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AE21" w14:textId="77777777" w:rsidR="0014290C" w:rsidRDefault="0014290C">
      <w:pPr>
        <w:rPr>
          <w:b/>
        </w:rPr>
      </w:pPr>
    </w:p>
    <w:p w14:paraId="6E7DF6CF" w14:textId="77777777" w:rsidR="00BF6CE5" w:rsidRPr="00B202BE" w:rsidRDefault="001D6DC9" w:rsidP="007564C4">
      <w:pPr>
        <w:jc w:val="center"/>
        <w:rPr>
          <w:b/>
          <w:color w:val="84BD45"/>
          <w:sz w:val="28"/>
          <w:szCs w:val="28"/>
        </w:rPr>
      </w:pPr>
      <w:r w:rsidRPr="00B202BE">
        <w:rPr>
          <w:b/>
          <w:color w:val="84BD45"/>
          <w:sz w:val="28"/>
          <w:szCs w:val="28"/>
        </w:rPr>
        <w:t>Global TNA experience sharing and launching workshop</w:t>
      </w:r>
    </w:p>
    <w:p w14:paraId="717266B2" w14:textId="77777777" w:rsidR="005E0B67" w:rsidRPr="0024341F" w:rsidRDefault="005E0B67" w:rsidP="007564C4">
      <w:pPr>
        <w:spacing w:after="0"/>
        <w:jc w:val="center"/>
        <w:rPr>
          <w:color w:val="808080" w:themeColor="background1" w:themeShade="80"/>
        </w:rPr>
      </w:pPr>
      <w:r w:rsidRPr="0024341F">
        <w:rPr>
          <w:color w:val="808080" w:themeColor="background1" w:themeShade="80"/>
        </w:rPr>
        <w:t xml:space="preserve">May </w:t>
      </w:r>
      <w:r w:rsidR="001D6DC9" w:rsidRPr="0024341F">
        <w:rPr>
          <w:color w:val="808080" w:themeColor="background1" w:themeShade="80"/>
        </w:rPr>
        <w:t>26</w:t>
      </w:r>
      <w:r w:rsidRPr="0024341F">
        <w:rPr>
          <w:color w:val="808080" w:themeColor="background1" w:themeShade="80"/>
        </w:rPr>
        <w:t>-</w:t>
      </w:r>
      <w:r w:rsidR="001D6DC9" w:rsidRPr="0024341F">
        <w:rPr>
          <w:color w:val="808080" w:themeColor="background1" w:themeShade="80"/>
        </w:rPr>
        <w:t>27</w:t>
      </w:r>
      <w:r w:rsidRPr="0024341F">
        <w:rPr>
          <w:color w:val="808080" w:themeColor="background1" w:themeShade="80"/>
        </w:rPr>
        <w:t>, 2015</w:t>
      </w:r>
    </w:p>
    <w:p w14:paraId="4CDAB279" w14:textId="77777777" w:rsidR="005E0B67" w:rsidRPr="0024341F" w:rsidRDefault="00271F6E" w:rsidP="007564C4">
      <w:pPr>
        <w:spacing w:after="0"/>
        <w:jc w:val="center"/>
        <w:rPr>
          <w:color w:val="808080" w:themeColor="background1" w:themeShade="80"/>
        </w:rPr>
      </w:pPr>
      <w:r w:rsidRPr="0024341F">
        <w:rPr>
          <w:color w:val="808080" w:themeColor="background1" w:themeShade="80"/>
        </w:rPr>
        <w:t xml:space="preserve">Hotel Novotel </w:t>
      </w:r>
      <w:r w:rsidR="0024341F">
        <w:rPr>
          <w:color w:val="808080" w:themeColor="background1" w:themeShade="80"/>
        </w:rPr>
        <w:t xml:space="preserve">on </w:t>
      </w:r>
      <w:r w:rsidRPr="0024341F">
        <w:rPr>
          <w:color w:val="808080" w:themeColor="background1" w:themeShade="80"/>
        </w:rPr>
        <w:t>Siam Square</w:t>
      </w:r>
      <w:r w:rsidR="00FE52D3" w:rsidRPr="0024341F">
        <w:rPr>
          <w:color w:val="808080" w:themeColor="background1" w:themeShade="80"/>
        </w:rPr>
        <w:t xml:space="preserve">, </w:t>
      </w:r>
      <w:r w:rsidR="001D6DC9" w:rsidRPr="0024341F">
        <w:rPr>
          <w:color w:val="808080" w:themeColor="background1" w:themeShade="80"/>
        </w:rPr>
        <w:t>Bangkok</w:t>
      </w:r>
      <w:r w:rsidR="005E1652" w:rsidRPr="0024341F">
        <w:rPr>
          <w:color w:val="808080" w:themeColor="background1" w:themeShade="80"/>
        </w:rPr>
        <w:t>, Thailand</w:t>
      </w:r>
    </w:p>
    <w:p w14:paraId="7CFDB6E0" w14:textId="77777777" w:rsidR="007564C4" w:rsidRPr="0024341F" w:rsidRDefault="00CC6D56" w:rsidP="00CC6D56">
      <w:pPr>
        <w:tabs>
          <w:tab w:val="left" w:pos="2642"/>
        </w:tabs>
        <w:spacing w:after="0"/>
      </w:pPr>
      <w:r w:rsidRPr="0024341F">
        <w:tab/>
      </w:r>
    </w:p>
    <w:p w14:paraId="2C5DB74C" w14:textId="77777777" w:rsidR="005E0B67" w:rsidRPr="0024341F" w:rsidRDefault="00734AE7">
      <w:pPr>
        <w:rPr>
          <w:b/>
        </w:rPr>
      </w:pPr>
      <w:r w:rsidRPr="0024341F">
        <w:rPr>
          <w:b/>
        </w:rPr>
        <w:t>Programme</w:t>
      </w:r>
      <w:r w:rsidR="006402E5" w:rsidRPr="0024341F">
        <w:rPr>
          <w:b/>
        </w:rPr>
        <w:t xml:space="preserve"> </w:t>
      </w:r>
    </w:p>
    <w:p w14:paraId="224DA545" w14:textId="77777777" w:rsidR="004C198B" w:rsidRDefault="00734AE7" w:rsidP="000B5D18">
      <w:pPr>
        <w:spacing w:after="0"/>
        <w:jc w:val="center"/>
        <w:rPr>
          <w:i/>
          <w:u w:val="single"/>
        </w:rPr>
      </w:pPr>
      <w:r w:rsidRPr="000B5D18">
        <w:rPr>
          <w:i/>
          <w:u w:val="single"/>
        </w:rPr>
        <w:t>Day 1</w:t>
      </w:r>
      <w:r w:rsidR="00D964C5" w:rsidRPr="000B5D18">
        <w:rPr>
          <w:i/>
          <w:u w:val="single"/>
        </w:rPr>
        <w:t xml:space="preserve">: </w:t>
      </w:r>
      <w:r w:rsidR="004C198B">
        <w:rPr>
          <w:bCs/>
          <w:i/>
          <w:u w:val="single"/>
          <w:lang w:val="en-US"/>
        </w:rPr>
        <w:t>B</w:t>
      </w:r>
      <w:r w:rsidR="004C198B" w:rsidRPr="004C198B">
        <w:rPr>
          <w:bCs/>
          <w:i/>
          <w:u w:val="single"/>
          <w:lang w:val="en-US"/>
        </w:rPr>
        <w:t>est practices, challenges and lessons learnt in conducting the TNA-TAP process</w:t>
      </w:r>
      <w:r w:rsidR="00763376" w:rsidRPr="000B5D18">
        <w:rPr>
          <w:i/>
          <w:u w:val="single"/>
        </w:rPr>
        <w:t xml:space="preserve"> </w:t>
      </w:r>
    </w:p>
    <w:p w14:paraId="17CA068F" w14:textId="77777777" w:rsidR="009278D6" w:rsidRDefault="00D964C5" w:rsidP="000B5D18">
      <w:pPr>
        <w:spacing w:after="0"/>
        <w:jc w:val="center"/>
        <w:rPr>
          <w:i/>
          <w:u w:val="single"/>
        </w:rPr>
      </w:pPr>
      <w:r w:rsidRPr="000B5D18">
        <w:rPr>
          <w:i/>
          <w:u w:val="single"/>
        </w:rPr>
        <w:t xml:space="preserve">May </w:t>
      </w:r>
      <w:r w:rsidR="00CF3AFB" w:rsidRPr="000B5D18">
        <w:rPr>
          <w:i/>
          <w:u w:val="single"/>
        </w:rPr>
        <w:t>26</w:t>
      </w:r>
      <w:r w:rsidRPr="000B5D18">
        <w:rPr>
          <w:i/>
          <w:u w:val="single"/>
        </w:rPr>
        <w:t>, 2015</w:t>
      </w:r>
    </w:p>
    <w:p w14:paraId="3C6A6228" w14:textId="77777777" w:rsidR="004C198B" w:rsidRDefault="004C198B" w:rsidP="000B5D18">
      <w:pPr>
        <w:spacing w:after="0"/>
        <w:rPr>
          <w:bCs/>
          <w:i/>
          <w:u w:val="single"/>
          <w:lang w:val="en-US"/>
        </w:rPr>
      </w:pPr>
    </w:p>
    <w:p w14:paraId="584479F0" w14:textId="77777777" w:rsidR="004C198B" w:rsidRPr="000B5D18" w:rsidRDefault="004C198B" w:rsidP="000B5D18">
      <w:pPr>
        <w:spacing w:after="0"/>
        <w:rPr>
          <w:bCs/>
          <w:i/>
          <w:lang w:val="en-US"/>
        </w:rPr>
      </w:pPr>
      <w:r w:rsidRPr="004C198B">
        <w:rPr>
          <w:bCs/>
          <w:i/>
          <w:u w:val="single"/>
          <w:lang w:val="en-US"/>
        </w:rPr>
        <w:t>Objective:</w:t>
      </w:r>
      <w:r w:rsidRPr="000B5D18">
        <w:rPr>
          <w:bCs/>
          <w:i/>
          <w:lang w:val="en-US"/>
        </w:rPr>
        <w:t xml:space="preserve"> Focusing on the main steps of the TNA process, Day 1 will focus on sharing lessons and best practices from TNA </w:t>
      </w:r>
      <w:proofErr w:type="spellStart"/>
      <w:r w:rsidRPr="000B5D18">
        <w:rPr>
          <w:bCs/>
          <w:i/>
          <w:lang w:val="en-US"/>
        </w:rPr>
        <w:t>practionners</w:t>
      </w:r>
      <w:proofErr w:type="spellEnd"/>
      <w:r w:rsidRPr="000B5D18">
        <w:rPr>
          <w:bCs/>
          <w:i/>
          <w:lang w:val="en-US"/>
        </w:rPr>
        <w:t xml:space="preserve"> for conducting the TNA process (what worked, what not and why, what would you do differently and how)</w:t>
      </w:r>
      <w:r>
        <w:rPr>
          <w:bCs/>
          <w:i/>
          <w:lang w:val="en-US"/>
        </w:rPr>
        <w:t xml:space="preserve">, and </w:t>
      </w:r>
      <w:r w:rsidR="009A558A">
        <w:rPr>
          <w:bCs/>
          <w:i/>
          <w:lang w:val="en-US"/>
        </w:rPr>
        <w:t>how TNA Phase II countries can overcome potential challenges and integrate best practices from TNA Phase I</w:t>
      </w:r>
      <w:r w:rsidRPr="000B5D18">
        <w:rPr>
          <w:bCs/>
          <w:i/>
          <w:lang w:val="en-US"/>
        </w:rPr>
        <w:t>.</w:t>
      </w:r>
    </w:p>
    <w:p w14:paraId="5606CB1F" w14:textId="77777777" w:rsidR="00763376" w:rsidRPr="000B5D18" w:rsidRDefault="00763376" w:rsidP="000B5D18">
      <w:pPr>
        <w:spacing w:after="0"/>
        <w:jc w:val="center"/>
        <w:rPr>
          <w:i/>
          <w:u w:val="single"/>
          <w:lang w:val="en-US"/>
        </w:rPr>
      </w:pPr>
    </w:p>
    <w:p w14:paraId="5DAB436B" w14:textId="67B1990D" w:rsidR="00847844" w:rsidRPr="0024341F" w:rsidRDefault="00847844" w:rsidP="00F76B37">
      <w:pPr>
        <w:spacing w:after="0"/>
      </w:pPr>
      <w:r w:rsidRPr="0024341F">
        <w:rPr>
          <w:b/>
        </w:rPr>
        <w:t>Moderators:</w:t>
      </w:r>
      <w:r w:rsidRPr="0024341F">
        <w:t xml:space="preserve"> Jonathan D</w:t>
      </w:r>
      <w:r w:rsidR="004B4EB6">
        <w:t>u</w:t>
      </w:r>
      <w:r w:rsidRPr="0024341F">
        <w:t>wyn</w:t>
      </w:r>
      <w:r w:rsidR="00DD606F">
        <w:t>, UNEP/CTCN</w:t>
      </w:r>
      <w:r w:rsidRPr="0024341F">
        <w:t xml:space="preserve"> (</w:t>
      </w:r>
      <w:r w:rsidR="001A644B" w:rsidRPr="0024341F">
        <w:t>morning</w:t>
      </w:r>
      <w:r w:rsidRPr="0024341F">
        <w:t xml:space="preserve">) and Jorge </w:t>
      </w:r>
      <w:proofErr w:type="spellStart"/>
      <w:r w:rsidRPr="0024341F">
        <w:t>Rogat</w:t>
      </w:r>
      <w:proofErr w:type="spellEnd"/>
      <w:r w:rsidR="00DD606F">
        <w:t>, UDP</w:t>
      </w:r>
      <w:r w:rsidRPr="0024341F">
        <w:t xml:space="preserve"> (</w:t>
      </w:r>
      <w:r w:rsidR="001A644B" w:rsidRPr="0024341F">
        <w:t>afternoon</w:t>
      </w:r>
      <w:r w:rsidRPr="0024341F">
        <w:t>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26"/>
        <w:gridCol w:w="5129"/>
        <w:gridCol w:w="2790"/>
      </w:tblGrid>
      <w:tr w:rsidR="00163A08" w:rsidRPr="0024341F" w14:paraId="15FA3320" w14:textId="77777777" w:rsidTr="00E55FBC">
        <w:tc>
          <w:tcPr>
            <w:tcW w:w="1526" w:type="dxa"/>
            <w:shd w:val="clear" w:color="auto" w:fill="84BD45"/>
          </w:tcPr>
          <w:p w14:paraId="0E4653F0" w14:textId="77777777" w:rsidR="00163A08" w:rsidRPr="0024341F" w:rsidRDefault="00163A08" w:rsidP="002957B3">
            <w:pPr>
              <w:rPr>
                <w:b/>
              </w:rPr>
            </w:pPr>
            <w:r w:rsidRPr="0024341F">
              <w:rPr>
                <w:b/>
              </w:rPr>
              <w:t>Time</w:t>
            </w:r>
          </w:p>
        </w:tc>
        <w:tc>
          <w:tcPr>
            <w:tcW w:w="5129" w:type="dxa"/>
            <w:shd w:val="clear" w:color="auto" w:fill="84BD45"/>
          </w:tcPr>
          <w:p w14:paraId="3B0EDF87" w14:textId="77777777" w:rsidR="00163A08" w:rsidRPr="0024341F" w:rsidRDefault="00975AAD" w:rsidP="002957B3">
            <w:pPr>
              <w:rPr>
                <w:b/>
              </w:rPr>
            </w:pPr>
            <w:r w:rsidRPr="0024341F">
              <w:rPr>
                <w:b/>
              </w:rPr>
              <w:t>Activity</w:t>
            </w:r>
          </w:p>
        </w:tc>
        <w:tc>
          <w:tcPr>
            <w:tcW w:w="2790" w:type="dxa"/>
            <w:shd w:val="clear" w:color="auto" w:fill="84BD45"/>
          </w:tcPr>
          <w:p w14:paraId="44A20081" w14:textId="77777777" w:rsidR="00163A08" w:rsidRPr="0024341F" w:rsidRDefault="00163A08" w:rsidP="00163A08">
            <w:pPr>
              <w:rPr>
                <w:b/>
              </w:rPr>
            </w:pPr>
            <w:r w:rsidRPr="0024341F">
              <w:rPr>
                <w:b/>
              </w:rPr>
              <w:t>Responsible</w:t>
            </w:r>
          </w:p>
        </w:tc>
      </w:tr>
      <w:tr w:rsidR="005C4D5D" w:rsidRPr="0024341F" w14:paraId="697F4114" w14:textId="77777777" w:rsidTr="00E55FBC">
        <w:tc>
          <w:tcPr>
            <w:tcW w:w="1526" w:type="dxa"/>
            <w:tcBorders>
              <w:bottom w:val="single" w:sz="4" w:space="0" w:color="auto"/>
            </w:tcBorders>
          </w:tcPr>
          <w:p w14:paraId="3A88196F" w14:textId="77777777" w:rsidR="005C4D5D" w:rsidRPr="0024341F" w:rsidRDefault="00271F6E" w:rsidP="00763376">
            <w:r w:rsidRPr="0024341F">
              <w:t>0</w:t>
            </w:r>
            <w:r w:rsidR="005C4D5D" w:rsidRPr="0024341F">
              <w:t>8:30</w:t>
            </w:r>
            <w:r w:rsidRPr="0024341F">
              <w:t xml:space="preserve"> – 09:</w:t>
            </w:r>
            <w:r w:rsidR="00763376">
              <w:t>00</w:t>
            </w:r>
          </w:p>
        </w:tc>
        <w:tc>
          <w:tcPr>
            <w:tcW w:w="7919" w:type="dxa"/>
            <w:gridSpan w:val="2"/>
            <w:tcBorders>
              <w:bottom w:val="single" w:sz="4" w:space="0" w:color="auto"/>
            </w:tcBorders>
          </w:tcPr>
          <w:p w14:paraId="124483C1" w14:textId="77777777" w:rsidR="005C4D5D" w:rsidRPr="0024341F" w:rsidRDefault="009C7CA4" w:rsidP="009C7CA4">
            <w:pPr>
              <w:rPr>
                <w:b/>
              </w:rPr>
            </w:pPr>
            <w:r w:rsidRPr="0024341F">
              <w:rPr>
                <w:b/>
              </w:rPr>
              <w:t>Arrival and r</w:t>
            </w:r>
            <w:r w:rsidR="005C4D5D" w:rsidRPr="0024341F">
              <w:rPr>
                <w:b/>
              </w:rPr>
              <w:t>egistration</w:t>
            </w:r>
          </w:p>
        </w:tc>
      </w:tr>
      <w:tr w:rsidR="00932013" w:rsidRPr="0024341F" w14:paraId="4A4AD21A" w14:textId="77777777" w:rsidTr="00E55FBC">
        <w:tc>
          <w:tcPr>
            <w:tcW w:w="1526" w:type="dxa"/>
            <w:tcBorders>
              <w:bottom w:val="nil"/>
            </w:tcBorders>
          </w:tcPr>
          <w:p w14:paraId="5E35AEA8" w14:textId="77777777" w:rsidR="004C47D1" w:rsidRDefault="004C47D1" w:rsidP="00E55FBC"/>
          <w:p w14:paraId="122ECD21" w14:textId="77777777" w:rsidR="00271F6E" w:rsidRPr="0024341F" w:rsidRDefault="00271F6E" w:rsidP="00E55FBC">
            <w:r w:rsidRPr="0024341F">
              <w:t>09:00 – 09:</w:t>
            </w:r>
            <w:r w:rsidR="00E55FBC">
              <w:t>3</w:t>
            </w:r>
            <w:r w:rsidR="00763376">
              <w:t>0</w:t>
            </w:r>
          </w:p>
        </w:tc>
        <w:tc>
          <w:tcPr>
            <w:tcW w:w="5129" w:type="dxa"/>
            <w:tcBorders>
              <w:bottom w:val="nil"/>
            </w:tcBorders>
          </w:tcPr>
          <w:p w14:paraId="288020F0" w14:textId="77777777" w:rsidR="005D02B0" w:rsidRPr="0024341F" w:rsidRDefault="00C7105C" w:rsidP="00334D9C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24341F">
              <w:rPr>
                <w:b/>
              </w:rPr>
              <w:t xml:space="preserve">1. </w:t>
            </w:r>
            <w:r w:rsidR="00334D9C" w:rsidRPr="0024341F">
              <w:rPr>
                <w:b/>
              </w:rPr>
              <w:t>Introductory session</w:t>
            </w:r>
            <w:r w:rsidR="009E50B2" w:rsidRPr="0024341F">
              <w:rPr>
                <w:b/>
              </w:rPr>
              <w:t xml:space="preserve"> </w:t>
            </w:r>
          </w:p>
          <w:p w14:paraId="567C68A2" w14:textId="52619DEF" w:rsidR="005C4842" w:rsidRPr="0024341F" w:rsidRDefault="00334D9C" w:rsidP="004C47D1">
            <w:pPr>
              <w:pStyle w:val="ListBullet"/>
              <w:numPr>
                <w:ilvl w:val="0"/>
                <w:numId w:val="8"/>
              </w:numPr>
              <w:ind w:left="414" w:hanging="357"/>
            </w:pPr>
            <w:r w:rsidRPr="0024341F">
              <w:t>Welcome</w:t>
            </w:r>
            <w:r w:rsidR="00763376">
              <w:t xml:space="preserve"> address [1</w:t>
            </w:r>
            <w:r w:rsidR="004C47D1">
              <w:t>0</w:t>
            </w:r>
            <w:r w:rsidR="00763376">
              <w:t xml:space="preserve"> min]</w:t>
            </w:r>
          </w:p>
        </w:tc>
        <w:tc>
          <w:tcPr>
            <w:tcW w:w="2790" w:type="dxa"/>
            <w:tcBorders>
              <w:bottom w:val="nil"/>
            </w:tcBorders>
          </w:tcPr>
          <w:p w14:paraId="7DC6F9B2" w14:textId="77777777" w:rsidR="001E76EB" w:rsidRPr="0024341F" w:rsidRDefault="001E76EB" w:rsidP="00632E43"/>
          <w:p w14:paraId="5566229D" w14:textId="597167B0" w:rsidR="005C4842" w:rsidRPr="0024341F" w:rsidRDefault="009B423B" w:rsidP="00EA774F">
            <w:proofErr w:type="spellStart"/>
            <w:r w:rsidRPr="0024341F">
              <w:t>Kaveh</w:t>
            </w:r>
            <w:proofErr w:type="spellEnd"/>
            <w:r w:rsidR="00AC6AEF">
              <w:t xml:space="preserve"> </w:t>
            </w:r>
            <w:r w:rsidR="004C47D1">
              <w:t>Zahedi, UNEP</w:t>
            </w:r>
            <w:r w:rsidR="00763376" w:rsidRPr="0024341F">
              <w:t xml:space="preserve"> </w:t>
            </w:r>
          </w:p>
        </w:tc>
      </w:tr>
      <w:tr w:rsidR="005C4842" w:rsidRPr="0024341F" w14:paraId="15DC7B61" w14:textId="77777777" w:rsidTr="00E55FBC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14:paraId="336B0CF5" w14:textId="77777777" w:rsidR="005C4842" w:rsidRPr="0024341F" w:rsidRDefault="005C4842" w:rsidP="00A06616"/>
        </w:tc>
        <w:tc>
          <w:tcPr>
            <w:tcW w:w="5129" w:type="dxa"/>
            <w:tcBorders>
              <w:top w:val="nil"/>
              <w:bottom w:val="single" w:sz="4" w:space="0" w:color="auto"/>
            </w:tcBorders>
          </w:tcPr>
          <w:p w14:paraId="2CDCE0DB" w14:textId="1311B0C8" w:rsidR="00763376" w:rsidRDefault="005C4842" w:rsidP="008850BC">
            <w:pPr>
              <w:pStyle w:val="ListBullet"/>
              <w:numPr>
                <w:ilvl w:val="0"/>
                <w:numId w:val="8"/>
              </w:numPr>
              <w:ind w:left="414" w:hanging="357"/>
            </w:pPr>
            <w:r w:rsidRPr="0024341F">
              <w:t>Introduce agenda</w:t>
            </w:r>
            <w:r w:rsidR="00271F6E" w:rsidRPr="0024341F">
              <w:t xml:space="preserve">, </w:t>
            </w:r>
            <w:r w:rsidRPr="0024341F">
              <w:t>objectives</w:t>
            </w:r>
            <w:r w:rsidR="005F362A">
              <w:t xml:space="preserve"> and expected </w:t>
            </w:r>
            <w:r w:rsidR="00CB3A2D">
              <w:t xml:space="preserve">  </w:t>
            </w:r>
            <w:r w:rsidR="00271F6E" w:rsidRPr="0024341F">
              <w:t>outcome</w:t>
            </w:r>
            <w:r w:rsidR="00CB3A2D">
              <w:t>s</w:t>
            </w:r>
            <w:r w:rsidRPr="0024341F">
              <w:t xml:space="preserve"> of </w:t>
            </w:r>
            <w:r w:rsidR="00271F6E" w:rsidRPr="0024341F">
              <w:t xml:space="preserve">the </w:t>
            </w:r>
            <w:r w:rsidRPr="0024341F">
              <w:t>workshop</w:t>
            </w:r>
            <w:r w:rsidR="00763376">
              <w:t xml:space="preserve"> [</w:t>
            </w:r>
            <w:r w:rsidR="004C47D1">
              <w:t>20</w:t>
            </w:r>
            <w:r w:rsidR="00763376">
              <w:t xml:space="preserve"> min]</w:t>
            </w:r>
          </w:p>
          <w:p w14:paraId="30AB00D6" w14:textId="77777777" w:rsidR="005C4842" w:rsidRPr="0024341F" w:rsidRDefault="005C4842" w:rsidP="000B5D18">
            <w:pPr>
              <w:pStyle w:val="ListBullet"/>
              <w:numPr>
                <w:ilvl w:val="0"/>
                <w:numId w:val="0"/>
              </w:numPr>
              <w:ind w:left="414"/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2B4BCBF7" w14:textId="61B381A6" w:rsidR="005C4842" w:rsidRPr="0024341F" w:rsidRDefault="005C4842" w:rsidP="00E02AAC">
            <w:r w:rsidRPr="0024341F">
              <w:t xml:space="preserve">Jorge </w:t>
            </w:r>
            <w:proofErr w:type="spellStart"/>
            <w:r w:rsidRPr="0024341F">
              <w:t>Rogat</w:t>
            </w:r>
            <w:proofErr w:type="spellEnd"/>
            <w:r w:rsidR="004C47D1">
              <w:t>, UDP</w:t>
            </w:r>
          </w:p>
        </w:tc>
      </w:tr>
      <w:tr w:rsidR="00E02AAC" w:rsidRPr="000B5D18" w14:paraId="60A66773" w14:textId="77777777" w:rsidTr="00E55FBC">
        <w:tc>
          <w:tcPr>
            <w:tcW w:w="1526" w:type="dxa"/>
            <w:tcBorders>
              <w:top w:val="single" w:sz="4" w:space="0" w:color="auto"/>
            </w:tcBorders>
          </w:tcPr>
          <w:p w14:paraId="4675F801" w14:textId="77777777" w:rsidR="00763376" w:rsidRDefault="00763376"/>
          <w:p w14:paraId="36B807F2" w14:textId="6988C9F3" w:rsidR="00E02AAC" w:rsidRPr="0024341F" w:rsidRDefault="00271F6E">
            <w:r w:rsidRPr="0024341F">
              <w:t>09:</w:t>
            </w:r>
            <w:r w:rsidR="00E55FBC">
              <w:t>3</w:t>
            </w:r>
            <w:r w:rsidR="00A06616">
              <w:t>0</w:t>
            </w:r>
            <w:r w:rsidRPr="0024341F">
              <w:t xml:space="preserve"> – </w:t>
            </w:r>
            <w:r w:rsidR="00763376">
              <w:t>10</w:t>
            </w:r>
            <w:r w:rsidRPr="0024341F">
              <w:t>:</w:t>
            </w:r>
            <w:r w:rsidR="00780F96">
              <w:t>20</w:t>
            </w:r>
          </w:p>
          <w:p w14:paraId="4D1590A0" w14:textId="77777777" w:rsidR="00763376" w:rsidRDefault="00763376"/>
          <w:p w14:paraId="4F5A2F6D" w14:textId="77777777" w:rsidR="0024341F" w:rsidRPr="0024341F" w:rsidRDefault="0024341F"/>
          <w:p w14:paraId="51DA589D" w14:textId="77777777" w:rsidR="00A06616" w:rsidRPr="0024341F" w:rsidRDefault="00A06616" w:rsidP="00A06616"/>
        </w:tc>
        <w:tc>
          <w:tcPr>
            <w:tcW w:w="5129" w:type="dxa"/>
            <w:tcBorders>
              <w:top w:val="single" w:sz="4" w:space="0" w:color="auto"/>
            </w:tcBorders>
          </w:tcPr>
          <w:p w14:paraId="40866E14" w14:textId="77777777" w:rsidR="00763376" w:rsidRPr="000B5D18" w:rsidRDefault="00763376" w:rsidP="000B5D1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2. TNA: </w:t>
            </w:r>
            <w:r w:rsidR="004C198B">
              <w:rPr>
                <w:b/>
              </w:rPr>
              <w:t xml:space="preserve">key findings, </w:t>
            </w:r>
            <w:r>
              <w:rPr>
                <w:b/>
              </w:rPr>
              <w:t>lessons and experience to date</w:t>
            </w:r>
          </w:p>
          <w:p w14:paraId="0039D674" w14:textId="77777777" w:rsidR="00E02AAC" w:rsidRPr="0024341F" w:rsidRDefault="00E02AAC" w:rsidP="008850BC">
            <w:pPr>
              <w:pStyle w:val="ListBullet"/>
              <w:numPr>
                <w:ilvl w:val="0"/>
                <w:numId w:val="8"/>
              </w:numPr>
              <w:ind w:left="414" w:hanging="357"/>
              <w:rPr>
                <w:b/>
              </w:rPr>
            </w:pPr>
            <w:r w:rsidRPr="0024341F">
              <w:t>Brief history of Technology Needs Assessments</w:t>
            </w:r>
            <w:r w:rsidR="00763376">
              <w:t xml:space="preserve"> [10 min]</w:t>
            </w:r>
          </w:p>
          <w:p w14:paraId="45E4C3CE" w14:textId="77777777" w:rsidR="00271F6E" w:rsidRPr="0024341F" w:rsidRDefault="00271F6E" w:rsidP="008850BC">
            <w:pPr>
              <w:pStyle w:val="ListBullet"/>
              <w:numPr>
                <w:ilvl w:val="0"/>
                <w:numId w:val="8"/>
              </w:numPr>
              <w:ind w:left="414" w:hanging="357"/>
              <w:rPr>
                <w:b/>
              </w:rPr>
            </w:pPr>
            <w:r w:rsidRPr="0024341F">
              <w:t xml:space="preserve">Key findings from </w:t>
            </w:r>
            <w:r w:rsidR="001A6F0F">
              <w:t xml:space="preserve">TNA </w:t>
            </w:r>
            <w:r w:rsidR="00923BF7">
              <w:t>Phase I</w:t>
            </w:r>
            <w:r w:rsidR="00763376">
              <w:t>:</w:t>
            </w:r>
            <w:r w:rsidR="00923BF7">
              <w:t xml:space="preserve"> </w:t>
            </w:r>
            <w:r w:rsidR="001A6F0F">
              <w:t>experience</w:t>
            </w:r>
            <w:r w:rsidR="00763376">
              <w:t>, lessons</w:t>
            </w:r>
            <w:r w:rsidR="004C198B">
              <w:t xml:space="preserve"> and best practices,</w:t>
            </w:r>
            <w:r w:rsidR="00A06616">
              <w:t xml:space="preserve"> and </w:t>
            </w:r>
            <w:r w:rsidR="00CB3A2D">
              <w:t xml:space="preserve"> </w:t>
            </w:r>
            <w:r w:rsidR="00A06616">
              <w:t>linka</w:t>
            </w:r>
            <w:r w:rsidR="00C73E72">
              <w:t xml:space="preserve">ges with other </w:t>
            </w:r>
            <w:proofErr w:type="spellStart"/>
            <w:r w:rsidR="00C73E72">
              <w:t>processess</w:t>
            </w:r>
            <w:proofErr w:type="spellEnd"/>
            <w:r w:rsidR="001A6F0F">
              <w:t xml:space="preserve"> </w:t>
            </w:r>
            <w:r w:rsidR="00763376">
              <w:t>[20 min]</w:t>
            </w:r>
          </w:p>
          <w:p w14:paraId="7438A15B" w14:textId="39A9D2B7" w:rsidR="00763376" w:rsidRDefault="004C198B" w:rsidP="008850BC">
            <w:pPr>
              <w:pStyle w:val="ListBullet"/>
              <w:numPr>
                <w:ilvl w:val="0"/>
                <w:numId w:val="8"/>
              </w:numPr>
              <w:ind w:left="414" w:hanging="357"/>
            </w:pPr>
            <w:r>
              <w:t>Discussion, q</w:t>
            </w:r>
            <w:r w:rsidR="00763376">
              <w:t>uestions and answers</w:t>
            </w:r>
            <w:r>
              <w:t xml:space="preserve"> [</w:t>
            </w:r>
            <w:r w:rsidR="00780F96">
              <w:t>2</w:t>
            </w:r>
            <w:r>
              <w:t>0 min]</w:t>
            </w:r>
          </w:p>
          <w:p w14:paraId="3B932163" w14:textId="77777777" w:rsidR="00A06616" w:rsidRPr="00923BF7" w:rsidRDefault="00A06616" w:rsidP="000B5D18">
            <w:pPr>
              <w:pStyle w:val="ListBullet"/>
              <w:numPr>
                <w:ilvl w:val="0"/>
                <w:numId w:val="0"/>
              </w:numPr>
              <w:ind w:left="414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6749A39" w14:textId="77777777" w:rsidR="004C198B" w:rsidRPr="000B5D18" w:rsidRDefault="004C198B" w:rsidP="00E02AAC">
            <w:pPr>
              <w:rPr>
                <w:lang w:val="en-US"/>
              </w:rPr>
            </w:pPr>
          </w:p>
          <w:p w14:paraId="124D4C95" w14:textId="7799C01A" w:rsidR="00E02AAC" w:rsidRPr="00E55FBC" w:rsidRDefault="00547CC0" w:rsidP="00E02AAC">
            <w:pPr>
              <w:rPr>
                <w:lang w:val="en-US"/>
              </w:rPr>
            </w:pPr>
            <w:r w:rsidRPr="00E55FBC">
              <w:rPr>
                <w:lang w:val="en-US"/>
              </w:rPr>
              <w:t>Vladimir</w:t>
            </w:r>
            <w:r w:rsidR="00E55FBC" w:rsidRPr="00E55FBC">
              <w:rPr>
                <w:lang w:val="en-US"/>
              </w:rPr>
              <w:t xml:space="preserve"> </w:t>
            </w:r>
            <w:proofErr w:type="spellStart"/>
            <w:r w:rsidR="00E55FBC" w:rsidRPr="00E55FBC">
              <w:rPr>
                <w:lang w:val="en-US"/>
              </w:rPr>
              <w:t>Hecl</w:t>
            </w:r>
            <w:proofErr w:type="spellEnd"/>
            <w:r w:rsidR="004C47D1">
              <w:rPr>
                <w:lang w:val="en-US"/>
              </w:rPr>
              <w:t>, UNFCCC</w:t>
            </w:r>
          </w:p>
          <w:p w14:paraId="3A7FBBBB" w14:textId="77777777" w:rsidR="00547CC0" w:rsidRPr="00E55FBC" w:rsidRDefault="00547CC0" w:rsidP="00E02AAC">
            <w:pPr>
              <w:rPr>
                <w:lang w:val="en-US"/>
              </w:rPr>
            </w:pPr>
          </w:p>
          <w:p w14:paraId="5151D956" w14:textId="07EC16CC" w:rsidR="00271F6E" w:rsidRPr="00E55FBC" w:rsidRDefault="00271F6E" w:rsidP="00E02AAC">
            <w:pPr>
              <w:rPr>
                <w:lang w:val="en-US"/>
              </w:rPr>
            </w:pPr>
            <w:r w:rsidRPr="00E55FBC">
              <w:rPr>
                <w:lang w:val="en-US"/>
              </w:rPr>
              <w:t>Vladimir</w:t>
            </w:r>
            <w:r w:rsidR="00E55FBC" w:rsidRPr="00E55FBC">
              <w:rPr>
                <w:lang w:val="en-US"/>
              </w:rPr>
              <w:t xml:space="preserve"> </w:t>
            </w:r>
            <w:proofErr w:type="spellStart"/>
            <w:r w:rsidR="00E55FBC" w:rsidRPr="00E55FBC">
              <w:rPr>
                <w:lang w:val="en-US"/>
              </w:rPr>
              <w:t>Hecl</w:t>
            </w:r>
            <w:proofErr w:type="spellEnd"/>
            <w:r w:rsidR="007C2A52" w:rsidRPr="00E55FBC">
              <w:rPr>
                <w:lang w:val="en-US"/>
              </w:rPr>
              <w:t>/Asher</w:t>
            </w:r>
            <w:r w:rsidR="00E55FBC" w:rsidRPr="00E55FBC">
              <w:rPr>
                <w:lang w:val="en-US"/>
              </w:rPr>
              <w:t xml:space="preserve"> </w:t>
            </w:r>
            <w:proofErr w:type="spellStart"/>
            <w:r w:rsidR="00E55FBC" w:rsidRPr="00E55FBC">
              <w:rPr>
                <w:lang w:val="en-US"/>
              </w:rPr>
              <w:t>Lessels</w:t>
            </w:r>
            <w:proofErr w:type="spellEnd"/>
            <w:r w:rsidR="004C47D1">
              <w:rPr>
                <w:lang w:val="en-US"/>
              </w:rPr>
              <w:t>,</w:t>
            </w:r>
            <w:r w:rsidRPr="00E55FBC">
              <w:rPr>
                <w:lang w:val="en-US"/>
              </w:rPr>
              <w:t xml:space="preserve"> </w:t>
            </w:r>
            <w:r w:rsidR="004C47D1">
              <w:rPr>
                <w:lang w:val="en-US"/>
              </w:rPr>
              <w:t>UNFCCC</w:t>
            </w:r>
          </w:p>
          <w:p w14:paraId="4C0BA15E" w14:textId="77777777" w:rsidR="00923BF7" w:rsidRPr="00E55FBC" w:rsidRDefault="00923BF7" w:rsidP="00E02AAC">
            <w:pPr>
              <w:rPr>
                <w:lang w:val="en-US"/>
              </w:rPr>
            </w:pPr>
          </w:p>
          <w:p w14:paraId="753A66EA" w14:textId="77777777" w:rsidR="004C198B" w:rsidRPr="00E55FBC" w:rsidRDefault="004C198B" w:rsidP="00923BF7">
            <w:pPr>
              <w:rPr>
                <w:lang w:val="en-US"/>
              </w:rPr>
            </w:pPr>
          </w:p>
          <w:p w14:paraId="5C8B220E" w14:textId="77777777" w:rsidR="00C73E72" w:rsidRPr="00547CC0" w:rsidRDefault="00C73E72" w:rsidP="003E2333">
            <w:pPr>
              <w:rPr>
                <w:lang w:val="sv-SE"/>
              </w:rPr>
            </w:pPr>
          </w:p>
        </w:tc>
      </w:tr>
      <w:tr w:rsidR="00BB048F" w:rsidRPr="0024341F" w14:paraId="3863CC16" w14:textId="77777777" w:rsidTr="00E55FBC">
        <w:tc>
          <w:tcPr>
            <w:tcW w:w="1526" w:type="dxa"/>
          </w:tcPr>
          <w:p w14:paraId="6ADB83FC" w14:textId="062F8537" w:rsidR="00BB048F" w:rsidRPr="0024341F" w:rsidRDefault="00F917D2" w:rsidP="00780F96">
            <w:r w:rsidRPr="0024341F">
              <w:t>10:</w:t>
            </w:r>
            <w:r w:rsidR="00780F96">
              <w:t>2</w:t>
            </w:r>
            <w:r w:rsidR="00536643">
              <w:t>0</w:t>
            </w:r>
            <w:r w:rsidR="0024341F" w:rsidRPr="0024341F">
              <w:t xml:space="preserve"> –</w:t>
            </w:r>
            <w:r w:rsidR="00A06616">
              <w:t xml:space="preserve"> 1</w:t>
            </w:r>
            <w:r w:rsidR="00780F96">
              <w:t>0</w:t>
            </w:r>
            <w:r w:rsidR="0024341F" w:rsidRPr="0024341F">
              <w:t>:</w:t>
            </w:r>
            <w:r w:rsidR="00780F96">
              <w:t>45</w:t>
            </w:r>
          </w:p>
        </w:tc>
        <w:tc>
          <w:tcPr>
            <w:tcW w:w="7919" w:type="dxa"/>
            <w:gridSpan w:val="2"/>
          </w:tcPr>
          <w:p w14:paraId="02635941" w14:textId="77777777" w:rsidR="00BB048F" w:rsidRPr="0024341F" w:rsidRDefault="00F917D2">
            <w:pPr>
              <w:rPr>
                <w:b/>
              </w:rPr>
            </w:pPr>
            <w:r w:rsidRPr="0024341F">
              <w:rPr>
                <w:b/>
              </w:rPr>
              <w:t>Tea/Coffee break</w:t>
            </w:r>
          </w:p>
        </w:tc>
      </w:tr>
      <w:tr w:rsidR="00A60156" w:rsidRPr="004C47D1" w14:paraId="2B0A0168" w14:textId="77777777" w:rsidTr="00E55FBC">
        <w:tc>
          <w:tcPr>
            <w:tcW w:w="1526" w:type="dxa"/>
            <w:tcBorders>
              <w:bottom w:val="nil"/>
            </w:tcBorders>
          </w:tcPr>
          <w:p w14:paraId="679927AE" w14:textId="77777777" w:rsidR="00A44D7F" w:rsidRDefault="00A44D7F" w:rsidP="00C44745"/>
          <w:p w14:paraId="79943E2F" w14:textId="0417ED23" w:rsidR="00A60156" w:rsidRDefault="00780F96" w:rsidP="00C44745">
            <w:r>
              <w:t>10</w:t>
            </w:r>
            <w:r w:rsidR="00A60156" w:rsidRPr="0024341F">
              <w:t>:</w:t>
            </w:r>
            <w:r>
              <w:t>45</w:t>
            </w:r>
            <w:r w:rsidR="005F362A">
              <w:t xml:space="preserve"> – 1</w:t>
            </w:r>
            <w:r w:rsidR="005A08F5">
              <w:t>2</w:t>
            </w:r>
            <w:r w:rsidR="005F362A">
              <w:t>:</w:t>
            </w:r>
            <w:r w:rsidR="00763376">
              <w:t>30</w:t>
            </w:r>
          </w:p>
          <w:p w14:paraId="47229A91" w14:textId="77777777" w:rsidR="005F362A" w:rsidRDefault="005F362A" w:rsidP="00C44745"/>
          <w:p w14:paraId="15909282" w14:textId="77777777" w:rsidR="005B5104" w:rsidRDefault="005B5104" w:rsidP="005A08F5"/>
          <w:p w14:paraId="665132EE" w14:textId="77777777" w:rsidR="005B5104" w:rsidRDefault="005B5104" w:rsidP="005A08F5"/>
          <w:p w14:paraId="541BCD05" w14:textId="77777777" w:rsidR="005F362A" w:rsidRPr="0024341F" w:rsidRDefault="005F362A" w:rsidP="005A08F5"/>
        </w:tc>
        <w:tc>
          <w:tcPr>
            <w:tcW w:w="5129" w:type="dxa"/>
            <w:tcBorders>
              <w:bottom w:val="nil"/>
            </w:tcBorders>
          </w:tcPr>
          <w:p w14:paraId="49951C9F" w14:textId="77777777" w:rsidR="005F362A" w:rsidRDefault="00763376" w:rsidP="00F60EE4">
            <w:pPr>
              <w:rPr>
                <w:b/>
              </w:rPr>
            </w:pPr>
            <w:r>
              <w:rPr>
                <w:b/>
              </w:rPr>
              <w:t>3</w:t>
            </w:r>
            <w:r w:rsidR="007C114E">
              <w:rPr>
                <w:b/>
              </w:rPr>
              <w:t xml:space="preserve">. Country </w:t>
            </w:r>
            <w:r w:rsidR="006C69B6">
              <w:rPr>
                <w:b/>
              </w:rPr>
              <w:t>Experience Session</w:t>
            </w:r>
            <w:r w:rsidR="004C198B">
              <w:rPr>
                <w:b/>
              </w:rPr>
              <w:t>: lessons and best practices</w:t>
            </w:r>
            <w:r w:rsidR="006C69B6">
              <w:rPr>
                <w:b/>
              </w:rPr>
              <w:t xml:space="preserve"> from TNA Phase I</w:t>
            </w:r>
          </w:p>
          <w:p w14:paraId="1BE6482C" w14:textId="1189A7D0" w:rsidR="00E12D44" w:rsidRDefault="007C114E" w:rsidP="00E12D44">
            <w:pPr>
              <w:pStyle w:val="ListBullet"/>
              <w:numPr>
                <w:ilvl w:val="0"/>
                <w:numId w:val="8"/>
              </w:numPr>
              <w:ind w:left="414" w:hanging="357"/>
            </w:pPr>
            <w:r>
              <w:t xml:space="preserve">Experience from </w:t>
            </w:r>
            <w:r w:rsidR="003E2333">
              <w:t>Thailand</w:t>
            </w:r>
            <w:r w:rsidR="005D2DCF">
              <w:t>: setting-up the institutional structure and mechanisms for the TNA/TAP process</w:t>
            </w:r>
            <w:r>
              <w:t xml:space="preserve"> </w:t>
            </w:r>
            <w:r w:rsidR="009A558A">
              <w:t>[20 min]</w:t>
            </w:r>
            <w:r w:rsidR="00E12D44" w:rsidRPr="007C114E">
              <w:t xml:space="preserve"> </w:t>
            </w:r>
          </w:p>
          <w:p w14:paraId="2779FEC6" w14:textId="77777777" w:rsidR="005D2DCF" w:rsidRDefault="005D2DCF" w:rsidP="005D2DCF">
            <w:pPr>
              <w:pStyle w:val="ListBullet"/>
              <w:numPr>
                <w:ilvl w:val="0"/>
                <w:numId w:val="0"/>
              </w:numPr>
              <w:ind w:left="414"/>
            </w:pPr>
          </w:p>
          <w:p w14:paraId="2C414857" w14:textId="77777777" w:rsidR="004C47D1" w:rsidRDefault="004C47D1" w:rsidP="005D2DCF">
            <w:pPr>
              <w:pStyle w:val="ListBullet"/>
              <w:numPr>
                <w:ilvl w:val="0"/>
                <w:numId w:val="0"/>
              </w:numPr>
              <w:ind w:left="414"/>
            </w:pPr>
          </w:p>
          <w:p w14:paraId="02A7DD28" w14:textId="16BDB5F0" w:rsidR="00E12D44" w:rsidRDefault="00E12D44" w:rsidP="00E12D44">
            <w:pPr>
              <w:pStyle w:val="ListBullet"/>
              <w:numPr>
                <w:ilvl w:val="0"/>
                <w:numId w:val="8"/>
              </w:numPr>
              <w:ind w:left="414" w:hanging="357"/>
            </w:pPr>
            <w:r w:rsidRPr="007C114E">
              <w:t xml:space="preserve">Experience from </w:t>
            </w:r>
            <w:r>
              <w:t>Senegal</w:t>
            </w:r>
            <w:r w:rsidR="005D2DCF">
              <w:t>: identifying barriers and enabling frameworks</w:t>
            </w:r>
            <w:r>
              <w:t xml:space="preserve"> [20 min]</w:t>
            </w:r>
          </w:p>
          <w:p w14:paraId="0C1353A3" w14:textId="77777777" w:rsidR="004C47D1" w:rsidRDefault="004C47D1" w:rsidP="004C47D1">
            <w:pPr>
              <w:pStyle w:val="ListParagraph"/>
            </w:pPr>
          </w:p>
          <w:p w14:paraId="24F115FB" w14:textId="77777777" w:rsidR="00780F96" w:rsidRDefault="00780F96" w:rsidP="004C47D1">
            <w:pPr>
              <w:pStyle w:val="ListParagraph"/>
            </w:pPr>
          </w:p>
          <w:p w14:paraId="145F010E" w14:textId="77777777" w:rsidR="00780F96" w:rsidRDefault="005D2DCF" w:rsidP="000B5D18">
            <w:pPr>
              <w:pStyle w:val="ListBullet"/>
              <w:numPr>
                <w:ilvl w:val="0"/>
                <w:numId w:val="8"/>
              </w:numPr>
              <w:ind w:left="414" w:hanging="357"/>
            </w:pPr>
            <w:r>
              <w:t xml:space="preserve">Conducting the TNA/TAP process: </w:t>
            </w:r>
          </w:p>
          <w:p w14:paraId="33C78400" w14:textId="125E6922" w:rsidR="00C73E72" w:rsidRDefault="00C73E72" w:rsidP="00780F96">
            <w:pPr>
              <w:pStyle w:val="ListBullet"/>
              <w:numPr>
                <w:ilvl w:val="1"/>
                <w:numId w:val="8"/>
              </w:numPr>
              <w:ind w:left="791"/>
            </w:pPr>
            <w:r>
              <w:t>Experience from LAC region</w:t>
            </w:r>
            <w:r w:rsidR="009A558A">
              <w:t xml:space="preserve"> </w:t>
            </w:r>
            <w:r w:rsidR="00780F96">
              <w:t>[10 min]</w:t>
            </w:r>
          </w:p>
          <w:p w14:paraId="4FE515D9" w14:textId="4043F934" w:rsidR="00780F96" w:rsidRDefault="00780F96" w:rsidP="00780F96">
            <w:pPr>
              <w:pStyle w:val="ListBullet"/>
              <w:numPr>
                <w:ilvl w:val="1"/>
                <w:numId w:val="8"/>
              </w:numPr>
              <w:ind w:left="791"/>
            </w:pPr>
            <w:r>
              <w:lastRenderedPageBreak/>
              <w:t xml:space="preserve">Experience from  Africa region </w:t>
            </w:r>
            <w:r w:rsidRPr="00780F96">
              <w:t>[10 min]</w:t>
            </w:r>
          </w:p>
          <w:p w14:paraId="2284139B" w14:textId="6EE5F913" w:rsidR="00780F96" w:rsidRDefault="00780F96" w:rsidP="00780F96">
            <w:pPr>
              <w:pStyle w:val="ListBullet"/>
              <w:numPr>
                <w:ilvl w:val="1"/>
                <w:numId w:val="8"/>
              </w:numPr>
              <w:ind w:left="791"/>
            </w:pPr>
            <w:r>
              <w:t xml:space="preserve">Experience from Asia region </w:t>
            </w:r>
            <w:r w:rsidRPr="00780F96">
              <w:t>[10 min]</w:t>
            </w:r>
          </w:p>
          <w:p w14:paraId="081FC5AD" w14:textId="77777777" w:rsidR="005A08F5" w:rsidRDefault="00763376" w:rsidP="000B5D18">
            <w:pPr>
              <w:pStyle w:val="ListBullet"/>
              <w:numPr>
                <w:ilvl w:val="0"/>
                <w:numId w:val="8"/>
              </w:numPr>
              <w:ind w:left="414" w:hanging="357"/>
            </w:pPr>
            <w:r>
              <w:t>D</w:t>
            </w:r>
            <w:r w:rsidR="005A08F5">
              <w:t>iscussion</w:t>
            </w:r>
            <w:r>
              <w:t>,</w:t>
            </w:r>
            <w:r w:rsidR="005A08F5">
              <w:t xml:space="preserve"> questions</w:t>
            </w:r>
            <w:r>
              <w:t xml:space="preserve"> and answers</w:t>
            </w:r>
            <w:r w:rsidR="009A558A">
              <w:t xml:space="preserve"> [30 min]</w:t>
            </w:r>
          </w:p>
          <w:p w14:paraId="45EF30E0" w14:textId="77777777" w:rsidR="00763376" w:rsidRPr="007C114E" w:rsidRDefault="00763376" w:rsidP="000B5D18">
            <w:pPr>
              <w:pStyle w:val="ListBullet"/>
              <w:numPr>
                <w:ilvl w:val="0"/>
                <w:numId w:val="0"/>
              </w:numPr>
              <w:ind w:left="414"/>
            </w:pPr>
          </w:p>
        </w:tc>
        <w:tc>
          <w:tcPr>
            <w:tcW w:w="2790" w:type="dxa"/>
            <w:tcBorders>
              <w:bottom w:val="nil"/>
            </w:tcBorders>
          </w:tcPr>
          <w:p w14:paraId="0432CF9B" w14:textId="77777777" w:rsidR="00A60156" w:rsidRDefault="00A60156" w:rsidP="00F60EE4"/>
          <w:p w14:paraId="2C5312B3" w14:textId="77777777" w:rsidR="00AB79B0" w:rsidRDefault="00AB79B0" w:rsidP="00F60EE4"/>
          <w:p w14:paraId="6717DEBF" w14:textId="69421705" w:rsidR="005D2DCF" w:rsidRDefault="00E55FBC" w:rsidP="005D2DCF">
            <w:pPr>
              <w:rPr>
                <w:lang w:val="en-US"/>
              </w:rPr>
            </w:pPr>
            <w:proofErr w:type="spellStart"/>
            <w:r w:rsidRPr="005D2DCF">
              <w:rPr>
                <w:lang w:val="en-US"/>
              </w:rPr>
              <w:t>Surachai</w:t>
            </w:r>
            <w:proofErr w:type="spellEnd"/>
            <w:r w:rsidRPr="005D2DCF">
              <w:rPr>
                <w:lang w:val="en-US"/>
              </w:rPr>
              <w:t xml:space="preserve"> SATHITKUNARAT</w:t>
            </w:r>
            <w:r w:rsidR="005D2DCF" w:rsidRPr="005D2DCF">
              <w:rPr>
                <w:lang w:val="en-US"/>
              </w:rPr>
              <w:t xml:space="preserve">, National Science and Technology and Innovation Policy </w:t>
            </w:r>
            <w:r w:rsidR="005D2DCF">
              <w:rPr>
                <w:lang w:val="en-US"/>
              </w:rPr>
              <w:t>Office</w:t>
            </w:r>
            <w:r w:rsidR="005D2DCF" w:rsidRPr="005D2DCF">
              <w:rPr>
                <w:lang w:val="en-US"/>
              </w:rPr>
              <w:t xml:space="preserve"> </w:t>
            </w:r>
          </w:p>
          <w:p w14:paraId="06455101" w14:textId="77777777" w:rsidR="004C47D1" w:rsidRPr="005D2DCF" w:rsidRDefault="004C47D1" w:rsidP="005D2DCF">
            <w:pPr>
              <w:rPr>
                <w:lang w:val="en-US"/>
              </w:rPr>
            </w:pPr>
          </w:p>
          <w:p w14:paraId="16B6E21B" w14:textId="76E9E6B9" w:rsidR="005D2DCF" w:rsidRDefault="004C47D1" w:rsidP="005D2DCF">
            <w:pPr>
              <w:rPr>
                <w:lang w:val="fr-FR"/>
              </w:rPr>
            </w:pPr>
            <w:r w:rsidRPr="004C47D1">
              <w:rPr>
                <w:lang w:val="fr-FR"/>
              </w:rPr>
              <w:t>El hadji Mbaye M. Diagne</w:t>
            </w:r>
            <w:r>
              <w:rPr>
                <w:lang w:val="fr-FR"/>
              </w:rPr>
              <w:t xml:space="preserve">, </w:t>
            </w:r>
            <w:r w:rsidRPr="004C47D1">
              <w:rPr>
                <w:lang w:val="fr-FR"/>
              </w:rPr>
              <w:t>A</w:t>
            </w:r>
            <w:r>
              <w:rPr>
                <w:lang w:val="fr-FR"/>
              </w:rPr>
              <w:t>frique</w:t>
            </w:r>
            <w:r w:rsidRPr="004C47D1">
              <w:rPr>
                <w:lang w:val="fr-FR"/>
              </w:rPr>
              <w:t xml:space="preserve"> – E</w:t>
            </w:r>
            <w:r>
              <w:rPr>
                <w:lang w:val="fr-FR"/>
              </w:rPr>
              <w:t>nergie</w:t>
            </w:r>
            <w:r w:rsidRPr="004C47D1">
              <w:rPr>
                <w:lang w:val="fr-FR"/>
              </w:rPr>
              <w:t xml:space="preserve"> – E</w:t>
            </w:r>
            <w:r>
              <w:rPr>
                <w:lang w:val="fr-FR"/>
              </w:rPr>
              <w:t>nvironnement</w:t>
            </w:r>
          </w:p>
          <w:p w14:paraId="5F80F530" w14:textId="77777777" w:rsidR="004C47D1" w:rsidRPr="005D2DCF" w:rsidRDefault="004C47D1" w:rsidP="005D2DCF">
            <w:pPr>
              <w:rPr>
                <w:lang w:val="fr-FR"/>
              </w:rPr>
            </w:pPr>
          </w:p>
          <w:p w14:paraId="4BFC7B8E" w14:textId="77777777" w:rsidR="00E12D44" w:rsidRDefault="00E12D44" w:rsidP="00F60EE4">
            <w:pPr>
              <w:rPr>
                <w:lang w:val="fr-FR"/>
              </w:rPr>
            </w:pPr>
            <w:proofErr w:type="spellStart"/>
            <w:r w:rsidRPr="004C47D1">
              <w:rPr>
                <w:lang w:val="fr-FR"/>
              </w:rPr>
              <w:t>Osvaldo</w:t>
            </w:r>
            <w:proofErr w:type="spellEnd"/>
            <w:r w:rsidR="005D2DCF" w:rsidRPr="004C47D1">
              <w:rPr>
                <w:lang w:val="fr-FR"/>
              </w:rPr>
              <w:t xml:space="preserve"> Girardin</w:t>
            </w:r>
            <w:r w:rsidR="004C47D1">
              <w:rPr>
                <w:lang w:val="fr-FR"/>
              </w:rPr>
              <w:t xml:space="preserve">, </w:t>
            </w:r>
            <w:proofErr w:type="spellStart"/>
            <w:r w:rsidR="004C47D1">
              <w:rPr>
                <w:lang w:val="fr-FR"/>
              </w:rPr>
              <w:t>Fundacion</w:t>
            </w:r>
            <w:proofErr w:type="spellEnd"/>
            <w:r w:rsidR="004C47D1">
              <w:rPr>
                <w:lang w:val="fr-FR"/>
              </w:rPr>
              <w:t xml:space="preserve"> </w:t>
            </w:r>
            <w:proofErr w:type="spellStart"/>
            <w:r w:rsidR="004C47D1">
              <w:rPr>
                <w:lang w:val="fr-FR"/>
              </w:rPr>
              <w:t>Bariloche</w:t>
            </w:r>
            <w:proofErr w:type="spellEnd"/>
          </w:p>
          <w:p w14:paraId="7BF24C7D" w14:textId="77777777" w:rsidR="00780F96" w:rsidRDefault="00780F96" w:rsidP="00F60EE4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Libasse</w:t>
            </w:r>
            <w:proofErr w:type="spellEnd"/>
            <w:r>
              <w:rPr>
                <w:lang w:val="es-ES_tradnl"/>
              </w:rPr>
              <w:t xml:space="preserve"> Ba, ENDA</w:t>
            </w:r>
          </w:p>
          <w:p w14:paraId="698EEC3E" w14:textId="588F33A4" w:rsidR="00780F96" w:rsidRPr="004C47D1" w:rsidRDefault="00780F96" w:rsidP="00F60EE4">
            <w:pPr>
              <w:rPr>
                <w:lang w:val="fr-FR"/>
              </w:rPr>
            </w:pPr>
            <w:r w:rsidRPr="00780F96">
              <w:rPr>
                <w:lang w:val="sv-SE"/>
              </w:rPr>
              <w:lastRenderedPageBreak/>
              <w:t xml:space="preserve">Sivanappan </w:t>
            </w:r>
            <w:r w:rsidRPr="00780F96">
              <w:rPr>
                <w:bCs/>
                <w:lang w:val="sv-SE"/>
              </w:rPr>
              <w:t>Kumar</w:t>
            </w:r>
            <w:r>
              <w:rPr>
                <w:bCs/>
                <w:lang w:val="sv-SE"/>
              </w:rPr>
              <w:t>,</w:t>
            </w:r>
            <w:r>
              <w:rPr>
                <w:lang w:val="es-ES_tradnl"/>
              </w:rPr>
              <w:t xml:space="preserve"> AIT</w:t>
            </w:r>
          </w:p>
        </w:tc>
      </w:tr>
      <w:tr w:rsidR="00F11E76" w:rsidRPr="0024341F" w14:paraId="5BC46ED6" w14:textId="77777777" w:rsidTr="00E55FBC">
        <w:tc>
          <w:tcPr>
            <w:tcW w:w="1526" w:type="dxa"/>
            <w:tcBorders>
              <w:bottom w:val="single" w:sz="4" w:space="0" w:color="auto"/>
            </w:tcBorders>
          </w:tcPr>
          <w:p w14:paraId="39E4C86D" w14:textId="3FF0D8C2" w:rsidR="00F11E76" w:rsidRPr="0024341F" w:rsidRDefault="00F11E76" w:rsidP="00E07D03">
            <w:r w:rsidRPr="0024341F">
              <w:lastRenderedPageBreak/>
              <w:t>1</w:t>
            </w:r>
            <w:r w:rsidR="00E07D03">
              <w:t>2</w:t>
            </w:r>
            <w:r w:rsidR="00780CB8">
              <w:t>:</w:t>
            </w:r>
            <w:r w:rsidR="00E07D03">
              <w:t>3</w:t>
            </w:r>
            <w:r w:rsidRPr="0024341F">
              <w:t>0</w:t>
            </w:r>
            <w:r w:rsidR="00780CB8">
              <w:t xml:space="preserve"> – 1</w:t>
            </w:r>
            <w:r w:rsidR="00E07D03">
              <w:t>3</w:t>
            </w:r>
            <w:r w:rsidR="00780CB8">
              <w:t>:</w:t>
            </w:r>
            <w:r w:rsidR="00E07D03">
              <w:t>3</w:t>
            </w:r>
            <w:r w:rsidR="00780CB8">
              <w:t>0</w:t>
            </w:r>
          </w:p>
        </w:tc>
        <w:tc>
          <w:tcPr>
            <w:tcW w:w="7919" w:type="dxa"/>
            <w:gridSpan w:val="2"/>
            <w:tcBorders>
              <w:bottom w:val="single" w:sz="4" w:space="0" w:color="auto"/>
            </w:tcBorders>
          </w:tcPr>
          <w:p w14:paraId="18E9C8AE" w14:textId="77777777" w:rsidR="00F11E76" w:rsidRPr="0024341F" w:rsidRDefault="00F0504F" w:rsidP="00F0504F">
            <w:pPr>
              <w:rPr>
                <w:b/>
              </w:rPr>
            </w:pPr>
            <w:r w:rsidRPr="0024341F">
              <w:rPr>
                <w:b/>
              </w:rPr>
              <w:t>Lunch</w:t>
            </w:r>
          </w:p>
        </w:tc>
      </w:tr>
      <w:tr w:rsidR="009A558A" w:rsidRPr="0024341F" w14:paraId="738A57BD" w14:textId="77777777" w:rsidTr="00E55FBC">
        <w:tc>
          <w:tcPr>
            <w:tcW w:w="1526" w:type="dxa"/>
            <w:tcBorders>
              <w:bottom w:val="single" w:sz="4" w:space="0" w:color="auto"/>
            </w:tcBorders>
          </w:tcPr>
          <w:p w14:paraId="4C7A44D0" w14:textId="77777777" w:rsidR="004C47D1" w:rsidRDefault="004C47D1" w:rsidP="00E07D03"/>
          <w:p w14:paraId="19DCE75A" w14:textId="77777777" w:rsidR="009A558A" w:rsidRPr="0024341F" w:rsidRDefault="009A558A" w:rsidP="00E07D03">
            <w:r>
              <w:t>13.30 – 14.15</w:t>
            </w: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14:paraId="4AA438D8" w14:textId="77777777" w:rsidR="009A558A" w:rsidRPr="009A558A" w:rsidRDefault="006C69B6" w:rsidP="000B5D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9A558A">
              <w:rPr>
                <w:b/>
                <w:bCs/>
                <w:lang w:val="en-US"/>
              </w:rPr>
              <w:t xml:space="preserve">. </w:t>
            </w:r>
            <w:r w:rsidRPr="006C69B6">
              <w:rPr>
                <w:b/>
                <w:bCs/>
              </w:rPr>
              <w:t xml:space="preserve">Country Experience Session: </w:t>
            </w:r>
            <w:r w:rsidR="009A558A" w:rsidRPr="009A558A">
              <w:rPr>
                <w:b/>
                <w:bCs/>
                <w:lang w:val="en-US"/>
              </w:rPr>
              <w:t xml:space="preserve">Making the TNA an effective policy and planning tool </w:t>
            </w:r>
          </w:p>
          <w:p w14:paraId="19258572" w14:textId="77777777" w:rsidR="009A558A" w:rsidRPr="000B5D18" w:rsidRDefault="009A558A" w:rsidP="000B5D18">
            <w:pPr>
              <w:pStyle w:val="ListBullet"/>
              <w:numPr>
                <w:ilvl w:val="0"/>
                <w:numId w:val="10"/>
              </w:numPr>
              <w:ind w:left="414" w:hanging="357"/>
              <w:rPr>
                <w:b/>
                <w:bCs/>
                <w:i/>
                <w:lang w:val="en-US"/>
              </w:rPr>
            </w:pPr>
            <w:r w:rsidRPr="000B5D18">
              <w:t>Experience from China in institutionalizing the TNA process as a planning tool to support national/</w:t>
            </w:r>
            <w:proofErr w:type="spellStart"/>
            <w:r w:rsidRPr="000B5D18">
              <w:t>sectoral</w:t>
            </w:r>
            <w:proofErr w:type="spellEnd"/>
            <w:r w:rsidRPr="000B5D18">
              <w:t>/local planning processes</w:t>
            </w:r>
            <w:r>
              <w:t xml:space="preserve"> [45 min]</w:t>
            </w:r>
          </w:p>
          <w:p w14:paraId="4F7D2B1F" w14:textId="77777777" w:rsidR="009A558A" w:rsidRPr="009A558A" w:rsidRDefault="009A558A" w:rsidP="000B5D18">
            <w:pPr>
              <w:pStyle w:val="ListBullet"/>
              <w:numPr>
                <w:ilvl w:val="0"/>
                <w:numId w:val="0"/>
              </w:numPr>
              <w:ind w:left="414"/>
              <w:rPr>
                <w:b/>
                <w:bCs/>
                <w:i/>
                <w:lang w:val="en-U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4DC9113" w14:textId="77777777" w:rsidR="004C47D1" w:rsidRDefault="004C47D1" w:rsidP="006E2262">
            <w:pPr>
              <w:rPr>
                <w:lang w:val="en-US"/>
              </w:rPr>
            </w:pPr>
          </w:p>
          <w:p w14:paraId="0FEC33C2" w14:textId="1272458B" w:rsidR="009A558A" w:rsidRPr="000B5D18" w:rsidRDefault="00991E13" w:rsidP="006E2262">
            <w:pPr>
              <w:rPr>
                <w:lang w:val="en-US"/>
              </w:rPr>
            </w:pPr>
            <w:r w:rsidRPr="00991E13">
              <w:rPr>
                <w:lang w:val="en-US"/>
              </w:rPr>
              <w:t xml:space="preserve">Ms. Yin </w:t>
            </w:r>
            <w:proofErr w:type="spellStart"/>
            <w:r w:rsidRPr="00991E13">
              <w:rPr>
                <w:lang w:val="en-US"/>
              </w:rPr>
              <w:t>Hondgshu</w:t>
            </w:r>
            <w:proofErr w:type="spellEnd"/>
            <w:r>
              <w:rPr>
                <w:lang w:val="en-US"/>
              </w:rPr>
              <w:t xml:space="preserve">, </w:t>
            </w:r>
            <w:r w:rsidR="004C47D1" w:rsidRPr="004C47D1">
              <w:t xml:space="preserve">Chinese National </w:t>
            </w:r>
            <w:proofErr w:type="spellStart"/>
            <w:r w:rsidR="004C47D1" w:rsidRPr="004C47D1">
              <w:t>Center</w:t>
            </w:r>
            <w:proofErr w:type="spellEnd"/>
            <w:r w:rsidR="004C47D1" w:rsidRPr="004C47D1">
              <w:t xml:space="preserve"> for Climate Change Strategy and International Cooperation</w:t>
            </w:r>
          </w:p>
        </w:tc>
      </w:tr>
      <w:tr w:rsidR="00E54D9A" w:rsidRPr="0024341F" w14:paraId="66DEA5D4" w14:textId="77777777" w:rsidTr="00E55FBC">
        <w:tc>
          <w:tcPr>
            <w:tcW w:w="1526" w:type="dxa"/>
            <w:tcBorders>
              <w:bottom w:val="nil"/>
            </w:tcBorders>
          </w:tcPr>
          <w:p w14:paraId="09AEBAFB" w14:textId="77777777" w:rsidR="004C47D1" w:rsidRDefault="004C47D1" w:rsidP="009A558A"/>
          <w:p w14:paraId="1D54EBB1" w14:textId="77777777" w:rsidR="00E54D9A" w:rsidRPr="0024341F" w:rsidRDefault="009A558A" w:rsidP="009A558A">
            <w:r w:rsidRPr="0024341F">
              <w:t>1</w:t>
            </w:r>
            <w:r>
              <w:t>4</w:t>
            </w:r>
            <w:r w:rsidR="00E54D9A" w:rsidRPr="0024341F">
              <w:t>:</w:t>
            </w:r>
            <w:r>
              <w:t xml:space="preserve">15  </w:t>
            </w:r>
            <w:r w:rsidR="001A6F0F">
              <w:t>–</w:t>
            </w:r>
            <w:r w:rsidR="00DC32E7">
              <w:t xml:space="preserve"> </w:t>
            </w:r>
            <w:r w:rsidR="001A6F0F">
              <w:t>15:</w:t>
            </w:r>
            <w:r>
              <w:t xml:space="preserve">45 </w:t>
            </w:r>
          </w:p>
        </w:tc>
        <w:tc>
          <w:tcPr>
            <w:tcW w:w="5129" w:type="dxa"/>
            <w:tcBorders>
              <w:bottom w:val="nil"/>
            </w:tcBorders>
          </w:tcPr>
          <w:p w14:paraId="5DE2ACDB" w14:textId="77777777" w:rsidR="00E54D9A" w:rsidRDefault="006C69B6" w:rsidP="00F60EE4">
            <w:pPr>
              <w:rPr>
                <w:b/>
              </w:rPr>
            </w:pPr>
            <w:r>
              <w:rPr>
                <w:b/>
              </w:rPr>
              <w:t>5</w:t>
            </w:r>
            <w:r w:rsidR="00E54D9A" w:rsidRPr="0024341F">
              <w:rPr>
                <w:b/>
              </w:rPr>
              <w:t>. Country Experience Session</w:t>
            </w:r>
            <w:r w:rsidR="00780CB8">
              <w:rPr>
                <w:b/>
              </w:rPr>
              <w:t>: break out groups</w:t>
            </w:r>
          </w:p>
          <w:p w14:paraId="5C0E394E" w14:textId="77777777" w:rsidR="00561F45" w:rsidRPr="00561F45" w:rsidRDefault="00561F45" w:rsidP="0049243F">
            <w:r w:rsidRPr="00561F45">
              <w:t>(</w:t>
            </w:r>
            <w:r w:rsidR="0049243F">
              <w:t>guiding questions</w:t>
            </w:r>
            <w:r w:rsidRPr="00561F45">
              <w:t xml:space="preserve"> to</w:t>
            </w:r>
            <w:r>
              <w:t xml:space="preserve"> </w:t>
            </w:r>
            <w:r w:rsidRPr="00561F45">
              <w:t>be distributed</w:t>
            </w:r>
            <w:r w:rsidR="009A558A">
              <w:t xml:space="preserve"> – focus on overcoming challenges and integrating lessons learnt for TNA Phase II countries</w:t>
            </w:r>
            <w:r w:rsidRPr="00561F45">
              <w:t>)</w:t>
            </w:r>
          </w:p>
        </w:tc>
        <w:tc>
          <w:tcPr>
            <w:tcW w:w="2790" w:type="dxa"/>
            <w:tcBorders>
              <w:bottom w:val="nil"/>
            </w:tcBorders>
          </w:tcPr>
          <w:p w14:paraId="5CB671B9" w14:textId="77777777" w:rsidR="004C47D1" w:rsidRDefault="004C47D1" w:rsidP="00F60EE4"/>
          <w:p w14:paraId="28B946D2" w14:textId="77777777" w:rsidR="00E54D9A" w:rsidRPr="0024341F" w:rsidRDefault="00DC32E7" w:rsidP="00F60EE4">
            <w:r>
              <w:t>Facilitated by:</w:t>
            </w:r>
          </w:p>
        </w:tc>
      </w:tr>
      <w:tr w:rsidR="00E54D9A" w:rsidRPr="00780F96" w14:paraId="1BE0ADF9" w14:textId="77777777" w:rsidTr="00E55FBC">
        <w:tc>
          <w:tcPr>
            <w:tcW w:w="1526" w:type="dxa"/>
            <w:tcBorders>
              <w:top w:val="nil"/>
              <w:bottom w:val="nil"/>
            </w:tcBorders>
          </w:tcPr>
          <w:p w14:paraId="068C910F" w14:textId="77777777" w:rsidR="00E54D9A" w:rsidRPr="0024341F" w:rsidRDefault="00E54D9A" w:rsidP="00F60EE4">
            <w:pPr>
              <w:jc w:val="right"/>
            </w:pPr>
          </w:p>
        </w:tc>
        <w:tc>
          <w:tcPr>
            <w:tcW w:w="5129" w:type="dxa"/>
            <w:tcBorders>
              <w:top w:val="nil"/>
              <w:bottom w:val="nil"/>
            </w:tcBorders>
          </w:tcPr>
          <w:p w14:paraId="59A59429" w14:textId="63061D55" w:rsidR="00E54D9A" w:rsidRDefault="00D20D08" w:rsidP="00DB535E">
            <w:pPr>
              <w:pStyle w:val="ListBullet"/>
              <w:numPr>
                <w:ilvl w:val="0"/>
                <w:numId w:val="10"/>
              </w:numPr>
              <w:ind w:left="414" w:hanging="357"/>
            </w:pPr>
            <w:r>
              <w:t>Group discussions:</w:t>
            </w:r>
          </w:p>
          <w:p w14:paraId="30CD34EF" w14:textId="4B747A95" w:rsidR="004C47D1" w:rsidRDefault="004C47D1" w:rsidP="00AC6AEF">
            <w:pPr>
              <w:pStyle w:val="ListBullet"/>
              <w:numPr>
                <w:ilvl w:val="0"/>
                <w:numId w:val="11"/>
              </w:numPr>
            </w:pPr>
            <w:r>
              <w:t>Anglophone group</w:t>
            </w:r>
          </w:p>
          <w:p w14:paraId="0068F958" w14:textId="77777777" w:rsidR="00F751C8" w:rsidRDefault="00F751C8" w:rsidP="00F751C8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657FEFA8" w14:textId="77777777" w:rsidR="00F751C8" w:rsidRDefault="00F751C8" w:rsidP="00F751C8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0D2A7652" w14:textId="77777777" w:rsidR="004C47D1" w:rsidRDefault="004C47D1" w:rsidP="00AC6AEF">
            <w:pPr>
              <w:pStyle w:val="ListBullet"/>
              <w:numPr>
                <w:ilvl w:val="0"/>
                <w:numId w:val="11"/>
              </w:numPr>
            </w:pPr>
            <w:r>
              <w:t>Francophone group</w:t>
            </w:r>
          </w:p>
          <w:p w14:paraId="138B88E4" w14:textId="77777777" w:rsidR="00F751C8" w:rsidRDefault="00F751C8" w:rsidP="00F751C8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4031CD13" w14:textId="60C6418A" w:rsidR="00D20D08" w:rsidRDefault="004C47D1" w:rsidP="00AC6AEF">
            <w:pPr>
              <w:pStyle w:val="ListBullet"/>
              <w:numPr>
                <w:ilvl w:val="0"/>
                <w:numId w:val="11"/>
              </w:numPr>
            </w:pPr>
            <w:r>
              <w:t>Hispanic group</w:t>
            </w:r>
            <w:r w:rsidR="00D20D08">
              <w:t xml:space="preserve"> </w:t>
            </w:r>
          </w:p>
          <w:p w14:paraId="000480A4" w14:textId="77777777" w:rsidR="00F751C8" w:rsidRDefault="00F751C8" w:rsidP="00F751C8">
            <w:pPr>
              <w:pStyle w:val="ListParagraph"/>
            </w:pPr>
          </w:p>
          <w:p w14:paraId="61E45365" w14:textId="7922DE93" w:rsidR="00D20D08" w:rsidRDefault="004C47D1" w:rsidP="00AC6AEF">
            <w:pPr>
              <w:pStyle w:val="ListBullet"/>
              <w:numPr>
                <w:ilvl w:val="0"/>
                <w:numId w:val="11"/>
              </w:numPr>
            </w:pPr>
            <w:proofErr w:type="spellStart"/>
            <w:r>
              <w:t>Russophone</w:t>
            </w:r>
            <w:proofErr w:type="spellEnd"/>
            <w:r>
              <w:t xml:space="preserve"> group</w:t>
            </w:r>
          </w:p>
          <w:p w14:paraId="7682071A" w14:textId="49C1B699" w:rsidR="00D20D08" w:rsidRPr="0024341F" w:rsidRDefault="00D20D08" w:rsidP="004C47D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75575E23" w14:textId="77777777" w:rsidR="00561F45" w:rsidRDefault="00561F45" w:rsidP="00F60EE4">
            <w:pPr>
              <w:rPr>
                <w:lang w:val="sv-SE"/>
              </w:rPr>
            </w:pPr>
          </w:p>
          <w:p w14:paraId="33C361EC" w14:textId="59A9E340" w:rsidR="00D20D08" w:rsidRPr="00D20D08" w:rsidRDefault="00F751C8" w:rsidP="00F60EE4">
            <w:pPr>
              <w:rPr>
                <w:lang w:val="sv-SE"/>
              </w:rPr>
            </w:pPr>
            <w:proofErr w:type="spellStart"/>
            <w:r w:rsidRPr="00F633CA">
              <w:rPr>
                <w:lang w:val="es-ES_tradnl"/>
              </w:rPr>
              <w:t>Subash</w:t>
            </w:r>
            <w:proofErr w:type="spellEnd"/>
            <w:r w:rsidRPr="00D20D08">
              <w:rPr>
                <w:lang w:val="sv-SE"/>
              </w:rPr>
              <w:t xml:space="preserve"> </w:t>
            </w:r>
            <w:r>
              <w:rPr>
                <w:lang w:val="sv-SE"/>
              </w:rPr>
              <w:t>Dhar (UDP)/</w:t>
            </w:r>
            <w:r w:rsidR="00D20D08" w:rsidRPr="00D20D08">
              <w:rPr>
                <w:lang w:val="sv-SE"/>
              </w:rPr>
              <w:t xml:space="preserve">Sara </w:t>
            </w:r>
            <w:r w:rsidR="004C47D1">
              <w:rPr>
                <w:lang w:val="sv-SE"/>
              </w:rPr>
              <w:t>Traerup (UDP)</w:t>
            </w:r>
            <w:r>
              <w:rPr>
                <w:lang w:val="sv-SE"/>
              </w:rPr>
              <w:t>/</w:t>
            </w:r>
            <w:r w:rsidR="00D20D08" w:rsidRPr="00D20D08">
              <w:rPr>
                <w:lang w:val="sv-SE"/>
              </w:rPr>
              <w:t xml:space="preserve"> </w:t>
            </w:r>
            <w:r w:rsidRPr="00F751C8">
              <w:rPr>
                <w:lang w:val="sv-SE"/>
              </w:rPr>
              <w:t>Dr Bothwell Batidzirai</w:t>
            </w:r>
            <w:r w:rsidR="00D20D08" w:rsidRPr="00D20D08">
              <w:rPr>
                <w:lang w:val="sv-SE"/>
              </w:rPr>
              <w:t xml:space="preserve"> (ERC)</w:t>
            </w:r>
            <w:r w:rsidRPr="00F633CA">
              <w:rPr>
                <w:lang w:val="es-ES_tradnl"/>
              </w:rPr>
              <w:t xml:space="preserve"> </w:t>
            </w:r>
          </w:p>
          <w:p w14:paraId="563257B2" w14:textId="6C3F7415" w:rsidR="00F751C8" w:rsidRDefault="00F751C8" w:rsidP="00D20D08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Libasse</w:t>
            </w:r>
            <w:proofErr w:type="spellEnd"/>
            <w:r>
              <w:rPr>
                <w:lang w:val="es-ES_tradnl"/>
              </w:rPr>
              <w:t xml:space="preserve"> Ba (ENDA)/Jonathan Duwyn (UNEP</w:t>
            </w:r>
            <w:r w:rsidR="00DD606F">
              <w:rPr>
                <w:lang w:val="es-ES_tradnl"/>
              </w:rPr>
              <w:t>/CTCN</w:t>
            </w:r>
            <w:r>
              <w:rPr>
                <w:lang w:val="es-ES_tradnl"/>
              </w:rPr>
              <w:t>)</w:t>
            </w:r>
          </w:p>
          <w:p w14:paraId="6990624A" w14:textId="6D5A9B64" w:rsidR="00D20D08" w:rsidRPr="00F633CA" w:rsidRDefault="00F751C8" w:rsidP="00D20D0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Jorge </w:t>
            </w:r>
            <w:proofErr w:type="spellStart"/>
            <w:r>
              <w:rPr>
                <w:lang w:val="es-ES_tradnl"/>
              </w:rPr>
              <w:t>Rogat</w:t>
            </w:r>
            <w:proofErr w:type="spellEnd"/>
            <w:r>
              <w:rPr>
                <w:lang w:val="es-ES_tradnl"/>
              </w:rPr>
              <w:t xml:space="preserve"> (UDP)/ Osvaldo </w:t>
            </w:r>
            <w:proofErr w:type="spellStart"/>
            <w:r>
              <w:rPr>
                <w:lang w:val="es-ES_tradnl"/>
              </w:rPr>
              <w:t>Girardin</w:t>
            </w:r>
            <w:proofErr w:type="spellEnd"/>
            <w:r>
              <w:rPr>
                <w:lang w:val="es-ES_tradnl"/>
              </w:rPr>
              <w:t xml:space="preserve"> (FB)</w:t>
            </w:r>
          </w:p>
          <w:p w14:paraId="63179CA1" w14:textId="01FA96C1" w:rsidR="00E54D9A" w:rsidRPr="00F633CA" w:rsidRDefault="00F751C8" w:rsidP="00F751C8">
            <w:pPr>
              <w:rPr>
                <w:lang w:val="es-ES_tradnl"/>
              </w:rPr>
            </w:pPr>
            <w:r w:rsidRPr="00F751C8">
              <w:rPr>
                <w:lang w:val="sv-SE"/>
              </w:rPr>
              <w:t xml:space="preserve">Sivanappan </w:t>
            </w:r>
            <w:r w:rsidRPr="00F751C8">
              <w:rPr>
                <w:bCs/>
                <w:lang w:val="sv-SE"/>
              </w:rPr>
              <w:t>Kumar</w:t>
            </w:r>
            <w:r>
              <w:rPr>
                <w:lang w:val="es-ES_tradnl"/>
              </w:rPr>
              <w:t xml:space="preserve"> (AIT)/Ala </w:t>
            </w:r>
            <w:proofErr w:type="spellStart"/>
            <w:r>
              <w:rPr>
                <w:lang w:val="es-ES_tradnl"/>
              </w:rPr>
              <w:t>Druta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Moldova</w:t>
            </w:r>
            <w:proofErr w:type="spellEnd"/>
            <w:r>
              <w:rPr>
                <w:lang w:val="es-ES_tradnl"/>
              </w:rPr>
              <w:t>)</w:t>
            </w:r>
          </w:p>
        </w:tc>
      </w:tr>
      <w:tr w:rsidR="00351684" w:rsidRPr="0024341F" w14:paraId="3B260FEC" w14:textId="77777777" w:rsidTr="00E55FBC">
        <w:tc>
          <w:tcPr>
            <w:tcW w:w="1526" w:type="dxa"/>
            <w:tcBorders>
              <w:bottom w:val="single" w:sz="4" w:space="0" w:color="auto"/>
            </w:tcBorders>
          </w:tcPr>
          <w:p w14:paraId="157EE900" w14:textId="3109D1E6" w:rsidR="00351684" w:rsidRPr="0024341F" w:rsidRDefault="00351684" w:rsidP="009A558A">
            <w:r w:rsidRPr="0024341F">
              <w:t>1</w:t>
            </w:r>
            <w:r>
              <w:t>5</w:t>
            </w:r>
            <w:r w:rsidRPr="0024341F">
              <w:t>:</w:t>
            </w:r>
            <w:r>
              <w:t>45 – 16:00</w:t>
            </w:r>
          </w:p>
        </w:tc>
        <w:tc>
          <w:tcPr>
            <w:tcW w:w="7919" w:type="dxa"/>
            <w:gridSpan w:val="2"/>
            <w:tcBorders>
              <w:bottom w:val="single" w:sz="4" w:space="0" w:color="auto"/>
            </w:tcBorders>
          </w:tcPr>
          <w:p w14:paraId="40BD59AD" w14:textId="77777777" w:rsidR="00351684" w:rsidRPr="0024341F" w:rsidRDefault="00351684" w:rsidP="003F3C93">
            <w:pPr>
              <w:rPr>
                <w:b/>
              </w:rPr>
            </w:pPr>
            <w:r w:rsidRPr="0024341F">
              <w:rPr>
                <w:b/>
              </w:rPr>
              <w:t>Tea/Coffee break</w:t>
            </w:r>
          </w:p>
        </w:tc>
      </w:tr>
      <w:tr w:rsidR="00DC32E7" w:rsidRPr="0024341F" w14:paraId="760195C9" w14:textId="77777777" w:rsidTr="00E55FBC">
        <w:tc>
          <w:tcPr>
            <w:tcW w:w="1526" w:type="dxa"/>
            <w:tcBorders>
              <w:top w:val="nil"/>
              <w:bottom w:val="nil"/>
            </w:tcBorders>
          </w:tcPr>
          <w:p w14:paraId="3E3DB4EA" w14:textId="77777777" w:rsidR="00DC32E7" w:rsidRPr="0024341F" w:rsidRDefault="009A558A" w:rsidP="009A558A">
            <w:r>
              <w:t>16</w:t>
            </w:r>
            <w:r w:rsidR="00CB3A2D">
              <w:t>:</w:t>
            </w:r>
            <w:r>
              <w:t xml:space="preserve">00 </w:t>
            </w:r>
            <w:r w:rsidR="00CB3A2D">
              <w:t xml:space="preserve">-  </w:t>
            </w:r>
            <w:r>
              <w:t>17</w:t>
            </w:r>
            <w:r w:rsidR="00CB3A2D">
              <w:t>:</w:t>
            </w:r>
            <w:r>
              <w:t>00</w:t>
            </w:r>
          </w:p>
        </w:tc>
        <w:tc>
          <w:tcPr>
            <w:tcW w:w="5129" w:type="dxa"/>
            <w:tcBorders>
              <w:top w:val="nil"/>
              <w:bottom w:val="nil"/>
            </w:tcBorders>
          </w:tcPr>
          <w:p w14:paraId="6052493A" w14:textId="77777777" w:rsidR="006C69B6" w:rsidRDefault="006C69B6" w:rsidP="000B5D1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 xml:space="preserve">6. </w:t>
            </w:r>
            <w:r w:rsidRPr="006C69B6">
              <w:rPr>
                <w:b/>
              </w:rPr>
              <w:t>Country Experience Session</w:t>
            </w:r>
            <w:r>
              <w:rPr>
                <w:b/>
              </w:rPr>
              <w:t>: c</w:t>
            </w:r>
            <w:r w:rsidRPr="006C69B6">
              <w:rPr>
                <w:b/>
              </w:rPr>
              <w:t>onclusions</w:t>
            </w:r>
          </w:p>
          <w:p w14:paraId="4FD01634" w14:textId="77777777" w:rsidR="009A558A" w:rsidRDefault="00DC32E7" w:rsidP="000B5D18">
            <w:pPr>
              <w:pStyle w:val="ListBullet"/>
              <w:numPr>
                <w:ilvl w:val="0"/>
                <w:numId w:val="10"/>
              </w:numPr>
              <w:ind w:left="414" w:hanging="357"/>
            </w:pPr>
            <w:r w:rsidRPr="0024341F">
              <w:t>Groups briefly present their results in plenary</w:t>
            </w:r>
            <w:r w:rsidR="009A558A">
              <w:t xml:space="preserve"> [15 min each]</w:t>
            </w:r>
          </w:p>
          <w:p w14:paraId="7CF0A473" w14:textId="77777777" w:rsidR="009A558A" w:rsidRPr="009A558A" w:rsidRDefault="009A558A" w:rsidP="000B5D18">
            <w:pPr>
              <w:pStyle w:val="ListBullet"/>
              <w:numPr>
                <w:ilvl w:val="0"/>
                <w:numId w:val="10"/>
              </w:numPr>
              <w:ind w:left="414" w:hanging="357"/>
            </w:pPr>
            <w:r w:rsidRPr="009A558A">
              <w:t>Discussion, questions and answers [</w:t>
            </w:r>
            <w:r>
              <w:t>5</w:t>
            </w:r>
            <w:r w:rsidRPr="009A558A">
              <w:t xml:space="preserve"> min</w:t>
            </w:r>
            <w:r>
              <w:t xml:space="preserve"> for each</w:t>
            </w:r>
            <w:r w:rsidRPr="009A558A">
              <w:t>]</w:t>
            </w:r>
          </w:p>
          <w:p w14:paraId="36E1CEA2" w14:textId="77777777" w:rsidR="009A558A" w:rsidRPr="0024341F" w:rsidRDefault="009A558A" w:rsidP="000B5D18">
            <w:pPr>
              <w:pStyle w:val="ListBullet"/>
              <w:numPr>
                <w:ilvl w:val="0"/>
                <w:numId w:val="0"/>
              </w:numPr>
              <w:ind w:left="414"/>
            </w:pPr>
          </w:p>
        </w:tc>
        <w:tc>
          <w:tcPr>
            <w:tcW w:w="2790" w:type="dxa"/>
            <w:tcBorders>
              <w:bottom w:val="nil"/>
            </w:tcBorders>
          </w:tcPr>
          <w:p w14:paraId="0FC0E443" w14:textId="77777777" w:rsidR="00DC32E7" w:rsidRPr="0024341F" w:rsidRDefault="00DC32E7" w:rsidP="00466268"/>
        </w:tc>
      </w:tr>
      <w:tr w:rsidR="00CB3A2D" w:rsidRPr="0024341F" w14:paraId="217A71C7" w14:textId="77777777" w:rsidTr="00E55FBC">
        <w:tc>
          <w:tcPr>
            <w:tcW w:w="1526" w:type="dxa"/>
          </w:tcPr>
          <w:p w14:paraId="35DC29BF" w14:textId="77777777" w:rsidR="00CB3A2D" w:rsidRPr="0024341F" w:rsidRDefault="009A558A" w:rsidP="009A558A">
            <w:r>
              <w:t>17</w:t>
            </w:r>
            <w:r w:rsidR="00CB3A2D" w:rsidRPr="0024341F">
              <w:t>:</w:t>
            </w:r>
            <w:r>
              <w:t xml:space="preserve">00 </w:t>
            </w:r>
            <w:r w:rsidR="00CB3A2D">
              <w:t xml:space="preserve">– </w:t>
            </w:r>
            <w:r>
              <w:t>17</w:t>
            </w:r>
            <w:r w:rsidR="00CB3A2D">
              <w:t>-</w:t>
            </w:r>
            <w:r>
              <w:t>15</w:t>
            </w:r>
          </w:p>
        </w:tc>
        <w:tc>
          <w:tcPr>
            <w:tcW w:w="5129" w:type="dxa"/>
          </w:tcPr>
          <w:p w14:paraId="5A3A4340" w14:textId="77777777" w:rsidR="00CB3A2D" w:rsidRPr="0024341F" w:rsidRDefault="00CB3A2D" w:rsidP="00AD3AD4">
            <w:r>
              <w:t>Wrap-up of the first day</w:t>
            </w:r>
          </w:p>
        </w:tc>
        <w:tc>
          <w:tcPr>
            <w:tcW w:w="2790" w:type="dxa"/>
          </w:tcPr>
          <w:p w14:paraId="0832D74E" w14:textId="77777777" w:rsidR="00CB3A2D" w:rsidRPr="0024341F" w:rsidRDefault="002F77EC" w:rsidP="00AD3AD4">
            <w:r>
              <w:t>Jonathan</w:t>
            </w:r>
          </w:p>
        </w:tc>
      </w:tr>
    </w:tbl>
    <w:p w14:paraId="716B99BC" w14:textId="77777777" w:rsidR="00534A12" w:rsidRDefault="00534A12" w:rsidP="00EC189B">
      <w:pPr>
        <w:spacing w:after="0"/>
        <w:rPr>
          <w:u w:val="single"/>
        </w:rPr>
      </w:pPr>
    </w:p>
    <w:p w14:paraId="0DB36AAB" w14:textId="77777777" w:rsidR="00780F96" w:rsidRPr="0024341F" w:rsidRDefault="00780F96" w:rsidP="00EC189B">
      <w:pPr>
        <w:spacing w:after="0"/>
        <w:rPr>
          <w:u w:val="single"/>
        </w:rPr>
      </w:pPr>
      <w:bookmarkStart w:id="0" w:name="_GoBack"/>
      <w:bookmarkEnd w:id="0"/>
    </w:p>
    <w:p w14:paraId="47F5B536" w14:textId="77777777" w:rsidR="002F77EC" w:rsidRPr="002F77EC" w:rsidRDefault="00D964C5" w:rsidP="000B5D18">
      <w:pPr>
        <w:spacing w:after="0"/>
        <w:jc w:val="center"/>
        <w:rPr>
          <w:i/>
          <w:u w:val="single"/>
        </w:rPr>
      </w:pPr>
      <w:r w:rsidRPr="002F77EC">
        <w:rPr>
          <w:i/>
          <w:u w:val="single"/>
        </w:rPr>
        <w:t xml:space="preserve">Day 2: </w:t>
      </w:r>
      <w:r w:rsidR="00763376" w:rsidRPr="002F77EC">
        <w:rPr>
          <w:i/>
          <w:u w:val="single"/>
        </w:rPr>
        <w:t>Moving from TNA/TAP to the implem</w:t>
      </w:r>
      <w:r w:rsidR="002F77EC" w:rsidRPr="002F77EC">
        <w:rPr>
          <w:i/>
          <w:u w:val="single"/>
        </w:rPr>
        <w:t xml:space="preserve">entation of technology actions </w:t>
      </w:r>
    </w:p>
    <w:p w14:paraId="3835B275" w14:textId="77777777" w:rsidR="00D964C5" w:rsidRDefault="00D964C5" w:rsidP="000B5D18">
      <w:pPr>
        <w:spacing w:after="0"/>
        <w:jc w:val="center"/>
        <w:rPr>
          <w:u w:val="single"/>
        </w:rPr>
      </w:pPr>
      <w:r w:rsidRPr="002F77EC">
        <w:rPr>
          <w:i/>
          <w:u w:val="single"/>
        </w:rPr>
        <w:t xml:space="preserve">May </w:t>
      </w:r>
      <w:r w:rsidR="00FD51D6" w:rsidRPr="002F77EC">
        <w:rPr>
          <w:i/>
          <w:u w:val="single"/>
        </w:rPr>
        <w:t>27</w:t>
      </w:r>
      <w:r w:rsidRPr="002F77EC">
        <w:rPr>
          <w:i/>
          <w:u w:val="single"/>
        </w:rPr>
        <w:t>, 2015</w:t>
      </w:r>
    </w:p>
    <w:p w14:paraId="7F0C042C" w14:textId="77777777" w:rsidR="004C198B" w:rsidRDefault="004C198B" w:rsidP="000B5D18">
      <w:pPr>
        <w:spacing w:after="0"/>
        <w:jc w:val="center"/>
        <w:rPr>
          <w:u w:val="single"/>
        </w:rPr>
      </w:pPr>
    </w:p>
    <w:p w14:paraId="0B090BBE" w14:textId="77777777" w:rsidR="009A558A" w:rsidRDefault="009A558A" w:rsidP="009A558A">
      <w:pPr>
        <w:spacing w:after="0"/>
        <w:rPr>
          <w:bCs/>
          <w:i/>
          <w:u w:val="single"/>
          <w:lang w:val="en-US"/>
        </w:rPr>
      </w:pPr>
      <w:r w:rsidRPr="009A558A">
        <w:rPr>
          <w:bCs/>
          <w:i/>
          <w:u w:val="single"/>
          <w:lang w:val="en-US"/>
        </w:rPr>
        <w:t>Objective:</w:t>
      </w:r>
      <w:r w:rsidRPr="002F77EC">
        <w:rPr>
          <w:bCs/>
          <w:i/>
          <w:lang w:val="en-US"/>
        </w:rPr>
        <w:t xml:space="preserve"> </w:t>
      </w:r>
      <w:r w:rsidR="00AB79B0" w:rsidRPr="002F77EC">
        <w:rPr>
          <w:bCs/>
          <w:i/>
          <w:lang w:val="en-US"/>
        </w:rPr>
        <w:t>Day 2 aims to showcase how countries are using the outputs of their TNA/TAP process, and how organizations are supporting countries for TNA/TAP implementation and catalyzing investments for climate technology transfer, diffusion and dissemination.</w:t>
      </w:r>
    </w:p>
    <w:p w14:paraId="75141FF5" w14:textId="77777777" w:rsidR="009A558A" w:rsidRPr="0024341F" w:rsidRDefault="009A558A" w:rsidP="009A558A">
      <w:pPr>
        <w:spacing w:after="0"/>
        <w:rPr>
          <w:u w:val="single"/>
        </w:rPr>
      </w:pPr>
    </w:p>
    <w:p w14:paraId="201AF317" w14:textId="77777777" w:rsidR="001D753A" w:rsidRPr="0024341F" w:rsidRDefault="001D753A" w:rsidP="00EC189B">
      <w:pPr>
        <w:spacing w:after="0"/>
        <w:rPr>
          <w:u w:val="single"/>
        </w:rPr>
      </w:pPr>
      <w:r w:rsidRPr="0024341F">
        <w:rPr>
          <w:b/>
        </w:rPr>
        <w:t>Moderators:</w:t>
      </w:r>
      <w:r w:rsidRPr="0024341F">
        <w:t xml:space="preserve"> </w:t>
      </w:r>
      <w:proofErr w:type="spellStart"/>
      <w:r w:rsidRPr="0024341F">
        <w:t>Prof.</w:t>
      </w:r>
      <w:proofErr w:type="spellEnd"/>
      <w:r w:rsidRPr="0024341F">
        <w:t xml:space="preserve"> Kumar (</w:t>
      </w:r>
      <w:r w:rsidR="0079713F">
        <w:t>morning</w:t>
      </w:r>
      <w:r w:rsidRPr="0024341F">
        <w:t xml:space="preserve">) and </w:t>
      </w:r>
      <w:r w:rsidR="0087750D" w:rsidRPr="000B5D18">
        <w:t xml:space="preserve">Vladimir </w:t>
      </w:r>
      <w:r w:rsidRPr="0024341F">
        <w:t>(</w:t>
      </w:r>
      <w:r w:rsidR="0079713F">
        <w:t>afternoon</w:t>
      </w:r>
      <w:r w:rsidRPr="0024341F">
        <w:t>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93"/>
        <w:gridCol w:w="5162"/>
        <w:gridCol w:w="2790"/>
      </w:tblGrid>
      <w:tr w:rsidR="000448BC" w:rsidRPr="0024341F" w14:paraId="1475FAEA" w14:textId="77777777" w:rsidTr="00FF28FA">
        <w:tc>
          <w:tcPr>
            <w:tcW w:w="1493" w:type="dxa"/>
            <w:shd w:val="clear" w:color="auto" w:fill="84BD45"/>
          </w:tcPr>
          <w:p w14:paraId="44EC8136" w14:textId="77777777" w:rsidR="000448BC" w:rsidRPr="0024341F" w:rsidRDefault="000448BC" w:rsidP="002957B3">
            <w:pPr>
              <w:rPr>
                <w:b/>
              </w:rPr>
            </w:pPr>
            <w:r w:rsidRPr="0024341F">
              <w:rPr>
                <w:b/>
              </w:rPr>
              <w:t>Time</w:t>
            </w:r>
          </w:p>
        </w:tc>
        <w:tc>
          <w:tcPr>
            <w:tcW w:w="5162" w:type="dxa"/>
            <w:shd w:val="clear" w:color="auto" w:fill="84BD45"/>
          </w:tcPr>
          <w:p w14:paraId="4025D5E0" w14:textId="77777777" w:rsidR="000448BC" w:rsidRPr="0024341F" w:rsidRDefault="000448BC" w:rsidP="002957B3">
            <w:pPr>
              <w:rPr>
                <w:b/>
              </w:rPr>
            </w:pPr>
            <w:r w:rsidRPr="0024341F">
              <w:rPr>
                <w:b/>
              </w:rPr>
              <w:t>Activity</w:t>
            </w:r>
          </w:p>
        </w:tc>
        <w:tc>
          <w:tcPr>
            <w:tcW w:w="2790" w:type="dxa"/>
            <w:shd w:val="clear" w:color="auto" w:fill="84BD45"/>
          </w:tcPr>
          <w:p w14:paraId="068AC360" w14:textId="77777777" w:rsidR="000448BC" w:rsidRPr="0024341F" w:rsidRDefault="000448BC" w:rsidP="002957B3">
            <w:pPr>
              <w:rPr>
                <w:b/>
              </w:rPr>
            </w:pPr>
            <w:r w:rsidRPr="0024341F">
              <w:rPr>
                <w:b/>
              </w:rPr>
              <w:t>Responsible</w:t>
            </w:r>
          </w:p>
        </w:tc>
      </w:tr>
      <w:tr w:rsidR="00364DE4" w:rsidRPr="0024341F" w14:paraId="3F1290F7" w14:textId="77777777" w:rsidTr="00FF28FA">
        <w:tc>
          <w:tcPr>
            <w:tcW w:w="1493" w:type="dxa"/>
            <w:tcBorders>
              <w:bottom w:val="nil"/>
            </w:tcBorders>
          </w:tcPr>
          <w:p w14:paraId="0D27AFF6" w14:textId="77777777" w:rsidR="00364DE4" w:rsidRPr="0024341F" w:rsidRDefault="00FF51FA" w:rsidP="002957B3">
            <w:r>
              <w:t>0</w:t>
            </w:r>
            <w:r w:rsidR="006532B7" w:rsidRPr="0024341F">
              <w:t>9:00</w:t>
            </w:r>
            <w:r>
              <w:t xml:space="preserve"> – 10:30 </w:t>
            </w:r>
          </w:p>
        </w:tc>
        <w:tc>
          <w:tcPr>
            <w:tcW w:w="5162" w:type="dxa"/>
            <w:tcBorders>
              <w:bottom w:val="nil"/>
            </w:tcBorders>
          </w:tcPr>
          <w:p w14:paraId="469638BF" w14:textId="77777777" w:rsidR="00364DE4" w:rsidRPr="0024341F" w:rsidRDefault="00FF51FA" w:rsidP="006C69B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C69B6">
              <w:rPr>
                <w:b/>
              </w:rPr>
              <w:t>7</w:t>
            </w:r>
            <w:r w:rsidR="00916E1E" w:rsidRPr="0024341F">
              <w:rPr>
                <w:b/>
              </w:rPr>
              <w:t>. Implementation examples session</w:t>
            </w:r>
          </w:p>
        </w:tc>
        <w:tc>
          <w:tcPr>
            <w:tcW w:w="2790" w:type="dxa"/>
            <w:tcBorders>
              <w:bottom w:val="nil"/>
            </w:tcBorders>
          </w:tcPr>
          <w:p w14:paraId="0C0BE310" w14:textId="77777777" w:rsidR="00364DE4" w:rsidRPr="0024341F" w:rsidRDefault="00364DE4" w:rsidP="0066048A"/>
        </w:tc>
      </w:tr>
      <w:tr w:rsidR="00364DE4" w:rsidRPr="0024341F" w14:paraId="7071736E" w14:textId="77777777" w:rsidTr="00FF28FA">
        <w:tc>
          <w:tcPr>
            <w:tcW w:w="1493" w:type="dxa"/>
            <w:tcBorders>
              <w:top w:val="nil"/>
              <w:bottom w:val="nil"/>
            </w:tcBorders>
          </w:tcPr>
          <w:p w14:paraId="46501764" w14:textId="77777777" w:rsidR="00364DE4" w:rsidRPr="0024341F" w:rsidRDefault="00364DE4" w:rsidP="002F1D26">
            <w:pPr>
              <w:jc w:val="right"/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656A9C2D" w14:textId="40C786F2" w:rsidR="00683BFE" w:rsidRDefault="00543C15" w:rsidP="00543C15">
            <w:pPr>
              <w:pStyle w:val="ListBullet"/>
            </w:pPr>
            <w:r w:rsidRPr="00543C15">
              <w:t>Implementation of the results of TNAs in the countries, including success stories and challenges</w:t>
            </w:r>
          </w:p>
          <w:p w14:paraId="0097F847" w14:textId="77777777" w:rsidR="00543C15" w:rsidRDefault="00543C15" w:rsidP="00543C15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7655F58B" w14:textId="1D9D2B7D" w:rsidR="00F751C8" w:rsidRPr="00FF28FA" w:rsidRDefault="00F751C8" w:rsidP="00FF28FA">
            <w:pPr>
              <w:pStyle w:val="ListBullet"/>
            </w:pPr>
            <w:r>
              <w:t>Moldova: transport programme</w:t>
            </w:r>
          </w:p>
          <w:p w14:paraId="45F666F4" w14:textId="77777777" w:rsidR="00364DE4" w:rsidRDefault="00364DE4" w:rsidP="00683BFE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99E31FF" w14:textId="26D7BF4F" w:rsidR="00683BFE" w:rsidRPr="0024341F" w:rsidRDefault="00683BFE" w:rsidP="00683BF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0DD0B488" w14:textId="204890CC" w:rsidR="00FF28FA" w:rsidRDefault="00FF28FA" w:rsidP="00FF51FA">
            <w:r>
              <w:lastRenderedPageBreak/>
              <w:t>Vladimir</w:t>
            </w:r>
            <w:r w:rsidR="00F751C8">
              <w:t xml:space="preserve"> </w:t>
            </w:r>
            <w:proofErr w:type="spellStart"/>
            <w:r w:rsidR="00F751C8">
              <w:t>Hecl</w:t>
            </w:r>
            <w:proofErr w:type="spellEnd"/>
            <w:r>
              <w:t>/Asher</w:t>
            </w:r>
            <w:r w:rsidR="00F751C8">
              <w:t xml:space="preserve"> </w:t>
            </w:r>
            <w:proofErr w:type="spellStart"/>
            <w:r w:rsidR="00F751C8">
              <w:t>Lessels</w:t>
            </w:r>
            <w:proofErr w:type="spellEnd"/>
            <w:r w:rsidR="00F751C8">
              <w:t>, UNFCCC</w:t>
            </w:r>
          </w:p>
          <w:p w14:paraId="14F0AEE0" w14:textId="00F58136" w:rsidR="00364DE4" w:rsidRPr="0024341F" w:rsidRDefault="00F751C8" w:rsidP="00FF51FA">
            <w:r>
              <w:lastRenderedPageBreak/>
              <w:t xml:space="preserve">Ala </w:t>
            </w:r>
            <w:proofErr w:type="spellStart"/>
            <w:r>
              <w:t>Druta</w:t>
            </w:r>
            <w:proofErr w:type="spellEnd"/>
            <w:r w:rsidR="00683BFE">
              <w:t>, Ministry of Environment</w:t>
            </w:r>
          </w:p>
        </w:tc>
      </w:tr>
      <w:tr w:rsidR="00364DE4" w:rsidRPr="0024341F" w14:paraId="58665AFA" w14:textId="77777777" w:rsidTr="00FF28FA">
        <w:tc>
          <w:tcPr>
            <w:tcW w:w="1493" w:type="dxa"/>
            <w:tcBorders>
              <w:top w:val="nil"/>
            </w:tcBorders>
          </w:tcPr>
          <w:p w14:paraId="4B663BAC" w14:textId="77777777" w:rsidR="00364DE4" w:rsidRPr="0024341F" w:rsidRDefault="00364DE4" w:rsidP="002F1D26">
            <w:pPr>
              <w:jc w:val="right"/>
            </w:pPr>
          </w:p>
        </w:tc>
        <w:tc>
          <w:tcPr>
            <w:tcW w:w="5162" w:type="dxa"/>
            <w:tcBorders>
              <w:top w:val="nil"/>
            </w:tcBorders>
          </w:tcPr>
          <w:p w14:paraId="07931203" w14:textId="77777777" w:rsidR="00780F96" w:rsidRDefault="00780F96" w:rsidP="00780F96">
            <w:pPr>
              <w:pStyle w:val="ListBullet"/>
            </w:pPr>
            <w:r>
              <w:t xml:space="preserve">Vietnam: </w:t>
            </w:r>
            <w:r w:rsidR="00FF28FA">
              <w:t>Developing NAMAs from TNAs-</w:t>
            </w:r>
            <w:proofErr w:type="spellStart"/>
            <w:r w:rsidR="00FF28FA">
              <w:t>TAPs</w:t>
            </w:r>
          </w:p>
          <w:p w14:paraId="2A8F394B" w14:textId="3026B403" w:rsidR="00AB79B0" w:rsidRDefault="009A558A" w:rsidP="00780F96">
            <w:pPr>
              <w:pStyle w:val="ListBullet"/>
            </w:pPr>
            <w:proofErr w:type="spellEnd"/>
            <w:r w:rsidRPr="00AB79B0">
              <w:t xml:space="preserve">Discussion, questions and answers </w:t>
            </w:r>
            <w:r w:rsidR="00AB79B0">
              <w:t>[30 min]</w:t>
            </w:r>
          </w:p>
          <w:p w14:paraId="5395AF9D" w14:textId="77777777" w:rsidR="00B202BE" w:rsidRPr="0024341F" w:rsidRDefault="00B202BE" w:rsidP="000B5D1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790" w:type="dxa"/>
            <w:tcBorders>
              <w:top w:val="nil"/>
            </w:tcBorders>
          </w:tcPr>
          <w:p w14:paraId="44A59721" w14:textId="675EADFC" w:rsidR="00683BFE" w:rsidRDefault="00780F96" w:rsidP="00FF51FA">
            <w:r>
              <w:t>[tbc]</w:t>
            </w:r>
            <w:r w:rsidR="00683BFE">
              <w:t>, Vietnam</w:t>
            </w:r>
          </w:p>
          <w:p w14:paraId="6F7BD37F" w14:textId="77777777" w:rsidR="00FF28FA" w:rsidRDefault="00FF28FA" w:rsidP="00FF51FA"/>
          <w:p w14:paraId="1002D9B3" w14:textId="42AD108A" w:rsidR="00B202BE" w:rsidRPr="0024341F" w:rsidRDefault="00B202BE" w:rsidP="00FF51FA"/>
        </w:tc>
      </w:tr>
      <w:tr w:rsidR="00364DE4" w:rsidRPr="0024341F" w14:paraId="67E69BB3" w14:textId="77777777" w:rsidTr="00FF28FA">
        <w:tc>
          <w:tcPr>
            <w:tcW w:w="1493" w:type="dxa"/>
          </w:tcPr>
          <w:p w14:paraId="69BD1670" w14:textId="77777777" w:rsidR="00C73FDE" w:rsidRPr="0024341F" w:rsidRDefault="00C73FDE" w:rsidP="002957B3">
            <w:r w:rsidRPr="0024341F">
              <w:t>10:30</w:t>
            </w:r>
            <w:r w:rsidR="00FF51FA">
              <w:t xml:space="preserve"> </w:t>
            </w:r>
            <w:r w:rsidR="0079713F">
              <w:t>–</w:t>
            </w:r>
            <w:r w:rsidR="00FF51FA">
              <w:t xml:space="preserve"> </w:t>
            </w:r>
            <w:r w:rsidR="0079713F">
              <w:t>11:00</w:t>
            </w:r>
          </w:p>
        </w:tc>
        <w:tc>
          <w:tcPr>
            <w:tcW w:w="7952" w:type="dxa"/>
            <w:gridSpan w:val="2"/>
          </w:tcPr>
          <w:p w14:paraId="1612BCED" w14:textId="77777777" w:rsidR="00364DE4" w:rsidRPr="0024341F" w:rsidRDefault="00C73FDE" w:rsidP="002957B3">
            <w:r w:rsidRPr="0024341F">
              <w:rPr>
                <w:b/>
              </w:rPr>
              <w:t>Tea/Coffee break</w:t>
            </w:r>
          </w:p>
        </w:tc>
      </w:tr>
      <w:tr w:rsidR="00296BDA" w:rsidRPr="0024341F" w14:paraId="0CA4C388" w14:textId="77777777" w:rsidTr="00FF28FA">
        <w:tc>
          <w:tcPr>
            <w:tcW w:w="1493" w:type="dxa"/>
            <w:tcBorders>
              <w:bottom w:val="nil"/>
            </w:tcBorders>
          </w:tcPr>
          <w:p w14:paraId="14F0066F" w14:textId="77777777" w:rsidR="0079713F" w:rsidRPr="0024341F" w:rsidRDefault="00204944" w:rsidP="00AB79B0">
            <w:r w:rsidRPr="0024341F">
              <w:t>11:00</w:t>
            </w:r>
            <w:r w:rsidR="0079713F">
              <w:t xml:space="preserve"> – </w:t>
            </w:r>
            <w:r w:rsidR="00AB79B0">
              <w:t>12</w:t>
            </w:r>
            <w:r w:rsidR="0079713F">
              <w:t>:30</w:t>
            </w:r>
          </w:p>
        </w:tc>
        <w:tc>
          <w:tcPr>
            <w:tcW w:w="5162" w:type="dxa"/>
            <w:tcBorders>
              <w:bottom w:val="nil"/>
            </w:tcBorders>
          </w:tcPr>
          <w:p w14:paraId="57339316" w14:textId="77777777" w:rsidR="00296BDA" w:rsidRPr="0024341F" w:rsidRDefault="003D5130" w:rsidP="00AB79B0">
            <w:pPr>
              <w:rPr>
                <w:b/>
              </w:rPr>
            </w:pPr>
            <w:r>
              <w:rPr>
                <w:b/>
              </w:rPr>
              <w:t>8</w:t>
            </w:r>
            <w:r w:rsidR="00296BDA" w:rsidRPr="0024341F">
              <w:rPr>
                <w:b/>
              </w:rPr>
              <w:t xml:space="preserve">. </w:t>
            </w:r>
            <w:r w:rsidR="00AB79B0">
              <w:rPr>
                <w:b/>
              </w:rPr>
              <w:t>Support for i</w:t>
            </w:r>
            <w:r w:rsidR="00296BDA" w:rsidRPr="0024341F">
              <w:rPr>
                <w:b/>
              </w:rPr>
              <w:t xml:space="preserve">mplementation </w:t>
            </w:r>
          </w:p>
        </w:tc>
        <w:tc>
          <w:tcPr>
            <w:tcW w:w="2790" w:type="dxa"/>
            <w:tcBorders>
              <w:bottom w:val="nil"/>
            </w:tcBorders>
          </w:tcPr>
          <w:p w14:paraId="709E86C2" w14:textId="77777777" w:rsidR="00296BDA" w:rsidRPr="0024341F" w:rsidRDefault="00296BDA" w:rsidP="003F3C93">
            <w:pPr>
              <w:rPr>
                <w:b/>
              </w:rPr>
            </w:pPr>
          </w:p>
        </w:tc>
      </w:tr>
      <w:tr w:rsidR="00296BDA" w:rsidRPr="0024341F" w14:paraId="12A428EF" w14:textId="77777777" w:rsidTr="00FF28FA">
        <w:tc>
          <w:tcPr>
            <w:tcW w:w="1493" w:type="dxa"/>
            <w:tcBorders>
              <w:top w:val="nil"/>
              <w:bottom w:val="nil"/>
            </w:tcBorders>
          </w:tcPr>
          <w:p w14:paraId="27EDE00C" w14:textId="77777777" w:rsidR="00296BDA" w:rsidRPr="0024341F" w:rsidRDefault="00296BDA" w:rsidP="003F3C93">
            <w:pPr>
              <w:jc w:val="right"/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6BB8E334" w14:textId="77777777" w:rsidR="00AB79B0" w:rsidRPr="00CE3E7A" w:rsidRDefault="00AB79B0" w:rsidP="00E026F0">
            <w:pPr>
              <w:pStyle w:val="ListBullet"/>
              <w:rPr>
                <w:lang w:val="fr-FR"/>
              </w:rPr>
            </w:pPr>
            <w:proofErr w:type="spellStart"/>
            <w:r w:rsidRPr="00CE3E7A">
              <w:rPr>
                <w:lang w:val="fr-FR"/>
              </w:rPr>
              <w:t>CTCN’s</w:t>
            </w:r>
            <w:proofErr w:type="spellEnd"/>
            <w:r w:rsidRPr="00CE3E7A">
              <w:rPr>
                <w:lang w:val="fr-FR"/>
              </w:rPr>
              <w:t xml:space="preserve"> TNA </w:t>
            </w:r>
            <w:proofErr w:type="spellStart"/>
            <w:r w:rsidRPr="00CE3E7A">
              <w:rPr>
                <w:lang w:val="fr-FR"/>
              </w:rPr>
              <w:t>Implementation</w:t>
            </w:r>
            <w:proofErr w:type="spellEnd"/>
            <w:r w:rsidRPr="00CE3E7A">
              <w:rPr>
                <w:lang w:val="fr-FR"/>
              </w:rPr>
              <w:t xml:space="preserve"> Support Programme: </w:t>
            </w:r>
          </w:p>
          <w:p w14:paraId="2EF14099" w14:textId="77777777" w:rsidR="00296BDA" w:rsidRPr="0024341F" w:rsidRDefault="00E026F0" w:rsidP="00CE3E7A">
            <w:pPr>
              <w:pStyle w:val="ListBullet"/>
              <w:ind w:left="720"/>
            </w:pPr>
            <w:r w:rsidRPr="0024341F">
              <w:t>Using the CTCN to catalyse TAP implementation</w:t>
            </w:r>
            <w:r w:rsidR="00AB79B0">
              <w:t xml:space="preserve"> [</w:t>
            </w:r>
            <w:r w:rsidR="00CE3E7A">
              <w:t xml:space="preserve">15 </w:t>
            </w:r>
            <w:r w:rsidR="00AB79B0">
              <w:t>min]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7847E70D" w14:textId="77777777" w:rsidR="00AB79B0" w:rsidRDefault="00AB79B0" w:rsidP="00B202BE"/>
          <w:p w14:paraId="7977C3C6" w14:textId="77777777" w:rsidR="00AB79B0" w:rsidRDefault="00AB79B0" w:rsidP="00B202BE"/>
          <w:p w14:paraId="029E6C0F" w14:textId="006CE2A5" w:rsidR="00296BDA" w:rsidRPr="004107CC" w:rsidRDefault="00B202BE" w:rsidP="00DD606F">
            <w:pPr>
              <w:rPr>
                <w:highlight w:val="yellow"/>
              </w:rPr>
            </w:pPr>
            <w:r w:rsidRPr="004107CC">
              <w:t>Jonathan</w:t>
            </w:r>
            <w:r w:rsidR="00DD606F">
              <w:t xml:space="preserve"> Duwyn, UNEP/</w:t>
            </w:r>
            <w:r w:rsidR="00683BFE">
              <w:t>CTCN</w:t>
            </w:r>
          </w:p>
        </w:tc>
      </w:tr>
      <w:tr w:rsidR="00296BDA" w:rsidRPr="004107CC" w14:paraId="22E4A34A" w14:textId="77777777" w:rsidTr="00FF28FA">
        <w:tc>
          <w:tcPr>
            <w:tcW w:w="1493" w:type="dxa"/>
            <w:tcBorders>
              <w:top w:val="nil"/>
              <w:bottom w:val="nil"/>
            </w:tcBorders>
          </w:tcPr>
          <w:p w14:paraId="3EC3161E" w14:textId="77777777" w:rsidR="00296BDA" w:rsidRDefault="00296BDA" w:rsidP="003F3C93">
            <w:pPr>
              <w:jc w:val="right"/>
            </w:pPr>
          </w:p>
          <w:p w14:paraId="5D345DB4" w14:textId="77777777" w:rsidR="0079713F" w:rsidRDefault="0079713F" w:rsidP="003F3C93">
            <w:pPr>
              <w:jc w:val="right"/>
            </w:pPr>
          </w:p>
          <w:p w14:paraId="3CFBB64E" w14:textId="77777777" w:rsidR="00233CEB" w:rsidRPr="0024341F" w:rsidRDefault="00233CEB" w:rsidP="00233CEB"/>
        </w:tc>
        <w:tc>
          <w:tcPr>
            <w:tcW w:w="5162" w:type="dxa"/>
            <w:tcBorders>
              <w:top w:val="nil"/>
              <w:bottom w:val="nil"/>
            </w:tcBorders>
          </w:tcPr>
          <w:p w14:paraId="1F8DA81A" w14:textId="77777777" w:rsidR="00AB79B0" w:rsidRPr="00AB79B0" w:rsidRDefault="005C4576" w:rsidP="000B5D18">
            <w:pPr>
              <w:pStyle w:val="ListBullet"/>
              <w:ind w:left="720"/>
            </w:pPr>
            <w:r>
              <w:t>Technology priorities for transport in Asia and CTCN support</w:t>
            </w:r>
            <w:r w:rsidR="00AB79B0">
              <w:t xml:space="preserve"> </w:t>
            </w:r>
            <w:r w:rsidR="00792983">
              <w:t xml:space="preserve">for Bhutan </w:t>
            </w:r>
            <w:r w:rsidR="00AB79B0">
              <w:t>[</w:t>
            </w:r>
            <w:r w:rsidR="00CE3E7A">
              <w:t xml:space="preserve">15 </w:t>
            </w:r>
            <w:r w:rsidR="00AB79B0">
              <w:t>min]</w:t>
            </w:r>
          </w:p>
          <w:p w14:paraId="1876B827" w14:textId="77777777" w:rsidR="009B423B" w:rsidRDefault="009B423B" w:rsidP="003F3C93">
            <w:pPr>
              <w:pStyle w:val="ListBullet"/>
            </w:pPr>
            <w:r w:rsidRPr="0024341F">
              <w:t>G</w:t>
            </w:r>
            <w:r w:rsidR="00767C60">
              <w:t>C</w:t>
            </w:r>
            <w:r w:rsidRPr="0024341F">
              <w:t>F</w:t>
            </w:r>
            <w:r w:rsidR="00AB79B0">
              <w:t>’s</w:t>
            </w:r>
            <w:r w:rsidRPr="0024341F">
              <w:t xml:space="preserve"> support</w:t>
            </w:r>
            <w:r w:rsidR="00AB79B0">
              <w:t xml:space="preserve"> to countries</w:t>
            </w:r>
            <w:r w:rsidRPr="0024341F">
              <w:t xml:space="preserve"> </w:t>
            </w:r>
            <w:r w:rsidR="00AB79B0">
              <w:t>for</w:t>
            </w:r>
            <w:r w:rsidRPr="0024341F">
              <w:t xml:space="preserve"> </w:t>
            </w:r>
            <w:r w:rsidR="00AB79B0">
              <w:t>implementing technology actions</w:t>
            </w:r>
            <w:r w:rsidRPr="0024341F">
              <w:t xml:space="preserve"> </w:t>
            </w:r>
            <w:r w:rsidR="00AB79B0">
              <w:t>from TNA-TAP [20 min]</w:t>
            </w:r>
          </w:p>
          <w:p w14:paraId="1D836751" w14:textId="77777777" w:rsidR="00AB79B0" w:rsidRDefault="00AB79B0" w:rsidP="003F3C93">
            <w:pPr>
              <w:pStyle w:val="ListBullet"/>
            </w:pPr>
            <w:r>
              <w:t xml:space="preserve">ADB’s Climate Finance </w:t>
            </w:r>
            <w:proofErr w:type="spellStart"/>
            <w:r>
              <w:t>Center</w:t>
            </w:r>
            <w:proofErr w:type="spellEnd"/>
            <w:r>
              <w:t>: advising countries on technology financing and investments for TNA-TAP priorities [20 min]</w:t>
            </w:r>
          </w:p>
          <w:p w14:paraId="551F5C46" w14:textId="77777777" w:rsidR="00AB79B0" w:rsidRDefault="00AB79B0" w:rsidP="00AB79B0">
            <w:pPr>
              <w:pStyle w:val="ListBullet"/>
            </w:pPr>
            <w:r w:rsidRPr="00AB79B0">
              <w:t xml:space="preserve">Discussion, questions and answers </w:t>
            </w:r>
            <w:r>
              <w:t>[</w:t>
            </w:r>
            <w:r w:rsidR="00CE3E7A">
              <w:t xml:space="preserve">20 </w:t>
            </w:r>
            <w:r>
              <w:t>min]</w:t>
            </w:r>
          </w:p>
          <w:p w14:paraId="2F23DF12" w14:textId="77777777" w:rsidR="00233CEB" w:rsidRPr="0024341F" w:rsidRDefault="00233CEB" w:rsidP="00233CE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0E316FC3" w14:textId="7816C400" w:rsidR="00AB79B0" w:rsidRPr="00AB79B0" w:rsidRDefault="00AB79B0" w:rsidP="00AB79B0">
            <w:proofErr w:type="spellStart"/>
            <w:r w:rsidRPr="00AB79B0">
              <w:t>Subash</w:t>
            </w:r>
            <w:proofErr w:type="spellEnd"/>
            <w:r w:rsidR="00683BFE">
              <w:t xml:space="preserve"> </w:t>
            </w:r>
            <w:proofErr w:type="spellStart"/>
            <w:r w:rsidR="00683BFE">
              <w:t>Dhar</w:t>
            </w:r>
            <w:proofErr w:type="spellEnd"/>
            <w:r w:rsidR="00683BFE">
              <w:t>, UDP</w:t>
            </w:r>
          </w:p>
          <w:p w14:paraId="1999447D" w14:textId="77777777" w:rsidR="00AB79B0" w:rsidRDefault="00AB79B0" w:rsidP="003F3C93"/>
          <w:p w14:paraId="27E52F2D" w14:textId="2C20C345" w:rsidR="0079713F" w:rsidRDefault="00683BFE" w:rsidP="003F3C93">
            <w:r w:rsidRPr="00683BFE">
              <w:t>Clifford Polycarp</w:t>
            </w:r>
            <w:r>
              <w:t>,</w:t>
            </w:r>
            <w:r w:rsidRPr="00683BFE">
              <w:t xml:space="preserve"> </w:t>
            </w:r>
            <w:r w:rsidR="0079713F" w:rsidRPr="0079713F">
              <w:t>G</w:t>
            </w:r>
            <w:r w:rsidR="00767C60">
              <w:t>C</w:t>
            </w:r>
            <w:r w:rsidR="0079713F" w:rsidRPr="0079713F">
              <w:t>F</w:t>
            </w:r>
            <w:r>
              <w:t xml:space="preserve"> (virtual)</w:t>
            </w:r>
          </w:p>
          <w:p w14:paraId="6EF75E2C" w14:textId="2648802F" w:rsidR="00AD67BB" w:rsidRPr="0079713F" w:rsidRDefault="00683BFE" w:rsidP="003F3C93">
            <w:pPr>
              <w:rPr>
                <w:highlight w:val="yellow"/>
              </w:rPr>
            </w:pPr>
            <w:proofErr w:type="spellStart"/>
            <w:r>
              <w:t>Xuedu</w:t>
            </w:r>
            <w:proofErr w:type="spellEnd"/>
            <w:r>
              <w:t xml:space="preserve"> Lu, </w:t>
            </w:r>
            <w:r w:rsidR="00AB79B0">
              <w:t>ADB</w:t>
            </w:r>
            <w:r>
              <w:t>/</w:t>
            </w:r>
            <w:r w:rsidRPr="00683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BFE">
              <w:t xml:space="preserve">Casper </w:t>
            </w:r>
            <w:proofErr w:type="spellStart"/>
            <w:r w:rsidRPr="00683BFE">
              <w:t>Meeuwis</w:t>
            </w:r>
            <w:proofErr w:type="spellEnd"/>
            <w:r w:rsidRPr="00683BFE">
              <w:t xml:space="preserve"> Van Der </w:t>
            </w:r>
            <w:proofErr w:type="spellStart"/>
            <w:r w:rsidRPr="00683BFE">
              <w:t>Tak</w:t>
            </w:r>
            <w:proofErr w:type="spellEnd"/>
            <w:r>
              <w:t>, ADB</w:t>
            </w:r>
          </w:p>
        </w:tc>
      </w:tr>
      <w:tr w:rsidR="00B96ABA" w:rsidRPr="0024341F" w14:paraId="1AC5F9BF" w14:textId="77777777" w:rsidTr="00FF28FA">
        <w:tc>
          <w:tcPr>
            <w:tcW w:w="1493" w:type="dxa"/>
            <w:tcBorders>
              <w:bottom w:val="single" w:sz="4" w:space="0" w:color="auto"/>
            </w:tcBorders>
          </w:tcPr>
          <w:p w14:paraId="3859178A" w14:textId="77777777" w:rsidR="00B96ABA" w:rsidRPr="0024341F" w:rsidRDefault="00A7777D" w:rsidP="0079713F">
            <w:r w:rsidRPr="0024341F">
              <w:t>12:</w:t>
            </w:r>
            <w:r w:rsidR="0079713F">
              <w:t>3</w:t>
            </w:r>
            <w:r w:rsidR="00204944" w:rsidRPr="0024341F">
              <w:t>0</w:t>
            </w:r>
            <w:r w:rsidR="0079713F">
              <w:t xml:space="preserve"> – 13:30</w:t>
            </w:r>
          </w:p>
        </w:tc>
        <w:tc>
          <w:tcPr>
            <w:tcW w:w="7952" w:type="dxa"/>
            <w:gridSpan w:val="2"/>
            <w:tcBorders>
              <w:bottom w:val="single" w:sz="4" w:space="0" w:color="auto"/>
            </w:tcBorders>
          </w:tcPr>
          <w:p w14:paraId="4CE8D1D0" w14:textId="77777777" w:rsidR="00B96ABA" w:rsidRPr="0024341F" w:rsidRDefault="00F0504F" w:rsidP="00F0504F">
            <w:pPr>
              <w:rPr>
                <w:b/>
              </w:rPr>
            </w:pPr>
            <w:r w:rsidRPr="0024341F">
              <w:rPr>
                <w:b/>
              </w:rPr>
              <w:t>Lunch</w:t>
            </w:r>
          </w:p>
        </w:tc>
      </w:tr>
      <w:tr w:rsidR="00A94541" w:rsidRPr="0024341F" w14:paraId="3F8FF371" w14:textId="77777777" w:rsidTr="00FF28FA">
        <w:tc>
          <w:tcPr>
            <w:tcW w:w="1493" w:type="dxa"/>
            <w:tcBorders>
              <w:bottom w:val="nil"/>
            </w:tcBorders>
          </w:tcPr>
          <w:p w14:paraId="380ADE6B" w14:textId="77777777" w:rsidR="00A94541" w:rsidRPr="0024341F" w:rsidRDefault="00A94541" w:rsidP="00A94541">
            <w:r w:rsidRPr="0024341F">
              <w:t>1</w:t>
            </w:r>
            <w:r>
              <w:t>3</w:t>
            </w:r>
            <w:r w:rsidRPr="0024341F">
              <w:t>:</w:t>
            </w:r>
            <w:r>
              <w:t>30 – 14:45</w:t>
            </w:r>
          </w:p>
        </w:tc>
        <w:tc>
          <w:tcPr>
            <w:tcW w:w="5162" w:type="dxa"/>
            <w:tcBorders>
              <w:bottom w:val="nil"/>
            </w:tcBorders>
          </w:tcPr>
          <w:p w14:paraId="14037408" w14:textId="77777777" w:rsidR="00A94541" w:rsidRPr="0024341F" w:rsidRDefault="003D5130" w:rsidP="00936B85">
            <w:pPr>
              <w:rPr>
                <w:b/>
              </w:rPr>
            </w:pPr>
            <w:r>
              <w:rPr>
                <w:b/>
              </w:rPr>
              <w:t>9</w:t>
            </w:r>
            <w:r w:rsidR="00A94541" w:rsidRPr="0024341F">
              <w:rPr>
                <w:b/>
              </w:rPr>
              <w:t xml:space="preserve">. Investments for clean technology transfer panel </w:t>
            </w:r>
            <w:proofErr w:type="spellStart"/>
            <w:r w:rsidR="00A94541" w:rsidRPr="0024341F">
              <w:rPr>
                <w:b/>
              </w:rPr>
              <w:t>dicussion</w:t>
            </w:r>
            <w:proofErr w:type="spellEnd"/>
            <w:r w:rsidR="00A94541" w:rsidRPr="0024341F">
              <w:rPr>
                <w:b/>
              </w:rPr>
              <w:t xml:space="preserve">  </w:t>
            </w:r>
          </w:p>
          <w:p w14:paraId="6387237B" w14:textId="77777777" w:rsidR="00A94541" w:rsidRPr="0024341F" w:rsidRDefault="00A94541" w:rsidP="00936B85">
            <w:pPr>
              <w:rPr>
                <w:b/>
              </w:rPr>
            </w:pPr>
            <w:r w:rsidRPr="0024341F">
              <w:rPr>
                <w:b/>
              </w:rPr>
              <w:t>Themes:</w:t>
            </w:r>
          </w:p>
        </w:tc>
        <w:tc>
          <w:tcPr>
            <w:tcW w:w="2790" w:type="dxa"/>
            <w:tcBorders>
              <w:bottom w:val="nil"/>
            </w:tcBorders>
          </w:tcPr>
          <w:p w14:paraId="526917F3" w14:textId="77777777" w:rsidR="00A94541" w:rsidRPr="0024341F" w:rsidRDefault="00A94541" w:rsidP="00936B85">
            <w:pPr>
              <w:rPr>
                <w:b/>
              </w:rPr>
            </w:pPr>
            <w:r w:rsidRPr="0024341F">
              <w:rPr>
                <w:b/>
              </w:rPr>
              <w:t xml:space="preserve">Moderated by </w:t>
            </w:r>
            <w:r w:rsidR="003D5130">
              <w:rPr>
                <w:bCs/>
              </w:rPr>
              <w:t>UNIDO</w:t>
            </w:r>
          </w:p>
          <w:p w14:paraId="0BB3B979" w14:textId="77777777" w:rsidR="00A94541" w:rsidRDefault="00A94541" w:rsidP="00EA774F">
            <w:pPr>
              <w:rPr>
                <w:bCs/>
              </w:rPr>
            </w:pPr>
            <w:r>
              <w:rPr>
                <w:bCs/>
              </w:rPr>
              <w:t>ADB</w:t>
            </w:r>
            <w:r w:rsidR="000477AB">
              <w:rPr>
                <w:bCs/>
              </w:rPr>
              <w:t>/</w:t>
            </w:r>
            <w:r w:rsidRPr="0024341F">
              <w:rPr>
                <w:bCs/>
              </w:rPr>
              <w:t>WB/GCF</w:t>
            </w:r>
            <w:r>
              <w:rPr>
                <w:bCs/>
              </w:rPr>
              <w:t>/</w:t>
            </w:r>
            <w:r w:rsidR="003D5130">
              <w:rPr>
                <w:bCs/>
              </w:rPr>
              <w:t>REEX</w:t>
            </w:r>
          </w:p>
          <w:p w14:paraId="08DEFC93" w14:textId="466A48E4" w:rsidR="005D2DCF" w:rsidRPr="00DD606F" w:rsidRDefault="00683BFE" w:rsidP="00EA774F">
            <w:pPr>
              <w:rPr>
                <w:bCs/>
                <w:i/>
              </w:rPr>
            </w:pPr>
            <w:r>
              <w:rPr>
                <w:bCs/>
              </w:rPr>
              <w:t xml:space="preserve"> </w:t>
            </w:r>
            <w:r w:rsidRPr="00DD606F">
              <w:rPr>
                <w:bCs/>
                <w:i/>
              </w:rPr>
              <w:t>[</w:t>
            </w:r>
            <w:r w:rsidRPr="00780F96">
              <w:rPr>
                <w:bCs/>
                <w:i/>
                <w:u w:val="single"/>
              </w:rPr>
              <w:t>TO BE CONFIRMED</w:t>
            </w:r>
            <w:r w:rsidRPr="00DD606F">
              <w:rPr>
                <w:bCs/>
                <w:i/>
              </w:rPr>
              <w:t>]</w:t>
            </w:r>
          </w:p>
          <w:p w14:paraId="24C89F31" w14:textId="77777777" w:rsidR="005D2DCF" w:rsidRPr="0024341F" w:rsidRDefault="005D2DCF" w:rsidP="00EA774F">
            <w:pPr>
              <w:rPr>
                <w:b/>
              </w:rPr>
            </w:pPr>
          </w:p>
        </w:tc>
      </w:tr>
      <w:tr w:rsidR="00A94541" w:rsidRPr="0024341F" w14:paraId="4CBB8EAF" w14:textId="77777777" w:rsidTr="00FF28FA">
        <w:tc>
          <w:tcPr>
            <w:tcW w:w="1493" w:type="dxa"/>
            <w:tcBorders>
              <w:top w:val="nil"/>
              <w:bottom w:val="nil"/>
            </w:tcBorders>
          </w:tcPr>
          <w:p w14:paraId="107B0B53" w14:textId="77777777" w:rsidR="00A94541" w:rsidRPr="0024341F" w:rsidRDefault="00A94541" w:rsidP="00936B85">
            <w:pPr>
              <w:jc w:val="right"/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5B6E1763" w14:textId="77777777" w:rsidR="00A94541" w:rsidRPr="0024341F" w:rsidRDefault="00A94541" w:rsidP="00936B85">
            <w:pPr>
              <w:pStyle w:val="ListBullet"/>
            </w:pPr>
            <w:r w:rsidRPr="0024341F">
              <w:t>Perspective of the finance community on TNA implementation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29841F90" w14:textId="77777777" w:rsidR="00A94541" w:rsidRPr="0024341F" w:rsidRDefault="00A94541" w:rsidP="00936B85">
            <w:pPr>
              <w:rPr>
                <w:b/>
                <w:highlight w:val="yellow"/>
              </w:rPr>
            </w:pPr>
          </w:p>
        </w:tc>
      </w:tr>
      <w:tr w:rsidR="00A94541" w:rsidRPr="0024341F" w14:paraId="0356060E" w14:textId="77777777" w:rsidTr="00FF28FA">
        <w:tc>
          <w:tcPr>
            <w:tcW w:w="1493" w:type="dxa"/>
            <w:tcBorders>
              <w:top w:val="nil"/>
              <w:bottom w:val="single" w:sz="4" w:space="0" w:color="auto"/>
            </w:tcBorders>
          </w:tcPr>
          <w:p w14:paraId="525DB254" w14:textId="77777777" w:rsidR="00A94541" w:rsidRPr="0024341F" w:rsidRDefault="00A94541" w:rsidP="00936B85">
            <w:pPr>
              <w:jc w:val="right"/>
            </w:pPr>
          </w:p>
        </w:tc>
        <w:tc>
          <w:tcPr>
            <w:tcW w:w="5162" w:type="dxa"/>
            <w:tcBorders>
              <w:top w:val="nil"/>
              <w:bottom w:val="single" w:sz="4" w:space="0" w:color="auto"/>
            </w:tcBorders>
          </w:tcPr>
          <w:p w14:paraId="6F8F29CA" w14:textId="77777777" w:rsidR="00A94541" w:rsidRPr="0024341F" w:rsidRDefault="00A94541" w:rsidP="00936B85">
            <w:pPr>
              <w:pStyle w:val="ListBullet"/>
            </w:pPr>
            <w:r w:rsidRPr="0024341F">
              <w:t>Main requirements for facilitating investments in climate technologies</w:t>
            </w:r>
          </w:p>
          <w:p w14:paraId="62430C16" w14:textId="77777777" w:rsidR="00A94541" w:rsidRPr="0024341F" w:rsidRDefault="00A94541" w:rsidP="00936B85">
            <w:pPr>
              <w:pStyle w:val="ListBullet"/>
            </w:pPr>
            <w:r w:rsidRPr="0024341F">
              <w:t>Funding representatives to give recommendation for implementation funding (they to tell)</w:t>
            </w:r>
          </w:p>
          <w:p w14:paraId="4133A2CD" w14:textId="77777777" w:rsidR="00A94541" w:rsidRPr="00A94541" w:rsidRDefault="00A94541" w:rsidP="00936B85">
            <w:pPr>
              <w:pStyle w:val="ListBullet"/>
            </w:pPr>
            <w:r w:rsidRPr="0024341F">
              <w:rPr>
                <w:bCs/>
              </w:rPr>
              <w:t>Recommendations for enhancing the TNA process</w:t>
            </w:r>
          </w:p>
          <w:p w14:paraId="74F96125" w14:textId="77777777" w:rsidR="00A94541" w:rsidRPr="0024341F" w:rsidRDefault="00A94541" w:rsidP="000B5D1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14:paraId="1E10BE02" w14:textId="77777777" w:rsidR="00A94541" w:rsidRPr="0024341F" w:rsidRDefault="00A94541" w:rsidP="00936B85">
            <w:pPr>
              <w:rPr>
                <w:b/>
                <w:highlight w:val="yellow"/>
              </w:rPr>
            </w:pPr>
          </w:p>
        </w:tc>
      </w:tr>
      <w:tr w:rsidR="00204944" w:rsidRPr="00780F96" w14:paraId="7036A582" w14:textId="77777777" w:rsidTr="00DD606F">
        <w:trPr>
          <w:trHeight w:val="1160"/>
        </w:trPr>
        <w:tc>
          <w:tcPr>
            <w:tcW w:w="1493" w:type="dxa"/>
            <w:tcBorders>
              <w:top w:val="nil"/>
              <w:bottom w:val="nil"/>
            </w:tcBorders>
          </w:tcPr>
          <w:p w14:paraId="16330AD3" w14:textId="77777777" w:rsidR="00204944" w:rsidRPr="00122C81" w:rsidRDefault="00A94541" w:rsidP="00A94541">
            <w:r w:rsidRPr="00122C81">
              <w:t>1</w:t>
            </w:r>
            <w:r>
              <w:t>4</w:t>
            </w:r>
            <w:r w:rsidR="00122C81" w:rsidRPr="00122C81">
              <w:t>:</w:t>
            </w:r>
            <w:r>
              <w:t>45</w:t>
            </w:r>
            <w:r w:rsidRPr="00122C81">
              <w:t xml:space="preserve"> </w:t>
            </w:r>
            <w:r w:rsidR="00122C81" w:rsidRPr="00122C81">
              <w:t xml:space="preserve">– </w:t>
            </w:r>
            <w:r w:rsidRPr="00122C81">
              <w:t>1</w:t>
            </w:r>
            <w:r>
              <w:t>6</w:t>
            </w:r>
            <w:r w:rsidR="00122C81" w:rsidRPr="00122C81">
              <w:t>:</w:t>
            </w:r>
            <w:r>
              <w:t>0</w:t>
            </w:r>
            <w:r w:rsidRPr="00122C81">
              <w:t>0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3F32FBEC" w14:textId="77777777" w:rsidR="007C2A52" w:rsidRPr="007C2A52" w:rsidRDefault="003D5130" w:rsidP="007C2A52">
            <w:pPr>
              <w:rPr>
                <w:b/>
              </w:rPr>
            </w:pPr>
            <w:r>
              <w:rPr>
                <w:b/>
              </w:rPr>
              <w:t>10</w:t>
            </w:r>
            <w:r w:rsidR="007C2A52">
              <w:rPr>
                <w:b/>
              </w:rPr>
              <w:t xml:space="preserve">. </w:t>
            </w:r>
            <w:r w:rsidR="004B4EB6">
              <w:rPr>
                <w:b/>
              </w:rPr>
              <w:t>Lima mandate on TAP</w:t>
            </w:r>
            <w:r w:rsidR="007C2A52">
              <w:rPr>
                <w:b/>
              </w:rPr>
              <w:t xml:space="preserve"> guidance</w:t>
            </w:r>
          </w:p>
          <w:p w14:paraId="21F75A36" w14:textId="77777777" w:rsidR="00AB79B0" w:rsidRPr="000B5D18" w:rsidRDefault="00AB79B0" w:rsidP="000B5D18">
            <w:pPr>
              <w:pStyle w:val="ListBullet"/>
              <w:ind w:left="383" w:hanging="383"/>
              <w:rPr>
                <w:b/>
              </w:rPr>
            </w:pPr>
            <w:r w:rsidRPr="00AB79B0">
              <w:t>Context: Lima mandate on TNA guidance for TAPs</w:t>
            </w:r>
            <w:r w:rsidR="006C69B6">
              <w:rPr>
                <w:b/>
              </w:rPr>
              <w:t xml:space="preserve"> (</w:t>
            </w:r>
            <w:r w:rsidR="006C69B6" w:rsidRPr="000B5D18">
              <w:t>challenges in TNA implementation and how to overcome these</w:t>
            </w:r>
            <w:r w:rsidR="006C69B6">
              <w:t>) [10 min]</w:t>
            </w:r>
          </w:p>
          <w:p w14:paraId="294C9C6A" w14:textId="77777777" w:rsidR="006C69B6" w:rsidRPr="00122C81" w:rsidRDefault="0008513B" w:rsidP="000B5D18">
            <w:pPr>
              <w:pStyle w:val="ListBullet"/>
              <w:tabs>
                <w:tab w:val="clear" w:pos="360"/>
                <w:tab w:val="num" w:pos="383"/>
              </w:tabs>
              <w:ind w:left="383" w:hanging="383"/>
              <w:rPr>
                <w:b/>
              </w:rPr>
            </w:pPr>
            <w:r w:rsidRPr="0024341F">
              <w:t>Group discussions</w:t>
            </w:r>
            <w:r w:rsidR="00122C81">
              <w:t xml:space="preserve"> by region, break out groups </w:t>
            </w:r>
            <w:r w:rsidR="006C69B6">
              <w:t>(issues for discussions to be distributed)</w:t>
            </w:r>
          </w:p>
          <w:p w14:paraId="1765F66F" w14:textId="77777777" w:rsidR="00DD606F" w:rsidRDefault="00DD606F" w:rsidP="00DD606F">
            <w:pPr>
              <w:pStyle w:val="ListBullet"/>
              <w:numPr>
                <w:ilvl w:val="0"/>
                <w:numId w:val="10"/>
              </w:numPr>
              <w:ind w:left="414" w:hanging="357"/>
            </w:pPr>
            <w:r>
              <w:t>Group discussions:</w:t>
            </w:r>
          </w:p>
          <w:p w14:paraId="3DABBA65" w14:textId="77777777" w:rsidR="00DD606F" w:rsidRDefault="00DD606F" w:rsidP="00DD606F">
            <w:pPr>
              <w:pStyle w:val="ListBullet"/>
              <w:numPr>
                <w:ilvl w:val="0"/>
                <w:numId w:val="11"/>
              </w:numPr>
            </w:pPr>
            <w:r>
              <w:t>Anglophone group</w:t>
            </w:r>
          </w:p>
          <w:p w14:paraId="001A85C5" w14:textId="77777777" w:rsidR="00DD606F" w:rsidRDefault="00DD606F" w:rsidP="00DD606F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148A7836" w14:textId="77777777" w:rsidR="00DD606F" w:rsidRDefault="00DD606F" w:rsidP="00DD606F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1F327874" w14:textId="77777777" w:rsidR="00DD606F" w:rsidRDefault="00DD606F" w:rsidP="00DD606F">
            <w:pPr>
              <w:pStyle w:val="ListBullet"/>
              <w:numPr>
                <w:ilvl w:val="0"/>
                <w:numId w:val="11"/>
              </w:numPr>
            </w:pPr>
            <w:r>
              <w:t>Francophone group</w:t>
            </w:r>
          </w:p>
          <w:p w14:paraId="6E43AAE6" w14:textId="77777777" w:rsidR="00DD606F" w:rsidRDefault="00DD606F" w:rsidP="00DD606F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6CE2E3AC" w14:textId="77777777" w:rsidR="00DD606F" w:rsidRDefault="00DD606F" w:rsidP="00DD606F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350024C7" w14:textId="77777777" w:rsidR="00DD606F" w:rsidRDefault="00DD606F" w:rsidP="00DD606F">
            <w:pPr>
              <w:pStyle w:val="ListBullet"/>
              <w:numPr>
                <w:ilvl w:val="0"/>
                <w:numId w:val="11"/>
              </w:numPr>
            </w:pPr>
            <w:r>
              <w:t xml:space="preserve">Hispanic group </w:t>
            </w:r>
          </w:p>
          <w:p w14:paraId="618FBD6F" w14:textId="77777777" w:rsidR="00DD606F" w:rsidRDefault="00DD606F" w:rsidP="00DD606F">
            <w:pPr>
              <w:pStyle w:val="ListParagraph"/>
            </w:pPr>
          </w:p>
          <w:p w14:paraId="62632EAD" w14:textId="77777777" w:rsidR="00DD606F" w:rsidRDefault="00DD606F" w:rsidP="00DD606F">
            <w:pPr>
              <w:pStyle w:val="ListBullet"/>
              <w:numPr>
                <w:ilvl w:val="0"/>
                <w:numId w:val="11"/>
              </w:numPr>
            </w:pPr>
            <w:proofErr w:type="spellStart"/>
            <w:r>
              <w:t>Russophone</w:t>
            </w:r>
            <w:proofErr w:type="spellEnd"/>
            <w:r>
              <w:t xml:space="preserve"> group</w:t>
            </w:r>
          </w:p>
          <w:p w14:paraId="08990D03" w14:textId="77777777" w:rsidR="004B4EB6" w:rsidRPr="0024341F" w:rsidRDefault="004B4EB6" w:rsidP="006C69B6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7294D05A" w14:textId="77777777" w:rsidR="00204944" w:rsidRPr="00FD46FB" w:rsidRDefault="00204944" w:rsidP="003F3C93">
            <w:pPr>
              <w:rPr>
                <w:b/>
                <w:highlight w:val="yellow"/>
                <w:lang w:val="sv-SE"/>
              </w:rPr>
            </w:pPr>
          </w:p>
          <w:p w14:paraId="520A099A" w14:textId="595546E9" w:rsidR="00AB79B0" w:rsidRDefault="00AB79B0" w:rsidP="00122C81">
            <w:pPr>
              <w:rPr>
                <w:lang w:val="sv-SE"/>
              </w:rPr>
            </w:pPr>
            <w:r w:rsidRPr="00AB79B0">
              <w:t>Vladimir</w:t>
            </w:r>
            <w:r w:rsidR="00DD606F">
              <w:t xml:space="preserve"> </w:t>
            </w:r>
            <w:proofErr w:type="spellStart"/>
            <w:r w:rsidR="00DD606F">
              <w:t>Hecl</w:t>
            </w:r>
            <w:proofErr w:type="spellEnd"/>
            <w:r w:rsidR="00DD606F">
              <w:t>, UNFCCC</w:t>
            </w:r>
          </w:p>
          <w:p w14:paraId="661F2AFD" w14:textId="77777777" w:rsidR="00AB79B0" w:rsidRDefault="00AB79B0" w:rsidP="00122C81">
            <w:pPr>
              <w:rPr>
                <w:lang w:val="sv-SE"/>
              </w:rPr>
            </w:pPr>
          </w:p>
          <w:p w14:paraId="54C12824" w14:textId="77777777" w:rsidR="00AB79B0" w:rsidRDefault="00AB79B0" w:rsidP="00122C81">
            <w:pPr>
              <w:rPr>
                <w:lang w:val="sv-SE"/>
              </w:rPr>
            </w:pPr>
          </w:p>
          <w:p w14:paraId="112DCD10" w14:textId="77777777" w:rsidR="00AB79B0" w:rsidRDefault="00AB79B0" w:rsidP="00122C81">
            <w:pPr>
              <w:rPr>
                <w:lang w:val="sv-SE"/>
              </w:rPr>
            </w:pPr>
          </w:p>
          <w:p w14:paraId="2520AC71" w14:textId="77777777" w:rsidR="006C69B6" w:rsidRDefault="006C69B6" w:rsidP="00122C81">
            <w:pPr>
              <w:rPr>
                <w:lang w:val="sv-SE"/>
              </w:rPr>
            </w:pPr>
          </w:p>
          <w:p w14:paraId="7184256B" w14:textId="77777777" w:rsidR="006C69B6" w:rsidRDefault="006C69B6" w:rsidP="00122C81">
            <w:pPr>
              <w:rPr>
                <w:lang w:val="sv-SE"/>
              </w:rPr>
            </w:pPr>
          </w:p>
          <w:p w14:paraId="14093492" w14:textId="77777777" w:rsidR="00DD606F" w:rsidRPr="00D20D08" w:rsidRDefault="00DD606F" w:rsidP="00DD606F">
            <w:pPr>
              <w:rPr>
                <w:lang w:val="sv-SE"/>
              </w:rPr>
            </w:pPr>
            <w:proofErr w:type="spellStart"/>
            <w:r w:rsidRPr="00F633CA">
              <w:rPr>
                <w:lang w:val="es-ES_tradnl"/>
              </w:rPr>
              <w:t>Subash</w:t>
            </w:r>
            <w:proofErr w:type="spellEnd"/>
            <w:r w:rsidRPr="00D20D08">
              <w:rPr>
                <w:lang w:val="sv-SE"/>
              </w:rPr>
              <w:t xml:space="preserve"> </w:t>
            </w:r>
            <w:r>
              <w:rPr>
                <w:lang w:val="sv-SE"/>
              </w:rPr>
              <w:t>Dhar (UDP)/</w:t>
            </w:r>
            <w:r w:rsidRPr="00D20D08">
              <w:rPr>
                <w:lang w:val="sv-SE"/>
              </w:rPr>
              <w:t xml:space="preserve">Sara </w:t>
            </w:r>
            <w:r>
              <w:rPr>
                <w:lang w:val="sv-SE"/>
              </w:rPr>
              <w:t>Traerup (UDP)/</w:t>
            </w:r>
            <w:r w:rsidRPr="00D20D08">
              <w:rPr>
                <w:lang w:val="sv-SE"/>
              </w:rPr>
              <w:t xml:space="preserve"> </w:t>
            </w:r>
            <w:r w:rsidRPr="00F751C8">
              <w:rPr>
                <w:lang w:val="sv-SE"/>
              </w:rPr>
              <w:t>Dr Bothwell Batidzirai</w:t>
            </w:r>
            <w:r w:rsidRPr="00D20D08">
              <w:rPr>
                <w:lang w:val="sv-SE"/>
              </w:rPr>
              <w:t xml:space="preserve"> (ERC)</w:t>
            </w:r>
            <w:r w:rsidRPr="00F633CA">
              <w:rPr>
                <w:lang w:val="es-ES_tradnl"/>
              </w:rPr>
              <w:t xml:space="preserve"> </w:t>
            </w:r>
          </w:p>
          <w:p w14:paraId="4032894D" w14:textId="77777777" w:rsidR="00DD606F" w:rsidRDefault="00DD606F" w:rsidP="00DD606F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Libasse</w:t>
            </w:r>
            <w:proofErr w:type="spellEnd"/>
            <w:r>
              <w:rPr>
                <w:lang w:val="es-ES_tradnl"/>
              </w:rPr>
              <w:t xml:space="preserve"> Ba (ENDA)/Jonathan Duwyn (UNEP/CTCN)</w:t>
            </w:r>
          </w:p>
          <w:p w14:paraId="6DCA14A7" w14:textId="77777777" w:rsidR="00DD606F" w:rsidRPr="00F633CA" w:rsidRDefault="00DD606F" w:rsidP="00DD606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Jorge </w:t>
            </w:r>
            <w:proofErr w:type="spellStart"/>
            <w:r>
              <w:rPr>
                <w:lang w:val="es-ES_tradnl"/>
              </w:rPr>
              <w:t>Rogat</w:t>
            </w:r>
            <w:proofErr w:type="spellEnd"/>
            <w:r>
              <w:rPr>
                <w:lang w:val="es-ES_tradnl"/>
              </w:rPr>
              <w:t xml:space="preserve"> (UDP)/ Osvaldo </w:t>
            </w:r>
            <w:proofErr w:type="spellStart"/>
            <w:r>
              <w:rPr>
                <w:lang w:val="es-ES_tradnl"/>
              </w:rPr>
              <w:t>Girardin</w:t>
            </w:r>
            <w:proofErr w:type="spellEnd"/>
            <w:r>
              <w:rPr>
                <w:lang w:val="es-ES_tradnl"/>
              </w:rPr>
              <w:t xml:space="preserve"> (FB)</w:t>
            </w:r>
          </w:p>
          <w:p w14:paraId="7252DEB4" w14:textId="7C874805" w:rsidR="00122C81" w:rsidRPr="00122C81" w:rsidRDefault="00DD606F" w:rsidP="00DD606F">
            <w:pPr>
              <w:rPr>
                <w:b/>
                <w:highlight w:val="yellow"/>
                <w:lang w:val="es-ES_tradnl"/>
              </w:rPr>
            </w:pPr>
            <w:r w:rsidRPr="00F751C8">
              <w:rPr>
                <w:lang w:val="sv-SE"/>
              </w:rPr>
              <w:lastRenderedPageBreak/>
              <w:t xml:space="preserve">Sivanappan </w:t>
            </w:r>
            <w:r w:rsidRPr="00F751C8">
              <w:rPr>
                <w:bCs/>
                <w:lang w:val="sv-SE"/>
              </w:rPr>
              <w:t>Kumar</w:t>
            </w:r>
            <w:r>
              <w:rPr>
                <w:lang w:val="es-ES_tradnl"/>
              </w:rPr>
              <w:t xml:space="preserve"> (AIT)/Ala </w:t>
            </w:r>
            <w:proofErr w:type="spellStart"/>
            <w:r>
              <w:rPr>
                <w:lang w:val="es-ES_tradnl"/>
              </w:rPr>
              <w:t>Druta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Moldova</w:t>
            </w:r>
            <w:proofErr w:type="spellEnd"/>
            <w:r>
              <w:rPr>
                <w:lang w:val="es-ES_tradnl"/>
              </w:rPr>
              <w:t>)</w:t>
            </w:r>
          </w:p>
        </w:tc>
      </w:tr>
      <w:tr w:rsidR="00C44041" w:rsidRPr="0024341F" w14:paraId="3F518D51" w14:textId="77777777" w:rsidTr="00FF28FA">
        <w:tc>
          <w:tcPr>
            <w:tcW w:w="1493" w:type="dxa"/>
          </w:tcPr>
          <w:p w14:paraId="7B7871D2" w14:textId="77777777" w:rsidR="00C44041" w:rsidRPr="0024341F" w:rsidRDefault="00A94541" w:rsidP="00A94541">
            <w:r w:rsidRPr="0024341F">
              <w:lastRenderedPageBreak/>
              <w:t>1</w:t>
            </w:r>
            <w:r>
              <w:t>6</w:t>
            </w:r>
            <w:r w:rsidR="00C44041" w:rsidRPr="0024341F">
              <w:t>:</w:t>
            </w:r>
            <w:r>
              <w:t xml:space="preserve">00 </w:t>
            </w:r>
            <w:r w:rsidR="004C7F1E">
              <w:t xml:space="preserve">– </w:t>
            </w:r>
            <w:r>
              <w:t>16</w:t>
            </w:r>
            <w:r w:rsidR="004C7F1E">
              <w:t>:</w:t>
            </w:r>
            <w:r>
              <w:t>15</w:t>
            </w:r>
          </w:p>
        </w:tc>
        <w:tc>
          <w:tcPr>
            <w:tcW w:w="7952" w:type="dxa"/>
            <w:gridSpan w:val="2"/>
          </w:tcPr>
          <w:p w14:paraId="56B38065" w14:textId="77777777" w:rsidR="00C44041" w:rsidRPr="0024341F" w:rsidRDefault="00C44041" w:rsidP="003F3C93">
            <w:r w:rsidRPr="0024341F">
              <w:rPr>
                <w:b/>
              </w:rPr>
              <w:t>Tea/Coffee break</w:t>
            </w:r>
          </w:p>
        </w:tc>
      </w:tr>
      <w:tr w:rsidR="00EF643F" w:rsidRPr="0024341F" w14:paraId="699C6E0D" w14:textId="77777777" w:rsidTr="00FF28FA">
        <w:tc>
          <w:tcPr>
            <w:tcW w:w="1493" w:type="dxa"/>
            <w:tcBorders>
              <w:bottom w:val="nil"/>
            </w:tcBorders>
          </w:tcPr>
          <w:p w14:paraId="36A7221C" w14:textId="77777777" w:rsidR="004C7F1E" w:rsidRDefault="004C7F1E" w:rsidP="004C7F1E"/>
          <w:p w14:paraId="44D4632A" w14:textId="77777777" w:rsidR="00EF643F" w:rsidRDefault="00A94541" w:rsidP="004C7F1E">
            <w:r w:rsidRPr="0024341F">
              <w:t>1</w:t>
            </w:r>
            <w:r>
              <w:t>6</w:t>
            </w:r>
            <w:r w:rsidR="00EF643F" w:rsidRPr="0024341F">
              <w:t>:</w:t>
            </w:r>
            <w:r>
              <w:t>15</w:t>
            </w:r>
            <w:r w:rsidRPr="0024341F">
              <w:t xml:space="preserve"> </w:t>
            </w:r>
            <w:r w:rsidR="00EF643F" w:rsidRPr="0024341F">
              <w:t xml:space="preserve">– </w:t>
            </w:r>
            <w:r w:rsidRPr="0024341F">
              <w:t>1</w:t>
            </w:r>
            <w:r>
              <w:t>7</w:t>
            </w:r>
            <w:r w:rsidR="00EF643F" w:rsidRPr="0024341F">
              <w:t>:</w:t>
            </w:r>
            <w:r>
              <w:t>00</w:t>
            </w:r>
          </w:p>
          <w:p w14:paraId="22ED17AE" w14:textId="77777777" w:rsidR="004C7F1E" w:rsidRPr="0024341F" w:rsidRDefault="004C7F1E" w:rsidP="004C7F1E"/>
        </w:tc>
        <w:tc>
          <w:tcPr>
            <w:tcW w:w="5162" w:type="dxa"/>
            <w:tcBorders>
              <w:bottom w:val="nil"/>
            </w:tcBorders>
          </w:tcPr>
          <w:p w14:paraId="7CB22461" w14:textId="3BE09102" w:rsidR="00EF643F" w:rsidRPr="0024341F" w:rsidRDefault="003D5130" w:rsidP="003F3C93">
            <w:pPr>
              <w:rPr>
                <w:b/>
              </w:rPr>
            </w:pPr>
            <w:r>
              <w:rPr>
                <w:b/>
              </w:rPr>
              <w:t>1</w:t>
            </w:r>
            <w:r w:rsidR="00AF5862">
              <w:rPr>
                <w:b/>
              </w:rPr>
              <w:t>1</w:t>
            </w:r>
            <w:r w:rsidR="00EF643F" w:rsidRPr="0024341F">
              <w:rPr>
                <w:b/>
              </w:rPr>
              <w:t xml:space="preserve">. </w:t>
            </w:r>
            <w:r w:rsidRPr="003D5130">
              <w:rPr>
                <w:b/>
              </w:rPr>
              <w:t>Lima mandate on TAP guidance</w:t>
            </w:r>
            <w:r>
              <w:rPr>
                <w:b/>
              </w:rPr>
              <w:t>:</w:t>
            </w:r>
            <w:r w:rsidR="00EF643F" w:rsidRPr="0024341F">
              <w:rPr>
                <w:b/>
              </w:rPr>
              <w:t xml:space="preserve"> Conclusions</w:t>
            </w:r>
            <w:r>
              <w:rPr>
                <w:b/>
              </w:rPr>
              <w:t xml:space="preserve"> from working groups</w:t>
            </w:r>
          </w:p>
          <w:p w14:paraId="592AA9F4" w14:textId="77777777" w:rsidR="006C69B6" w:rsidRDefault="006C69B6" w:rsidP="006C69B6">
            <w:pPr>
              <w:pStyle w:val="ListBullet"/>
            </w:pPr>
            <w:r>
              <w:t>Groups briefly present their results in plenary [10 min each]</w:t>
            </w:r>
          </w:p>
          <w:p w14:paraId="54C6D446" w14:textId="77777777" w:rsidR="006C69B6" w:rsidRPr="000B5D18" w:rsidRDefault="006C69B6" w:rsidP="006C69B6">
            <w:pPr>
              <w:pStyle w:val="ListBullet"/>
              <w:rPr>
                <w:b/>
              </w:rPr>
            </w:pPr>
            <w:r>
              <w:t>Discussion, questions and answers [5 min for each]</w:t>
            </w:r>
          </w:p>
          <w:p w14:paraId="6ACA6B14" w14:textId="77777777" w:rsidR="00EF643F" w:rsidRPr="0024341F" w:rsidRDefault="00EF643F" w:rsidP="000B5D18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727ABC73" w14:textId="77777777" w:rsidR="00EF643F" w:rsidRPr="0024341F" w:rsidRDefault="00EF643F" w:rsidP="003F3C93">
            <w:pPr>
              <w:rPr>
                <w:b/>
              </w:rPr>
            </w:pPr>
          </w:p>
        </w:tc>
      </w:tr>
      <w:tr w:rsidR="00225DBD" w:rsidRPr="0024341F" w14:paraId="669E8A25" w14:textId="77777777" w:rsidTr="00FF28FA">
        <w:tc>
          <w:tcPr>
            <w:tcW w:w="1493" w:type="dxa"/>
          </w:tcPr>
          <w:p w14:paraId="3136E6AE" w14:textId="77777777" w:rsidR="00225DBD" w:rsidRPr="0024341F" w:rsidRDefault="00A94541" w:rsidP="00A94541">
            <w:r w:rsidRPr="0024341F">
              <w:t>1</w:t>
            </w:r>
            <w:r>
              <w:t>7</w:t>
            </w:r>
            <w:r w:rsidR="00225DBD" w:rsidRPr="0024341F">
              <w:t>:</w:t>
            </w:r>
            <w:r>
              <w:t xml:space="preserve">00 </w:t>
            </w:r>
            <w:r w:rsidR="00225DBD">
              <w:t xml:space="preserve">– </w:t>
            </w:r>
            <w:r>
              <w:t>17</w:t>
            </w:r>
            <w:r w:rsidR="00225DBD">
              <w:t>:</w:t>
            </w:r>
            <w:r>
              <w:t>15</w:t>
            </w:r>
          </w:p>
        </w:tc>
        <w:tc>
          <w:tcPr>
            <w:tcW w:w="5162" w:type="dxa"/>
          </w:tcPr>
          <w:p w14:paraId="223C61A7" w14:textId="77777777" w:rsidR="00225DBD" w:rsidRPr="0024341F" w:rsidRDefault="00CE3E7A" w:rsidP="001E516F">
            <w:r>
              <w:rPr>
                <w:b/>
              </w:rPr>
              <w:t>Wrap-up of day 2</w:t>
            </w:r>
            <w:r w:rsidRPr="0024341F">
              <w:rPr>
                <w:b/>
              </w:rPr>
              <w:t xml:space="preserve"> </w:t>
            </w:r>
            <w:r w:rsidR="00225DBD">
              <w:rPr>
                <w:b/>
              </w:rPr>
              <w:t xml:space="preserve">and closing </w:t>
            </w:r>
          </w:p>
        </w:tc>
        <w:tc>
          <w:tcPr>
            <w:tcW w:w="2790" w:type="dxa"/>
          </w:tcPr>
          <w:p w14:paraId="017AFF3D" w14:textId="77777777" w:rsidR="00225DBD" w:rsidRPr="0024341F" w:rsidRDefault="004B4EB6" w:rsidP="001E516F">
            <w:proofErr w:type="spellStart"/>
            <w:r>
              <w:t>Subash</w:t>
            </w:r>
            <w:proofErr w:type="spellEnd"/>
          </w:p>
        </w:tc>
      </w:tr>
    </w:tbl>
    <w:p w14:paraId="51C74D85" w14:textId="576D0DB3" w:rsidR="004C76C7" w:rsidRPr="0024341F" w:rsidRDefault="004C76C7" w:rsidP="00780F96"/>
    <w:sectPr w:rsidR="004C76C7" w:rsidRPr="002434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B30F9" w14:textId="77777777" w:rsidR="00D71206" w:rsidRDefault="00D71206" w:rsidP="00FC488B">
      <w:pPr>
        <w:spacing w:after="0" w:line="240" w:lineRule="auto"/>
      </w:pPr>
      <w:r>
        <w:separator/>
      </w:r>
    </w:p>
  </w:endnote>
  <w:endnote w:type="continuationSeparator" w:id="0">
    <w:p w14:paraId="304C37E5" w14:textId="77777777" w:rsidR="00D71206" w:rsidRDefault="00D71206" w:rsidP="00FC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ABFD" w14:textId="77777777" w:rsidR="00780F96" w:rsidRPr="00780F96" w:rsidRDefault="00780F96" w:rsidP="00780F96">
    <w:pPr>
      <w:pStyle w:val="Footer"/>
      <w:jc w:val="right"/>
      <w:rPr>
        <w:i/>
      </w:rPr>
    </w:pPr>
    <w:r w:rsidRPr="00780F96">
      <w:rPr>
        <w:i/>
      </w:rPr>
      <w:t>Final draft 20/05/2015</w:t>
    </w:r>
  </w:p>
  <w:p w14:paraId="510ACE68" w14:textId="77777777" w:rsidR="00BD01EE" w:rsidRDefault="00BD0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56D9B" w14:textId="77777777" w:rsidR="00D71206" w:rsidRDefault="00D71206" w:rsidP="00FC488B">
      <w:pPr>
        <w:spacing w:after="0" w:line="240" w:lineRule="auto"/>
      </w:pPr>
      <w:r>
        <w:separator/>
      </w:r>
    </w:p>
  </w:footnote>
  <w:footnote w:type="continuationSeparator" w:id="0">
    <w:p w14:paraId="5562045D" w14:textId="77777777" w:rsidR="00D71206" w:rsidRDefault="00D71206" w:rsidP="00FC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FC8E" w14:textId="595C1D9C" w:rsidR="00FC488B" w:rsidRDefault="00877D14" w:rsidP="00FF0712">
    <w:pPr>
      <w:pStyle w:val="ListParagraph"/>
      <w:kinsoku w:val="0"/>
      <w:overflowPunct w:val="0"/>
      <w:spacing w:before="1"/>
      <w:ind w:left="-709"/>
      <w:rPr>
        <w:noProof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69695C" wp14:editId="32FBB1EF">
          <wp:simplePos x="0" y="0"/>
          <wp:positionH relativeFrom="column">
            <wp:posOffset>2282190</wp:posOffset>
          </wp:positionH>
          <wp:positionV relativeFrom="paragraph">
            <wp:posOffset>-154305</wp:posOffset>
          </wp:positionV>
          <wp:extent cx="723900" cy="741680"/>
          <wp:effectExtent l="0" t="0" r="0" b="1270"/>
          <wp:wrapSquare wrapText="bothSides"/>
          <wp:docPr id="5" name="Picture 5" descr="M:\Communications_GEFEXT\Logos\GEF-newlogo-sh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Communications_GEFEXT\Logos\GEF-newlogo-sho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AFB" w:rsidRPr="00397E71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7CE5EA8C" wp14:editId="1B63FD10">
          <wp:simplePos x="0" y="0"/>
          <wp:positionH relativeFrom="column">
            <wp:posOffset>3575050</wp:posOffset>
          </wp:positionH>
          <wp:positionV relativeFrom="paragraph">
            <wp:posOffset>-202565</wp:posOffset>
          </wp:positionV>
          <wp:extent cx="749935" cy="632460"/>
          <wp:effectExtent l="0" t="0" r="0" b="0"/>
          <wp:wrapSquare wrapText="bothSides"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AFB">
      <w:rPr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65F0208F" wp14:editId="481DEE4F">
          <wp:simplePos x="0" y="0"/>
          <wp:positionH relativeFrom="column">
            <wp:posOffset>3003550</wp:posOffset>
          </wp:positionH>
          <wp:positionV relativeFrom="paragraph">
            <wp:posOffset>-140970</wp:posOffset>
          </wp:positionV>
          <wp:extent cx="481965" cy="5721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AF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4C16CE" wp14:editId="6513A8F6">
          <wp:simplePos x="0" y="0"/>
          <wp:positionH relativeFrom="column">
            <wp:posOffset>4560570</wp:posOffset>
          </wp:positionH>
          <wp:positionV relativeFrom="paragraph">
            <wp:posOffset>236220</wp:posOffset>
          </wp:positionV>
          <wp:extent cx="1141095" cy="305435"/>
          <wp:effectExtent l="0" t="0" r="1905" b="0"/>
          <wp:wrapSquare wrapText="bothSides"/>
          <wp:docPr id="7" name="Picture 7" descr="http://www.unep.org/images/CTCN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unep.org/images/CTCN-ico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712"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3E45D430" wp14:editId="17EA01B8">
          <wp:simplePos x="0" y="0"/>
          <wp:positionH relativeFrom="column">
            <wp:posOffset>4365625</wp:posOffset>
          </wp:positionH>
          <wp:positionV relativeFrom="paragraph">
            <wp:posOffset>-415925</wp:posOffset>
          </wp:positionV>
          <wp:extent cx="1450340" cy="568325"/>
          <wp:effectExtent l="0" t="0" r="0" b="3175"/>
          <wp:wrapSquare wrapText="bothSides"/>
          <wp:docPr id="6" name="Picture 6" descr="UDP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DP-bi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D56">
      <w:rPr>
        <w:noProof/>
        <w:sz w:val="20"/>
        <w:szCs w:val="20"/>
        <w:lang w:val="en-US"/>
      </w:rPr>
      <w:drawing>
        <wp:inline distT="0" distB="0" distL="0" distR="0" wp14:anchorId="07509FE0" wp14:editId="3B121869">
          <wp:extent cx="1938655" cy="391795"/>
          <wp:effectExtent l="0" t="0" r="444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E71" w:rsidRPr="00397E71">
      <w:rPr>
        <w:noProof/>
        <w:lang w:eastAsia="en-GB"/>
      </w:rPr>
      <w:t xml:space="preserve"> </w:t>
    </w:r>
    <w:r w:rsidR="00397E71" w:rsidRPr="00397E71">
      <w:t xml:space="preserve"> </w:t>
    </w:r>
    <w:r w:rsidR="00FF0712">
      <w:rPr>
        <w:noProof/>
        <w:lang w:eastAsia="en-GB"/>
      </w:rPr>
      <w:t xml:space="preserve">  </w:t>
    </w:r>
  </w:p>
  <w:p w14:paraId="1622B825" w14:textId="77777777" w:rsidR="00CF3AFB" w:rsidRDefault="00CF3AFB" w:rsidP="00FF0712">
    <w:pPr>
      <w:pStyle w:val="ListParagraph"/>
      <w:kinsoku w:val="0"/>
      <w:overflowPunct w:val="0"/>
      <w:spacing w:before="1"/>
      <w:ind w:left="-709"/>
      <w:rPr>
        <w:noProof/>
        <w:lang w:eastAsia="en-GB"/>
      </w:rPr>
    </w:pPr>
  </w:p>
  <w:p w14:paraId="4CFF0DC7" w14:textId="77777777" w:rsidR="00CF3AFB" w:rsidRDefault="00CF3AFB" w:rsidP="00FF0712">
    <w:pPr>
      <w:pStyle w:val="ListParagraph"/>
      <w:kinsoku w:val="0"/>
      <w:overflowPunct w:val="0"/>
      <w:spacing w:before="1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9EC54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40258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36343"/>
    <w:multiLevelType w:val="hybridMultilevel"/>
    <w:tmpl w:val="85CEB4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845AE"/>
    <w:multiLevelType w:val="hybridMultilevel"/>
    <w:tmpl w:val="DE6ED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5479DD"/>
    <w:multiLevelType w:val="hybridMultilevel"/>
    <w:tmpl w:val="B8CE53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563"/>
    <w:multiLevelType w:val="hybridMultilevel"/>
    <w:tmpl w:val="737CF7CE"/>
    <w:lvl w:ilvl="0" w:tplc="B2E0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u w:color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C6412"/>
    <w:multiLevelType w:val="hybridMultilevel"/>
    <w:tmpl w:val="4016DEDA"/>
    <w:lvl w:ilvl="0" w:tplc="48507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D4DBD"/>
    <w:multiLevelType w:val="hybridMultilevel"/>
    <w:tmpl w:val="5A12C202"/>
    <w:lvl w:ilvl="0" w:tplc="B2E0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C0400"/>
    <w:multiLevelType w:val="hybridMultilevel"/>
    <w:tmpl w:val="1376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C504F"/>
    <w:multiLevelType w:val="hybridMultilevel"/>
    <w:tmpl w:val="C99CFBEE"/>
    <w:lvl w:ilvl="0" w:tplc="B2E0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D"/>
    <w:rsid w:val="000013D1"/>
    <w:rsid w:val="000014B4"/>
    <w:rsid w:val="00002981"/>
    <w:rsid w:val="00004931"/>
    <w:rsid w:val="00005CC3"/>
    <w:rsid w:val="00007117"/>
    <w:rsid w:val="00010BE4"/>
    <w:rsid w:val="00012BAE"/>
    <w:rsid w:val="0001456C"/>
    <w:rsid w:val="000204E8"/>
    <w:rsid w:val="00021889"/>
    <w:rsid w:val="00023AED"/>
    <w:rsid w:val="000250B2"/>
    <w:rsid w:val="00032B0D"/>
    <w:rsid w:val="0003362B"/>
    <w:rsid w:val="00036F22"/>
    <w:rsid w:val="00042D26"/>
    <w:rsid w:val="000448BC"/>
    <w:rsid w:val="000477AB"/>
    <w:rsid w:val="000567C2"/>
    <w:rsid w:val="00060C18"/>
    <w:rsid w:val="000642CB"/>
    <w:rsid w:val="0006440F"/>
    <w:rsid w:val="00066026"/>
    <w:rsid w:val="000756CE"/>
    <w:rsid w:val="00077E63"/>
    <w:rsid w:val="00080585"/>
    <w:rsid w:val="00081287"/>
    <w:rsid w:val="000821D7"/>
    <w:rsid w:val="00082427"/>
    <w:rsid w:val="0008389A"/>
    <w:rsid w:val="0008513B"/>
    <w:rsid w:val="0008581D"/>
    <w:rsid w:val="0008708E"/>
    <w:rsid w:val="00090EC4"/>
    <w:rsid w:val="00091D07"/>
    <w:rsid w:val="00095237"/>
    <w:rsid w:val="000A2490"/>
    <w:rsid w:val="000A3FCF"/>
    <w:rsid w:val="000A6DFB"/>
    <w:rsid w:val="000B1F6A"/>
    <w:rsid w:val="000B5420"/>
    <w:rsid w:val="000B5D18"/>
    <w:rsid w:val="000B67FF"/>
    <w:rsid w:val="000B7DAB"/>
    <w:rsid w:val="000D157D"/>
    <w:rsid w:val="000E2D38"/>
    <w:rsid w:val="000E4566"/>
    <w:rsid w:val="000F03BD"/>
    <w:rsid w:val="000F3984"/>
    <w:rsid w:val="001021A0"/>
    <w:rsid w:val="00105D1E"/>
    <w:rsid w:val="001064B1"/>
    <w:rsid w:val="00112D26"/>
    <w:rsid w:val="00112FD4"/>
    <w:rsid w:val="0011343D"/>
    <w:rsid w:val="00114256"/>
    <w:rsid w:val="00117C94"/>
    <w:rsid w:val="00120001"/>
    <w:rsid w:val="00120D0E"/>
    <w:rsid w:val="00122C81"/>
    <w:rsid w:val="00134DA4"/>
    <w:rsid w:val="00136FBE"/>
    <w:rsid w:val="001405BE"/>
    <w:rsid w:val="0014290C"/>
    <w:rsid w:val="00142DE5"/>
    <w:rsid w:val="00145E60"/>
    <w:rsid w:val="00160EA3"/>
    <w:rsid w:val="00163A08"/>
    <w:rsid w:val="00171257"/>
    <w:rsid w:val="00184001"/>
    <w:rsid w:val="00184188"/>
    <w:rsid w:val="0018510E"/>
    <w:rsid w:val="00186FC5"/>
    <w:rsid w:val="001913AE"/>
    <w:rsid w:val="00193B06"/>
    <w:rsid w:val="00194029"/>
    <w:rsid w:val="0019631D"/>
    <w:rsid w:val="001A1C11"/>
    <w:rsid w:val="001A644B"/>
    <w:rsid w:val="001A6727"/>
    <w:rsid w:val="001A6F0F"/>
    <w:rsid w:val="001B118C"/>
    <w:rsid w:val="001B1343"/>
    <w:rsid w:val="001B2C3E"/>
    <w:rsid w:val="001C10A1"/>
    <w:rsid w:val="001C1EFF"/>
    <w:rsid w:val="001C6345"/>
    <w:rsid w:val="001C6EA8"/>
    <w:rsid w:val="001D144A"/>
    <w:rsid w:val="001D6DC9"/>
    <w:rsid w:val="001D753A"/>
    <w:rsid w:val="001E380D"/>
    <w:rsid w:val="001E516F"/>
    <w:rsid w:val="001E5DAB"/>
    <w:rsid w:val="001E76EB"/>
    <w:rsid w:val="001F33D0"/>
    <w:rsid w:val="001F5541"/>
    <w:rsid w:val="001F57C7"/>
    <w:rsid w:val="00204944"/>
    <w:rsid w:val="00204F8E"/>
    <w:rsid w:val="002110BF"/>
    <w:rsid w:val="00215496"/>
    <w:rsid w:val="0021624E"/>
    <w:rsid w:val="00216711"/>
    <w:rsid w:val="0021697D"/>
    <w:rsid w:val="002227B1"/>
    <w:rsid w:val="002239A9"/>
    <w:rsid w:val="00224FF9"/>
    <w:rsid w:val="00225DBD"/>
    <w:rsid w:val="00227A1D"/>
    <w:rsid w:val="00232306"/>
    <w:rsid w:val="00233CEB"/>
    <w:rsid w:val="0023495A"/>
    <w:rsid w:val="002353A1"/>
    <w:rsid w:val="0024341F"/>
    <w:rsid w:val="00243798"/>
    <w:rsid w:val="002457C2"/>
    <w:rsid w:val="00245A64"/>
    <w:rsid w:val="00254882"/>
    <w:rsid w:val="00254F05"/>
    <w:rsid w:val="00255AEE"/>
    <w:rsid w:val="0026087B"/>
    <w:rsid w:val="0026100B"/>
    <w:rsid w:val="00261440"/>
    <w:rsid w:val="00271F6E"/>
    <w:rsid w:val="0027496D"/>
    <w:rsid w:val="00287D53"/>
    <w:rsid w:val="00290206"/>
    <w:rsid w:val="00292B3F"/>
    <w:rsid w:val="00296BDA"/>
    <w:rsid w:val="002A1041"/>
    <w:rsid w:val="002A674E"/>
    <w:rsid w:val="002A6A6C"/>
    <w:rsid w:val="002B0E1C"/>
    <w:rsid w:val="002B19DF"/>
    <w:rsid w:val="002C177F"/>
    <w:rsid w:val="002C2265"/>
    <w:rsid w:val="002D3B8C"/>
    <w:rsid w:val="002D5E82"/>
    <w:rsid w:val="002D5EBA"/>
    <w:rsid w:val="002D7240"/>
    <w:rsid w:val="002D751E"/>
    <w:rsid w:val="002E05D5"/>
    <w:rsid w:val="002E0BA8"/>
    <w:rsid w:val="002E24CA"/>
    <w:rsid w:val="002E3184"/>
    <w:rsid w:val="002E68C0"/>
    <w:rsid w:val="002F1D26"/>
    <w:rsid w:val="002F77EC"/>
    <w:rsid w:val="003008AE"/>
    <w:rsid w:val="0032432C"/>
    <w:rsid w:val="003312E8"/>
    <w:rsid w:val="003318C9"/>
    <w:rsid w:val="00334D9C"/>
    <w:rsid w:val="00335023"/>
    <w:rsid w:val="00341A8B"/>
    <w:rsid w:val="0034546A"/>
    <w:rsid w:val="003458A3"/>
    <w:rsid w:val="00351684"/>
    <w:rsid w:val="00356DA2"/>
    <w:rsid w:val="0036272F"/>
    <w:rsid w:val="00364DE4"/>
    <w:rsid w:val="0036622D"/>
    <w:rsid w:val="00367FB2"/>
    <w:rsid w:val="00371977"/>
    <w:rsid w:val="00374CBA"/>
    <w:rsid w:val="00383266"/>
    <w:rsid w:val="00392C7E"/>
    <w:rsid w:val="003930D3"/>
    <w:rsid w:val="00393B41"/>
    <w:rsid w:val="00393B88"/>
    <w:rsid w:val="00397E71"/>
    <w:rsid w:val="003A1B93"/>
    <w:rsid w:val="003C44DD"/>
    <w:rsid w:val="003D035D"/>
    <w:rsid w:val="003D0EBF"/>
    <w:rsid w:val="003D30B9"/>
    <w:rsid w:val="003D5130"/>
    <w:rsid w:val="003E1468"/>
    <w:rsid w:val="003E2333"/>
    <w:rsid w:val="003E6944"/>
    <w:rsid w:val="003F2DBF"/>
    <w:rsid w:val="003F396E"/>
    <w:rsid w:val="003F683B"/>
    <w:rsid w:val="0040080C"/>
    <w:rsid w:val="00401B45"/>
    <w:rsid w:val="00405E14"/>
    <w:rsid w:val="0040727C"/>
    <w:rsid w:val="004107CC"/>
    <w:rsid w:val="00411002"/>
    <w:rsid w:val="00417FDB"/>
    <w:rsid w:val="00420775"/>
    <w:rsid w:val="00423CD7"/>
    <w:rsid w:val="004310AE"/>
    <w:rsid w:val="004340CF"/>
    <w:rsid w:val="004354B3"/>
    <w:rsid w:val="00436FE1"/>
    <w:rsid w:val="004373C9"/>
    <w:rsid w:val="00437536"/>
    <w:rsid w:val="00437F11"/>
    <w:rsid w:val="00437FDB"/>
    <w:rsid w:val="00445D14"/>
    <w:rsid w:val="00445E8F"/>
    <w:rsid w:val="00447802"/>
    <w:rsid w:val="0045118E"/>
    <w:rsid w:val="00453651"/>
    <w:rsid w:val="00454A57"/>
    <w:rsid w:val="0046114B"/>
    <w:rsid w:val="00465BB0"/>
    <w:rsid w:val="00466268"/>
    <w:rsid w:val="0046728A"/>
    <w:rsid w:val="00467A23"/>
    <w:rsid w:val="004735AF"/>
    <w:rsid w:val="00473C5F"/>
    <w:rsid w:val="00491ADA"/>
    <w:rsid w:val="0049243F"/>
    <w:rsid w:val="00492D12"/>
    <w:rsid w:val="004A388E"/>
    <w:rsid w:val="004A654E"/>
    <w:rsid w:val="004B03C1"/>
    <w:rsid w:val="004B19F4"/>
    <w:rsid w:val="004B2B9A"/>
    <w:rsid w:val="004B36E4"/>
    <w:rsid w:val="004B4EB6"/>
    <w:rsid w:val="004B5BAE"/>
    <w:rsid w:val="004B67FC"/>
    <w:rsid w:val="004B69BE"/>
    <w:rsid w:val="004C0521"/>
    <w:rsid w:val="004C198B"/>
    <w:rsid w:val="004C1FB7"/>
    <w:rsid w:val="004C47D1"/>
    <w:rsid w:val="004C69AE"/>
    <w:rsid w:val="004C76C7"/>
    <w:rsid w:val="004C7F1E"/>
    <w:rsid w:val="004D0021"/>
    <w:rsid w:val="004D11D4"/>
    <w:rsid w:val="004D2482"/>
    <w:rsid w:val="004D3BCE"/>
    <w:rsid w:val="004E220E"/>
    <w:rsid w:val="004E43CD"/>
    <w:rsid w:val="004F26ED"/>
    <w:rsid w:val="004F4D3C"/>
    <w:rsid w:val="004F4E83"/>
    <w:rsid w:val="004F5150"/>
    <w:rsid w:val="0050007E"/>
    <w:rsid w:val="0050760E"/>
    <w:rsid w:val="00511C79"/>
    <w:rsid w:val="00514367"/>
    <w:rsid w:val="00515815"/>
    <w:rsid w:val="00520179"/>
    <w:rsid w:val="00522FB6"/>
    <w:rsid w:val="00531A27"/>
    <w:rsid w:val="005336F6"/>
    <w:rsid w:val="00534A12"/>
    <w:rsid w:val="00536643"/>
    <w:rsid w:val="00543C15"/>
    <w:rsid w:val="00545D11"/>
    <w:rsid w:val="00545DB9"/>
    <w:rsid w:val="00545E3B"/>
    <w:rsid w:val="00547069"/>
    <w:rsid w:val="005470C8"/>
    <w:rsid w:val="00547CC0"/>
    <w:rsid w:val="00547E97"/>
    <w:rsid w:val="0055229F"/>
    <w:rsid w:val="00556A62"/>
    <w:rsid w:val="00561F45"/>
    <w:rsid w:val="00564166"/>
    <w:rsid w:val="005644E7"/>
    <w:rsid w:val="00566FB4"/>
    <w:rsid w:val="0057585A"/>
    <w:rsid w:val="00580FE4"/>
    <w:rsid w:val="00587382"/>
    <w:rsid w:val="00594394"/>
    <w:rsid w:val="00595869"/>
    <w:rsid w:val="005966E7"/>
    <w:rsid w:val="005A0101"/>
    <w:rsid w:val="005A08F5"/>
    <w:rsid w:val="005A2D48"/>
    <w:rsid w:val="005A6432"/>
    <w:rsid w:val="005B2815"/>
    <w:rsid w:val="005B41A8"/>
    <w:rsid w:val="005B5104"/>
    <w:rsid w:val="005B5209"/>
    <w:rsid w:val="005B52E9"/>
    <w:rsid w:val="005C4576"/>
    <w:rsid w:val="005C4842"/>
    <w:rsid w:val="005C4D5D"/>
    <w:rsid w:val="005C5E5F"/>
    <w:rsid w:val="005C655E"/>
    <w:rsid w:val="005C6FBC"/>
    <w:rsid w:val="005D02B0"/>
    <w:rsid w:val="005D20A9"/>
    <w:rsid w:val="005D2DCF"/>
    <w:rsid w:val="005D3CA3"/>
    <w:rsid w:val="005D5F33"/>
    <w:rsid w:val="005E0B67"/>
    <w:rsid w:val="005E0C33"/>
    <w:rsid w:val="005E1652"/>
    <w:rsid w:val="005E1EA1"/>
    <w:rsid w:val="005F12D8"/>
    <w:rsid w:val="005F3408"/>
    <w:rsid w:val="005F362A"/>
    <w:rsid w:val="00602D79"/>
    <w:rsid w:val="00606FEA"/>
    <w:rsid w:val="0060720E"/>
    <w:rsid w:val="00615AAF"/>
    <w:rsid w:val="00626315"/>
    <w:rsid w:val="00632E43"/>
    <w:rsid w:val="00633DEF"/>
    <w:rsid w:val="006402E5"/>
    <w:rsid w:val="00647824"/>
    <w:rsid w:val="00647B21"/>
    <w:rsid w:val="0065017E"/>
    <w:rsid w:val="00651CA8"/>
    <w:rsid w:val="006532B7"/>
    <w:rsid w:val="00654158"/>
    <w:rsid w:val="00654DAE"/>
    <w:rsid w:val="0066048A"/>
    <w:rsid w:val="00662F15"/>
    <w:rsid w:val="00665D1E"/>
    <w:rsid w:val="0066643F"/>
    <w:rsid w:val="0067073E"/>
    <w:rsid w:val="006709E9"/>
    <w:rsid w:val="00675854"/>
    <w:rsid w:val="00683BFE"/>
    <w:rsid w:val="006843B8"/>
    <w:rsid w:val="00686D8B"/>
    <w:rsid w:val="0069485E"/>
    <w:rsid w:val="006A06DB"/>
    <w:rsid w:val="006A49ED"/>
    <w:rsid w:val="006A5E13"/>
    <w:rsid w:val="006A6452"/>
    <w:rsid w:val="006B118E"/>
    <w:rsid w:val="006B76A1"/>
    <w:rsid w:val="006C1C47"/>
    <w:rsid w:val="006C2266"/>
    <w:rsid w:val="006C4F49"/>
    <w:rsid w:val="006C571B"/>
    <w:rsid w:val="006C62EF"/>
    <w:rsid w:val="006C69B6"/>
    <w:rsid w:val="006C76A9"/>
    <w:rsid w:val="006D0E57"/>
    <w:rsid w:val="006D23C6"/>
    <w:rsid w:val="006D255B"/>
    <w:rsid w:val="006D5DA3"/>
    <w:rsid w:val="006E04E1"/>
    <w:rsid w:val="006E0BFD"/>
    <w:rsid w:val="006E1750"/>
    <w:rsid w:val="006E1FAD"/>
    <w:rsid w:val="006E2262"/>
    <w:rsid w:val="006E24D3"/>
    <w:rsid w:val="006E639C"/>
    <w:rsid w:val="006F1B4C"/>
    <w:rsid w:val="00704334"/>
    <w:rsid w:val="00706630"/>
    <w:rsid w:val="00706BE9"/>
    <w:rsid w:val="00711616"/>
    <w:rsid w:val="00721521"/>
    <w:rsid w:val="007217B7"/>
    <w:rsid w:val="00722026"/>
    <w:rsid w:val="00722F79"/>
    <w:rsid w:val="0073133F"/>
    <w:rsid w:val="00734AE7"/>
    <w:rsid w:val="00744530"/>
    <w:rsid w:val="007457E7"/>
    <w:rsid w:val="007564C4"/>
    <w:rsid w:val="0076129D"/>
    <w:rsid w:val="00763376"/>
    <w:rsid w:val="00763FEF"/>
    <w:rsid w:val="00766F6B"/>
    <w:rsid w:val="007679EE"/>
    <w:rsid w:val="00767C60"/>
    <w:rsid w:val="007701FA"/>
    <w:rsid w:val="00777F54"/>
    <w:rsid w:val="007802CA"/>
    <w:rsid w:val="0078058B"/>
    <w:rsid w:val="00780CB8"/>
    <w:rsid w:val="00780F96"/>
    <w:rsid w:val="00792983"/>
    <w:rsid w:val="0079713F"/>
    <w:rsid w:val="007A0778"/>
    <w:rsid w:val="007A5A69"/>
    <w:rsid w:val="007B5247"/>
    <w:rsid w:val="007B7376"/>
    <w:rsid w:val="007C114E"/>
    <w:rsid w:val="007C2A52"/>
    <w:rsid w:val="007C758A"/>
    <w:rsid w:val="007D0413"/>
    <w:rsid w:val="007D28D2"/>
    <w:rsid w:val="007D6061"/>
    <w:rsid w:val="007E0E59"/>
    <w:rsid w:val="007E24B2"/>
    <w:rsid w:val="007E4DEB"/>
    <w:rsid w:val="007E5590"/>
    <w:rsid w:val="007F193D"/>
    <w:rsid w:val="007F1F65"/>
    <w:rsid w:val="007F54AA"/>
    <w:rsid w:val="007F6EE1"/>
    <w:rsid w:val="008013C4"/>
    <w:rsid w:val="00802D6E"/>
    <w:rsid w:val="00802F21"/>
    <w:rsid w:val="00804F5C"/>
    <w:rsid w:val="00811EB0"/>
    <w:rsid w:val="008253AB"/>
    <w:rsid w:val="00832609"/>
    <w:rsid w:val="00842AA1"/>
    <w:rsid w:val="00846E73"/>
    <w:rsid w:val="00847844"/>
    <w:rsid w:val="00850175"/>
    <w:rsid w:val="00850FB7"/>
    <w:rsid w:val="00851A01"/>
    <w:rsid w:val="00853F20"/>
    <w:rsid w:val="00854C7A"/>
    <w:rsid w:val="00864729"/>
    <w:rsid w:val="008666BB"/>
    <w:rsid w:val="00867491"/>
    <w:rsid w:val="0087750D"/>
    <w:rsid w:val="00877559"/>
    <w:rsid w:val="00877D14"/>
    <w:rsid w:val="00880549"/>
    <w:rsid w:val="00880A9E"/>
    <w:rsid w:val="0088242B"/>
    <w:rsid w:val="00884067"/>
    <w:rsid w:val="00884F51"/>
    <w:rsid w:val="008850BC"/>
    <w:rsid w:val="00892560"/>
    <w:rsid w:val="00892D6A"/>
    <w:rsid w:val="008930DE"/>
    <w:rsid w:val="00893C53"/>
    <w:rsid w:val="00893EBE"/>
    <w:rsid w:val="008951AB"/>
    <w:rsid w:val="008A2519"/>
    <w:rsid w:val="008A386F"/>
    <w:rsid w:val="008A4C95"/>
    <w:rsid w:val="008A51A4"/>
    <w:rsid w:val="008A720D"/>
    <w:rsid w:val="008B1D31"/>
    <w:rsid w:val="008C498A"/>
    <w:rsid w:val="008C68E4"/>
    <w:rsid w:val="008C7FBC"/>
    <w:rsid w:val="008D1908"/>
    <w:rsid w:val="008D4BAC"/>
    <w:rsid w:val="008E2DB0"/>
    <w:rsid w:val="008E4457"/>
    <w:rsid w:val="008E68D8"/>
    <w:rsid w:val="008E737A"/>
    <w:rsid w:val="008F1702"/>
    <w:rsid w:val="008F27E0"/>
    <w:rsid w:val="008F4EA2"/>
    <w:rsid w:val="008F558F"/>
    <w:rsid w:val="008F66D3"/>
    <w:rsid w:val="00901077"/>
    <w:rsid w:val="00906EEB"/>
    <w:rsid w:val="00907FEE"/>
    <w:rsid w:val="00910038"/>
    <w:rsid w:val="00916E1E"/>
    <w:rsid w:val="00923BF7"/>
    <w:rsid w:val="0092401A"/>
    <w:rsid w:val="009278D6"/>
    <w:rsid w:val="009279D6"/>
    <w:rsid w:val="00932013"/>
    <w:rsid w:val="00934482"/>
    <w:rsid w:val="009356A9"/>
    <w:rsid w:val="0093747A"/>
    <w:rsid w:val="00943D99"/>
    <w:rsid w:val="009441E4"/>
    <w:rsid w:val="00944BCE"/>
    <w:rsid w:val="00950AD8"/>
    <w:rsid w:val="0095172F"/>
    <w:rsid w:val="00951819"/>
    <w:rsid w:val="00952EC7"/>
    <w:rsid w:val="00957720"/>
    <w:rsid w:val="00957D62"/>
    <w:rsid w:val="00961685"/>
    <w:rsid w:val="009742B8"/>
    <w:rsid w:val="00975261"/>
    <w:rsid w:val="00975AAD"/>
    <w:rsid w:val="00976829"/>
    <w:rsid w:val="009822DA"/>
    <w:rsid w:val="00982F84"/>
    <w:rsid w:val="00984E43"/>
    <w:rsid w:val="00985F25"/>
    <w:rsid w:val="00991E13"/>
    <w:rsid w:val="009927FA"/>
    <w:rsid w:val="00993987"/>
    <w:rsid w:val="009953CF"/>
    <w:rsid w:val="009A25B7"/>
    <w:rsid w:val="009A27B1"/>
    <w:rsid w:val="009A558A"/>
    <w:rsid w:val="009B423B"/>
    <w:rsid w:val="009B474A"/>
    <w:rsid w:val="009B623F"/>
    <w:rsid w:val="009B6CBD"/>
    <w:rsid w:val="009B75A1"/>
    <w:rsid w:val="009C1625"/>
    <w:rsid w:val="009C7CA4"/>
    <w:rsid w:val="009D7406"/>
    <w:rsid w:val="009D7663"/>
    <w:rsid w:val="009E4670"/>
    <w:rsid w:val="009E50B2"/>
    <w:rsid w:val="009E5C5F"/>
    <w:rsid w:val="009E7D58"/>
    <w:rsid w:val="009F14E0"/>
    <w:rsid w:val="00A06616"/>
    <w:rsid w:val="00A14288"/>
    <w:rsid w:val="00A15877"/>
    <w:rsid w:val="00A2488D"/>
    <w:rsid w:val="00A30C6C"/>
    <w:rsid w:val="00A33169"/>
    <w:rsid w:val="00A34302"/>
    <w:rsid w:val="00A4479F"/>
    <w:rsid w:val="00A44D7F"/>
    <w:rsid w:val="00A45B2B"/>
    <w:rsid w:val="00A473E5"/>
    <w:rsid w:val="00A60156"/>
    <w:rsid w:val="00A62842"/>
    <w:rsid w:val="00A62A29"/>
    <w:rsid w:val="00A644B9"/>
    <w:rsid w:val="00A64C0A"/>
    <w:rsid w:val="00A66936"/>
    <w:rsid w:val="00A71677"/>
    <w:rsid w:val="00A736CD"/>
    <w:rsid w:val="00A767DF"/>
    <w:rsid w:val="00A7685B"/>
    <w:rsid w:val="00A7777D"/>
    <w:rsid w:val="00A80491"/>
    <w:rsid w:val="00A81CEC"/>
    <w:rsid w:val="00A82CF6"/>
    <w:rsid w:val="00A86C34"/>
    <w:rsid w:val="00A919E0"/>
    <w:rsid w:val="00A94541"/>
    <w:rsid w:val="00A96954"/>
    <w:rsid w:val="00AB14DC"/>
    <w:rsid w:val="00AB79B0"/>
    <w:rsid w:val="00AC174C"/>
    <w:rsid w:val="00AC2467"/>
    <w:rsid w:val="00AC6AEF"/>
    <w:rsid w:val="00AC72B8"/>
    <w:rsid w:val="00AD2731"/>
    <w:rsid w:val="00AD3AD4"/>
    <w:rsid w:val="00AD52F4"/>
    <w:rsid w:val="00AD54A3"/>
    <w:rsid w:val="00AD67BB"/>
    <w:rsid w:val="00AE4444"/>
    <w:rsid w:val="00AE5F6A"/>
    <w:rsid w:val="00AE62EF"/>
    <w:rsid w:val="00AE77B8"/>
    <w:rsid w:val="00AF4A2E"/>
    <w:rsid w:val="00AF5862"/>
    <w:rsid w:val="00AF5E45"/>
    <w:rsid w:val="00B07E91"/>
    <w:rsid w:val="00B14521"/>
    <w:rsid w:val="00B202BE"/>
    <w:rsid w:val="00B227BB"/>
    <w:rsid w:val="00B23799"/>
    <w:rsid w:val="00B35778"/>
    <w:rsid w:val="00B40170"/>
    <w:rsid w:val="00B4217C"/>
    <w:rsid w:val="00B43F76"/>
    <w:rsid w:val="00B45022"/>
    <w:rsid w:val="00B452E2"/>
    <w:rsid w:val="00B47723"/>
    <w:rsid w:val="00B53BD0"/>
    <w:rsid w:val="00B60869"/>
    <w:rsid w:val="00B622CE"/>
    <w:rsid w:val="00B6374C"/>
    <w:rsid w:val="00B63E99"/>
    <w:rsid w:val="00B66900"/>
    <w:rsid w:val="00B66EE2"/>
    <w:rsid w:val="00B74DFA"/>
    <w:rsid w:val="00B870E3"/>
    <w:rsid w:val="00B93754"/>
    <w:rsid w:val="00B96ABA"/>
    <w:rsid w:val="00BA1961"/>
    <w:rsid w:val="00BA2A1B"/>
    <w:rsid w:val="00BA5740"/>
    <w:rsid w:val="00BB048F"/>
    <w:rsid w:val="00BB20D1"/>
    <w:rsid w:val="00BB41B4"/>
    <w:rsid w:val="00BC0118"/>
    <w:rsid w:val="00BC5985"/>
    <w:rsid w:val="00BC6965"/>
    <w:rsid w:val="00BD01EE"/>
    <w:rsid w:val="00BD1AED"/>
    <w:rsid w:val="00BD228E"/>
    <w:rsid w:val="00BD2562"/>
    <w:rsid w:val="00BD664C"/>
    <w:rsid w:val="00BE1E47"/>
    <w:rsid w:val="00BF05CE"/>
    <w:rsid w:val="00BF4BF5"/>
    <w:rsid w:val="00BF4EF5"/>
    <w:rsid w:val="00BF6CE5"/>
    <w:rsid w:val="00BF7973"/>
    <w:rsid w:val="00C0737A"/>
    <w:rsid w:val="00C10971"/>
    <w:rsid w:val="00C26B2A"/>
    <w:rsid w:val="00C30051"/>
    <w:rsid w:val="00C345A2"/>
    <w:rsid w:val="00C40D63"/>
    <w:rsid w:val="00C44041"/>
    <w:rsid w:val="00C44745"/>
    <w:rsid w:val="00C46176"/>
    <w:rsid w:val="00C54C11"/>
    <w:rsid w:val="00C54FF1"/>
    <w:rsid w:val="00C63079"/>
    <w:rsid w:val="00C641B4"/>
    <w:rsid w:val="00C67574"/>
    <w:rsid w:val="00C67B67"/>
    <w:rsid w:val="00C7105C"/>
    <w:rsid w:val="00C719EF"/>
    <w:rsid w:val="00C73E72"/>
    <w:rsid w:val="00C73FDE"/>
    <w:rsid w:val="00C820AD"/>
    <w:rsid w:val="00C8673D"/>
    <w:rsid w:val="00C96A8B"/>
    <w:rsid w:val="00CA1C72"/>
    <w:rsid w:val="00CA3086"/>
    <w:rsid w:val="00CA3EE1"/>
    <w:rsid w:val="00CB3A2D"/>
    <w:rsid w:val="00CC5FBB"/>
    <w:rsid w:val="00CC6B6B"/>
    <w:rsid w:val="00CC6D56"/>
    <w:rsid w:val="00CD512D"/>
    <w:rsid w:val="00CD56CF"/>
    <w:rsid w:val="00CD5883"/>
    <w:rsid w:val="00CD5E2E"/>
    <w:rsid w:val="00CE13F9"/>
    <w:rsid w:val="00CE17D0"/>
    <w:rsid w:val="00CE3E7A"/>
    <w:rsid w:val="00CE4BB3"/>
    <w:rsid w:val="00CE78A5"/>
    <w:rsid w:val="00CF0BBA"/>
    <w:rsid w:val="00CF0F6F"/>
    <w:rsid w:val="00CF289A"/>
    <w:rsid w:val="00CF35BA"/>
    <w:rsid w:val="00CF38AC"/>
    <w:rsid w:val="00CF3AFB"/>
    <w:rsid w:val="00CF699D"/>
    <w:rsid w:val="00CF7694"/>
    <w:rsid w:val="00D20D08"/>
    <w:rsid w:val="00D226B7"/>
    <w:rsid w:val="00D24E51"/>
    <w:rsid w:val="00D307F2"/>
    <w:rsid w:val="00D318CB"/>
    <w:rsid w:val="00D34AC4"/>
    <w:rsid w:val="00D3522A"/>
    <w:rsid w:val="00D37153"/>
    <w:rsid w:val="00D40E24"/>
    <w:rsid w:val="00D51911"/>
    <w:rsid w:val="00D527FD"/>
    <w:rsid w:val="00D528F9"/>
    <w:rsid w:val="00D5516D"/>
    <w:rsid w:val="00D60C53"/>
    <w:rsid w:val="00D6164E"/>
    <w:rsid w:val="00D64866"/>
    <w:rsid w:val="00D71206"/>
    <w:rsid w:val="00D72A83"/>
    <w:rsid w:val="00D72EC8"/>
    <w:rsid w:val="00D7511A"/>
    <w:rsid w:val="00D83398"/>
    <w:rsid w:val="00D903A5"/>
    <w:rsid w:val="00D964C5"/>
    <w:rsid w:val="00D96DEF"/>
    <w:rsid w:val="00DA0B84"/>
    <w:rsid w:val="00DB135D"/>
    <w:rsid w:val="00DB136A"/>
    <w:rsid w:val="00DB535E"/>
    <w:rsid w:val="00DC32E7"/>
    <w:rsid w:val="00DC6757"/>
    <w:rsid w:val="00DC7EAF"/>
    <w:rsid w:val="00DD089E"/>
    <w:rsid w:val="00DD1033"/>
    <w:rsid w:val="00DD606F"/>
    <w:rsid w:val="00DD719A"/>
    <w:rsid w:val="00DE23D0"/>
    <w:rsid w:val="00DF25DD"/>
    <w:rsid w:val="00DF7283"/>
    <w:rsid w:val="00E01825"/>
    <w:rsid w:val="00E026F0"/>
    <w:rsid w:val="00E02AAC"/>
    <w:rsid w:val="00E07D03"/>
    <w:rsid w:val="00E12C88"/>
    <w:rsid w:val="00E12D44"/>
    <w:rsid w:val="00E1352B"/>
    <w:rsid w:val="00E15BA6"/>
    <w:rsid w:val="00E20121"/>
    <w:rsid w:val="00E23BFD"/>
    <w:rsid w:val="00E32B91"/>
    <w:rsid w:val="00E352B6"/>
    <w:rsid w:val="00E36262"/>
    <w:rsid w:val="00E434A6"/>
    <w:rsid w:val="00E43898"/>
    <w:rsid w:val="00E4495B"/>
    <w:rsid w:val="00E45ABE"/>
    <w:rsid w:val="00E4652C"/>
    <w:rsid w:val="00E50C51"/>
    <w:rsid w:val="00E53DCA"/>
    <w:rsid w:val="00E54D9A"/>
    <w:rsid w:val="00E54E69"/>
    <w:rsid w:val="00E55FBC"/>
    <w:rsid w:val="00E62C75"/>
    <w:rsid w:val="00E65693"/>
    <w:rsid w:val="00E757D9"/>
    <w:rsid w:val="00E75F0F"/>
    <w:rsid w:val="00E80EFA"/>
    <w:rsid w:val="00E87359"/>
    <w:rsid w:val="00E918A3"/>
    <w:rsid w:val="00EA20B7"/>
    <w:rsid w:val="00EA774F"/>
    <w:rsid w:val="00EB0BBF"/>
    <w:rsid w:val="00EB271F"/>
    <w:rsid w:val="00EB3056"/>
    <w:rsid w:val="00EB3605"/>
    <w:rsid w:val="00EB73D5"/>
    <w:rsid w:val="00EC0C38"/>
    <w:rsid w:val="00EC189B"/>
    <w:rsid w:val="00EC2FA2"/>
    <w:rsid w:val="00EC3EA9"/>
    <w:rsid w:val="00EC5AA0"/>
    <w:rsid w:val="00EC60DE"/>
    <w:rsid w:val="00EC7401"/>
    <w:rsid w:val="00EC7B90"/>
    <w:rsid w:val="00ED0079"/>
    <w:rsid w:val="00ED07FA"/>
    <w:rsid w:val="00ED5AF8"/>
    <w:rsid w:val="00EE1BDD"/>
    <w:rsid w:val="00EE3AFD"/>
    <w:rsid w:val="00EE579F"/>
    <w:rsid w:val="00EE7E59"/>
    <w:rsid w:val="00EF0BB0"/>
    <w:rsid w:val="00EF52C7"/>
    <w:rsid w:val="00EF643F"/>
    <w:rsid w:val="00F01246"/>
    <w:rsid w:val="00F01FBC"/>
    <w:rsid w:val="00F04AC0"/>
    <w:rsid w:val="00F0504F"/>
    <w:rsid w:val="00F11E76"/>
    <w:rsid w:val="00F1468C"/>
    <w:rsid w:val="00F26381"/>
    <w:rsid w:val="00F26FB7"/>
    <w:rsid w:val="00F333C1"/>
    <w:rsid w:val="00F349BB"/>
    <w:rsid w:val="00F35240"/>
    <w:rsid w:val="00F37F29"/>
    <w:rsid w:val="00F415D4"/>
    <w:rsid w:val="00F47884"/>
    <w:rsid w:val="00F51073"/>
    <w:rsid w:val="00F57370"/>
    <w:rsid w:val="00F5753A"/>
    <w:rsid w:val="00F60088"/>
    <w:rsid w:val="00F60F9C"/>
    <w:rsid w:val="00F611AB"/>
    <w:rsid w:val="00F633CA"/>
    <w:rsid w:val="00F65417"/>
    <w:rsid w:val="00F6544F"/>
    <w:rsid w:val="00F751C8"/>
    <w:rsid w:val="00F76B37"/>
    <w:rsid w:val="00F876EF"/>
    <w:rsid w:val="00F917D2"/>
    <w:rsid w:val="00FA5B35"/>
    <w:rsid w:val="00FA78AC"/>
    <w:rsid w:val="00FB2E82"/>
    <w:rsid w:val="00FB6D47"/>
    <w:rsid w:val="00FC43D9"/>
    <w:rsid w:val="00FC488B"/>
    <w:rsid w:val="00FD1532"/>
    <w:rsid w:val="00FD46FB"/>
    <w:rsid w:val="00FD51D6"/>
    <w:rsid w:val="00FD78E3"/>
    <w:rsid w:val="00FE52D3"/>
    <w:rsid w:val="00FE5B1F"/>
    <w:rsid w:val="00FF0712"/>
    <w:rsid w:val="00FF28FA"/>
    <w:rsid w:val="00FF37A4"/>
    <w:rsid w:val="00FF38C4"/>
    <w:rsid w:val="00FF4AED"/>
    <w:rsid w:val="00FF4B18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03C596"/>
  <w15:docId w15:val="{A9DE5FEF-B8CB-4A21-A443-C3C17E5E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8B"/>
  </w:style>
  <w:style w:type="paragraph" w:styleId="Footer">
    <w:name w:val="footer"/>
    <w:basedOn w:val="Normal"/>
    <w:link w:val="FooterChar"/>
    <w:uiPriority w:val="99"/>
    <w:unhideWhenUsed/>
    <w:rsid w:val="00FC4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8B"/>
  </w:style>
  <w:style w:type="paragraph" w:styleId="BalloonText">
    <w:name w:val="Balloon Text"/>
    <w:basedOn w:val="Normal"/>
    <w:link w:val="BalloonTextChar"/>
    <w:uiPriority w:val="99"/>
    <w:semiHidden/>
    <w:unhideWhenUsed/>
    <w:rsid w:val="00CC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C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B93754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80C"/>
    <w:rPr>
      <w:b/>
      <w:bCs/>
      <w:sz w:val="20"/>
      <w:szCs w:val="20"/>
    </w:rPr>
  </w:style>
  <w:style w:type="paragraph" w:styleId="ListNumber">
    <w:name w:val="List Number"/>
    <w:basedOn w:val="Normal"/>
    <w:uiPriority w:val="99"/>
    <w:unhideWhenUsed/>
    <w:rsid w:val="00393B41"/>
    <w:pPr>
      <w:numPr>
        <w:numId w:val="2"/>
      </w:numPr>
      <w:contextualSpacing/>
    </w:pPr>
  </w:style>
  <w:style w:type="paragraph" w:customStyle="1" w:styleId="TableParagraph">
    <w:name w:val="Table Paragraph"/>
    <w:basedOn w:val="Normal"/>
    <w:uiPriority w:val="1"/>
    <w:qFormat/>
    <w:rsid w:val="00FF0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E6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Narkeviciute</dc:creator>
  <cp:lastModifiedBy>Jonathan Duwyn</cp:lastModifiedBy>
  <cp:revision>6</cp:revision>
  <dcterms:created xsi:type="dcterms:W3CDTF">2015-05-20T11:40:00Z</dcterms:created>
  <dcterms:modified xsi:type="dcterms:W3CDTF">2015-05-20T14:24:00Z</dcterms:modified>
</cp:coreProperties>
</file>