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9F14A" w14:textId="77777777" w:rsidR="00BF6AC2" w:rsidRPr="00A87F66" w:rsidRDefault="00BF6AC2">
      <w:pPr>
        <w:rPr>
          <w:sz w:val="2"/>
          <w:szCs w:val="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A87F66" w14:paraId="458FBBCF" w14:textId="77777777" w:rsidTr="00337F3B">
        <w:tc>
          <w:tcPr>
            <w:tcW w:w="9349" w:type="dxa"/>
            <w:gridSpan w:val="10"/>
            <w:tcBorders>
              <w:bottom w:val="single" w:sz="4" w:space="0" w:color="FFFFFF" w:themeColor="background1"/>
            </w:tcBorders>
            <w:shd w:val="clear" w:color="auto" w:fill="auto"/>
          </w:tcPr>
          <w:p w14:paraId="03BB5A9C" w14:textId="01C69EB7" w:rsidR="001F0604" w:rsidRPr="00A87F66" w:rsidRDefault="00C90FA8" w:rsidP="004A3A41">
            <w:pPr>
              <w:pStyle w:val="Header"/>
              <w:spacing w:before="60" w:after="60"/>
              <w:rPr>
                <w:b/>
                <w:i/>
                <w:lang w:val="en-GB"/>
              </w:rPr>
            </w:pPr>
            <w:r w:rsidRPr="00A87F66">
              <w:rPr>
                <w:b/>
                <w:i/>
                <w:lang w:val="en-GB"/>
              </w:rPr>
              <w:t>Please fill in the form in the grey spaces, by following the instructions in italic.</w:t>
            </w:r>
          </w:p>
        </w:tc>
      </w:tr>
      <w:tr w:rsidR="00091827" w:rsidRPr="00A87F66" w14:paraId="46EF422F" w14:textId="77777777"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4F66F8E0" w14:textId="1E0CDB0F" w:rsidR="00D95506" w:rsidRPr="00A87F66"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1485215" w14:textId="77777777" w:rsidR="00D316DE" w:rsidRPr="00A87F66"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9136336" w14:textId="5E6F1797" w:rsidR="00D316DE" w:rsidRPr="00A87F66"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1E81AF8C" w14:textId="6E3C934E" w:rsidR="00D316DE" w:rsidRPr="00A87F66"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3C669858" w14:textId="7495A48B" w:rsidR="00D316DE" w:rsidRPr="00A87F66" w:rsidRDefault="00D316DE" w:rsidP="004A3A41">
            <w:pPr>
              <w:tabs>
                <w:tab w:val="left" w:pos="90"/>
              </w:tabs>
              <w:spacing w:before="60" w:after="60"/>
              <w:rPr>
                <w:i/>
                <w:lang w:val="en-GB"/>
              </w:rPr>
            </w:pPr>
          </w:p>
        </w:tc>
      </w:tr>
      <w:tr w:rsidR="007C7F53" w:rsidRPr="00A87F66" w14:paraId="349B3F5E" w14:textId="77777777"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59DA7C55" w14:textId="6EAB5D1D" w:rsidR="007C7F53" w:rsidRPr="00A87F66" w:rsidRDefault="007C7F53" w:rsidP="004E0ABF">
            <w:pPr>
              <w:rPr>
                <w:b/>
                <w:lang w:val="en-GB"/>
              </w:rPr>
            </w:pPr>
            <w:r w:rsidRPr="00A87F66">
              <w:rPr>
                <w:b/>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1D3FD356" w14:textId="39A5F031" w:rsidR="007C7F53" w:rsidRPr="00A87F66" w:rsidRDefault="00231A45" w:rsidP="004E0ABF">
            <w:pPr>
              <w:tabs>
                <w:tab w:val="left" w:pos="90"/>
              </w:tabs>
              <w:spacing w:before="60" w:after="60"/>
              <w:rPr>
                <w:i/>
                <w:lang w:val="en-GB"/>
              </w:rPr>
            </w:pPr>
            <w:r w:rsidRPr="00A87F66">
              <w:rPr>
                <w:i/>
                <w:lang w:val="en-GB"/>
              </w:rPr>
              <w:t>Tonga</w:t>
            </w:r>
          </w:p>
        </w:tc>
      </w:tr>
      <w:tr w:rsidR="00337F3B" w:rsidRPr="00A87F66" w14:paraId="6ABA3E5A" w14:textId="77777777"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584F28F" w14:textId="77777777" w:rsidR="00337F3B" w:rsidRPr="00A87F66"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85A2BA5" w14:textId="77777777" w:rsidR="00337F3B" w:rsidRPr="00A87F66"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46492EA9" w14:textId="77777777" w:rsidR="00337F3B" w:rsidRPr="00A87F66"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008FDB72" w14:textId="77777777" w:rsidR="00337F3B" w:rsidRPr="00A87F66"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29E253EC" w14:textId="77777777" w:rsidR="00337F3B" w:rsidRPr="00A87F66" w:rsidRDefault="00337F3B" w:rsidP="004E0ABF">
            <w:pPr>
              <w:tabs>
                <w:tab w:val="left" w:pos="90"/>
              </w:tabs>
              <w:spacing w:before="60" w:after="60"/>
              <w:rPr>
                <w:i/>
                <w:lang w:val="en-GB"/>
              </w:rPr>
            </w:pPr>
          </w:p>
        </w:tc>
      </w:tr>
      <w:tr w:rsidR="00337F3B" w:rsidRPr="00A87F66" w14:paraId="459F5A63" w14:textId="77777777"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62ABEE66" w14:textId="2ABF142F" w:rsidR="00337F3B" w:rsidRPr="00A87F66" w:rsidRDefault="00601B39" w:rsidP="004E0ABF">
            <w:pPr>
              <w:rPr>
                <w:b/>
                <w:lang w:val="en-GB"/>
              </w:rPr>
            </w:pPr>
            <w:r w:rsidRPr="00A87F66">
              <w:rPr>
                <w:b/>
                <w:lang w:val="en-GB"/>
              </w:rPr>
              <w:t>Request title</w:t>
            </w:r>
            <w:r w:rsidR="004E0ABF" w:rsidRPr="00A87F66">
              <w:rPr>
                <w:b/>
                <w:lang w:val="en-G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667F885E" w14:textId="083AC713" w:rsidR="00337F3B" w:rsidRPr="00A87F66" w:rsidRDefault="00212E7D" w:rsidP="00F969DF">
            <w:pPr>
              <w:tabs>
                <w:tab w:val="left" w:pos="90"/>
              </w:tabs>
              <w:spacing w:before="60" w:after="60"/>
              <w:rPr>
                <w:i/>
                <w:lang w:val="en-GB"/>
              </w:rPr>
            </w:pPr>
            <w:r>
              <w:rPr>
                <w:i/>
                <w:lang w:val="en-GB"/>
              </w:rPr>
              <w:t xml:space="preserve">Development of </w:t>
            </w:r>
            <w:r w:rsidR="005C3803">
              <w:rPr>
                <w:i/>
                <w:lang w:val="en-GB"/>
              </w:rPr>
              <w:t xml:space="preserve">a </w:t>
            </w:r>
            <w:r w:rsidR="00F969DF">
              <w:rPr>
                <w:i/>
                <w:lang w:val="en-GB"/>
              </w:rPr>
              <w:t>Tonga</w:t>
            </w:r>
            <w:r w:rsidR="005C3803">
              <w:rPr>
                <w:i/>
                <w:lang w:val="en-GB"/>
              </w:rPr>
              <w:t xml:space="preserve"> </w:t>
            </w:r>
            <w:r>
              <w:rPr>
                <w:i/>
                <w:lang w:val="en-GB"/>
              </w:rPr>
              <w:t xml:space="preserve">Energy Efficiency </w:t>
            </w:r>
            <w:r w:rsidR="008907D4">
              <w:rPr>
                <w:i/>
                <w:lang w:val="en-GB"/>
              </w:rPr>
              <w:t xml:space="preserve">Master Plan </w:t>
            </w:r>
            <w:r w:rsidR="0051285D">
              <w:rPr>
                <w:i/>
                <w:lang w:val="en-GB"/>
              </w:rPr>
              <w:t>for Tonga</w:t>
            </w:r>
          </w:p>
        </w:tc>
      </w:tr>
      <w:tr w:rsidR="00091827" w:rsidRPr="00A87F66" w14:paraId="2CE5A2EF" w14:textId="77777777" w:rsidTr="00601B39">
        <w:tc>
          <w:tcPr>
            <w:tcW w:w="2235" w:type="dxa"/>
            <w:gridSpan w:val="3"/>
            <w:tcBorders>
              <w:top w:val="single" w:sz="4" w:space="0" w:color="1F497D" w:themeColor="text2"/>
              <w:bottom w:val="single" w:sz="4" w:space="0" w:color="1F497D" w:themeColor="text2"/>
            </w:tcBorders>
            <w:shd w:val="clear" w:color="auto" w:fill="auto"/>
          </w:tcPr>
          <w:p w14:paraId="7688CAE0" w14:textId="77777777" w:rsidR="004A3A41" w:rsidRPr="00A87F66" w:rsidRDefault="004A3A41" w:rsidP="004A3A41">
            <w:pPr>
              <w:rPr>
                <w:b/>
                <w:lang w:val="en-GB"/>
              </w:rPr>
            </w:pPr>
          </w:p>
        </w:tc>
        <w:tc>
          <w:tcPr>
            <w:tcW w:w="2693" w:type="dxa"/>
            <w:gridSpan w:val="2"/>
            <w:tcBorders>
              <w:top w:val="single" w:sz="4" w:space="0" w:color="1F497D" w:themeColor="text2"/>
              <w:bottom w:val="nil"/>
            </w:tcBorders>
            <w:shd w:val="clear" w:color="auto" w:fill="auto"/>
          </w:tcPr>
          <w:p w14:paraId="78DBE869" w14:textId="77777777" w:rsidR="004A3A41" w:rsidRPr="00A87F66"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14:paraId="276FF9DC" w14:textId="77777777" w:rsidR="004A3A41" w:rsidRPr="00A87F66"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14:paraId="0DD12E30" w14:textId="77777777" w:rsidR="004A3A41" w:rsidRPr="00A87F66" w:rsidRDefault="004A3A41" w:rsidP="004A3A41">
            <w:pPr>
              <w:tabs>
                <w:tab w:val="left" w:pos="90"/>
              </w:tabs>
              <w:spacing w:before="60" w:after="60"/>
              <w:rPr>
                <w:i/>
                <w:lang w:val="en-GB"/>
              </w:rPr>
            </w:pPr>
          </w:p>
        </w:tc>
      </w:tr>
      <w:tr w:rsidR="004A3A41" w:rsidRPr="00A87F66" w14:paraId="2501643E" w14:textId="77777777"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2D1C863" w14:textId="29D04D66" w:rsidR="004A3A41" w:rsidRPr="00A87F66" w:rsidRDefault="004A3A41" w:rsidP="004A3A41">
            <w:pPr>
              <w:tabs>
                <w:tab w:val="left" w:pos="90"/>
              </w:tabs>
              <w:spacing w:before="60" w:after="60"/>
              <w:rPr>
                <w:i/>
                <w:lang w:val="en-GB"/>
              </w:rPr>
            </w:pPr>
            <w:r w:rsidRPr="00A87F66">
              <w:rPr>
                <w:b/>
                <w:lang w:val="en-GB"/>
              </w:rPr>
              <w:t>Contact information:</w:t>
            </w:r>
          </w:p>
        </w:tc>
      </w:tr>
      <w:tr w:rsidR="009B25D3" w:rsidRPr="00A87F66" w14:paraId="2CAFA8FE" w14:textId="77777777"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2C9A0B49" w14:textId="051AD06C" w:rsidR="009B25D3" w:rsidRPr="00A87F66" w:rsidRDefault="007301CB" w:rsidP="009B25D3">
            <w:pPr>
              <w:tabs>
                <w:tab w:val="left" w:pos="90"/>
              </w:tabs>
              <w:spacing w:before="60" w:after="60"/>
              <w:rPr>
                <w:i/>
                <w:lang w:val="en-GB"/>
              </w:rPr>
            </w:pPr>
            <w:r w:rsidRPr="00A87F66">
              <w:rPr>
                <w:i/>
                <w:lang w:val="en-GB"/>
              </w:rPr>
              <w:t>{</w:t>
            </w:r>
            <w:r w:rsidR="00337F3B" w:rsidRPr="00A87F66">
              <w:rPr>
                <w:i/>
                <w:lang w:val="en-GB"/>
              </w:rPr>
              <w:t>Please f</w:t>
            </w:r>
            <w:r w:rsidR="009B25D3" w:rsidRPr="00A87F66">
              <w:rPr>
                <w:i/>
                <w:lang w:val="en-GB"/>
              </w:rPr>
              <w:t>ill in the table below with the requested information. The request proponent is the organization that the request originates from</w:t>
            </w:r>
            <w:r w:rsidR="00B6102C" w:rsidRPr="00A87F66">
              <w:rPr>
                <w:i/>
                <w:lang w:val="en-GB"/>
              </w:rPr>
              <w:t>, if different from the National Designated Entity (NDE)</w:t>
            </w:r>
            <w:r w:rsidR="009B25D3" w:rsidRPr="00A87F66">
              <w:rPr>
                <w:i/>
                <w:lang w:val="en-GB"/>
              </w:rPr>
              <w:t>.</w:t>
            </w:r>
            <w:r w:rsidRPr="00A87F66">
              <w:rPr>
                <w:i/>
                <w:lang w:val="en-GB"/>
              </w:rPr>
              <w:t>}</w:t>
            </w:r>
          </w:p>
        </w:tc>
      </w:tr>
      <w:tr w:rsidR="00D316DE" w:rsidRPr="00A87F66" w14:paraId="5B95A0FE" w14:textId="77777777"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0A6EA8EE" w14:textId="77777777" w:rsidR="00D316DE" w:rsidRPr="00A87F66"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64E7B4F1" w14:textId="2A259FEF" w:rsidR="00D316DE" w:rsidRPr="00A87F66" w:rsidRDefault="00D316DE" w:rsidP="00B168FE">
            <w:pPr>
              <w:tabs>
                <w:tab w:val="left" w:pos="90"/>
                <w:tab w:val="right" w:pos="4912"/>
              </w:tabs>
              <w:spacing w:before="60" w:after="60"/>
              <w:jc w:val="center"/>
              <w:rPr>
                <w:b/>
                <w:lang w:val="en-GB"/>
              </w:rPr>
            </w:pPr>
            <w:r w:rsidRPr="00A87F66">
              <w:rPr>
                <w:b/>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8157E29" w14:textId="6F1A9485" w:rsidR="00D316DE" w:rsidRPr="00A87F66" w:rsidRDefault="004A3A41" w:rsidP="00B168FE">
            <w:pPr>
              <w:tabs>
                <w:tab w:val="left" w:pos="90"/>
              </w:tabs>
              <w:spacing w:before="60" w:after="60"/>
              <w:jc w:val="center"/>
              <w:rPr>
                <w:b/>
                <w:lang w:val="en-GB"/>
              </w:rPr>
            </w:pPr>
            <w:r w:rsidRPr="00A87F66">
              <w:rPr>
                <w:b/>
                <w:lang w:val="en-GB"/>
              </w:rPr>
              <w:t xml:space="preserve">Request </w:t>
            </w:r>
            <w:r w:rsidR="00B168FE" w:rsidRPr="00A87F66">
              <w:rPr>
                <w:b/>
                <w:lang w:val="en-GB"/>
              </w:rPr>
              <w:t>Applicant</w:t>
            </w:r>
          </w:p>
        </w:tc>
      </w:tr>
      <w:tr w:rsidR="00D316DE" w:rsidRPr="00A87F66" w14:paraId="6E92B81F" w14:textId="77777777"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38DFA807" w14:textId="106E8FC8" w:rsidR="00D316DE" w:rsidRPr="00A87F66" w:rsidRDefault="00D316DE" w:rsidP="00886DEC">
            <w:pPr>
              <w:spacing w:before="60" w:after="60"/>
              <w:rPr>
                <w:lang w:val="en-GB"/>
              </w:rPr>
            </w:pPr>
            <w:r w:rsidRPr="00A87F66">
              <w:rPr>
                <w:lang w:val="en-GB"/>
              </w:rPr>
              <w:t>Contact person</w:t>
            </w:r>
            <w:r w:rsidR="004A3A41" w:rsidRPr="00A87F66">
              <w:rPr>
                <w:lang w:val="en-GB"/>
              </w:rP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1E33F42C" w14:textId="066755D2" w:rsidR="00D316DE" w:rsidRPr="00A87F66" w:rsidRDefault="00A87F66" w:rsidP="00886DEC">
            <w:pPr>
              <w:tabs>
                <w:tab w:val="left" w:pos="90"/>
              </w:tabs>
              <w:spacing w:before="60" w:after="60"/>
              <w:rPr>
                <w:i/>
                <w:lang w:val="en-GB"/>
              </w:rPr>
            </w:pPr>
            <w:r w:rsidRPr="00A87F66">
              <w:rPr>
                <w:i/>
                <w:lang w:val="en-GB"/>
              </w:rPr>
              <w:t>Paula Ma’u</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4A2AFF58" w14:textId="33657816" w:rsidR="00231A45" w:rsidRPr="00A87F66" w:rsidRDefault="00231A45" w:rsidP="00886DEC">
            <w:pPr>
              <w:tabs>
                <w:tab w:val="left" w:pos="90"/>
              </w:tabs>
              <w:spacing w:before="60" w:after="60"/>
              <w:rPr>
                <w:i/>
                <w:lang w:val="en-GB"/>
              </w:rPr>
            </w:pPr>
            <w:r w:rsidRPr="00A87F66">
              <w:rPr>
                <w:i/>
                <w:lang w:val="en-GB"/>
              </w:rPr>
              <w:t>Kakau Foliaki</w:t>
            </w:r>
          </w:p>
        </w:tc>
      </w:tr>
      <w:tr w:rsidR="00D316DE" w:rsidRPr="00A87F66" w14:paraId="5331E676"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2D5DBBB8" w14:textId="3B2E7211" w:rsidR="00D316DE" w:rsidRPr="00A87F66" w:rsidRDefault="00D316DE" w:rsidP="00886DEC">
            <w:pPr>
              <w:spacing w:before="60" w:after="60"/>
              <w:rPr>
                <w:lang w:val="en-GB"/>
              </w:rPr>
            </w:pPr>
            <w:r w:rsidRPr="00A87F66">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4C717DAE" w14:textId="45541BFA" w:rsidR="00D316DE" w:rsidRPr="00A87F66" w:rsidRDefault="00A87F66" w:rsidP="00886DEC">
            <w:pPr>
              <w:tabs>
                <w:tab w:val="left" w:pos="90"/>
              </w:tabs>
              <w:spacing w:before="60" w:after="60"/>
              <w:rPr>
                <w:i/>
                <w:lang w:val="en-GB"/>
              </w:rPr>
            </w:pPr>
            <w:r w:rsidRPr="00A87F66">
              <w:rPr>
                <w:i/>
                <w:lang w:val="en-GB"/>
              </w:rPr>
              <w:t>CEO</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8EF663C" w14:textId="56BCA0E8" w:rsidR="00D316DE" w:rsidRPr="00A87F66" w:rsidRDefault="00231A45" w:rsidP="00886DEC">
            <w:pPr>
              <w:tabs>
                <w:tab w:val="left" w:pos="90"/>
              </w:tabs>
              <w:spacing w:before="60" w:after="60"/>
              <w:rPr>
                <w:i/>
                <w:lang w:val="en-GB"/>
              </w:rPr>
            </w:pPr>
            <w:r w:rsidRPr="00A87F66">
              <w:rPr>
                <w:i/>
                <w:lang w:val="en-GB"/>
              </w:rPr>
              <w:t xml:space="preserve">Energy Officer </w:t>
            </w:r>
          </w:p>
        </w:tc>
      </w:tr>
      <w:tr w:rsidR="002C203E" w:rsidRPr="00A87F66" w14:paraId="0A2F59DC"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7EA9E092" w14:textId="5596F3F5" w:rsidR="002C203E" w:rsidRPr="00A87F66" w:rsidRDefault="002C203E" w:rsidP="00886DEC">
            <w:pPr>
              <w:spacing w:before="60" w:after="60"/>
              <w:rPr>
                <w:lang w:val="en-GB"/>
              </w:rPr>
            </w:pPr>
            <w:r w:rsidRPr="00A87F66">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619328E" w14:textId="27205E9F" w:rsidR="002C203E" w:rsidRPr="00A87F66" w:rsidRDefault="00A87F66" w:rsidP="00886DEC">
            <w:pPr>
              <w:tabs>
                <w:tab w:val="left" w:pos="90"/>
              </w:tabs>
              <w:spacing w:before="60" w:after="60"/>
              <w:rPr>
                <w:i/>
                <w:lang w:val="en-GB"/>
              </w:rPr>
            </w:pPr>
            <w:r w:rsidRPr="00A87F66">
              <w:rPr>
                <w:i/>
                <w:lang w:val="en-GB"/>
              </w:rPr>
              <w:t>Ministry of Meteorology, Energy, Information, Disaster Management, Environment, Climate Change and Communications</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1FB5529F" w14:textId="37153D63" w:rsidR="002C203E" w:rsidRPr="00A87F66" w:rsidRDefault="00A87F66" w:rsidP="00886DEC">
            <w:pPr>
              <w:tabs>
                <w:tab w:val="left" w:pos="90"/>
              </w:tabs>
              <w:spacing w:before="60" w:after="60"/>
              <w:rPr>
                <w:i/>
                <w:lang w:val="en-GB"/>
              </w:rPr>
            </w:pPr>
            <w:r w:rsidRPr="00A87F66">
              <w:rPr>
                <w:i/>
                <w:lang w:val="en-GB"/>
              </w:rPr>
              <w:t>Energy Department</w:t>
            </w:r>
          </w:p>
        </w:tc>
      </w:tr>
      <w:tr w:rsidR="00D316DE" w:rsidRPr="00A87F66" w14:paraId="68C8B53B"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1B602108" w14:textId="7FDAC3DF" w:rsidR="00D316DE" w:rsidRPr="00A87F66" w:rsidRDefault="00D316DE" w:rsidP="00886DEC">
            <w:pPr>
              <w:spacing w:before="60" w:after="60"/>
              <w:rPr>
                <w:lang w:val="en-GB"/>
              </w:rPr>
            </w:pPr>
            <w:r w:rsidRPr="00A87F66">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159E92B7" w14:textId="4533D4E0" w:rsidR="00D316DE" w:rsidRPr="00A87F66" w:rsidRDefault="00A87F66" w:rsidP="00886DEC">
            <w:pPr>
              <w:tabs>
                <w:tab w:val="left" w:pos="90"/>
              </w:tabs>
              <w:spacing w:before="60" w:after="60"/>
              <w:rPr>
                <w:i/>
                <w:lang w:val="en-GB"/>
              </w:rPr>
            </w:pPr>
            <w:r w:rsidRPr="00A87F66">
              <w:rPr>
                <w:i/>
                <w:lang w:val="en-GB"/>
              </w:rPr>
              <w:t>(676) 28170</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F6F381D" w14:textId="26AFE6BE" w:rsidR="00D316DE" w:rsidRPr="00A87F66" w:rsidRDefault="00A87F66" w:rsidP="00886DEC">
            <w:pPr>
              <w:tabs>
                <w:tab w:val="left" w:pos="90"/>
              </w:tabs>
              <w:spacing w:before="60" w:after="60"/>
              <w:rPr>
                <w:i/>
                <w:lang w:val="en-GB"/>
              </w:rPr>
            </w:pPr>
            <w:r w:rsidRPr="00A87F66">
              <w:rPr>
                <w:i/>
                <w:lang w:val="en-GB"/>
              </w:rPr>
              <w:t>(676) 24794</w:t>
            </w:r>
          </w:p>
        </w:tc>
      </w:tr>
      <w:tr w:rsidR="00D316DE" w:rsidRPr="00A87F66" w14:paraId="14DF8005"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0857CBD0" w14:textId="06995014" w:rsidR="00D316DE" w:rsidRPr="00A87F66" w:rsidRDefault="00D316DE" w:rsidP="00886DEC">
            <w:pPr>
              <w:spacing w:before="60" w:after="60"/>
              <w:rPr>
                <w:lang w:val="en-GB"/>
              </w:rPr>
            </w:pPr>
            <w:r w:rsidRPr="00A87F66">
              <w:rPr>
                <w:lang w:val="en-GB"/>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B32AEF9" w14:textId="77777777" w:rsidR="00D316DE" w:rsidRPr="00A87F66"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26F5A14" w14:textId="77777777" w:rsidR="00D316DE" w:rsidRPr="00A87F66" w:rsidRDefault="00D316DE" w:rsidP="00886DEC">
            <w:pPr>
              <w:tabs>
                <w:tab w:val="left" w:pos="90"/>
              </w:tabs>
              <w:spacing w:before="60" w:after="60"/>
              <w:rPr>
                <w:i/>
                <w:lang w:val="en-GB"/>
              </w:rPr>
            </w:pPr>
          </w:p>
        </w:tc>
      </w:tr>
      <w:tr w:rsidR="00D316DE" w:rsidRPr="00A87F66" w14:paraId="07A3F301"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3FB03A21" w14:textId="42A1D1BA" w:rsidR="00D316DE" w:rsidRPr="00A87F66" w:rsidRDefault="00D316DE" w:rsidP="00886DEC">
            <w:pPr>
              <w:spacing w:before="60" w:after="60"/>
              <w:rPr>
                <w:lang w:val="en-GB"/>
              </w:rPr>
            </w:pPr>
            <w:r w:rsidRPr="00A87F66">
              <w:rPr>
                <w:lang w:val="en-GB"/>
              </w:rPr>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6B2E2D8" w14:textId="707A64A6" w:rsidR="00D316DE" w:rsidRPr="00A87F66" w:rsidRDefault="00A87F66" w:rsidP="00886DEC">
            <w:pPr>
              <w:tabs>
                <w:tab w:val="left" w:pos="90"/>
              </w:tabs>
              <w:spacing w:before="60" w:after="60"/>
              <w:rPr>
                <w:i/>
                <w:lang w:val="en-GB"/>
              </w:rPr>
            </w:pPr>
            <w:r w:rsidRPr="00A87F66">
              <w:rPr>
                <w:i/>
                <w:lang w:val="en-GB"/>
              </w:rPr>
              <w:t>paulm@mic.gov.to</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7B57705" w14:textId="188EDF2D" w:rsidR="00D316DE" w:rsidRPr="00A87F66" w:rsidRDefault="00352D12" w:rsidP="00886DEC">
            <w:pPr>
              <w:tabs>
                <w:tab w:val="left" w:pos="90"/>
              </w:tabs>
              <w:spacing w:before="60" w:after="60"/>
              <w:rPr>
                <w:i/>
                <w:lang w:val="en-GB"/>
              </w:rPr>
            </w:pPr>
            <w:r>
              <w:rPr>
                <w:i/>
                <w:lang w:val="en-GB"/>
              </w:rPr>
              <w:t>k</w:t>
            </w:r>
            <w:r w:rsidR="00A87F66" w:rsidRPr="00A87F66">
              <w:rPr>
                <w:i/>
                <w:lang w:val="en-GB"/>
              </w:rPr>
              <w:t>foliaki30@gmail.com</w:t>
            </w:r>
          </w:p>
        </w:tc>
      </w:tr>
      <w:tr w:rsidR="00D316DE" w:rsidRPr="00A87F66" w14:paraId="04CFE8FE" w14:textId="77777777"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6D193C4B" w14:textId="54F7AAD4" w:rsidR="00D316DE" w:rsidRPr="00A87F66" w:rsidRDefault="00D316DE" w:rsidP="00886DEC">
            <w:pPr>
              <w:spacing w:before="60" w:after="60"/>
              <w:rPr>
                <w:lang w:val="en-GB"/>
              </w:rPr>
            </w:pPr>
            <w:r w:rsidRPr="00A87F66">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7C2B0DA4" w14:textId="77777777" w:rsidR="00D316DE" w:rsidRPr="00A87F66"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1AB74B49" w14:textId="77777777" w:rsidR="00D316DE" w:rsidRPr="00A87F66" w:rsidRDefault="00D316DE" w:rsidP="00886DEC">
            <w:pPr>
              <w:tabs>
                <w:tab w:val="left" w:pos="90"/>
              </w:tabs>
              <w:spacing w:before="60" w:after="60"/>
              <w:rPr>
                <w:i/>
                <w:lang w:val="en-GB"/>
              </w:rPr>
            </w:pPr>
          </w:p>
        </w:tc>
      </w:tr>
      <w:tr w:rsidR="00D316DE" w:rsidRPr="00A87F66" w14:paraId="31F62B98" w14:textId="77777777" w:rsidTr="004E0ABF">
        <w:tc>
          <w:tcPr>
            <w:tcW w:w="1951" w:type="dxa"/>
            <w:gridSpan w:val="2"/>
            <w:tcBorders>
              <w:top w:val="single" w:sz="4" w:space="0" w:color="1F497D" w:themeColor="text2"/>
              <w:bottom w:val="single" w:sz="4" w:space="0" w:color="1F497D" w:themeColor="text2"/>
            </w:tcBorders>
            <w:shd w:val="clear" w:color="auto" w:fill="auto"/>
          </w:tcPr>
          <w:p w14:paraId="398DB984" w14:textId="77777777" w:rsidR="00FB7D66" w:rsidRPr="00A87F66"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14:paraId="2473F631" w14:textId="77777777" w:rsidR="00D316DE" w:rsidRPr="00A87F66"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0FB871E6" w14:textId="77777777" w:rsidR="00D316DE" w:rsidRPr="00A87F66" w:rsidRDefault="00D316DE" w:rsidP="004A3A41">
            <w:pPr>
              <w:tabs>
                <w:tab w:val="left" w:pos="90"/>
              </w:tabs>
              <w:spacing w:before="60" w:after="60"/>
              <w:rPr>
                <w:i/>
                <w:lang w:val="en-GB"/>
              </w:rPr>
            </w:pPr>
          </w:p>
        </w:tc>
      </w:tr>
      <w:tr w:rsidR="00FB7D66" w:rsidRPr="00A87F66" w14:paraId="5B940E9A" w14:textId="77777777"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CB9B650" w14:textId="6FEE00B1" w:rsidR="00FB7D66" w:rsidRPr="00A87F66" w:rsidRDefault="00FB7D66" w:rsidP="004A3A41">
            <w:pPr>
              <w:tabs>
                <w:tab w:val="left" w:pos="90"/>
              </w:tabs>
              <w:spacing w:before="60" w:after="60"/>
              <w:rPr>
                <w:b/>
                <w:lang w:val="en-GB"/>
              </w:rPr>
            </w:pPr>
            <w:r w:rsidRPr="00A87F66">
              <w:rPr>
                <w:b/>
                <w:lang w:val="en-GB"/>
              </w:rPr>
              <w:t>Technology Needs Assessment (TNA)</w:t>
            </w:r>
            <w:r w:rsidR="004E0ABF" w:rsidRPr="00A87F66">
              <w:rPr>
                <w:b/>
                <w:lang w:val="en-GB"/>
              </w:rPr>
              <w:t>:</w:t>
            </w:r>
          </w:p>
        </w:tc>
      </w:tr>
      <w:tr w:rsidR="00FB7D66" w:rsidRPr="00A87F66" w14:paraId="75392413" w14:textId="77777777"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14:paraId="6193AB54" w14:textId="0BE3D928" w:rsidR="00FB7D66" w:rsidRPr="00A87F66" w:rsidRDefault="00FB7D66" w:rsidP="00F531AE">
            <w:pPr>
              <w:tabs>
                <w:tab w:val="left" w:pos="90"/>
              </w:tabs>
              <w:spacing w:before="60" w:after="60"/>
              <w:rPr>
                <w:i/>
                <w:lang w:val="en-GB"/>
              </w:rPr>
            </w:pPr>
            <w:r w:rsidRPr="00A87F66">
              <w:rPr>
                <w:i/>
                <w:lang w:val="en-GB"/>
              </w:rPr>
              <w:t>{Select</w:t>
            </w:r>
            <w:r w:rsidR="00F531AE" w:rsidRPr="00A87F66">
              <w:rPr>
                <w:i/>
                <w:lang w:val="en-GB"/>
              </w:rPr>
              <w:t xml:space="preserve"> one of the t</w:t>
            </w:r>
            <w:r w:rsidR="007301CB" w:rsidRPr="00A87F66">
              <w:rPr>
                <w:i/>
                <w:lang w:val="en-GB"/>
              </w:rPr>
              <w:t>hree</w:t>
            </w:r>
            <w:r w:rsidR="00F531AE" w:rsidRPr="00A87F66">
              <w:rPr>
                <w:i/>
                <w:lang w:val="en-GB"/>
              </w:rPr>
              <w:t xml:space="preserve"> boxes below</w:t>
            </w:r>
            <w:r w:rsidRPr="00A87F66">
              <w:rPr>
                <w:i/>
                <w:lang w:val="en-GB"/>
              </w:rPr>
              <w:t>:}</w:t>
            </w:r>
          </w:p>
          <w:p w14:paraId="044EDC4D" w14:textId="1EB283D1" w:rsidR="002C31D8" w:rsidRPr="00A87F66" w:rsidRDefault="00FB7D66" w:rsidP="00F531AE">
            <w:pPr>
              <w:tabs>
                <w:tab w:val="left" w:pos="90"/>
              </w:tabs>
              <w:spacing w:before="60" w:after="60"/>
              <w:rPr>
                <w:i/>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i/>
                <w:lang w:val="en-GB"/>
              </w:rPr>
              <w:t xml:space="preserve"> </w:t>
            </w:r>
            <w:r w:rsidR="00F531AE" w:rsidRPr="00A87F66">
              <w:rPr>
                <w:i/>
                <w:lang w:val="en-GB"/>
              </w:rPr>
              <w:t>The requesting country ha</w:t>
            </w:r>
            <w:r w:rsidR="002C31D8" w:rsidRPr="00A87F66">
              <w:rPr>
                <w:i/>
                <w:lang w:val="en-GB"/>
              </w:rPr>
              <w:t>s conducted a TNA in .... (please insert date of TNA completion)</w:t>
            </w:r>
          </w:p>
          <w:p w14:paraId="79209DE3" w14:textId="3F961271" w:rsidR="00FB7D66" w:rsidRPr="00A87F66" w:rsidRDefault="002C31D8" w:rsidP="00F531AE">
            <w:pPr>
              <w:tabs>
                <w:tab w:val="left" w:pos="90"/>
              </w:tabs>
              <w:spacing w:before="60" w:after="60"/>
              <w:rPr>
                <w:b/>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00F531AE" w:rsidRPr="00A87F66">
              <w:rPr>
                <w:i/>
                <w:lang w:val="en-GB"/>
              </w:rPr>
              <w:t xml:space="preserve"> </w:t>
            </w:r>
            <w:r w:rsidRPr="00A87F66">
              <w:rPr>
                <w:i/>
                <w:lang w:val="en-GB"/>
              </w:rPr>
              <w:t xml:space="preserve">The requesting country </w:t>
            </w:r>
            <w:r w:rsidR="00F531AE" w:rsidRPr="00A87F66">
              <w:rPr>
                <w:i/>
                <w:lang w:val="en-GB"/>
              </w:rPr>
              <w:t>is currently conducting a TNA</w:t>
            </w:r>
            <w:r w:rsidR="00FB7D66" w:rsidRPr="00A87F66">
              <w:rPr>
                <w:i/>
                <w:lang w:val="en-GB"/>
              </w:rPr>
              <w:t xml:space="preserve">          </w:t>
            </w:r>
            <w:r w:rsidR="00FB7D66" w:rsidRPr="00A87F66">
              <w:rPr>
                <w:b/>
                <w:lang w:val="en-GB"/>
              </w:rPr>
              <w:t xml:space="preserve"> </w:t>
            </w:r>
          </w:p>
          <w:p w14:paraId="60CEB66B" w14:textId="1128FD55" w:rsidR="00FB7D66" w:rsidRPr="00A87F66" w:rsidRDefault="00A87F66" w:rsidP="00F531AE">
            <w:pPr>
              <w:tabs>
                <w:tab w:val="left" w:pos="90"/>
              </w:tabs>
              <w:spacing w:before="60" w:after="60"/>
              <w:rPr>
                <w:i/>
                <w:lang w:val="en-GB"/>
              </w:rPr>
            </w:pPr>
            <w:r w:rsidRPr="00A87F66">
              <w:rPr>
                <w:highlight w:val="lightGray"/>
                <w:lang w:val="en-GB"/>
              </w:rPr>
              <w:fldChar w:fldCharType="begin">
                <w:ffData>
                  <w:name w:val="Check2"/>
                  <w:enabled/>
                  <w:calcOnExit w:val="0"/>
                  <w:checkBox>
                    <w:sizeAuto/>
                    <w:default w:val="1"/>
                  </w:checkBox>
                </w:ffData>
              </w:fldChar>
            </w:r>
            <w:bookmarkStart w:id="0" w:name="Check2"/>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bookmarkEnd w:id="0"/>
            <w:r w:rsidR="00FB7D66" w:rsidRPr="00A87F66">
              <w:rPr>
                <w:rFonts w:eastAsia="Meiryo"/>
                <w:lang w:val="en-GB"/>
              </w:rPr>
              <w:t xml:space="preserve"> </w:t>
            </w:r>
            <w:r w:rsidR="00F531AE" w:rsidRPr="00A87F66">
              <w:rPr>
                <w:i/>
                <w:lang w:val="en-GB"/>
              </w:rPr>
              <w:t xml:space="preserve">The requesting country has never conducted a TNA </w:t>
            </w:r>
          </w:p>
        </w:tc>
      </w:tr>
      <w:tr w:rsidR="004E0ABF" w:rsidRPr="00A87F66" w14:paraId="7184BFF5" w14:textId="77777777"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133515B" w14:textId="3B2F89CF" w:rsidR="004E0ABF" w:rsidRPr="00A87F66" w:rsidRDefault="004E0ABF" w:rsidP="004E0ABF">
            <w:pPr>
              <w:tabs>
                <w:tab w:val="left" w:pos="90"/>
              </w:tabs>
              <w:spacing w:before="60" w:after="60"/>
              <w:rPr>
                <w:lang w:val="en-GB"/>
              </w:rPr>
            </w:pPr>
            <w:r w:rsidRPr="00A87F66">
              <w:rPr>
                <w:i/>
                <w:lang w:val="en-GB"/>
              </w:rPr>
              <w:t>{If the requesting country has completed a TNA</w:t>
            </w:r>
            <w:r w:rsidR="00D7089B" w:rsidRPr="00A87F66">
              <w:rPr>
                <w:i/>
                <w:lang w:val="en-GB"/>
              </w:rPr>
              <w:t>, please indicate what climate technology priority</w:t>
            </w:r>
            <w:r w:rsidRPr="00A87F66">
              <w:rPr>
                <w:i/>
                <w:lang w:val="en-GB"/>
              </w:rPr>
              <w:t xml:space="preserve"> t</w:t>
            </w:r>
            <w:r w:rsidR="00D7089B" w:rsidRPr="00A87F66">
              <w:rPr>
                <w:i/>
                <w:lang w:val="en-GB"/>
              </w:rPr>
              <w:t>his request directly relates to. Please indicate reference in TNA/TAP/Project Ideas.}</w:t>
            </w:r>
          </w:p>
          <w:p w14:paraId="1D661D74" w14:textId="77777777" w:rsidR="004E0ABF" w:rsidRPr="00A87F66" w:rsidRDefault="004E0ABF" w:rsidP="004A3A41">
            <w:pPr>
              <w:tabs>
                <w:tab w:val="left" w:pos="90"/>
              </w:tabs>
              <w:spacing w:before="60" w:after="60"/>
              <w:rPr>
                <w:i/>
                <w:lang w:val="en-GB"/>
              </w:rPr>
            </w:pPr>
          </w:p>
        </w:tc>
      </w:tr>
      <w:tr w:rsidR="00FB7D66" w:rsidRPr="00A87F66" w14:paraId="3E5DE40B" w14:textId="77777777" w:rsidTr="00D7089B">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6E23025" w14:textId="77777777" w:rsidR="00FB7D66" w:rsidRPr="00A87F66" w:rsidRDefault="00FB7D66" w:rsidP="00F531AE">
            <w:pPr>
              <w:tabs>
                <w:tab w:val="left" w:pos="90"/>
              </w:tabs>
              <w:spacing w:before="60" w:after="60"/>
              <w:rPr>
                <w:b/>
                <w:lang w:val="en-GB"/>
              </w:rPr>
            </w:pPr>
          </w:p>
        </w:tc>
      </w:tr>
      <w:tr w:rsidR="00C90FA8" w:rsidRPr="00A87F66" w14:paraId="62BC339C" w14:textId="77777777"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EA673FB" w14:textId="7AEF4E9D" w:rsidR="00C90FA8" w:rsidRPr="00A87F66" w:rsidRDefault="00C90FA8" w:rsidP="004A3A41">
            <w:pPr>
              <w:tabs>
                <w:tab w:val="left" w:pos="90"/>
              </w:tabs>
              <w:spacing w:before="60" w:after="60"/>
              <w:rPr>
                <w:i/>
                <w:lang w:val="en-GB"/>
              </w:rPr>
            </w:pPr>
            <w:r w:rsidRPr="00A87F66">
              <w:rPr>
                <w:b/>
                <w:lang w:val="en-GB"/>
              </w:rPr>
              <w:t>Geographical focus:</w:t>
            </w:r>
          </w:p>
        </w:tc>
      </w:tr>
      <w:tr w:rsidR="00C90FA8" w:rsidRPr="00A87F66" w14:paraId="7F96C5ED" w14:textId="77777777"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14:paraId="49786D82" w14:textId="77777777" w:rsidR="00C90FA8" w:rsidRPr="00A87F66" w:rsidRDefault="00C90FA8" w:rsidP="004A3A41">
            <w:pPr>
              <w:tabs>
                <w:tab w:val="left" w:pos="90"/>
              </w:tabs>
              <w:spacing w:before="60" w:after="60"/>
              <w:rPr>
                <w:i/>
                <w:lang w:val="en-GB"/>
              </w:rPr>
            </w:pPr>
            <w:r w:rsidRPr="00A87F66">
              <w:rPr>
                <w:i/>
                <w:lang w:val="en-GB"/>
              </w:rPr>
              <w:t>{Select below the most relevant geographical level for this request:}</w:t>
            </w:r>
          </w:p>
          <w:p w14:paraId="2C0DF58F" w14:textId="77777777" w:rsidR="00C90FA8" w:rsidRPr="00A87F66" w:rsidRDefault="00C90FA8" w:rsidP="004A3A41">
            <w:pPr>
              <w:tabs>
                <w:tab w:val="left" w:pos="90"/>
              </w:tabs>
              <w:spacing w:before="60" w:after="60"/>
              <w:rPr>
                <w:b/>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i/>
                <w:lang w:val="en-GB"/>
              </w:rPr>
              <w:t xml:space="preserve"> Community-based          </w:t>
            </w:r>
            <w:r w:rsidRPr="00A87F66">
              <w:rPr>
                <w:b/>
                <w:lang w:val="en-GB"/>
              </w:rPr>
              <w:t xml:space="preserve"> </w:t>
            </w:r>
          </w:p>
          <w:p w14:paraId="2E9246EB" w14:textId="77777777" w:rsidR="00C90FA8" w:rsidRPr="00A87F66" w:rsidRDefault="00C90FA8" w:rsidP="004A3A41">
            <w:pPr>
              <w:tabs>
                <w:tab w:val="left" w:pos="90"/>
              </w:tabs>
              <w:spacing w:before="60" w:after="60"/>
              <w:rPr>
                <w:i/>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rFonts w:eastAsia="Meiryo"/>
                <w:lang w:val="en-GB"/>
              </w:rPr>
              <w:t xml:space="preserve"> </w:t>
            </w:r>
            <w:r w:rsidRPr="00A87F66">
              <w:rPr>
                <w:i/>
                <w:lang w:val="en-GB"/>
              </w:rPr>
              <w:t xml:space="preserve">Sub-national             </w:t>
            </w:r>
          </w:p>
          <w:p w14:paraId="3CB7624A" w14:textId="121BE413" w:rsidR="00C90FA8" w:rsidRPr="00A87F66" w:rsidRDefault="00A87F66" w:rsidP="004A3A41">
            <w:pPr>
              <w:tabs>
                <w:tab w:val="left" w:pos="90"/>
              </w:tabs>
              <w:spacing w:before="60" w:after="60"/>
              <w:rPr>
                <w:i/>
                <w:lang w:val="en-GB"/>
              </w:rPr>
            </w:pPr>
            <w:r w:rsidRPr="00A87F66">
              <w:rPr>
                <w:highlight w:val="lightGray"/>
                <w:lang w:val="en-GB"/>
              </w:rPr>
              <w:fldChar w:fldCharType="begin">
                <w:ffData>
                  <w:name w:val=""/>
                  <w:enabled/>
                  <w:calcOnExit w:val="0"/>
                  <w:checkBox>
                    <w:sizeAuto/>
                    <w:default w:val="1"/>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00C90FA8" w:rsidRPr="00A87F66">
              <w:rPr>
                <w:i/>
                <w:lang w:val="en-GB"/>
              </w:rPr>
              <w:t xml:space="preserve"> National               </w:t>
            </w:r>
          </w:p>
          <w:p w14:paraId="16E2384E" w14:textId="3FB67D04" w:rsidR="00393039" w:rsidRPr="00A87F66" w:rsidRDefault="00C90FA8" w:rsidP="004A3A41">
            <w:pPr>
              <w:rPr>
                <w:i/>
                <w:lang w:val="en-GB"/>
              </w:rPr>
            </w:pPr>
            <w:r w:rsidRPr="00A87F66">
              <w:rPr>
                <w:highlight w:val="lightGray"/>
                <w:lang w:val="en-GB"/>
              </w:rPr>
              <w:fldChar w:fldCharType="begin">
                <w:ffData>
                  <w:name w:val="Check2"/>
                  <w:enabled/>
                  <w:calcOnExit w:val="0"/>
                  <w:checkBox>
                    <w:sizeAuto/>
                    <w:default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b/>
                <w:lang w:val="en-GB"/>
              </w:rPr>
              <w:t xml:space="preserve"> </w:t>
            </w:r>
            <w:r w:rsidRPr="00A87F66">
              <w:rPr>
                <w:i/>
                <w:lang w:val="en-GB"/>
              </w:rPr>
              <w:t>Multi-country</w:t>
            </w:r>
          </w:p>
        </w:tc>
      </w:tr>
      <w:tr w:rsidR="00C90FA8" w:rsidRPr="00A87F66" w14:paraId="3ADE98E6" w14:textId="77777777"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3099CC8" w14:textId="77777777" w:rsidR="00C90FA8" w:rsidRPr="00A87F66" w:rsidRDefault="00C90FA8" w:rsidP="00337F3B">
            <w:pPr>
              <w:tabs>
                <w:tab w:val="left" w:pos="90"/>
              </w:tabs>
              <w:spacing w:before="60" w:after="60"/>
              <w:rPr>
                <w:i/>
                <w:lang w:val="en-GB"/>
              </w:rPr>
            </w:pPr>
            <w:r w:rsidRPr="00A87F66">
              <w:rPr>
                <w:i/>
                <w:lang w:val="en-GB"/>
              </w:rPr>
              <w:t xml:space="preserve">{If the request </w:t>
            </w:r>
            <w:r w:rsidR="00337F3B" w:rsidRPr="00A87F66">
              <w:rPr>
                <w:i/>
                <w:lang w:val="en-GB"/>
              </w:rPr>
              <w:t>is related to</w:t>
            </w:r>
            <w:r w:rsidRPr="00A87F66">
              <w:rPr>
                <w:i/>
                <w:lang w:val="en-GB"/>
              </w:rPr>
              <w:t xml:space="preserve"> the sub-national or multi-country level, please indicate here the areas </w:t>
            </w:r>
            <w:r w:rsidR="00337F3B" w:rsidRPr="00A87F66">
              <w:rPr>
                <w:i/>
                <w:lang w:val="en-GB"/>
              </w:rPr>
              <w:t xml:space="preserve">concerned </w:t>
            </w:r>
            <w:r w:rsidRPr="00A87F66">
              <w:rPr>
                <w:i/>
                <w:lang w:val="en-GB"/>
              </w:rPr>
              <w:t>(provinces, states, countries, regions, etc.)}</w:t>
            </w:r>
            <w:r w:rsidR="00337F3B" w:rsidRPr="00A87F66">
              <w:rPr>
                <w:i/>
                <w:lang w:val="en-GB"/>
              </w:rPr>
              <w:t xml:space="preserve"> </w:t>
            </w:r>
          </w:p>
          <w:p w14:paraId="572B801C" w14:textId="4CEB1EC7" w:rsidR="007E691B" w:rsidRPr="00A87F66" w:rsidRDefault="007E691B" w:rsidP="00337F3B">
            <w:pPr>
              <w:tabs>
                <w:tab w:val="left" w:pos="90"/>
              </w:tabs>
              <w:spacing w:before="60" w:after="60"/>
              <w:rPr>
                <w:i/>
                <w:lang w:val="en-GB"/>
              </w:rPr>
            </w:pPr>
          </w:p>
        </w:tc>
      </w:tr>
      <w:tr w:rsidR="00D7089B" w:rsidRPr="00A87F66" w14:paraId="12C1B619" w14:textId="77777777"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4364F2C1" w14:textId="77777777" w:rsidR="00D95506" w:rsidRPr="00A87F66" w:rsidRDefault="00D95506" w:rsidP="00337F3B">
            <w:pPr>
              <w:tabs>
                <w:tab w:val="left" w:pos="90"/>
              </w:tabs>
              <w:spacing w:before="60" w:after="60"/>
              <w:rPr>
                <w:i/>
                <w:lang w:val="en-GB"/>
              </w:rPr>
            </w:pPr>
          </w:p>
        </w:tc>
      </w:tr>
      <w:tr w:rsidR="00C90FA8" w:rsidRPr="00A87F66" w14:paraId="170BEFC5" w14:textId="77777777"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19601B81" w14:textId="52720AF4" w:rsidR="00C90FA8" w:rsidRPr="00A87F66" w:rsidRDefault="00C90FA8" w:rsidP="004A3A41">
            <w:pPr>
              <w:tabs>
                <w:tab w:val="left" w:pos="90"/>
              </w:tabs>
              <w:spacing w:before="60" w:after="60"/>
              <w:rPr>
                <w:i/>
                <w:lang w:val="en-GB"/>
              </w:rPr>
            </w:pPr>
            <w:r w:rsidRPr="00A87F66">
              <w:rPr>
                <w:b/>
                <w:lang w:val="en-GB"/>
              </w:rPr>
              <w:t>Theme:</w:t>
            </w:r>
          </w:p>
        </w:tc>
      </w:tr>
      <w:tr w:rsidR="00C90FA8" w:rsidRPr="00A87F66" w14:paraId="7FC4800E"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6C26BD28" w14:textId="15177BFA" w:rsidR="00C90FA8" w:rsidRPr="00A87F66" w:rsidRDefault="00C90FA8" w:rsidP="004A3A41">
            <w:pPr>
              <w:tabs>
                <w:tab w:val="left" w:pos="90"/>
              </w:tabs>
              <w:spacing w:before="60" w:after="60"/>
              <w:rPr>
                <w:i/>
                <w:lang w:val="en-GB"/>
              </w:rPr>
            </w:pPr>
            <w:r w:rsidRPr="00A87F66">
              <w:rPr>
                <w:i/>
                <w:lang w:val="en-GB"/>
              </w:rPr>
              <w:t>{Select below the most relevant theme(s) for this request:}</w:t>
            </w:r>
          </w:p>
          <w:p w14:paraId="25339FF1" w14:textId="6CDCAAF6" w:rsidR="00C90FA8" w:rsidRPr="00A87F66" w:rsidRDefault="00C90FA8" w:rsidP="004A3A41">
            <w:pPr>
              <w:tabs>
                <w:tab w:val="left" w:pos="90"/>
              </w:tabs>
              <w:spacing w:before="60" w:after="60"/>
              <w:rPr>
                <w:b/>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i/>
                <w:lang w:val="en-GB"/>
              </w:rPr>
              <w:t xml:space="preserve"> Adaptation to climate change          </w:t>
            </w:r>
            <w:r w:rsidRPr="00A87F66">
              <w:rPr>
                <w:b/>
                <w:lang w:val="en-GB"/>
              </w:rPr>
              <w:t xml:space="preserve"> </w:t>
            </w:r>
          </w:p>
          <w:p w14:paraId="488BB67E" w14:textId="10EB2B1F" w:rsidR="00C90FA8" w:rsidRPr="00A87F66" w:rsidRDefault="00A87F66" w:rsidP="004A3A41">
            <w:pPr>
              <w:tabs>
                <w:tab w:val="left" w:pos="90"/>
              </w:tabs>
              <w:spacing w:before="60" w:after="60"/>
              <w:rPr>
                <w:i/>
                <w:lang w:val="en-GB"/>
              </w:rPr>
            </w:pPr>
            <w:r w:rsidRPr="00A87F66">
              <w:rPr>
                <w:highlight w:val="lightGray"/>
                <w:lang w:val="en-GB"/>
              </w:rPr>
              <w:fldChar w:fldCharType="begin">
                <w:ffData>
                  <w:name w:val=""/>
                  <w:enabled/>
                  <w:calcOnExit w:val="0"/>
                  <w:checkBox>
                    <w:sizeAuto/>
                    <w:default w:val="1"/>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00C90FA8" w:rsidRPr="00A87F66">
              <w:rPr>
                <w:rFonts w:eastAsia="Meiryo"/>
                <w:highlight w:val="lightGray"/>
                <w:lang w:val="en-GB"/>
              </w:rPr>
              <w:t xml:space="preserve"> </w:t>
            </w:r>
            <w:r w:rsidR="00C90FA8" w:rsidRPr="00A87F66">
              <w:rPr>
                <w:i/>
                <w:lang w:val="en-GB"/>
              </w:rPr>
              <w:t xml:space="preserve">Mitigation to climate change             </w:t>
            </w:r>
          </w:p>
          <w:p w14:paraId="24E1A6B0" w14:textId="5974C673" w:rsidR="00C90FA8" w:rsidRPr="00A87F66" w:rsidRDefault="00C90FA8" w:rsidP="004A3A41">
            <w:pPr>
              <w:tabs>
                <w:tab w:val="left" w:pos="90"/>
              </w:tabs>
              <w:spacing w:before="60" w:after="60"/>
              <w:rPr>
                <w:i/>
                <w:lang w:val="en-GB"/>
              </w:rPr>
            </w:pPr>
            <w:r w:rsidRPr="00A87F66">
              <w:rPr>
                <w:highlight w:val="lightGray"/>
                <w:lang w:val="en-GB"/>
              </w:rPr>
              <w:fldChar w:fldCharType="begin">
                <w:ffData>
                  <w:name w:val="Check2"/>
                  <w:enabled/>
                  <w:calcOnExit w:val="0"/>
                  <w:checkBox>
                    <w:sizeAuto/>
                    <w:default w:val="0"/>
                    <w:checked w:val="0"/>
                  </w:checkBox>
                </w:ffData>
              </w:fldChar>
            </w:r>
            <w:r w:rsidRPr="00A87F66">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sidRPr="00A87F66">
              <w:rPr>
                <w:highlight w:val="lightGray"/>
                <w:lang w:val="en-GB"/>
              </w:rPr>
              <w:fldChar w:fldCharType="end"/>
            </w:r>
            <w:r w:rsidRPr="00A87F66">
              <w:rPr>
                <w:i/>
                <w:lang w:val="en-GB"/>
              </w:rPr>
              <w:t xml:space="preserve"> </w:t>
            </w:r>
            <w:r w:rsidR="00BF5FED" w:rsidRPr="00A87F66">
              <w:rPr>
                <w:i/>
                <w:lang w:val="en-GB"/>
              </w:rPr>
              <w:t>Combination of a</w:t>
            </w:r>
            <w:r w:rsidRPr="00A87F66">
              <w:rPr>
                <w:i/>
                <w:lang w:val="en-GB"/>
              </w:rPr>
              <w:t xml:space="preserve">daptation and mitigation to climate change </w:t>
            </w:r>
          </w:p>
        </w:tc>
      </w:tr>
      <w:tr w:rsidR="00C90FA8" w:rsidRPr="00A87F66" w14:paraId="0D16854F"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FFBE1E9" w14:textId="77777777" w:rsidR="00FB7D66" w:rsidRPr="00A87F66" w:rsidRDefault="00FB7D66" w:rsidP="004A3A41">
            <w:pPr>
              <w:tabs>
                <w:tab w:val="left" w:pos="90"/>
              </w:tabs>
              <w:spacing w:before="60" w:after="60"/>
              <w:rPr>
                <w:i/>
                <w:lang w:val="en-GB"/>
              </w:rPr>
            </w:pPr>
          </w:p>
        </w:tc>
      </w:tr>
      <w:tr w:rsidR="00C90FA8" w:rsidRPr="00A87F66" w14:paraId="5E2E9D5D"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9A3DBA8" w14:textId="6CDD83A7" w:rsidR="00C90FA8" w:rsidRPr="00A87F66" w:rsidRDefault="00C90FA8" w:rsidP="004A3A41">
            <w:pPr>
              <w:keepNext/>
              <w:tabs>
                <w:tab w:val="left" w:pos="90"/>
              </w:tabs>
              <w:spacing w:before="60" w:after="60"/>
              <w:rPr>
                <w:b/>
                <w:sz w:val="24"/>
                <w:szCs w:val="24"/>
                <w:lang w:val="en-GB"/>
              </w:rPr>
            </w:pPr>
            <w:r w:rsidRPr="00A87F66">
              <w:rPr>
                <w:b/>
                <w:lang w:val="en-GB"/>
              </w:rPr>
              <w:t>Sectors:</w:t>
            </w:r>
          </w:p>
        </w:tc>
      </w:tr>
      <w:tr w:rsidR="00C90FA8" w:rsidRPr="00A87F66" w14:paraId="56C8B53B"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8E1F74A" w14:textId="77777777" w:rsidR="00A87F66" w:rsidRPr="00A87F66" w:rsidRDefault="00A87F66" w:rsidP="0024253F">
            <w:pPr>
              <w:tabs>
                <w:tab w:val="left" w:pos="90"/>
              </w:tabs>
              <w:spacing w:before="60" w:after="60"/>
              <w:rPr>
                <w:i/>
                <w:lang w:val="en-GB"/>
              </w:rPr>
            </w:pPr>
          </w:p>
          <w:p w14:paraId="7FD8A01B" w14:textId="3C147F50" w:rsidR="00A87F66" w:rsidRPr="0003545C" w:rsidRDefault="00A87F66" w:rsidP="0024253F">
            <w:pPr>
              <w:tabs>
                <w:tab w:val="left" w:pos="90"/>
              </w:tabs>
              <w:spacing w:before="60" w:after="60"/>
              <w:rPr>
                <w:lang w:val="en-GB"/>
              </w:rPr>
            </w:pPr>
            <w:r w:rsidRPr="0003545C">
              <w:rPr>
                <w:lang w:val="en-GB"/>
              </w:rPr>
              <w:t>Energy</w:t>
            </w:r>
            <w:r w:rsidR="00352D12">
              <w:rPr>
                <w:lang w:val="en-GB"/>
              </w:rPr>
              <w:t>: Energy Efficiency</w:t>
            </w:r>
          </w:p>
          <w:p w14:paraId="6CF03907" w14:textId="1B86D13F" w:rsidR="00497246" w:rsidRPr="00A87F66" w:rsidRDefault="00497246" w:rsidP="0024253F">
            <w:pPr>
              <w:tabs>
                <w:tab w:val="left" w:pos="90"/>
              </w:tabs>
              <w:spacing w:before="60" w:after="60"/>
              <w:rPr>
                <w:i/>
                <w:lang w:val="en-GB"/>
              </w:rPr>
            </w:pPr>
          </w:p>
        </w:tc>
      </w:tr>
      <w:tr w:rsidR="002C203E" w:rsidRPr="00A87F66" w14:paraId="7305EBEE"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D20811C" w14:textId="77777777" w:rsidR="002C203E" w:rsidRPr="00A87F66" w:rsidRDefault="002C203E" w:rsidP="004A3A41">
            <w:pPr>
              <w:tabs>
                <w:tab w:val="left" w:pos="90"/>
              </w:tabs>
              <w:spacing w:before="60" w:after="60"/>
              <w:rPr>
                <w:i/>
                <w:lang w:val="en-GB"/>
              </w:rPr>
            </w:pPr>
          </w:p>
        </w:tc>
      </w:tr>
      <w:tr w:rsidR="002C203E" w:rsidRPr="00A87F66" w14:paraId="6571386F"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776D90A" w14:textId="401766F5" w:rsidR="002C203E" w:rsidRPr="00A87F66" w:rsidRDefault="002C203E" w:rsidP="004A3A41">
            <w:pPr>
              <w:tabs>
                <w:tab w:val="left" w:pos="90"/>
              </w:tabs>
              <w:spacing w:before="60" w:after="60"/>
              <w:rPr>
                <w:i/>
                <w:lang w:val="en-GB"/>
              </w:rPr>
            </w:pPr>
            <w:r w:rsidRPr="00A87F66">
              <w:rPr>
                <w:b/>
                <w:lang w:val="en-GB"/>
              </w:rPr>
              <w:t>Problem statement</w:t>
            </w:r>
            <w:r w:rsidRPr="00A87F66">
              <w:rPr>
                <w:i/>
                <w:lang w:val="en-GB"/>
              </w:rPr>
              <w:t xml:space="preserve"> (up to one page)</w:t>
            </w:r>
            <w:r w:rsidR="00D1137E" w:rsidRPr="00A87F66">
              <w:rPr>
                <w:i/>
                <w:lang w:val="en-GB"/>
              </w:rPr>
              <w:t>:</w:t>
            </w:r>
          </w:p>
        </w:tc>
      </w:tr>
      <w:tr w:rsidR="002C203E" w:rsidRPr="00A87F66" w14:paraId="6E1256EE"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B99A262" w14:textId="3FB36E78" w:rsidR="002C203E" w:rsidRPr="00A87F66" w:rsidRDefault="002C203E" w:rsidP="004A3A41">
            <w:pPr>
              <w:tabs>
                <w:tab w:val="left" w:pos="90"/>
              </w:tabs>
              <w:spacing w:before="60" w:after="60"/>
              <w:rPr>
                <w:i/>
                <w:lang w:val="en-GB"/>
              </w:rPr>
            </w:pPr>
          </w:p>
          <w:p w14:paraId="251FD927" w14:textId="77777777" w:rsidR="00497246" w:rsidRPr="00A87F66" w:rsidRDefault="00497246" w:rsidP="004A3A41">
            <w:pPr>
              <w:tabs>
                <w:tab w:val="left" w:pos="90"/>
              </w:tabs>
              <w:spacing w:before="60" w:after="60"/>
              <w:rPr>
                <w:i/>
                <w:lang w:val="en-GB"/>
              </w:rPr>
            </w:pPr>
          </w:p>
          <w:p w14:paraId="5B3D2E2D" w14:textId="79084C1E" w:rsidR="005C3803" w:rsidRDefault="0015676F" w:rsidP="00707C0B">
            <w:pPr>
              <w:widowControl w:val="0"/>
              <w:autoSpaceDE w:val="0"/>
              <w:autoSpaceDN w:val="0"/>
              <w:adjustRightInd w:val="0"/>
              <w:jc w:val="both"/>
              <w:rPr>
                <w:rFonts w:asciiTheme="majorHAnsi" w:eastAsiaTheme="minorEastAsia" w:hAnsiTheme="majorHAnsi"/>
                <w:lang w:eastAsia="ja-JP"/>
              </w:rPr>
            </w:pPr>
            <w:r w:rsidRPr="00AA07F6">
              <w:rPr>
                <w:rFonts w:asciiTheme="majorHAnsi" w:eastAsiaTheme="minorEastAsia" w:hAnsiTheme="majorHAnsi"/>
                <w:lang w:eastAsia="ja-JP"/>
              </w:rPr>
              <w:t>Tonga is</w:t>
            </w:r>
            <w:r w:rsidR="005E0C63" w:rsidRPr="00AA07F6">
              <w:rPr>
                <w:rFonts w:asciiTheme="majorHAnsi" w:eastAsiaTheme="minorEastAsia" w:hAnsiTheme="majorHAnsi"/>
                <w:lang w:eastAsia="ja-JP"/>
              </w:rPr>
              <w:t xml:space="preserve"> amongst the small island </w:t>
            </w:r>
            <w:r w:rsidR="00707C0B" w:rsidRPr="00AA07F6">
              <w:rPr>
                <w:rFonts w:asciiTheme="majorHAnsi" w:eastAsiaTheme="minorEastAsia" w:hAnsiTheme="majorHAnsi"/>
                <w:lang w:eastAsia="ja-JP"/>
              </w:rPr>
              <w:t>states that are encountering the need</w:t>
            </w:r>
            <w:r w:rsidR="00CD1C5C" w:rsidRPr="00AA07F6">
              <w:rPr>
                <w:rFonts w:asciiTheme="majorHAnsi" w:eastAsiaTheme="minorEastAsia" w:hAnsiTheme="majorHAnsi"/>
                <w:lang w:eastAsia="ja-JP"/>
              </w:rPr>
              <w:t xml:space="preserve"> to balance the </w:t>
            </w:r>
            <w:r w:rsidR="00707C0B" w:rsidRPr="00AA07F6">
              <w:rPr>
                <w:rFonts w:asciiTheme="majorHAnsi" w:eastAsiaTheme="minorEastAsia" w:hAnsiTheme="majorHAnsi"/>
                <w:lang w:eastAsia="ja-JP"/>
              </w:rPr>
              <w:t>national requirement</w:t>
            </w:r>
            <w:r w:rsidR="00791449">
              <w:rPr>
                <w:rFonts w:asciiTheme="majorHAnsi" w:eastAsiaTheme="minorEastAsia" w:hAnsiTheme="majorHAnsi"/>
                <w:lang w:eastAsia="ja-JP"/>
              </w:rPr>
              <w:t xml:space="preserve">s of </w:t>
            </w:r>
            <w:r w:rsidR="00707C0B" w:rsidRPr="00AA07F6">
              <w:rPr>
                <w:rFonts w:asciiTheme="majorHAnsi" w:eastAsiaTheme="minorEastAsia" w:hAnsiTheme="majorHAnsi"/>
                <w:lang w:eastAsia="ja-JP"/>
              </w:rPr>
              <w:t>meet</w:t>
            </w:r>
            <w:r w:rsidR="00791449">
              <w:rPr>
                <w:rFonts w:asciiTheme="majorHAnsi" w:eastAsiaTheme="minorEastAsia" w:hAnsiTheme="majorHAnsi"/>
                <w:lang w:eastAsia="ja-JP"/>
              </w:rPr>
              <w:t>ing</w:t>
            </w:r>
            <w:r w:rsidR="00707C0B" w:rsidRPr="00AA07F6">
              <w:rPr>
                <w:rFonts w:asciiTheme="majorHAnsi" w:eastAsiaTheme="minorEastAsia" w:hAnsiTheme="majorHAnsi"/>
                <w:lang w:eastAsia="ja-JP"/>
              </w:rPr>
              <w:t xml:space="preserve"> the nation</w:t>
            </w:r>
            <w:r w:rsidR="005C3803">
              <w:rPr>
                <w:rFonts w:asciiTheme="majorHAnsi" w:eastAsiaTheme="minorEastAsia" w:hAnsiTheme="majorHAnsi"/>
                <w:lang w:eastAsia="ja-JP"/>
              </w:rPr>
              <w:t>’s</w:t>
            </w:r>
            <w:r w:rsidRPr="00AA07F6">
              <w:rPr>
                <w:rFonts w:asciiTheme="majorHAnsi" w:eastAsiaTheme="minorEastAsia" w:hAnsiTheme="majorHAnsi"/>
                <w:lang w:eastAsia="ja-JP"/>
              </w:rPr>
              <w:t xml:space="preserve"> energy need</w:t>
            </w:r>
            <w:r w:rsidR="009637B2">
              <w:rPr>
                <w:rFonts w:asciiTheme="majorHAnsi" w:eastAsiaTheme="minorEastAsia" w:hAnsiTheme="majorHAnsi"/>
                <w:lang w:eastAsia="ja-JP"/>
              </w:rPr>
              <w:t>s</w:t>
            </w:r>
            <w:r w:rsidRPr="00AA07F6">
              <w:rPr>
                <w:rFonts w:asciiTheme="majorHAnsi" w:eastAsiaTheme="minorEastAsia" w:hAnsiTheme="majorHAnsi"/>
                <w:lang w:eastAsia="ja-JP"/>
              </w:rPr>
              <w:t xml:space="preserve"> and </w:t>
            </w:r>
            <w:r w:rsidR="00707C0B" w:rsidRPr="00AA07F6">
              <w:rPr>
                <w:rFonts w:asciiTheme="majorHAnsi" w:eastAsiaTheme="minorEastAsia" w:hAnsiTheme="majorHAnsi"/>
                <w:lang w:eastAsia="ja-JP"/>
              </w:rPr>
              <w:t>to reduce Tonga’s</w:t>
            </w:r>
            <w:r w:rsidR="005E0C63" w:rsidRPr="00AA07F6">
              <w:rPr>
                <w:rFonts w:asciiTheme="majorHAnsi" w:eastAsiaTheme="minorEastAsia" w:hAnsiTheme="majorHAnsi"/>
                <w:lang w:eastAsia="ja-JP"/>
              </w:rPr>
              <w:t xml:space="preserve"> GHG emissions </w:t>
            </w:r>
            <w:r w:rsidR="00791449">
              <w:rPr>
                <w:rFonts w:asciiTheme="majorHAnsi" w:eastAsiaTheme="minorEastAsia" w:hAnsiTheme="majorHAnsi"/>
                <w:lang w:eastAsia="ja-JP"/>
              </w:rPr>
              <w:t xml:space="preserve">in order </w:t>
            </w:r>
            <w:r w:rsidR="005E0C63" w:rsidRPr="00AA07F6">
              <w:rPr>
                <w:rFonts w:asciiTheme="majorHAnsi" w:eastAsiaTheme="minorEastAsia" w:hAnsiTheme="majorHAnsi"/>
                <w:lang w:eastAsia="ja-JP"/>
              </w:rPr>
              <w:t>to tac</w:t>
            </w:r>
            <w:r w:rsidR="005C3803">
              <w:rPr>
                <w:rFonts w:asciiTheme="majorHAnsi" w:eastAsiaTheme="minorEastAsia" w:hAnsiTheme="majorHAnsi"/>
                <w:lang w:eastAsia="ja-JP"/>
              </w:rPr>
              <w:t xml:space="preserve">kle climate change impacts. Such dilemma permit </w:t>
            </w:r>
            <w:r w:rsidR="00CD1C5C" w:rsidRPr="00AA07F6">
              <w:rPr>
                <w:rFonts w:asciiTheme="majorHAnsi" w:eastAsiaTheme="minorEastAsia" w:hAnsiTheme="majorHAnsi"/>
                <w:lang w:eastAsia="ja-JP"/>
              </w:rPr>
              <w:t>the go</w:t>
            </w:r>
            <w:r w:rsidR="005E0C63" w:rsidRPr="00AA07F6">
              <w:rPr>
                <w:rFonts w:asciiTheme="majorHAnsi" w:eastAsiaTheme="minorEastAsia" w:hAnsiTheme="majorHAnsi"/>
                <w:lang w:eastAsia="ja-JP"/>
              </w:rPr>
              <w:t xml:space="preserve">vernment to deduce the best </w:t>
            </w:r>
            <w:r w:rsidR="00CD1C5C" w:rsidRPr="00AA07F6">
              <w:rPr>
                <w:rFonts w:asciiTheme="majorHAnsi" w:eastAsiaTheme="minorEastAsia" w:hAnsiTheme="majorHAnsi"/>
                <w:lang w:eastAsia="ja-JP"/>
              </w:rPr>
              <w:t>social,</w:t>
            </w:r>
            <w:r w:rsidR="005E0C63" w:rsidRPr="00AA07F6">
              <w:rPr>
                <w:rFonts w:asciiTheme="majorHAnsi" w:eastAsiaTheme="minorEastAsia" w:hAnsiTheme="majorHAnsi"/>
                <w:lang w:eastAsia="ja-JP"/>
              </w:rPr>
              <w:t xml:space="preserve"> environmental and economic options</w:t>
            </w:r>
            <w:r w:rsidR="00CD1C5C" w:rsidRPr="00AA07F6">
              <w:rPr>
                <w:rFonts w:asciiTheme="majorHAnsi" w:eastAsiaTheme="minorEastAsia" w:hAnsiTheme="majorHAnsi"/>
                <w:lang w:eastAsia="ja-JP"/>
              </w:rPr>
              <w:t xml:space="preserve"> to</w:t>
            </w:r>
            <w:r w:rsidR="000B0EAB" w:rsidRPr="00AA07F6">
              <w:rPr>
                <w:rFonts w:asciiTheme="majorHAnsi" w:eastAsiaTheme="minorEastAsia" w:hAnsiTheme="majorHAnsi"/>
                <w:lang w:eastAsia="ja-JP"/>
              </w:rPr>
              <w:t xml:space="preserve"> tackle th</w:t>
            </w:r>
            <w:r w:rsidR="005C3803">
              <w:rPr>
                <w:rFonts w:asciiTheme="majorHAnsi" w:eastAsiaTheme="minorEastAsia" w:hAnsiTheme="majorHAnsi"/>
                <w:lang w:eastAsia="ja-JP"/>
              </w:rPr>
              <w:t>ese issues</w:t>
            </w:r>
            <w:r w:rsidR="000B0EAB" w:rsidRPr="00AA07F6">
              <w:rPr>
                <w:rFonts w:asciiTheme="majorHAnsi" w:eastAsiaTheme="minorEastAsia" w:hAnsiTheme="majorHAnsi"/>
                <w:lang w:eastAsia="ja-JP"/>
              </w:rPr>
              <w:t xml:space="preserve"> while</w:t>
            </w:r>
            <w:r w:rsidR="00CD1C5C" w:rsidRPr="00AA07F6">
              <w:rPr>
                <w:rFonts w:asciiTheme="majorHAnsi" w:eastAsiaTheme="minorEastAsia" w:hAnsiTheme="majorHAnsi"/>
                <w:lang w:eastAsia="ja-JP"/>
              </w:rPr>
              <w:t xml:space="preserve"> </w:t>
            </w:r>
            <w:r w:rsidR="005C3803">
              <w:rPr>
                <w:rFonts w:asciiTheme="majorHAnsi" w:eastAsiaTheme="minorEastAsia" w:hAnsiTheme="majorHAnsi"/>
                <w:lang w:eastAsia="ja-JP"/>
              </w:rPr>
              <w:t xml:space="preserve">ensuring </w:t>
            </w:r>
            <w:r w:rsidR="005E0C63" w:rsidRPr="00AA07F6">
              <w:rPr>
                <w:rFonts w:asciiTheme="majorHAnsi" w:eastAsiaTheme="minorEastAsia" w:hAnsiTheme="majorHAnsi"/>
                <w:lang w:eastAsia="ja-JP"/>
              </w:rPr>
              <w:t xml:space="preserve">a sustainable </w:t>
            </w:r>
            <w:r w:rsidR="00707C0B" w:rsidRPr="00AA07F6">
              <w:rPr>
                <w:rFonts w:asciiTheme="majorHAnsi" w:eastAsiaTheme="minorEastAsia" w:hAnsiTheme="majorHAnsi"/>
                <w:lang w:eastAsia="ja-JP"/>
              </w:rPr>
              <w:t xml:space="preserve">development </w:t>
            </w:r>
            <w:r w:rsidR="005C3803">
              <w:rPr>
                <w:rFonts w:asciiTheme="majorHAnsi" w:eastAsiaTheme="minorEastAsia" w:hAnsiTheme="majorHAnsi"/>
                <w:lang w:eastAsia="ja-JP"/>
              </w:rPr>
              <w:t>is still achieved</w:t>
            </w:r>
            <w:r w:rsidR="005E0C63" w:rsidRPr="00AA07F6">
              <w:rPr>
                <w:rFonts w:asciiTheme="majorHAnsi" w:eastAsiaTheme="minorEastAsia" w:hAnsiTheme="majorHAnsi"/>
                <w:lang w:eastAsia="ja-JP"/>
              </w:rPr>
              <w:t xml:space="preserve">. </w:t>
            </w:r>
          </w:p>
          <w:p w14:paraId="7984FBD2" w14:textId="77777777" w:rsidR="005C3803" w:rsidRDefault="005C3803" w:rsidP="00707C0B">
            <w:pPr>
              <w:widowControl w:val="0"/>
              <w:autoSpaceDE w:val="0"/>
              <w:autoSpaceDN w:val="0"/>
              <w:adjustRightInd w:val="0"/>
              <w:jc w:val="both"/>
              <w:rPr>
                <w:rFonts w:asciiTheme="majorHAnsi" w:eastAsiaTheme="minorEastAsia" w:hAnsiTheme="majorHAnsi"/>
                <w:lang w:eastAsia="ja-JP"/>
              </w:rPr>
            </w:pPr>
          </w:p>
          <w:p w14:paraId="363D5A5B" w14:textId="73B8423F" w:rsidR="00CD1C5C" w:rsidRPr="00AA07F6" w:rsidRDefault="00707C0B" w:rsidP="00707C0B">
            <w:pPr>
              <w:widowControl w:val="0"/>
              <w:autoSpaceDE w:val="0"/>
              <w:autoSpaceDN w:val="0"/>
              <w:adjustRightInd w:val="0"/>
              <w:jc w:val="both"/>
              <w:rPr>
                <w:rFonts w:asciiTheme="majorHAnsi" w:eastAsiaTheme="minorEastAsia" w:hAnsiTheme="majorHAnsi"/>
                <w:lang w:eastAsia="ja-JP"/>
              </w:rPr>
            </w:pPr>
            <w:r w:rsidRPr="00AA07F6">
              <w:rPr>
                <w:rFonts w:asciiTheme="majorHAnsi" w:eastAsiaTheme="minorEastAsia" w:hAnsiTheme="majorHAnsi"/>
                <w:lang w:eastAsia="ja-JP"/>
              </w:rPr>
              <w:t xml:space="preserve">Like any small Pacific island states, </w:t>
            </w:r>
            <w:r w:rsidR="005E0C63" w:rsidRPr="00AA07F6">
              <w:rPr>
                <w:rFonts w:asciiTheme="majorHAnsi" w:eastAsiaTheme="minorEastAsia" w:hAnsiTheme="majorHAnsi"/>
                <w:lang w:eastAsia="ja-JP"/>
              </w:rPr>
              <w:t>Tonga</w:t>
            </w:r>
            <w:r w:rsidR="00CD1C5C" w:rsidRPr="00AA07F6">
              <w:rPr>
                <w:rFonts w:asciiTheme="majorHAnsi" w:eastAsiaTheme="minorEastAsia" w:hAnsiTheme="majorHAnsi"/>
                <w:lang w:eastAsia="ja-JP"/>
              </w:rPr>
              <w:t xml:space="preserve"> depends entirely on imported fossil fuel for </w:t>
            </w:r>
            <w:r w:rsidR="005E0C63" w:rsidRPr="00AA07F6">
              <w:rPr>
                <w:rFonts w:asciiTheme="majorHAnsi" w:eastAsiaTheme="minorEastAsia" w:hAnsiTheme="majorHAnsi"/>
                <w:lang w:eastAsia="ja-JP"/>
              </w:rPr>
              <w:t xml:space="preserve">its </w:t>
            </w:r>
            <w:r w:rsidRPr="00AA07F6">
              <w:rPr>
                <w:rFonts w:asciiTheme="majorHAnsi" w:eastAsiaTheme="minorEastAsia" w:hAnsiTheme="majorHAnsi"/>
                <w:lang w:eastAsia="ja-JP"/>
              </w:rPr>
              <w:t>energy necessity. A</w:t>
            </w:r>
            <w:r w:rsidR="005E0C63" w:rsidRPr="00AA07F6">
              <w:rPr>
                <w:rFonts w:asciiTheme="majorHAnsi" w:eastAsiaTheme="minorEastAsia" w:hAnsiTheme="majorHAnsi"/>
                <w:lang w:eastAsia="ja-JP"/>
              </w:rPr>
              <w:t>ny</w:t>
            </w:r>
            <w:r w:rsidRPr="00AA07F6">
              <w:rPr>
                <w:rFonts w:asciiTheme="majorHAnsi" w:eastAsiaTheme="minorEastAsia" w:hAnsiTheme="majorHAnsi"/>
                <w:lang w:eastAsia="ja-JP"/>
              </w:rPr>
              <w:t xml:space="preserve"> increases or </w:t>
            </w:r>
            <w:r w:rsidR="00717B95" w:rsidRPr="00AA07F6">
              <w:rPr>
                <w:rFonts w:asciiTheme="majorHAnsi" w:eastAsiaTheme="minorEastAsia" w:hAnsiTheme="majorHAnsi"/>
                <w:lang w:eastAsia="ja-JP"/>
              </w:rPr>
              <w:t>disruption</w:t>
            </w:r>
            <w:r w:rsidR="005C3803">
              <w:rPr>
                <w:rFonts w:asciiTheme="majorHAnsi" w:eastAsiaTheme="minorEastAsia" w:hAnsiTheme="majorHAnsi"/>
                <w:lang w:eastAsia="ja-JP"/>
              </w:rPr>
              <w:t>s</w:t>
            </w:r>
            <w:r w:rsidR="005E0C63" w:rsidRPr="00AA07F6">
              <w:rPr>
                <w:rFonts w:asciiTheme="majorHAnsi" w:eastAsiaTheme="minorEastAsia" w:hAnsiTheme="majorHAnsi"/>
                <w:lang w:eastAsia="ja-JP"/>
              </w:rPr>
              <w:t xml:space="preserve"> to</w:t>
            </w:r>
            <w:r w:rsidR="00CD1C5C" w:rsidRPr="00AA07F6">
              <w:rPr>
                <w:rFonts w:asciiTheme="majorHAnsi" w:eastAsiaTheme="minorEastAsia" w:hAnsiTheme="majorHAnsi"/>
                <w:lang w:eastAsia="ja-JP"/>
              </w:rPr>
              <w:t xml:space="preserve"> the</w:t>
            </w:r>
            <w:r w:rsidR="00717B95" w:rsidRPr="00AA07F6">
              <w:rPr>
                <w:rFonts w:asciiTheme="majorHAnsi" w:eastAsiaTheme="minorEastAsia" w:hAnsiTheme="majorHAnsi"/>
                <w:lang w:eastAsia="ja-JP"/>
              </w:rPr>
              <w:t xml:space="preserve"> global cost of oil will intricate </w:t>
            </w:r>
            <w:r w:rsidR="005E0C63" w:rsidRPr="00AA07F6">
              <w:rPr>
                <w:rFonts w:asciiTheme="majorHAnsi" w:eastAsiaTheme="minorEastAsia" w:hAnsiTheme="majorHAnsi"/>
                <w:lang w:eastAsia="ja-JP"/>
              </w:rPr>
              <w:t xml:space="preserve">Tonga’s </w:t>
            </w:r>
            <w:r w:rsidR="00717B95" w:rsidRPr="00AA07F6">
              <w:rPr>
                <w:rFonts w:asciiTheme="majorHAnsi" w:eastAsiaTheme="minorEastAsia" w:hAnsiTheme="majorHAnsi"/>
                <w:lang w:eastAsia="ja-JP"/>
              </w:rPr>
              <w:t>economy and development</w:t>
            </w:r>
            <w:r w:rsidR="00CD1C5C" w:rsidRPr="00AA07F6">
              <w:rPr>
                <w:rFonts w:asciiTheme="majorHAnsi" w:eastAsiaTheme="minorEastAsia" w:hAnsiTheme="majorHAnsi"/>
                <w:lang w:eastAsia="ja-JP"/>
              </w:rPr>
              <w:t>.</w:t>
            </w:r>
            <w:r w:rsidR="005C3803">
              <w:rPr>
                <w:rFonts w:asciiTheme="majorHAnsi" w:eastAsiaTheme="minorEastAsia" w:hAnsiTheme="majorHAnsi"/>
                <w:lang w:eastAsia="ja-JP"/>
              </w:rPr>
              <w:t xml:space="preserve"> T</w:t>
            </w:r>
            <w:r w:rsidR="00717B95" w:rsidRPr="00AA07F6">
              <w:rPr>
                <w:rFonts w:asciiTheme="majorHAnsi" w:eastAsiaTheme="minorEastAsia" w:hAnsiTheme="majorHAnsi"/>
                <w:lang w:eastAsia="ja-JP"/>
              </w:rPr>
              <w:t xml:space="preserve">o tackle any unprecedented issue arise from imported oil and climate change impacts, </w:t>
            </w:r>
            <w:r w:rsidR="00CD1C5C" w:rsidRPr="00AA07F6">
              <w:rPr>
                <w:rFonts w:asciiTheme="majorHAnsi" w:eastAsiaTheme="minorEastAsia" w:hAnsiTheme="majorHAnsi"/>
                <w:lang w:eastAsia="ja-JP"/>
              </w:rPr>
              <w:t>the Tongan government</w:t>
            </w:r>
            <w:r w:rsidR="000B0EAB" w:rsidRPr="00AA07F6">
              <w:rPr>
                <w:rFonts w:asciiTheme="majorHAnsi" w:eastAsiaTheme="minorEastAsia" w:hAnsiTheme="majorHAnsi"/>
                <w:lang w:eastAsia="ja-JP"/>
              </w:rPr>
              <w:t xml:space="preserve"> developed a national target </w:t>
            </w:r>
            <w:r w:rsidR="005C3803">
              <w:rPr>
                <w:rFonts w:asciiTheme="majorHAnsi" w:eastAsiaTheme="minorEastAsia" w:hAnsiTheme="majorHAnsi"/>
                <w:lang w:eastAsia="ja-JP"/>
              </w:rPr>
              <w:t>in 2012, which is to</w:t>
            </w:r>
            <w:r w:rsidR="000B0EAB" w:rsidRPr="00AA07F6">
              <w:rPr>
                <w:rFonts w:asciiTheme="majorHAnsi" w:eastAsiaTheme="minorEastAsia" w:hAnsiTheme="majorHAnsi"/>
                <w:lang w:eastAsia="ja-JP"/>
              </w:rPr>
              <w:t xml:space="preserve"> achieve </w:t>
            </w:r>
            <w:r w:rsidR="00CD1C5C" w:rsidRPr="00AA07F6">
              <w:rPr>
                <w:rFonts w:asciiTheme="majorHAnsi" w:eastAsiaTheme="minorEastAsia" w:hAnsiTheme="majorHAnsi"/>
                <w:lang w:eastAsia="ja-JP"/>
              </w:rPr>
              <w:t xml:space="preserve">50% of </w:t>
            </w:r>
            <w:r w:rsidR="00717B95" w:rsidRPr="00AA07F6">
              <w:rPr>
                <w:rFonts w:asciiTheme="majorHAnsi" w:eastAsiaTheme="minorEastAsia" w:hAnsiTheme="majorHAnsi"/>
                <w:lang w:eastAsia="ja-JP"/>
              </w:rPr>
              <w:t xml:space="preserve">its </w:t>
            </w:r>
            <w:r w:rsidR="00CD1C5C" w:rsidRPr="00AA07F6">
              <w:rPr>
                <w:rFonts w:asciiTheme="majorHAnsi" w:eastAsiaTheme="minorEastAsia" w:hAnsiTheme="majorHAnsi"/>
                <w:lang w:eastAsia="ja-JP"/>
              </w:rPr>
              <w:t>electricity generation from renewable energy by 2020</w:t>
            </w:r>
            <w:r w:rsidR="004E0F95">
              <w:rPr>
                <w:rFonts w:asciiTheme="majorHAnsi" w:eastAsiaTheme="minorEastAsia" w:hAnsiTheme="majorHAnsi"/>
                <w:lang w:eastAsia="ja-JP"/>
              </w:rPr>
              <w:t xml:space="preserve"> (see attachment 1)</w:t>
            </w:r>
            <w:r w:rsidR="00CD1C5C" w:rsidRPr="00AA07F6">
              <w:rPr>
                <w:rFonts w:asciiTheme="majorHAnsi" w:eastAsiaTheme="minorEastAsia" w:hAnsiTheme="majorHAnsi"/>
                <w:lang w:eastAsia="ja-JP"/>
              </w:rPr>
              <w:t xml:space="preserve">. </w:t>
            </w:r>
            <w:r w:rsidR="000B0EAB" w:rsidRPr="00AA07F6">
              <w:rPr>
                <w:rFonts w:asciiTheme="majorHAnsi" w:eastAsiaTheme="minorEastAsia" w:hAnsiTheme="majorHAnsi"/>
                <w:lang w:eastAsia="ja-JP"/>
              </w:rPr>
              <w:t xml:space="preserve">To date, Tonga has </w:t>
            </w:r>
            <w:r w:rsidR="00791449" w:rsidRPr="00AA07F6">
              <w:rPr>
                <w:rFonts w:asciiTheme="majorHAnsi" w:eastAsiaTheme="minorEastAsia" w:hAnsiTheme="majorHAnsi"/>
                <w:lang w:eastAsia="ja-JP"/>
              </w:rPr>
              <w:t>invested</w:t>
            </w:r>
            <w:r w:rsidR="00717B95" w:rsidRPr="00AA07F6">
              <w:rPr>
                <w:rFonts w:asciiTheme="majorHAnsi" w:eastAsiaTheme="minorEastAsia" w:hAnsiTheme="majorHAnsi"/>
                <w:lang w:eastAsia="ja-JP"/>
              </w:rPr>
              <w:t xml:space="preserve"> millions of donor funds</w:t>
            </w:r>
            <w:r w:rsidR="000B0EAB" w:rsidRPr="00AA07F6">
              <w:rPr>
                <w:rFonts w:asciiTheme="majorHAnsi" w:eastAsiaTheme="minorEastAsia" w:hAnsiTheme="majorHAnsi"/>
                <w:lang w:eastAsia="ja-JP"/>
              </w:rPr>
              <w:t xml:space="preserve"> in </w:t>
            </w:r>
            <w:r w:rsidR="00717B95" w:rsidRPr="00AA07F6">
              <w:rPr>
                <w:rFonts w:asciiTheme="majorHAnsi" w:eastAsiaTheme="minorEastAsia" w:hAnsiTheme="majorHAnsi"/>
                <w:lang w:eastAsia="ja-JP"/>
              </w:rPr>
              <w:t>construction</w:t>
            </w:r>
            <w:r w:rsidR="000B0EAB" w:rsidRPr="00AA07F6">
              <w:rPr>
                <w:rFonts w:asciiTheme="majorHAnsi" w:eastAsiaTheme="minorEastAsia" w:hAnsiTheme="majorHAnsi"/>
                <w:lang w:eastAsia="ja-JP"/>
              </w:rPr>
              <w:t xml:space="preserve"> of </w:t>
            </w:r>
            <w:r w:rsidR="009637B2">
              <w:rPr>
                <w:rFonts w:asciiTheme="majorHAnsi" w:eastAsiaTheme="minorEastAsia" w:hAnsiTheme="majorHAnsi"/>
                <w:lang w:eastAsia="ja-JP"/>
              </w:rPr>
              <w:t xml:space="preserve">off-grid and on-grid solar PV systems. </w:t>
            </w:r>
            <w:r w:rsidR="00717B95" w:rsidRPr="00AA07F6">
              <w:rPr>
                <w:rFonts w:asciiTheme="majorHAnsi" w:eastAsiaTheme="minorEastAsia" w:hAnsiTheme="majorHAnsi"/>
                <w:lang w:eastAsia="ja-JP"/>
              </w:rPr>
              <w:t>These investments contribute</w:t>
            </w:r>
            <w:r w:rsidR="000B0EAB" w:rsidRPr="00AA07F6">
              <w:rPr>
                <w:rFonts w:asciiTheme="majorHAnsi" w:eastAsiaTheme="minorEastAsia" w:hAnsiTheme="majorHAnsi"/>
                <w:lang w:eastAsia="ja-JP"/>
              </w:rPr>
              <w:t xml:space="preserve"> </w:t>
            </w:r>
            <w:r w:rsidR="00791449">
              <w:rPr>
                <w:rFonts w:asciiTheme="majorHAnsi" w:eastAsiaTheme="minorEastAsia" w:hAnsiTheme="majorHAnsi"/>
                <w:lang w:eastAsia="ja-JP"/>
              </w:rPr>
              <w:t xml:space="preserve">up </w:t>
            </w:r>
            <w:r w:rsidR="009637B2">
              <w:rPr>
                <w:rFonts w:asciiTheme="majorHAnsi" w:eastAsiaTheme="minorEastAsia" w:hAnsiTheme="majorHAnsi"/>
                <w:lang w:eastAsia="ja-JP"/>
              </w:rPr>
              <w:t>to 7</w:t>
            </w:r>
            <w:r w:rsidR="000B0EAB" w:rsidRPr="00AA07F6">
              <w:rPr>
                <w:rFonts w:asciiTheme="majorHAnsi" w:eastAsiaTheme="minorEastAsia" w:hAnsiTheme="majorHAnsi"/>
                <w:lang w:eastAsia="ja-JP"/>
              </w:rPr>
              <w:t xml:space="preserve">% of the target </w:t>
            </w:r>
            <w:r w:rsidR="009637B2">
              <w:rPr>
                <w:rFonts w:asciiTheme="majorHAnsi" w:eastAsiaTheme="minorEastAsia" w:hAnsiTheme="majorHAnsi"/>
                <w:lang w:eastAsia="ja-JP"/>
              </w:rPr>
              <w:t>while</w:t>
            </w:r>
            <w:r w:rsidR="00717B95" w:rsidRPr="00AA07F6">
              <w:rPr>
                <w:rFonts w:asciiTheme="majorHAnsi" w:eastAsiaTheme="minorEastAsia" w:hAnsiTheme="majorHAnsi"/>
                <w:lang w:eastAsia="ja-JP"/>
              </w:rPr>
              <w:t xml:space="preserve"> </w:t>
            </w:r>
            <w:r w:rsidR="009637B2">
              <w:rPr>
                <w:rFonts w:asciiTheme="majorHAnsi" w:eastAsiaTheme="minorEastAsia" w:hAnsiTheme="majorHAnsi"/>
                <w:lang w:eastAsia="ja-JP"/>
              </w:rPr>
              <w:t>addition renewable energy</w:t>
            </w:r>
            <w:r w:rsidR="00717B95" w:rsidRPr="00AA07F6">
              <w:rPr>
                <w:rFonts w:asciiTheme="majorHAnsi" w:eastAsiaTheme="minorEastAsia" w:hAnsiTheme="majorHAnsi"/>
                <w:lang w:eastAsia="ja-JP"/>
              </w:rPr>
              <w:t xml:space="preserve"> </w:t>
            </w:r>
            <w:r w:rsidR="000B0EAB" w:rsidRPr="00AA07F6">
              <w:rPr>
                <w:rFonts w:asciiTheme="majorHAnsi" w:eastAsiaTheme="minorEastAsia" w:hAnsiTheme="majorHAnsi"/>
                <w:lang w:eastAsia="ja-JP"/>
              </w:rPr>
              <w:t xml:space="preserve">projects are currently under development and </w:t>
            </w:r>
            <w:r w:rsidR="00717B95" w:rsidRPr="00AA07F6">
              <w:rPr>
                <w:rFonts w:asciiTheme="majorHAnsi" w:eastAsiaTheme="minorEastAsia" w:hAnsiTheme="majorHAnsi"/>
                <w:lang w:eastAsia="ja-JP"/>
              </w:rPr>
              <w:t xml:space="preserve">it is </w:t>
            </w:r>
            <w:r w:rsidR="005C3803">
              <w:rPr>
                <w:rFonts w:asciiTheme="majorHAnsi" w:eastAsiaTheme="minorEastAsia" w:hAnsiTheme="majorHAnsi"/>
                <w:lang w:eastAsia="ja-JP"/>
              </w:rPr>
              <w:t>anticipated to contribute to meeting</w:t>
            </w:r>
            <w:r w:rsidR="000B0EAB" w:rsidRPr="00AA07F6">
              <w:rPr>
                <w:rFonts w:asciiTheme="majorHAnsi" w:eastAsiaTheme="minorEastAsia" w:hAnsiTheme="majorHAnsi"/>
                <w:lang w:eastAsia="ja-JP"/>
              </w:rPr>
              <w:t xml:space="preserve"> target by 2020.</w:t>
            </w:r>
          </w:p>
          <w:p w14:paraId="4DAF9AE2" w14:textId="77777777" w:rsidR="000B0EAB" w:rsidRPr="00AA07F6" w:rsidRDefault="000B0EAB" w:rsidP="00707C0B">
            <w:pPr>
              <w:widowControl w:val="0"/>
              <w:autoSpaceDE w:val="0"/>
              <w:autoSpaceDN w:val="0"/>
              <w:adjustRightInd w:val="0"/>
              <w:jc w:val="both"/>
              <w:rPr>
                <w:rFonts w:asciiTheme="majorHAnsi" w:eastAsiaTheme="minorEastAsia" w:hAnsiTheme="majorHAnsi"/>
                <w:lang w:eastAsia="ja-JP"/>
              </w:rPr>
            </w:pPr>
          </w:p>
          <w:p w14:paraId="64F8663F" w14:textId="77777777" w:rsidR="00F96CA3" w:rsidRDefault="00513270" w:rsidP="009637B2">
            <w:pPr>
              <w:widowControl w:val="0"/>
              <w:autoSpaceDE w:val="0"/>
              <w:autoSpaceDN w:val="0"/>
              <w:adjustRightInd w:val="0"/>
              <w:jc w:val="both"/>
              <w:rPr>
                <w:rFonts w:asciiTheme="majorHAnsi" w:eastAsiaTheme="minorEastAsia" w:hAnsiTheme="majorHAnsi"/>
                <w:lang w:eastAsia="ja-JP"/>
              </w:rPr>
            </w:pPr>
            <w:r>
              <w:rPr>
                <w:rFonts w:asciiTheme="majorHAnsi" w:eastAsiaTheme="minorEastAsia" w:hAnsiTheme="majorHAnsi"/>
                <w:lang w:eastAsia="ja-JP"/>
              </w:rPr>
              <w:t>The challenge</w:t>
            </w:r>
            <w:r w:rsidR="000B0EAB" w:rsidRPr="00AA07F6">
              <w:rPr>
                <w:rFonts w:asciiTheme="majorHAnsi" w:eastAsiaTheme="minorEastAsia" w:hAnsiTheme="majorHAnsi"/>
                <w:lang w:eastAsia="ja-JP"/>
              </w:rPr>
              <w:t xml:space="preserve"> that the Energy Department</w:t>
            </w:r>
            <w:r w:rsidR="00717B95" w:rsidRPr="00AA07F6">
              <w:rPr>
                <w:rFonts w:asciiTheme="majorHAnsi" w:eastAsiaTheme="minorEastAsia" w:hAnsiTheme="majorHAnsi"/>
                <w:lang w:eastAsia="ja-JP"/>
              </w:rPr>
              <w:t xml:space="preserve"> recently</w:t>
            </w:r>
            <w:r w:rsidR="000B0EAB" w:rsidRPr="00AA07F6">
              <w:rPr>
                <w:rFonts w:asciiTheme="majorHAnsi" w:eastAsiaTheme="minorEastAsia" w:hAnsiTheme="majorHAnsi"/>
                <w:lang w:eastAsia="ja-JP"/>
              </w:rPr>
              <w:t xml:space="preserve"> identified</w:t>
            </w:r>
            <w:r w:rsidR="00717B95" w:rsidRPr="00AA07F6">
              <w:rPr>
                <w:rFonts w:asciiTheme="majorHAnsi" w:eastAsiaTheme="minorEastAsia" w:hAnsiTheme="majorHAnsi"/>
                <w:lang w:eastAsia="ja-JP"/>
              </w:rPr>
              <w:t xml:space="preserve"> is</w:t>
            </w:r>
            <w:r w:rsidR="007C53E0">
              <w:rPr>
                <w:rFonts w:asciiTheme="majorHAnsi" w:eastAsiaTheme="minorEastAsia" w:hAnsiTheme="majorHAnsi"/>
                <w:lang w:eastAsia="ja-JP"/>
              </w:rPr>
              <w:t xml:space="preserve"> that a substantial </w:t>
            </w:r>
            <w:r w:rsidR="007C53E0" w:rsidRPr="00AA07F6">
              <w:rPr>
                <w:rFonts w:asciiTheme="majorHAnsi" w:eastAsiaTheme="minorEastAsia" w:hAnsiTheme="majorHAnsi"/>
                <w:lang w:eastAsia="ja-JP"/>
              </w:rPr>
              <w:t>resource</w:t>
            </w:r>
            <w:r w:rsidR="007C53E0">
              <w:rPr>
                <w:rFonts w:asciiTheme="majorHAnsi" w:eastAsiaTheme="minorEastAsia" w:hAnsiTheme="majorHAnsi"/>
                <w:lang w:eastAsia="ja-JP"/>
              </w:rPr>
              <w:t xml:space="preserve"> has been</w:t>
            </w:r>
            <w:r w:rsidR="009637B2">
              <w:rPr>
                <w:rFonts w:asciiTheme="majorHAnsi" w:eastAsiaTheme="minorEastAsia" w:hAnsiTheme="majorHAnsi"/>
                <w:lang w:eastAsia="ja-JP"/>
              </w:rPr>
              <w:t xml:space="preserve"> committed to</w:t>
            </w:r>
            <w:r w:rsidR="000B0EAB" w:rsidRPr="00AA07F6">
              <w:rPr>
                <w:rFonts w:asciiTheme="majorHAnsi" w:eastAsiaTheme="minorEastAsia" w:hAnsiTheme="majorHAnsi"/>
                <w:lang w:eastAsia="ja-JP"/>
              </w:rPr>
              <w:t xml:space="preserve"> increasing the </w:t>
            </w:r>
            <w:r w:rsidR="0090634C" w:rsidRPr="00AA07F6">
              <w:rPr>
                <w:rFonts w:asciiTheme="majorHAnsi" w:eastAsiaTheme="minorEastAsia" w:hAnsiTheme="majorHAnsi"/>
                <w:lang w:eastAsia="ja-JP"/>
              </w:rPr>
              <w:t>renewable energy</w:t>
            </w:r>
            <w:r w:rsidR="00A2417F" w:rsidRPr="00AA07F6">
              <w:rPr>
                <w:rFonts w:asciiTheme="majorHAnsi" w:eastAsiaTheme="minorEastAsia" w:hAnsiTheme="majorHAnsi"/>
                <w:lang w:eastAsia="ja-JP"/>
              </w:rPr>
              <w:t xml:space="preserve"> generation</w:t>
            </w:r>
            <w:r w:rsidR="009637B2">
              <w:rPr>
                <w:rFonts w:asciiTheme="majorHAnsi" w:eastAsiaTheme="minorEastAsia" w:hAnsiTheme="majorHAnsi"/>
                <w:lang w:eastAsia="ja-JP"/>
              </w:rPr>
              <w:t xml:space="preserve"> mix</w:t>
            </w:r>
            <w:r w:rsidR="007C53E0">
              <w:rPr>
                <w:rFonts w:asciiTheme="majorHAnsi" w:eastAsiaTheme="minorEastAsia" w:hAnsiTheme="majorHAnsi"/>
                <w:lang w:eastAsia="ja-JP"/>
              </w:rPr>
              <w:t xml:space="preserve"> in Tonga</w:t>
            </w:r>
            <w:r w:rsidR="009637B2">
              <w:rPr>
                <w:rFonts w:asciiTheme="majorHAnsi" w:eastAsiaTheme="minorEastAsia" w:hAnsiTheme="majorHAnsi"/>
                <w:lang w:eastAsia="ja-JP"/>
              </w:rPr>
              <w:t xml:space="preserve"> but</w:t>
            </w:r>
            <w:r w:rsidR="007C53E0">
              <w:rPr>
                <w:rFonts w:asciiTheme="majorHAnsi" w:eastAsiaTheme="minorEastAsia" w:hAnsiTheme="majorHAnsi"/>
                <w:lang w:eastAsia="ja-JP"/>
              </w:rPr>
              <w:t xml:space="preserve"> there are lacks</w:t>
            </w:r>
            <w:r w:rsidR="009637B2">
              <w:rPr>
                <w:rFonts w:asciiTheme="majorHAnsi" w:eastAsiaTheme="minorEastAsia" w:hAnsiTheme="majorHAnsi"/>
                <w:lang w:eastAsia="ja-JP"/>
              </w:rPr>
              <w:t xml:space="preserve"> of</w:t>
            </w:r>
            <w:r w:rsidR="0090634C" w:rsidRPr="00AA07F6">
              <w:rPr>
                <w:rFonts w:asciiTheme="majorHAnsi" w:eastAsiaTheme="minorEastAsia" w:hAnsiTheme="majorHAnsi"/>
                <w:lang w:eastAsia="ja-JP"/>
              </w:rPr>
              <w:t xml:space="preserve"> energy efficiency</w:t>
            </w:r>
            <w:r w:rsidR="00C93DF1">
              <w:rPr>
                <w:rFonts w:asciiTheme="majorHAnsi" w:eastAsiaTheme="minorEastAsia" w:hAnsiTheme="majorHAnsi"/>
                <w:lang w:eastAsia="ja-JP"/>
              </w:rPr>
              <w:t xml:space="preserve"> </w:t>
            </w:r>
            <w:r w:rsidR="009637B2">
              <w:rPr>
                <w:rFonts w:asciiTheme="majorHAnsi" w:eastAsiaTheme="minorEastAsia" w:hAnsiTheme="majorHAnsi"/>
                <w:lang w:eastAsia="ja-JP"/>
              </w:rPr>
              <w:t>development</w:t>
            </w:r>
            <w:r w:rsidR="00791449">
              <w:rPr>
                <w:rFonts w:asciiTheme="majorHAnsi" w:eastAsiaTheme="minorEastAsia" w:hAnsiTheme="majorHAnsi"/>
                <w:lang w:eastAsia="ja-JP"/>
              </w:rPr>
              <w:t>.</w:t>
            </w:r>
            <w:r w:rsidR="000E7495">
              <w:rPr>
                <w:rFonts w:asciiTheme="majorHAnsi" w:eastAsiaTheme="minorEastAsia" w:hAnsiTheme="majorHAnsi"/>
                <w:lang w:eastAsia="ja-JP"/>
              </w:rPr>
              <w:t xml:space="preserve"> </w:t>
            </w:r>
            <w:r w:rsidR="0090634C" w:rsidRPr="00AA07F6">
              <w:rPr>
                <w:rFonts w:asciiTheme="majorHAnsi" w:eastAsiaTheme="minorEastAsia" w:hAnsiTheme="majorHAnsi"/>
                <w:lang w:eastAsia="ja-JP"/>
              </w:rPr>
              <w:t>At first</w:t>
            </w:r>
            <w:r w:rsidR="00A2417F" w:rsidRPr="00AA07F6">
              <w:rPr>
                <w:rFonts w:asciiTheme="majorHAnsi" w:eastAsiaTheme="minorEastAsia" w:hAnsiTheme="majorHAnsi"/>
                <w:lang w:eastAsia="ja-JP"/>
              </w:rPr>
              <w:t>, it may</w:t>
            </w:r>
            <w:r w:rsidR="0090634C" w:rsidRPr="00AA07F6">
              <w:rPr>
                <w:rFonts w:asciiTheme="majorHAnsi" w:eastAsiaTheme="minorEastAsia" w:hAnsiTheme="majorHAnsi"/>
                <w:lang w:eastAsia="ja-JP"/>
              </w:rPr>
              <w:t xml:space="preserve"> appear </w:t>
            </w:r>
            <w:r w:rsidR="000E7495">
              <w:rPr>
                <w:rFonts w:asciiTheme="majorHAnsi" w:eastAsiaTheme="minorEastAsia" w:hAnsiTheme="majorHAnsi"/>
                <w:lang w:eastAsia="ja-JP"/>
              </w:rPr>
              <w:t>that energy efficiency is</w:t>
            </w:r>
            <w:r w:rsidR="0090634C" w:rsidRPr="00AA07F6">
              <w:rPr>
                <w:rFonts w:asciiTheme="majorHAnsi" w:eastAsiaTheme="minorEastAsia" w:hAnsiTheme="majorHAnsi"/>
                <w:lang w:eastAsia="ja-JP"/>
              </w:rPr>
              <w:t xml:space="preserve"> a contradictory approach between the use of less energy and </w:t>
            </w:r>
            <w:r w:rsidR="007E34A9" w:rsidRPr="00AA07F6">
              <w:rPr>
                <w:rFonts w:asciiTheme="majorHAnsi" w:eastAsiaTheme="minorEastAsia" w:hAnsiTheme="majorHAnsi"/>
                <w:lang w:eastAsia="ja-JP"/>
              </w:rPr>
              <w:t>the need to meet</w:t>
            </w:r>
            <w:r w:rsidR="0090634C" w:rsidRPr="00AA07F6">
              <w:rPr>
                <w:rFonts w:asciiTheme="majorHAnsi" w:eastAsiaTheme="minorEastAsia" w:hAnsiTheme="majorHAnsi"/>
                <w:lang w:eastAsia="ja-JP"/>
              </w:rPr>
              <w:t xml:space="preserve"> the energy need of the nation. However, this is not the case </w:t>
            </w:r>
            <w:r w:rsidR="007E34A9" w:rsidRPr="00AA07F6">
              <w:rPr>
                <w:rFonts w:asciiTheme="majorHAnsi" w:eastAsiaTheme="minorEastAsia" w:hAnsiTheme="majorHAnsi"/>
                <w:lang w:eastAsia="ja-JP"/>
              </w:rPr>
              <w:t>anymore as Tonga realized that</w:t>
            </w:r>
            <w:r w:rsidR="00707C0B" w:rsidRPr="00AA07F6">
              <w:rPr>
                <w:rFonts w:asciiTheme="majorHAnsi" w:eastAsiaTheme="minorEastAsia" w:hAnsiTheme="majorHAnsi"/>
                <w:lang w:eastAsia="ja-JP"/>
              </w:rPr>
              <w:t xml:space="preserve"> energy efficiency</w:t>
            </w:r>
            <w:r w:rsidR="007E34A9" w:rsidRPr="00AA07F6">
              <w:rPr>
                <w:rFonts w:asciiTheme="majorHAnsi" w:eastAsiaTheme="minorEastAsia" w:hAnsiTheme="majorHAnsi"/>
                <w:lang w:eastAsia="ja-JP"/>
              </w:rPr>
              <w:t xml:space="preserve"> </w:t>
            </w:r>
            <w:r w:rsidR="00990365" w:rsidRPr="00AA07F6">
              <w:rPr>
                <w:rFonts w:asciiTheme="majorHAnsi" w:eastAsiaTheme="minorEastAsia" w:hAnsiTheme="majorHAnsi"/>
                <w:lang w:eastAsia="ja-JP"/>
              </w:rPr>
              <w:t>initiatives</w:t>
            </w:r>
            <w:r w:rsidR="009637B2">
              <w:rPr>
                <w:rFonts w:asciiTheme="majorHAnsi" w:eastAsiaTheme="minorEastAsia" w:hAnsiTheme="majorHAnsi"/>
                <w:lang w:eastAsia="ja-JP"/>
              </w:rPr>
              <w:t xml:space="preserve"> with supported policies/strategies</w:t>
            </w:r>
            <w:r w:rsidR="00990365" w:rsidRPr="00AA07F6">
              <w:rPr>
                <w:rFonts w:asciiTheme="majorHAnsi" w:eastAsiaTheme="minorEastAsia" w:hAnsiTheme="majorHAnsi"/>
                <w:lang w:eastAsia="ja-JP"/>
              </w:rPr>
              <w:t xml:space="preserve"> </w:t>
            </w:r>
            <w:r w:rsidR="00791449">
              <w:rPr>
                <w:rFonts w:asciiTheme="majorHAnsi" w:eastAsiaTheme="minorEastAsia" w:hAnsiTheme="majorHAnsi"/>
                <w:lang w:eastAsia="ja-JP"/>
              </w:rPr>
              <w:t>are the cheapest and reliable initiatives for saving energy and money</w:t>
            </w:r>
            <w:r w:rsidR="000E7495">
              <w:rPr>
                <w:rFonts w:asciiTheme="majorHAnsi" w:eastAsiaTheme="minorEastAsia" w:hAnsiTheme="majorHAnsi"/>
                <w:lang w:eastAsia="ja-JP"/>
              </w:rPr>
              <w:t xml:space="preserve"> and reducing our GHG emissions</w:t>
            </w:r>
            <w:r w:rsidR="0090634C" w:rsidRPr="00AA07F6">
              <w:rPr>
                <w:rFonts w:asciiTheme="majorHAnsi" w:eastAsiaTheme="minorEastAsia" w:hAnsiTheme="majorHAnsi"/>
                <w:lang w:eastAsia="ja-JP"/>
              </w:rPr>
              <w:t xml:space="preserve">. </w:t>
            </w:r>
          </w:p>
          <w:p w14:paraId="07489597" w14:textId="77777777" w:rsidR="00F96CA3" w:rsidRDefault="00F96CA3" w:rsidP="009637B2">
            <w:pPr>
              <w:widowControl w:val="0"/>
              <w:autoSpaceDE w:val="0"/>
              <w:autoSpaceDN w:val="0"/>
              <w:adjustRightInd w:val="0"/>
              <w:jc w:val="both"/>
              <w:rPr>
                <w:rFonts w:asciiTheme="majorHAnsi" w:eastAsiaTheme="minorEastAsia" w:hAnsiTheme="majorHAnsi"/>
                <w:lang w:eastAsia="ja-JP"/>
              </w:rPr>
            </w:pPr>
          </w:p>
          <w:p w14:paraId="5EDD6256" w14:textId="0C86AE5A" w:rsidR="00A87F66" w:rsidRPr="00A87F66" w:rsidRDefault="000E7495" w:rsidP="00F96CA3">
            <w:pPr>
              <w:widowControl w:val="0"/>
              <w:autoSpaceDE w:val="0"/>
              <w:autoSpaceDN w:val="0"/>
              <w:adjustRightInd w:val="0"/>
              <w:jc w:val="both"/>
              <w:rPr>
                <w:i/>
                <w:lang w:val="en-GB"/>
              </w:rPr>
            </w:pPr>
            <w:r>
              <w:rPr>
                <w:rFonts w:asciiTheme="majorHAnsi" w:eastAsiaTheme="minorEastAsia" w:hAnsiTheme="majorHAnsi"/>
                <w:lang w:eastAsia="ja-JP"/>
              </w:rPr>
              <w:t>Hence</w:t>
            </w:r>
            <w:r w:rsidR="00DE6646">
              <w:rPr>
                <w:rFonts w:asciiTheme="majorHAnsi" w:eastAsiaTheme="minorEastAsia" w:hAnsiTheme="majorHAnsi"/>
                <w:lang w:eastAsia="ja-JP"/>
              </w:rPr>
              <w:t>,</w:t>
            </w:r>
            <w:r>
              <w:rPr>
                <w:rFonts w:asciiTheme="majorHAnsi" w:eastAsiaTheme="minorEastAsia" w:hAnsiTheme="majorHAnsi"/>
                <w:lang w:eastAsia="ja-JP"/>
              </w:rPr>
              <w:t xml:space="preserve"> the Energy Department is seeking CTCN to de</w:t>
            </w:r>
            <w:r w:rsidR="009637B2">
              <w:rPr>
                <w:rFonts w:asciiTheme="majorHAnsi" w:eastAsiaTheme="minorEastAsia" w:hAnsiTheme="majorHAnsi"/>
                <w:lang w:eastAsia="ja-JP"/>
              </w:rPr>
              <w:t>velop a</w:t>
            </w:r>
            <w:r w:rsidR="00DE6646">
              <w:rPr>
                <w:rFonts w:asciiTheme="majorHAnsi" w:eastAsiaTheme="minorEastAsia" w:hAnsiTheme="majorHAnsi"/>
                <w:lang w:eastAsia="ja-JP"/>
              </w:rPr>
              <w:t xml:space="preserve"> </w:t>
            </w:r>
            <w:r w:rsidR="00F96CA3">
              <w:rPr>
                <w:rFonts w:asciiTheme="majorHAnsi" w:eastAsiaTheme="minorEastAsia" w:hAnsiTheme="majorHAnsi"/>
                <w:lang w:eastAsia="ja-JP"/>
              </w:rPr>
              <w:t xml:space="preserve">Tonga </w:t>
            </w:r>
            <w:r w:rsidR="00DE6646">
              <w:rPr>
                <w:rFonts w:asciiTheme="majorHAnsi" w:eastAsiaTheme="minorEastAsia" w:hAnsiTheme="majorHAnsi"/>
                <w:lang w:eastAsia="ja-JP"/>
              </w:rPr>
              <w:t xml:space="preserve">Energy Efficiency </w:t>
            </w:r>
            <w:r w:rsidR="00F96CA3">
              <w:rPr>
                <w:rFonts w:asciiTheme="majorHAnsi" w:eastAsiaTheme="minorEastAsia" w:hAnsiTheme="majorHAnsi"/>
                <w:lang w:eastAsia="ja-JP"/>
              </w:rPr>
              <w:t>Master Plan</w:t>
            </w:r>
            <w:r w:rsidR="009637B2">
              <w:rPr>
                <w:rFonts w:asciiTheme="majorHAnsi" w:eastAsiaTheme="minorEastAsia" w:hAnsiTheme="majorHAnsi"/>
                <w:lang w:eastAsia="ja-JP"/>
              </w:rPr>
              <w:t xml:space="preserve"> </w:t>
            </w:r>
            <w:r w:rsidR="00F96CA3">
              <w:rPr>
                <w:rFonts w:asciiTheme="majorHAnsi" w:eastAsiaTheme="minorEastAsia" w:hAnsiTheme="majorHAnsi"/>
                <w:lang w:eastAsia="ja-JP"/>
              </w:rPr>
              <w:t>with achievable EE and</w:t>
            </w:r>
            <w:r w:rsidR="009637B2">
              <w:rPr>
                <w:rFonts w:asciiTheme="majorHAnsi" w:eastAsiaTheme="minorEastAsia" w:hAnsiTheme="majorHAnsi"/>
                <w:lang w:eastAsia="ja-JP"/>
              </w:rPr>
              <w:t xml:space="preserve"> GHG target </w:t>
            </w:r>
            <w:r>
              <w:rPr>
                <w:rFonts w:asciiTheme="majorHAnsi" w:eastAsiaTheme="minorEastAsia" w:hAnsiTheme="majorHAnsi"/>
                <w:lang w:eastAsia="ja-JP"/>
              </w:rPr>
              <w:t xml:space="preserve">to ensure the </w:t>
            </w:r>
            <w:r w:rsidR="009637B2">
              <w:rPr>
                <w:rFonts w:asciiTheme="majorHAnsi" w:eastAsiaTheme="minorEastAsia" w:hAnsiTheme="majorHAnsi"/>
                <w:lang w:eastAsia="ja-JP"/>
              </w:rPr>
              <w:t>transition to a</w:t>
            </w:r>
            <w:r w:rsidR="007C53E0">
              <w:rPr>
                <w:rFonts w:asciiTheme="majorHAnsi" w:eastAsiaTheme="minorEastAsia" w:hAnsiTheme="majorHAnsi"/>
                <w:lang w:eastAsia="ja-JP"/>
              </w:rPr>
              <w:t>n</w:t>
            </w:r>
            <w:r w:rsidR="009637B2">
              <w:rPr>
                <w:rFonts w:asciiTheme="majorHAnsi" w:eastAsiaTheme="minorEastAsia" w:hAnsiTheme="majorHAnsi"/>
                <w:lang w:eastAsia="ja-JP"/>
              </w:rPr>
              <w:t xml:space="preserve"> energy efficient future for Tonga.</w:t>
            </w:r>
            <w:r w:rsidR="00791449">
              <w:rPr>
                <w:rFonts w:asciiTheme="majorHAnsi" w:eastAsiaTheme="minorEastAsia" w:hAnsiTheme="majorHAnsi"/>
                <w:lang w:eastAsia="ja-JP"/>
              </w:rPr>
              <w:t xml:space="preserve"> </w:t>
            </w:r>
          </w:p>
        </w:tc>
      </w:tr>
      <w:tr w:rsidR="002C203E" w:rsidRPr="00A87F66" w14:paraId="0C47B69C"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1A39994" w14:textId="77777777" w:rsidR="002C203E" w:rsidRPr="00A87F66" w:rsidRDefault="002C203E" w:rsidP="004A3A41">
            <w:pPr>
              <w:tabs>
                <w:tab w:val="left" w:pos="90"/>
              </w:tabs>
              <w:spacing w:before="60" w:after="60"/>
              <w:rPr>
                <w:i/>
                <w:lang w:val="en-GB"/>
              </w:rPr>
            </w:pPr>
          </w:p>
        </w:tc>
      </w:tr>
      <w:tr w:rsidR="002C203E" w:rsidRPr="00A87F66" w14:paraId="561E18FD"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0C379A2" w14:textId="516B7B0F" w:rsidR="002C203E" w:rsidRPr="00A87F66" w:rsidRDefault="002C203E" w:rsidP="004A3A41">
            <w:pPr>
              <w:tabs>
                <w:tab w:val="left" w:pos="90"/>
              </w:tabs>
              <w:spacing w:before="60" w:after="60"/>
              <w:rPr>
                <w:i/>
                <w:lang w:val="en-GB"/>
              </w:rPr>
            </w:pPr>
            <w:r w:rsidRPr="00A87F66">
              <w:rPr>
                <w:b/>
                <w:lang w:val="en-GB"/>
              </w:rPr>
              <w:t>Past and on</w:t>
            </w:r>
            <w:r w:rsidR="00050E5A">
              <w:rPr>
                <w:b/>
                <w:lang w:val="en-GB"/>
              </w:rPr>
              <w:t>-</w:t>
            </w:r>
            <w:r w:rsidRPr="00A87F66">
              <w:rPr>
                <w:b/>
                <w:lang w:val="en-GB"/>
              </w:rPr>
              <w:t>going efforts</w:t>
            </w:r>
            <w:r w:rsidRPr="00A87F66">
              <w:rPr>
                <w:i/>
                <w:lang w:val="en-GB"/>
              </w:rPr>
              <w:t xml:space="preserve"> (up to half a page)</w:t>
            </w:r>
            <w:r w:rsidR="00D1137E" w:rsidRPr="00A87F66">
              <w:rPr>
                <w:i/>
                <w:lang w:val="en-GB"/>
              </w:rPr>
              <w:t>:</w:t>
            </w:r>
          </w:p>
        </w:tc>
      </w:tr>
      <w:tr w:rsidR="002C203E" w:rsidRPr="00A87F66" w14:paraId="1E5E4801"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45CC523" w14:textId="77777777" w:rsidR="00AA07F6" w:rsidRDefault="00AA07F6" w:rsidP="004A3A41">
            <w:pPr>
              <w:tabs>
                <w:tab w:val="left" w:pos="90"/>
              </w:tabs>
              <w:spacing w:before="60" w:after="60"/>
              <w:rPr>
                <w:i/>
                <w:lang w:val="en-GB"/>
              </w:rPr>
            </w:pPr>
          </w:p>
          <w:p w14:paraId="16039720" w14:textId="03E747F2" w:rsidR="00AA07F6" w:rsidRPr="00A54A11" w:rsidRDefault="0003545C" w:rsidP="00A54A11">
            <w:pPr>
              <w:tabs>
                <w:tab w:val="left" w:pos="90"/>
              </w:tabs>
              <w:spacing w:before="60" w:after="60"/>
              <w:jc w:val="both"/>
              <w:rPr>
                <w:rFonts w:asciiTheme="majorHAnsi" w:hAnsiTheme="majorHAnsi"/>
                <w:lang w:val="en-GB"/>
              </w:rPr>
            </w:pPr>
            <w:r>
              <w:rPr>
                <w:rFonts w:asciiTheme="majorHAnsi" w:hAnsiTheme="majorHAnsi"/>
                <w:lang w:val="en-GB"/>
              </w:rPr>
              <w:t xml:space="preserve">The </w:t>
            </w:r>
            <w:r w:rsidR="00247C7C">
              <w:rPr>
                <w:rFonts w:asciiTheme="majorHAnsi" w:hAnsiTheme="majorHAnsi"/>
                <w:lang w:val="en-GB"/>
              </w:rPr>
              <w:t>G</w:t>
            </w:r>
            <w:r w:rsidRPr="00D05C2F">
              <w:rPr>
                <w:rFonts w:asciiTheme="majorHAnsi" w:hAnsiTheme="majorHAnsi"/>
                <w:lang w:val="en-GB"/>
              </w:rPr>
              <w:t>overnment</w:t>
            </w:r>
            <w:r w:rsidR="00247C7C">
              <w:rPr>
                <w:rFonts w:asciiTheme="majorHAnsi" w:hAnsiTheme="majorHAnsi"/>
                <w:lang w:val="en-GB"/>
              </w:rPr>
              <w:t xml:space="preserve"> of Tonga</w:t>
            </w:r>
            <w:r w:rsidRPr="00D05C2F">
              <w:rPr>
                <w:rFonts w:asciiTheme="majorHAnsi" w:hAnsiTheme="majorHAnsi"/>
                <w:lang w:val="en-GB"/>
              </w:rPr>
              <w:t xml:space="preserve"> developed </w:t>
            </w:r>
            <w:r w:rsidR="00AA07F6" w:rsidRPr="00D05C2F">
              <w:rPr>
                <w:rFonts w:asciiTheme="majorHAnsi" w:hAnsiTheme="majorHAnsi"/>
                <w:lang w:val="en-GB"/>
              </w:rPr>
              <w:t>the “Tonga Energy Road Map” (TERM</w:t>
            </w:r>
            <w:r w:rsidR="004D3087">
              <w:rPr>
                <w:rFonts w:asciiTheme="majorHAnsi" w:hAnsiTheme="majorHAnsi"/>
                <w:lang w:val="en-GB"/>
              </w:rPr>
              <w:t xml:space="preserve">, </w:t>
            </w:r>
            <w:r w:rsidR="003F74E0" w:rsidRPr="00D05C2F">
              <w:rPr>
                <w:rFonts w:asciiTheme="majorHAnsi" w:hAnsiTheme="majorHAnsi"/>
                <w:lang w:val="en-GB"/>
              </w:rPr>
              <w:t>see attachment 1</w:t>
            </w:r>
            <w:r w:rsidR="00AA07F6" w:rsidRPr="00D05C2F">
              <w:rPr>
                <w:rFonts w:asciiTheme="majorHAnsi" w:hAnsiTheme="majorHAnsi"/>
                <w:lang w:val="en-GB"/>
              </w:rPr>
              <w:t xml:space="preserve">) in 2010 to </w:t>
            </w:r>
            <w:r w:rsidRPr="00D05C2F">
              <w:rPr>
                <w:rFonts w:asciiTheme="majorHAnsi" w:hAnsiTheme="majorHAnsi"/>
                <w:lang w:val="en-GB"/>
              </w:rPr>
              <w:t xml:space="preserve">tackle Tonga’s vulnerability to unanticipated global oil rise and </w:t>
            </w:r>
            <w:r w:rsidR="00AA07F6" w:rsidRPr="00D05C2F">
              <w:rPr>
                <w:rFonts w:asciiTheme="majorHAnsi" w:hAnsiTheme="majorHAnsi"/>
                <w:lang w:val="en-GB"/>
              </w:rPr>
              <w:t xml:space="preserve">climate change impacts. </w:t>
            </w:r>
            <w:r w:rsidR="00106253" w:rsidRPr="00D05C2F">
              <w:rPr>
                <w:rFonts w:asciiTheme="majorHAnsi" w:hAnsiTheme="majorHAnsi"/>
                <w:lang w:val="en-GB"/>
              </w:rPr>
              <w:t>T</w:t>
            </w:r>
            <w:r w:rsidR="003F74E0" w:rsidRPr="00D05C2F">
              <w:rPr>
                <w:rFonts w:asciiTheme="majorHAnsi" w:hAnsiTheme="majorHAnsi"/>
                <w:lang w:val="en-GB"/>
              </w:rPr>
              <w:t xml:space="preserve">he </w:t>
            </w:r>
            <w:r w:rsidR="00106253" w:rsidRPr="00D05C2F">
              <w:rPr>
                <w:rFonts w:asciiTheme="majorHAnsi" w:hAnsiTheme="majorHAnsi"/>
                <w:lang w:val="en-GB"/>
              </w:rPr>
              <w:t>TERM conducted</w:t>
            </w:r>
            <w:r w:rsidR="003F74E0" w:rsidRPr="00D05C2F">
              <w:rPr>
                <w:rFonts w:asciiTheme="majorHAnsi" w:hAnsiTheme="majorHAnsi"/>
                <w:lang w:val="en-GB"/>
              </w:rPr>
              <w:t xml:space="preserve"> </w:t>
            </w:r>
            <w:r w:rsidR="00AA07F6" w:rsidRPr="00D05C2F">
              <w:rPr>
                <w:rFonts w:asciiTheme="majorHAnsi" w:hAnsiTheme="majorHAnsi"/>
                <w:lang w:val="en-GB"/>
              </w:rPr>
              <w:t xml:space="preserve">Demand </w:t>
            </w:r>
            <w:r w:rsidR="003F74E0" w:rsidRPr="00D05C2F">
              <w:rPr>
                <w:rFonts w:asciiTheme="majorHAnsi" w:hAnsiTheme="majorHAnsi"/>
                <w:lang w:val="en-GB"/>
              </w:rPr>
              <w:t>Side Management initiatives</w:t>
            </w:r>
            <w:r w:rsidR="00AA07F6" w:rsidRPr="00D05C2F">
              <w:rPr>
                <w:rFonts w:asciiTheme="majorHAnsi" w:hAnsiTheme="majorHAnsi"/>
                <w:lang w:val="en-GB"/>
              </w:rPr>
              <w:t xml:space="preserve"> throu</w:t>
            </w:r>
            <w:r w:rsidR="00F87F0B">
              <w:rPr>
                <w:rFonts w:asciiTheme="majorHAnsi" w:hAnsiTheme="majorHAnsi"/>
                <w:lang w:val="en-GB"/>
              </w:rPr>
              <w:t xml:space="preserve">gh improving the power generation, </w:t>
            </w:r>
            <w:r w:rsidR="00AA07F6" w:rsidRPr="00D05C2F">
              <w:rPr>
                <w:rFonts w:asciiTheme="majorHAnsi" w:hAnsiTheme="majorHAnsi"/>
                <w:lang w:val="en-GB"/>
              </w:rPr>
              <w:t>distr</w:t>
            </w:r>
            <w:r w:rsidR="00DE6646">
              <w:rPr>
                <w:rFonts w:asciiTheme="majorHAnsi" w:hAnsiTheme="majorHAnsi"/>
                <w:lang w:val="en-GB"/>
              </w:rPr>
              <w:t>ibution systems and network</w:t>
            </w:r>
            <w:r w:rsidR="00F87F0B">
              <w:rPr>
                <w:rFonts w:asciiTheme="majorHAnsi" w:hAnsiTheme="majorHAnsi"/>
                <w:lang w:val="en-GB"/>
              </w:rPr>
              <w:t xml:space="preserve"> for Tonga</w:t>
            </w:r>
            <w:r w:rsidR="00DE6646">
              <w:rPr>
                <w:rFonts w:asciiTheme="majorHAnsi" w:hAnsiTheme="majorHAnsi"/>
                <w:lang w:val="en-GB"/>
              </w:rPr>
              <w:t xml:space="preserve">. The </w:t>
            </w:r>
            <w:r w:rsidR="00AA07F6" w:rsidRPr="00D05C2F">
              <w:rPr>
                <w:rFonts w:asciiTheme="majorHAnsi" w:hAnsiTheme="majorHAnsi"/>
                <w:lang w:val="en-GB"/>
              </w:rPr>
              <w:t>Tonga Power Limited</w:t>
            </w:r>
            <w:r w:rsidR="00F37512">
              <w:rPr>
                <w:rFonts w:asciiTheme="majorHAnsi" w:hAnsiTheme="majorHAnsi"/>
                <w:lang w:val="en-GB"/>
              </w:rPr>
              <w:t xml:space="preserve"> (local Utility)</w:t>
            </w:r>
            <w:r w:rsidR="003F74E0" w:rsidRPr="00D05C2F">
              <w:rPr>
                <w:rFonts w:asciiTheme="majorHAnsi" w:hAnsiTheme="majorHAnsi"/>
                <w:lang w:val="en-GB"/>
              </w:rPr>
              <w:t xml:space="preserve"> who </w:t>
            </w:r>
            <w:r w:rsidR="00607746" w:rsidRPr="00D05C2F">
              <w:rPr>
                <w:rFonts w:asciiTheme="majorHAnsi" w:hAnsiTheme="majorHAnsi"/>
                <w:lang w:val="en-GB"/>
              </w:rPr>
              <w:t>implements</w:t>
            </w:r>
            <w:r w:rsidR="003F74E0" w:rsidRPr="00D05C2F">
              <w:rPr>
                <w:rFonts w:asciiTheme="majorHAnsi" w:hAnsiTheme="majorHAnsi"/>
                <w:lang w:val="en-GB"/>
              </w:rPr>
              <w:t xml:space="preserve"> the </w:t>
            </w:r>
            <w:r w:rsidR="00F37512">
              <w:rPr>
                <w:rFonts w:asciiTheme="majorHAnsi" w:hAnsiTheme="majorHAnsi"/>
                <w:lang w:val="en-GB"/>
              </w:rPr>
              <w:t>on-grid renewable generation</w:t>
            </w:r>
            <w:r w:rsidR="0051285D">
              <w:rPr>
                <w:rFonts w:asciiTheme="majorHAnsi" w:hAnsiTheme="majorHAnsi"/>
                <w:lang w:val="en-GB"/>
              </w:rPr>
              <w:t xml:space="preserve"> has managed to achieve 7</w:t>
            </w:r>
            <w:r w:rsidR="003F74E0" w:rsidRPr="00D05C2F">
              <w:rPr>
                <w:rFonts w:asciiTheme="majorHAnsi" w:hAnsiTheme="majorHAnsi"/>
                <w:lang w:val="en-GB"/>
              </w:rPr>
              <w:t>% of renewable energy generation</w:t>
            </w:r>
            <w:r w:rsidR="00DE6646">
              <w:rPr>
                <w:rFonts w:asciiTheme="majorHAnsi" w:hAnsiTheme="majorHAnsi"/>
                <w:lang w:val="en-GB"/>
              </w:rPr>
              <w:t xml:space="preserve"> from Solar energy</w:t>
            </w:r>
            <w:r w:rsidR="003F74E0" w:rsidRPr="00D05C2F">
              <w:rPr>
                <w:rFonts w:asciiTheme="majorHAnsi" w:hAnsiTheme="majorHAnsi"/>
                <w:lang w:val="en-GB"/>
              </w:rPr>
              <w:t xml:space="preserve"> and</w:t>
            </w:r>
            <w:r w:rsidR="00DE6646">
              <w:rPr>
                <w:rFonts w:asciiTheme="majorHAnsi" w:hAnsiTheme="majorHAnsi"/>
                <w:lang w:val="en-GB"/>
              </w:rPr>
              <w:t xml:space="preserve"> also</w:t>
            </w:r>
            <w:r w:rsidR="00AA07F6" w:rsidRPr="00D05C2F">
              <w:rPr>
                <w:rFonts w:asciiTheme="majorHAnsi" w:hAnsiTheme="majorHAnsi"/>
                <w:lang w:val="en-GB"/>
              </w:rPr>
              <w:t xml:space="preserve"> managed to </w:t>
            </w:r>
            <w:r w:rsidR="00DE6646" w:rsidRPr="00D05C2F">
              <w:rPr>
                <w:rFonts w:asciiTheme="majorHAnsi" w:hAnsiTheme="majorHAnsi"/>
                <w:lang w:val="en-GB"/>
              </w:rPr>
              <w:t>reduce</w:t>
            </w:r>
            <w:r w:rsidR="0051285D">
              <w:rPr>
                <w:rFonts w:asciiTheme="majorHAnsi" w:hAnsiTheme="majorHAnsi"/>
                <w:lang w:val="en-GB"/>
              </w:rPr>
              <w:t xml:space="preserve"> the line loss from 18% to 11.8</w:t>
            </w:r>
            <w:r w:rsidR="00D416FC">
              <w:rPr>
                <w:rFonts w:asciiTheme="majorHAnsi" w:hAnsiTheme="majorHAnsi"/>
                <w:lang w:val="en-GB"/>
              </w:rPr>
              <w:t>% through improve power network upgrading.</w:t>
            </w:r>
          </w:p>
          <w:p w14:paraId="41625F13" w14:textId="77777777" w:rsidR="00106253" w:rsidRDefault="00106253" w:rsidP="00A54A11">
            <w:pPr>
              <w:tabs>
                <w:tab w:val="left" w:pos="90"/>
              </w:tabs>
              <w:spacing w:before="60" w:after="60"/>
              <w:jc w:val="both"/>
              <w:rPr>
                <w:rFonts w:asciiTheme="majorHAnsi" w:hAnsiTheme="majorHAnsi"/>
                <w:lang w:val="en-GB"/>
              </w:rPr>
            </w:pPr>
          </w:p>
          <w:p w14:paraId="4F966D5C" w14:textId="0D289D6E" w:rsidR="00106253" w:rsidRDefault="00DE6646" w:rsidP="00A54A11">
            <w:pPr>
              <w:tabs>
                <w:tab w:val="left" w:pos="90"/>
              </w:tabs>
              <w:spacing w:before="60" w:after="60"/>
              <w:jc w:val="both"/>
              <w:rPr>
                <w:rFonts w:asciiTheme="majorHAnsi" w:hAnsiTheme="majorHAnsi"/>
                <w:lang w:val="en-GB"/>
              </w:rPr>
            </w:pPr>
            <w:r>
              <w:rPr>
                <w:rFonts w:asciiTheme="majorHAnsi" w:hAnsiTheme="majorHAnsi"/>
                <w:lang w:val="en-GB"/>
              </w:rPr>
              <w:t>In addition, t</w:t>
            </w:r>
            <w:r w:rsidR="00106253">
              <w:rPr>
                <w:rFonts w:asciiTheme="majorHAnsi" w:hAnsiTheme="majorHAnsi"/>
                <w:lang w:val="en-GB"/>
              </w:rPr>
              <w:t>he Government of Tonga, Government of Australia and the Secretariat of the Pacific Communities</w:t>
            </w:r>
            <w:r>
              <w:rPr>
                <w:rFonts w:asciiTheme="majorHAnsi" w:hAnsiTheme="majorHAnsi"/>
                <w:lang w:val="en-GB"/>
              </w:rPr>
              <w:t xml:space="preserve"> (SPC)</w:t>
            </w:r>
            <w:r w:rsidR="00106253">
              <w:rPr>
                <w:rFonts w:asciiTheme="majorHAnsi" w:hAnsiTheme="majorHAnsi"/>
                <w:lang w:val="en-GB"/>
              </w:rPr>
              <w:t xml:space="preserve"> are working together to </w:t>
            </w:r>
            <w:r w:rsidR="00607746">
              <w:rPr>
                <w:rFonts w:asciiTheme="majorHAnsi" w:hAnsiTheme="majorHAnsi"/>
                <w:lang w:val="en-GB"/>
              </w:rPr>
              <w:t>battle</w:t>
            </w:r>
            <w:r>
              <w:rPr>
                <w:rFonts w:asciiTheme="majorHAnsi" w:hAnsiTheme="majorHAnsi"/>
                <w:lang w:val="en-GB"/>
              </w:rPr>
              <w:t xml:space="preserve"> the issue with</w:t>
            </w:r>
            <w:r w:rsidR="00607746">
              <w:rPr>
                <w:rFonts w:asciiTheme="majorHAnsi" w:hAnsiTheme="majorHAnsi"/>
                <w:lang w:val="en-GB"/>
              </w:rPr>
              <w:t xml:space="preserve"> Tonga</w:t>
            </w:r>
            <w:r w:rsidR="00106253">
              <w:rPr>
                <w:rFonts w:asciiTheme="majorHAnsi" w:hAnsiTheme="majorHAnsi"/>
                <w:lang w:val="en-GB"/>
              </w:rPr>
              <w:t xml:space="preserve"> being a</w:t>
            </w:r>
            <w:r w:rsidR="002C7D02">
              <w:rPr>
                <w:rFonts w:asciiTheme="majorHAnsi" w:hAnsiTheme="majorHAnsi"/>
                <w:lang w:val="en-GB"/>
              </w:rPr>
              <w:t xml:space="preserve"> dumping ground for energy inefficient </w:t>
            </w:r>
            <w:r w:rsidR="00106253">
              <w:rPr>
                <w:rFonts w:asciiTheme="majorHAnsi" w:hAnsiTheme="majorHAnsi"/>
                <w:lang w:val="en-GB"/>
              </w:rPr>
              <w:t>appliances</w:t>
            </w:r>
            <w:r>
              <w:rPr>
                <w:rFonts w:asciiTheme="majorHAnsi" w:hAnsiTheme="majorHAnsi"/>
                <w:lang w:val="en-GB"/>
              </w:rPr>
              <w:t>. These stakeholders are working together to</w:t>
            </w:r>
            <w:r w:rsidR="00607746">
              <w:rPr>
                <w:rFonts w:asciiTheme="majorHAnsi" w:hAnsiTheme="majorHAnsi"/>
                <w:lang w:val="en-GB"/>
              </w:rPr>
              <w:t xml:space="preserve"> </w:t>
            </w:r>
            <w:r>
              <w:rPr>
                <w:rFonts w:asciiTheme="majorHAnsi" w:hAnsiTheme="majorHAnsi"/>
                <w:lang w:val="en-GB"/>
              </w:rPr>
              <w:t>develop a</w:t>
            </w:r>
            <w:r w:rsidR="00607746">
              <w:rPr>
                <w:rFonts w:asciiTheme="majorHAnsi" w:hAnsiTheme="majorHAnsi"/>
                <w:lang w:val="en-GB"/>
              </w:rPr>
              <w:t xml:space="preserve"> </w:t>
            </w:r>
            <w:r w:rsidR="009579F3">
              <w:rPr>
                <w:rFonts w:asciiTheme="majorHAnsi" w:hAnsiTheme="majorHAnsi"/>
                <w:lang w:val="en-GB"/>
              </w:rPr>
              <w:t>Minimum Energy Performance standards</w:t>
            </w:r>
            <w:r w:rsidR="00617931">
              <w:rPr>
                <w:rFonts w:asciiTheme="majorHAnsi" w:hAnsiTheme="majorHAnsi"/>
                <w:lang w:val="en-GB"/>
              </w:rPr>
              <w:t xml:space="preserve"> (MEPS) regulation to regulate</w:t>
            </w:r>
            <w:r>
              <w:rPr>
                <w:rFonts w:asciiTheme="majorHAnsi" w:hAnsiTheme="majorHAnsi"/>
                <w:lang w:val="en-GB"/>
              </w:rPr>
              <w:t xml:space="preserve"> </w:t>
            </w:r>
            <w:r w:rsidR="009579F3">
              <w:rPr>
                <w:rFonts w:asciiTheme="majorHAnsi" w:hAnsiTheme="majorHAnsi"/>
                <w:lang w:val="en-GB"/>
              </w:rPr>
              <w:t>electrical appliances (freezer, fridges, lights and air conditioning) imported to the Tonga</w:t>
            </w:r>
            <w:r w:rsidR="00D416FC">
              <w:rPr>
                <w:rFonts w:asciiTheme="majorHAnsi" w:hAnsiTheme="majorHAnsi"/>
                <w:lang w:val="en-GB"/>
              </w:rPr>
              <w:t xml:space="preserve"> (see </w:t>
            </w:r>
            <w:r w:rsidR="004E798D">
              <w:rPr>
                <w:rFonts w:asciiTheme="majorHAnsi" w:hAnsiTheme="majorHAnsi"/>
                <w:lang w:val="en-GB"/>
              </w:rPr>
              <w:t>attachment</w:t>
            </w:r>
            <w:r w:rsidR="00FE3A67">
              <w:rPr>
                <w:rFonts w:asciiTheme="majorHAnsi" w:hAnsiTheme="majorHAnsi"/>
                <w:lang w:val="en-GB"/>
              </w:rPr>
              <w:t xml:space="preserve"> 5)</w:t>
            </w:r>
            <w:r w:rsidR="009579F3">
              <w:rPr>
                <w:rFonts w:asciiTheme="majorHAnsi" w:hAnsiTheme="majorHAnsi"/>
                <w:lang w:val="en-GB"/>
              </w:rPr>
              <w:t>. The</w:t>
            </w:r>
            <w:r w:rsidR="003F74E0">
              <w:rPr>
                <w:rFonts w:asciiTheme="majorHAnsi" w:hAnsiTheme="majorHAnsi"/>
                <w:lang w:val="en-GB"/>
              </w:rPr>
              <w:t xml:space="preserve"> project is as the stage of </w:t>
            </w:r>
            <w:r w:rsidR="00FE3A67">
              <w:rPr>
                <w:rFonts w:asciiTheme="majorHAnsi" w:hAnsiTheme="majorHAnsi"/>
                <w:lang w:val="en-GB"/>
              </w:rPr>
              <w:t>endorsing</w:t>
            </w:r>
            <w:r w:rsidR="003F74E0">
              <w:rPr>
                <w:rFonts w:asciiTheme="majorHAnsi" w:hAnsiTheme="majorHAnsi"/>
                <w:lang w:val="en-GB"/>
              </w:rPr>
              <w:t xml:space="preserve"> the first MEPSL legislation for Tonga</w:t>
            </w:r>
            <w:r w:rsidR="004C1F94">
              <w:rPr>
                <w:rFonts w:asciiTheme="majorHAnsi" w:hAnsiTheme="majorHAnsi"/>
                <w:lang w:val="en-GB"/>
              </w:rPr>
              <w:t xml:space="preserve"> and is anticipated to come to force</w:t>
            </w:r>
            <w:r w:rsidR="00607746">
              <w:rPr>
                <w:rFonts w:asciiTheme="majorHAnsi" w:hAnsiTheme="majorHAnsi"/>
                <w:lang w:val="en-GB"/>
              </w:rPr>
              <w:t xml:space="preserve"> </w:t>
            </w:r>
            <w:r w:rsidR="00FE3A67">
              <w:rPr>
                <w:rFonts w:asciiTheme="majorHAnsi" w:hAnsiTheme="majorHAnsi"/>
                <w:lang w:val="en-GB"/>
              </w:rPr>
              <w:t>in late 2016.</w:t>
            </w:r>
            <w:r w:rsidR="003F74E0">
              <w:rPr>
                <w:rFonts w:asciiTheme="majorHAnsi" w:hAnsiTheme="majorHAnsi"/>
                <w:lang w:val="en-GB"/>
              </w:rPr>
              <w:t xml:space="preserve"> </w:t>
            </w:r>
          </w:p>
          <w:p w14:paraId="46E0E422" w14:textId="77777777" w:rsidR="00106253" w:rsidRDefault="00106253" w:rsidP="00A54A11">
            <w:pPr>
              <w:tabs>
                <w:tab w:val="left" w:pos="90"/>
              </w:tabs>
              <w:spacing w:before="60" w:after="60"/>
              <w:jc w:val="both"/>
              <w:rPr>
                <w:rFonts w:asciiTheme="majorHAnsi" w:hAnsiTheme="majorHAnsi"/>
                <w:lang w:val="en-GB"/>
              </w:rPr>
            </w:pPr>
          </w:p>
          <w:p w14:paraId="23D31E09" w14:textId="67BDDD7D" w:rsidR="00CE64FE" w:rsidRDefault="009637B2" w:rsidP="00CA25D9">
            <w:pPr>
              <w:tabs>
                <w:tab w:val="left" w:pos="90"/>
              </w:tabs>
              <w:spacing w:before="60" w:after="60"/>
              <w:jc w:val="both"/>
              <w:rPr>
                <w:rFonts w:asciiTheme="majorHAnsi" w:hAnsiTheme="majorHAnsi"/>
                <w:lang w:val="en-GB"/>
              </w:rPr>
            </w:pPr>
            <w:r>
              <w:rPr>
                <w:rFonts w:asciiTheme="majorHAnsi" w:hAnsiTheme="majorHAnsi"/>
                <w:lang w:val="en-GB"/>
              </w:rPr>
              <w:t>Furthermore</w:t>
            </w:r>
            <w:r w:rsidR="003F74E0">
              <w:rPr>
                <w:rFonts w:asciiTheme="majorHAnsi" w:hAnsiTheme="majorHAnsi"/>
                <w:lang w:val="en-GB"/>
              </w:rPr>
              <w:t xml:space="preserve">, </w:t>
            </w:r>
            <w:r>
              <w:rPr>
                <w:rFonts w:asciiTheme="majorHAnsi" w:hAnsiTheme="majorHAnsi"/>
                <w:lang w:val="en-GB"/>
              </w:rPr>
              <w:t>the World Bank is conducting a Energy Sector Review in order to develop</w:t>
            </w:r>
            <w:r w:rsidR="0000128F">
              <w:rPr>
                <w:rFonts w:asciiTheme="majorHAnsi" w:hAnsiTheme="majorHAnsi"/>
                <w:lang w:val="en-GB"/>
              </w:rPr>
              <w:t xml:space="preserve"> an Energy Sector Framework Act</w:t>
            </w:r>
            <w:r>
              <w:rPr>
                <w:rFonts w:asciiTheme="majorHAnsi" w:hAnsiTheme="majorHAnsi"/>
                <w:lang w:val="en-GB"/>
              </w:rPr>
              <w:t xml:space="preserve"> for Tonga. </w:t>
            </w:r>
            <w:r w:rsidR="00905A32">
              <w:rPr>
                <w:rFonts w:asciiTheme="majorHAnsi" w:hAnsiTheme="majorHAnsi"/>
                <w:lang w:val="en-GB"/>
              </w:rPr>
              <w:t>T</w:t>
            </w:r>
            <w:r w:rsidR="003F74E0">
              <w:rPr>
                <w:rFonts w:asciiTheme="majorHAnsi" w:hAnsiTheme="majorHAnsi"/>
                <w:lang w:val="en-GB"/>
              </w:rPr>
              <w:t xml:space="preserve">he absent of </w:t>
            </w:r>
            <w:r w:rsidR="004C1F94">
              <w:rPr>
                <w:rFonts w:asciiTheme="majorHAnsi" w:hAnsiTheme="majorHAnsi"/>
                <w:lang w:val="en-GB"/>
              </w:rPr>
              <w:t xml:space="preserve">energy efficiency </w:t>
            </w:r>
            <w:r w:rsidR="003F74E0">
              <w:rPr>
                <w:rFonts w:asciiTheme="majorHAnsi" w:hAnsiTheme="majorHAnsi"/>
                <w:lang w:val="en-GB"/>
              </w:rPr>
              <w:t>legislation within the Energy Department</w:t>
            </w:r>
            <w:r w:rsidR="0000128F">
              <w:rPr>
                <w:rFonts w:asciiTheme="majorHAnsi" w:hAnsiTheme="majorHAnsi"/>
                <w:lang w:val="en-GB"/>
              </w:rPr>
              <w:t xml:space="preserve"> as oversight role makes it</w:t>
            </w:r>
            <w:r w:rsidR="004C1F94">
              <w:rPr>
                <w:rFonts w:asciiTheme="majorHAnsi" w:hAnsiTheme="majorHAnsi"/>
                <w:lang w:val="en-GB"/>
              </w:rPr>
              <w:t xml:space="preserve"> difficult to conduct</w:t>
            </w:r>
            <w:r w:rsidR="00607746">
              <w:rPr>
                <w:rFonts w:asciiTheme="majorHAnsi" w:hAnsiTheme="majorHAnsi"/>
                <w:lang w:val="en-GB"/>
              </w:rPr>
              <w:t xml:space="preserve"> effecti</w:t>
            </w:r>
            <w:r w:rsidR="004C1F94">
              <w:rPr>
                <w:rFonts w:asciiTheme="majorHAnsi" w:hAnsiTheme="majorHAnsi"/>
                <w:lang w:val="en-GB"/>
              </w:rPr>
              <w:t>ve monitoring</w:t>
            </w:r>
            <w:r w:rsidR="00607746">
              <w:rPr>
                <w:rFonts w:asciiTheme="majorHAnsi" w:hAnsiTheme="majorHAnsi"/>
                <w:lang w:val="en-GB"/>
              </w:rPr>
              <w:t xml:space="preserve"> and management</w:t>
            </w:r>
            <w:r w:rsidR="00B70212">
              <w:rPr>
                <w:rFonts w:asciiTheme="majorHAnsi" w:hAnsiTheme="majorHAnsi"/>
                <w:lang w:val="en-GB"/>
              </w:rPr>
              <w:t xml:space="preserve"> of the energy sector of Tonga. </w:t>
            </w:r>
            <w:r w:rsidR="00607746">
              <w:rPr>
                <w:rFonts w:asciiTheme="majorHAnsi" w:hAnsiTheme="majorHAnsi"/>
                <w:lang w:val="en-GB"/>
              </w:rPr>
              <w:t>This has caused other agencies to regulate energy related initi</w:t>
            </w:r>
            <w:r w:rsidR="00E761A9">
              <w:rPr>
                <w:rFonts w:asciiTheme="majorHAnsi" w:hAnsiTheme="majorHAnsi"/>
                <w:lang w:val="en-GB"/>
              </w:rPr>
              <w:t>atives. For example, the Competent</w:t>
            </w:r>
            <w:r w:rsidR="00607746">
              <w:rPr>
                <w:rFonts w:asciiTheme="majorHAnsi" w:hAnsiTheme="majorHAnsi"/>
                <w:lang w:val="en-GB"/>
              </w:rPr>
              <w:t xml:space="preserve"> Authority who set the price for Petroleum is under the Ministry of Labour, </w:t>
            </w:r>
            <w:r w:rsidR="00183314">
              <w:rPr>
                <w:rFonts w:asciiTheme="majorHAnsi" w:hAnsiTheme="majorHAnsi"/>
                <w:lang w:val="en-GB"/>
              </w:rPr>
              <w:t>the electricity t</w:t>
            </w:r>
            <w:r w:rsidR="00607746">
              <w:rPr>
                <w:rFonts w:asciiTheme="majorHAnsi" w:hAnsiTheme="majorHAnsi"/>
                <w:lang w:val="en-GB"/>
              </w:rPr>
              <w:t>ariff is with</w:t>
            </w:r>
            <w:r w:rsidR="00183314">
              <w:rPr>
                <w:rFonts w:asciiTheme="majorHAnsi" w:hAnsiTheme="majorHAnsi"/>
                <w:lang w:val="en-GB"/>
              </w:rPr>
              <w:t xml:space="preserve"> set by</w:t>
            </w:r>
            <w:r w:rsidR="00607746">
              <w:rPr>
                <w:rFonts w:asciiTheme="majorHAnsi" w:hAnsiTheme="majorHAnsi"/>
                <w:lang w:val="en-GB"/>
              </w:rPr>
              <w:t xml:space="preserve"> the </w:t>
            </w:r>
            <w:r w:rsidR="00183314">
              <w:rPr>
                <w:rFonts w:asciiTheme="majorHAnsi" w:hAnsiTheme="majorHAnsi"/>
                <w:lang w:val="en-GB"/>
              </w:rPr>
              <w:t xml:space="preserve">Tonga </w:t>
            </w:r>
            <w:r w:rsidR="00607746">
              <w:rPr>
                <w:rFonts w:asciiTheme="majorHAnsi" w:hAnsiTheme="majorHAnsi"/>
                <w:lang w:val="en-GB"/>
              </w:rPr>
              <w:t xml:space="preserve">Electricity </w:t>
            </w:r>
            <w:r w:rsidR="004C1F94">
              <w:rPr>
                <w:rFonts w:asciiTheme="majorHAnsi" w:hAnsiTheme="majorHAnsi"/>
                <w:lang w:val="en-GB"/>
              </w:rPr>
              <w:t xml:space="preserve">Commissions due to the absent of legislation and authority within the Energy Department. </w:t>
            </w:r>
            <w:r w:rsidR="00183314">
              <w:rPr>
                <w:rFonts w:asciiTheme="majorHAnsi" w:hAnsiTheme="majorHAnsi"/>
                <w:lang w:val="en-GB"/>
              </w:rPr>
              <w:t xml:space="preserve">The </w:t>
            </w:r>
            <w:r w:rsidR="00CA25D9">
              <w:rPr>
                <w:rFonts w:asciiTheme="majorHAnsi" w:hAnsiTheme="majorHAnsi"/>
                <w:lang w:val="en-GB"/>
              </w:rPr>
              <w:t>Attachment 3 provides a snapshot of the Energy Sector for Tonga</w:t>
            </w:r>
            <w:r w:rsidR="00183314">
              <w:rPr>
                <w:rFonts w:asciiTheme="majorHAnsi" w:hAnsiTheme="majorHAnsi"/>
                <w:lang w:val="en-GB"/>
              </w:rPr>
              <w:t xml:space="preserve"> and the role of each agencies. It also </w:t>
            </w:r>
            <w:r w:rsidR="0000128F">
              <w:rPr>
                <w:rFonts w:asciiTheme="majorHAnsi" w:hAnsiTheme="majorHAnsi"/>
                <w:lang w:val="en-GB"/>
              </w:rPr>
              <w:t>provides</w:t>
            </w:r>
            <w:r w:rsidR="00183314">
              <w:rPr>
                <w:rFonts w:asciiTheme="majorHAnsi" w:hAnsiTheme="majorHAnsi"/>
                <w:lang w:val="en-GB"/>
              </w:rPr>
              <w:t xml:space="preserve"> issues within the Energy sector that hinders the achievement of the national energy target.</w:t>
            </w:r>
            <w:r w:rsidR="00CE64FE">
              <w:rPr>
                <w:rFonts w:asciiTheme="majorHAnsi" w:hAnsiTheme="majorHAnsi"/>
                <w:lang w:val="en-GB"/>
              </w:rPr>
              <w:t xml:space="preserve"> </w:t>
            </w:r>
            <w:r w:rsidR="0000128F">
              <w:rPr>
                <w:rFonts w:asciiTheme="majorHAnsi" w:hAnsiTheme="majorHAnsi"/>
                <w:lang w:val="en-GB"/>
              </w:rPr>
              <w:t>T</w:t>
            </w:r>
            <w:r w:rsidR="00905A32">
              <w:rPr>
                <w:rFonts w:asciiTheme="majorHAnsi" w:hAnsiTheme="majorHAnsi"/>
                <w:lang w:val="en-GB"/>
              </w:rPr>
              <w:t xml:space="preserve">he World Bank </w:t>
            </w:r>
            <w:r w:rsidR="00CE64FE">
              <w:rPr>
                <w:rFonts w:asciiTheme="majorHAnsi" w:hAnsiTheme="majorHAnsi"/>
                <w:lang w:val="en-GB"/>
              </w:rPr>
              <w:t xml:space="preserve">through </w:t>
            </w:r>
            <w:r w:rsidR="00905A32">
              <w:rPr>
                <w:rFonts w:asciiTheme="majorHAnsi" w:hAnsiTheme="majorHAnsi"/>
                <w:lang w:val="en-GB"/>
              </w:rPr>
              <w:t xml:space="preserve">a holistic </w:t>
            </w:r>
            <w:r w:rsidR="00CE64FE">
              <w:rPr>
                <w:rFonts w:asciiTheme="majorHAnsi" w:hAnsiTheme="majorHAnsi"/>
                <w:lang w:val="en-GB"/>
              </w:rPr>
              <w:t xml:space="preserve">approach looks at developing the </w:t>
            </w:r>
            <w:r w:rsidR="00905A32">
              <w:rPr>
                <w:rFonts w:asciiTheme="majorHAnsi" w:hAnsiTheme="majorHAnsi"/>
                <w:lang w:val="en-GB"/>
              </w:rPr>
              <w:t>energy framework that bridges the gaps within the energy sector.</w:t>
            </w:r>
          </w:p>
          <w:p w14:paraId="66084EA4" w14:textId="77777777" w:rsidR="00CE64FE" w:rsidRDefault="00CE64FE" w:rsidP="00CA25D9">
            <w:pPr>
              <w:tabs>
                <w:tab w:val="left" w:pos="90"/>
              </w:tabs>
              <w:spacing w:before="60" w:after="60"/>
              <w:jc w:val="both"/>
              <w:rPr>
                <w:rFonts w:asciiTheme="majorHAnsi" w:hAnsiTheme="majorHAnsi"/>
                <w:lang w:val="en-GB"/>
              </w:rPr>
            </w:pPr>
          </w:p>
          <w:p w14:paraId="602A2060" w14:textId="4004B73D" w:rsidR="00CE4FCE" w:rsidRPr="00CA25D9" w:rsidRDefault="00212E7D" w:rsidP="00CA25D9">
            <w:pPr>
              <w:tabs>
                <w:tab w:val="left" w:pos="90"/>
              </w:tabs>
              <w:spacing w:before="60" w:after="60"/>
              <w:jc w:val="both"/>
              <w:rPr>
                <w:rFonts w:asciiTheme="majorHAnsi" w:hAnsiTheme="majorHAnsi"/>
                <w:lang w:val="en-GB"/>
              </w:rPr>
            </w:pPr>
            <w:r>
              <w:rPr>
                <w:rFonts w:asciiTheme="majorHAnsi" w:eastAsiaTheme="minorEastAsia" w:hAnsiTheme="majorHAnsi"/>
                <w:lang w:eastAsia="ja-JP"/>
              </w:rPr>
              <w:t xml:space="preserve">The </w:t>
            </w:r>
            <w:r w:rsidR="00607746">
              <w:rPr>
                <w:rFonts w:asciiTheme="majorHAnsi" w:eastAsiaTheme="minorEastAsia" w:hAnsiTheme="majorHAnsi"/>
                <w:lang w:eastAsia="ja-JP"/>
              </w:rPr>
              <w:t xml:space="preserve">assistance we seek from the CTCN will </w:t>
            </w:r>
            <w:r w:rsidR="004C1F94">
              <w:rPr>
                <w:rFonts w:asciiTheme="majorHAnsi" w:eastAsiaTheme="minorEastAsia" w:hAnsiTheme="majorHAnsi"/>
                <w:lang w:eastAsia="ja-JP"/>
              </w:rPr>
              <w:t>build upo</w:t>
            </w:r>
            <w:r w:rsidR="00905A32">
              <w:rPr>
                <w:rFonts w:asciiTheme="majorHAnsi" w:eastAsiaTheme="minorEastAsia" w:hAnsiTheme="majorHAnsi"/>
                <w:lang w:eastAsia="ja-JP"/>
              </w:rPr>
              <w:t>n/in parallel with the work mentioned above.</w:t>
            </w:r>
            <w:r w:rsidR="004C1F94">
              <w:rPr>
                <w:rFonts w:asciiTheme="majorHAnsi" w:eastAsiaTheme="minorEastAsia" w:hAnsiTheme="majorHAnsi"/>
                <w:lang w:eastAsia="ja-JP"/>
              </w:rPr>
              <w:t xml:space="preserve"> </w:t>
            </w:r>
            <w:r w:rsidR="00905A32">
              <w:rPr>
                <w:rFonts w:asciiTheme="majorHAnsi" w:eastAsiaTheme="minorEastAsia" w:hAnsiTheme="majorHAnsi"/>
                <w:lang w:eastAsia="ja-JP"/>
              </w:rPr>
              <w:t>CTCN assistance</w:t>
            </w:r>
            <w:r w:rsidR="004C1F94">
              <w:rPr>
                <w:rFonts w:asciiTheme="majorHAnsi" w:eastAsiaTheme="minorEastAsia" w:hAnsiTheme="majorHAnsi"/>
                <w:lang w:eastAsia="ja-JP"/>
              </w:rPr>
              <w:t xml:space="preserve"> will </w:t>
            </w:r>
            <w:r w:rsidR="00A33188">
              <w:rPr>
                <w:rFonts w:asciiTheme="majorHAnsi" w:eastAsiaTheme="minorEastAsia" w:hAnsiTheme="majorHAnsi"/>
                <w:lang w:eastAsia="ja-JP"/>
              </w:rPr>
              <w:t>compliment all initiatives as these projects</w:t>
            </w:r>
            <w:r w:rsidR="00A20083">
              <w:rPr>
                <w:rFonts w:asciiTheme="majorHAnsi" w:eastAsiaTheme="minorEastAsia" w:hAnsiTheme="majorHAnsi"/>
                <w:lang w:eastAsia="ja-JP"/>
              </w:rPr>
              <w:t xml:space="preserve"> (above)</w:t>
            </w:r>
            <w:r w:rsidR="00A33188">
              <w:rPr>
                <w:rFonts w:asciiTheme="majorHAnsi" w:eastAsiaTheme="minorEastAsia" w:hAnsiTheme="majorHAnsi"/>
                <w:lang w:eastAsia="ja-JP"/>
              </w:rPr>
              <w:t xml:space="preserve"> only cover part of the solution that requires to consolidate the role of energy and determine </w:t>
            </w:r>
            <w:r w:rsidR="0039744B">
              <w:rPr>
                <w:rFonts w:asciiTheme="majorHAnsi" w:eastAsiaTheme="minorEastAsia" w:hAnsiTheme="majorHAnsi"/>
                <w:lang w:eastAsia="ja-JP"/>
              </w:rPr>
              <w:t xml:space="preserve">the </w:t>
            </w:r>
            <w:r w:rsidR="00A33188">
              <w:rPr>
                <w:rFonts w:asciiTheme="majorHAnsi" w:eastAsiaTheme="minorEastAsia" w:hAnsiTheme="majorHAnsi"/>
                <w:lang w:eastAsia="ja-JP"/>
              </w:rPr>
              <w:t xml:space="preserve">appropriate pathway toward sustainable future. </w:t>
            </w:r>
            <w:r w:rsidR="003A02F9">
              <w:rPr>
                <w:rFonts w:asciiTheme="majorHAnsi" w:eastAsiaTheme="minorEastAsia" w:hAnsiTheme="majorHAnsi"/>
                <w:lang w:eastAsia="ja-JP"/>
              </w:rPr>
              <w:t>The Master Plan will ensure that there is a line of initiatives and programs that will su</w:t>
            </w:r>
            <w:r w:rsidR="0039744B">
              <w:rPr>
                <w:rFonts w:asciiTheme="majorHAnsi" w:eastAsiaTheme="minorEastAsia" w:hAnsiTheme="majorHAnsi"/>
                <w:lang w:eastAsia="ja-JP"/>
              </w:rPr>
              <w:t>pport the legislation and bridges any policy gaps</w:t>
            </w:r>
            <w:r w:rsidR="003E3F86">
              <w:rPr>
                <w:rFonts w:asciiTheme="majorHAnsi" w:eastAsiaTheme="minorEastAsia" w:hAnsiTheme="majorHAnsi"/>
                <w:lang w:eastAsia="ja-JP"/>
              </w:rPr>
              <w:t xml:space="preserve">. It </w:t>
            </w:r>
            <w:r w:rsidR="0039744B">
              <w:rPr>
                <w:rFonts w:asciiTheme="majorHAnsi" w:eastAsiaTheme="minorEastAsia" w:hAnsiTheme="majorHAnsi"/>
                <w:lang w:eastAsia="ja-JP"/>
              </w:rPr>
              <w:t xml:space="preserve">will </w:t>
            </w:r>
            <w:r w:rsidR="003E3F86">
              <w:rPr>
                <w:rFonts w:asciiTheme="majorHAnsi" w:eastAsiaTheme="minorEastAsia" w:hAnsiTheme="majorHAnsi"/>
                <w:lang w:eastAsia="ja-JP"/>
              </w:rPr>
              <w:t xml:space="preserve">also </w:t>
            </w:r>
            <w:r w:rsidR="0039744B">
              <w:rPr>
                <w:rFonts w:asciiTheme="majorHAnsi" w:eastAsiaTheme="minorEastAsia" w:hAnsiTheme="majorHAnsi"/>
                <w:lang w:eastAsia="ja-JP"/>
              </w:rPr>
              <w:t xml:space="preserve">identify how to achieve the national target and quantify the </w:t>
            </w:r>
            <w:r w:rsidR="003E3F86">
              <w:rPr>
                <w:rFonts w:asciiTheme="majorHAnsi" w:eastAsiaTheme="minorEastAsia" w:hAnsiTheme="majorHAnsi"/>
                <w:lang w:eastAsia="ja-JP"/>
              </w:rPr>
              <w:t>funding that is required to achieve the objectives under the Master Plan and the TERM.</w:t>
            </w:r>
          </w:p>
          <w:p w14:paraId="595148AF" w14:textId="044D0243" w:rsidR="00497246" w:rsidRPr="00A87F66" w:rsidRDefault="00497246" w:rsidP="0018200A">
            <w:pPr>
              <w:widowControl w:val="0"/>
              <w:autoSpaceDE w:val="0"/>
              <w:autoSpaceDN w:val="0"/>
              <w:adjustRightInd w:val="0"/>
              <w:jc w:val="both"/>
              <w:rPr>
                <w:i/>
                <w:lang w:val="en-GB"/>
              </w:rPr>
            </w:pPr>
          </w:p>
        </w:tc>
      </w:tr>
      <w:tr w:rsidR="002C203E" w:rsidRPr="00A87F66" w14:paraId="26E1D6BD"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03F9F2BC" w14:textId="77777777" w:rsidR="002C203E" w:rsidRPr="00A87F66" w:rsidRDefault="002C203E" w:rsidP="004A3A41">
            <w:pPr>
              <w:tabs>
                <w:tab w:val="left" w:pos="90"/>
              </w:tabs>
              <w:spacing w:before="60" w:after="60"/>
              <w:rPr>
                <w:i/>
                <w:lang w:val="en-GB"/>
              </w:rPr>
            </w:pPr>
          </w:p>
        </w:tc>
      </w:tr>
      <w:tr w:rsidR="002C203E" w:rsidRPr="00A87F66" w14:paraId="4EFD0F8C"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D62B66B" w14:textId="0C6EFCCC" w:rsidR="002C203E" w:rsidRPr="00A87F66" w:rsidRDefault="002C203E" w:rsidP="004A3A41">
            <w:pPr>
              <w:tabs>
                <w:tab w:val="left" w:pos="90"/>
              </w:tabs>
              <w:spacing w:before="60" w:after="60"/>
              <w:rPr>
                <w:i/>
                <w:lang w:val="en-GB"/>
              </w:rPr>
            </w:pPr>
            <w:r w:rsidRPr="00A87F66">
              <w:rPr>
                <w:b/>
                <w:lang w:val="en-GB"/>
              </w:rPr>
              <w:t>Assistance requested</w:t>
            </w:r>
            <w:r w:rsidRPr="00A87F66">
              <w:rPr>
                <w:i/>
                <w:lang w:val="en-GB"/>
              </w:rPr>
              <w:t xml:space="preserve"> (up to one page)</w:t>
            </w:r>
            <w:r w:rsidR="00D1137E" w:rsidRPr="00A87F66">
              <w:rPr>
                <w:i/>
                <w:lang w:val="en-GB"/>
              </w:rPr>
              <w:t>:</w:t>
            </w:r>
          </w:p>
        </w:tc>
      </w:tr>
      <w:tr w:rsidR="002C203E" w:rsidRPr="00A87F66" w14:paraId="40ADE27A"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68F7A70" w14:textId="77777777" w:rsidR="00112879" w:rsidRDefault="00112879" w:rsidP="004A3A41">
            <w:pPr>
              <w:tabs>
                <w:tab w:val="left" w:pos="90"/>
              </w:tabs>
              <w:spacing w:before="60" w:after="60"/>
              <w:rPr>
                <w:i/>
                <w:lang w:val="en-GB"/>
              </w:rPr>
            </w:pPr>
          </w:p>
          <w:p w14:paraId="46AB38E4" w14:textId="2FD257D0" w:rsidR="00DF4541" w:rsidRDefault="00112879" w:rsidP="00BE08AA">
            <w:pPr>
              <w:jc w:val="both"/>
              <w:rPr>
                <w:rFonts w:asciiTheme="majorHAnsi" w:hAnsiTheme="majorHAnsi"/>
              </w:rPr>
            </w:pPr>
            <w:r>
              <w:rPr>
                <w:rFonts w:asciiTheme="majorHAnsi" w:hAnsiTheme="majorHAnsi"/>
              </w:rPr>
              <w:t>This projects looks at developing Tonga Energy Efficiency Master pl</w:t>
            </w:r>
            <w:r w:rsidR="00CB48A8">
              <w:rPr>
                <w:rFonts w:asciiTheme="majorHAnsi" w:hAnsiTheme="majorHAnsi"/>
              </w:rPr>
              <w:t>an to help reduce the energy use and decrease emissions in buildings, transportation, power and other relevant cross cutting sectors.</w:t>
            </w:r>
            <w:r w:rsidR="00AC675C">
              <w:rPr>
                <w:rFonts w:asciiTheme="majorHAnsi" w:hAnsiTheme="majorHAnsi"/>
              </w:rPr>
              <w:t xml:space="preserve"> Given that the TERM focused only on the Power sector, this Master plan will </w:t>
            </w:r>
            <w:r w:rsidR="00EC2668">
              <w:rPr>
                <w:rFonts w:asciiTheme="majorHAnsi" w:hAnsiTheme="majorHAnsi"/>
              </w:rPr>
              <w:t xml:space="preserve">cover all sectors and </w:t>
            </w:r>
            <w:r w:rsidR="00AC675C">
              <w:rPr>
                <w:rFonts w:asciiTheme="majorHAnsi" w:hAnsiTheme="majorHAnsi"/>
              </w:rPr>
              <w:t xml:space="preserve">assist in </w:t>
            </w:r>
            <w:r w:rsidR="008862F6">
              <w:rPr>
                <w:rFonts w:asciiTheme="majorHAnsi" w:hAnsiTheme="majorHAnsi"/>
              </w:rPr>
              <w:t>ensuring that the Government of Ton</w:t>
            </w:r>
            <w:r w:rsidR="00A52B0E">
              <w:rPr>
                <w:rFonts w:asciiTheme="majorHAnsi" w:hAnsiTheme="majorHAnsi"/>
              </w:rPr>
              <w:t>ga achieved the EE, GHG target, and the</w:t>
            </w:r>
            <w:r w:rsidR="008862F6">
              <w:rPr>
                <w:rFonts w:asciiTheme="majorHAnsi" w:hAnsiTheme="majorHAnsi"/>
              </w:rPr>
              <w:t xml:space="preserve"> national energy target by 2020.</w:t>
            </w:r>
            <w:r w:rsidR="00CB48A8">
              <w:rPr>
                <w:rFonts w:asciiTheme="majorHAnsi" w:hAnsiTheme="majorHAnsi"/>
              </w:rPr>
              <w:t xml:space="preserve"> </w:t>
            </w:r>
          </w:p>
          <w:p w14:paraId="21A9D88E" w14:textId="77777777" w:rsidR="00DF4541" w:rsidRDefault="00DF4541" w:rsidP="00BE08AA">
            <w:pPr>
              <w:jc w:val="both"/>
              <w:rPr>
                <w:rFonts w:asciiTheme="majorHAnsi" w:hAnsiTheme="majorHAnsi"/>
              </w:rPr>
            </w:pPr>
          </w:p>
          <w:p w14:paraId="24562B23" w14:textId="31B25669" w:rsidR="00727067" w:rsidRPr="00BE08AA" w:rsidRDefault="00727067" w:rsidP="00BE08AA">
            <w:pPr>
              <w:jc w:val="both"/>
              <w:rPr>
                <w:rFonts w:asciiTheme="majorHAnsi" w:hAnsiTheme="majorHAnsi"/>
              </w:rPr>
            </w:pPr>
            <w:r w:rsidRPr="00BE08AA">
              <w:rPr>
                <w:rFonts w:asciiTheme="majorHAnsi" w:hAnsiTheme="majorHAnsi"/>
              </w:rPr>
              <w:t xml:space="preserve">The objective of this request is to obtain assistance from the CTCN experts for </w:t>
            </w:r>
            <w:r w:rsidR="00D40C2B">
              <w:rPr>
                <w:rFonts w:asciiTheme="majorHAnsi" w:hAnsiTheme="majorHAnsi"/>
              </w:rPr>
              <w:t>followings:</w:t>
            </w:r>
          </w:p>
          <w:p w14:paraId="7B27815E" w14:textId="77777777" w:rsidR="00727067" w:rsidRPr="00BE08AA" w:rsidRDefault="00727067" w:rsidP="00BE08AA">
            <w:pPr>
              <w:tabs>
                <w:tab w:val="left" w:pos="90"/>
              </w:tabs>
              <w:spacing w:before="60" w:after="60"/>
              <w:jc w:val="both"/>
              <w:rPr>
                <w:rFonts w:asciiTheme="majorHAnsi" w:hAnsiTheme="majorHAnsi"/>
                <w:lang w:val="en-GB"/>
              </w:rPr>
            </w:pPr>
          </w:p>
          <w:p w14:paraId="65DA1655" w14:textId="3B4A96E4" w:rsidR="00801CD5" w:rsidRPr="00BE08AA" w:rsidRDefault="0018200A" w:rsidP="00487EF3">
            <w:pPr>
              <w:pStyle w:val="ListParagraph"/>
              <w:numPr>
                <w:ilvl w:val="0"/>
                <w:numId w:val="9"/>
              </w:numPr>
              <w:tabs>
                <w:tab w:val="left" w:pos="90"/>
              </w:tabs>
              <w:spacing w:before="60" w:after="60"/>
              <w:jc w:val="both"/>
              <w:rPr>
                <w:rFonts w:asciiTheme="majorHAnsi" w:hAnsiTheme="majorHAnsi"/>
                <w:b/>
                <w:lang w:val="en-GB"/>
              </w:rPr>
            </w:pPr>
            <w:r>
              <w:rPr>
                <w:rFonts w:asciiTheme="majorHAnsi" w:hAnsiTheme="majorHAnsi"/>
                <w:b/>
                <w:lang w:val="en-GB"/>
              </w:rPr>
              <w:t>Conduct s</w:t>
            </w:r>
            <w:r w:rsidR="00801CD5" w:rsidRPr="00BE08AA">
              <w:rPr>
                <w:rFonts w:asciiTheme="majorHAnsi" w:hAnsiTheme="majorHAnsi"/>
                <w:b/>
                <w:lang w:val="en-GB"/>
              </w:rPr>
              <w:t>urvey</w:t>
            </w:r>
            <w:r w:rsidR="001E2680">
              <w:rPr>
                <w:rFonts w:asciiTheme="majorHAnsi" w:hAnsiTheme="majorHAnsi"/>
                <w:b/>
                <w:lang w:val="en-GB"/>
              </w:rPr>
              <w:t>,</w:t>
            </w:r>
            <w:r w:rsidR="00B35409">
              <w:rPr>
                <w:rFonts w:asciiTheme="majorHAnsi" w:hAnsiTheme="majorHAnsi"/>
                <w:b/>
                <w:lang w:val="en-GB"/>
              </w:rPr>
              <w:t xml:space="preserve"> data collection</w:t>
            </w:r>
            <w:r w:rsidR="001E2680">
              <w:rPr>
                <w:rFonts w:asciiTheme="majorHAnsi" w:hAnsiTheme="majorHAnsi"/>
                <w:b/>
                <w:lang w:val="en-GB"/>
              </w:rPr>
              <w:t xml:space="preserve"> and baseline study</w:t>
            </w:r>
            <w:r w:rsidR="00727067" w:rsidRPr="00BE08AA">
              <w:rPr>
                <w:rFonts w:asciiTheme="majorHAnsi" w:hAnsiTheme="majorHAnsi"/>
                <w:b/>
                <w:lang w:val="en-GB"/>
              </w:rPr>
              <w:t>:</w:t>
            </w:r>
            <w:r w:rsidR="006233C2">
              <w:rPr>
                <w:rFonts w:asciiTheme="majorHAnsi" w:hAnsiTheme="majorHAnsi"/>
                <w:b/>
                <w:lang w:val="en-GB"/>
              </w:rPr>
              <w:t xml:space="preserve"> (Level of Priority: H)</w:t>
            </w:r>
          </w:p>
          <w:p w14:paraId="4E3F79C3" w14:textId="27742ACF" w:rsidR="005843B0" w:rsidRDefault="00727067" w:rsidP="00C50052">
            <w:pPr>
              <w:tabs>
                <w:tab w:val="left" w:pos="90"/>
              </w:tabs>
              <w:spacing w:before="60" w:after="60"/>
              <w:jc w:val="both"/>
              <w:rPr>
                <w:rFonts w:asciiTheme="majorHAnsi" w:hAnsiTheme="majorHAnsi"/>
                <w:lang w:val="en-GB"/>
              </w:rPr>
            </w:pPr>
            <w:r w:rsidRPr="00BE08AA">
              <w:rPr>
                <w:rFonts w:asciiTheme="majorHAnsi" w:hAnsiTheme="majorHAnsi"/>
                <w:lang w:val="en-GB"/>
              </w:rPr>
              <w:t>CTCN expert is expect</w:t>
            </w:r>
            <w:r w:rsidR="000C5ADE">
              <w:rPr>
                <w:rFonts w:asciiTheme="majorHAnsi" w:hAnsiTheme="majorHAnsi"/>
                <w:lang w:val="en-GB"/>
              </w:rPr>
              <w:t>ed</w:t>
            </w:r>
            <w:r w:rsidRPr="00BE08AA">
              <w:rPr>
                <w:rFonts w:asciiTheme="majorHAnsi" w:hAnsiTheme="majorHAnsi"/>
                <w:lang w:val="en-GB"/>
              </w:rPr>
              <w:t xml:space="preserve"> to work closely with th</w:t>
            </w:r>
            <w:r w:rsidR="000C5ADE">
              <w:rPr>
                <w:rFonts w:asciiTheme="majorHAnsi" w:hAnsiTheme="majorHAnsi"/>
                <w:lang w:val="en-GB"/>
              </w:rPr>
              <w:t>e Energy Department</w:t>
            </w:r>
            <w:r w:rsidR="0018200A">
              <w:rPr>
                <w:rFonts w:asciiTheme="majorHAnsi" w:hAnsiTheme="majorHAnsi"/>
                <w:lang w:val="en-GB"/>
              </w:rPr>
              <w:t xml:space="preserve"> and line agencies</w:t>
            </w:r>
            <w:r w:rsidR="00DF4541">
              <w:rPr>
                <w:rFonts w:asciiTheme="majorHAnsi" w:hAnsiTheme="majorHAnsi"/>
                <w:lang w:val="en-GB"/>
              </w:rPr>
              <w:t xml:space="preserve"> to </w:t>
            </w:r>
            <w:r w:rsidR="000C5ADE">
              <w:rPr>
                <w:rFonts w:asciiTheme="majorHAnsi" w:hAnsiTheme="majorHAnsi"/>
                <w:lang w:val="en-GB"/>
              </w:rPr>
              <w:t>collect</w:t>
            </w:r>
            <w:r w:rsidRPr="00BE08AA">
              <w:rPr>
                <w:rFonts w:asciiTheme="majorHAnsi" w:hAnsiTheme="majorHAnsi"/>
                <w:lang w:val="en-GB"/>
              </w:rPr>
              <w:t xml:space="preserve">, process, </w:t>
            </w:r>
            <w:r w:rsidR="0018200A">
              <w:rPr>
                <w:rFonts w:asciiTheme="majorHAnsi" w:hAnsiTheme="majorHAnsi"/>
                <w:lang w:val="en-GB"/>
              </w:rPr>
              <w:t>and validate</w:t>
            </w:r>
            <w:r w:rsidRPr="00BE08AA">
              <w:rPr>
                <w:rFonts w:asciiTheme="majorHAnsi" w:hAnsiTheme="majorHAnsi"/>
                <w:lang w:val="en-GB"/>
              </w:rPr>
              <w:t xml:space="preserve"> data and informa</w:t>
            </w:r>
            <w:r w:rsidR="006E2A58">
              <w:rPr>
                <w:rFonts w:asciiTheme="majorHAnsi" w:hAnsiTheme="majorHAnsi"/>
                <w:lang w:val="en-GB"/>
              </w:rPr>
              <w:t>tion on</w:t>
            </w:r>
            <w:r w:rsidR="0018200A">
              <w:rPr>
                <w:rFonts w:asciiTheme="majorHAnsi" w:hAnsiTheme="majorHAnsi"/>
                <w:lang w:val="en-GB"/>
              </w:rPr>
              <w:t xml:space="preserve"> </w:t>
            </w:r>
            <w:r w:rsidR="00D40C2B">
              <w:rPr>
                <w:rFonts w:asciiTheme="majorHAnsi" w:hAnsiTheme="majorHAnsi"/>
                <w:lang w:val="en-GB"/>
              </w:rPr>
              <w:t xml:space="preserve">what is required for the development of the Energy Efficiency Master Plan for Tonga. </w:t>
            </w:r>
            <w:r w:rsidR="009B400C">
              <w:rPr>
                <w:rFonts w:asciiTheme="majorHAnsi" w:hAnsiTheme="majorHAnsi"/>
                <w:lang w:val="en-GB"/>
              </w:rPr>
              <w:t>G</w:t>
            </w:r>
            <w:r w:rsidR="0018200A">
              <w:rPr>
                <w:rFonts w:asciiTheme="majorHAnsi" w:hAnsiTheme="majorHAnsi"/>
                <w:lang w:val="en-GB"/>
              </w:rPr>
              <w:t>aps</w:t>
            </w:r>
            <w:r w:rsidR="009B400C">
              <w:rPr>
                <w:rFonts w:asciiTheme="majorHAnsi" w:hAnsiTheme="majorHAnsi"/>
                <w:lang w:val="en-GB"/>
              </w:rPr>
              <w:t>, Issues</w:t>
            </w:r>
            <w:r w:rsidR="0018200A">
              <w:rPr>
                <w:rFonts w:asciiTheme="majorHAnsi" w:hAnsiTheme="majorHAnsi"/>
                <w:lang w:val="en-GB"/>
              </w:rPr>
              <w:t xml:space="preserve"> and potential options </w:t>
            </w:r>
            <w:r w:rsidR="009B400C">
              <w:rPr>
                <w:rFonts w:asciiTheme="majorHAnsi" w:hAnsiTheme="majorHAnsi"/>
                <w:lang w:val="en-GB"/>
              </w:rPr>
              <w:t>such as</w:t>
            </w:r>
            <w:r w:rsidR="009B6BBD">
              <w:rPr>
                <w:rFonts w:asciiTheme="majorHAnsi" w:hAnsiTheme="majorHAnsi"/>
                <w:lang w:val="en-GB"/>
              </w:rPr>
              <w:t xml:space="preserve"> Energy Efficiency policy and GHG target</w:t>
            </w:r>
            <w:r w:rsidR="0018200A">
              <w:rPr>
                <w:rFonts w:asciiTheme="majorHAnsi" w:hAnsiTheme="majorHAnsi"/>
                <w:lang w:val="en-GB"/>
              </w:rPr>
              <w:t xml:space="preserve"> </w:t>
            </w:r>
            <w:r w:rsidR="003D03A0">
              <w:rPr>
                <w:rFonts w:asciiTheme="majorHAnsi" w:hAnsiTheme="majorHAnsi"/>
                <w:lang w:val="en-GB"/>
              </w:rPr>
              <w:t>for Tonga</w:t>
            </w:r>
            <w:r w:rsidR="00EF5C7F">
              <w:rPr>
                <w:rFonts w:asciiTheme="majorHAnsi" w:hAnsiTheme="majorHAnsi"/>
                <w:lang w:val="en-GB"/>
              </w:rPr>
              <w:t xml:space="preserve"> will</w:t>
            </w:r>
            <w:r w:rsidR="009B400C">
              <w:rPr>
                <w:rFonts w:asciiTheme="majorHAnsi" w:hAnsiTheme="majorHAnsi"/>
                <w:lang w:val="en-GB"/>
              </w:rPr>
              <w:t xml:space="preserve"> be included in the scope of the project</w:t>
            </w:r>
            <w:r w:rsidR="003D03A0">
              <w:rPr>
                <w:rFonts w:asciiTheme="majorHAnsi" w:hAnsiTheme="majorHAnsi"/>
                <w:lang w:val="en-GB"/>
              </w:rPr>
              <w:t>.</w:t>
            </w:r>
            <w:r w:rsidR="00B3239C">
              <w:rPr>
                <w:rFonts w:asciiTheme="majorHAnsi" w:hAnsiTheme="majorHAnsi"/>
                <w:lang w:val="en-GB"/>
              </w:rPr>
              <w:t xml:space="preserve"> Expert is also expected</w:t>
            </w:r>
            <w:r w:rsidR="00DE72D5">
              <w:rPr>
                <w:rFonts w:asciiTheme="majorHAnsi" w:hAnsiTheme="majorHAnsi"/>
                <w:lang w:val="en-GB"/>
              </w:rPr>
              <w:t xml:space="preserve"> to conduct a baseline studies</w:t>
            </w:r>
            <w:r w:rsidR="00606C61">
              <w:rPr>
                <w:rFonts w:asciiTheme="majorHAnsi" w:hAnsiTheme="majorHAnsi"/>
                <w:lang w:val="en-GB"/>
              </w:rPr>
              <w:t xml:space="preserve"> on the EE saving and GHG level for Tonga</w:t>
            </w:r>
            <w:r w:rsidR="00DE72D5">
              <w:rPr>
                <w:rFonts w:asciiTheme="majorHAnsi" w:hAnsiTheme="majorHAnsi"/>
                <w:lang w:val="en-GB"/>
              </w:rPr>
              <w:t>.</w:t>
            </w:r>
            <w:r w:rsidR="005D234F">
              <w:rPr>
                <w:rFonts w:asciiTheme="majorHAnsi" w:hAnsiTheme="majorHAnsi"/>
                <w:lang w:val="en-GB"/>
              </w:rPr>
              <w:t xml:space="preserve"> This </w:t>
            </w:r>
            <w:r w:rsidR="00606C61">
              <w:rPr>
                <w:rFonts w:asciiTheme="majorHAnsi" w:hAnsiTheme="majorHAnsi"/>
                <w:lang w:val="en-GB"/>
              </w:rPr>
              <w:t xml:space="preserve">activity </w:t>
            </w:r>
            <w:r w:rsidR="005D234F">
              <w:rPr>
                <w:rFonts w:asciiTheme="majorHAnsi" w:hAnsiTheme="majorHAnsi"/>
                <w:lang w:val="en-GB"/>
              </w:rPr>
              <w:t xml:space="preserve">can be co-financed by </w:t>
            </w:r>
            <w:r w:rsidR="009512E2">
              <w:rPr>
                <w:rFonts w:asciiTheme="majorHAnsi" w:hAnsiTheme="majorHAnsi"/>
                <w:lang w:val="en-GB"/>
              </w:rPr>
              <w:t xml:space="preserve">IUCN under the Pacific </w:t>
            </w:r>
            <w:r w:rsidR="00606C61">
              <w:rPr>
                <w:rFonts w:asciiTheme="majorHAnsi" w:hAnsiTheme="majorHAnsi"/>
                <w:lang w:val="en-GB"/>
              </w:rPr>
              <w:t>Efficient</w:t>
            </w:r>
            <w:r w:rsidR="009512E2">
              <w:rPr>
                <w:rFonts w:asciiTheme="majorHAnsi" w:hAnsiTheme="majorHAnsi"/>
                <w:lang w:val="en-GB"/>
              </w:rPr>
              <w:t xml:space="preserve"> Lighting Strategy Demonstration Project (project still under development)</w:t>
            </w:r>
            <w:r w:rsidR="00606C61">
              <w:rPr>
                <w:rFonts w:asciiTheme="majorHAnsi" w:hAnsiTheme="majorHAnsi"/>
                <w:lang w:val="en-GB"/>
              </w:rPr>
              <w:t xml:space="preserve">. </w:t>
            </w:r>
          </w:p>
          <w:p w14:paraId="4E7C8AE5" w14:textId="77777777" w:rsidR="005843B0" w:rsidRDefault="005843B0" w:rsidP="00C50052">
            <w:pPr>
              <w:tabs>
                <w:tab w:val="left" w:pos="90"/>
              </w:tabs>
              <w:spacing w:before="60" w:after="60"/>
              <w:jc w:val="both"/>
              <w:rPr>
                <w:rFonts w:asciiTheme="majorHAnsi" w:hAnsiTheme="majorHAnsi"/>
                <w:lang w:val="en-GB"/>
              </w:rPr>
            </w:pPr>
          </w:p>
          <w:p w14:paraId="43AF1204" w14:textId="5F4D8094" w:rsidR="005843B0" w:rsidRPr="00BE08AA" w:rsidRDefault="005843B0" w:rsidP="005843B0">
            <w:pPr>
              <w:pStyle w:val="ListParagraph"/>
              <w:numPr>
                <w:ilvl w:val="0"/>
                <w:numId w:val="9"/>
              </w:numPr>
              <w:tabs>
                <w:tab w:val="left" w:pos="90"/>
              </w:tabs>
              <w:spacing w:before="60" w:after="60"/>
              <w:jc w:val="both"/>
              <w:rPr>
                <w:rFonts w:asciiTheme="majorHAnsi" w:hAnsiTheme="majorHAnsi"/>
                <w:b/>
                <w:lang w:val="en-GB"/>
              </w:rPr>
            </w:pPr>
            <w:r>
              <w:rPr>
                <w:rFonts w:asciiTheme="majorHAnsi" w:hAnsiTheme="majorHAnsi"/>
                <w:b/>
                <w:lang w:val="en-GB"/>
              </w:rPr>
              <w:t>Develop EE</w:t>
            </w:r>
            <w:r w:rsidR="00C92A5A">
              <w:rPr>
                <w:rFonts w:asciiTheme="majorHAnsi" w:hAnsiTheme="majorHAnsi"/>
                <w:b/>
                <w:lang w:val="en-GB"/>
              </w:rPr>
              <w:t xml:space="preserve"> and GHG target</w:t>
            </w:r>
            <w:r w:rsidRPr="00BE08AA">
              <w:rPr>
                <w:rFonts w:asciiTheme="majorHAnsi" w:hAnsiTheme="majorHAnsi"/>
                <w:b/>
                <w:lang w:val="en-GB"/>
              </w:rPr>
              <w:t xml:space="preserve">: </w:t>
            </w:r>
            <w:r w:rsidR="006233C2">
              <w:rPr>
                <w:rFonts w:asciiTheme="majorHAnsi" w:hAnsiTheme="majorHAnsi"/>
                <w:b/>
                <w:lang w:val="en-GB"/>
              </w:rPr>
              <w:t>(Level of Priority: H)</w:t>
            </w:r>
          </w:p>
          <w:p w14:paraId="2E52E9AA" w14:textId="7B183FDE" w:rsidR="005843B0" w:rsidRDefault="005843B0" w:rsidP="005843B0">
            <w:pPr>
              <w:tabs>
                <w:tab w:val="left" w:pos="90"/>
              </w:tabs>
              <w:spacing w:before="60" w:after="60"/>
              <w:jc w:val="both"/>
              <w:rPr>
                <w:rFonts w:asciiTheme="majorHAnsi" w:hAnsiTheme="majorHAnsi"/>
                <w:lang w:val="en-GB"/>
              </w:rPr>
            </w:pPr>
            <w:r>
              <w:rPr>
                <w:rFonts w:asciiTheme="majorHAnsi" w:hAnsiTheme="majorHAnsi"/>
                <w:lang w:val="en-GB"/>
              </w:rPr>
              <w:t>CTCN is expected t</w:t>
            </w:r>
            <w:r w:rsidR="00CE6F55">
              <w:rPr>
                <w:rFonts w:asciiTheme="majorHAnsi" w:hAnsiTheme="majorHAnsi"/>
                <w:lang w:val="en-GB"/>
              </w:rPr>
              <w:t>o analyse data collected from one (1)</w:t>
            </w:r>
            <w:r>
              <w:rPr>
                <w:rFonts w:asciiTheme="majorHAnsi" w:hAnsiTheme="majorHAnsi"/>
                <w:lang w:val="en-GB"/>
              </w:rPr>
              <w:t xml:space="preserve"> and develop the appropriate EE </w:t>
            </w:r>
            <w:r w:rsidR="00CE6F55">
              <w:rPr>
                <w:rFonts w:asciiTheme="majorHAnsi" w:hAnsiTheme="majorHAnsi"/>
                <w:lang w:val="en-GB"/>
              </w:rPr>
              <w:t xml:space="preserve">and GHG </w:t>
            </w:r>
            <w:r>
              <w:rPr>
                <w:rFonts w:asciiTheme="majorHAnsi" w:hAnsiTheme="majorHAnsi"/>
                <w:lang w:val="en-GB"/>
              </w:rPr>
              <w:t>target for Tonga. This target covers</w:t>
            </w:r>
            <w:r w:rsidR="00C43AE5">
              <w:rPr>
                <w:rFonts w:asciiTheme="majorHAnsi" w:hAnsiTheme="majorHAnsi"/>
                <w:lang w:val="en-GB"/>
              </w:rPr>
              <w:t xml:space="preserve"> all other sector</w:t>
            </w:r>
            <w:r w:rsidR="002F70B1">
              <w:rPr>
                <w:rFonts w:asciiTheme="majorHAnsi" w:hAnsiTheme="majorHAnsi"/>
                <w:lang w:val="en-GB"/>
              </w:rPr>
              <w:t>s</w:t>
            </w:r>
            <w:r w:rsidR="00C43AE5">
              <w:rPr>
                <w:rFonts w:asciiTheme="majorHAnsi" w:hAnsiTheme="majorHAnsi"/>
                <w:lang w:val="en-GB"/>
              </w:rPr>
              <w:t xml:space="preserve"> (e.g. building, </w:t>
            </w:r>
            <w:r>
              <w:rPr>
                <w:rFonts w:asciiTheme="majorHAnsi" w:hAnsiTheme="majorHAnsi"/>
                <w:lang w:val="en-GB"/>
              </w:rPr>
              <w:t xml:space="preserve">transport) rather than the Power sector which the TERM only focussed </w:t>
            </w:r>
            <w:r w:rsidR="00C43AE5">
              <w:rPr>
                <w:rFonts w:asciiTheme="majorHAnsi" w:hAnsiTheme="majorHAnsi"/>
                <w:lang w:val="en-GB"/>
              </w:rPr>
              <w:t>on. The Master Plan will cut across other sectors that relates to Energy security, accessibility, affordability</w:t>
            </w:r>
            <w:r w:rsidR="00726F4D">
              <w:rPr>
                <w:rFonts w:asciiTheme="majorHAnsi" w:hAnsiTheme="majorHAnsi"/>
                <w:lang w:val="en-GB"/>
              </w:rPr>
              <w:t xml:space="preserve"> and sustainability</w:t>
            </w:r>
            <w:r w:rsidR="006C1F45">
              <w:rPr>
                <w:rFonts w:asciiTheme="majorHAnsi" w:hAnsiTheme="majorHAnsi"/>
                <w:lang w:val="en-GB"/>
              </w:rPr>
              <w:t>.</w:t>
            </w:r>
            <w:r w:rsidR="00716B5E">
              <w:rPr>
                <w:rFonts w:asciiTheme="majorHAnsi" w:hAnsiTheme="majorHAnsi"/>
                <w:lang w:val="en-GB"/>
              </w:rPr>
              <w:t xml:space="preserve"> This activ</w:t>
            </w:r>
            <w:r w:rsidR="009E78F7">
              <w:rPr>
                <w:rFonts w:asciiTheme="majorHAnsi" w:hAnsiTheme="majorHAnsi"/>
                <w:lang w:val="en-GB"/>
              </w:rPr>
              <w:t>ity has not been covered</w:t>
            </w:r>
            <w:r w:rsidR="00716B5E">
              <w:rPr>
                <w:rFonts w:asciiTheme="majorHAnsi" w:hAnsiTheme="majorHAnsi"/>
                <w:lang w:val="en-GB"/>
              </w:rPr>
              <w:t xml:space="preserve"> by other project</w:t>
            </w:r>
            <w:r w:rsidR="00726F4D">
              <w:rPr>
                <w:rFonts w:asciiTheme="majorHAnsi" w:hAnsiTheme="majorHAnsi"/>
                <w:lang w:val="en-GB"/>
              </w:rPr>
              <w:t>s</w:t>
            </w:r>
            <w:r w:rsidR="00716B5E">
              <w:rPr>
                <w:rFonts w:asciiTheme="majorHAnsi" w:hAnsiTheme="majorHAnsi"/>
                <w:lang w:val="en-GB"/>
              </w:rPr>
              <w:t xml:space="preserve"> and is it crucial </w:t>
            </w:r>
            <w:r w:rsidR="00726F4D">
              <w:rPr>
                <w:rFonts w:asciiTheme="majorHAnsi" w:hAnsiTheme="majorHAnsi"/>
                <w:lang w:val="en-GB"/>
              </w:rPr>
              <w:t xml:space="preserve">that </w:t>
            </w:r>
            <w:r w:rsidR="00716B5E">
              <w:rPr>
                <w:rFonts w:asciiTheme="majorHAnsi" w:hAnsiTheme="majorHAnsi"/>
                <w:lang w:val="en-GB"/>
              </w:rPr>
              <w:t xml:space="preserve">the CTCN </w:t>
            </w:r>
            <w:r w:rsidR="00726F4D">
              <w:rPr>
                <w:rFonts w:asciiTheme="majorHAnsi" w:hAnsiTheme="majorHAnsi"/>
                <w:lang w:val="en-GB"/>
              </w:rPr>
              <w:t xml:space="preserve">experts </w:t>
            </w:r>
            <w:r w:rsidR="00716B5E">
              <w:rPr>
                <w:rFonts w:asciiTheme="majorHAnsi" w:hAnsiTheme="majorHAnsi"/>
                <w:lang w:val="en-GB"/>
              </w:rPr>
              <w:t>can provide assistance to determin</w:t>
            </w:r>
            <w:r w:rsidR="009E78F7">
              <w:rPr>
                <w:rFonts w:asciiTheme="majorHAnsi" w:hAnsiTheme="majorHAnsi"/>
                <w:lang w:val="en-GB"/>
              </w:rPr>
              <w:t>e</w:t>
            </w:r>
            <w:r w:rsidR="00716B5E">
              <w:rPr>
                <w:rFonts w:asciiTheme="majorHAnsi" w:hAnsiTheme="majorHAnsi"/>
                <w:lang w:val="en-GB"/>
              </w:rPr>
              <w:t xml:space="preserve"> the potential </w:t>
            </w:r>
            <w:r w:rsidR="00726F4D">
              <w:rPr>
                <w:rFonts w:asciiTheme="majorHAnsi" w:hAnsiTheme="majorHAnsi"/>
                <w:lang w:val="en-GB"/>
              </w:rPr>
              <w:t xml:space="preserve">and achievable </w:t>
            </w:r>
            <w:r w:rsidR="00716B5E">
              <w:rPr>
                <w:rFonts w:asciiTheme="majorHAnsi" w:hAnsiTheme="majorHAnsi"/>
                <w:lang w:val="en-GB"/>
              </w:rPr>
              <w:t xml:space="preserve">EE and GHG </w:t>
            </w:r>
            <w:r w:rsidR="00726F4D">
              <w:rPr>
                <w:rFonts w:asciiTheme="majorHAnsi" w:hAnsiTheme="majorHAnsi"/>
                <w:lang w:val="en-GB"/>
              </w:rPr>
              <w:t xml:space="preserve">target </w:t>
            </w:r>
            <w:r w:rsidR="00716B5E">
              <w:rPr>
                <w:rFonts w:asciiTheme="majorHAnsi" w:hAnsiTheme="majorHAnsi"/>
                <w:lang w:val="en-GB"/>
              </w:rPr>
              <w:t>for Tonga.</w:t>
            </w:r>
          </w:p>
          <w:p w14:paraId="3A263F0A" w14:textId="77777777" w:rsidR="00B35409" w:rsidRDefault="00B35409" w:rsidP="00BE08AA">
            <w:pPr>
              <w:tabs>
                <w:tab w:val="left" w:pos="90"/>
              </w:tabs>
              <w:spacing w:before="60" w:after="60"/>
              <w:jc w:val="both"/>
              <w:rPr>
                <w:rFonts w:asciiTheme="majorHAnsi" w:hAnsiTheme="majorHAnsi"/>
                <w:noProof/>
              </w:rPr>
            </w:pPr>
          </w:p>
          <w:p w14:paraId="0FBBF313" w14:textId="7D37D644" w:rsidR="00B35409" w:rsidRPr="00BE08AA" w:rsidRDefault="00B35409" w:rsidP="005843B0">
            <w:pPr>
              <w:pStyle w:val="ListParagraph"/>
              <w:numPr>
                <w:ilvl w:val="0"/>
                <w:numId w:val="9"/>
              </w:numPr>
              <w:tabs>
                <w:tab w:val="left" w:pos="90"/>
              </w:tabs>
              <w:spacing w:before="60" w:after="60"/>
              <w:jc w:val="both"/>
              <w:rPr>
                <w:rFonts w:asciiTheme="majorHAnsi" w:hAnsiTheme="majorHAnsi"/>
                <w:b/>
                <w:lang w:val="en-GB"/>
              </w:rPr>
            </w:pPr>
            <w:r w:rsidRPr="00BE08AA">
              <w:rPr>
                <w:rFonts w:asciiTheme="majorHAnsi" w:hAnsiTheme="majorHAnsi"/>
                <w:b/>
                <w:lang w:val="en-GB"/>
              </w:rPr>
              <w:t xml:space="preserve">Conduct </w:t>
            </w:r>
            <w:r w:rsidR="00FC2A0E">
              <w:rPr>
                <w:rFonts w:asciiTheme="majorHAnsi" w:hAnsiTheme="majorHAnsi"/>
                <w:b/>
                <w:lang w:val="en-GB"/>
              </w:rPr>
              <w:t>need assessment</w:t>
            </w:r>
            <w:r>
              <w:rPr>
                <w:rFonts w:asciiTheme="majorHAnsi" w:hAnsiTheme="majorHAnsi"/>
                <w:b/>
                <w:lang w:val="en-GB"/>
              </w:rPr>
              <w:t xml:space="preserve"> on potential EE </w:t>
            </w:r>
            <w:r w:rsidR="00FC2A0E">
              <w:rPr>
                <w:rFonts w:asciiTheme="majorHAnsi" w:hAnsiTheme="majorHAnsi"/>
                <w:b/>
                <w:lang w:val="en-GB"/>
              </w:rPr>
              <w:t>activities for Energy Sector</w:t>
            </w:r>
            <w:r>
              <w:rPr>
                <w:rFonts w:asciiTheme="majorHAnsi" w:hAnsiTheme="majorHAnsi"/>
                <w:b/>
                <w:lang w:val="en-GB"/>
              </w:rPr>
              <w:t xml:space="preserve"> </w:t>
            </w:r>
            <w:r w:rsidR="00FC2A0E">
              <w:rPr>
                <w:rFonts w:asciiTheme="majorHAnsi" w:hAnsiTheme="majorHAnsi"/>
                <w:b/>
                <w:lang w:val="en-GB"/>
              </w:rPr>
              <w:t>(</w:t>
            </w:r>
            <w:r>
              <w:rPr>
                <w:rFonts w:asciiTheme="majorHAnsi" w:hAnsiTheme="majorHAnsi"/>
                <w:b/>
                <w:lang w:val="en-GB"/>
              </w:rPr>
              <w:t>Powe</w:t>
            </w:r>
            <w:r w:rsidR="00FC2A0E">
              <w:rPr>
                <w:rFonts w:asciiTheme="majorHAnsi" w:hAnsiTheme="majorHAnsi"/>
                <w:b/>
                <w:lang w:val="en-GB"/>
              </w:rPr>
              <w:t>r, Transport and Building)</w:t>
            </w:r>
            <w:r w:rsidR="006233C2">
              <w:rPr>
                <w:rFonts w:asciiTheme="majorHAnsi" w:hAnsiTheme="majorHAnsi"/>
                <w:b/>
                <w:lang w:val="en-GB"/>
              </w:rPr>
              <w:t xml:space="preserve"> (Level of Priority: H)</w:t>
            </w:r>
          </w:p>
          <w:p w14:paraId="7B3DBD5C" w14:textId="3E80B766" w:rsidR="00801CD5" w:rsidRPr="005843B0" w:rsidRDefault="009B400C" w:rsidP="00BE08AA">
            <w:pPr>
              <w:tabs>
                <w:tab w:val="left" w:pos="90"/>
              </w:tabs>
              <w:spacing w:before="60" w:after="60"/>
              <w:jc w:val="both"/>
              <w:rPr>
                <w:rFonts w:asciiTheme="majorHAnsi" w:hAnsiTheme="majorHAnsi"/>
                <w:noProof/>
              </w:rPr>
            </w:pPr>
            <w:r>
              <w:rPr>
                <w:rFonts w:asciiTheme="majorHAnsi" w:hAnsiTheme="majorHAnsi"/>
                <w:noProof/>
              </w:rPr>
              <w:t xml:space="preserve">CTCN will need to conduct </w:t>
            </w:r>
            <w:r w:rsidR="001C329B">
              <w:rPr>
                <w:rFonts w:asciiTheme="majorHAnsi" w:hAnsiTheme="majorHAnsi"/>
                <w:noProof/>
              </w:rPr>
              <w:t xml:space="preserve">a </w:t>
            </w:r>
            <w:r w:rsidR="00DF4541">
              <w:rPr>
                <w:rFonts w:asciiTheme="majorHAnsi" w:hAnsiTheme="majorHAnsi"/>
                <w:lang w:val="en-GB"/>
              </w:rPr>
              <w:t xml:space="preserve">rigorous technical investigation, extensive stakeholder consultations, </w:t>
            </w:r>
            <w:r>
              <w:rPr>
                <w:rFonts w:asciiTheme="majorHAnsi" w:hAnsiTheme="majorHAnsi"/>
                <w:noProof/>
              </w:rPr>
              <w:t xml:space="preserve">need assessment study and analysis </w:t>
            </w:r>
            <w:r w:rsidR="00B35409">
              <w:rPr>
                <w:rFonts w:asciiTheme="majorHAnsi" w:hAnsiTheme="majorHAnsi"/>
                <w:noProof/>
              </w:rPr>
              <w:t>on best EE saving programs for Tonga on the Power, Transp</w:t>
            </w:r>
            <w:r>
              <w:rPr>
                <w:rFonts w:asciiTheme="majorHAnsi" w:hAnsiTheme="majorHAnsi"/>
                <w:noProof/>
              </w:rPr>
              <w:t>ort and Building Sectors. This activity</w:t>
            </w:r>
            <w:r w:rsidR="00B35409">
              <w:rPr>
                <w:rFonts w:asciiTheme="majorHAnsi" w:hAnsiTheme="majorHAnsi"/>
                <w:noProof/>
              </w:rPr>
              <w:t xml:space="preserve"> </w:t>
            </w:r>
            <w:r>
              <w:rPr>
                <w:rFonts w:asciiTheme="majorHAnsi" w:hAnsiTheme="majorHAnsi"/>
                <w:noProof/>
              </w:rPr>
              <w:t>will be used to determine the appropriate</w:t>
            </w:r>
            <w:r w:rsidR="00B35409">
              <w:rPr>
                <w:rFonts w:asciiTheme="majorHAnsi" w:hAnsiTheme="majorHAnsi"/>
                <w:noProof/>
              </w:rPr>
              <w:t xml:space="preserve"> pathway</w:t>
            </w:r>
            <w:r w:rsidR="001B3B6C">
              <w:rPr>
                <w:rFonts w:asciiTheme="majorHAnsi" w:hAnsiTheme="majorHAnsi"/>
                <w:noProof/>
              </w:rPr>
              <w:t xml:space="preserve"> and line of policies, initiatives and activities</w:t>
            </w:r>
            <w:r w:rsidR="00B35409">
              <w:rPr>
                <w:rFonts w:asciiTheme="majorHAnsi" w:hAnsiTheme="majorHAnsi"/>
                <w:noProof/>
              </w:rPr>
              <w:t xml:space="preserve"> for Tonga to achieve the </w:t>
            </w:r>
            <w:r w:rsidR="006C1F45">
              <w:rPr>
                <w:rFonts w:asciiTheme="majorHAnsi" w:hAnsiTheme="majorHAnsi"/>
                <w:noProof/>
              </w:rPr>
              <w:t xml:space="preserve">EE, </w:t>
            </w:r>
            <w:r w:rsidR="00895A66">
              <w:rPr>
                <w:rFonts w:asciiTheme="majorHAnsi" w:hAnsiTheme="majorHAnsi"/>
                <w:noProof/>
              </w:rPr>
              <w:t xml:space="preserve">GHG target and </w:t>
            </w:r>
            <w:r w:rsidR="001B3B6C">
              <w:rPr>
                <w:rFonts w:asciiTheme="majorHAnsi" w:hAnsiTheme="majorHAnsi"/>
                <w:noProof/>
              </w:rPr>
              <w:t>contribute</w:t>
            </w:r>
            <w:r w:rsidR="006C1F45">
              <w:rPr>
                <w:rFonts w:asciiTheme="majorHAnsi" w:hAnsiTheme="majorHAnsi"/>
                <w:noProof/>
              </w:rPr>
              <w:t xml:space="preserve"> to the </w:t>
            </w:r>
            <w:r w:rsidR="0007621B">
              <w:rPr>
                <w:rFonts w:asciiTheme="majorHAnsi" w:hAnsiTheme="majorHAnsi"/>
                <w:noProof/>
              </w:rPr>
              <w:t>national energy</w:t>
            </w:r>
            <w:r w:rsidR="00895A66">
              <w:rPr>
                <w:rFonts w:asciiTheme="majorHAnsi" w:hAnsiTheme="majorHAnsi"/>
                <w:noProof/>
              </w:rPr>
              <w:t xml:space="preserve"> target.</w:t>
            </w:r>
            <w:r w:rsidR="00716B5E">
              <w:rPr>
                <w:rFonts w:asciiTheme="majorHAnsi" w:hAnsiTheme="majorHAnsi"/>
                <w:noProof/>
              </w:rPr>
              <w:t xml:space="preserve"> </w:t>
            </w:r>
            <w:r w:rsidR="009E78F7">
              <w:rPr>
                <w:rFonts w:asciiTheme="majorHAnsi" w:hAnsiTheme="majorHAnsi"/>
                <w:lang w:val="en-GB"/>
              </w:rPr>
              <w:t>This activity has not been covered by other project</w:t>
            </w:r>
            <w:r w:rsidR="00FE52AD">
              <w:rPr>
                <w:rFonts w:asciiTheme="majorHAnsi" w:hAnsiTheme="majorHAnsi"/>
                <w:lang w:val="en-GB"/>
              </w:rPr>
              <w:t>s</w:t>
            </w:r>
            <w:r w:rsidR="009E78F7">
              <w:rPr>
                <w:rFonts w:asciiTheme="majorHAnsi" w:hAnsiTheme="majorHAnsi"/>
                <w:lang w:val="en-GB"/>
              </w:rPr>
              <w:t xml:space="preserve"> and is it crucial </w:t>
            </w:r>
            <w:r w:rsidR="00FE52AD">
              <w:rPr>
                <w:rFonts w:asciiTheme="majorHAnsi" w:hAnsiTheme="majorHAnsi"/>
                <w:lang w:val="en-GB"/>
              </w:rPr>
              <w:t xml:space="preserve">that </w:t>
            </w:r>
            <w:r w:rsidR="009E78F7">
              <w:rPr>
                <w:rFonts w:asciiTheme="majorHAnsi" w:hAnsiTheme="majorHAnsi"/>
                <w:lang w:val="en-GB"/>
              </w:rPr>
              <w:t xml:space="preserve">the CTCN </w:t>
            </w:r>
            <w:r w:rsidR="002E333F">
              <w:rPr>
                <w:rFonts w:asciiTheme="majorHAnsi" w:hAnsiTheme="majorHAnsi"/>
                <w:lang w:val="en-GB"/>
              </w:rPr>
              <w:t xml:space="preserve">expert </w:t>
            </w:r>
            <w:r w:rsidR="009E78F7">
              <w:rPr>
                <w:rFonts w:asciiTheme="majorHAnsi" w:hAnsiTheme="majorHAnsi"/>
                <w:lang w:val="en-GB"/>
              </w:rPr>
              <w:t xml:space="preserve">can provide assistance to determine the potential </w:t>
            </w:r>
            <w:r w:rsidR="00FE52AD">
              <w:rPr>
                <w:rFonts w:asciiTheme="majorHAnsi" w:hAnsiTheme="majorHAnsi"/>
                <w:lang w:val="en-GB"/>
              </w:rPr>
              <w:t xml:space="preserve">and achievable </w:t>
            </w:r>
            <w:r w:rsidR="009E78F7">
              <w:rPr>
                <w:rFonts w:asciiTheme="majorHAnsi" w:hAnsiTheme="majorHAnsi"/>
                <w:lang w:val="en-GB"/>
              </w:rPr>
              <w:t xml:space="preserve">EE and GHG </w:t>
            </w:r>
            <w:r w:rsidR="00FE52AD">
              <w:rPr>
                <w:rFonts w:asciiTheme="majorHAnsi" w:hAnsiTheme="majorHAnsi"/>
                <w:lang w:val="en-GB"/>
              </w:rPr>
              <w:t xml:space="preserve">target </w:t>
            </w:r>
            <w:r w:rsidR="009E78F7">
              <w:rPr>
                <w:rFonts w:asciiTheme="majorHAnsi" w:hAnsiTheme="majorHAnsi"/>
                <w:lang w:val="en-GB"/>
              </w:rPr>
              <w:t>for Tonga.</w:t>
            </w:r>
          </w:p>
          <w:p w14:paraId="2DA974CC" w14:textId="77777777" w:rsidR="00EA0754" w:rsidRDefault="00EA0754" w:rsidP="004962C9">
            <w:pPr>
              <w:tabs>
                <w:tab w:val="left" w:pos="90"/>
              </w:tabs>
              <w:spacing w:before="60" w:after="60"/>
              <w:jc w:val="both"/>
              <w:rPr>
                <w:rFonts w:asciiTheme="majorHAnsi" w:hAnsiTheme="majorHAnsi"/>
                <w:noProof/>
              </w:rPr>
            </w:pPr>
          </w:p>
          <w:p w14:paraId="37BD7BA8" w14:textId="1A1EE8F9" w:rsidR="00801CD5" w:rsidRPr="00BE08AA" w:rsidRDefault="00801CD5" w:rsidP="005843B0">
            <w:pPr>
              <w:pStyle w:val="ListParagraph"/>
              <w:numPr>
                <w:ilvl w:val="0"/>
                <w:numId w:val="9"/>
              </w:numPr>
              <w:tabs>
                <w:tab w:val="left" w:pos="90"/>
              </w:tabs>
              <w:spacing w:before="60" w:after="60"/>
              <w:jc w:val="both"/>
              <w:rPr>
                <w:rFonts w:asciiTheme="majorHAnsi" w:hAnsiTheme="majorHAnsi"/>
                <w:b/>
                <w:lang w:val="en-GB"/>
              </w:rPr>
            </w:pPr>
            <w:r w:rsidRPr="00BE08AA">
              <w:rPr>
                <w:rFonts w:asciiTheme="majorHAnsi" w:hAnsiTheme="majorHAnsi"/>
                <w:b/>
                <w:lang w:val="en-GB"/>
              </w:rPr>
              <w:t>Conduct Capacity Development and Training for Energy Staff</w:t>
            </w:r>
            <w:r w:rsidR="00727067" w:rsidRPr="00BE08AA">
              <w:rPr>
                <w:rFonts w:asciiTheme="majorHAnsi" w:hAnsiTheme="majorHAnsi"/>
                <w:b/>
                <w:lang w:val="en-GB"/>
              </w:rPr>
              <w:t>:</w:t>
            </w:r>
            <w:r w:rsidR="006233C2">
              <w:rPr>
                <w:rFonts w:asciiTheme="majorHAnsi" w:hAnsiTheme="majorHAnsi"/>
                <w:b/>
                <w:lang w:val="en-GB"/>
              </w:rPr>
              <w:t xml:space="preserve"> (L</w:t>
            </w:r>
            <w:r w:rsidR="005D234F">
              <w:rPr>
                <w:rFonts w:asciiTheme="majorHAnsi" w:hAnsiTheme="majorHAnsi"/>
                <w:b/>
                <w:lang w:val="en-GB"/>
              </w:rPr>
              <w:t>evel of Priority: M)</w:t>
            </w:r>
          </w:p>
          <w:p w14:paraId="72463570" w14:textId="2EDC6329" w:rsidR="005D16C6" w:rsidRDefault="00C55F91" w:rsidP="00280072">
            <w:pPr>
              <w:tabs>
                <w:tab w:val="left" w:pos="90"/>
              </w:tabs>
              <w:spacing w:before="60" w:after="60"/>
              <w:jc w:val="both"/>
              <w:rPr>
                <w:rFonts w:asciiTheme="majorHAnsi" w:hAnsiTheme="majorHAnsi"/>
                <w:noProof/>
              </w:rPr>
            </w:pPr>
            <w:r w:rsidRPr="00BE08AA">
              <w:rPr>
                <w:rFonts w:asciiTheme="majorHAnsi" w:hAnsiTheme="majorHAnsi"/>
                <w:noProof/>
              </w:rPr>
              <w:t>CTCN will need to conduct training for the staff of the Energy Department on</w:t>
            </w:r>
            <w:r w:rsidR="00C50052">
              <w:rPr>
                <w:rFonts w:asciiTheme="majorHAnsi" w:hAnsiTheme="majorHAnsi"/>
                <w:noProof/>
              </w:rPr>
              <w:t xml:space="preserve"> how they </w:t>
            </w:r>
            <w:r w:rsidR="0018200A">
              <w:rPr>
                <w:rFonts w:asciiTheme="majorHAnsi" w:hAnsiTheme="majorHAnsi"/>
                <w:noProof/>
              </w:rPr>
              <w:t xml:space="preserve">will enforce </w:t>
            </w:r>
            <w:r w:rsidR="002E2B2F">
              <w:rPr>
                <w:rFonts w:asciiTheme="majorHAnsi" w:hAnsiTheme="majorHAnsi"/>
                <w:noProof/>
              </w:rPr>
              <w:t xml:space="preserve">the </w:t>
            </w:r>
            <w:r w:rsidR="001F532E">
              <w:rPr>
                <w:rFonts w:asciiTheme="majorHAnsi" w:hAnsiTheme="majorHAnsi"/>
                <w:noProof/>
              </w:rPr>
              <w:t>EE Master,</w:t>
            </w:r>
            <w:r w:rsidR="001D514A">
              <w:rPr>
                <w:rFonts w:asciiTheme="majorHAnsi" w:hAnsiTheme="majorHAnsi"/>
                <w:noProof/>
              </w:rPr>
              <w:t xml:space="preserve"> how to ensure that all activities are funded and </w:t>
            </w:r>
            <w:r w:rsidR="000430E5">
              <w:rPr>
                <w:rFonts w:asciiTheme="majorHAnsi" w:hAnsiTheme="majorHAnsi"/>
                <w:noProof/>
              </w:rPr>
              <w:t xml:space="preserve">must </w:t>
            </w:r>
            <w:r w:rsidR="001D514A">
              <w:rPr>
                <w:rFonts w:asciiTheme="majorHAnsi" w:hAnsiTheme="majorHAnsi"/>
                <w:noProof/>
              </w:rPr>
              <w:t>meet th</w:t>
            </w:r>
            <w:r w:rsidR="000430E5">
              <w:rPr>
                <w:rFonts w:asciiTheme="majorHAnsi" w:hAnsiTheme="majorHAnsi"/>
                <w:noProof/>
              </w:rPr>
              <w:t>eir respected objectives</w:t>
            </w:r>
            <w:r w:rsidR="00895A66">
              <w:rPr>
                <w:rFonts w:asciiTheme="majorHAnsi" w:hAnsiTheme="majorHAnsi"/>
                <w:noProof/>
              </w:rPr>
              <w:t>,</w:t>
            </w:r>
            <w:r w:rsidR="002E2B2F">
              <w:rPr>
                <w:rFonts w:asciiTheme="majorHAnsi" w:hAnsiTheme="majorHAnsi"/>
                <w:noProof/>
              </w:rPr>
              <w:t xml:space="preserve"> </w:t>
            </w:r>
            <w:r w:rsidR="001D514A">
              <w:rPr>
                <w:rFonts w:asciiTheme="majorHAnsi" w:hAnsiTheme="majorHAnsi"/>
                <w:noProof/>
              </w:rPr>
              <w:t xml:space="preserve">and </w:t>
            </w:r>
            <w:r w:rsidR="002E2B2F">
              <w:rPr>
                <w:rFonts w:asciiTheme="majorHAnsi" w:hAnsiTheme="majorHAnsi"/>
                <w:noProof/>
              </w:rPr>
              <w:t xml:space="preserve">how to monitor and evaluate </w:t>
            </w:r>
            <w:r w:rsidR="00895A66">
              <w:rPr>
                <w:rFonts w:asciiTheme="majorHAnsi" w:hAnsiTheme="majorHAnsi"/>
                <w:noProof/>
              </w:rPr>
              <w:t xml:space="preserve">policy and GHG target. </w:t>
            </w:r>
            <w:r w:rsidR="008512DF">
              <w:rPr>
                <w:rFonts w:asciiTheme="majorHAnsi" w:hAnsiTheme="majorHAnsi"/>
                <w:noProof/>
              </w:rPr>
              <w:t>CTCN can also provide addition</w:t>
            </w:r>
            <w:r w:rsidR="00895A66">
              <w:rPr>
                <w:rFonts w:asciiTheme="majorHAnsi" w:hAnsiTheme="majorHAnsi"/>
                <w:noProof/>
              </w:rPr>
              <w:t>al</w:t>
            </w:r>
            <w:r w:rsidR="008512DF">
              <w:rPr>
                <w:rFonts w:asciiTheme="majorHAnsi" w:hAnsiTheme="majorHAnsi"/>
                <w:noProof/>
              </w:rPr>
              <w:t xml:space="preserve"> training of what deem importance for the Energy Department</w:t>
            </w:r>
            <w:r w:rsidR="005D234F">
              <w:rPr>
                <w:rFonts w:asciiTheme="majorHAnsi" w:hAnsiTheme="majorHAnsi"/>
                <w:noProof/>
              </w:rPr>
              <w:t>. This section can be co-financed by the Pacific Appliances Labelling Standards Project.</w:t>
            </w:r>
            <w:r w:rsidR="002E2B2F">
              <w:rPr>
                <w:rFonts w:asciiTheme="majorHAnsi" w:hAnsiTheme="majorHAnsi"/>
                <w:noProof/>
              </w:rPr>
              <w:t xml:space="preserve"> </w:t>
            </w:r>
          </w:p>
          <w:p w14:paraId="233844A3" w14:textId="1E0CF601" w:rsidR="00280072" w:rsidRPr="00280072" w:rsidRDefault="00280072" w:rsidP="00280072">
            <w:pPr>
              <w:tabs>
                <w:tab w:val="left" w:pos="90"/>
              </w:tabs>
              <w:spacing w:before="60" w:after="60"/>
              <w:jc w:val="both"/>
              <w:rPr>
                <w:rFonts w:asciiTheme="majorHAnsi" w:hAnsiTheme="majorHAnsi"/>
                <w:noProof/>
              </w:rPr>
            </w:pPr>
          </w:p>
        </w:tc>
      </w:tr>
      <w:tr w:rsidR="002C203E" w:rsidRPr="00A87F66" w14:paraId="392A34CC"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5110644" w14:textId="77777777" w:rsidR="002C203E" w:rsidRPr="00A87F66" w:rsidRDefault="002C203E" w:rsidP="004A3A41">
            <w:pPr>
              <w:tabs>
                <w:tab w:val="left" w:pos="90"/>
              </w:tabs>
              <w:spacing w:before="60" w:after="60"/>
              <w:rPr>
                <w:i/>
                <w:lang w:val="en-GB"/>
              </w:rPr>
            </w:pPr>
          </w:p>
        </w:tc>
      </w:tr>
      <w:tr w:rsidR="0051067E" w:rsidRPr="00A87F66" w14:paraId="079FA76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09C4F6D" w14:textId="4F9BB1A5" w:rsidR="0051067E" w:rsidRPr="00A87F66" w:rsidRDefault="0051067E" w:rsidP="004A3A41">
            <w:pPr>
              <w:tabs>
                <w:tab w:val="left" w:pos="90"/>
              </w:tabs>
              <w:spacing w:before="60" w:after="60"/>
              <w:rPr>
                <w:i/>
                <w:lang w:val="en-GB"/>
              </w:rPr>
            </w:pPr>
            <w:r w:rsidRPr="00A87F66">
              <w:rPr>
                <w:b/>
                <w:lang w:val="en-GB"/>
              </w:rPr>
              <w:t xml:space="preserve">Expected benefits </w:t>
            </w:r>
            <w:r w:rsidRPr="00A87F66">
              <w:rPr>
                <w:i/>
                <w:lang w:val="en-GB"/>
              </w:rPr>
              <w:t>(up to half a page):</w:t>
            </w:r>
          </w:p>
        </w:tc>
      </w:tr>
      <w:tr w:rsidR="0051067E" w:rsidRPr="00A87F66" w14:paraId="22568429"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DE65E4F" w14:textId="619D2D85" w:rsidR="0051067E" w:rsidRPr="00A87F66" w:rsidRDefault="0051067E" w:rsidP="0022148F">
            <w:pPr>
              <w:tabs>
                <w:tab w:val="left" w:pos="90"/>
              </w:tabs>
              <w:spacing w:before="60" w:after="60"/>
              <w:rPr>
                <w:i/>
                <w:lang w:val="en-GB"/>
              </w:rPr>
            </w:pPr>
          </w:p>
          <w:p w14:paraId="2D9A9629" w14:textId="77777777" w:rsidR="00497246" w:rsidRDefault="00497246" w:rsidP="0022148F">
            <w:pPr>
              <w:tabs>
                <w:tab w:val="left" w:pos="90"/>
              </w:tabs>
              <w:spacing w:before="60" w:after="60"/>
              <w:rPr>
                <w:lang w:val="en-GB"/>
              </w:rPr>
            </w:pPr>
          </w:p>
          <w:p w14:paraId="5600F691" w14:textId="7D525AF7" w:rsidR="0070632C" w:rsidRPr="008512DF" w:rsidRDefault="00885738" w:rsidP="0022148F">
            <w:pPr>
              <w:tabs>
                <w:tab w:val="left" w:pos="90"/>
              </w:tabs>
              <w:spacing w:before="60" w:after="60"/>
              <w:rPr>
                <w:rFonts w:asciiTheme="majorHAnsi" w:hAnsiTheme="majorHAnsi"/>
                <w:lang w:val="en-GB"/>
              </w:rPr>
            </w:pPr>
            <w:r w:rsidRPr="008512DF">
              <w:rPr>
                <w:rFonts w:asciiTheme="majorHAnsi" w:hAnsiTheme="majorHAnsi"/>
                <w:lang w:val="en-GB"/>
              </w:rPr>
              <w:t xml:space="preserve">The </w:t>
            </w:r>
            <w:r w:rsidR="008512DF">
              <w:rPr>
                <w:rFonts w:asciiTheme="majorHAnsi" w:hAnsiTheme="majorHAnsi"/>
                <w:lang w:val="en-GB"/>
              </w:rPr>
              <w:t>assistance</w:t>
            </w:r>
            <w:r w:rsidR="0070632C" w:rsidRPr="008512DF">
              <w:rPr>
                <w:rFonts w:asciiTheme="majorHAnsi" w:hAnsiTheme="majorHAnsi"/>
                <w:lang w:val="en-GB"/>
              </w:rPr>
              <w:t xml:space="preserve"> will provide the following benefits</w:t>
            </w:r>
          </w:p>
          <w:p w14:paraId="07243C53" w14:textId="142AF63A" w:rsidR="00220C8C" w:rsidRDefault="00220C8C" w:rsidP="0070632C">
            <w:pPr>
              <w:pStyle w:val="ListParagraph"/>
              <w:numPr>
                <w:ilvl w:val="0"/>
                <w:numId w:val="6"/>
              </w:numPr>
              <w:tabs>
                <w:tab w:val="left" w:pos="90"/>
              </w:tabs>
              <w:spacing w:before="60" w:after="60"/>
              <w:rPr>
                <w:rFonts w:asciiTheme="majorHAnsi" w:hAnsiTheme="majorHAnsi"/>
                <w:lang w:val="en-GB"/>
              </w:rPr>
            </w:pPr>
            <w:r>
              <w:rPr>
                <w:rFonts w:asciiTheme="majorHAnsi" w:hAnsiTheme="majorHAnsi"/>
                <w:lang w:val="en-GB"/>
              </w:rPr>
              <w:t>Development of a more organised and clear pathway for Tonga to reduce its GHG emissions and increase energy saving from all sectors</w:t>
            </w:r>
          </w:p>
          <w:p w14:paraId="63E45BDC" w14:textId="4F34B9C7" w:rsidR="0070632C" w:rsidRPr="008512DF" w:rsidRDefault="0070632C"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Improve the Energy Efficiency standards of technologies and application</w:t>
            </w:r>
            <w:r w:rsidR="008512DF">
              <w:rPr>
                <w:rFonts w:asciiTheme="majorHAnsi" w:hAnsiTheme="majorHAnsi"/>
                <w:lang w:val="en-GB"/>
              </w:rPr>
              <w:t>s</w:t>
            </w:r>
            <w:r w:rsidRPr="008512DF">
              <w:rPr>
                <w:rFonts w:asciiTheme="majorHAnsi" w:hAnsiTheme="majorHAnsi"/>
                <w:lang w:val="en-GB"/>
              </w:rPr>
              <w:t xml:space="preserve"> in Tonga through the development of Energy Efficiency Standards for </w:t>
            </w:r>
            <w:r w:rsidR="00220C8C">
              <w:rPr>
                <w:rFonts w:asciiTheme="majorHAnsi" w:hAnsiTheme="majorHAnsi"/>
                <w:lang w:val="en-GB"/>
              </w:rPr>
              <w:t xml:space="preserve">energy services, </w:t>
            </w:r>
            <w:r w:rsidRPr="008512DF">
              <w:rPr>
                <w:rFonts w:asciiTheme="majorHAnsi" w:hAnsiTheme="majorHAnsi"/>
                <w:lang w:val="en-GB"/>
              </w:rPr>
              <w:t>appliances</w:t>
            </w:r>
            <w:r w:rsidR="008512DF">
              <w:rPr>
                <w:rFonts w:asciiTheme="majorHAnsi" w:hAnsiTheme="majorHAnsi"/>
                <w:lang w:val="en-GB"/>
              </w:rPr>
              <w:t>, technologies</w:t>
            </w:r>
            <w:r w:rsidRPr="008512DF">
              <w:rPr>
                <w:rFonts w:asciiTheme="majorHAnsi" w:hAnsiTheme="majorHAnsi"/>
                <w:lang w:val="en-GB"/>
              </w:rPr>
              <w:t xml:space="preserve">, </w:t>
            </w:r>
            <w:r w:rsidR="001E22FA" w:rsidRPr="008512DF">
              <w:rPr>
                <w:rFonts w:asciiTheme="majorHAnsi" w:hAnsiTheme="majorHAnsi"/>
                <w:lang w:val="en-GB"/>
              </w:rPr>
              <w:t>buildings and vehicles.</w:t>
            </w:r>
          </w:p>
          <w:p w14:paraId="324E4EA3" w14:textId="77777777"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Banned energy inefficient technologies import to Tonga</w:t>
            </w:r>
          </w:p>
          <w:p w14:paraId="7D0A83BC" w14:textId="01B5C09D"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Alleviate the fragmentation, uncertainty and ambiguity of authority with</w:t>
            </w:r>
            <w:r w:rsidR="00220C8C">
              <w:rPr>
                <w:rFonts w:asciiTheme="majorHAnsi" w:hAnsiTheme="majorHAnsi"/>
                <w:lang w:val="en-GB"/>
              </w:rPr>
              <w:t xml:space="preserve">in the EE </w:t>
            </w:r>
            <w:r w:rsidRPr="008512DF">
              <w:rPr>
                <w:rFonts w:asciiTheme="majorHAnsi" w:hAnsiTheme="majorHAnsi"/>
                <w:lang w:val="en-GB"/>
              </w:rPr>
              <w:t xml:space="preserve">sector and </w:t>
            </w:r>
            <w:r w:rsidR="008512DF">
              <w:rPr>
                <w:rFonts w:asciiTheme="majorHAnsi" w:hAnsiTheme="majorHAnsi"/>
                <w:lang w:val="en-GB"/>
              </w:rPr>
              <w:t>assigned</w:t>
            </w:r>
            <w:r w:rsidRPr="008512DF">
              <w:rPr>
                <w:rFonts w:asciiTheme="majorHAnsi" w:hAnsiTheme="majorHAnsi"/>
                <w:lang w:val="en-GB"/>
              </w:rPr>
              <w:t xml:space="preserve"> the key authority to the Energy Department</w:t>
            </w:r>
          </w:p>
          <w:p w14:paraId="0A2683D8" w14:textId="20812C70"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 xml:space="preserve">Allow the Energy Department to conduct its role as the key agency for the Energy sector by ensuring that all </w:t>
            </w:r>
            <w:r w:rsidR="00220C8C">
              <w:rPr>
                <w:rFonts w:asciiTheme="majorHAnsi" w:hAnsiTheme="majorHAnsi"/>
                <w:lang w:val="en-GB"/>
              </w:rPr>
              <w:t>EE</w:t>
            </w:r>
            <w:r w:rsidRPr="008512DF">
              <w:rPr>
                <w:rFonts w:asciiTheme="majorHAnsi" w:hAnsiTheme="majorHAnsi"/>
                <w:lang w:val="en-GB"/>
              </w:rPr>
              <w:t xml:space="preserve"> related line ministries are conducting their role accordingly and in due diligence</w:t>
            </w:r>
            <w:r w:rsidR="008512DF">
              <w:rPr>
                <w:rFonts w:asciiTheme="majorHAnsi" w:hAnsiTheme="majorHAnsi"/>
                <w:lang w:val="en-GB"/>
              </w:rPr>
              <w:t xml:space="preserve"> manner</w:t>
            </w:r>
          </w:p>
          <w:p w14:paraId="5CB4BAE0" w14:textId="7BC7B617"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Reduction of GHG emissions and increasing the investment in low carbon technologies</w:t>
            </w:r>
          </w:p>
          <w:p w14:paraId="2BA4BCC5" w14:textId="77777777"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Increase economic development through investment on low carbon technologies and improving of energy intensity and savings</w:t>
            </w:r>
          </w:p>
          <w:p w14:paraId="69EA94A0" w14:textId="7368F651" w:rsidR="001E22FA" w:rsidRPr="008512DF" w:rsidRDefault="001E22FA" w:rsidP="0070632C">
            <w:pPr>
              <w:pStyle w:val="ListParagraph"/>
              <w:numPr>
                <w:ilvl w:val="0"/>
                <w:numId w:val="6"/>
              </w:numPr>
              <w:tabs>
                <w:tab w:val="left" w:pos="90"/>
              </w:tabs>
              <w:spacing w:before="60" w:after="60"/>
              <w:rPr>
                <w:rFonts w:asciiTheme="majorHAnsi" w:hAnsiTheme="majorHAnsi"/>
                <w:lang w:val="en-GB"/>
              </w:rPr>
            </w:pPr>
            <w:r w:rsidRPr="008512DF">
              <w:rPr>
                <w:rFonts w:asciiTheme="majorHAnsi" w:hAnsiTheme="majorHAnsi"/>
                <w:lang w:val="en-GB"/>
              </w:rPr>
              <w:t>Improve social wellbeing and livelihood through increase access to affordable, clean, modern and secured energy sources.</w:t>
            </w:r>
          </w:p>
          <w:p w14:paraId="0D5C2079" w14:textId="0C353BB0" w:rsidR="00BE08AA" w:rsidRPr="008512DF" w:rsidRDefault="001E22FA" w:rsidP="0022148F">
            <w:pPr>
              <w:pStyle w:val="ListParagraph"/>
              <w:numPr>
                <w:ilvl w:val="0"/>
                <w:numId w:val="6"/>
              </w:numPr>
              <w:tabs>
                <w:tab w:val="left" w:pos="90"/>
              </w:tabs>
              <w:spacing w:before="60" w:after="60"/>
              <w:rPr>
                <w:lang w:val="en-GB"/>
              </w:rPr>
            </w:pPr>
            <w:r w:rsidRPr="008512DF">
              <w:rPr>
                <w:rFonts w:asciiTheme="majorHAnsi" w:hAnsiTheme="majorHAnsi"/>
                <w:lang w:val="en-GB"/>
              </w:rPr>
              <w:t>Increase resilient infrastructures con</w:t>
            </w:r>
            <w:r w:rsidR="008512DF">
              <w:rPr>
                <w:rFonts w:asciiTheme="majorHAnsi" w:hAnsiTheme="majorHAnsi"/>
                <w:lang w:val="en-GB"/>
              </w:rPr>
              <w:t>struc</w:t>
            </w:r>
            <w:r w:rsidRPr="008512DF">
              <w:rPr>
                <w:rFonts w:asciiTheme="majorHAnsi" w:hAnsiTheme="majorHAnsi"/>
                <w:lang w:val="en-GB"/>
              </w:rPr>
              <w:t>ted to tackle climate change impacts based on environmental, sustainable and energy efficient standards and design</w:t>
            </w:r>
            <w:r>
              <w:rPr>
                <w:lang w:val="en-GB"/>
              </w:rPr>
              <w:t>.</w:t>
            </w:r>
          </w:p>
        </w:tc>
      </w:tr>
      <w:tr w:rsidR="0051067E" w:rsidRPr="00A87F66" w14:paraId="5FCBF57D"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1AFC656E" w14:textId="77777777" w:rsidR="0051067E" w:rsidRPr="00A87F66" w:rsidRDefault="0051067E" w:rsidP="004A3A41">
            <w:pPr>
              <w:tabs>
                <w:tab w:val="left" w:pos="90"/>
              </w:tabs>
              <w:spacing w:before="60" w:after="60"/>
              <w:rPr>
                <w:b/>
                <w:lang w:val="en-GB"/>
              </w:rPr>
            </w:pPr>
          </w:p>
        </w:tc>
      </w:tr>
      <w:tr w:rsidR="0051067E" w:rsidRPr="00A87F66" w14:paraId="542CCEA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E46FB8B" w14:textId="534B8F6A" w:rsidR="0051067E" w:rsidRPr="00A87F66" w:rsidRDefault="0051067E" w:rsidP="004A3A41">
            <w:pPr>
              <w:tabs>
                <w:tab w:val="left" w:pos="90"/>
              </w:tabs>
              <w:spacing w:before="60" w:after="60"/>
              <w:rPr>
                <w:i/>
                <w:lang w:val="en-GB"/>
              </w:rPr>
            </w:pPr>
            <w:r w:rsidRPr="00A87F66">
              <w:rPr>
                <w:b/>
                <w:lang w:val="en-GB"/>
              </w:rPr>
              <w:t>Post-</w:t>
            </w:r>
            <w:r w:rsidR="0022148F" w:rsidRPr="00A87F66">
              <w:rPr>
                <w:b/>
                <w:lang w:val="en-GB"/>
              </w:rPr>
              <w:t xml:space="preserve">technical </w:t>
            </w:r>
            <w:r w:rsidRPr="00A87F66">
              <w:rPr>
                <w:b/>
                <w:lang w:val="en-GB"/>
              </w:rPr>
              <w:t xml:space="preserve">assistance plans </w:t>
            </w:r>
            <w:r w:rsidRPr="00A87F66">
              <w:rPr>
                <w:i/>
                <w:lang w:val="en-GB"/>
              </w:rPr>
              <w:t>(up to half a page):</w:t>
            </w:r>
          </w:p>
        </w:tc>
      </w:tr>
      <w:tr w:rsidR="0051067E" w:rsidRPr="00A87F66" w14:paraId="776D5689"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2986C3A5" w14:textId="178CE3F9" w:rsidR="00282BD7" w:rsidRPr="00282BD7" w:rsidRDefault="00220C8C" w:rsidP="00282BD7">
            <w:pPr>
              <w:pStyle w:val="ListParagraph"/>
              <w:numPr>
                <w:ilvl w:val="0"/>
                <w:numId w:val="11"/>
              </w:numPr>
              <w:tabs>
                <w:tab w:val="left" w:pos="90"/>
              </w:tabs>
              <w:spacing w:before="60" w:after="60"/>
              <w:jc w:val="both"/>
              <w:rPr>
                <w:rFonts w:asciiTheme="majorHAnsi" w:hAnsiTheme="majorHAnsi"/>
                <w:lang w:val="en-GB"/>
              </w:rPr>
            </w:pPr>
            <w:r>
              <w:rPr>
                <w:rFonts w:asciiTheme="majorHAnsi" w:hAnsiTheme="majorHAnsi"/>
                <w:lang w:val="en-GB"/>
              </w:rPr>
              <w:t xml:space="preserve">The </w:t>
            </w:r>
            <w:r w:rsidR="00E150E8">
              <w:rPr>
                <w:rFonts w:asciiTheme="majorHAnsi" w:hAnsiTheme="majorHAnsi"/>
                <w:lang w:val="en-GB"/>
              </w:rPr>
              <w:t>anticipated Master Plan</w:t>
            </w:r>
            <w:r>
              <w:rPr>
                <w:rFonts w:asciiTheme="majorHAnsi" w:hAnsiTheme="majorHAnsi"/>
                <w:lang w:val="en-GB"/>
              </w:rPr>
              <w:t xml:space="preserve"> and GHG target</w:t>
            </w:r>
            <w:r w:rsidR="00DB0204" w:rsidRPr="00282BD7">
              <w:rPr>
                <w:rFonts w:asciiTheme="majorHAnsi" w:hAnsiTheme="majorHAnsi"/>
                <w:lang w:val="en-GB"/>
              </w:rPr>
              <w:t xml:space="preserve"> will </w:t>
            </w:r>
            <w:r w:rsidR="00BC4EAC">
              <w:rPr>
                <w:rFonts w:asciiTheme="majorHAnsi" w:hAnsiTheme="majorHAnsi"/>
                <w:lang w:val="en-GB"/>
              </w:rPr>
              <w:t xml:space="preserve">be fully </w:t>
            </w:r>
            <w:r w:rsidR="00DB0204" w:rsidRPr="00282BD7">
              <w:rPr>
                <w:rFonts w:asciiTheme="majorHAnsi" w:hAnsiTheme="majorHAnsi"/>
                <w:lang w:val="en-GB"/>
              </w:rPr>
              <w:t>enforced b</w:t>
            </w:r>
            <w:r w:rsidR="003E2A9A" w:rsidRPr="00282BD7">
              <w:rPr>
                <w:rFonts w:asciiTheme="majorHAnsi" w:hAnsiTheme="majorHAnsi"/>
                <w:lang w:val="en-GB"/>
              </w:rPr>
              <w:t xml:space="preserve">y the Energy Department after </w:t>
            </w:r>
            <w:r w:rsidR="00DB0204" w:rsidRPr="00282BD7">
              <w:rPr>
                <w:rFonts w:asciiTheme="majorHAnsi" w:hAnsiTheme="majorHAnsi"/>
                <w:lang w:val="en-GB"/>
              </w:rPr>
              <w:t>the capacity d</w:t>
            </w:r>
            <w:r w:rsidR="00282BD7" w:rsidRPr="00282BD7">
              <w:rPr>
                <w:rFonts w:asciiTheme="majorHAnsi" w:hAnsiTheme="majorHAnsi"/>
                <w:lang w:val="en-GB"/>
              </w:rPr>
              <w:t>evelopment conducted by the CTCN</w:t>
            </w:r>
            <w:r w:rsidR="00DB0204" w:rsidRPr="00282BD7">
              <w:rPr>
                <w:rFonts w:asciiTheme="majorHAnsi" w:hAnsiTheme="majorHAnsi"/>
                <w:lang w:val="en-GB"/>
              </w:rPr>
              <w:t xml:space="preserve">. </w:t>
            </w:r>
          </w:p>
          <w:p w14:paraId="7AF5AFC9" w14:textId="11B555EE" w:rsidR="00282BD7" w:rsidRDefault="00282BD7" w:rsidP="008512DF">
            <w:pPr>
              <w:pStyle w:val="ListParagraph"/>
              <w:numPr>
                <w:ilvl w:val="0"/>
                <w:numId w:val="12"/>
              </w:numPr>
              <w:tabs>
                <w:tab w:val="left" w:pos="90"/>
              </w:tabs>
              <w:spacing w:before="60" w:after="60"/>
              <w:jc w:val="both"/>
              <w:rPr>
                <w:rFonts w:asciiTheme="majorHAnsi" w:hAnsiTheme="majorHAnsi"/>
                <w:lang w:val="en-GB"/>
              </w:rPr>
            </w:pPr>
            <w:r>
              <w:rPr>
                <w:rFonts w:asciiTheme="majorHAnsi" w:hAnsiTheme="majorHAnsi"/>
                <w:lang w:val="en-GB"/>
              </w:rPr>
              <w:t>The</w:t>
            </w:r>
            <w:r w:rsidR="003B19B8" w:rsidRPr="00282BD7">
              <w:rPr>
                <w:rFonts w:asciiTheme="majorHAnsi" w:hAnsiTheme="majorHAnsi"/>
                <w:lang w:val="en-GB"/>
              </w:rPr>
              <w:t xml:space="preserve"> Energy Department will conduct a yearly evaluation of its </w:t>
            </w:r>
            <w:r w:rsidR="00220C8C">
              <w:rPr>
                <w:rFonts w:asciiTheme="majorHAnsi" w:hAnsiTheme="majorHAnsi"/>
                <w:lang w:val="en-GB"/>
              </w:rPr>
              <w:t>performance</w:t>
            </w:r>
            <w:r w:rsidR="003B19B8" w:rsidRPr="00282BD7">
              <w:rPr>
                <w:rFonts w:asciiTheme="majorHAnsi" w:hAnsiTheme="majorHAnsi"/>
                <w:lang w:val="en-GB"/>
              </w:rPr>
              <w:t xml:space="preserve"> based on </w:t>
            </w:r>
            <w:r w:rsidR="00834E2E">
              <w:rPr>
                <w:rFonts w:asciiTheme="majorHAnsi" w:hAnsiTheme="majorHAnsi"/>
                <w:lang w:val="en-GB"/>
              </w:rPr>
              <w:t xml:space="preserve">an </w:t>
            </w:r>
            <w:r w:rsidR="003B19B8" w:rsidRPr="00282BD7">
              <w:rPr>
                <w:rFonts w:asciiTheme="majorHAnsi" w:hAnsiTheme="majorHAnsi"/>
                <w:lang w:val="en-GB"/>
              </w:rPr>
              <w:t xml:space="preserve">independent assessment </w:t>
            </w:r>
            <w:r>
              <w:rPr>
                <w:rFonts w:asciiTheme="majorHAnsi" w:hAnsiTheme="majorHAnsi"/>
                <w:lang w:val="en-GB"/>
              </w:rPr>
              <w:t xml:space="preserve">(by SPC) </w:t>
            </w:r>
            <w:r w:rsidR="003B19B8" w:rsidRPr="00282BD7">
              <w:rPr>
                <w:rFonts w:asciiTheme="majorHAnsi" w:hAnsiTheme="majorHAnsi"/>
                <w:lang w:val="en-GB"/>
              </w:rPr>
              <w:t>and also feedbacks from the locals. The result will be used to</w:t>
            </w:r>
            <w:r>
              <w:rPr>
                <w:rFonts w:asciiTheme="majorHAnsi" w:hAnsiTheme="majorHAnsi"/>
                <w:lang w:val="en-GB"/>
              </w:rPr>
              <w:t xml:space="preserve"> identify key areas to improve the Energy Department’s </w:t>
            </w:r>
            <w:r w:rsidR="00220C8C">
              <w:rPr>
                <w:rFonts w:asciiTheme="majorHAnsi" w:hAnsiTheme="majorHAnsi"/>
                <w:lang w:val="en-GB"/>
              </w:rPr>
              <w:t>performance.</w:t>
            </w:r>
          </w:p>
          <w:p w14:paraId="133FB6AA" w14:textId="7D233BBB" w:rsidR="003B19B8" w:rsidRDefault="003B19B8" w:rsidP="008512DF">
            <w:pPr>
              <w:pStyle w:val="ListParagraph"/>
              <w:numPr>
                <w:ilvl w:val="0"/>
                <w:numId w:val="12"/>
              </w:numPr>
              <w:tabs>
                <w:tab w:val="left" w:pos="90"/>
              </w:tabs>
              <w:spacing w:before="60" w:after="60"/>
              <w:jc w:val="both"/>
              <w:rPr>
                <w:rFonts w:asciiTheme="majorHAnsi" w:hAnsiTheme="majorHAnsi"/>
                <w:lang w:val="en-GB"/>
              </w:rPr>
            </w:pPr>
            <w:r w:rsidRPr="00282BD7">
              <w:rPr>
                <w:rFonts w:asciiTheme="majorHAnsi" w:hAnsiTheme="majorHAnsi"/>
                <w:lang w:val="en-GB"/>
              </w:rPr>
              <w:t>The Energy Department will continue to utilise its authority to collect adequate information</w:t>
            </w:r>
            <w:r w:rsidR="00BC4EAC">
              <w:rPr>
                <w:rFonts w:asciiTheme="majorHAnsi" w:hAnsiTheme="majorHAnsi"/>
                <w:lang w:val="en-GB"/>
              </w:rPr>
              <w:t xml:space="preserve"> (quarterly)</w:t>
            </w:r>
            <w:r w:rsidRPr="00282BD7">
              <w:rPr>
                <w:rFonts w:asciiTheme="majorHAnsi" w:hAnsiTheme="majorHAnsi"/>
                <w:lang w:val="en-GB"/>
              </w:rPr>
              <w:t xml:space="preserve"> to study the local market</w:t>
            </w:r>
            <w:r w:rsidR="00BC4EAC">
              <w:rPr>
                <w:rFonts w:asciiTheme="majorHAnsi" w:hAnsiTheme="majorHAnsi"/>
                <w:lang w:val="en-GB"/>
              </w:rPr>
              <w:t xml:space="preserve"> transitions</w:t>
            </w:r>
            <w:r w:rsidRPr="00282BD7">
              <w:rPr>
                <w:rFonts w:asciiTheme="majorHAnsi" w:hAnsiTheme="majorHAnsi"/>
                <w:lang w:val="en-GB"/>
              </w:rPr>
              <w:t xml:space="preserve"> in order to identify areas that need development. In the case that an area or sectors seems to halt in its development, the Energy Sector will use collected data and information to identify innovative solution </w:t>
            </w:r>
            <w:r w:rsidR="00BC4EAC">
              <w:rPr>
                <w:rFonts w:asciiTheme="majorHAnsi" w:hAnsiTheme="majorHAnsi"/>
                <w:lang w:val="en-GB"/>
              </w:rPr>
              <w:t>(</w:t>
            </w:r>
            <w:r w:rsidRPr="00282BD7">
              <w:rPr>
                <w:rFonts w:asciiTheme="majorHAnsi" w:hAnsiTheme="majorHAnsi"/>
                <w:lang w:val="en-GB"/>
              </w:rPr>
              <w:t>through research and development</w:t>
            </w:r>
            <w:r w:rsidR="00BC4EAC">
              <w:rPr>
                <w:rFonts w:asciiTheme="majorHAnsi" w:hAnsiTheme="majorHAnsi"/>
                <w:lang w:val="en-GB"/>
              </w:rPr>
              <w:t xml:space="preserve"> assistant of SPC)</w:t>
            </w:r>
            <w:r w:rsidRPr="00282BD7">
              <w:rPr>
                <w:rFonts w:asciiTheme="majorHAnsi" w:hAnsiTheme="majorHAnsi"/>
                <w:lang w:val="en-GB"/>
              </w:rPr>
              <w:t xml:space="preserve"> that will </w:t>
            </w:r>
            <w:r w:rsidR="00BC4EAC">
              <w:rPr>
                <w:rFonts w:asciiTheme="majorHAnsi" w:hAnsiTheme="majorHAnsi"/>
                <w:lang w:val="en-GB"/>
              </w:rPr>
              <w:t xml:space="preserve">help </w:t>
            </w:r>
            <w:r w:rsidRPr="00282BD7">
              <w:rPr>
                <w:rFonts w:asciiTheme="majorHAnsi" w:hAnsiTheme="majorHAnsi"/>
                <w:lang w:val="en-GB"/>
              </w:rPr>
              <w:t>improve such sectors. The Energy Department must ensure that all sectors are challenging the stat</w:t>
            </w:r>
            <w:r w:rsidR="00BC4EAC">
              <w:rPr>
                <w:rFonts w:asciiTheme="majorHAnsi" w:hAnsiTheme="majorHAnsi"/>
                <w:lang w:val="en-GB"/>
              </w:rPr>
              <w:t>us</w:t>
            </w:r>
            <w:r w:rsidRPr="00282BD7">
              <w:rPr>
                <w:rFonts w:asciiTheme="majorHAnsi" w:hAnsiTheme="majorHAnsi"/>
                <w:lang w:val="en-GB"/>
              </w:rPr>
              <w:t xml:space="preserve"> quo in order allow </w:t>
            </w:r>
            <w:r w:rsidR="00BC4EAC">
              <w:rPr>
                <w:rFonts w:asciiTheme="majorHAnsi" w:hAnsiTheme="majorHAnsi"/>
                <w:lang w:val="en-GB"/>
              </w:rPr>
              <w:t>room for innovation</w:t>
            </w:r>
            <w:r w:rsidRPr="00282BD7">
              <w:rPr>
                <w:rFonts w:asciiTheme="majorHAnsi" w:hAnsiTheme="majorHAnsi"/>
                <w:lang w:val="en-GB"/>
              </w:rPr>
              <w:t>.</w:t>
            </w:r>
          </w:p>
          <w:p w14:paraId="26FB0DAB" w14:textId="43B250A8" w:rsidR="00BC4EAC" w:rsidRDefault="00282BD7" w:rsidP="008512DF">
            <w:pPr>
              <w:pStyle w:val="ListParagraph"/>
              <w:numPr>
                <w:ilvl w:val="0"/>
                <w:numId w:val="12"/>
              </w:numPr>
              <w:tabs>
                <w:tab w:val="left" w:pos="90"/>
              </w:tabs>
              <w:spacing w:before="60" w:after="60"/>
              <w:jc w:val="both"/>
              <w:rPr>
                <w:rFonts w:asciiTheme="majorHAnsi" w:hAnsiTheme="majorHAnsi"/>
                <w:lang w:val="en-GB"/>
              </w:rPr>
            </w:pPr>
            <w:r>
              <w:rPr>
                <w:rFonts w:asciiTheme="majorHAnsi" w:hAnsiTheme="majorHAnsi"/>
                <w:lang w:val="en-GB"/>
              </w:rPr>
              <w:t xml:space="preserve">The Energy Department must ensure that the Capacity Building Programme developed by CTCN must </w:t>
            </w:r>
            <w:r w:rsidR="00220C8C">
              <w:rPr>
                <w:rFonts w:asciiTheme="majorHAnsi" w:hAnsiTheme="majorHAnsi"/>
                <w:lang w:val="en-GB"/>
              </w:rPr>
              <w:t>be spelled out in the EE policy to ensure government have a commitment in addition to additional</w:t>
            </w:r>
            <w:r w:rsidR="00BC4EAC">
              <w:rPr>
                <w:rFonts w:asciiTheme="majorHAnsi" w:hAnsiTheme="majorHAnsi"/>
                <w:lang w:val="en-GB"/>
              </w:rPr>
              <w:t xml:space="preserve"> international</w:t>
            </w:r>
            <w:r w:rsidR="00220C8C">
              <w:rPr>
                <w:rFonts w:asciiTheme="majorHAnsi" w:hAnsiTheme="majorHAnsi"/>
                <w:lang w:val="en-GB"/>
              </w:rPr>
              <w:t xml:space="preserve"> funding commitment.</w:t>
            </w:r>
          </w:p>
          <w:p w14:paraId="5DACAF73" w14:textId="2ACD0BC8" w:rsidR="00282BD7" w:rsidRPr="00282BD7" w:rsidRDefault="00BC4EAC" w:rsidP="008512DF">
            <w:pPr>
              <w:pStyle w:val="ListParagraph"/>
              <w:numPr>
                <w:ilvl w:val="0"/>
                <w:numId w:val="12"/>
              </w:numPr>
              <w:tabs>
                <w:tab w:val="left" w:pos="90"/>
              </w:tabs>
              <w:spacing w:before="60" w:after="60"/>
              <w:jc w:val="both"/>
              <w:rPr>
                <w:rFonts w:asciiTheme="majorHAnsi" w:hAnsiTheme="majorHAnsi"/>
                <w:lang w:val="en-GB"/>
              </w:rPr>
            </w:pPr>
            <w:r>
              <w:rPr>
                <w:rFonts w:asciiTheme="majorHAnsi" w:hAnsiTheme="majorHAnsi"/>
                <w:lang w:val="en-GB"/>
              </w:rPr>
              <w:t xml:space="preserve">The Energy Department will ensure that regional organisation such as </w:t>
            </w:r>
            <w:r w:rsidR="00220C8C">
              <w:rPr>
                <w:rFonts w:asciiTheme="majorHAnsi" w:hAnsiTheme="majorHAnsi"/>
                <w:lang w:val="en-GB"/>
              </w:rPr>
              <w:t xml:space="preserve">World bank, </w:t>
            </w:r>
            <w:r>
              <w:rPr>
                <w:rFonts w:asciiTheme="majorHAnsi" w:hAnsiTheme="majorHAnsi"/>
                <w:lang w:val="en-GB"/>
              </w:rPr>
              <w:t>SPC, SPREP, IUCN, GIZ and UNDP assist Tonga when in need.</w:t>
            </w:r>
            <w:r w:rsidR="00282BD7">
              <w:rPr>
                <w:rFonts w:asciiTheme="majorHAnsi" w:hAnsiTheme="majorHAnsi"/>
                <w:lang w:val="en-GB"/>
              </w:rPr>
              <w:t xml:space="preserve"> </w:t>
            </w:r>
          </w:p>
          <w:p w14:paraId="6FB7C0D3" w14:textId="16808160" w:rsidR="00497246" w:rsidRPr="00A87F66" w:rsidRDefault="00497246" w:rsidP="004A3A41">
            <w:pPr>
              <w:tabs>
                <w:tab w:val="left" w:pos="90"/>
              </w:tabs>
              <w:spacing w:before="60" w:after="60"/>
              <w:rPr>
                <w:i/>
                <w:lang w:val="en-GB"/>
              </w:rPr>
            </w:pPr>
          </w:p>
        </w:tc>
      </w:tr>
      <w:tr w:rsidR="0051067E" w:rsidRPr="00A87F66" w14:paraId="21D8473E"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1598CC0A" w14:textId="77777777" w:rsidR="0051067E" w:rsidRPr="00A87F66" w:rsidRDefault="0051067E" w:rsidP="004A3A41">
            <w:pPr>
              <w:tabs>
                <w:tab w:val="left" w:pos="90"/>
              </w:tabs>
              <w:spacing w:before="60" w:after="60"/>
              <w:rPr>
                <w:i/>
                <w:lang w:val="en-GB"/>
              </w:rPr>
            </w:pPr>
          </w:p>
        </w:tc>
      </w:tr>
      <w:tr w:rsidR="0051067E" w:rsidRPr="00A87F66" w14:paraId="10A10B24" w14:textId="77777777"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EFBE586" w14:textId="77777777" w:rsidR="0051067E" w:rsidRPr="00A87F66" w:rsidRDefault="0051067E" w:rsidP="0051067E">
            <w:pPr>
              <w:tabs>
                <w:tab w:val="left" w:pos="90"/>
              </w:tabs>
              <w:spacing w:before="60" w:after="60"/>
              <w:rPr>
                <w:b/>
                <w:lang w:val="en-GB"/>
              </w:rPr>
            </w:pPr>
            <w:r w:rsidRPr="00A87F66">
              <w:rPr>
                <w:b/>
                <w:lang w:val="en-GB"/>
              </w:rPr>
              <w:t>Key stakeholders:</w:t>
            </w:r>
          </w:p>
        </w:tc>
      </w:tr>
      <w:tr w:rsidR="0051067E" w:rsidRPr="00A87F66" w14:paraId="4B05FB0A" w14:textId="77777777"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0D35262B" w14:textId="56CE3C97" w:rsidR="0051067E" w:rsidRPr="00A87F66" w:rsidRDefault="0051067E" w:rsidP="00085A3C">
            <w:pPr>
              <w:tabs>
                <w:tab w:val="left" w:pos="90"/>
              </w:tabs>
              <w:spacing w:before="60" w:after="60"/>
              <w:rPr>
                <w:i/>
                <w:lang w:val="en-GB"/>
              </w:rPr>
            </w:pPr>
          </w:p>
        </w:tc>
      </w:tr>
      <w:tr w:rsidR="0051067E" w:rsidRPr="00A87F66" w14:paraId="5A6AB895"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3F7C8A0C" w14:textId="77777777" w:rsidR="0051067E" w:rsidRPr="00A87F66" w:rsidRDefault="0051067E" w:rsidP="00B168FE">
            <w:pPr>
              <w:tabs>
                <w:tab w:val="left" w:pos="90"/>
              </w:tabs>
              <w:spacing w:before="60" w:after="60"/>
              <w:jc w:val="center"/>
              <w:rPr>
                <w:b/>
                <w:i/>
                <w:lang w:val="en-GB"/>
              </w:rPr>
            </w:pPr>
            <w:r w:rsidRPr="00A87F66">
              <w:rPr>
                <w:b/>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27C8B8EA" w14:textId="69C09C86" w:rsidR="0051067E" w:rsidRPr="00A87F66" w:rsidRDefault="0051067E" w:rsidP="00B168FE">
            <w:pPr>
              <w:tabs>
                <w:tab w:val="left" w:pos="90"/>
              </w:tabs>
              <w:spacing w:before="60" w:after="60"/>
              <w:jc w:val="center"/>
              <w:rPr>
                <w:b/>
                <w:i/>
                <w:lang w:val="en-GB"/>
              </w:rPr>
            </w:pPr>
            <w:r w:rsidRPr="00A87F66">
              <w:rPr>
                <w:b/>
                <w:lang w:val="en-GB"/>
              </w:rPr>
              <w:t>Role to support the implementation of the assistance</w:t>
            </w:r>
          </w:p>
        </w:tc>
      </w:tr>
      <w:tr w:rsidR="0051067E" w:rsidRPr="00A87F66" w14:paraId="0380A610"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B380239" w14:textId="14DB8B25" w:rsidR="0051067E" w:rsidRPr="00BE08AA" w:rsidRDefault="00BE08AA" w:rsidP="0051067E">
            <w:pPr>
              <w:tabs>
                <w:tab w:val="left" w:pos="90"/>
              </w:tabs>
              <w:spacing w:before="60" w:after="60"/>
              <w:rPr>
                <w:lang w:val="en-GB"/>
              </w:rPr>
            </w:pPr>
            <w:r w:rsidRPr="00BE08AA">
              <w:rPr>
                <w:lang w:val="en-GB"/>
              </w:rPr>
              <w:t>Energy Department</w:t>
            </w:r>
            <w:r w:rsidR="00FE040D">
              <w:rPr>
                <w:lang w:val="en-GB"/>
              </w:rPr>
              <w:t xml:space="preserve"> (Lead)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EBA133B" w14:textId="41C41C58" w:rsidR="0051067E" w:rsidRPr="00BE08AA" w:rsidRDefault="00EB4F31" w:rsidP="0051067E">
            <w:pPr>
              <w:tabs>
                <w:tab w:val="left" w:pos="90"/>
              </w:tabs>
              <w:spacing w:before="60" w:after="60"/>
              <w:rPr>
                <w:lang w:val="en-GB"/>
              </w:rPr>
            </w:pPr>
            <w:r>
              <w:rPr>
                <w:lang w:val="en-GB"/>
              </w:rPr>
              <w:t>Coordinate and ensure that the outcome of the CTCN assistance is met</w:t>
            </w:r>
          </w:p>
        </w:tc>
      </w:tr>
      <w:tr w:rsidR="00E919E6" w:rsidRPr="00A87F66" w14:paraId="0C4ABA76"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59E2CDC" w14:textId="4575D00D" w:rsidR="00E919E6" w:rsidRPr="00BE08AA" w:rsidRDefault="00E919E6" w:rsidP="0051067E">
            <w:pPr>
              <w:tabs>
                <w:tab w:val="left" w:pos="90"/>
              </w:tabs>
              <w:spacing w:before="60" w:after="60"/>
              <w:rPr>
                <w:lang w:val="en-GB"/>
              </w:rPr>
            </w:pPr>
            <w:r>
              <w:rPr>
                <w:lang w:val="en-GB"/>
              </w:rPr>
              <w:t>Energy Programme, The Secretariat of the Pacific Community</w:t>
            </w:r>
            <w:r w:rsidR="00FE040D">
              <w:rPr>
                <w:lang w:val="en-GB"/>
              </w:rPr>
              <w:t xml:space="preserve"> (Assisting Body)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02BD301" w14:textId="5D1A4FEF" w:rsidR="00E919E6" w:rsidRDefault="00E919E6" w:rsidP="0051067E">
            <w:pPr>
              <w:tabs>
                <w:tab w:val="left" w:pos="90"/>
              </w:tabs>
              <w:spacing w:before="60" w:after="60"/>
              <w:rPr>
                <w:lang w:val="en-GB"/>
              </w:rPr>
            </w:pPr>
            <w:r>
              <w:rPr>
                <w:lang w:val="en-GB"/>
              </w:rPr>
              <w:t>Assist Energy Department and CTCN with the development of the National Energy Efficiency Master Plan. Co-finance part of the activities for this project</w:t>
            </w:r>
          </w:p>
        </w:tc>
      </w:tr>
      <w:tr w:rsidR="00E919E6" w:rsidRPr="00A87F66" w14:paraId="19441B1A"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5BBA3B9" w14:textId="5AD17C67" w:rsidR="00E919E6" w:rsidRPr="00BE08AA" w:rsidRDefault="00E919E6" w:rsidP="0051067E">
            <w:pPr>
              <w:tabs>
                <w:tab w:val="left" w:pos="90"/>
              </w:tabs>
              <w:spacing w:before="60" w:after="60"/>
              <w:rPr>
                <w:lang w:val="en-GB"/>
              </w:rPr>
            </w:pPr>
            <w:r>
              <w:rPr>
                <w:lang w:val="en-GB"/>
              </w:rPr>
              <w:t>Energy Programme, IUCN Oceania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A84F1FC" w14:textId="55797A6F" w:rsidR="00E919E6" w:rsidRDefault="00E919E6" w:rsidP="0051067E">
            <w:pPr>
              <w:tabs>
                <w:tab w:val="left" w:pos="90"/>
              </w:tabs>
              <w:spacing w:before="60" w:after="60"/>
              <w:rPr>
                <w:lang w:val="en-GB"/>
              </w:rPr>
            </w:pPr>
            <w:r>
              <w:rPr>
                <w:lang w:val="en-GB"/>
              </w:rPr>
              <w:t>Co-finance part of the activities for the Project</w:t>
            </w:r>
          </w:p>
        </w:tc>
      </w:tr>
      <w:tr w:rsidR="0051067E" w:rsidRPr="00A87F66" w14:paraId="07328A5B"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96F6F4D" w14:textId="258C83DF" w:rsidR="0051067E" w:rsidRPr="00BE08AA" w:rsidRDefault="00BE08AA" w:rsidP="0051067E">
            <w:pPr>
              <w:tabs>
                <w:tab w:val="left" w:pos="90"/>
              </w:tabs>
              <w:spacing w:before="60" w:after="60"/>
              <w:rPr>
                <w:lang w:val="en-GB"/>
              </w:rPr>
            </w:pPr>
            <w:r>
              <w:rPr>
                <w:lang w:val="en-GB"/>
              </w:rPr>
              <w:t>Environment Department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30DE5B8" w14:textId="76E71F34" w:rsidR="0051067E" w:rsidRPr="00EB4F31" w:rsidRDefault="00EB4F31" w:rsidP="00634E40">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t xml:space="preserve">EE </w:t>
            </w:r>
            <w:r w:rsidR="00634E40">
              <w:t>legislations</w:t>
            </w:r>
            <w:r>
              <w:t xml:space="preserve"> in relation to environment concern</w:t>
            </w:r>
          </w:p>
        </w:tc>
      </w:tr>
      <w:tr w:rsidR="0051067E" w:rsidRPr="00A87F66" w14:paraId="5DAF33B4"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8F2759D" w14:textId="1AABBB09" w:rsidR="0051067E" w:rsidRPr="00BE08AA" w:rsidRDefault="00BE08AA" w:rsidP="0051067E">
            <w:pPr>
              <w:tabs>
                <w:tab w:val="left" w:pos="90"/>
              </w:tabs>
              <w:spacing w:before="60" w:after="60"/>
              <w:rPr>
                <w:lang w:val="en-GB"/>
              </w:rPr>
            </w:pPr>
            <w:r>
              <w:rPr>
                <w:lang w:val="en-GB"/>
              </w:rPr>
              <w:t>Climate Change Department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896D67C" w14:textId="40AF61DC" w:rsidR="0051067E" w:rsidRPr="00BE08AA" w:rsidRDefault="00EB4F31" w:rsidP="0051067E">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 xml:space="preserve">EE legislations </w:t>
            </w:r>
            <w:r>
              <w:t>in relation to climate change concern</w:t>
            </w:r>
          </w:p>
        </w:tc>
      </w:tr>
      <w:tr w:rsidR="0051067E" w:rsidRPr="00A87F66" w14:paraId="54E3F67C"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55F665F" w14:textId="4AFFC742" w:rsidR="0051067E" w:rsidRPr="00BE08AA" w:rsidRDefault="00BE08AA" w:rsidP="0051067E">
            <w:pPr>
              <w:tabs>
                <w:tab w:val="left" w:pos="90"/>
              </w:tabs>
              <w:spacing w:before="60" w:after="60"/>
              <w:rPr>
                <w:lang w:val="en-GB"/>
              </w:rPr>
            </w:pPr>
            <w:r>
              <w:rPr>
                <w:lang w:val="en-GB"/>
              </w:rPr>
              <w:t>Ministry of Infrastructure (Building Division)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7E70627" w14:textId="6D920493" w:rsidR="0051067E" w:rsidRPr="00BE08AA" w:rsidRDefault="000538E8" w:rsidP="000538E8">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building concern</w:t>
            </w:r>
          </w:p>
        </w:tc>
      </w:tr>
      <w:tr w:rsidR="00BE08AA" w:rsidRPr="00A87F66" w14:paraId="43FDDCE2"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D27060F" w14:textId="65F48A96" w:rsidR="00BE08AA" w:rsidRDefault="00BE08AA" w:rsidP="0051067E">
            <w:pPr>
              <w:tabs>
                <w:tab w:val="left" w:pos="90"/>
              </w:tabs>
              <w:spacing w:before="60" w:after="60"/>
              <w:rPr>
                <w:lang w:val="en-GB"/>
              </w:rPr>
            </w:pPr>
            <w:r>
              <w:rPr>
                <w:lang w:val="en-GB"/>
              </w:rPr>
              <w:t>Ministry of Infrastructure (Transport Division)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D201CCE" w14:textId="79448947" w:rsidR="00BE08AA" w:rsidRPr="00BE08AA" w:rsidRDefault="000538E8" w:rsidP="000538E8">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transport concern</w:t>
            </w:r>
          </w:p>
        </w:tc>
      </w:tr>
      <w:tr w:rsidR="00BE08AA" w:rsidRPr="00A87F66" w14:paraId="1FCBE21F"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680833D" w14:textId="06EAA9B8" w:rsidR="00BE08AA" w:rsidRDefault="00BE08AA" w:rsidP="0051067E">
            <w:pPr>
              <w:tabs>
                <w:tab w:val="left" w:pos="90"/>
              </w:tabs>
              <w:spacing w:before="60" w:after="60"/>
              <w:rPr>
                <w:lang w:val="en-GB"/>
              </w:rPr>
            </w:pPr>
            <w:r>
              <w:rPr>
                <w:lang w:val="en-GB"/>
              </w:rPr>
              <w:t>Tonga Power Limited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B379E96" w14:textId="7BDBB136" w:rsidR="00BE08AA" w:rsidRPr="00BE08AA" w:rsidRDefault="00D37515" w:rsidP="00D37515">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electricity concern</w:t>
            </w:r>
          </w:p>
        </w:tc>
      </w:tr>
      <w:tr w:rsidR="00BE08AA" w:rsidRPr="00A87F66" w14:paraId="3B18FAA3"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0469B2D" w14:textId="491646DE" w:rsidR="00BE08AA" w:rsidRDefault="00BE08AA" w:rsidP="0051067E">
            <w:pPr>
              <w:tabs>
                <w:tab w:val="left" w:pos="90"/>
              </w:tabs>
              <w:spacing w:before="60" w:after="60"/>
              <w:rPr>
                <w:lang w:val="en-GB"/>
              </w:rPr>
            </w:pPr>
            <w:r>
              <w:rPr>
                <w:lang w:val="en-GB"/>
              </w:rPr>
              <w:t>Ministry of Justice (Crown Law)</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0FBC0503" w14:textId="11EC4F50" w:rsidR="00BE08AA" w:rsidRPr="00BE08AA" w:rsidRDefault="00D37515" w:rsidP="00D37515">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to energy related legislations.</w:t>
            </w:r>
          </w:p>
        </w:tc>
      </w:tr>
      <w:tr w:rsidR="00BE08AA" w:rsidRPr="00A87F66" w14:paraId="17365969"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ECF31BE" w14:textId="6353F400" w:rsidR="00BE08AA" w:rsidRDefault="00BE08AA" w:rsidP="0051067E">
            <w:pPr>
              <w:tabs>
                <w:tab w:val="left" w:pos="90"/>
              </w:tabs>
              <w:spacing w:before="60" w:after="60"/>
              <w:rPr>
                <w:lang w:val="en-GB"/>
              </w:rPr>
            </w:pPr>
            <w:r>
              <w:rPr>
                <w:lang w:val="en-GB"/>
              </w:rPr>
              <w:t>Petroleum Company (Total and Pacific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DB44134" w14:textId="1AC26C85" w:rsidR="00BE08AA" w:rsidRPr="00BE08AA" w:rsidRDefault="00D37515" w:rsidP="00D37515">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petroleum supply and storage concern</w:t>
            </w:r>
          </w:p>
        </w:tc>
      </w:tr>
      <w:tr w:rsidR="00BE08AA" w:rsidRPr="00A87F66" w14:paraId="3930B990"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0EA9C54" w14:textId="024F8101" w:rsidR="00BE08AA" w:rsidRDefault="00BE08AA" w:rsidP="0051067E">
            <w:pPr>
              <w:tabs>
                <w:tab w:val="left" w:pos="90"/>
              </w:tabs>
              <w:spacing w:before="60" w:after="60"/>
              <w:rPr>
                <w:lang w:val="en-GB"/>
              </w:rPr>
            </w:pPr>
            <w:r>
              <w:rPr>
                <w:lang w:val="en-GB"/>
              </w:rPr>
              <w:t>Ministry of Labour, Commerce and Tourism (Consumer Affairs Division)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37C0DF8" w14:textId="6D826F99" w:rsidR="00BE08AA" w:rsidRPr="00BE08AA" w:rsidRDefault="00D37515" w:rsidP="00D37515">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equipment standards concern</w:t>
            </w:r>
          </w:p>
        </w:tc>
      </w:tr>
      <w:tr w:rsidR="00BE08AA" w:rsidRPr="00A87F66" w14:paraId="79B57F58"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604E8B24" w14:textId="64E349CD" w:rsidR="00BE08AA" w:rsidRDefault="00BE08AA" w:rsidP="00BE08AA">
            <w:pPr>
              <w:tabs>
                <w:tab w:val="left" w:pos="90"/>
              </w:tabs>
              <w:spacing w:before="60" w:after="60"/>
              <w:rPr>
                <w:lang w:val="en-GB"/>
              </w:rPr>
            </w:pPr>
            <w:r>
              <w:rPr>
                <w:lang w:val="en-GB"/>
              </w:rPr>
              <w:t>Ministry of Labour, Commerce and Tourism (</w:t>
            </w:r>
            <w:r w:rsidR="00EB4F31">
              <w:rPr>
                <w:lang w:val="en-GB"/>
              </w:rPr>
              <w:t>Competent Authority Secretariat</w:t>
            </w:r>
            <w:r>
              <w:rPr>
                <w:lang w:val="en-GB"/>
              </w:rPr>
              <w: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03CDB4A" w14:textId="628BEA51" w:rsidR="00BE08AA" w:rsidRPr="00BE08AA" w:rsidRDefault="00D37515" w:rsidP="00D37515">
            <w:pPr>
              <w:tabs>
                <w:tab w:val="left" w:pos="90"/>
              </w:tabs>
              <w:spacing w:before="60" w:after="60"/>
              <w:rPr>
                <w:lang w:val="en-GB"/>
              </w:rPr>
            </w:pPr>
            <w:r w:rsidRPr="00EB4F31">
              <w:rPr>
                <w:lang w:val="en-GB"/>
              </w:rPr>
              <w:t xml:space="preserve">Contribute to the </w:t>
            </w:r>
            <w:r w:rsidRPr="00EB4F31">
              <w:t xml:space="preserve">Project idea developers and collaboration in the development of the </w:t>
            </w:r>
            <w:r w:rsidR="00634E40">
              <w:t>EE legislations</w:t>
            </w:r>
            <w:r>
              <w:t xml:space="preserve"> in relation to petroleum pricing concern</w:t>
            </w:r>
          </w:p>
        </w:tc>
      </w:tr>
      <w:tr w:rsidR="0051067E" w:rsidRPr="00A87F66" w14:paraId="26FBC1DC" w14:textId="77777777"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7214E756" w14:textId="77777777" w:rsidR="0051067E" w:rsidRPr="00A87F66" w:rsidRDefault="0051067E" w:rsidP="004A3A41">
            <w:pPr>
              <w:tabs>
                <w:tab w:val="left" w:pos="90"/>
              </w:tabs>
              <w:spacing w:before="60" w:after="60"/>
              <w:rPr>
                <w:i/>
                <w:lang w:val="en-GB"/>
              </w:rPr>
            </w:pPr>
          </w:p>
        </w:tc>
      </w:tr>
      <w:tr w:rsidR="00731F22" w:rsidRPr="00A87F66" w14:paraId="4DCE7C04"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7435987" w14:textId="0025C89D" w:rsidR="00731F22" w:rsidRPr="00A87F66" w:rsidRDefault="00731F22" w:rsidP="004A3A41">
            <w:pPr>
              <w:tabs>
                <w:tab w:val="left" w:pos="90"/>
              </w:tabs>
              <w:spacing w:before="60" w:after="60"/>
              <w:rPr>
                <w:i/>
                <w:lang w:val="en-GB"/>
              </w:rPr>
            </w:pPr>
            <w:r w:rsidRPr="00A87F66">
              <w:rPr>
                <w:b/>
                <w:lang w:val="en-GB"/>
              </w:rPr>
              <w:t xml:space="preserve">Alignment with national priorities </w:t>
            </w:r>
            <w:r w:rsidRPr="00A87F66">
              <w:rPr>
                <w:i/>
                <w:lang w:val="en-GB"/>
              </w:rPr>
              <w:t>(up to half a page):</w:t>
            </w:r>
          </w:p>
        </w:tc>
      </w:tr>
      <w:tr w:rsidR="00731F22" w:rsidRPr="00A87F66" w14:paraId="3E610F4B"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9BF0C2E" w14:textId="77777777" w:rsidR="00497246" w:rsidRDefault="00497246" w:rsidP="00AE6971">
            <w:pPr>
              <w:tabs>
                <w:tab w:val="left" w:pos="90"/>
              </w:tabs>
              <w:spacing w:before="60" w:after="60"/>
              <w:rPr>
                <w:i/>
                <w:lang w:val="en-GB"/>
              </w:rPr>
            </w:pPr>
          </w:p>
          <w:p w14:paraId="17E69353" w14:textId="17A970D4" w:rsidR="00EB4F31" w:rsidRDefault="00EB4F31" w:rsidP="00EB4F31">
            <w:pPr>
              <w:spacing w:line="276" w:lineRule="auto"/>
              <w:jc w:val="both"/>
              <w:rPr>
                <w:rFonts w:asciiTheme="majorHAnsi" w:hAnsiTheme="majorHAnsi"/>
              </w:rPr>
            </w:pPr>
            <w:r w:rsidRPr="00EB4F31">
              <w:rPr>
                <w:rFonts w:asciiTheme="majorHAnsi" w:hAnsiTheme="majorHAnsi"/>
              </w:rPr>
              <w:t>This assistance request</w:t>
            </w:r>
            <w:r w:rsidR="00634E40">
              <w:rPr>
                <w:rFonts w:asciiTheme="majorHAnsi" w:hAnsiTheme="majorHAnsi"/>
              </w:rPr>
              <w:t>ed</w:t>
            </w:r>
            <w:r w:rsidRPr="00EB4F31">
              <w:rPr>
                <w:rFonts w:asciiTheme="majorHAnsi" w:hAnsiTheme="majorHAnsi"/>
              </w:rPr>
              <w:t xml:space="preserve"> is </w:t>
            </w:r>
            <w:r w:rsidR="00634E40">
              <w:rPr>
                <w:rFonts w:asciiTheme="majorHAnsi" w:hAnsiTheme="majorHAnsi"/>
              </w:rPr>
              <w:t xml:space="preserve">from </w:t>
            </w:r>
            <w:r w:rsidRPr="00EB4F31">
              <w:rPr>
                <w:rFonts w:asciiTheme="majorHAnsi" w:hAnsiTheme="majorHAnsi"/>
              </w:rPr>
              <w:t xml:space="preserve">the government of Tonga through its Energy Department in order to secure CTCN’s TA to </w:t>
            </w:r>
            <w:r w:rsidR="00CF6057">
              <w:rPr>
                <w:rFonts w:asciiTheme="majorHAnsi" w:hAnsiTheme="majorHAnsi"/>
              </w:rPr>
              <w:t>develop a</w:t>
            </w:r>
            <w:r w:rsidR="007748C1">
              <w:rPr>
                <w:rFonts w:asciiTheme="majorHAnsi" w:hAnsiTheme="majorHAnsi"/>
              </w:rPr>
              <w:t>n</w:t>
            </w:r>
            <w:r w:rsidR="00CF6057">
              <w:rPr>
                <w:rFonts w:asciiTheme="majorHAnsi" w:hAnsiTheme="majorHAnsi"/>
              </w:rPr>
              <w:t xml:space="preserve"> Energy Efficiency </w:t>
            </w:r>
            <w:r w:rsidR="00834E2E">
              <w:rPr>
                <w:rFonts w:asciiTheme="majorHAnsi" w:hAnsiTheme="majorHAnsi"/>
              </w:rPr>
              <w:t>Master</w:t>
            </w:r>
            <w:r w:rsidRPr="00EB4F31">
              <w:rPr>
                <w:rFonts w:asciiTheme="majorHAnsi" w:hAnsiTheme="majorHAnsi"/>
              </w:rPr>
              <w:t xml:space="preserve"> for Tonga</w:t>
            </w:r>
            <w:r w:rsidR="00834E2E">
              <w:rPr>
                <w:rFonts w:asciiTheme="majorHAnsi" w:hAnsiTheme="majorHAnsi"/>
              </w:rPr>
              <w:t xml:space="preserve"> to assist with achieving its national energy target</w:t>
            </w:r>
            <w:r w:rsidR="00972915">
              <w:rPr>
                <w:rFonts w:asciiTheme="majorHAnsi" w:hAnsiTheme="majorHAnsi"/>
              </w:rPr>
              <w:t xml:space="preserve"> (Attachment 1)</w:t>
            </w:r>
            <w:r w:rsidRPr="00EB4F31">
              <w:rPr>
                <w:rFonts w:asciiTheme="majorHAnsi" w:hAnsiTheme="majorHAnsi"/>
              </w:rPr>
              <w:t>. The Government of Tonga is keen in identifying barriers/gaps that hinders the achievement of Tonga’s energy target</w:t>
            </w:r>
            <w:r w:rsidR="00634E40">
              <w:rPr>
                <w:rFonts w:asciiTheme="majorHAnsi" w:hAnsiTheme="majorHAnsi"/>
              </w:rPr>
              <w:t xml:space="preserve"> and molding a</w:t>
            </w:r>
            <w:r w:rsidR="00BA745A">
              <w:rPr>
                <w:rFonts w:asciiTheme="majorHAnsi" w:hAnsiTheme="majorHAnsi"/>
              </w:rPr>
              <w:t>n</w:t>
            </w:r>
            <w:r w:rsidR="00634E40">
              <w:rPr>
                <w:rFonts w:asciiTheme="majorHAnsi" w:hAnsiTheme="majorHAnsi"/>
              </w:rPr>
              <w:t xml:space="preserve"> energy efficient future for Tonga</w:t>
            </w:r>
            <w:r w:rsidRPr="00EB4F31">
              <w:rPr>
                <w:rFonts w:asciiTheme="majorHAnsi" w:hAnsiTheme="majorHAnsi"/>
              </w:rPr>
              <w:t xml:space="preserve">. The absence of energy efficiency </w:t>
            </w:r>
            <w:r w:rsidR="001D0BF6">
              <w:rPr>
                <w:rFonts w:asciiTheme="majorHAnsi" w:hAnsiTheme="majorHAnsi"/>
              </w:rPr>
              <w:t>master plan</w:t>
            </w:r>
            <w:r w:rsidR="00CF6057">
              <w:rPr>
                <w:rFonts w:asciiTheme="majorHAnsi" w:hAnsiTheme="majorHAnsi"/>
              </w:rPr>
              <w:t xml:space="preserve"> </w:t>
            </w:r>
            <w:r w:rsidRPr="00EB4F31">
              <w:rPr>
                <w:rFonts w:asciiTheme="majorHAnsi" w:hAnsiTheme="majorHAnsi"/>
              </w:rPr>
              <w:t xml:space="preserve">is considered a major barrier for the use, deployment and investment of Energy Efficiency technologies </w:t>
            </w:r>
            <w:r w:rsidR="00CF6057">
              <w:rPr>
                <w:rFonts w:asciiTheme="majorHAnsi" w:hAnsiTheme="majorHAnsi"/>
              </w:rPr>
              <w:t xml:space="preserve">and application </w:t>
            </w:r>
            <w:r w:rsidRPr="00EB4F31">
              <w:rPr>
                <w:rFonts w:asciiTheme="majorHAnsi" w:hAnsiTheme="majorHAnsi"/>
              </w:rPr>
              <w:t>in Tonga.</w:t>
            </w:r>
            <w:r w:rsidR="00565ADE">
              <w:rPr>
                <w:rFonts w:asciiTheme="majorHAnsi" w:hAnsiTheme="majorHAnsi"/>
              </w:rPr>
              <w:t xml:space="preserve"> The request link to </w:t>
            </w:r>
            <w:r w:rsidR="000B6683">
              <w:rPr>
                <w:rFonts w:asciiTheme="majorHAnsi" w:hAnsiTheme="majorHAnsi"/>
              </w:rPr>
              <w:t>the phase 0 of the TERM (attach</w:t>
            </w:r>
            <w:r w:rsidR="00565ADE">
              <w:rPr>
                <w:rFonts w:asciiTheme="majorHAnsi" w:hAnsiTheme="majorHAnsi"/>
              </w:rPr>
              <w:t>ment 1, page XV or page 52), which discuss the urgent need to develop energy policy, frame</w:t>
            </w:r>
            <w:r w:rsidR="000B6683">
              <w:rPr>
                <w:rFonts w:asciiTheme="majorHAnsi" w:hAnsiTheme="majorHAnsi"/>
              </w:rPr>
              <w:t>work and action plan to meet</w:t>
            </w:r>
            <w:r w:rsidR="00565ADE">
              <w:rPr>
                <w:rFonts w:asciiTheme="majorHAnsi" w:hAnsiTheme="majorHAnsi"/>
              </w:rPr>
              <w:t xml:space="preserve"> the national </w:t>
            </w:r>
            <w:r w:rsidR="000B6683">
              <w:rPr>
                <w:rFonts w:asciiTheme="majorHAnsi" w:hAnsiTheme="majorHAnsi"/>
              </w:rPr>
              <w:t xml:space="preserve">energy </w:t>
            </w:r>
            <w:r w:rsidR="00565ADE">
              <w:rPr>
                <w:rFonts w:asciiTheme="majorHAnsi" w:hAnsiTheme="majorHAnsi"/>
              </w:rPr>
              <w:t>target. This</w:t>
            </w:r>
            <w:r w:rsidR="001D0BF6">
              <w:rPr>
                <w:rFonts w:asciiTheme="majorHAnsi" w:hAnsiTheme="majorHAnsi"/>
              </w:rPr>
              <w:t xml:space="preserve"> Master Plan</w:t>
            </w:r>
            <w:r w:rsidR="001110E8">
              <w:rPr>
                <w:rFonts w:asciiTheme="majorHAnsi" w:hAnsiTheme="majorHAnsi"/>
              </w:rPr>
              <w:t xml:space="preserve"> and</w:t>
            </w:r>
            <w:r w:rsidR="001D0BF6">
              <w:rPr>
                <w:rFonts w:asciiTheme="majorHAnsi" w:hAnsiTheme="majorHAnsi"/>
              </w:rPr>
              <w:t xml:space="preserve"> its EE and</w:t>
            </w:r>
            <w:r w:rsidR="001110E8">
              <w:rPr>
                <w:rFonts w:asciiTheme="majorHAnsi" w:hAnsiTheme="majorHAnsi"/>
              </w:rPr>
              <w:t xml:space="preserve"> GHG target will </w:t>
            </w:r>
            <w:r w:rsidRPr="00EB4F31">
              <w:rPr>
                <w:rFonts w:asciiTheme="majorHAnsi" w:hAnsiTheme="majorHAnsi"/>
              </w:rPr>
              <w:t xml:space="preserve">ensure that the best </w:t>
            </w:r>
            <w:r w:rsidR="00565ADE">
              <w:rPr>
                <w:rFonts w:asciiTheme="majorHAnsi" w:hAnsiTheme="majorHAnsi"/>
              </w:rPr>
              <w:t xml:space="preserve">least cost </w:t>
            </w:r>
            <w:r w:rsidRPr="00EB4F31">
              <w:rPr>
                <w:rFonts w:asciiTheme="majorHAnsi" w:hAnsiTheme="majorHAnsi"/>
              </w:rPr>
              <w:t>approach, technologies and legislation</w:t>
            </w:r>
            <w:r w:rsidR="00634E40">
              <w:rPr>
                <w:rFonts w:asciiTheme="majorHAnsi" w:hAnsiTheme="majorHAnsi"/>
              </w:rPr>
              <w:t>s</w:t>
            </w:r>
            <w:r w:rsidRPr="00EB4F31">
              <w:rPr>
                <w:rFonts w:asciiTheme="majorHAnsi" w:hAnsiTheme="majorHAnsi"/>
              </w:rPr>
              <w:t xml:space="preserve"> is developed </w:t>
            </w:r>
            <w:r w:rsidR="00CF6057">
              <w:rPr>
                <w:rFonts w:asciiTheme="majorHAnsi" w:hAnsiTheme="majorHAnsi"/>
              </w:rPr>
              <w:t xml:space="preserve">through a clear </w:t>
            </w:r>
            <w:r w:rsidR="009177EB">
              <w:rPr>
                <w:rFonts w:asciiTheme="majorHAnsi" w:hAnsiTheme="majorHAnsi"/>
              </w:rPr>
              <w:t>vision</w:t>
            </w:r>
            <w:r w:rsidR="00CF6057">
              <w:rPr>
                <w:rFonts w:asciiTheme="majorHAnsi" w:hAnsiTheme="majorHAnsi"/>
              </w:rPr>
              <w:t>, activities and outcome to be achieved by allocated timeframe.</w:t>
            </w:r>
            <w:r w:rsidR="00BA745A">
              <w:rPr>
                <w:rFonts w:asciiTheme="majorHAnsi" w:hAnsiTheme="majorHAnsi"/>
              </w:rPr>
              <w:t xml:space="preserve"> </w:t>
            </w:r>
          </w:p>
          <w:p w14:paraId="3FD5A603" w14:textId="77777777" w:rsidR="003E4DBE" w:rsidRPr="00EB4F31" w:rsidRDefault="003E4DBE" w:rsidP="00EB4F31">
            <w:pPr>
              <w:spacing w:line="276" w:lineRule="auto"/>
              <w:jc w:val="both"/>
              <w:rPr>
                <w:rFonts w:asciiTheme="majorHAnsi" w:hAnsiTheme="majorHAnsi"/>
              </w:rPr>
            </w:pPr>
          </w:p>
          <w:p w14:paraId="18C7A712" w14:textId="6BD97383" w:rsidR="00EB4F31" w:rsidRPr="00EB4F31" w:rsidRDefault="004740D4" w:rsidP="00EF3006">
            <w:pPr>
              <w:spacing w:line="276" w:lineRule="auto"/>
              <w:jc w:val="both"/>
              <w:rPr>
                <w:lang w:val="en-GB"/>
              </w:rPr>
            </w:pPr>
            <w:r>
              <w:rPr>
                <w:rFonts w:asciiTheme="majorHAnsi" w:hAnsiTheme="majorHAnsi"/>
              </w:rPr>
              <w:t xml:space="preserve">The request not only link to national priorities but also to regional </w:t>
            </w:r>
            <w:r w:rsidR="00004D34">
              <w:rPr>
                <w:rFonts w:asciiTheme="majorHAnsi" w:hAnsiTheme="majorHAnsi"/>
              </w:rPr>
              <w:t>initiatives</w:t>
            </w:r>
            <w:r>
              <w:rPr>
                <w:rFonts w:asciiTheme="majorHAnsi" w:hAnsiTheme="majorHAnsi"/>
              </w:rPr>
              <w:t xml:space="preserve"> such as</w:t>
            </w:r>
            <w:r w:rsidR="00F366BF">
              <w:rPr>
                <w:rFonts w:asciiTheme="majorHAnsi" w:hAnsiTheme="majorHAnsi"/>
              </w:rPr>
              <w:t xml:space="preserve"> </w:t>
            </w:r>
            <w:r w:rsidR="00EB4F31" w:rsidRPr="00EB4F31">
              <w:rPr>
                <w:rFonts w:asciiTheme="majorHAnsi" w:hAnsiTheme="majorHAnsi"/>
              </w:rPr>
              <w:t xml:space="preserve">The Secretariat of the Pacific </w:t>
            </w:r>
            <w:r w:rsidR="00634E40">
              <w:rPr>
                <w:rFonts w:asciiTheme="majorHAnsi" w:hAnsiTheme="majorHAnsi"/>
              </w:rPr>
              <w:t>Community</w:t>
            </w:r>
            <w:r w:rsidR="00F366BF">
              <w:rPr>
                <w:rFonts w:asciiTheme="majorHAnsi" w:hAnsiTheme="majorHAnsi"/>
              </w:rPr>
              <w:t>’s</w:t>
            </w:r>
            <w:r w:rsidR="00634E40">
              <w:rPr>
                <w:rFonts w:asciiTheme="majorHAnsi" w:hAnsiTheme="majorHAnsi"/>
              </w:rPr>
              <w:t xml:space="preserve"> (SPC) </w:t>
            </w:r>
            <w:r w:rsidR="00EB4F31" w:rsidRPr="00EB4F31">
              <w:rPr>
                <w:rFonts w:asciiTheme="majorHAnsi" w:hAnsiTheme="majorHAnsi"/>
              </w:rPr>
              <w:t xml:space="preserve">Regional Energy Framework </w:t>
            </w:r>
            <w:r w:rsidR="00B12FFE">
              <w:rPr>
                <w:rFonts w:asciiTheme="majorHAnsi" w:hAnsiTheme="majorHAnsi"/>
              </w:rPr>
              <w:t>(see attachment 2</w:t>
            </w:r>
            <w:r w:rsidR="00634E40">
              <w:rPr>
                <w:rFonts w:asciiTheme="majorHAnsi" w:hAnsiTheme="majorHAnsi"/>
              </w:rPr>
              <w:t>)</w:t>
            </w:r>
            <w:r w:rsidR="00F366BF">
              <w:rPr>
                <w:rFonts w:asciiTheme="majorHAnsi" w:hAnsiTheme="majorHAnsi"/>
              </w:rPr>
              <w:t xml:space="preserve">. </w:t>
            </w:r>
            <w:r w:rsidR="00F3117C">
              <w:rPr>
                <w:rFonts w:asciiTheme="majorHAnsi" w:hAnsiTheme="majorHAnsi"/>
              </w:rPr>
              <w:t xml:space="preserve">The request link to the theme 2 of the </w:t>
            </w:r>
            <w:r w:rsidR="00F366BF">
              <w:rPr>
                <w:rFonts w:asciiTheme="majorHAnsi" w:hAnsiTheme="majorHAnsi"/>
              </w:rPr>
              <w:t>Framework</w:t>
            </w:r>
            <w:r w:rsidR="00913035">
              <w:rPr>
                <w:rFonts w:asciiTheme="majorHAnsi" w:hAnsiTheme="majorHAnsi"/>
              </w:rPr>
              <w:t>: Capacity development, planning, policy and regulatory framework (</w:t>
            </w:r>
            <w:r w:rsidR="009177EB">
              <w:rPr>
                <w:rFonts w:asciiTheme="majorHAnsi" w:hAnsiTheme="majorHAnsi"/>
              </w:rPr>
              <w:t>Attach</w:t>
            </w:r>
            <w:r w:rsidR="00B246A1">
              <w:rPr>
                <w:rFonts w:asciiTheme="majorHAnsi" w:hAnsiTheme="majorHAnsi"/>
              </w:rPr>
              <w:t>ment 2, page 3), which help Pacific Island countries to achieve</w:t>
            </w:r>
            <w:r w:rsidR="00F366BF">
              <w:rPr>
                <w:rFonts w:asciiTheme="majorHAnsi" w:hAnsiTheme="majorHAnsi"/>
              </w:rPr>
              <w:t xml:space="preserve"> a sustainable energy future</w:t>
            </w:r>
            <w:r w:rsidR="00B246A1">
              <w:rPr>
                <w:rFonts w:asciiTheme="majorHAnsi" w:hAnsiTheme="majorHAnsi"/>
              </w:rPr>
              <w:t xml:space="preserve">, through proper energy planning and </w:t>
            </w:r>
            <w:r w:rsidR="00440B48">
              <w:rPr>
                <w:rFonts w:asciiTheme="majorHAnsi" w:hAnsiTheme="majorHAnsi"/>
              </w:rPr>
              <w:t xml:space="preserve">framework development with clear visions and targets. The request </w:t>
            </w:r>
            <w:r w:rsidR="00C35CF8">
              <w:rPr>
                <w:rFonts w:asciiTheme="majorHAnsi" w:hAnsiTheme="majorHAnsi"/>
              </w:rPr>
              <w:t>ensure</w:t>
            </w:r>
            <w:r w:rsidR="00C60421">
              <w:rPr>
                <w:rFonts w:asciiTheme="majorHAnsi" w:hAnsiTheme="majorHAnsi"/>
              </w:rPr>
              <w:t>s</w:t>
            </w:r>
            <w:r w:rsidR="00C35CF8">
              <w:rPr>
                <w:rFonts w:asciiTheme="majorHAnsi" w:hAnsiTheme="majorHAnsi"/>
              </w:rPr>
              <w:t xml:space="preserve"> that the guiding principles</w:t>
            </w:r>
            <w:r w:rsidR="00CD09E7">
              <w:rPr>
                <w:rFonts w:asciiTheme="majorHAnsi" w:hAnsiTheme="majorHAnsi"/>
              </w:rPr>
              <w:t xml:space="preserve"> of the SPC’s Framework</w:t>
            </w:r>
            <w:r w:rsidR="00C35CF8">
              <w:rPr>
                <w:rFonts w:asciiTheme="majorHAnsi" w:hAnsiTheme="majorHAnsi"/>
              </w:rPr>
              <w:t xml:space="preserve"> (Attachment 2, page 9)</w:t>
            </w:r>
            <w:r w:rsidR="00EB4F31" w:rsidRPr="00EB4F31">
              <w:rPr>
                <w:rFonts w:asciiTheme="majorHAnsi" w:hAnsiTheme="majorHAnsi"/>
              </w:rPr>
              <w:t xml:space="preserve"> </w:t>
            </w:r>
            <w:r w:rsidR="00C60421">
              <w:rPr>
                <w:rFonts w:asciiTheme="majorHAnsi" w:hAnsiTheme="majorHAnsi"/>
              </w:rPr>
              <w:t xml:space="preserve">will be achieved though </w:t>
            </w:r>
            <w:r w:rsidR="00EB4F31" w:rsidRPr="00EB4F31">
              <w:rPr>
                <w:rFonts w:asciiTheme="majorHAnsi" w:hAnsiTheme="majorHAnsi"/>
              </w:rPr>
              <w:t>assist</w:t>
            </w:r>
            <w:r w:rsidR="00C60421">
              <w:rPr>
                <w:rFonts w:asciiTheme="majorHAnsi" w:hAnsiTheme="majorHAnsi"/>
              </w:rPr>
              <w:t>ing</w:t>
            </w:r>
            <w:r w:rsidR="006E73E0">
              <w:rPr>
                <w:rFonts w:asciiTheme="majorHAnsi" w:hAnsiTheme="majorHAnsi"/>
              </w:rPr>
              <w:t xml:space="preserve"> Tonga to ensure that</w:t>
            </w:r>
            <w:r w:rsidR="00EB4F31" w:rsidRPr="00EB4F31">
              <w:rPr>
                <w:rFonts w:asciiTheme="majorHAnsi" w:hAnsiTheme="majorHAnsi"/>
              </w:rPr>
              <w:t xml:space="preserve"> </w:t>
            </w:r>
            <w:r w:rsidR="006E73E0">
              <w:rPr>
                <w:rFonts w:asciiTheme="majorHAnsi" w:hAnsiTheme="majorHAnsi"/>
              </w:rPr>
              <w:t>the Master Plan created will benefit Tonga though a Energy secure future</w:t>
            </w:r>
            <w:r w:rsidR="008D0594">
              <w:rPr>
                <w:rFonts w:asciiTheme="majorHAnsi" w:hAnsiTheme="majorHAnsi"/>
              </w:rPr>
              <w:t xml:space="preserve">, where all people have access to affordable, modern, secure and clean energy. </w:t>
            </w:r>
            <w:r w:rsidR="00EB4F31" w:rsidRPr="00EB4F31">
              <w:rPr>
                <w:rFonts w:asciiTheme="majorHAnsi" w:hAnsiTheme="majorHAnsi"/>
              </w:rPr>
              <w:t>This assistance</w:t>
            </w:r>
            <w:r w:rsidR="008D0594">
              <w:rPr>
                <w:rFonts w:asciiTheme="majorHAnsi" w:hAnsiTheme="majorHAnsi"/>
              </w:rPr>
              <w:t xml:space="preserve"> will not help Tonga but it will ensure that what Tonga</w:t>
            </w:r>
            <w:r w:rsidR="00EB4F31" w:rsidRPr="00EB4F31">
              <w:rPr>
                <w:rFonts w:asciiTheme="majorHAnsi" w:hAnsiTheme="majorHAnsi"/>
              </w:rPr>
              <w:t xml:space="preserve"> learn can be used in other countries to assist with their national energy targets</w:t>
            </w:r>
            <w:r w:rsidR="00634E40">
              <w:rPr>
                <w:rFonts w:asciiTheme="majorHAnsi" w:hAnsiTheme="majorHAnsi"/>
              </w:rPr>
              <w:t xml:space="preserve"> and sustainable development</w:t>
            </w:r>
            <w:r w:rsidR="00EB4F31" w:rsidRPr="00EB4F31">
              <w:rPr>
                <w:rFonts w:asciiTheme="majorHAnsi" w:hAnsiTheme="majorHAnsi"/>
              </w:rPr>
              <w:t xml:space="preserve">. </w:t>
            </w:r>
          </w:p>
        </w:tc>
      </w:tr>
      <w:tr w:rsidR="00731F22" w:rsidRPr="00A87F66" w14:paraId="145B7E21"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7A15C37" w14:textId="77777777" w:rsidR="00731F22" w:rsidRPr="00A87F66" w:rsidRDefault="00731F22" w:rsidP="004A3A41">
            <w:pPr>
              <w:tabs>
                <w:tab w:val="left" w:pos="90"/>
              </w:tabs>
              <w:spacing w:before="60" w:after="60"/>
              <w:rPr>
                <w:i/>
                <w:lang w:val="en-GB"/>
              </w:rPr>
            </w:pPr>
          </w:p>
        </w:tc>
      </w:tr>
      <w:tr w:rsidR="00731F22" w:rsidRPr="00A87F66" w14:paraId="4F80DB9B"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BD7C3D6" w14:textId="772F5228" w:rsidR="00731F22" w:rsidRPr="00A87F66" w:rsidRDefault="00731F22" w:rsidP="004A3A41">
            <w:pPr>
              <w:tabs>
                <w:tab w:val="left" w:pos="90"/>
              </w:tabs>
              <w:spacing w:before="60" w:after="60"/>
              <w:rPr>
                <w:i/>
                <w:lang w:val="en-GB"/>
              </w:rPr>
            </w:pPr>
            <w:r w:rsidRPr="00A87F66">
              <w:rPr>
                <w:b/>
                <w:lang w:val="en-GB"/>
              </w:rPr>
              <w:t xml:space="preserve">Development of the request </w:t>
            </w:r>
            <w:r w:rsidRPr="00A87F66">
              <w:rPr>
                <w:i/>
                <w:lang w:val="en-GB"/>
              </w:rPr>
              <w:t>(up to half a page):</w:t>
            </w:r>
          </w:p>
        </w:tc>
      </w:tr>
      <w:tr w:rsidR="00731F22" w:rsidRPr="00A87F66" w14:paraId="4354F91F"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3CB4115" w14:textId="77777777" w:rsidR="001C0097" w:rsidRDefault="001C0097" w:rsidP="004A3A41">
            <w:pPr>
              <w:tabs>
                <w:tab w:val="left" w:pos="90"/>
              </w:tabs>
              <w:spacing w:before="60" w:after="60"/>
              <w:rPr>
                <w:i/>
                <w:lang w:val="en-GB"/>
              </w:rPr>
            </w:pPr>
          </w:p>
          <w:p w14:paraId="5AFF6C16" w14:textId="64C14541" w:rsidR="00575BF2" w:rsidRPr="00B45C15" w:rsidRDefault="00690BAC" w:rsidP="00B45C15">
            <w:pPr>
              <w:tabs>
                <w:tab w:val="left" w:pos="90"/>
              </w:tabs>
              <w:spacing w:before="60" w:after="60"/>
              <w:jc w:val="both"/>
              <w:rPr>
                <w:rFonts w:asciiTheme="majorHAnsi" w:hAnsiTheme="majorHAnsi"/>
                <w:lang w:val="en-GB"/>
              </w:rPr>
            </w:pPr>
            <w:r w:rsidRPr="00B45C15">
              <w:rPr>
                <w:rFonts w:asciiTheme="majorHAnsi" w:hAnsiTheme="majorHAnsi"/>
                <w:lang w:val="en-GB"/>
              </w:rPr>
              <w:t xml:space="preserve">The request was initiated by the Energy Department in a response </w:t>
            </w:r>
            <w:r w:rsidR="00182332">
              <w:rPr>
                <w:rFonts w:asciiTheme="majorHAnsi" w:hAnsiTheme="majorHAnsi"/>
                <w:lang w:val="en-GB"/>
              </w:rPr>
              <w:t>to meeting the national energy</w:t>
            </w:r>
            <w:r w:rsidR="00BF6A73">
              <w:rPr>
                <w:rFonts w:asciiTheme="majorHAnsi" w:hAnsiTheme="majorHAnsi"/>
                <w:lang w:val="en-GB"/>
              </w:rPr>
              <w:t xml:space="preserve"> target </w:t>
            </w:r>
            <w:r w:rsidR="00182332">
              <w:rPr>
                <w:rFonts w:asciiTheme="majorHAnsi" w:hAnsiTheme="majorHAnsi"/>
                <w:lang w:val="en-GB"/>
              </w:rPr>
              <w:t xml:space="preserve">of 50% renewable energy generation </w:t>
            </w:r>
            <w:r w:rsidR="00BF6A73">
              <w:rPr>
                <w:rFonts w:asciiTheme="majorHAnsi" w:hAnsiTheme="majorHAnsi"/>
                <w:lang w:val="en-GB"/>
              </w:rPr>
              <w:t xml:space="preserve">by 2020, </w:t>
            </w:r>
            <w:r w:rsidR="00B42D19">
              <w:rPr>
                <w:rFonts w:asciiTheme="majorHAnsi" w:hAnsiTheme="majorHAnsi"/>
                <w:lang w:val="en-GB"/>
              </w:rPr>
              <w:t>with direct and indirect benefit of reducing electricity cost, reducing of</w:t>
            </w:r>
            <w:r w:rsidR="00BF6A73">
              <w:rPr>
                <w:rFonts w:asciiTheme="majorHAnsi" w:hAnsiTheme="majorHAnsi"/>
                <w:lang w:val="en-GB"/>
              </w:rPr>
              <w:t xml:space="preserve"> GHG emissions, increase energy savings, and improve access to quality, affordable and modern energy services.</w:t>
            </w:r>
            <w:r w:rsidR="00B42D19">
              <w:rPr>
                <w:rFonts w:asciiTheme="majorHAnsi" w:hAnsiTheme="majorHAnsi"/>
                <w:lang w:val="en-GB"/>
              </w:rPr>
              <w:t xml:space="preserve"> The project will</w:t>
            </w:r>
            <w:r w:rsidR="00004D34">
              <w:rPr>
                <w:rFonts w:asciiTheme="majorHAnsi" w:hAnsiTheme="majorHAnsi"/>
                <w:lang w:val="en-GB"/>
              </w:rPr>
              <w:t xml:space="preserve"> work in parallel </w:t>
            </w:r>
            <w:r w:rsidR="00AE00CC">
              <w:rPr>
                <w:rFonts w:asciiTheme="majorHAnsi" w:hAnsiTheme="majorHAnsi"/>
                <w:lang w:val="en-GB"/>
              </w:rPr>
              <w:t>with the</w:t>
            </w:r>
            <w:r w:rsidRPr="00B45C15">
              <w:rPr>
                <w:rFonts w:asciiTheme="majorHAnsi" w:hAnsiTheme="majorHAnsi"/>
                <w:lang w:val="en-GB"/>
              </w:rPr>
              <w:t xml:space="preserve"> </w:t>
            </w:r>
            <w:r w:rsidR="00575BF2" w:rsidRPr="00B45C15">
              <w:rPr>
                <w:rFonts w:asciiTheme="majorHAnsi" w:hAnsiTheme="majorHAnsi"/>
                <w:lang w:val="en-GB"/>
              </w:rPr>
              <w:t xml:space="preserve">current </w:t>
            </w:r>
            <w:r w:rsidR="00B42D19">
              <w:rPr>
                <w:rFonts w:asciiTheme="majorHAnsi" w:hAnsiTheme="majorHAnsi"/>
                <w:lang w:val="en-GB"/>
              </w:rPr>
              <w:t>development of the National Energy</w:t>
            </w:r>
            <w:r w:rsidRPr="00B45C15">
              <w:rPr>
                <w:rFonts w:asciiTheme="majorHAnsi" w:hAnsiTheme="majorHAnsi"/>
                <w:lang w:val="en-GB"/>
              </w:rPr>
              <w:t xml:space="preserve"> Framework</w:t>
            </w:r>
            <w:r w:rsidR="00AE00CC">
              <w:rPr>
                <w:rFonts w:asciiTheme="majorHAnsi" w:hAnsiTheme="majorHAnsi"/>
                <w:lang w:val="en-GB"/>
              </w:rPr>
              <w:t xml:space="preserve"> Act by World Bank (see attachment 3). T</w:t>
            </w:r>
            <w:r w:rsidR="00575BF2" w:rsidRPr="00B45C15">
              <w:rPr>
                <w:rFonts w:asciiTheme="majorHAnsi" w:hAnsiTheme="majorHAnsi"/>
                <w:lang w:val="en-GB"/>
              </w:rPr>
              <w:t>he Energy Departmen</w:t>
            </w:r>
            <w:r w:rsidR="00940FB7" w:rsidRPr="00B45C15">
              <w:rPr>
                <w:rFonts w:asciiTheme="majorHAnsi" w:hAnsiTheme="majorHAnsi"/>
                <w:lang w:val="en-GB"/>
              </w:rPr>
              <w:t>t realised that in order for</w:t>
            </w:r>
            <w:r w:rsidR="00575BF2" w:rsidRPr="00B45C15">
              <w:rPr>
                <w:rFonts w:asciiTheme="majorHAnsi" w:hAnsiTheme="majorHAnsi"/>
                <w:lang w:val="en-GB"/>
              </w:rPr>
              <w:t xml:space="preserve"> changes</w:t>
            </w:r>
            <w:r w:rsidR="00940FB7" w:rsidRPr="00B45C15">
              <w:rPr>
                <w:rFonts w:asciiTheme="majorHAnsi" w:hAnsiTheme="majorHAnsi"/>
                <w:lang w:val="en-GB"/>
              </w:rPr>
              <w:t xml:space="preserve"> in the energy sector</w:t>
            </w:r>
            <w:r w:rsidR="00575BF2" w:rsidRPr="00B45C15">
              <w:rPr>
                <w:rFonts w:asciiTheme="majorHAnsi" w:hAnsiTheme="majorHAnsi"/>
                <w:lang w:val="en-GB"/>
              </w:rPr>
              <w:t>, the Energy Department must have the appropriate policy in place to regulate the energy sector</w:t>
            </w:r>
            <w:r w:rsidR="00095FAE">
              <w:rPr>
                <w:rFonts w:asciiTheme="majorHAnsi" w:hAnsiTheme="majorHAnsi"/>
                <w:lang w:val="en-GB"/>
              </w:rPr>
              <w:t xml:space="preserve"> (Phase 0 of TERM). The</w:t>
            </w:r>
            <w:r w:rsidR="00575BF2" w:rsidRPr="00B45C15">
              <w:rPr>
                <w:rFonts w:asciiTheme="majorHAnsi" w:hAnsiTheme="majorHAnsi"/>
                <w:lang w:val="en-GB"/>
              </w:rPr>
              <w:t xml:space="preserve"> </w:t>
            </w:r>
            <w:r w:rsidR="00095FAE">
              <w:rPr>
                <w:rFonts w:asciiTheme="majorHAnsi" w:hAnsiTheme="majorHAnsi"/>
                <w:lang w:val="en-GB"/>
              </w:rPr>
              <w:t>legislation that will be developed</w:t>
            </w:r>
            <w:r w:rsidR="00BF6A73">
              <w:rPr>
                <w:rFonts w:asciiTheme="majorHAnsi" w:hAnsiTheme="majorHAnsi"/>
                <w:lang w:val="en-GB"/>
              </w:rPr>
              <w:t xml:space="preserve"> by the World Bank </w:t>
            </w:r>
            <w:r w:rsidR="00AE00CC">
              <w:rPr>
                <w:rFonts w:asciiTheme="majorHAnsi" w:hAnsiTheme="majorHAnsi"/>
                <w:lang w:val="en-GB"/>
              </w:rPr>
              <w:t>will complete part of the phase 0 of the TERM.</w:t>
            </w:r>
            <w:r w:rsidR="005B22FB">
              <w:rPr>
                <w:rFonts w:asciiTheme="majorHAnsi" w:hAnsiTheme="majorHAnsi"/>
                <w:lang w:val="en-GB"/>
              </w:rPr>
              <w:t xml:space="preserve"> CTCN will then</w:t>
            </w:r>
            <w:r w:rsidR="00AE00CC">
              <w:rPr>
                <w:rFonts w:asciiTheme="majorHAnsi" w:hAnsiTheme="majorHAnsi"/>
                <w:lang w:val="en-GB"/>
              </w:rPr>
              <w:t xml:space="preserve"> work</w:t>
            </w:r>
            <w:r w:rsidR="003E1DC9" w:rsidRPr="00B45C15">
              <w:rPr>
                <w:rFonts w:asciiTheme="majorHAnsi" w:hAnsiTheme="majorHAnsi"/>
                <w:lang w:val="en-GB"/>
              </w:rPr>
              <w:t xml:space="preserve"> </w:t>
            </w:r>
            <w:r w:rsidR="00940FB7" w:rsidRPr="00B45C15">
              <w:rPr>
                <w:rFonts w:asciiTheme="majorHAnsi" w:hAnsiTheme="majorHAnsi"/>
                <w:lang w:val="en-GB"/>
              </w:rPr>
              <w:t>in parallel</w:t>
            </w:r>
            <w:r w:rsidR="00A83DBA">
              <w:rPr>
                <w:rFonts w:asciiTheme="majorHAnsi" w:hAnsiTheme="majorHAnsi"/>
                <w:lang w:val="en-GB"/>
              </w:rPr>
              <w:t xml:space="preserve"> </w:t>
            </w:r>
            <w:r w:rsidR="005B22FB">
              <w:rPr>
                <w:rFonts w:asciiTheme="majorHAnsi" w:hAnsiTheme="majorHAnsi"/>
                <w:lang w:val="en-GB"/>
              </w:rPr>
              <w:t>to the work by World Bank to</w:t>
            </w:r>
            <w:r w:rsidR="00A83DBA">
              <w:rPr>
                <w:rFonts w:asciiTheme="majorHAnsi" w:hAnsiTheme="majorHAnsi"/>
                <w:lang w:val="en-GB"/>
              </w:rPr>
              <w:t xml:space="preserve"> </w:t>
            </w:r>
            <w:r w:rsidR="005B22FB">
              <w:rPr>
                <w:rFonts w:asciiTheme="majorHAnsi" w:hAnsiTheme="majorHAnsi"/>
                <w:lang w:val="en-GB"/>
              </w:rPr>
              <w:t>develop</w:t>
            </w:r>
            <w:r w:rsidR="00A83DBA">
              <w:rPr>
                <w:rFonts w:asciiTheme="majorHAnsi" w:hAnsiTheme="majorHAnsi"/>
                <w:lang w:val="en-GB"/>
              </w:rPr>
              <w:t xml:space="preserve"> the</w:t>
            </w:r>
            <w:r w:rsidR="003E1DC9" w:rsidRPr="00B45C15">
              <w:rPr>
                <w:rFonts w:asciiTheme="majorHAnsi" w:hAnsiTheme="majorHAnsi"/>
                <w:lang w:val="en-GB"/>
              </w:rPr>
              <w:t xml:space="preserve"> </w:t>
            </w:r>
            <w:r w:rsidR="00BF6A73">
              <w:rPr>
                <w:rFonts w:asciiTheme="majorHAnsi" w:hAnsiTheme="majorHAnsi"/>
                <w:lang w:val="en-GB"/>
              </w:rPr>
              <w:t xml:space="preserve">EE </w:t>
            </w:r>
            <w:r w:rsidR="00A83DBA">
              <w:rPr>
                <w:rFonts w:asciiTheme="majorHAnsi" w:hAnsiTheme="majorHAnsi"/>
                <w:lang w:val="en-GB"/>
              </w:rPr>
              <w:t>Master Plan</w:t>
            </w:r>
            <w:r w:rsidR="003E1DC9" w:rsidRPr="00B45C15">
              <w:rPr>
                <w:rFonts w:asciiTheme="majorHAnsi" w:hAnsiTheme="majorHAnsi"/>
                <w:lang w:val="en-GB"/>
              </w:rPr>
              <w:t xml:space="preserve"> </w:t>
            </w:r>
            <w:r w:rsidR="00A83DBA">
              <w:rPr>
                <w:rFonts w:asciiTheme="majorHAnsi" w:hAnsiTheme="majorHAnsi"/>
                <w:lang w:val="en-GB"/>
              </w:rPr>
              <w:t xml:space="preserve">with EE and GHG target that provide a </w:t>
            </w:r>
            <w:r w:rsidR="00BF6A73">
              <w:rPr>
                <w:rFonts w:asciiTheme="majorHAnsi" w:hAnsiTheme="majorHAnsi"/>
                <w:lang w:val="en-GB"/>
              </w:rPr>
              <w:t>clear direction and pathway for a sustainable future for Tonga.</w:t>
            </w:r>
          </w:p>
          <w:p w14:paraId="7C3AB239" w14:textId="77777777" w:rsidR="003E1DC9" w:rsidRPr="00B45C15" w:rsidRDefault="003E1DC9" w:rsidP="00B45C15">
            <w:pPr>
              <w:tabs>
                <w:tab w:val="left" w:pos="90"/>
              </w:tabs>
              <w:spacing w:before="60" w:after="60"/>
              <w:jc w:val="both"/>
              <w:rPr>
                <w:rFonts w:asciiTheme="majorHAnsi" w:hAnsiTheme="majorHAnsi"/>
                <w:lang w:val="en-GB"/>
              </w:rPr>
            </w:pPr>
          </w:p>
          <w:p w14:paraId="72D4289E" w14:textId="765E5F22" w:rsidR="003E1DC9" w:rsidRPr="00B45C15" w:rsidRDefault="001C0097" w:rsidP="00B45C15">
            <w:pPr>
              <w:tabs>
                <w:tab w:val="left" w:pos="90"/>
              </w:tabs>
              <w:spacing w:before="60" w:after="60"/>
              <w:jc w:val="both"/>
              <w:rPr>
                <w:rFonts w:asciiTheme="majorHAnsi" w:hAnsiTheme="majorHAnsi"/>
                <w:lang w:val="en-GB"/>
              </w:rPr>
            </w:pPr>
            <w:r>
              <w:rPr>
                <w:rFonts w:asciiTheme="majorHAnsi" w:hAnsiTheme="majorHAnsi"/>
                <w:lang w:val="en-GB"/>
              </w:rPr>
              <w:t>Th</w:t>
            </w:r>
            <w:r w:rsidR="00BF6A73">
              <w:rPr>
                <w:rFonts w:asciiTheme="majorHAnsi" w:hAnsiTheme="majorHAnsi"/>
                <w:lang w:val="en-GB"/>
              </w:rPr>
              <w:t xml:space="preserve">e National Energy Efficiency </w:t>
            </w:r>
            <w:r>
              <w:rPr>
                <w:rFonts w:asciiTheme="majorHAnsi" w:hAnsiTheme="majorHAnsi"/>
                <w:lang w:val="en-GB"/>
              </w:rPr>
              <w:t xml:space="preserve">Master Plan </w:t>
            </w:r>
            <w:r w:rsidR="00BF6A73">
              <w:rPr>
                <w:rFonts w:asciiTheme="majorHAnsi" w:hAnsiTheme="majorHAnsi"/>
                <w:lang w:val="en-GB"/>
              </w:rPr>
              <w:t xml:space="preserve">and </w:t>
            </w:r>
            <w:r>
              <w:rPr>
                <w:rFonts w:asciiTheme="majorHAnsi" w:hAnsiTheme="majorHAnsi"/>
                <w:lang w:val="en-GB"/>
              </w:rPr>
              <w:t xml:space="preserve">it EE and </w:t>
            </w:r>
            <w:r w:rsidR="00BF6A73">
              <w:rPr>
                <w:rFonts w:asciiTheme="majorHAnsi" w:hAnsiTheme="majorHAnsi"/>
                <w:lang w:val="en-GB"/>
              </w:rPr>
              <w:t>GHG target</w:t>
            </w:r>
            <w:r w:rsidR="003E1DC9" w:rsidRPr="00B45C15">
              <w:rPr>
                <w:rFonts w:asciiTheme="majorHAnsi" w:hAnsiTheme="majorHAnsi"/>
                <w:lang w:val="en-GB"/>
              </w:rPr>
              <w:t xml:space="preserve"> </w:t>
            </w:r>
            <w:r>
              <w:rPr>
                <w:rFonts w:asciiTheme="majorHAnsi" w:hAnsiTheme="majorHAnsi"/>
                <w:lang w:val="en-GB"/>
              </w:rPr>
              <w:t xml:space="preserve">will be in </w:t>
            </w:r>
            <w:r w:rsidR="003E1DC9" w:rsidRPr="00B45C15">
              <w:rPr>
                <w:rFonts w:asciiTheme="majorHAnsi" w:hAnsiTheme="majorHAnsi"/>
                <w:lang w:val="en-GB"/>
              </w:rPr>
              <w:t>close collaboration with the World Bank who are developing the Umbrella Energy Framework Act</w:t>
            </w:r>
            <w:r w:rsidR="00825CEA">
              <w:rPr>
                <w:rFonts w:asciiTheme="majorHAnsi" w:hAnsiTheme="majorHAnsi"/>
                <w:lang w:val="en-GB"/>
              </w:rPr>
              <w:t xml:space="preserve"> (attachment 3)</w:t>
            </w:r>
            <w:r w:rsidR="003E1DC9" w:rsidRPr="00B45C15">
              <w:rPr>
                <w:rFonts w:asciiTheme="majorHAnsi" w:hAnsiTheme="majorHAnsi"/>
                <w:lang w:val="en-GB"/>
              </w:rPr>
              <w:t>, the Govern</w:t>
            </w:r>
            <w:r w:rsidR="0070632C" w:rsidRPr="00B45C15">
              <w:rPr>
                <w:rFonts w:asciiTheme="majorHAnsi" w:hAnsiTheme="majorHAnsi"/>
                <w:lang w:val="en-GB"/>
              </w:rPr>
              <w:t>ment of Australia and SPC who are</w:t>
            </w:r>
            <w:r w:rsidR="003E1DC9" w:rsidRPr="00B45C15">
              <w:rPr>
                <w:rFonts w:asciiTheme="majorHAnsi" w:hAnsiTheme="majorHAnsi"/>
                <w:lang w:val="en-GB"/>
              </w:rPr>
              <w:t xml:space="preserve"> developing the Minimum Energy Perfor</w:t>
            </w:r>
            <w:r w:rsidR="00940FB7" w:rsidRPr="00B45C15">
              <w:rPr>
                <w:rFonts w:asciiTheme="majorHAnsi" w:hAnsiTheme="majorHAnsi"/>
                <w:lang w:val="en-GB"/>
              </w:rPr>
              <w:t>mance Standards for Appliance</w:t>
            </w:r>
            <w:r w:rsidR="0070632C" w:rsidRPr="00B45C15">
              <w:rPr>
                <w:rFonts w:asciiTheme="majorHAnsi" w:hAnsiTheme="majorHAnsi"/>
                <w:lang w:val="en-GB"/>
              </w:rPr>
              <w:t>s</w:t>
            </w:r>
            <w:r w:rsidR="009B3C3F">
              <w:rPr>
                <w:rFonts w:asciiTheme="majorHAnsi" w:hAnsiTheme="majorHAnsi"/>
                <w:lang w:val="en-GB"/>
              </w:rPr>
              <w:t xml:space="preserve"> Regulation</w:t>
            </w:r>
            <w:r w:rsidR="00940FB7" w:rsidRPr="00B45C15">
              <w:rPr>
                <w:rFonts w:asciiTheme="majorHAnsi" w:hAnsiTheme="majorHAnsi"/>
                <w:lang w:val="en-GB"/>
              </w:rPr>
              <w:t>, and t</w:t>
            </w:r>
            <w:r w:rsidR="003E1DC9" w:rsidRPr="00B45C15">
              <w:rPr>
                <w:rFonts w:asciiTheme="majorHAnsi" w:hAnsiTheme="majorHAnsi"/>
                <w:lang w:val="en-GB"/>
              </w:rPr>
              <w:t xml:space="preserve">he </w:t>
            </w:r>
            <w:r w:rsidR="00DE72D5">
              <w:rPr>
                <w:rFonts w:asciiTheme="majorHAnsi" w:hAnsiTheme="majorHAnsi"/>
                <w:lang w:val="en-GB"/>
              </w:rPr>
              <w:t xml:space="preserve">World Bank with assistance from SPC </w:t>
            </w:r>
            <w:r w:rsidR="003E1DC9" w:rsidRPr="00B45C15">
              <w:rPr>
                <w:rFonts w:asciiTheme="majorHAnsi" w:hAnsiTheme="majorHAnsi"/>
                <w:lang w:val="en-GB"/>
              </w:rPr>
              <w:t>will be developing the National Energy</w:t>
            </w:r>
            <w:r w:rsidR="009B3C3F">
              <w:rPr>
                <w:rFonts w:asciiTheme="majorHAnsi" w:hAnsiTheme="majorHAnsi"/>
                <w:lang w:val="en-GB"/>
              </w:rPr>
              <w:t xml:space="preserve"> Framework</w:t>
            </w:r>
            <w:r w:rsidR="003E1DC9" w:rsidRPr="00B45C15">
              <w:rPr>
                <w:rFonts w:asciiTheme="majorHAnsi" w:hAnsiTheme="majorHAnsi"/>
                <w:lang w:val="en-GB"/>
              </w:rPr>
              <w:t xml:space="preserve"> Act</w:t>
            </w:r>
            <w:r w:rsidR="00FF0C70">
              <w:rPr>
                <w:rFonts w:asciiTheme="majorHAnsi" w:hAnsiTheme="majorHAnsi"/>
                <w:lang w:val="en-GB"/>
              </w:rPr>
              <w:t>, and SPC’s Regional Pacific Efficient Lighting Strategy</w:t>
            </w:r>
            <w:r w:rsidR="00825CEA">
              <w:rPr>
                <w:rFonts w:asciiTheme="majorHAnsi" w:hAnsiTheme="majorHAnsi"/>
                <w:lang w:val="en-GB"/>
              </w:rPr>
              <w:t xml:space="preserve"> (attachment 4)</w:t>
            </w:r>
            <w:r w:rsidR="003E1DC9" w:rsidRPr="00B45C15">
              <w:rPr>
                <w:rFonts w:asciiTheme="majorHAnsi" w:hAnsiTheme="majorHAnsi"/>
                <w:lang w:val="en-GB"/>
              </w:rPr>
              <w:t xml:space="preserve">. </w:t>
            </w:r>
            <w:r w:rsidR="009B3C3F">
              <w:rPr>
                <w:rFonts w:asciiTheme="majorHAnsi" w:hAnsiTheme="majorHAnsi"/>
                <w:lang w:val="en-GB"/>
              </w:rPr>
              <w:t xml:space="preserve">This project build upon the gaps and issues arises from these projects and the need to have a master plan that will consolidate and </w:t>
            </w:r>
            <w:r w:rsidR="001C5471">
              <w:rPr>
                <w:rFonts w:asciiTheme="majorHAnsi" w:hAnsiTheme="majorHAnsi"/>
                <w:lang w:val="en-GB"/>
              </w:rPr>
              <w:t xml:space="preserve">staged all required initiatives with appropriate timeline in order to achieve the national energy target of Tonga. </w:t>
            </w:r>
          </w:p>
          <w:p w14:paraId="58A815B0" w14:textId="2FDCE121" w:rsidR="00497246" w:rsidRPr="00A87F66" w:rsidRDefault="00497246" w:rsidP="004A3A41">
            <w:pPr>
              <w:tabs>
                <w:tab w:val="left" w:pos="90"/>
              </w:tabs>
              <w:spacing w:before="60" w:after="60"/>
              <w:rPr>
                <w:i/>
                <w:lang w:val="en-GB"/>
              </w:rPr>
            </w:pPr>
          </w:p>
        </w:tc>
      </w:tr>
      <w:tr w:rsidR="00731F22" w:rsidRPr="00A87F66" w14:paraId="6D2A201B"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62EE5B1C" w14:textId="77777777" w:rsidR="00731F22" w:rsidRPr="00A87F66" w:rsidRDefault="00731F22" w:rsidP="004A3A41">
            <w:pPr>
              <w:tabs>
                <w:tab w:val="left" w:pos="90"/>
              </w:tabs>
              <w:spacing w:before="60" w:after="60"/>
              <w:rPr>
                <w:i/>
                <w:lang w:val="en-GB"/>
              </w:rPr>
            </w:pPr>
          </w:p>
        </w:tc>
      </w:tr>
      <w:tr w:rsidR="00731F22" w:rsidRPr="00A87F66" w14:paraId="1F5AE96F"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6B881DD" w14:textId="3635D4C8" w:rsidR="00731F22" w:rsidRPr="00A87F66" w:rsidRDefault="00731F22" w:rsidP="004A3A41">
            <w:pPr>
              <w:tabs>
                <w:tab w:val="left" w:pos="90"/>
              </w:tabs>
              <w:spacing w:before="60" w:after="60"/>
              <w:rPr>
                <w:i/>
                <w:lang w:val="en-GB"/>
              </w:rPr>
            </w:pPr>
            <w:r w:rsidRPr="00A87F66">
              <w:rPr>
                <w:b/>
                <w:lang w:val="en-GB"/>
              </w:rPr>
              <w:t>Expected timeframe:</w:t>
            </w:r>
          </w:p>
        </w:tc>
      </w:tr>
      <w:tr w:rsidR="00731F22" w:rsidRPr="00A87F66" w14:paraId="4700DCF4"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42D7A94" w14:textId="4915A50E" w:rsidR="00575BF2" w:rsidRPr="00575BF2" w:rsidRDefault="00575BF2" w:rsidP="004A3A41">
            <w:pPr>
              <w:tabs>
                <w:tab w:val="left" w:pos="90"/>
              </w:tabs>
              <w:spacing w:before="60" w:after="60"/>
              <w:rPr>
                <w:lang w:val="en-GB"/>
              </w:rPr>
            </w:pPr>
            <w:r>
              <w:rPr>
                <w:lang w:val="en-GB"/>
              </w:rPr>
              <w:t xml:space="preserve">The expected timeframe for </w:t>
            </w:r>
            <w:r w:rsidR="0070632C">
              <w:rPr>
                <w:lang w:val="en-GB"/>
              </w:rPr>
              <w:t xml:space="preserve">this project will be 12 to 15 </w:t>
            </w:r>
            <w:r>
              <w:rPr>
                <w:lang w:val="en-GB"/>
              </w:rPr>
              <w:t>months</w:t>
            </w:r>
            <w:r w:rsidR="0070632C">
              <w:rPr>
                <w:lang w:val="en-GB"/>
              </w:rPr>
              <w:t>.</w:t>
            </w:r>
            <w:r w:rsidR="00B45C15">
              <w:rPr>
                <w:lang w:val="en-GB"/>
              </w:rPr>
              <w:t xml:space="preserve"> Extending the timeframe of the project can be requested upon agreement</w:t>
            </w:r>
            <w:r w:rsidR="00B968FC">
              <w:rPr>
                <w:lang w:val="en-GB"/>
              </w:rPr>
              <w:t xml:space="preserve"> with the Energy Department and CTCN.</w:t>
            </w:r>
          </w:p>
          <w:p w14:paraId="0789A80E" w14:textId="1635CDE5" w:rsidR="00497246" w:rsidRPr="00A87F66" w:rsidRDefault="00497246" w:rsidP="004A3A41">
            <w:pPr>
              <w:tabs>
                <w:tab w:val="left" w:pos="90"/>
              </w:tabs>
              <w:spacing w:before="60" w:after="60"/>
              <w:rPr>
                <w:i/>
                <w:lang w:val="en-GB"/>
              </w:rPr>
            </w:pPr>
          </w:p>
        </w:tc>
      </w:tr>
      <w:tr w:rsidR="00731F22" w:rsidRPr="00A87F66" w14:paraId="63B1A814"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2E99F751" w14:textId="77777777" w:rsidR="00731F22" w:rsidRPr="00A87F66" w:rsidRDefault="00731F22" w:rsidP="004A3A41">
            <w:pPr>
              <w:tabs>
                <w:tab w:val="left" w:pos="90"/>
              </w:tabs>
              <w:spacing w:before="60" w:after="60"/>
              <w:rPr>
                <w:b/>
                <w:lang w:val="en-GB"/>
              </w:rPr>
            </w:pPr>
          </w:p>
        </w:tc>
      </w:tr>
      <w:tr w:rsidR="00731F22" w:rsidRPr="00A87F66" w14:paraId="210DDE9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A4C6D67" w14:textId="20DA6E7B" w:rsidR="00731F22" w:rsidRPr="00A87F66" w:rsidRDefault="00731F22" w:rsidP="004A3A41">
            <w:pPr>
              <w:tabs>
                <w:tab w:val="left" w:pos="90"/>
              </w:tabs>
              <w:spacing w:before="60" w:after="60"/>
              <w:rPr>
                <w:i/>
                <w:lang w:val="en-GB"/>
              </w:rPr>
            </w:pPr>
            <w:r w:rsidRPr="00A87F66">
              <w:rPr>
                <w:b/>
                <w:lang w:val="en-GB"/>
              </w:rPr>
              <w:t>Background documents:</w:t>
            </w:r>
          </w:p>
        </w:tc>
      </w:tr>
      <w:tr w:rsidR="00731F22" w:rsidRPr="00A87F66" w14:paraId="579426C4"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69E9D8" w14:textId="77777777" w:rsidR="00B968FC" w:rsidRDefault="00B968FC" w:rsidP="004A3A41">
            <w:pPr>
              <w:tabs>
                <w:tab w:val="left" w:pos="90"/>
              </w:tabs>
              <w:spacing w:before="60" w:after="60"/>
              <w:rPr>
                <w:i/>
                <w:lang w:val="en-GB"/>
              </w:rPr>
            </w:pPr>
          </w:p>
          <w:p w14:paraId="203CE28E" w14:textId="71FC3587" w:rsidR="00B968FC" w:rsidRDefault="00B968FC" w:rsidP="004A3A41">
            <w:pPr>
              <w:tabs>
                <w:tab w:val="left" w:pos="90"/>
              </w:tabs>
              <w:spacing w:before="60" w:after="60"/>
              <w:rPr>
                <w:lang w:val="en-GB"/>
              </w:rPr>
            </w:pPr>
            <w:r>
              <w:rPr>
                <w:lang w:val="en-GB"/>
              </w:rPr>
              <w:t>Attachment 1: Tonga Energy Road Map</w:t>
            </w:r>
          </w:p>
          <w:p w14:paraId="5ACC2851" w14:textId="3C6C479A" w:rsidR="00B968FC" w:rsidRDefault="00B968FC" w:rsidP="004A3A41">
            <w:pPr>
              <w:tabs>
                <w:tab w:val="left" w:pos="90"/>
              </w:tabs>
              <w:spacing w:before="60" w:after="60"/>
              <w:rPr>
                <w:lang w:val="en-GB"/>
              </w:rPr>
            </w:pPr>
            <w:r>
              <w:rPr>
                <w:lang w:val="en-GB"/>
              </w:rPr>
              <w:t xml:space="preserve">Attachment 2: </w:t>
            </w:r>
            <w:r w:rsidR="00B12FFE">
              <w:rPr>
                <w:lang w:val="en-GB"/>
              </w:rPr>
              <w:t>Framework for Action on Energy Security in the Pacific</w:t>
            </w:r>
          </w:p>
          <w:p w14:paraId="1471E105" w14:textId="77777777" w:rsidR="001C5471" w:rsidRDefault="001C5471" w:rsidP="004A3A41">
            <w:pPr>
              <w:tabs>
                <w:tab w:val="left" w:pos="90"/>
              </w:tabs>
              <w:spacing w:before="60" w:after="60"/>
              <w:rPr>
                <w:lang w:val="en-GB"/>
              </w:rPr>
            </w:pPr>
            <w:r>
              <w:rPr>
                <w:lang w:val="en-GB"/>
              </w:rPr>
              <w:t>Attachment 3: The Overview Assessment Report of the Energy Sector of Tonga (Draft)</w:t>
            </w:r>
          </w:p>
          <w:p w14:paraId="6FD2359C" w14:textId="225306E4" w:rsidR="001C5471" w:rsidRDefault="001C5471" w:rsidP="004A3A41">
            <w:pPr>
              <w:tabs>
                <w:tab w:val="left" w:pos="90"/>
              </w:tabs>
              <w:spacing w:before="60" w:after="60"/>
              <w:rPr>
                <w:lang w:val="en-GB"/>
              </w:rPr>
            </w:pPr>
            <w:r>
              <w:rPr>
                <w:lang w:val="en-GB"/>
              </w:rPr>
              <w:t>Attachment 4: Pacific Efficient Lighting Strategy</w:t>
            </w:r>
          </w:p>
          <w:p w14:paraId="2DF062A6" w14:textId="7A054082" w:rsidR="00B70212" w:rsidRDefault="00B70212" w:rsidP="004A3A41">
            <w:pPr>
              <w:tabs>
                <w:tab w:val="left" w:pos="90"/>
              </w:tabs>
              <w:spacing w:before="60" w:after="60"/>
              <w:rPr>
                <w:lang w:val="en-GB"/>
              </w:rPr>
            </w:pPr>
            <w:r>
              <w:rPr>
                <w:lang w:val="en-GB"/>
              </w:rPr>
              <w:t>Attachment 5: Update of Pacific Appliances Labelling and Standards Project</w:t>
            </w:r>
          </w:p>
          <w:p w14:paraId="4074B017" w14:textId="128C2DBC" w:rsidR="00497246" w:rsidRPr="00A87F66" w:rsidRDefault="00497246" w:rsidP="00BE7834">
            <w:pPr>
              <w:tabs>
                <w:tab w:val="left" w:pos="90"/>
              </w:tabs>
              <w:spacing w:before="60" w:after="60"/>
              <w:rPr>
                <w:i/>
                <w:lang w:val="en-GB"/>
              </w:rPr>
            </w:pPr>
          </w:p>
        </w:tc>
      </w:tr>
      <w:tr w:rsidR="00731F22" w:rsidRPr="00A87F66" w14:paraId="68434921"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14BB15E2" w14:textId="77777777" w:rsidR="00731F22" w:rsidRPr="00A87F66" w:rsidRDefault="00731F22" w:rsidP="004A3A41">
            <w:pPr>
              <w:tabs>
                <w:tab w:val="left" w:pos="90"/>
              </w:tabs>
              <w:spacing w:before="60" w:after="60"/>
              <w:rPr>
                <w:i/>
                <w:lang w:val="en-GB"/>
              </w:rPr>
            </w:pPr>
          </w:p>
        </w:tc>
      </w:tr>
      <w:tr w:rsidR="00731F22" w:rsidRPr="00A87F66" w14:paraId="43C509AF"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00B7CF1" w14:textId="1E7ACFCF" w:rsidR="00731F22" w:rsidRPr="00A87F66" w:rsidRDefault="00731F22" w:rsidP="004A3A41">
            <w:pPr>
              <w:tabs>
                <w:tab w:val="left" w:pos="90"/>
              </w:tabs>
              <w:spacing w:before="60" w:after="60"/>
              <w:rPr>
                <w:b/>
                <w:lang w:val="en-GB"/>
              </w:rPr>
            </w:pPr>
            <w:r w:rsidRPr="00A87F66">
              <w:rPr>
                <w:b/>
                <w:lang w:val="en-GB"/>
              </w:rPr>
              <w:t>Monitoring and impact of the assistance:</w:t>
            </w:r>
          </w:p>
        </w:tc>
      </w:tr>
      <w:tr w:rsidR="00731F22" w:rsidRPr="00A87F66" w14:paraId="2422BDAA"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29BBC935" w14:textId="0837F081" w:rsidR="00731F22" w:rsidRPr="00A87F66" w:rsidRDefault="00731F22" w:rsidP="004A3A41">
            <w:pPr>
              <w:tabs>
                <w:tab w:val="left" w:pos="90"/>
              </w:tabs>
              <w:spacing w:before="60" w:after="60"/>
              <w:rPr>
                <w:i/>
                <w:lang w:val="en-GB"/>
              </w:rPr>
            </w:pPr>
            <w:r w:rsidRPr="00A87F66">
              <w:rPr>
                <w:i/>
                <w:lang w:val="en-GB"/>
              </w:rPr>
              <w:t>{Read carefully and tick the boxes below</w:t>
            </w:r>
            <w:r w:rsidR="007D6D9D" w:rsidRPr="00A87F66">
              <w:rPr>
                <w:i/>
                <w:lang w:val="en-GB"/>
              </w:rPr>
              <w:t>.</w:t>
            </w:r>
            <w:r w:rsidRPr="00A87F66">
              <w:rPr>
                <w:i/>
                <w:lang w:val="en-GB"/>
              </w:rPr>
              <w:t>}</w:t>
            </w:r>
          </w:p>
        </w:tc>
      </w:tr>
      <w:tr w:rsidR="00731F22" w:rsidRPr="00A87F66" w14:paraId="35E0FA30"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2B09E69E" w14:textId="748DAA2A" w:rsidR="00731F22" w:rsidRPr="00A87F66" w:rsidRDefault="00D05C2F" w:rsidP="007D6D9D">
            <w:pPr>
              <w:spacing w:before="60" w:after="120"/>
              <w:rPr>
                <w:lang w:val="en-GB"/>
              </w:rPr>
            </w:pPr>
            <w:r>
              <w:rPr>
                <w:rFonts w:ascii="Arial" w:hAnsi="Arial" w:cs="Arial"/>
                <w:highlight w:val="lightGray"/>
                <w:lang w:val="en-GB"/>
              </w:rPr>
              <w:fldChar w:fldCharType="begin">
                <w:ffData>
                  <w:name w:val=""/>
                  <w:enabled/>
                  <w:calcOnExit w:val="0"/>
                  <w:checkBox>
                    <w:sizeAuto/>
                    <w:default w:val="1"/>
                  </w:checkBox>
                </w:ffData>
              </w:fldChar>
            </w:r>
            <w:r>
              <w:rPr>
                <w:rFonts w:ascii="Arial" w:hAnsi="Arial" w:cs="Arial"/>
                <w:highlight w:val="lightGray"/>
                <w:lang w:val="en-GB"/>
              </w:rPr>
              <w:instrText xml:space="preserve"> FORMCHECKBOX </w:instrText>
            </w:r>
            <w:r w:rsidR="001266D5">
              <w:rPr>
                <w:rFonts w:ascii="Arial" w:hAnsi="Arial" w:cs="Arial"/>
                <w:highlight w:val="lightGray"/>
                <w:lang w:val="en-GB"/>
              </w:rPr>
            </w:r>
            <w:r w:rsidR="001266D5">
              <w:rPr>
                <w:rFonts w:ascii="Arial" w:hAnsi="Arial" w:cs="Arial"/>
                <w:highlight w:val="lightGray"/>
                <w:lang w:val="en-GB"/>
              </w:rPr>
              <w:fldChar w:fldCharType="separate"/>
            </w:r>
            <w:r>
              <w:rPr>
                <w:rFonts w:ascii="Arial" w:hAnsi="Arial" w:cs="Arial"/>
                <w:highlight w:val="lightGray"/>
                <w:lang w:val="en-GB"/>
              </w:rPr>
              <w:fldChar w:fldCharType="end"/>
            </w:r>
            <w:r w:rsidR="00731F22" w:rsidRPr="00A87F66">
              <w:rPr>
                <w:rFonts w:ascii="Arial" w:hAnsi="Arial" w:cs="Arial"/>
                <w:lang w:val="en-GB"/>
              </w:rPr>
              <w:t xml:space="preserve">  </w:t>
            </w:r>
            <w:r w:rsidR="00731F22" w:rsidRPr="00A87F66">
              <w:rPr>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A87F66" w14:paraId="72D43497"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5873F03D" w14:textId="54D59AE8" w:rsidR="00731F22" w:rsidRPr="00A87F66" w:rsidRDefault="00D05C2F" w:rsidP="004A3A41">
            <w:pPr>
              <w:tabs>
                <w:tab w:val="left" w:pos="90"/>
              </w:tabs>
              <w:spacing w:before="60" w:after="60"/>
              <w:rPr>
                <w:i/>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1266D5">
              <w:rPr>
                <w:highlight w:val="lightGray"/>
                <w:lang w:val="en-GB"/>
              </w:rPr>
            </w:r>
            <w:r w:rsidR="001266D5">
              <w:rPr>
                <w:highlight w:val="lightGray"/>
                <w:lang w:val="en-GB"/>
              </w:rPr>
              <w:fldChar w:fldCharType="separate"/>
            </w:r>
            <w:r>
              <w:rPr>
                <w:highlight w:val="lightGray"/>
                <w:lang w:val="en-GB"/>
              </w:rPr>
              <w:fldChar w:fldCharType="end"/>
            </w:r>
            <w:r w:rsidR="00731F22" w:rsidRPr="00A87F66">
              <w:rPr>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731F22" w:rsidRPr="00A87F66" w14:paraId="2357EC1C"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3ACB2E5" w14:textId="77777777" w:rsidR="00731F22" w:rsidRPr="00A87F66" w:rsidRDefault="00731F22" w:rsidP="004A3A41">
            <w:pPr>
              <w:tabs>
                <w:tab w:val="left" w:pos="90"/>
              </w:tabs>
              <w:spacing w:before="60" w:after="60"/>
              <w:rPr>
                <w:lang w:val="en-GB"/>
              </w:rPr>
            </w:pPr>
          </w:p>
        </w:tc>
      </w:tr>
      <w:tr w:rsidR="00731F22" w:rsidRPr="00A87F66" w14:paraId="12BB2349"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3C11E7B" w14:textId="6882FE42" w:rsidR="00731F22" w:rsidRPr="00A87F66" w:rsidRDefault="00731F22" w:rsidP="004A3A41">
            <w:pPr>
              <w:tabs>
                <w:tab w:val="left" w:pos="90"/>
              </w:tabs>
              <w:spacing w:before="60" w:after="60"/>
              <w:rPr>
                <w:b/>
                <w:lang w:val="en-GB"/>
              </w:rPr>
            </w:pPr>
            <w:r w:rsidRPr="00A87F66">
              <w:rPr>
                <w:b/>
                <w:lang w:val="en-GB"/>
              </w:rPr>
              <w:t>Signature:</w:t>
            </w:r>
          </w:p>
        </w:tc>
      </w:tr>
      <w:tr w:rsidR="00731F22" w:rsidRPr="00A87F66" w14:paraId="21E8D5CE" w14:textId="77777777" w:rsidTr="005B5156">
        <w:tc>
          <w:tcPr>
            <w:tcW w:w="1384" w:type="dxa"/>
            <w:tcBorders>
              <w:top w:val="nil"/>
              <w:left w:val="single" w:sz="4" w:space="0" w:color="1F497D" w:themeColor="text2"/>
              <w:bottom w:val="nil"/>
              <w:right w:val="nil"/>
            </w:tcBorders>
            <w:shd w:val="clear" w:color="auto" w:fill="auto"/>
          </w:tcPr>
          <w:p w14:paraId="4911EA63" w14:textId="04611474" w:rsidR="00731F22" w:rsidRPr="00A87F66" w:rsidRDefault="00731F22" w:rsidP="004A3A41">
            <w:pPr>
              <w:tabs>
                <w:tab w:val="left" w:pos="90"/>
              </w:tabs>
              <w:spacing w:before="60" w:after="60"/>
              <w:rPr>
                <w:lang w:val="en-GB"/>
              </w:rPr>
            </w:pPr>
            <w:r w:rsidRPr="00A87F66">
              <w:rPr>
                <w:lang w:val="en-GB"/>
              </w:rPr>
              <w:t>NDE name:</w:t>
            </w:r>
          </w:p>
        </w:tc>
        <w:tc>
          <w:tcPr>
            <w:tcW w:w="7965" w:type="dxa"/>
            <w:gridSpan w:val="9"/>
            <w:tcBorders>
              <w:top w:val="nil"/>
              <w:left w:val="nil"/>
              <w:bottom w:val="nil"/>
              <w:right w:val="single" w:sz="4" w:space="0" w:color="1F497D" w:themeColor="text2"/>
            </w:tcBorders>
            <w:shd w:val="clear" w:color="auto" w:fill="F3F3F3"/>
          </w:tcPr>
          <w:p w14:paraId="72DCF67C" w14:textId="3E615A29" w:rsidR="00731F22" w:rsidRPr="00A87F66" w:rsidRDefault="00D05C2F" w:rsidP="004A3A41">
            <w:pPr>
              <w:tabs>
                <w:tab w:val="left" w:pos="90"/>
              </w:tabs>
              <w:spacing w:before="60" w:after="60"/>
              <w:rPr>
                <w:lang w:val="en-GB"/>
              </w:rPr>
            </w:pPr>
            <w:r>
              <w:rPr>
                <w:lang w:val="en-GB"/>
              </w:rPr>
              <w:t>Paula Ma’u</w:t>
            </w:r>
          </w:p>
        </w:tc>
      </w:tr>
      <w:tr w:rsidR="00731F22" w:rsidRPr="00A87F66" w14:paraId="6C15B9F7" w14:textId="77777777" w:rsidTr="005B5156">
        <w:tc>
          <w:tcPr>
            <w:tcW w:w="1384" w:type="dxa"/>
            <w:tcBorders>
              <w:top w:val="nil"/>
              <w:left w:val="single" w:sz="4" w:space="0" w:color="1F497D" w:themeColor="text2"/>
              <w:bottom w:val="nil"/>
              <w:right w:val="nil"/>
            </w:tcBorders>
            <w:shd w:val="clear" w:color="auto" w:fill="auto"/>
          </w:tcPr>
          <w:p w14:paraId="0BA68792" w14:textId="05538A4B" w:rsidR="00731F22" w:rsidRPr="00A87F66" w:rsidRDefault="00731F22" w:rsidP="004A3A41">
            <w:pPr>
              <w:tabs>
                <w:tab w:val="left" w:pos="90"/>
              </w:tabs>
              <w:spacing w:before="60" w:after="60"/>
              <w:rPr>
                <w:lang w:val="en-GB"/>
              </w:rPr>
            </w:pPr>
            <w:r w:rsidRPr="00A87F66">
              <w:rPr>
                <w:lang w:val="en-GB"/>
              </w:rPr>
              <w:t>Date:</w:t>
            </w:r>
          </w:p>
        </w:tc>
        <w:tc>
          <w:tcPr>
            <w:tcW w:w="7965" w:type="dxa"/>
            <w:gridSpan w:val="9"/>
            <w:tcBorders>
              <w:top w:val="nil"/>
              <w:left w:val="nil"/>
              <w:bottom w:val="nil"/>
              <w:right w:val="single" w:sz="4" w:space="0" w:color="1F497D" w:themeColor="text2"/>
            </w:tcBorders>
            <w:shd w:val="clear" w:color="auto" w:fill="F3F3F3"/>
          </w:tcPr>
          <w:p w14:paraId="0EABB399" w14:textId="51052638" w:rsidR="00731F22" w:rsidRPr="00A87F66" w:rsidRDefault="009A2F96" w:rsidP="004A3A41">
            <w:pPr>
              <w:tabs>
                <w:tab w:val="left" w:pos="90"/>
              </w:tabs>
              <w:spacing w:before="60" w:after="60"/>
              <w:rPr>
                <w:lang w:val="en-GB"/>
              </w:rPr>
            </w:pPr>
            <w:r>
              <w:rPr>
                <w:lang w:val="en-GB"/>
              </w:rPr>
              <w:t>10 December 2015</w:t>
            </w:r>
            <w:bookmarkStart w:id="1" w:name="_GoBack"/>
            <w:bookmarkEnd w:id="1"/>
          </w:p>
        </w:tc>
      </w:tr>
      <w:tr w:rsidR="00731F22" w:rsidRPr="00A87F66" w14:paraId="78CA55BB" w14:textId="77777777"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2A83FC3A" w14:textId="70ECFF9D" w:rsidR="00731F22" w:rsidRPr="00A87F66" w:rsidRDefault="00731F22" w:rsidP="004A3A41">
            <w:pPr>
              <w:tabs>
                <w:tab w:val="left" w:pos="90"/>
              </w:tabs>
              <w:spacing w:before="60" w:after="60"/>
              <w:rPr>
                <w:lang w:val="en-GB"/>
              </w:rPr>
            </w:pPr>
            <w:r w:rsidRPr="00A87F66">
              <w:rPr>
                <w:lang w:val="en-GB"/>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63F53A5F" w14:textId="122538A8" w:rsidR="00731F22" w:rsidRPr="00A87F66" w:rsidRDefault="009A2F96" w:rsidP="004A3A41">
            <w:pPr>
              <w:tabs>
                <w:tab w:val="left" w:pos="90"/>
              </w:tabs>
              <w:spacing w:before="60" w:after="60"/>
              <w:rPr>
                <w:lang w:val="en-GB"/>
              </w:rPr>
            </w:pPr>
            <w:r>
              <w:rPr>
                <w:noProof/>
              </w:rPr>
              <w:drawing>
                <wp:inline distT="0" distB="0" distL="0" distR="0" wp14:anchorId="6808D494" wp14:editId="61BDFFA4">
                  <wp:extent cx="2038350" cy="771525"/>
                  <wp:effectExtent l="0" t="0" r="0" b="9525"/>
                  <wp:docPr id="1" name="Picture 1" descr="C:\Users\Toshiba U920t\Documents\Admin\CEO Files\CEO Signatur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 U920t\Documents\Admin\CEO Files\CEO Signature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771525"/>
                          </a:xfrm>
                          <a:prstGeom prst="rect">
                            <a:avLst/>
                          </a:prstGeom>
                          <a:noFill/>
                          <a:ln>
                            <a:noFill/>
                          </a:ln>
                        </pic:spPr>
                      </pic:pic>
                    </a:graphicData>
                  </a:graphic>
                </wp:inline>
              </w:drawing>
            </w:r>
          </w:p>
          <w:p w14:paraId="5A27560F" w14:textId="77777777" w:rsidR="00731F22" w:rsidRPr="00A87F66" w:rsidRDefault="00731F22" w:rsidP="004A3A41">
            <w:pPr>
              <w:tabs>
                <w:tab w:val="left" w:pos="90"/>
              </w:tabs>
              <w:spacing w:before="60" w:after="60"/>
              <w:rPr>
                <w:lang w:val="en-GB"/>
              </w:rPr>
            </w:pPr>
          </w:p>
          <w:p w14:paraId="24700707" w14:textId="77777777" w:rsidR="00497246" w:rsidRPr="00A87F66" w:rsidRDefault="00497246" w:rsidP="004A3A41">
            <w:pPr>
              <w:tabs>
                <w:tab w:val="left" w:pos="90"/>
              </w:tabs>
              <w:spacing w:before="60" w:after="60"/>
              <w:rPr>
                <w:lang w:val="en-GB"/>
              </w:rPr>
            </w:pPr>
          </w:p>
        </w:tc>
      </w:tr>
      <w:tr w:rsidR="00731F22" w:rsidRPr="00A87F66" w14:paraId="0C21BCC5" w14:textId="77777777"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5B4927AF" w14:textId="77777777" w:rsidR="00731F22" w:rsidRPr="00A87F66" w:rsidRDefault="00731F22" w:rsidP="004A3A41">
            <w:pPr>
              <w:tabs>
                <w:tab w:val="left" w:pos="90"/>
              </w:tabs>
              <w:spacing w:before="60" w:after="60"/>
              <w:rPr>
                <w:lang w:val="en-GB"/>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20843CEB" w14:textId="77777777" w:rsidR="00731F22" w:rsidRPr="00A87F66" w:rsidRDefault="00731F22" w:rsidP="004A3A41">
            <w:pPr>
              <w:tabs>
                <w:tab w:val="left" w:pos="90"/>
              </w:tabs>
              <w:spacing w:before="60" w:after="60"/>
              <w:rPr>
                <w:lang w:val="en-GB"/>
              </w:rPr>
            </w:pPr>
          </w:p>
        </w:tc>
      </w:tr>
      <w:tr w:rsidR="00731F22" w:rsidRPr="00A87F66" w14:paraId="47E9B018" w14:textId="77777777"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CC7C7C" w14:textId="2B784E68" w:rsidR="00731F22" w:rsidRPr="00A87F66" w:rsidRDefault="00731F22" w:rsidP="004A3A41">
            <w:pPr>
              <w:spacing w:line="276" w:lineRule="auto"/>
              <w:rPr>
                <w:i/>
                <w:lang w:val="en-GB"/>
              </w:rPr>
            </w:pPr>
            <w:r w:rsidRPr="00A87F66">
              <w:rPr>
                <w:b/>
                <w:caps/>
                <w:lang w:val="en-GB"/>
              </w:rPr>
              <w:t xml:space="preserve">THE COMPLETED FORM SHALL BE SENT TO THE </w:t>
            </w:r>
            <w:hyperlink r:id="rId10" w:history="1">
              <w:r w:rsidRPr="00A87F66">
                <w:rPr>
                  <w:rStyle w:val="Hyperlink"/>
                  <w:b/>
                  <w:caps/>
                  <w:lang w:val="en-GB"/>
                </w:rPr>
                <w:t>CTCN@UNEP.ORG</w:t>
              </w:r>
            </w:hyperlink>
            <w:r w:rsidRPr="00A87F66">
              <w:rPr>
                <w:b/>
                <w:caps/>
                <w:lang w:val="en-GB"/>
              </w:rPr>
              <w:t xml:space="preserve"> </w:t>
            </w:r>
          </w:p>
          <w:p w14:paraId="1FB4D0F3" w14:textId="3E6C008D" w:rsidR="00731F22" w:rsidRPr="00A87F66" w:rsidRDefault="00731F22" w:rsidP="004A3A41">
            <w:pPr>
              <w:spacing w:line="276" w:lineRule="auto"/>
              <w:rPr>
                <w:i/>
                <w:lang w:val="en-GB"/>
              </w:rPr>
            </w:pPr>
            <w:r w:rsidRPr="00A87F66">
              <w:rPr>
                <w:i/>
                <w:lang w:val="en-GB"/>
              </w:rPr>
              <w:t xml:space="preserve">Need help? The CTCN team is available to answer questions and guide you through the process of submitting a request. The CTCN team welcomes suggestions to improve this form. </w:t>
            </w:r>
          </w:p>
          <w:p w14:paraId="63FEFAD5" w14:textId="5B8597E0" w:rsidR="00731F22" w:rsidRPr="00A87F66" w:rsidRDefault="00731F22" w:rsidP="004A3A41">
            <w:pPr>
              <w:spacing w:line="276" w:lineRule="auto"/>
              <w:rPr>
                <w:i/>
                <w:lang w:val="en-GB"/>
              </w:rPr>
            </w:pPr>
            <w:r w:rsidRPr="00A87F66">
              <w:rPr>
                <w:i/>
                <w:lang w:val="en-GB"/>
              </w:rPr>
              <w:t>&gt;&gt;&gt; Contact the CTCN team at ctcn@unep.org</w:t>
            </w:r>
          </w:p>
        </w:tc>
      </w:tr>
    </w:tbl>
    <w:p w14:paraId="07A3ECEE" w14:textId="4391F193" w:rsidR="008942CB" w:rsidRPr="00A87F66" w:rsidRDefault="008942CB" w:rsidP="005B5156">
      <w:pPr>
        <w:tabs>
          <w:tab w:val="left" w:pos="1387"/>
        </w:tabs>
        <w:rPr>
          <w:lang w:val="en-GB"/>
        </w:rPr>
      </w:pPr>
    </w:p>
    <w:sectPr w:rsidR="008942CB" w:rsidRPr="00A87F66" w:rsidSect="007E691B">
      <w:headerReference w:type="default" r:id="rId11"/>
      <w:footerReference w:type="even" r:id="rId12"/>
      <w:footerReference w:type="default" r:id="rId13"/>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A324" w14:textId="77777777" w:rsidR="001266D5" w:rsidRDefault="001266D5" w:rsidP="008942CB">
      <w:r>
        <w:separator/>
      </w:r>
    </w:p>
  </w:endnote>
  <w:endnote w:type="continuationSeparator" w:id="0">
    <w:p w14:paraId="6589AA2C" w14:textId="77777777" w:rsidR="001266D5" w:rsidRDefault="001266D5"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eiryo">
    <w:panose1 w:val="020B0604030504040204"/>
    <w:charset w:val="80"/>
    <w:family w:val="auto"/>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434E3" w14:textId="77777777" w:rsidR="007C53E0" w:rsidRDefault="007C53E0"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DC9DE" w14:textId="77777777" w:rsidR="007C53E0" w:rsidRDefault="007C53E0"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7927" w14:textId="77777777" w:rsidR="007C53E0" w:rsidRDefault="007C53E0"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66D5">
      <w:rPr>
        <w:rStyle w:val="PageNumber"/>
        <w:noProof/>
      </w:rPr>
      <w:t>1</w:t>
    </w:r>
    <w:r>
      <w:rPr>
        <w:rStyle w:val="PageNumber"/>
      </w:rPr>
      <w:fldChar w:fldCharType="end"/>
    </w:r>
  </w:p>
  <w:p w14:paraId="68377B79" w14:textId="77777777" w:rsidR="007C53E0" w:rsidRDefault="007C53E0"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D1BCF" w14:textId="77777777" w:rsidR="001266D5" w:rsidRDefault="001266D5" w:rsidP="008942CB">
      <w:r>
        <w:separator/>
      </w:r>
    </w:p>
  </w:footnote>
  <w:footnote w:type="continuationSeparator" w:id="0">
    <w:p w14:paraId="5A094F44" w14:textId="77777777" w:rsidR="001266D5" w:rsidRDefault="001266D5"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7C53E0" w14:paraId="4B8E7B25" w14:textId="77777777" w:rsidTr="007E691B">
      <w:tc>
        <w:tcPr>
          <w:tcW w:w="5353" w:type="dxa"/>
          <w:shd w:val="clear" w:color="auto" w:fill="EDE7FF"/>
        </w:tcPr>
        <w:p w14:paraId="25FCDBB5" w14:textId="77777777" w:rsidR="007C53E0" w:rsidRDefault="007C53E0" w:rsidP="007E691B">
          <w:pPr>
            <w:spacing w:before="120" w:after="120"/>
            <w:jc w:val="right"/>
            <w:rPr>
              <w:b/>
            </w:rPr>
          </w:pPr>
          <w:r>
            <w:rPr>
              <w:b/>
            </w:rPr>
            <w:t>CTCN Technical Assistance</w:t>
          </w:r>
        </w:p>
        <w:p w14:paraId="70857961" w14:textId="77777777" w:rsidR="007C53E0" w:rsidRPr="00D46D43" w:rsidRDefault="007C53E0" w:rsidP="007E691B">
          <w:pPr>
            <w:spacing w:before="120" w:after="120"/>
            <w:jc w:val="right"/>
          </w:pPr>
          <w:r w:rsidRPr="00D46D43">
            <w:t>Request Submission Form</w:t>
          </w:r>
        </w:p>
      </w:tc>
    </w:tr>
  </w:tbl>
  <w:p w14:paraId="211F52D0" w14:textId="34170C7D" w:rsidR="007C53E0" w:rsidRPr="00125167" w:rsidRDefault="007C53E0" w:rsidP="00EB3AC9">
    <w:pPr>
      <w:spacing w:line="276" w:lineRule="auto"/>
      <w:jc w:val="right"/>
      <w:rPr>
        <w:b/>
      </w:rPr>
    </w:pPr>
    <w:r w:rsidRPr="008942CB">
      <w:rPr>
        <w:noProof/>
      </w:rPr>
      <w:t xml:space="preserve"> </w:t>
    </w:r>
    <w:r w:rsidRPr="008942CB">
      <w:rPr>
        <w:noProof/>
      </w:rPr>
      <w:drawing>
        <wp:anchor distT="0" distB="0" distL="114300" distR="114300" simplePos="0" relativeHeight="251668480" behindDoc="1" locked="0" layoutInCell="0" allowOverlap="1" wp14:anchorId="02FBFA06" wp14:editId="58541743">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4C74A3A7" w14:textId="083376AF" w:rsidR="007C53E0" w:rsidRDefault="007C53E0" w:rsidP="00EB3AC9">
    <w:pPr>
      <w:spacing w:line="276" w:lineRule="auto"/>
      <w:jc w:val="right"/>
      <w:rPr>
        <w:b/>
      </w:rPr>
    </w:pPr>
  </w:p>
  <w:p w14:paraId="6AEA381B" w14:textId="77777777" w:rsidR="007C53E0" w:rsidRPr="00125167" w:rsidRDefault="007C53E0"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492"/>
    <w:multiLevelType w:val="hybridMultilevel"/>
    <w:tmpl w:val="D9C8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E60AF"/>
    <w:multiLevelType w:val="hybridMultilevel"/>
    <w:tmpl w:val="D7C67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D4C03"/>
    <w:multiLevelType w:val="hybridMultilevel"/>
    <w:tmpl w:val="27CC2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E53DB"/>
    <w:multiLevelType w:val="hybridMultilevel"/>
    <w:tmpl w:val="C48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51798"/>
    <w:multiLevelType w:val="hybridMultilevel"/>
    <w:tmpl w:val="CB90F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D3C08"/>
    <w:multiLevelType w:val="hybridMultilevel"/>
    <w:tmpl w:val="A89CFE32"/>
    <w:lvl w:ilvl="0" w:tplc="8F58B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3775F"/>
    <w:multiLevelType w:val="hybridMultilevel"/>
    <w:tmpl w:val="AAA60FA6"/>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62BFD"/>
    <w:multiLevelType w:val="hybridMultilevel"/>
    <w:tmpl w:val="AEEC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D33AC"/>
    <w:multiLevelType w:val="hybridMultilevel"/>
    <w:tmpl w:val="74149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32881"/>
    <w:multiLevelType w:val="hybridMultilevel"/>
    <w:tmpl w:val="9B080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A4FF5"/>
    <w:multiLevelType w:val="hybridMultilevel"/>
    <w:tmpl w:val="60A8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186719"/>
    <w:multiLevelType w:val="hybridMultilevel"/>
    <w:tmpl w:val="EEC24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03A1F"/>
    <w:multiLevelType w:val="hybridMultilevel"/>
    <w:tmpl w:val="D1205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646441"/>
    <w:multiLevelType w:val="hybridMultilevel"/>
    <w:tmpl w:val="EC6EE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06D7A"/>
    <w:multiLevelType w:val="hybridMultilevel"/>
    <w:tmpl w:val="7ACA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1"/>
  </w:num>
  <w:num w:numId="5">
    <w:abstractNumId w:val="11"/>
  </w:num>
  <w:num w:numId="6">
    <w:abstractNumId w:val="4"/>
  </w:num>
  <w:num w:numId="7">
    <w:abstractNumId w:val="0"/>
  </w:num>
  <w:num w:numId="8">
    <w:abstractNumId w:val="14"/>
  </w:num>
  <w:num w:numId="9">
    <w:abstractNumId w:val="9"/>
  </w:num>
  <w:num w:numId="10">
    <w:abstractNumId w:val="2"/>
  </w:num>
  <w:num w:numId="11">
    <w:abstractNumId w:val="7"/>
  </w:num>
  <w:num w:numId="12">
    <w:abstractNumId w:val="10"/>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28F"/>
    <w:rsid w:val="00004D34"/>
    <w:rsid w:val="00025189"/>
    <w:rsid w:val="0003545C"/>
    <w:rsid w:val="000430E5"/>
    <w:rsid w:val="00044F8B"/>
    <w:rsid w:val="00050E5A"/>
    <w:rsid w:val="000538E8"/>
    <w:rsid w:val="0007621B"/>
    <w:rsid w:val="00080460"/>
    <w:rsid w:val="000814D8"/>
    <w:rsid w:val="000824B0"/>
    <w:rsid w:val="00085A3C"/>
    <w:rsid w:val="00091827"/>
    <w:rsid w:val="00092FB7"/>
    <w:rsid w:val="00095FAE"/>
    <w:rsid w:val="000B0EAB"/>
    <w:rsid w:val="000B6683"/>
    <w:rsid w:val="000C5ADE"/>
    <w:rsid w:val="000E7495"/>
    <w:rsid w:val="00106253"/>
    <w:rsid w:val="001072BF"/>
    <w:rsid w:val="0010734A"/>
    <w:rsid w:val="001110E8"/>
    <w:rsid w:val="00112879"/>
    <w:rsid w:val="00125167"/>
    <w:rsid w:val="001266D5"/>
    <w:rsid w:val="0015676F"/>
    <w:rsid w:val="00157F91"/>
    <w:rsid w:val="0018200A"/>
    <w:rsid w:val="00182332"/>
    <w:rsid w:val="00183314"/>
    <w:rsid w:val="001B3B6C"/>
    <w:rsid w:val="001C0097"/>
    <w:rsid w:val="001C329B"/>
    <w:rsid w:val="001C3498"/>
    <w:rsid w:val="001C5471"/>
    <w:rsid w:val="001D0BF6"/>
    <w:rsid w:val="001D1893"/>
    <w:rsid w:val="001D514A"/>
    <w:rsid w:val="001E22FA"/>
    <w:rsid w:val="001E2680"/>
    <w:rsid w:val="001E7E5C"/>
    <w:rsid w:val="001F0604"/>
    <w:rsid w:val="001F532E"/>
    <w:rsid w:val="002004C7"/>
    <w:rsid w:val="00212E7D"/>
    <w:rsid w:val="00220C8C"/>
    <w:rsid w:val="0022148F"/>
    <w:rsid w:val="002214BB"/>
    <w:rsid w:val="00231A45"/>
    <w:rsid w:val="00234247"/>
    <w:rsid w:val="0024253F"/>
    <w:rsid w:val="00247C7C"/>
    <w:rsid w:val="0025027A"/>
    <w:rsid w:val="00280072"/>
    <w:rsid w:val="00282BD7"/>
    <w:rsid w:val="002C203E"/>
    <w:rsid w:val="002C31D8"/>
    <w:rsid w:val="002C7D02"/>
    <w:rsid w:val="002E2B2F"/>
    <w:rsid w:val="002E333F"/>
    <w:rsid w:val="002F70B1"/>
    <w:rsid w:val="0030468E"/>
    <w:rsid w:val="0031710E"/>
    <w:rsid w:val="00320EA4"/>
    <w:rsid w:val="00337F3B"/>
    <w:rsid w:val="00352D12"/>
    <w:rsid w:val="00360471"/>
    <w:rsid w:val="00362A1A"/>
    <w:rsid w:val="003825A1"/>
    <w:rsid w:val="00393039"/>
    <w:rsid w:val="0039744B"/>
    <w:rsid w:val="003A02F9"/>
    <w:rsid w:val="003A22DB"/>
    <w:rsid w:val="003B19B8"/>
    <w:rsid w:val="003B57A7"/>
    <w:rsid w:val="003D03A0"/>
    <w:rsid w:val="003E1DC9"/>
    <w:rsid w:val="003E2A9A"/>
    <w:rsid w:val="003E3F86"/>
    <w:rsid w:val="003E4DBE"/>
    <w:rsid w:val="003F4D71"/>
    <w:rsid w:val="003F74E0"/>
    <w:rsid w:val="00440B48"/>
    <w:rsid w:val="0045020A"/>
    <w:rsid w:val="0046785C"/>
    <w:rsid w:val="004719B4"/>
    <w:rsid w:val="00473771"/>
    <w:rsid w:val="004740D4"/>
    <w:rsid w:val="00481FD0"/>
    <w:rsid w:val="00485E5C"/>
    <w:rsid w:val="00487EF3"/>
    <w:rsid w:val="004962C9"/>
    <w:rsid w:val="00497246"/>
    <w:rsid w:val="004A3A41"/>
    <w:rsid w:val="004C1F94"/>
    <w:rsid w:val="004C4EDE"/>
    <w:rsid w:val="004D3087"/>
    <w:rsid w:val="004E0ABF"/>
    <w:rsid w:val="004E0F95"/>
    <w:rsid w:val="004E205B"/>
    <w:rsid w:val="004E798D"/>
    <w:rsid w:val="0051067E"/>
    <w:rsid w:val="0051242A"/>
    <w:rsid w:val="0051285D"/>
    <w:rsid w:val="00513270"/>
    <w:rsid w:val="005205D5"/>
    <w:rsid w:val="00535B95"/>
    <w:rsid w:val="00565ADE"/>
    <w:rsid w:val="00575BF2"/>
    <w:rsid w:val="005843B0"/>
    <w:rsid w:val="005851E9"/>
    <w:rsid w:val="005B22FB"/>
    <w:rsid w:val="005B3BF4"/>
    <w:rsid w:val="005B5156"/>
    <w:rsid w:val="005C0CA6"/>
    <w:rsid w:val="005C3803"/>
    <w:rsid w:val="005D16C6"/>
    <w:rsid w:val="005D234F"/>
    <w:rsid w:val="005D6481"/>
    <w:rsid w:val="005E0C63"/>
    <w:rsid w:val="00600C76"/>
    <w:rsid w:val="00601B39"/>
    <w:rsid w:val="00606C61"/>
    <w:rsid w:val="00607746"/>
    <w:rsid w:val="00617931"/>
    <w:rsid w:val="006233C2"/>
    <w:rsid w:val="006256EF"/>
    <w:rsid w:val="00631C81"/>
    <w:rsid w:val="00634E40"/>
    <w:rsid w:val="00657E08"/>
    <w:rsid w:val="00665F69"/>
    <w:rsid w:val="00690BAC"/>
    <w:rsid w:val="006C1F45"/>
    <w:rsid w:val="006E2A58"/>
    <w:rsid w:val="006E73E0"/>
    <w:rsid w:val="007041F1"/>
    <w:rsid w:val="0070632C"/>
    <w:rsid w:val="00707C0B"/>
    <w:rsid w:val="00716B5E"/>
    <w:rsid w:val="00716DCE"/>
    <w:rsid w:val="00717B95"/>
    <w:rsid w:val="00721BC7"/>
    <w:rsid w:val="00726F4D"/>
    <w:rsid w:val="00727067"/>
    <w:rsid w:val="007301CB"/>
    <w:rsid w:val="00731F22"/>
    <w:rsid w:val="0074236B"/>
    <w:rsid w:val="00742EA6"/>
    <w:rsid w:val="007748C1"/>
    <w:rsid w:val="007768C2"/>
    <w:rsid w:val="00791449"/>
    <w:rsid w:val="00795E88"/>
    <w:rsid w:val="007C53E0"/>
    <w:rsid w:val="007C7F53"/>
    <w:rsid w:val="007D6D9D"/>
    <w:rsid w:val="007E34A9"/>
    <w:rsid w:val="007E691B"/>
    <w:rsid w:val="007E762B"/>
    <w:rsid w:val="00801CD5"/>
    <w:rsid w:val="00824693"/>
    <w:rsid w:val="00825CEA"/>
    <w:rsid w:val="008342AE"/>
    <w:rsid w:val="00834E2E"/>
    <w:rsid w:val="00842ADD"/>
    <w:rsid w:val="008512DF"/>
    <w:rsid w:val="00863184"/>
    <w:rsid w:val="00885738"/>
    <w:rsid w:val="008862F6"/>
    <w:rsid w:val="00886DEC"/>
    <w:rsid w:val="008907D4"/>
    <w:rsid w:val="008942CB"/>
    <w:rsid w:val="00895A66"/>
    <w:rsid w:val="00896FE9"/>
    <w:rsid w:val="008C5B62"/>
    <w:rsid w:val="008D0594"/>
    <w:rsid w:val="008D16A5"/>
    <w:rsid w:val="008E4BB3"/>
    <w:rsid w:val="008F16FF"/>
    <w:rsid w:val="008F30D0"/>
    <w:rsid w:val="008F5F05"/>
    <w:rsid w:val="00905A32"/>
    <w:rsid w:val="00906287"/>
    <w:rsid w:val="0090634C"/>
    <w:rsid w:val="00913035"/>
    <w:rsid w:val="00917531"/>
    <w:rsid w:val="009177EB"/>
    <w:rsid w:val="00925849"/>
    <w:rsid w:val="00932138"/>
    <w:rsid w:val="00940FB7"/>
    <w:rsid w:val="009512E2"/>
    <w:rsid w:val="009579F3"/>
    <w:rsid w:val="009626D6"/>
    <w:rsid w:val="00962BE2"/>
    <w:rsid w:val="009637B2"/>
    <w:rsid w:val="00972915"/>
    <w:rsid w:val="00990365"/>
    <w:rsid w:val="00994342"/>
    <w:rsid w:val="009A2F96"/>
    <w:rsid w:val="009B25D3"/>
    <w:rsid w:val="009B3C3F"/>
    <w:rsid w:val="009B400C"/>
    <w:rsid w:val="009B6BBD"/>
    <w:rsid w:val="009E1D5D"/>
    <w:rsid w:val="009E78F7"/>
    <w:rsid w:val="00A0363B"/>
    <w:rsid w:val="00A20083"/>
    <w:rsid w:val="00A2417F"/>
    <w:rsid w:val="00A33188"/>
    <w:rsid w:val="00A52B0E"/>
    <w:rsid w:val="00A54A11"/>
    <w:rsid w:val="00A83DBA"/>
    <w:rsid w:val="00A87F66"/>
    <w:rsid w:val="00AA07F6"/>
    <w:rsid w:val="00AA19A9"/>
    <w:rsid w:val="00AC675C"/>
    <w:rsid w:val="00AE00CC"/>
    <w:rsid w:val="00AE6971"/>
    <w:rsid w:val="00AF23FF"/>
    <w:rsid w:val="00AF6907"/>
    <w:rsid w:val="00B0259A"/>
    <w:rsid w:val="00B12FFE"/>
    <w:rsid w:val="00B168FE"/>
    <w:rsid w:val="00B17BD9"/>
    <w:rsid w:val="00B246A1"/>
    <w:rsid w:val="00B3239C"/>
    <w:rsid w:val="00B35409"/>
    <w:rsid w:val="00B427E1"/>
    <w:rsid w:val="00B42D19"/>
    <w:rsid w:val="00B45C15"/>
    <w:rsid w:val="00B46611"/>
    <w:rsid w:val="00B6102C"/>
    <w:rsid w:val="00B70212"/>
    <w:rsid w:val="00B968FC"/>
    <w:rsid w:val="00BA745A"/>
    <w:rsid w:val="00BB08A8"/>
    <w:rsid w:val="00BC070F"/>
    <w:rsid w:val="00BC4EAC"/>
    <w:rsid w:val="00BD679E"/>
    <w:rsid w:val="00BE08AA"/>
    <w:rsid w:val="00BE7834"/>
    <w:rsid w:val="00BF5FED"/>
    <w:rsid w:val="00BF6A73"/>
    <w:rsid w:val="00BF6AC2"/>
    <w:rsid w:val="00C0249F"/>
    <w:rsid w:val="00C216BD"/>
    <w:rsid w:val="00C35CF8"/>
    <w:rsid w:val="00C43AE5"/>
    <w:rsid w:val="00C50052"/>
    <w:rsid w:val="00C5495A"/>
    <w:rsid w:val="00C55F91"/>
    <w:rsid w:val="00C60421"/>
    <w:rsid w:val="00C90FA8"/>
    <w:rsid w:val="00C92A5A"/>
    <w:rsid w:val="00C92FF2"/>
    <w:rsid w:val="00C93DF1"/>
    <w:rsid w:val="00CA25D9"/>
    <w:rsid w:val="00CB48A8"/>
    <w:rsid w:val="00CB76AB"/>
    <w:rsid w:val="00CC30E6"/>
    <w:rsid w:val="00CD05EF"/>
    <w:rsid w:val="00CD09E7"/>
    <w:rsid w:val="00CD1C5C"/>
    <w:rsid w:val="00CE287C"/>
    <w:rsid w:val="00CE4FCE"/>
    <w:rsid w:val="00CE64FE"/>
    <w:rsid w:val="00CE6F55"/>
    <w:rsid w:val="00CF4BAA"/>
    <w:rsid w:val="00CF6057"/>
    <w:rsid w:val="00CF6314"/>
    <w:rsid w:val="00D01119"/>
    <w:rsid w:val="00D05C2F"/>
    <w:rsid w:val="00D07B9D"/>
    <w:rsid w:val="00D1137E"/>
    <w:rsid w:val="00D26C24"/>
    <w:rsid w:val="00D316DE"/>
    <w:rsid w:val="00D32DA5"/>
    <w:rsid w:val="00D37515"/>
    <w:rsid w:val="00D40C2B"/>
    <w:rsid w:val="00D416FC"/>
    <w:rsid w:val="00D433E8"/>
    <w:rsid w:val="00D46D43"/>
    <w:rsid w:val="00D7089B"/>
    <w:rsid w:val="00D95506"/>
    <w:rsid w:val="00DB0204"/>
    <w:rsid w:val="00DB6EE8"/>
    <w:rsid w:val="00DE3309"/>
    <w:rsid w:val="00DE592D"/>
    <w:rsid w:val="00DE6646"/>
    <w:rsid w:val="00DE72D5"/>
    <w:rsid w:val="00DF4541"/>
    <w:rsid w:val="00E150E8"/>
    <w:rsid w:val="00E42F69"/>
    <w:rsid w:val="00E761A9"/>
    <w:rsid w:val="00E919E6"/>
    <w:rsid w:val="00E9506B"/>
    <w:rsid w:val="00EA0754"/>
    <w:rsid w:val="00EA6A99"/>
    <w:rsid w:val="00EB3AC9"/>
    <w:rsid w:val="00EB4F31"/>
    <w:rsid w:val="00EC2668"/>
    <w:rsid w:val="00ED101C"/>
    <w:rsid w:val="00EF3006"/>
    <w:rsid w:val="00EF5C7F"/>
    <w:rsid w:val="00F069AD"/>
    <w:rsid w:val="00F3117C"/>
    <w:rsid w:val="00F366BF"/>
    <w:rsid w:val="00F37512"/>
    <w:rsid w:val="00F531AE"/>
    <w:rsid w:val="00F84606"/>
    <w:rsid w:val="00F87F0B"/>
    <w:rsid w:val="00F969DF"/>
    <w:rsid w:val="00F96CA3"/>
    <w:rsid w:val="00FA2E86"/>
    <w:rsid w:val="00FB7D66"/>
    <w:rsid w:val="00FC2A0E"/>
    <w:rsid w:val="00FC39A1"/>
    <w:rsid w:val="00FE040D"/>
    <w:rsid w:val="00FE3A67"/>
    <w:rsid w:val="00FE52AD"/>
    <w:rsid w:val="00FF0C70"/>
    <w:rsid w:val="00FF560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5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112879"/>
    <w:pPr>
      <w:spacing w:before="100" w:beforeAutospacing="1" w:after="100" w:afterAutospacing="1"/>
    </w:pPr>
    <w:rPr>
      <w:rFonts w:eastAsiaTheme="minorEastAsia"/>
    </w:rPr>
  </w:style>
  <w:style w:type="character" w:customStyle="1" w:styleId="apple-converted-space">
    <w:name w:val="apple-converted-space"/>
    <w:basedOn w:val="DefaultParagraphFont"/>
    <w:rsid w:val="00112879"/>
  </w:style>
  <w:style w:type="character" w:styleId="Strong">
    <w:name w:val="Strong"/>
    <w:basedOn w:val="DefaultParagraphFont"/>
    <w:uiPriority w:val="22"/>
    <w:qFormat/>
    <w:rsid w:val="001128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112879"/>
    <w:pPr>
      <w:spacing w:before="100" w:beforeAutospacing="1" w:after="100" w:afterAutospacing="1"/>
    </w:pPr>
    <w:rPr>
      <w:rFonts w:eastAsiaTheme="minorEastAsia"/>
    </w:rPr>
  </w:style>
  <w:style w:type="character" w:customStyle="1" w:styleId="apple-converted-space">
    <w:name w:val="apple-converted-space"/>
    <w:basedOn w:val="DefaultParagraphFont"/>
    <w:rsid w:val="00112879"/>
  </w:style>
  <w:style w:type="character" w:styleId="Strong">
    <w:name w:val="Strong"/>
    <w:basedOn w:val="DefaultParagraphFont"/>
    <w:uiPriority w:val="22"/>
    <w:qFormat/>
    <w:rsid w:val="00112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31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TCN@UNEP.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F3DD-2A8D-461E-9712-EDFE2B01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Toshiba-User</cp:lastModifiedBy>
  <cp:revision>2</cp:revision>
  <cp:lastPrinted>2014-09-05T09:13:00Z</cp:lastPrinted>
  <dcterms:created xsi:type="dcterms:W3CDTF">2015-12-09T14:20:00Z</dcterms:created>
  <dcterms:modified xsi:type="dcterms:W3CDTF">2015-12-09T14:20:00Z</dcterms:modified>
</cp:coreProperties>
</file>