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373FF" w:rsidR="00856B72" w:rsidP="22FC3855" w:rsidRDefault="00F17EFA" w14:paraId="41FCF078" w14:textId="2A8E974F">
      <w:pPr>
        <w:pBdr>
          <w:bottom w:val="single" w:color="auto" w:sz="12" w:space="1"/>
        </w:pBdr>
        <w:rPr>
          <w:rFonts w:ascii="Arial" w:hAnsi="Arial" w:cs="Arial"/>
          <w:b/>
          <w:bCs/>
          <w:sz w:val="36"/>
          <w:szCs w:val="36"/>
          <w:lang w:eastAsia="en-US"/>
        </w:rPr>
      </w:pPr>
      <w:bookmarkStart w:name="_Hlk25135751" w:id="0"/>
      <w:r w:rsidRPr="004373FF">
        <w:rPr>
          <w:rFonts w:ascii="Arial" w:hAnsi="Arial" w:cs="Arial"/>
          <w:b/>
          <w:bCs/>
          <w:color w:val="1F3864" w:themeColor="accent1" w:themeShade="80"/>
          <w:sz w:val="36"/>
          <w:szCs w:val="36"/>
        </w:rPr>
        <w:t>T</w:t>
      </w:r>
      <w:r w:rsidRPr="004373FF" w:rsidR="005D52BF">
        <w:rPr>
          <w:rFonts w:ascii="Arial" w:hAnsi="Arial" w:cs="Arial"/>
          <w:b/>
          <w:bCs/>
          <w:color w:val="1F3864" w:themeColor="accent1" w:themeShade="80"/>
          <w:sz w:val="36"/>
          <w:szCs w:val="36"/>
        </w:rPr>
        <w:t>echnical Assistance</w:t>
      </w:r>
      <w:r w:rsidRPr="004373FF">
        <w:rPr>
          <w:rFonts w:ascii="Arial" w:hAnsi="Arial" w:cs="Arial"/>
          <w:b/>
          <w:bCs/>
          <w:color w:val="1F3864" w:themeColor="accent1" w:themeShade="80"/>
          <w:sz w:val="36"/>
          <w:szCs w:val="36"/>
        </w:rPr>
        <w:t xml:space="preserve"> Closure Report</w:t>
      </w:r>
      <w:r w:rsidRPr="004373FF" w:rsidR="00E167A8">
        <w:rPr>
          <w:rFonts w:ascii="Arial" w:hAnsi="Arial" w:cs="Arial"/>
          <w:b/>
          <w:bCs/>
          <w:color w:val="1F3864" w:themeColor="accent1" w:themeShade="80"/>
          <w:sz w:val="36"/>
          <w:szCs w:val="36"/>
        </w:rPr>
        <w:t xml:space="preserve"> Template</w:t>
      </w:r>
      <w:r w:rsidRPr="004373FF">
        <w:tab/>
      </w:r>
    </w:p>
    <w:bookmarkEnd w:id="0"/>
    <w:p w:rsidRPr="004373FF" w:rsidR="00BD6B9E" w:rsidRDefault="00066920" w14:paraId="28AD4859" w14:textId="000678A1">
      <w:pPr>
        <w:autoSpaceDE w:val="0"/>
        <w:autoSpaceDN w:val="0"/>
        <w:adjustRightInd w:val="0"/>
        <w:spacing w:after="0"/>
        <w:rPr>
          <w:rFonts w:ascii="Calibri" w:hAnsi="Calibri" w:cs="Helv"/>
          <w:b/>
          <w:bCs/>
          <w:color w:val="000000"/>
          <w:sz w:val="22"/>
          <w:szCs w:val="22"/>
        </w:rPr>
      </w:pPr>
      <w:r w:rsidRPr="004373FF">
        <w:rPr>
          <w:rFonts w:ascii="Calibri" w:hAnsi="Calibri" w:cs="Helv"/>
          <w:b/>
          <w:bCs/>
          <w:color w:val="000000"/>
          <w:sz w:val="22"/>
          <w:szCs w:val="22"/>
        </w:rPr>
        <w:t>Objective of the technical assistance (TA)</w:t>
      </w:r>
      <w:r w:rsidRPr="004373FF" w:rsidR="00BD6B9E">
        <w:rPr>
          <w:rFonts w:ascii="Calibri" w:hAnsi="Calibri" w:cs="Helv"/>
          <w:b/>
          <w:bCs/>
          <w:color w:val="000000"/>
          <w:sz w:val="22"/>
          <w:szCs w:val="22"/>
        </w:rPr>
        <w:t xml:space="preserve"> Closure</w:t>
      </w:r>
      <w:r w:rsidRPr="004373FF" w:rsidR="00300D07">
        <w:rPr>
          <w:rFonts w:ascii="Calibri" w:hAnsi="Calibri" w:cs="Helv"/>
          <w:b/>
          <w:bCs/>
          <w:color w:val="000000"/>
          <w:sz w:val="22"/>
          <w:szCs w:val="22"/>
        </w:rPr>
        <w:t xml:space="preserve"> Report</w:t>
      </w:r>
      <w:r w:rsidRPr="004373FF" w:rsidR="00BD6B9E">
        <w:rPr>
          <w:rFonts w:ascii="Calibri" w:hAnsi="Calibri" w:cs="Helv"/>
          <w:b/>
          <w:bCs/>
          <w:color w:val="000000"/>
          <w:sz w:val="22"/>
          <w:szCs w:val="22"/>
        </w:rPr>
        <w:t>:</w:t>
      </w:r>
    </w:p>
    <w:p w:rsidRPr="004373FF" w:rsidR="00BD6B9E" w:rsidP="00DC63CB" w:rsidRDefault="00D90DDE" w14:paraId="1ABD4657" w14:textId="72079185">
      <w:pPr>
        <w:pStyle w:val="Prrafodelista"/>
        <w:numPr>
          <w:ilvl w:val="0"/>
          <w:numId w:val="8"/>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rPr>
      </w:pPr>
      <w:r w:rsidRPr="004373FF">
        <w:rPr>
          <w:rFonts w:ascii="Calibri" w:hAnsi="Calibri" w:cs="Helv"/>
          <w:bCs/>
        </w:rPr>
        <w:t xml:space="preserve">To </w:t>
      </w:r>
      <w:r w:rsidRPr="004373FF" w:rsidR="001062DB">
        <w:rPr>
          <w:rFonts w:ascii="Calibri" w:hAnsi="Calibri" w:cs="Helv"/>
          <w:bCs/>
        </w:rPr>
        <w:t xml:space="preserve">communicate publicly </w:t>
      </w:r>
      <w:r w:rsidRPr="004373FF" w:rsidR="00143E44">
        <w:rPr>
          <w:rFonts w:ascii="Calibri" w:hAnsi="Calibri" w:cs="Helv"/>
          <w:bCs/>
        </w:rPr>
        <w:t xml:space="preserve">in one document </w:t>
      </w:r>
      <w:r w:rsidRPr="004373FF" w:rsidR="001062DB">
        <w:rPr>
          <w:rFonts w:ascii="Calibri" w:hAnsi="Calibri" w:cs="Helv"/>
          <w:bCs/>
        </w:rPr>
        <w:t xml:space="preserve">a </w:t>
      </w:r>
      <w:r w:rsidRPr="004373FF" w:rsidR="00BD6B9E">
        <w:rPr>
          <w:rFonts w:ascii="Calibri" w:hAnsi="Calibri" w:cs="Helv"/>
          <w:bCs/>
        </w:rPr>
        <w:t xml:space="preserve">summary of </w:t>
      </w:r>
      <w:r w:rsidRPr="004373FF" w:rsidR="00300D07">
        <w:rPr>
          <w:rFonts w:ascii="Calibri" w:hAnsi="Calibri" w:cs="Helv"/>
          <w:bCs/>
        </w:rPr>
        <w:t>progress</w:t>
      </w:r>
      <w:r w:rsidRPr="004373FF" w:rsidR="00BD6B9E">
        <w:rPr>
          <w:rFonts w:ascii="Calibri" w:hAnsi="Calibri" w:cs="Helv"/>
          <w:bCs/>
        </w:rPr>
        <w:t xml:space="preserve"> </w:t>
      </w:r>
      <w:proofErr w:type="gramStart"/>
      <w:r w:rsidRPr="004373FF" w:rsidR="00BD6B9E">
        <w:rPr>
          <w:rFonts w:ascii="Calibri" w:hAnsi="Calibri" w:cs="Helv"/>
          <w:bCs/>
        </w:rPr>
        <w:t>made</w:t>
      </w:r>
      <w:proofErr w:type="gramEnd"/>
      <w:r w:rsidRPr="004373FF" w:rsidR="00BD6B9E">
        <w:rPr>
          <w:rFonts w:ascii="Calibri" w:hAnsi="Calibri" w:cs="Helv"/>
          <w:bCs/>
        </w:rPr>
        <w:t xml:space="preserve"> </w:t>
      </w:r>
      <w:r w:rsidRPr="004373FF" w:rsidR="00143E44">
        <w:rPr>
          <w:rFonts w:ascii="Calibri" w:hAnsi="Calibri" w:cs="Helv"/>
          <w:bCs/>
        </w:rPr>
        <w:t xml:space="preserve">and lessons learned </w:t>
      </w:r>
      <w:r w:rsidRPr="004373FF" w:rsidR="00856B72">
        <w:rPr>
          <w:rFonts w:ascii="Calibri" w:hAnsi="Calibri" w:cs="Helv"/>
          <w:bCs/>
        </w:rPr>
        <w:t>during the TA</w:t>
      </w:r>
      <w:r w:rsidRPr="004373FF" w:rsidR="00BD6B9E">
        <w:rPr>
          <w:rFonts w:ascii="Calibri" w:hAnsi="Calibri" w:cs="Helv"/>
          <w:bCs/>
        </w:rPr>
        <w:t xml:space="preserve"> towards the </w:t>
      </w:r>
      <w:r w:rsidRPr="004373FF" w:rsidR="00300D07">
        <w:rPr>
          <w:rFonts w:ascii="Calibri" w:hAnsi="Calibri" w:cs="Helv"/>
          <w:bCs/>
        </w:rPr>
        <w:t xml:space="preserve">anticipated </w:t>
      </w:r>
      <w:r w:rsidRPr="004373FF" w:rsidR="00BD6B9E">
        <w:rPr>
          <w:rFonts w:ascii="Calibri" w:hAnsi="Calibri" w:cs="Helv"/>
          <w:bCs/>
        </w:rPr>
        <w:t>impact</w:t>
      </w:r>
      <w:r w:rsidRPr="004373FF" w:rsidR="003C6172">
        <w:rPr>
          <w:rFonts w:ascii="Calibri" w:hAnsi="Calibri" w:cs="Helv"/>
          <w:bCs/>
        </w:rPr>
        <w:t xml:space="preserve"> (</w:t>
      </w:r>
      <w:r w:rsidRPr="004373FF" w:rsidR="00EC1C5D">
        <w:rPr>
          <w:rFonts w:ascii="Calibri" w:hAnsi="Calibri" w:cs="Helv"/>
          <w:bCs/>
        </w:rPr>
        <w:t>sections 1-4</w:t>
      </w:r>
      <w:r w:rsidRPr="004373FF" w:rsidR="003C6172">
        <w:rPr>
          <w:rFonts w:ascii="Calibri" w:hAnsi="Calibri" w:cs="Helv"/>
          <w:bCs/>
        </w:rPr>
        <w:t>)</w:t>
      </w:r>
      <w:r w:rsidRPr="004373FF" w:rsidR="00BD6B9E">
        <w:rPr>
          <w:rFonts w:ascii="Calibri" w:hAnsi="Calibri" w:cs="Helv"/>
          <w:bCs/>
        </w:rPr>
        <w:t xml:space="preserve">. </w:t>
      </w:r>
    </w:p>
    <w:p w:rsidRPr="004373FF" w:rsidR="00BD6B9E" w:rsidP="00DC63CB" w:rsidRDefault="00856B72" w14:paraId="6A40406F" w14:textId="64723D90">
      <w:pPr>
        <w:pStyle w:val="Prrafodelista"/>
        <w:numPr>
          <w:ilvl w:val="0"/>
          <w:numId w:val="8"/>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rPr>
      </w:pPr>
      <w:r w:rsidRPr="004373FF">
        <w:rPr>
          <w:rFonts w:ascii="Calibri" w:hAnsi="Calibri" w:cs="Helv"/>
          <w:bCs/>
        </w:rPr>
        <w:t>To document</w:t>
      </w:r>
      <w:r w:rsidRPr="004373FF" w:rsidR="00143E44">
        <w:rPr>
          <w:rFonts w:ascii="Calibri" w:hAnsi="Calibri" w:cs="Helv"/>
          <w:bCs/>
        </w:rPr>
        <w:t xml:space="preserve"> </w:t>
      </w:r>
      <w:r w:rsidRPr="004373FF" w:rsidR="00C71C16">
        <w:rPr>
          <w:rFonts w:ascii="Calibri" w:hAnsi="Calibri" w:cs="Helv"/>
          <w:bCs/>
        </w:rPr>
        <w:t xml:space="preserve">qualitative and quantitative data collected during TA, for </w:t>
      </w:r>
      <w:r w:rsidRPr="004373FF" w:rsidR="001062DB">
        <w:rPr>
          <w:rFonts w:ascii="Calibri" w:hAnsi="Calibri" w:cs="Helv"/>
          <w:bCs/>
        </w:rPr>
        <w:t>use</w:t>
      </w:r>
      <w:r w:rsidRPr="004373FF" w:rsidR="00D90DDE">
        <w:rPr>
          <w:rFonts w:ascii="Calibri" w:hAnsi="Calibri" w:cs="Helv"/>
          <w:bCs/>
        </w:rPr>
        <w:t xml:space="preserve"> </w:t>
      </w:r>
      <w:r w:rsidRPr="004373FF" w:rsidR="00D837B3">
        <w:rPr>
          <w:rFonts w:ascii="Calibri" w:hAnsi="Calibri" w:cs="Helv"/>
          <w:bCs/>
        </w:rPr>
        <w:t>in</w:t>
      </w:r>
      <w:r w:rsidRPr="004373FF" w:rsidR="00D90DDE">
        <w:rPr>
          <w:rFonts w:ascii="Calibri" w:hAnsi="Calibri" w:cs="Helv"/>
          <w:bCs/>
        </w:rPr>
        <w:t xml:space="preserve"> donor </w:t>
      </w:r>
      <w:r w:rsidRPr="004373FF" w:rsidR="00143E44">
        <w:rPr>
          <w:rFonts w:ascii="Calibri" w:hAnsi="Calibri" w:cs="Helv"/>
          <w:bCs/>
        </w:rPr>
        <w:t xml:space="preserve">and UN </w:t>
      </w:r>
      <w:r w:rsidRPr="004373FF" w:rsidR="00D90DDE">
        <w:rPr>
          <w:rFonts w:ascii="Calibri" w:hAnsi="Calibri" w:cs="Helv"/>
          <w:bCs/>
        </w:rPr>
        <w:t>reporting</w:t>
      </w:r>
      <w:r w:rsidRPr="004373FF" w:rsidR="003C6172">
        <w:rPr>
          <w:rFonts w:ascii="Calibri" w:hAnsi="Calibri" w:cs="Helv"/>
          <w:bCs/>
        </w:rPr>
        <w:t xml:space="preserve"> (</w:t>
      </w:r>
      <w:r w:rsidRPr="004373FF" w:rsidR="00EC1C5D">
        <w:rPr>
          <w:rFonts w:ascii="Calibri" w:hAnsi="Calibri" w:cs="Helv"/>
          <w:bCs/>
        </w:rPr>
        <w:t>A</w:t>
      </w:r>
      <w:r w:rsidRPr="004373FF" w:rsidR="003C6172">
        <w:rPr>
          <w:rFonts w:ascii="Calibri" w:hAnsi="Calibri" w:cs="Helv"/>
          <w:bCs/>
        </w:rPr>
        <w:t>nnex 1)</w:t>
      </w:r>
      <w:r w:rsidRPr="004373FF" w:rsidR="00D90DDE">
        <w:rPr>
          <w:rFonts w:ascii="Calibri" w:hAnsi="Calibri" w:cs="Helv"/>
          <w:bCs/>
        </w:rPr>
        <w:t xml:space="preserve">. </w:t>
      </w:r>
    </w:p>
    <w:p w:rsidRPr="004373FF" w:rsidR="00BD6B9E" w:rsidRDefault="00BD6B9E" w14:paraId="3DF4D171" w14:textId="77777777">
      <w:pPr>
        <w:pStyle w:val="Prrafodelista"/>
        <w:autoSpaceDE w:val="0"/>
        <w:autoSpaceDN w:val="0"/>
        <w:adjustRightInd w:val="0"/>
        <w:spacing w:after="0" w:line="240" w:lineRule="auto"/>
        <w:rPr>
          <w:rFonts w:ascii="Calibri" w:hAnsi="Calibri" w:cs="Helv"/>
          <w:b/>
          <w:bCs/>
          <w:color w:val="000000"/>
        </w:rPr>
      </w:pPr>
    </w:p>
    <w:p w:rsidRPr="004373FF" w:rsidR="00BD6B9E" w:rsidRDefault="00300D07" w14:paraId="7413C433" w14:textId="4CE54E93">
      <w:pPr>
        <w:spacing w:after="0"/>
        <w:rPr>
          <w:rFonts w:ascii="Calibri" w:hAnsi="Calibri"/>
          <w:b/>
          <w:sz w:val="22"/>
          <w:szCs w:val="22"/>
        </w:rPr>
      </w:pPr>
      <w:r w:rsidRPr="004373FF">
        <w:rPr>
          <w:rFonts w:ascii="Calibri" w:hAnsi="Calibri"/>
          <w:b/>
          <w:sz w:val="22"/>
          <w:szCs w:val="22"/>
        </w:rPr>
        <w:t>Steps</w:t>
      </w:r>
      <w:r w:rsidRPr="004373FF" w:rsidR="00BD6B9E">
        <w:rPr>
          <w:rFonts w:ascii="Calibri" w:hAnsi="Calibri"/>
          <w:b/>
          <w:sz w:val="22"/>
          <w:szCs w:val="22"/>
        </w:rPr>
        <w:t xml:space="preserve"> for completing the TA </w:t>
      </w:r>
      <w:r w:rsidRPr="004373FF" w:rsidR="00F94F66">
        <w:rPr>
          <w:rFonts w:ascii="Calibri" w:hAnsi="Calibri"/>
          <w:b/>
          <w:sz w:val="22"/>
          <w:szCs w:val="22"/>
        </w:rPr>
        <w:t>c</w:t>
      </w:r>
      <w:r w:rsidRPr="004373FF" w:rsidR="00BD6B9E">
        <w:rPr>
          <w:rFonts w:ascii="Calibri" w:hAnsi="Calibri"/>
          <w:b/>
          <w:sz w:val="22"/>
          <w:szCs w:val="22"/>
        </w:rPr>
        <w:t>losure report:</w:t>
      </w:r>
    </w:p>
    <w:p w:rsidRPr="004373FF" w:rsidR="00BD6B9E" w:rsidP="44BD22DD" w:rsidRDefault="59C2832B" w14:paraId="355AC4CD" w14:textId="1C0F23D7">
      <w:pPr>
        <w:pStyle w:val="Prrafodelista"/>
        <w:numPr>
          <w:ilvl w:val="0"/>
          <w:numId w:val="11"/>
        </w:numPr>
        <w:pBdr>
          <w:top w:val="nil"/>
          <w:left w:val="nil"/>
          <w:bottom w:val="nil"/>
          <w:right w:val="nil"/>
          <w:between w:val="nil"/>
          <w:bar w:val="nil"/>
        </w:pBdr>
        <w:autoSpaceDE w:val="0"/>
        <w:autoSpaceDN w:val="0"/>
        <w:adjustRightInd w:val="0"/>
        <w:spacing w:after="0" w:line="240" w:lineRule="auto"/>
        <w:rPr>
          <w:rFonts w:ascii="Calibri" w:hAnsi="Calibri" w:cs="Helv"/>
        </w:rPr>
      </w:pPr>
      <w:r w:rsidRPr="004373FF">
        <w:rPr>
          <w:rFonts w:ascii="Calibri" w:hAnsi="Calibri" w:cs="Helv"/>
        </w:rPr>
        <w:t>T</w:t>
      </w:r>
      <w:r w:rsidRPr="004373FF" w:rsidR="08ED4E60">
        <w:rPr>
          <w:rFonts w:ascii="Calibri" w:hAnsi="Calibri" w:cs="Helv"/>
        </w:rPr>
        <w:t xml:space="preserve">he lead TA implementer </w:t>
      </w:r>
      <w:r w:rsidRPr="004373FF" w:rsidR="1C3E3403">
        <w:rPr>
          <w:rFonts w:ascii="Calibri" w:hAnsi="Calibri" w:cs="Helv"/>
        </w:rPr>
        <w:t>submits</w:t>
      </w:r>
      <w:r w:rsidRPr="004373FF">
        <w:rPr>
          <w:rFonts w:ascii="Calibri" w:hAnsi="Calibri" w:cs="Helv"/>
        </w:rPr>
        <w:t xml:space="preserve"> the </w:t>
      </w:r>
      <w:r w:rsidRPr="004373FF" w:rsidR="1C3E3403">
        <w:rPr>
          <w:rFonts w:ascii="Calibri" w:hAnsi="Calibri" w:cs="Helv"/>
        </w:rPr>
        <w:t xml:space="preserve">closure </w:t>
      </w:r>
      <w:r w:rsidRPr="004373FF">
        <w:rPr>
          <w:rFonts w:ascii="Calibri" w:hAnsi="Calibri" w:cs="Helv"/>
        </w:rPr>
        <w:t xml:space="preserve">report </w:t>
      </w:r>
      <w:r w:rsidRPr="004373FF" w:rsidR="08ED4E60">
        <w:rPr>
          <w:rFonts w:ascii="Calibri" w:hAnsi="Calibri" w:cs="Helv"/>
        </w:rPr>
        <w:t xml:space="preserve">at the end of the </w:t>
      </w:r>
      <w:r w:rsidRPr="004373FF" w:rsidR="1C3E3403">
        <w:rPr>
          <w:rFonts w:ascii="Calibri" w:hAnsi="Calibri" w:cs="Helv"/>
        </w:rPr>
        <w:t>technical assistance</w:t>
      </w:r>
      <w:r w:rsidRPr="004373FF" w:rsidR="08ED4E60">
        <w:rPr>
          <w:rFonts w:ascii="Calibri" w:hAnsi="Calibri" w:cs="Helv"/>
        </w:rPr>
        <w:t xml:space="preserve"> as a final </w:t>
      </w:r>
      <w:r w:rsidRPr="004373FF">
        <w:rPr>
          <w:rFonts w:ascii="Calibri" w:hAnsi="Calibri" w:cs="Helv"/>
        </w:rPr>
        <w:t>deliverable</w:t>
      </w:r>
      <w:r w:rsidRPr="004373FF" w:rsidR="08ED4E60">
        <w:rPr>
          <w:rFonts w:ascii="Calibri" w:hAnsi="Calibri" w:cs="Helv"/>
        </w:rPr>
        <w:t xml:space="preserve">.  The TA </w:t>
      </w:r>
      <w:r w:rsidRPr="004373FF" w:rsidR="1C3E3403">
        <w:rPr>
          <w:rFonts w:ascii="Calibri" w:hAnsi="Calibri" w:cs="Helv"/>
        </w:rPr>
        <w:t>c</w:t>
      </w:r>
      <w:r w:rsidRPr="004373FF" w:rsidR="08ED4E60">
        <w:rPr>
          <w:rFonts w:ascii="Calibri" w:hAnsi="Calibri" w:cs="Helv"/>
        </w:rPr>
        <w:t xml:space="preserve">losure report will capture </w:t>
      </w:r>
      <w:r w:rsidRPr="004373FF" w:rsidR="1C3E3403">
        <w:rPr>
          <w:rFonts w:ascii="Calibri" w:hAnsi="Calibri" w:cs="Helv"/>
        </w:rPr>
        <w:t xml:space="preserve">outputs, outcomes and impacts of </w:t>
      </w:r>
      <w:r w:rsidRPr="004373FF" w:rsidR="08ED4E60">
        <w:rPr>
          <w:rFonts w:ascii="Calibri" w:hAnsi="Calibri" w:cs="Helv"/>
        </w:rPr>
        <w:t>all activities conducted under the TA</w:t>
      </w:r>
      <w:r w:rsidRPr="004373FF" w:rsidR="1C3E3403">
        <w:rPr>
          <w:rFonts w:ascii="Calibri" w:hAnsi="Calibri" w:cs="Helv"/>
        </w:rPr>
        <w:t xml:space="preserve">. </w:t>
      </w:r>
      <w:r w:rsidRPr="004373FF" w:rsidR="08ED4E60">
        <w:rPr>
          <w:rFonts w:ascii="Calibri" w:hAnsi="Calibri" w:cs="Helv"/>
        </w:rPr>
        <w:t xml:space="preserve">Please copy </w:t>
      </w:r>
      <w:r w:rsidRPr="004373FF">
        <w:rPr>
          <w:rFonts w:ascii="Calibri" w:hAnsi="Calibri" w:cs="Helv"/>
        </w:rPr>
        <w:t xml:space="preserve">and </w:t>
      </w:r>
      <w:proofErr w:type="spellStart"/>
      <w:r w:rsidRPr="004373FF" w:rsidR="59984F94">
        <w:rPr>
          <w:rFonts w:ascii="Calibri" w:hAnsi="Calibri" w:cs="Helv"/>
        </w:rPr>
        <w:t>summari</w:t>
      </w:r>
      <w:r w:rsidRPr="004373FF" w:rsidR="7146C6EC">
        <w:rPr>
          <w:rFonts w:ascii="Calibri" w:hAnsi="Calibri" w:cs="Helv"/>
        </w:rPr>
        <w:t>s</w:t>
      </w:r>
      <w:r w:rsidRPr="004373FF" w:rsidR="59984F94">
        <w:rPr>
          <w:rFonts w:ascii="Calibri" w:hAnsi="Calibri" w:cs="Helv"/>
        </w:rPr>
        <w:t>e</w:t>
      </w:r>
      <w:proofErr w:type="spellEnd"/>
      <w:r w:rsidRPr="004373FF" w:rsidR="12D2ED2D">
        <w:rPr>
          <w:rFonts w:ascii="Calibri" w:hAnsi="Calibri" w:cs="Helv"/>
        </w:rPr>
        <w:t xml:space="preserve"> </w:t>
      </w:r>
      <w:r w:rsidRPr="004373FF">
        <w:rPr>
          <w:rFonts w:ascii="Calibri" w:hAnsi="Calibri" w:cs="Helv"/>
        </w:rPr>
        <w:t>relevant material from previous TA output</w:t>
      </w:r>
      <w:r w:rsidRPr="004373FF" w:rsidR="1145C4A4">
        <w:rPr>
          <w:rFonts w:ascii="Calibri" w:hAnsi="Calibri" w:cs="Helv"/>
        </w:rPr>
        <w:t>s/deliverables and</w:t>
      </w:r>
      <w:r w:rsidRPr="004373FF">
        <w:rPr>
          <w:rFonts w:ascii="Calibri" w:hAnsi="Calibri" w:cs="Helv"/>
        </w:rPr>
        <w:t xml:space="preserve"> the Response Plan, </w:t>
      </w:r>
      <w:r w:rsidRPr="004373FF" w:rsidR="08ED4E60">
        <w:rPr>
          <w:rFonts w:ascii="Calibri" w:hAnsi="Calibri" w:cs="Helv"/>
        </w:rPr>
        <w:t>as re</w:t>
      </w:r>
      <w:r w:rsidRPr="004373FF">
        <w:rPr>
          <w:rFonts w:ascii="Calibri" w:hAnsi="Calibri" w:cs="Helv"/>
        </w:rPr>
        <w:t>levant</w:t>
      </w:r>
      <w:r w:rsidRPr="004373FF" w:rsidR="08ED4E60">
        <w:rPr>
          <w:rFonts w:ascii="Calibri" w:hAnsi="Calibri" w:cs="Helv"/>
        </w:rPr>
        <w:t xml:space="preserve">.  </w:t>
      </w:r>
    </w:p>
    <w:p w:rsidRPr="004373FF" w:rsidR="00BD6B9E" w:rsidP="37AB23EE" w:rsidRDefault="00BD6B9E" w14:paraId="763CB214" w14:textId="6B6C3274">
      <w:pPr>
        <w:pStyle w:val="Prrafodelista"/>
        <w:numPr>
          <w:ilvl w:val="0"/>
          <w:numId w:val="11"/>
        </w:numPr>
        <w:pBdr>
          <w:top w:val="nil"/>
          <w:left w:val="nil"/>
          <w:bottom w:val="nil"/>
          <w:right w:val="nil"/>
          <w:between w:val="nil"/>
          <w:bar w:val="nil"/>
        </w:pBdr>
        <w:autoSpaceDE w:val="0"/>
        <w:autoSpaceDN w:val="0"/>
        <w:adjustRightInd w:val="0"/>
        <w:spacing w:after="0" w:line="240" w:lineRule="auto"/>
        <w:rPr>
          <w:rFonts w:ascii="Calibri" w:hAnsi="Calibri" w:cs="Helv"/>
        </w:rPr>
      </w:pPr>
      <w:r w:rsidRPr="004373FF">
        <w:rPr>
          <w:rFonts w:ascii="Calibri" w:hAnsi="Calibri" w:cs="Helv"/>
        </w:rPr>
        <w:t xml:space="preserve">A CTCN Manager will review </w:t>
      </w:r>
      <w:r w:rsidRPr="004373FF" w:rsidR="00C94511">
        <w:rPr>
          <w:rFonts w:ascii="Calibri" w:hAnsi="Calibri" w:cs="Helv"/>
        </w:rPr>
        <w:t xml:space="preserve">and revise </w:t>
      </w:r>
      <w:r w:rsidRPr="004373FF">
        <w:rPr>
          <w:rFonts w:ascii="Calibri" w:hAnsi="Calibri" w:cs="Helv"/>
        </w:rPr>
        <w:t xml:space="preserve">the </w:t>
      </w:r>
      <w:r w:rsidRPr="004373FF" w:rsidR="00482F7E">
        <w:rPr>
          <w:rFonts w:ascii="Calibri" w:hAnsi="Calibri" w:cs="Helv"/>
        </w:rPr>
        <w:t xml:space="preserve">closure </w:t>
      </w:r>
      <w:r w:rsidRPr="004373FF" w:rsidR="000F4F5D">
        <w:rPr>
          <w:rFonts w:ascii="Calibri" w:hAnsi="Calibri" w:cs="Helv"/>
        </w:rPr>
        <w:t>report</w:t>
      </w:r>
      <w:r w:rsidRPr="004373FF" w:rsidR="007B055C">
        <w:rPr>
          <w:rFonts w:ascii="Calibri" w:hAnsi="Calibri" w:cs="Helv"/>
        </w:rPr>
        <w:t xml:space="preserve"> before final</w:t>
      </w:r>
      <w:r w:rsidRPr="004373FF" w:rsidR="00300D07">
        <w:rPr>
          <w:rFonts w:ascii="Calibri" w:hAnsi="Calibri" w:cs="Helv"/>
        </w:rPr>
        <w:t xml:space="preserve"> </w:t>
      </w:r>
      <w:r w:rsidRPr="004373FF">
        <w:rPr>
          <w:rFonts w:ascii="Calibri" w:hAnsi="Calibri" w:cs="Helv"/>
        </w:rPr>
        <w:t xml:space="preserve">approval by the CTCN </w:t>
      </w:r>
      <w:r w:rsidRPr="004373FF" w:rsidR="00953F4C">
        <w:rPr>
          <w:rFonts w:ascii="Calibri" w:hAnsi="Calibri" w:cs="Helv"/>
        </w:rPr>
        <w:t xml:space="preserve">Deputy </w:t>
      </w:r>
      <w:r w:rsidRPr="004373FF">
        <w:rPr>
          <w:rFonts w:ascii="Calibri" w:hAnsi="Calibri" w:cs="Helv"/>
        </w:rPr>
        <w:t>Director</w:t>
      </w:r>
      <w:r w:rsidRPr="004373FF" w:rsidR="00300D07">
        <w:rPr>
          <w:rFonts w:ascii="Calibri" w:hAnsi="Calibri" w:cs="Helv"/>
        </w:rPr>
        <w:t>.</w:t>
      </w:r>
      <w:r w:rsidRPr="004373FF">
        <w:rPr>
          <w:rFonts w:ascii="Calibri" w:hAnsi="Calibri" w:cs="Helv"/>
        </w:rPr>
        <w:t xml:space="preserve">   </w:t>
      </w:r>
    </w:p>
    <w:p w:rsidRPr="004373FF" w:rsidR="00BD6B9E" w:rsidP="0011233F" w:rsidRDefault="00BD6B9E" w14:paraId="11889FA8" w14:textId="77777777">
      <w:pPr>
        <w:autoSpaceDE w:val="0"/>
        <w:autoSpaceDN w:val="0"/>
        <w:adjustRightInd w:val="0"/>
        <w:spacing w:after="0"/>
        <w:rPr>
          <w:rFonts w:ascii="Calibri" w:hAnsi="Calibri" w:cs="Helv"/>
          <w:bCs/>
          <w:sz w:val="22"/>
          <w:szCs w:val="22"/>
        </w:rPr>
      </w:pPr>
    </w:p>
    <w:p w:rsidRPr="004373FF" w:rsidR="00300D07" w:rsidRDefault="00B02CD5" w14:paraId="4161A335" w14:textId="77777777">
      <w:pPr>
        <w:autoSpaceDE w:val="0"/>
        <w:autoSpaceDN w:val="0"/>
        <w:adjustRightInd w:val="0"/>
        <w:spacing w:after="0"/>
        <w:rPr>
          <w:rFonts w:ascii="Calibri" w:hAnsi="Calibri" w:cs="Helv"/>
          <w:bCs/>
          <w:sz w:val="22"/>
          <w:szCs w:val="22"/>
        </w:rPr>
      </w:pPr>
      <w:r w:rsidRPr="004373FF">
        <w:rPr>
          <w:rFonts w:ascii="Calibri" w:hAnsi="Calibri" w:cs="Helv"/>
          <w:b/>
          <w:bCs/>
          <w:sz w:val="22"/>
          <w:szCs w:val="22"/>
        </w:rPr>
        <w:t>Important n</w:t>
      </w:r>
      <w:r w:rsidRPr="004373FF" w:rsidR="00BD6B9E">
        <w:rPr>
          <w:rFonts w:ascii="Calibri" w:hAnsi="Calibri" w:cs="Helv"/>
          <w:b/>
          <w:bCs/>
          <w:sz w:val="22"/>
          <w:szCs w:val="22"/>
        </w:rPr>
        <w:t>ote</w:t>
      </w:r>
      <w:r w:rsidRPr="004373FF" w:rsidR="00EC0C6F">
        <w:rPr>
          <w:rFonts w:ascii="Calibri" w:hAnsi="Calibri" w:cs="Helv"/>
          <w:b/>
          <w:bCs/>
          <w:sz w:val="22"/>
          <w:szCs w:val="22"/>
        </w:rPr>
        <w:t xml:space="preserve"> on public</w:t>
      </w:r>
      <w:r w:rsidRPr="004373FF">
        <w:rPr>
          <w:rFonts w:ascii="Calibri" w:hAnsi="Calibri" w:cs="Helv"/>
          <w:b/>
          <w:bCs/>
          <w:sz w:val="22"/>
          <w:szCs w:val="22"/>
        </w:rPr>
        <w:t xml:space="preserve"> and internal </w:t>
      </w:r>
      <w:r w:rsidRPr="004373FF" w:rsidR="00EC0C6F">
        <w:rPr>
          <w:rFonts w:ascii="Calibri" w:hAnsi="Calibri" w:cs="Helv"/>
          <w:b/>
          <w:bCs/>
          <w:sz w:val="22"/>
          <w:szCs w:val="22"/>
        </w:rPr>
        <w:t>use of the closure report</w:t>
      </w:r>
      <w:r w:rsidRPr="004373FF" w:rsidR="00BD6B9E">
        <w:rPr>
          <w:rFonts w:ascii="Calibri" w:hAnsi="Calibri" w:cs="Helv"/>
          <w:bCs/>
          <w:sz w:val="22"/>
          <w:szCs w:val="22"/>
        </w:rPr>
        <w:t xml:space="preserve">: </w:t>
      </w:r>
    </w:p>
    <w:p w:rsidRPr="004373FF" w:rsidR="00BD6B9E" w:rsidP="001D42A0" w:rsidRDefault="00BD6B9E" w14:paraId="59BF046A" w14:textId="7864DDE1">
      <w:pPr>
        <w:pBdr>
          <w:bottom w:val="single" w:color="auto" w:sz="6" w:space="1"/>
        </w:pBdr>
        <w:spacing w:after="0"/>
        <w:rPr>
          <w:rFonts w:ascii="Calibri" w:hAnsi="Calibri"/>
          <w:i/>
          <w:sz w:val="22"/>
          <w:szCs w:val="22"/>
        </w:rPr>
      </w:pPr>
      <w:r w:rsidRPr="004373FF">
        <w:rPr>
          <w:rFonts w:ascii="Calibri" w:hAnsi="Calibri" w:cs="Helv"/>
          <w:bCs/>
          <w:sz w:val="22"/>
          <w:szCs w:val="22"/>
          <w:lang w:eastAsia="en-US"/>
        </w:rPr>
        <w:t xml:space="preserve">Once approved by the CTCN </w:t>
      </w:r>
      <w:r w:rsidRPr="004373FF" w:rsidR="00953F4C">
        <w:rPr>
          <w:rFonts w:ascii="Calibri" w:hAnsi="Calibri" w:cs="Helv"/>
          <w:bCs/>
          <w:sz w:val="22"/>
          <w:szCs w:val="22"/>
          <w:lang w:eastAsia="en-US"/>
        </w:rPr>
        <w:t xml:space="preserve">Deputy </w:t>
      </w:r>
      <w:r w:rsidRPr="004373FF">
        <w:rPr>
          <w:rFonts w:ascii="Calibri" w:hAnsi="Calibri" w:cs="Helv"/>
          <w:bCs/>
          <w:sz w:val="22"/>
          <w:szCs w:val="22"/>
          <w:lang w:eastAsia="en-US"/>
        </w:rPr>
        <w:t xml:space="preserve">Director, the TA </w:t>
      </w:r>
      <w:r w:rsidRPr="004373FF" w:rsidR="00482F7E">
        <w:rPr>
          <w:rFonts w:ascii="Calibri" w:hAnsi="Calibri" w:cs="Helv"/>
          <w:bCs/>
          <w:sz w:val="22"/>
          <w:szCs w:val="22"/>
          <w:lang w:eastAsia="en-US"/>
        </w:rPr>
        <w:t>closure report</w:t>
      </w:r>
      <w:r w:rsidRPr="004373FF" w:rsidR="00DA59C9">
        <w:rPr>
          <w:rFonts w:ascii="Calibri" w:hAnsi="Calibri" w:cs="Helv"/>
          <w:bCs/>
          <w:sz w:val="22"/>
          <w:szCs w:val="22"/>
          <w:lang w:eastAsia="en-US"/>
        </w:rPr>
        <w:t xml:space="preserve"> </w:t>
      </w:r>
      <w:r w:rsidRPr="004373FF" w:rsidR="003C6172">
        <w:rPr>
          <w:rFonts w:ascii="Calibri" w:hAnsi="Calibri" w:cs="Helv"/>
          <w:bCs/>
          <w:sz w:val="22"/>
          <w:szCs w:val="22"/>
          <w:lang w:eastAsia="en-US"/>
        </w:rPr>
        <w:t xml:space="preserve">will </w:t>
      </w:r>
      <w:r w:rsidRPr="004373FF">
        <w:rPr>
          <w:rFonts w:ascii="Calibri" w:hAnsi="Calibri" w:cs="Helv"/>
          <w:bCs/>
          <w:sz w:val="22"/>
          <w:szCs w:val="22"/>
          <w:lang w:eastAsia="en-US"/>
        </w:rPr>
        <w:t>be a public document available on the CTCN website</w:t>
      </w:r>
      <w:r w:rsidRPr="004373FF" w:rsidR="00953F4C">
        <w:rPr>
          <w:rFonts w:ascii="Calibri" w:hAnsi="Calibri" w:cs="Helv"/>
          <w:bCs/>
          <w:sz w:val="22"/>
          <w:szCs w:val="22"/>
          <w:lang w:eastAsia="en-US"/>
        </w:rPr>
        <w:t xml:space="preserve"> www.ctc-n.org</w:t>
      </w:r>
      <w:r w:rsidRPr="004373FF">
        <w:rPr>
          <w:rFonts w:ascii="Calibri" w:hAnsi="Calibri" w:cs="Helv"/>
          <w:bCs/>
          <w:sz w:val="22"/>
          <w:szCs w:val="22"/>
          <w:lang w:eastAsia="en-US"/>
        </w:rPr>
        <w:t xml:space="preserve">. </w:t>
      </w:r>
      <w:r w:rsidRPr="004373FF" w:rsidR="00482F7E">
        <w:rPr>
          <w:rFonts w:ascii="Calibri" w:hAnsi="Calibri" w:cs="Helv"/>
          <w:bCs/>
          <w:sz w:val="22"/>
          <w:szCs w:val="22"/>
          <w:lang w:eastAsia="en-US"/>
        </w:rPr>
        <w:t xml:space="preserve">Selected content will be used for targeted communication activities. </w:t>
      </w:r>
      <w:r w:rsidRPr="004373FF" w:rsidR="00DA59C9">
        <w:rPr>
          <w:rFonts w:ascii="Calibri" w:hAnsi="Calibri" w:cs="Helv"/>
          <w:bCs/>
          <w:sz w:val="22"/>
          <w:szCs w:val="22"/>
          <w:lang w:eastAsia="en-US"/>
        </w:rPr>
        <w:t xml:space="preserve">Annex </w:t>
      </w:r>
      <w:r w:rsidRPr="004373FF" w:rsidR="005D52BF">
        <w:rPr>
          <w:rFonts w:ascii="Calibri" w:hAnsi="Calibri" w:cs="Helv"/>
          <w:bCs/>
          <w:sz w:val="22"/>
          <w:szCs w:val="22"/>
          <w:lang w:eastAsia="en-US"/>
        </w:rPr>
        <w:t>2</w:t>
      </w:r>
      <w:r w:rsidRPr="004373FF" w:rsidR="00EC0C6F">
        <w:rPr>
          <w:rFonts w:ascii="Calibri" w:hAnsi="Calibri" w:cs="Helv"/>
          <w:bCs/>
          <w:sz w:val="22"/>
          <w:szCs w:val="22"/>
          <w:lang w:eastAsia="en-US"/>
        </w:rPr>
        <w:t xml:space="preserve"> </w:t>
      </w:r>
      <w:r w:rsidRPr="004373FF" w:rsidR="003C6172">
        <w:rPr>
          <w:rFonts w:ascii="Calibri" w:hAnsi="Calibri" w:cs="Helv"/>
          <w:bCs/>
          <w:sz w:val="22"/>
          <w:szCs w:val="22"/>
          <w:lang w:eastAsia="en-US"/>
        </w:rPr>
        <w:t>is for</w:t>
      </w:r>
      <w:r w:rsidRPr="004373FF" w:rsidR="00EC0C6F">
        <w:rPr>
          <w:rFonts w:ascii="Calibri" w:hAnsi="Calibri" w:cs="Helv"/>
          <w:bCs/>
          <w:sz w:val="22"/>
          <w:szCs w:val="22"/>
          <w:lang w:eastAsia="en-US"/>
        </w:rPr>
        <w:t xml:space="preserve"> internal use only and will not be publicly available. </w:t>
      </w:r>
    </w:p>
    <w:p w:rsidRPr="004373FF" w:rsidR="00854DC3" w:rsidP="00BD6B9E" w:rsidRDefault="00854DC3" w14:paraId="10194062" w14:textId="77777777">
      <w:pPr>
        <w:pBdr>
          <w:bottom w:val="single" w:color="auto" w:sz="6" w:space="1"/>
        </w:pBdr>
        <w:rPr>
          <w:rFonts w:ascii="Calibri" w:hAnsi="Calibri"/>
          <w:sz w:val="22"/>
          <w:szCs w:val="22"/>
        </w:rPr>
      </w:pPr>
    </w:p>
    <w:p w:rsidRPr="004373FF" w:rsidR="00BD6B9E" w:rsidP="001D42A0" w:rsidRDefault="00BD6B9E" w14:paraId="33C7BC54" w14:textId="66F44ED6">
      <w:pPr>
        <w:spacing w:after="0"/>
        <w:jc w:val="center"/>
        <w:rPr>
          <w:rFonts w:ascii="Calibri" w:hAnsi="Calibri" w:cs="Helv"/>
          <w:b/>
          <w:bCs/>
          <w:color w:val="000000"/>
          <w:sz w:val="28"/>
          <w:szCs w:val="28"/>
        </w:rPr>
      </w:pPr>
      <w:r w:rsidRPr="004373FF">
        <w:rPr>
          <w:rFonts w:ascii="Calibri" w:hAnsi="Calibri" w:cs="Helv"/>
          <w:b/>
          <w:bCs/>
          <w:color w:val="000000"/>
          <w:sz w:val="28"/>
          <w:szCs w:val="28"/>
        </w:rPr>
        <w:t xml:space="preserve">Closure </w:t>
      </w:r>
      <w:r w:rsidRPr="004373FF" w:rsidR="0011233F">
        <w:rPr>
          <w:rFonts w:ascii="Calibri" w:hAnsi="Calibri" w:cs="Helv"/>
          <w:b/>
          <w:bCs/>
          <w:color w:val="000000"/>
          <w:sz w:val="28"/>
          <w:szCs w:val="28"/>
        </w:rPr>
        <w:t>R</w:t>
      </w:r>
      <w:r w:rsidRPr="004373FF">
        <w:rPr>
          <w:rFonts w:ascii="Calibri" w:hAnsi="Calibri" w:cs="Helv"/>
          <w:b/>
          <w:bCs/>
          <w:color w:val="000000"/>
          <w:sz w:val="28"/>
          <w:szCs w:val="28"/>
        </w:rPr>
        <w:t>eport</w:t>
      </w:r>
      <w:r w:rsidRPr="004373FF" w:rsidR="00C94511">
        <w:rPr>
          <w:rFonts w:ascii="Calibri" w:hAnsi="Calibri" w:cs="Helv"/>
          <w:b/>
          <w:bCs/>
          <w:color w:val="000000"/>
          <w:sz w:val="28"/>
          <w:szCs w:val="28"/>
        </w:rPr>
        <w:t xml:space="preserve"> for CTCN Technical Assistance</w:t>
      </w:r>
    </w:p>
    <w:p w:rsidRPr="004373FF" w:rsidR="00BD6B9E" w:rsidP="0011233F" w:rsidRDefault="00BD6B9E" w14:paraId="1090BC5C" w14:textId="77777777">
      <w:pPr>
        <w:spacing w:after="0"/>
        <w:rPr>
          <w:rFonts w:ascii="Calibri" w:hAnsi="Calibri"/>
          <w:sz w:val="22"/>
          <w:szCs w:val="22"/>
        </w:rPr>
      </w:pPr>
    </w:p>
    <w:p w:rsidR="007D6414" w:rsidP="007D6414" w:rsidRDefault="00BD6B9E" w14:paraId="7BC519F4" w14:textId="2581632C">
      <w:pPr>
        <w:pStyle w:val="Prrafodelista"/>
        <w:numPr>
          <w:ilvl w:val="0"/>
          <w:numId w:val="10"/>
        </w:numPr>
        <w:spacing w:after="0" w:line="240" w:lineRule="auto"/>
        <w:rPr>
          <w:rFonts w:ascii="Calibri" w:hAnsi="Calibri"/>
          <w:b/>
        </w:rPr>
      </w:pPr>
      <w:r w:rsidRPr="004373FF">
        <w:rPr>
          <w:rFonts w:ascii="Calibri" w:hAnsi="Calibri"/>
          <w:b/>
        </w:rPr>
        <w:t xml:space="preserve">Basic information </w:t>
      </w:r>
    </w:p>
    <w:p w:rsidRPr="007D6414" w:rsidR="007D6414" w:rsidP="007D6414" w:rsidRDefault="007D6414" w14:paraId="277FB18B" w14:textId="77777777">
      <w:pPr>
        <w:spacing w:after="0"/>
        <w:rPr>
          <w:rFonts w:ascii="Calibri" w:hAnsi="Calibri"/>
          <w:b/>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30"/>
        <w:gridCol w:w="5370"/>
      </w:tblGrid>
      <w:tr w:rsidRPr="004373FF" w:rsidR="00BD6B9E" w:rsidTr="7A4D8BEF" w14:paraId="2326B1FE" w14:textId="77777777">
        <w:trPr>
          <w:trHeight w:val="315"/>
        </w:trPr>
        <w:tc>
          <w:tcPr>
            <w:tcW w:w="3630" w:type="dxa"/>
          </w:tcPr>
          <w:p w:rsidRPr="004373FF" w:rsidR="00BD6B9E" w:rsidP="006976BF" w:rsidRDefault="00BD6B9E" w14:paraId="016C9F54" w14:textId="77777777">
            <w:pPr>
              <w:spacing w:after="0"/>
              <w:rPr>
                <w:rFonts w:asciiTheme="minorHAnsi" w:hAnsiTheme="minorHAnsi" w:cstheme="minorHAnsi"/>
                <w:sz w:val="20"/>
                <w:szCs w:val="20"/>
              </w:rPr>
            </w:pPr>
            <w:r w:rsidRPr="004373FF">
              <w:rPr>
                <w:rFonts w:asciiTheme="minorHAnsi" w:hAnsiTheme="minorHAnsi" w:cstheme="minorHAnsi"/>
                <w:sz w:val="20"/>
                <w:szCs w:val="20"/>
              </w:rPr>
              <w:t>Title of response plan</w:t>
            </w:r>
          </w:p>
        </w:tc>
        <w:tc>
          <w:tcPr>
            <w:tcW w:w="5370" w:type="dxa"/>
            <w:shd w:val="clear" w:color="auto" w:fill="BDD6EE" w:themeFill="accent5" w:themeFillTint="66"/>
          </w:tcPr>
          <w:p w:rsidRPr="004373FF" w:rsidR="00BD6B9E" w:rsidP="44BD22DD" w:rsidRDefault="4F64B19A" w14:paraId="3F290161" w14:textId="0B636786">
            <w:pPr>
              <w:spacing w:after="0"/>
              <w:rPr>
                <w:rFonts w:asciiTheme="minorHAnsi" w:hAnsiTheme="minorHAnsi" w:cstheme="minorHAnsi"/>
                <w:b/>
                <w:bCs/>
                <w:sz w:val="20"/>
                <w:szCs w:val="20"/>
              </w:rPr>
            </w:pPr>
            <w:r w:rsidRPr="004373FF">
              <w:rPr>
                <w:rFonts w:asciiTheme="minorHAnsi" w:hAnsiTheme="minorHAnsi" w:cstheme="minorHAnsi"/>
                <w:b/>
                <w:bCs/>
                <w:sz w:val="20"/>
                <w:szCs w:val="20"/>
              </w:rPr>
              <w:t>Developing a National Framework for the Standardization of Stalls and Procedures for a Climate-Smart Street Side Vendor throughout The Bahamas</w:t>
            </w:r>
          </w:p>
        </w:tc>
      </w:tr>
      <w:tr w:rsidRPr="004373FF" w:rsidR="00E155FB" w:rsidTr="7A4D8BEF" w14:paraId="0884FF25" w14:textId="77777777">
        <w:trPr>
          <w:trHeight w:val="315"/>
        </w:trPr>
        <w:tc>
          <w:tcPr>
            <w:tcW w:w="3630" w:type="dxa"/>
          </w:tcPr>
          <w:p w:rsidRPr="004373FF" w:rsidR="00E155FB" w:rsidP="006976BF" w:rsidRDefault="00745E3C" w14:paraId="1E8734B8" w14:textId="77777777">
            <w:pPr>
              <w:spacing w:after="0"/>
              <w:rPr>
                <w:rFonts w:asciiTheme="minorHAnsi" w:hAnsiTheme="minorHAnsi" w:cstheme="minorHAnsi"/>
                <w:sz w:val="20"/>
                <w:szCs w:val="20"/>
              </w:rPr>
            </w:pPr>
            <w:r w:rsidRPr="004373FF">
              <w:rPr>
                <w:rFonts w:asciiTheme="minorHAnsi" w:hAnsiTheme="minorHAnsi" w:cstheme="minorHAnsi"/>
                <w:sz w:val="20"/>
                <w:szCs w:val="20"/>
              </w:rPr>
              <w:t>Technical assistance r</w:t>
            </w:r>
            <w:r w:rsidRPr="004373FF" w:rsidR="00E155FB">
              <w:rPr>
                <w:rFonts w:asciiTheme="minorHAnsi" w:hAnsiTheme="minorHAnsi" w:cstheme="minorHAnsi"/>
                <w:sz w:val="20"/>
                <w:szCs w:val="20"/>
              </w:rPr>
              <w:t>eference number</w:t>
            </w:r>
          </w:p>
        </w:tc>
        <w:tc>
          <w:tcPr>
            <w:tcW w:w="5370" w:type="dxa"/>
            <w:shd w:val="clear" w:color="auto" w:fill="BDD6EE" w:themeFill="accent5" w:themeFillTint="66"/>
          </w:tcPr>
          <w:p w:rsidRPr="004373FF" w:rsidR="00E155FB" w:rsidP="44BD22DD" w:rsidRDefault="15F17EF7" w14:paraId="43FE2958" w14:textId="6965BBE9">
            <w:pPr>
              <w:spacing w:after="0"/>
              <w:rPr>
                <w:rFonts w:asciiTheme="minorHAnsi" w:hAnsiTheme="minorHAnsi" w:cstheme="minorHAnsi"/>
                <w:b/>
                <w:bCs/>
                <w:sz w:val="20"/>
                <w:szCs w:val="20"/>
              </w:rPr>
            </w:pPr>
            <w:r w:rsidRPr="004373FF">
              <w:rPr>
                <w:rFonts w:asciiTheme="minorHAnsi" w:hAnsiTheme="minorHAnsi" w:cstheme="minorHAnsi"/>
                <w:b/>
                <w:bCs/>
                <w:sz w:val="20"/>
                <w:szCs w:val="20"/>
              </w:rPr>
              <w:t>3100004798</w:t>
            </w:r>
          </w:p>
        </w:tc>
      </w:tr>
      <w:tr w:rsidRPr="004373FF" w:rsidR="00BD6B9E" w:rsidTr="7A4D8BEF" w14:paraId="32F0E9EC" w14:textId="77777777">
        <w:trPr>
          <w:trHeight w:val="323"/>
        </w:trPr>
        <w:tc>
          <w:tcPr>
            <w:tcW w:w="3630" w:type="dxa"/>
          </w:tcPr>
          <w:p w:rsidRPr="004373FF" w:rsidR="00BD6B9E" w:rsidP="006976BF" w:rsidRDefault="00BD6B9E" w14:paraId="713CF0AD" w14:textId="77777777">
            <w:pPr>
              <w:spacing w:after="0"/>
              <w:rPr>
                <w:rFonts w:asciiTheme="minorHAnsi" w:hAnsiTheme="minorHAnsi" w:cstheme="minorHAnsi"/>
                <w:sz w:val="20"/>
                <w:szCs w:val="20"/>
              </w:rPr>
            </w:pPr>
            <w:r w:rsidRPr="004373FF">
              <w:rPr>
                <w:rFonts w:asciiTheme="minorHAnsi" w:hAnsiTheme="minorHAnsi" w:cstheme="minorHAnsi"/>
                <w:sz w:val="20"/>
                <w:szCs w:val="20"/>
              </w:rPr>
              <w:t>Country / countries</w:t>
            </w:r>
          </w:p>
        </w:tc>
        <w:tc>
          <w:tcPr>
            <w:tcW w:w="5370" w:type="dxa"/>
            <w:shd w:val="clear" w:color="auto" w:fill="BDD6EE" w:themeFill="accent5" w:themeFillTint="66"/>
          </w:tcPr>
          <w:p w:rsidRPr="004373FF" w:rsidR="00BD6B9E" w:rsidP="44BD22DD" w:rsidRDefault="4E073067" w14:paraId="49EA0C91" w14:textId="466DAB70">
            <w:pPr>
              <w:spacing w:after="0"/>
              <w:rPr>
                <w:rFonts w:asciiTheme="minorHAnsi" w:hAnsiTheme="minorHAnsi" w:cstheme="minorHAnsi"/>
                <w:b/>
                <w:bCs/>
                <w:sz w:val="20"/>
                <w:szCs w:val="20"/>
              </w:rPr>
            </w:pPr>
            <w:r w:rsidRPr="004373FF">
              <w:rPr>
                <w:rFonts w:asciiTheme="minorHAnsi" w:hAnsiTheme="minorHAnsi" w:cstheme="minorHAnsi"/>
                <w:b/>
                <w:bCs/>
                <w:sz w:val="20"/>
                <w:szCs w:val="20"/>
              </w:rPr>
              <w:t xml:space="preserve">The </w:t>
            </w:r>
            <w:r w:rsidRPr="004373FF" w:rsidR="3016771B">
              <w:rPr>
                <w:rFonts w:asciiTheme="minorHAnsi" w:hAnsiTheme="minorHAnsi" w:cstheme="minorHAnsi"/>
                <w:b/>
                <w:bCs/>
                <w:sz w:val="20"/>
                <w:szCs w:val="20"/>
              </w:rPr>
              <w:t>Bahamas</w:t>
            </w:r>
          </w:p>
        </w:tc>
      </w:tr>
      <w:tr w:rsidRPr="004373FF" w:rsidR="00BD6B9E" w:rsidTr="7A4D8BEF" w14:paraId="5B597C55" w14:textId="77777777">
        <w:trPr>
          <w:trHeight w:val="359"/>
        </w:trPr>
        <w:tc>
          <w:tcPr>
            <w:tcW w:w="3630" w:type="dxa"/>
          </w:tcPr>
          <w:p w:rsidRPr="004373FF" w:rsidR="00BD6B9E" w:rsidP="006976BF" w:rsidRDefault="00BD6B9E" w14:paraId="5F4AD501" w14:textId="388713F6">
            <w:pPr>
              <w:spacing w:after="0"/>
              <w:rPr>
                <w:rFonts w:asciiTheme="minorHAnsi" w:hAnsiTheme="minorHAnsi" w:cstheme="minorHAnsi"/>
                <w:sz w:val="20"/>
                <w:szCs w:val="20"/>
              </w:rPr>
            </w:pPr>
            <w:r w:rsidRPr="004373FF">
              <w:rPr>
                <w:rFonts w:asciiTheme="minorHAnsi" w:hAnsiTheme="minorHAnsi" w:cstheme="minorHAnsi"/>
                <w:sz w:val="20"/>
                <w:szCs w:val="20"/>
              </w:rPr>
              <w:t xml:space="preserve">NDE </w:t>
            </w:r>
            <w:proofErr w:type="spellStart"/>
            <w:r w:rsidRPr="004373FF">
              <w:rPr>
                <w:rFonts w:asciiTheme="minorHAnsi" w:hAnsiTheme="minorHAnsi" w:cstheme="minorHAnsi"/>
                <w:sz w:val="20"/>
                <w:szCs w:val="20"/>
              </w:rPr>
              <w:t>organi</w:t>
            </w:r>
            <w:r w:rsidRPr="004373FF" w:rsidR="000F4F5D">
              <w:rPr>
                <w:rFonts w:asciiTheme="minorHAnsi" w:hAnsiTheme="minorHAnsi" w:cstheme="minorHAnsi"/>
                <w:sz w:val="20"/>
                <w:szCs w:val="20"/>
              </w:rPr>
              <w:t>s</w:t>
            </w:r>
            <w:r w:rsidRPr="004373FF">
              <w:rPr>
                <w:rFonts w:asciiTheme="minorHAnsi" w:hAnsiTheme="minorHAnsi" w:cstheme="minorHAnsi"/>
                <w:sz w:val="20"/>
                <w:szCs w:val="20"/>
              </w:rPr>
              <w:t>ation</w:t>
            </w:r>
            <w:proofErr w:type="spellEnd"/>
            <w:r w:rsidRPr="004373FF">
              <w:rPr>
                <w:rFonts w:asciiTheme="minorHAnsi" w:hAnsiTheme="minorHAnsi" w:cstheme="minorHAnsi"/>
                <w:sz w:val="20"/>
                <w:szCs w:val="20"/>
              </w:rPr>
              <w:t xml:space="preserve"> </w:t>
            </w:r>
          </w:p>
        </w:tc>
        <w:tc>
          <w:tcPr>
            <w:tcW w:w="5370" w:type="dxa"/>
            <w:shd w:val="clear" w:color="auto" w:fill="BDD6EE" w:themeFill="accent5" w:themeFillTint="66"/>
          </w:tcPr>
          <w:p w:rsidRPr="004373FF" w:rsidR="00BD6B9E" w:rsidP="22FC3855" w:rsidRDefault="4EA03358" w14:paraId="54DA7223" w14:textId="39A2ABBA">
            <w:pPr>
              <w:spacing w:after="0"/>
              <w:rPr>
                <w:rFonts w:asciiTheme="minorHAnsi" w:hAnsiTheme="minorHAnsi" w:cstheme="minorBidi"/>
                <w:b/>
                <w:bCs/>
                <w:sz w:val="20"/>
                <w:szCs w:val="20"/>
              </w:rPr>
            </w:pPr>
            <w:r w:rsidRPr="004373FF">
              <w:rPr>
                <w:rFonts w:asciiTheme="minorHAnsi" w:hAnsiTheme="minorHAnsi" w:cstheme="minorBidi"/>
                <w:b/>
                <w:bCs/>
                <w:sz w:val="20"/>
                <w:szCs w:val="20"/>
              </w:rPr>
              <w:t>The Bahamas Ministry of Agriculture and Marine Resources</w:t>
            </w:r>
          </w:p>
        </w:tc>
      </w:tr>
      <w:tr w:rsidRPr="004373FF" w:rsidR="00F94F66" w:rsidTr="7A4D8BEF" w14:paraId="26F3A61A" w14:textId="77777777">
        <w:trPr>
          <w:trHeight w:val="359"/>
        </w:trPr>
        <w:tc>
          <w:tcPr>
            <w:tcW w:w="3630" w:type="dxa"/>
          </w:tcPr>
          <w:p w:rsidRPr="004373FF" w:rsidR="00F94F66" w:rsidP="006976BF" w:rsidRDefault="00F94F66" w14:paraId="71AF17B7" w14:textId="45E4B300">
            <w:pPr>
              <w:spacing w:after="0"/>
              <w:rPr>
                <w:rFonts w:asciiTheme="minorHAnsi" w:hAnsiTheme="minorHAnsi" w:cstheme="minorHAnsi"/>
                <w:sz w:val="20"/>
                <w:szCs w:val="20"/>
              </w:rPr>
            </w:pPr>
            <w:r w:rsidRPr="004373FF">
              <w:rPr>
                <w:rFonts w:asciiTheme="minorHAnsi" w:hAnsiTheme="minorHAnsi" w:cstheme="minorHAnsi"/>
                <w:sz w:val="20"/>
                <w:szCs w:val="20"/>
              </w:rPr>
              <w:t>NDE focal point</w:t>
            </w:r>
          </w:p>
        </w:tc>
        <w:tc>
          <w:tcPr>
            <w:tcW w:w="5370" w:type="dxa"/>
            <w:shd w:val="clear" w:color="auto" w:fill="BDD6EE" w:themeFill="accent5" w:themeFillTint="66"/>
          </w:tcPr>
          <w:p w:rsidRPr="004373FF" w:rsidR="00F94F66" w:rsidP="44BD22DD" w:rsidRDefault="4A212EA8" w14:paraId="652DBE8A" w14:textId="7E31D6B1">
            <w:pPr>
              <w:spacing w:after="0"/>
              <w:rPr>
                <w:rFonts w:asciiTheme="minorHAnsi" w:hAnsiTheme="minorHAnsi" w:cstheme="minorHAnsi"/>
                <w:b/>
                <w:bCs/>
                <w:sz w:val="20"/>
                <w:szCs w:val="20"/>
              </w:rPr>
            </w:pPr>
            <w:r w:rsidRPr="004373FF">
              <w:rPr>
                <w:rFonts w:asciiTheme="minorHAnsi" w:hAnsiTheme="minorHAnsi" w:cstheme="minorHAnsi"/>
                <w:b/>
                <w:bCs/>
                <w:sz w:val="20"/>
                <w:szCs w:val="20"/>
              </w:rPr>
              <w:t>Ramiro Salinas</w:t>
            </w:r>
          </w:p>
        </w:tc>
      </w:tr>
      <w:tr w:rsidRPr="004373FF" w:rsidR="00F94F66" w:rsidTr="7A4D8BEF" w14:paraId="32AD1ED1" w14:textId="77777777">
        <w:trPr>
          <w:trHeight w:val="359"/>
        </w:trPr>
        <w:tc>
          <w:tcPr>
            <w:tcW w:w="3630" w:type="dxa"/>
          </w:tcPr>
          <w:p w:rsidRPr="004373FF" w:rsidR="00F94F66" w:rsidP="006976BF" w:rsidRDefault="00F94F66" w14:paraId="25450D56" w14:textId="71E00A3F">
            <w:pPr>
              <w:spacing w:after="0"/>
              <w:rPr>
                <w:rFonts w:asciiTheme="minorHAnsi" w:hAnsiTheme="minorHAnsi" w:cstheme="minorHAnsi"/>
                <w:sz w:val="20"/>
                <w:szCs w:val="20"/>
              </w:rPr>
            </w:pPr>
            <w:r w:rsidRPr="004373FF">
              <w:rPr>
                <w:rFonts w:asciiTheme="minorHAnsi" w:hAnsiTheme="minorHAnsi" w:cstheme="minorHAnsi"/>
                <w:sz w:val="20"/>
                <w:szCs w:val="20"/>
              </w:rPr>
              <w:t xml:space="preserve">NDE contact information </w:t>
            </w:r>
          </w:p>
        </w:tc>
        <w:tc>
          <w:tcPr>
            <w:tcW w:w="5370" w:type="dxa"/>
            <w:shd w:val="clear" w:color="auto" w:fill="BDD6EE" w:themeFill="accent5" w:themeFillTint="66"/>
          </w:tcPr>
          <w:p w:rsidRPr="004373FF" w:rsidR="00F94F66" w:rsidP="44BD22DD" w:rsidRDefault="21E7375D" w14:paraId="651D5E07" w14:textId="0FAA6222">
            <w:pPr>
              <w:spacing w:after="0"/>
              <w:rPr>
                <w:rFonts w:asciiTheme="minorHAnsi" w:hAnsiTheme="minorHAnsi" w:cstheme="minorHAnsi"/>
                <w:i/>
                <w:iCs/>
                <w:sz w:val="20"/>
                <w:szCs w:val="20"/>
              </w:rPr>
            </w:pPr>
            <w:r w:rsidRPr="004373FF">
              <w:rPr>
                <w:rFonts w:asciiTheme="minorHAnsi" w:hAnsiTheme="minorHAnsi" w:cstheme="minorHAnsi"/>
                <w:i/>
                <w:iCs/>
                <w:sz w:val="20"/>
                <w:szCs w:val="20"/>
              </w:rPr>
              <w:t>ramiro.salinas@un.org</w:t>
            </w:r>
            <w:r w:rsidRPr="004373FF" w:rsidR="47AF492E">
              <w:rPr>
                <w:rFonts w:asciiTheme="minorHAnsi" w:hAnsiTheme="minorHAnsi" w:cstheme="minorHAnsi"/>
                <w:i/>
                <w:iCs/>
                <w:sz w:val="20"/>
                <w:szCs w:val="20"/>
              </w:rPr>
              <w:t xml:space="preserve"> </w:t>
            </w:r>
          </w:p>
        </w:tc>
      </w:tr>
      <w:tr w:rsidRPr="004373FF" w:rsidR="00BD6B9E" w:rsidTr="7A4D8BEF" w14:paraId="3E37B78B" w14:textId="77777777">
        <w:tc>
          <w:tcPr>
            <w:tcW w:w="3630" w:type="dxa"/>
          </w:tcPr>
          <w:p w:rsidRPr="004373FF" w:rsidR="00BD6B9E" w:rsidP="7A4D8BEF" w:rsidRDefault="00BD6B9E" w14:paraId="1303BDFF" w14:textId="77777777">
            <w:pPr>
              <w:spacing w:after="0"/>
              <w:rPr>
                <w:rFonts w:asciiTheme="minorHAnsi" w:hAnsiTheme="minorHAnsi" w:cstheme="minorBidi"/>
                <w:sz w:val="20"/>
                <w:szCs w:val="20"/>
              </w:rPr>
            </w:pPr>
            <w:r w:rsidRPr="004373FF">
              <w:rPr>
                <w:rFonts w:asciiTheme="minorHAnsi" w:hAnsiTheme="minorHAnsi" w:cstheme="minorBidi"/>
                <w:sz w:val="20"/>
                <w:szCs w:val="20"/>
              </w:rPr>
              <w:t>P</w:t>
            </w:r>
            <w:r w:rsidRPr="004373FF" w:rsidR="000F4F5D">
              <w:rPr>
                <w:rFonts w:asciiTheme="minorHAnsi" w:hAnsiTheme="minorHAnsi" w:cstheme="minorBidi"/>
                <w:sz w:val="20"/>
                <w:szCs w:val="20"/>
              </w:rPr>
              <w:t xml:space="preserve">roponent focal point and </w:t>
            </w:r>
            <w:proofErr w:type="spellStart"/>
            <w:r w:rsidRPr="004373FF" w:rsidR="000F4F5D">
              <w:rPr>
                <w:rFonts w:asciiTheme="minorHAnsi" w:hAnsiTheme="minorHAnsi" w:cstheme="minorBidi"/>
                <w:sz w:val="20"/>
                <w:szCs w:val="20"/>
              </w:rPr>
              <w:t>organis</w:t>
            </w:r>
            <w:r w:rsidRPr="004373FF">
              <w:rPr>
                <w:rFonts w:asciiTheme="minorHAnsi" w:hAnsiTheme="minorHAnsi" w:cstheme="minorBidi"/>
                <w:sz w:val="20"/>
                <w:szCs w:val="20"/>
              </w:rPr>
              <w:t>ation</w:t>
            </w:r>
            <w:proofErr w:type="spellEnd"/>
            <w:r w:rsidRPr="004373FF">
              <w:rPr>
                <w:rFonts w:asciiTheme="minorHAnsi" w:hAnsiTheme="minorHAnsi" w:cstheme="minorBidi"/>
                <w:sz w:val="20"/>
                <w:szCs w:val="20"/>
              </w:rPr>
              <w:t xml:space="preserve"> </w:t>
            </w:r>
          </w:p>
        </w:tc>
        <w:tc>
          <w:tcPr>
            <w:tcW w:w="5370" w:type="dxa"/>
            <w:shd w:val="clear" w:color="auto" w:fill="BDD6EE" w:themeFill="accent5" w:themeFillTint="66"/>
          </w:tcPr>
          <w:p w:rsidRPr="004373FF" w:rsidR="00BD6B9E" w:rsidP="7A4D8BEF" w:rsidRDefault="44D57546" w14:paraId="119C8F72" w14:textId="5923427E">
            <w:pPr>
              <w:spacing w:after="0"/>
              <w:rPr>
                <w:rFonts w:asciiTheme="minorHAnsi" w:hAnsiTheme="minorHAnsi" w:cstheme="minorBidi"/>
                <w:i/>
                <w:iCs/>
                <w:sz w:val="20"/>
                <w:szCs w:val="20"/>
              </w:rPr>
            </w:pPr>
            <w:r w:rsidRPr="004373FF">
              <w:rPr>
                <w:rFonts w:asciiTheme="minorHAnsi" w:hAnsiTheme="minorHAnsi" w:cstheme="minorBidi"/>
                <w:i/>
                <w:iCs/>
                <w:sz w:val="20"/>
                <w:szCs w:val="20"/>
              </w:rPr>
              <w:t>Dr. Rhianna M. Neely-Murphy</w:t>
            </w:r>
            <w:r w:rsidRPr="004373FF" w:rsidR="00F94F66">
              <w:rPr>
                <w:rFonts w:asciiTheme="minorHAnsi" w:hAnsiTheme="minorHAnsi" w:cstheme="minorBidi"/>
                <w:i/>
                <w:iCs/>
                <w:sz w:val="20"/>
                <w:szCs w:val="20"/>
              </w:rPr>
              <w:t xml:space="preserve">, </w:t>
            </w:r>
            <w:r w:rsidRPr="004373FF" w:rsidR="008F36F8">
              <w:rPr>
                <w:rFonts w:asciiTheme="minorHAnsi" w:hAnsiTheme="minorHAnsi" w:cstheme="minorBidi"/>
                <w:i/>
                <w:iCs/>
                <w:sz w:val="20"/>
                <w:szCs w:val="20"/>
              </w:rPr>
              <w:t>Director Department of Environmental Planning and Protection</w:t>
            </w:r>
            <w:r w:rsidRPr="004373FF" w:rsidR="00F94F66">
              <w:rPr>
                <w:rFonts w:asciiTheme="minorHAnsi" w:hAnsiTheme="minorHAnsi" w:cstheme="minorBidi"/>
                <w:i/>
                <w:iCs/>
                <w:sz w:val="20"/>
                <w:szCs w:val="20"/>
              </w:rPr>
              <w:t xml:space="preserve">, </w:t>
            </w:r>
            <w:r w:rsidRPr="004373FF" w:rsidR="5C49A9E6">
              <w:rPr>
                <w:rFonts w:asciiTheme="minorHAnsi" w:hAnsiTheme="minorHAnsi" w:cstheme="minorBidi"/>
                <w:i/>
                <w:iCs/>
                <w:sz w:val="20"/>
                <w:szCs w:val="20"/>
              </w:rPr>
              <w:t>RHIANNANEELY@BAHAMAS.GOV.BS</w:t>
            </w:r>
          </w:p>
        </w:tc>
      </w:tr>
      <w:tr w:rsidRPr="004373FF" w:rsidR="00953F4C" w:rsidTr="7A4D8BEF" w14:paraId="4A7CA5A5" w14:textId="77777777">
        <w:tc>
          <w:tcPr>
            <w:tcW w:w="3630" w:type="dxa"/>
          </w:tcPr>
          <w:p w:rsidRPr="004373FF" w:rsidR="00953F4C" w:rsidP="7A4D8BEF" w:rsidRDefault="00953F4C" w14:paraId="3603DD3A" w14:textId="27FEEA48">
            <w:pPr>
              <w:spacing w:after="0"/>
              <w:rPr>
                <w:rFonts w:asciiTheme="minorHAnsi" w:hAnsiTheme="minorHAnsi" w:cstheme="minorBidi"/>
                <w:sz w:val="20"/>
                <w:szCs w:val="20"/>
              </w:rPr>
            </w:pPr>
            <w:r w:rsidRPr="004373FF">
              <w:rPr>
                <w:rFonts w:asciiTheme="minorHAnsi" w:hAnsiTheme="minorHAnsi" w:cstheme="minorBidi"/>
                <w:sz w:val="20"/>
                <w:szCs w:val="20"/>
              </w:rPr>
              <w:t>Designer of the response plan</w:t>
            </w:r>
          </w:p>
        </w:tc>
        <w:tc>
          <w:tcPr>
            <w:tcW w:w="5370" w:type="dxa"/>
            <w:shd w:val="clear" w:color="auto" w:fill="BDD6EE" w:themeFill="accent5" w:themeFillTint="66"/>
          </w:tcPr>
          <w:p w:rsidRPr="004373FF" w:rsidR="00953F4C" w:rsidP="7A4D8BEF" w:rsidRDefault="4FCBE04E" w14:paraId="4D4AD28F" w14:textId="35D18C2E">
            <w:pPr>
              <w:spacing w:after="0"/>
              <w:rPr>
                <w:rFonts w:asciiTheme="minorHAnsi" w:hAnsiTheme="minorHAnsi" w:cstheme="minorBidi"/>
                <w:i/>
                <w:iCs/>
                <w:sz w:val="20"/>
                <w:szCs w:val="20"/>
              </w:rPr>
            </w:pPr>
            <w:r w:rsidRPr="004373FF">
              <w:rPr>
                <w:rFonts w:asciiTheme="minorHAnsi" w:hAnsiTheme="minorHAnsi" w:cstheme="minorBidi"/>
                <w:i/>
                <w:iCs/>
                <w:sz w:val="20"/>
                <w:szCs w:val="20"/>
              </w:rPr>
              <w:t>Dr. Rhianna M. Neely-Murphy, Director Department of Environmental Planning and Protection, RHIANNANEELY@BAHAMAS.GOV.BS</w:t>
            </w:r>
            <w:r w:rsidRPr="004373FF" w:rsidR="04150E44">
              <w:rPr>
                <w:rFonts w:asciiTheme="minorHAnsi" w:hAnsiTheme="minorHAnsi" w:cstheme="minorBidi"/>
                <w:i/>
                <w:iCs/>
                <w:sz w:val="20"/>
                <w:szCs w:val="20"/>
              </w:rPr>
              <w:t xml:space="preserve"> </w:t>
            </w:r>
          </w:p>
        </w:tc>
      </w:tr>
      <w:tr w:rsidRPr="004373FF" w:rsidR="00DB41AB" w:rsidTr="7A4D8BEF" w14:paraId="2D0F2EC8" w14:textId="77777777">
        <w:tc>
          <w:tcPr>
            <w:tcW w:w="3630" w:type="dxa"/>
          </w:tcPr>
          <w:p w:rsidRPr="004373FF" w:rsidR="00DB41AB" w:rsidP="00DB41AB" w:rsidRDefault="00DB41AB" w14:paraId="46DE4DFA" w14:textId="37BAA049">
            <w:pPr>
              <w:spacing w:after="0"/>
              <w:rPr>
                <w:rFonts w:asciiTheme="minorHAnsi" w:hAnsiTheme="minorHAnsi" w:cstheme="minorHAnsi"/>
                <w:sz w:val="20"/>
                <w:szCs w:val="20"/>
              </w:rPr>
            </w:pPr>
            <w:r w:rsidRPr="004373FF">
              <w:rPr>
                <w:rFonts w:asciiTheme="minorHAnsi" w:hAnsiTheme="minorHAnsi" w:cstheme="minorHAnsi"/>
                <w:sz w:val="20"/>
                <w:szCs w:val="20"/>
              </w:rPr>
              <w:t>Implementer</w:t>
            </w:r>
            <w:r w:rsidRPr="004373FF" w:rsidR="00F76709">
              <w:rPr>
                <w:rFonts w:asciiTheme="minorHAnsi" w:hAnsiTheme="minorHAnsi" w:cstheme="minorHAnsi"/>
                <w:sz w:val="20"/>
                <w:szCs w:val="20"/>
              </w:rPr>
              <w:t>(s)</w:t>
            </w:r>
            <w:r w:rsidRPr="004373FF">
              <w:rPr>
                <w:rFonts w:asciiTheme="minorHAnsi" w:hAnsiTheme="minorHAnsi" w:cstheme="minorHAnsi"/>
                <w:sz w:val="20"/>
                <w:szCs w:val="20"/>
              </w:rPr>
              <w:t xml:space="preserve"> of </w:t>
            </w:r>
            <w:r w:rsidRPr="004373FF" w:rsidR="00C076FD">
              <w:rPr>
                <w:rFonts w:asciiTheme="minorHAnsi" w:hAnsiTheme="minorHAnsi" w:cstheme="minorHAnsi"/>
                <w:sz w:val="20"/>
                <w:szCs w:val="20"/>
              </w:rPr>
              <w:t>technical assistance</w:t>
            </w:r>
          </w:p>
        </w:tc>
        <w:tc>
          <w:tcPr>
            <w:tcW w:w="5370" w:type="dxa"/>
            <w:shd w:val="clear" w:color="auto" w:fill="BDD6EE" w:themeFill="accent5" w:themeFillTint="66"/>
          </w:tcPr>
          <w:p w:rsidRPr="004373FF" w:rsidR="00DB41AB" w:rsidP="7A4D8BEF" w:rsidRDefault="701301AD" w14:paraId="59625978" w14:textId="7E0F8A23">
            <w:pPr>
              <w:spacing w:after="0"/>
              <w:rPr>
                <w:rFonts w:asciiTheme="minorHAnsi" w:hAnsiTheme="minorHAnsi" w:cstheme="minorBidi"/>
                <w:i/>
                <w:iCs/>
                <w:sz w:val="20"/>
                <w:szCs w:val="20"/>
                <w:highlight w:val="yellow"/>
              </w:rPr>
            </w:pPr>
            <w:r w:rsidRPr="004373FF">
              <w:rPr>
                <w:rFonts w:asciiTheme="minorHAnsi" w:hAnsiTheme="minorHAnsi" w:cstheme="minorBidi"/>
                <w:i/>
                <w:iCs/>
                <w:sz w:val="20"/>
                <w:szCs w:val="20"/>
              </w:rPr>
              <w:t>DEUMAN</w:t>
            </w:r>
          </w:p>
        </w:tc>
      </w:tr>
      <w:tr w:rsidRPr="004373FF" w:rsidR="00DB41AB" w:rsidTr="7A4D8BEF" w14:paraId="6FE305DD" w14:textId="77777777">
        <w:tc>
          <w:tcPr>
            <w:tcW w:w="3630" w:type="dxa"/>
            <w:vAlign w:val="center"/>
          </w:tcPr>
          <w:p w:rsidRPr="004373FF" w:rsidR="00DB41AB" w:rsidP="00DB41AB" w:rsidRDefault="00DB41AB" w14:paraId="6457F2C0" w14:textId="477F045B">
            <w:pPr>
              <w:spacing w:after="0"/>
              <w:rPr>
                <w:rFonts w:asciiTheme="minorHAnsi" w:hAnsiTheme="minorHAnsi" w:cstheme="minorHAnsi"/>
                <w:sz w:val="20"/>
                <w:szCs w:val="20"/>
              </w:rPr>
            </w:pPr>
            <w:r w:rsidRPr="004373FF">
              <w:rPr>
                <w:rFonts w:asciiTheme="minorHAnsi" w:hAnsiTheme="minorHAnsi" w:cstheme="minorHAnsi"/>
                <w:sz w:val="20"/>
                <w:szCs w:val="20"/>
              </w:rPr>
              <w:t>Beneficiaries</w:t>
            </w:r>
          </w:p>
        </w:tc>
        <w:tc>
          <w:tcPr>
            <w:tcW w:w="5370" w:type="dxa"/>
            <w:shd w:val="clear" w:color="auto" w:fill="BDD6EE" w:themeFill="accent5" w:themeFillTint="66"/>
          </w:tcPr>
          <w:p w:rsidRPr="004373FF" w:rsidR="00DB41AB" w:rsidP="7A4D8BEF" w:rsidRDefault="7816361B" w14:paraId="1D08A65D" w14:textId="70C2ABDE">
            <w:pPr>
              <w:spacing w:after="0"/>
              <w:rPr>
                <w:rFonts w:asciiTheme="minorHAnsi" w:hAnsiTheme="minorHAnsi" w:cstheme="minorBidi"/>
                <w:i/>
                <w:iCs/>
                <w:sz w:val="20"/>
                <w:szCs w:val="20"/>
                <w:highlight w:val="yellow"/>
              </w:rPr>
            </w:pPr>
            <w:r w:rsidRPr="004373FF">
              <w:rPr>
                <w:rFonts w:asciiTheme="minorHAnsi" w:hAnsiTheme="minorHAnsi" w:cstheme="minorBidi"/>
                <w:i/>
                <w:iCs/>
                <w:sz w:val="20"/>
                <w:szCs w:val="20"/>
              </w:rPr>
              <w:t xml:space="preserve">The </w:t>
            </w:r>
            <w:r w:rsidRPr="004373FF" w:rsidR="09DB6149">
              <w:rPr>
                <w:rFonts w:asciiTheme="minorHAnsi" w:hAnsiTheme="minorHAnsi" w:cstheme="minorBidi"/>
                <w:i/>
                <w:iCs/>
                <w:sz w:val="20"/>
                <w:szCs w:val="20"/>
              </w:rPr>
              <w:t xml:space="preserve">Bahamas </w:t>
            </w:r>
            <w:r w:rsidRPr="004373FF">
              <w:rPr>
                <w:rFonts w:asciiTheme="minorHAnsi" w:hAnsiTheme="minorHAnsi" w:cstheme="minorBidi"/>
                <w:i/>
                <w:iCs/>
                <w:sz w:val="20"/>
                <w:szCs w:val="20"/>
              </w:rPr>
              <w:t xml:space="preserve">Ministry of Agriculture and Marine Resources, </w:t>
            </w:r>
            <w:r w:rsidRPr="004373FF" w:rsidR="3170A590">
              <w:rPr>
                <w:rFonts w:asciiTheme="minorHAnsi" w:hAnsiTheme="minorHAnsi" w:cstheme="minorBidi"/>
                <w:i/>
                <w:iCs/>
                <w:sz w:val="20"/>
                <w:szCs w:val="20"/>
              </w:rPr>
              <w:t xml:space="preserve">Local vendors’ associations, </w:t>
            </w:r>
            <w:r w:rsidRPr="004373FF" w:rsidR="268018E2">
              <w:rPr>
                <w:rFonts w:asciiTheme="minorHAnsi" w:hAnsiTheme="minorHAnsi" w:cstheme="minorBidi"/>
                <w:i/>
                <w:iCs/>
                <w:sz w:val="20"/>
                <w:szCs w:val="20"/>
              </w:rPr>
              <w:t xml:space="preserve">government, </w:t>
            </w:r>
            <w:r w:rsidRPr="004373FF" w:rsidR="3170A590">
              <w:rPr>
                <w:rFonts w:asciiTheme="minorHAnsi" w:hAnsiTheme="minorHAnsi" w:cstheme="minorBidi"/>
                <w:i/>
                <w:iCs/>
                <w:sz w:val="20"/>
                <w:szCs w:val="20"/>
              </w:rPr>
              <w:t>agricultural vendors, community groups, and private sector actors in Nassau and other Bahamian island</w:t>
            </w:r>
            <w:r w:rsidRPr="004373FF" w:rsidR="265FD1C7">
              <w:rPr>
                <w:rFonts w:asciiTheme="minorHAnsi" w:hAnsiTheme="minorHAnsi" w:cstheme="minorBidi"/>
                <w:i/>
                <w:iCs/>
                <w:sz w:val="20"/>
                <w:szCs w:val="20"/>
              </w:rPr>
              <w:t>s</w:t>
            </w:r>
          </w:p>
        </w:tc>
      </w:tr>
      <w:tr w:rsidRPr="004373FF" w:rsidR="00DB41AB" w:rsidTr="7A4D8BEF" w14:paraId="65AFDB5E" w14:textId="77777777">
        <w:tc>
          <w:tcPr>
            <w:tcW w:w="3630" w:type="dxa"/>
          </w:tcPr>
          <w:p w:rsidRPr="004373FF" w:rsidR="00DB41AB" w:rsidP="00DB41AB" w:rsidRDefault="00DB41AB" w14:paraId="7A8932FF" w14:textId="77777777">
            <w:pPr>
              <w:spacing w:after="0"/>
              <w:rPr>
                <w:rFonts w:asciiTheme="minorHAnsi" w:hAnsiTheme="minorHAnsi" w:cstheme="minorHAnsi"/>
                <w:sz w:val="20"/>
                <w:szCs w:val="20"/>
              </w:rPr>
            </w:pPr>
            <w:r w:rsidRPr="004373FF">
              <w:rPr>
                <w:rFonts w:asciiTheme="minorHAnsi" w:hAnsiTheme="minorHAnsi" w:cstheme="minorHAnsi"/>
                <w:sz w:val="20"/>
                <w:szCs w:val="20"/>
              </w:rPr>
              <w:t xml:space="preserve">Sector(s) addressed </w:t>
            </w:r>
          </w:p>
        </w:tc>
        <w:tc>
          <w:tcPr>
            <w:tcW w:w="5370" w:type="dxa"/>
            <w:shd w:val="clear" w:color="auto" w:fill="BDD6EE" w:themeFill="accent5" w:themeFillTint="66"/>
          </w:tcPr>
          <w:p w:rsidRPr="004373FF" w:rsidR="00DB41AB" w:rsidP="7A4D8BEF" w:rsidRDefault="037C25DF" w14:paraId="7B8EC1FF" w14:textId="063984BE">
            <w:pPr>
              <w:pStyle w:val="Prrafodelista"/>
              <w:numPr>
                <w:ilvl w:val="0"/>
                <w:numId w:val="28"/>
              </w:numPr>
              <w:spacing w:after="0"/>
              <w:ind w:left="399" w:hanging="284"/>
              <w:rPr>
                <w:rFonts w:asciiTheme="minorHAnsi" w:hAnsiTheme="minorHAnsi" w:cstheme="minorBidi"/>
                <w:i/>
                <w:iCs/>
                <w:sz w:val="20"/>
                <w:szCs w:val="20"/>
              </w:rPr>
            </w:pPr>
            <w:r w:rsidRPr="004373FF">
              <w:rPr>
                <w:rFonts w:asciiTheme="minorHAnsi" w:hAnsiTheme="minorHAnsi" w:cstheme="minorBidi"/>
                <w:i/>
                <w:iCs/>
                <w:sz w:val="20"/>
                <w:szCs w:val="20"/>
              </w:rPr>
              <w:t>Infrastructure and Urban planning</w:t>
            </w:r>
          </w:p>
          <w:p w:rsidRPr="004373FF" w:rsidR="00DB41AB" w:rsidP="00FB1E0C" w:rsidRDefault="193151BB" w14:paraId="2DBA2948" w14:textId="61AA82B4">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Water</w:t>
            </w:r>
          </w:p>
          <w:p w:rsidRPr="004373FF" w:rsidR="00DB41AB" w:rsidP="00FB1E0C" w:rsidRDefault="193151BB" w14:paraId="2271A0DC" w14:textId="509B861B">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Waste Management</w:t>
            </w:r>
          </w:p>
          <w:p w:rsidRPr="004373FF" w:rsidR="00DB41AB" w:rsidP="00FB1E0C" w:rsidRDefault="193151BB" w14:paraId="3CF7D5DA" w14:textId="7BABD16F">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Renewable energy</w:t>
            </w:r>
          </w:p>
          <w:p w:rsidRPr="004373FF" w:rsidR="00DB41AB" w:rsidP="00FB1E0C" w:rsidRDefault="193151BB" w14:paraId="7C76693A" w14:textId="62AB752C">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Energy efficiency</w:t>
            </w:r>
          </w:p>
        </w:tc>
      </w:tr>
      <w:tr w:rsidRPr="004373FF" w:rsidR="00DB41AB" w:rsidTr="7A4D8BEF" w14:paraId="25DDED25" w14:textId="77777777">
        <w:tc>
          <w:tcPr>
            <w:tcW w:w="3630" w:type="dxa"/>
          </w:tcPr>
          <w:p w:rsidRPr="004373FF" w:rsidR="00DB41AB" w:rsidP="00DB41AB" w:rsidRDefault="00DB41AB" w14:paraId="267F8462" w14:textId="77777777">
            <w:pPr>
              <w:spacing w:after="0"/>
              <w:rPr>
                <w:rFonts w:asciiTheme="minorHAnsi" w:hAnsiTheme="minorHAnsi" w:cstheme="minorHAnsi"/>
                <w:i/>
                <w:sz w:val="20"/>
                <w:szCs w:val="20"/>
              </w:rPr>
            </w:pPr>
            <w:r w:rsidRPr="004373FF">
              <w:rPr>
                <w:rFonts w:asciiTheme="minorHAnsi" w:hAnsiTheme="minorHAnsi" w:cstheme="minorHAnsi"/>
                <w:sz w:val="20"/>
                <w:szCs w:val="20"/>
              </w:rPr>
              <w:t xml:space="preserve">Technologies supported </w:t>
            </w:r>
          </w:p>
        </w:tc>
        <w:tc>
          <w:tcPr>
            <w:tcW w:w="5370" w:type="dxa"/>
            <w:shd w:val="clear" w:color="auto" w:fill="BDD6EE" w:themeFill="accent5" w:themeFillTint="66"/>
          </w:tcPr>
          <w:p w:rsidRPr="004373FF" w:rsidR="00DB41AB" w:rsidP="00FB1E0C" w:rsidRDefault="7FB69A9B" w14:paraId="2C9E56C6" w14:textId="4D8DBE8B">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Solar PV/ Battery energy storage</w:t>
            </w:r>
          </w:p>
          <w:p w:rsidRPr="004373FF" w:rsidR="00DB41AB" w:rsidP="00FB1E0C" w:rsidRDefault="35FF1E9D" w14:paraId="46C0DA6E" w14:textId="0D500C2C">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Lighting – Efficient LED systems</w:t>
            </w:r>
          </w:p>
          <w:p w:rsidRPr="004373FF" w:rsidR="00DB41AB" w:rsidP="00FB1E0C" w:rsidRDefault="5D2FF5CA" w14:paraId="64F4E52E" w14:textId="256276D4">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Rainwater harvesting</w:t>
            </w:r>
          </w:p>
          <w:p w:rsidRPr="004373FF" w:rsidR="00DB41AB" w:rsidP="00FB1E0C" w:rsidRDefault="5D2FF5CA" w14:paraId="5AC2FDCD" w14:textId="5B76FC28">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Water efficiency and demand management</w:t>
            </w:r>
          </w:p>
          <w:p w:rsidRPr="004373FF" w:rsidR="00DB41AB" w:rsidP="00FB1E0C" w:rsidRDefault="5D2FF5CA" w14:paraId="73E32F6F" w14:textId="705F4781">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Composting</w:t>
            </w:r>
          </w:p>
          <w:p w:rsidRPr="004373FF" w:rsidR="00DB41AB" w:rsidP="00FB1E0C" w:rsidRDefault="329DEDDE" w14:paraId="1570A5E4" w14:textId="32DBEBC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Recycling of municipal solid waste</w:t>
            </w:r>
          </w:p>
          <w:p w:rsidRPr="004373FF" w:rsidR="00DB41AB" w:rsidP="00FB1E0C" w:rsidRDefault="5732B9CA" w14:paraId="36F469E5"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Elevated buildings</w:t>
            </w:r>
          </w:p>
          <w:p w:rsidRPr="004373FF" w:rsidR="005E42F6" w:rsidP="00FB1E0C" w:rsidRDefault="005E42F6" w14:paraId="6440D2A5" w14:textId="598F36DA">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Buildings resistant to weather events</w:t>
            </w:r>
          </w:p>
        </w:tc>
      </w:tr>
      <w:tr w:rsidRPr="004373FF" w:rsidR="00DB41AB" w:rsidTr="7A4D8BEF" w14:paraId="38BB0A13" w14:textId="77777777">
        <w:tc>
          <w:tcPr>
            <w:tcW w:w="3630" w:type="dxa"/>
          </w:tcPr>
          <w:p w:rsidRPr="004373FF" w:rsidR="00DB41AB" w:rsidP="44BD22DD" w:rsidRDefault="3AE4183F" w14:paraId="4DDF58D1" w14:textId="553CA2D5">
            <w:pPr>
              <w:spacing w:after="0"/>
              <w:rPr>
                <w:rFonts w:asciiTheme="minorHAnsi" w:hAnsiTheme="minorHAnsi" w:cstheme="minorHAnsi"/>
                <w:sz w:val="20"/>
                <w:szCs w:val="20"/>
              </w:rPr>
            </w:pPr>
            <w:r w:rsidRPr="004373FF">
              <w:rPr>
                <w:rFonts w:asciiTheme="minorHAnsi" w:hAnsiTheme="minorHAnsi" w:cstheme="minorHAnsi"/>
                <w:sz w:val="20"/>
                <w:szCs w:val="20"/>
              </w:rPr>
              <w:t xml:space="preserve">Implementation </w:t>
            </w:r>
            <w:r w:rsidRPr="004373FF" w:rsidR="47AF492E">
              <w:rPr>
                <w:rFonts w:asciiTheme="minorHAnsi" w:hAnsiTheme="minorHAnsi" w:cstheme="minorHAnsi"/>
                <w:sz w:val="20"/>
                <w:szCs w:val="20"/>
              </w:rPr>
              <w:t>start date</w:t>
            </w:r>
            <w:r w:rsidRPr="004373FF">
              <w:rPr>
                <w:rFonts w:asciiTheme="minorHAnsi" w:hAnsiTheme="minorHAnsi" w:cstheme="minorHAnsi"/>
                <w:sz w:val="20"/>
                <w:szCs w:val="20"/>
              </w:rPr>
              <w:t xml:space="preserve"> </w:t>
            </w:r>
          </w:p>
        </w:tc>
        <w:tc>
          <w:tcPr>
            <w:tcW w:w="5370" w:type="dxa"/>
            <w:shd w:val="clear" w:color="auto" w:fill="BDD6EE" w:themeFill="accent5" w:themeFillTint="66"/>
          </w:tcPr>
          <w:p w:rsidRPr="004373FF" w:rsidR="00DB41AB" w:rsidP="44BD22DD" w:rsidRDefault="6AED62C9" w14:paraId="0C5F227F" w14:textId="61C2FF34">
            <w:pPr>
              <w:spacing w:after="0"/>
              <w:rPr>
                <w:rFonts w:asciiTheme="minorHAnsi" w:hAnsiTheme="minorHAnsi" w:cstheme="minorHAnsi"/>
                <w:i/>
                <w:iCs/>
                <w:sz w:val="20"/>
                <w:szCs w:val="20"/>
              </w:rPr>
            </w:pPr>
            <w:r w:rsidRPr="004373FF">
              <w:rPr>
                <w:rFonts w:asciiTheme="minorHAnsi" w:hAnsiTheme="minorHAnsi" w:cstheme="minorHAnsi"/>
                <w:i/>
                <w:iCs/>
                <w:sz w:val="20"/>
                <w:szCs w:val="20"/>
              </w:rPr>
              <w:t>11/11/2021</w:t>
            </w:r>
          </w:p>
        </w:tc>
      </w:tr>
      <w:tr w:rsidRPr="004373FF" w:rsidR="00F94F66" w:rsidTr="7A4D8BEF" w14:paraId="6D69D1D7" w14:textId="77777777">
        <w:tc>
          <w:tcPr>
            <w:tcW w:w="3630" w:type="dxa"/>
          </w:tcPr>
          <w:p w:rsidRPr="004373FF" w:rsidR="00F94F66" w:rsidP="44BD22DD" w:rsidRDefault="47AF492E" w14:paraId="348B475B" w14:textId="02F04F0C">
            <w:pPr>
              <w:spacing w:after="0"/>
              <w:rPr>
                <w:rFonts w:asciiTheme="minorHAnsi" w:hAnsiTheme="minorHAnsi" w:cstheme="minorHAnsi"/>
                <w:sz w:val="20"/>
                <w:szCs w:val="20"/>
              </w:rPr>
            </w:pPr>
            <w:r w:rsidRPr="004373FF">
              <w:rPr>
                <w:rFonts w:asciiTheme="minorHAnsi" w:hAnsiTheme="minorHAnsi" w:cstheme="minorHAnsi"/>
                <w:sz w:val="20"/>
                <w:szCs w:val="20"/>
              </w:rPr>
              <w:t>Implementation end date</w:t>
            </w:r>
          </w:p>
        </w:tc>
        <w:tc>
          <w:tcPr>
            <w:tcW w:w="5370" w:type="dxa"/>
            <w:shd w:val="clear" w:color="auto" w:fill="BDD6EE" w:themeFill="accent5" w:themeFillTint="66"/>
          </w:tcPr>
          <w:p w:rsidRPr="004373FF" w:rsidR="00F94F66" w:rsidP="44BD22DD" w:rsidRDefault="72929AA7" w14:paraId="5E3D36BD" w14:textId="0588E8E9">
            <w:pPr>
              <w:spacing w:after="0"/>
              <w:rPr>
                <w:rFonts w:asciiTheme="minorHAnsi" w:hAnsiTheme="minorHAnsi" w:cstheme="minorHAnsi"/>
                <w:i/>
                <w:iCs/>
                <w:sz w:val="20"/>
                <w:szCs w:val="20"/>
              </w:rPr>
            </w:pPr>
            <w:r w:rsidRPr="004373FF">
              <w:rPr>
                <w:rFonts w:asciiTheme="minorHAnsi" w:hAnsiTheme="minorHAnsi" w:cstheme="minorHAnsi"/>
                <w:i/>
                <w:iCs/>
                <w:sz w:val="20"/>
                <w:szCs w:val="20"/>
              </w:rPr>
              <w:t>31/10/2025</w:t>
            </w:r>
          </w:p>
        </w:tc>
      </w:tr>
      <w:tr w:rsidRPr="004373FF" w:rsidR="00DB41AB" w:rsidTr="7A4D8BEF" w14:paraId="4B361084" w14:textId="77777777">
        <w:tc>
          <w:tcPr>
            <w:tcW w:w="3630" w:type="dxa"/>
          </w:tcPr>
          <w:p w:rsidRPr="004373FF" w:rsidR="00DB41AB" w:rsidP="44BD22DD" w:rsidRDefault="3AE4183F" w14:paraId="7A7E4D9F" w14:textId="77777777">
            <w:pPr>
              <w:spacing w:after="0"/>
              <w:rPr>
                <w:rFonts w:asciiTheme="minorHAnsi" w:hAnsiTheme="minorHAnsi" w:cstheme="minorHAnsi"/>
                <w:sz w:val="20"/>
                <w:szCs w:val="20"/>
                <w:highlight w:val="yellow"/>
              </w:rPr>
            </w:pPr>
            <w:r w:rsidRPr="004373FF">
              <w:rPr>
                <w:rFonts w:asciiTheme="minorHAnsi" w:hAnsiTheme="minorHAnsi" w:cstheme="minorHAnsi"/>
                <w:sz w:val="20"/>
                <w:szCs w:val="20"/>
              </w:rPr>
              <w:t xml:space="preserve">Total budget for implementation </w:t>
            </w:r>
          </w:p>
        </w:tc>
        <w:tc>
          <w:tcPr>
            <w:tcW w:w="5370" w:type="dxa"/>
            <w:shd w:val="clear" w:color="auto" w:fill="BDD6EE" w:themeFill="accent5" w:themeFillTint="66"/>
          </w:tcPr>
          <w:p w:rsidRPr="004373FF" w:rsidR="00DB41AB" w:rsidP="7A4D8BEF" w:rsidRDefault="15FA8D9C" w14:paraId="5A74BAFB" w14:textId="68829179">
            <w:pPr>
              <w:spacing w:after="0"/>
              <w:rPr>
                <w:rFonts w:eastAsia="MS Gothic" w:asciiTheme="minorHAnsi" w:hAnsiTheme="minorHAnsi" w:cstheme="minorBidi"/>
                <w:i/>
                <w:iCs/>
                <w:sz w:val="20"/>
                <w:szCs w:val="20"/>
              </w:rPr>
            </w:pPr>
            <w:r w:rsidRPr="004373FF">
              <w:rPr>
                <w:rFonts w:eastAsia="MS Gothic" w:asciiTheme="minorHAnsi" w:hAnsiTheme="minorHAnsi" w:cstheme="minorBidi"/>
                <w:i/>
                <w:iCs/>
                <w:sz w:val="20"/>
                <w:szCs w:val="20"/>
              </w:rPr>
              <w:t>US$ 166,560</w:t>
            </w:r>
          </w:p>
        </w:tc>
      </w:tr>
      <w:tr w:rsidRPr="004373FF" w:rsidR="00DB41AB" w:rsidTr="7A4D8BEF" w14:paraId="675CF63F" w14:textId="77777777">
        <w:tc>
          <w:tcPr>
            <w:tcW w:w="3630" w:type="dxa"/>
          </w:tcPr>
          <w:p w:rsidRPr="004373FF" w:rsidR="00DB41AB" w:rsidP="00DB41AB" w:rsidRDefault="3AE4183F" w14:paraId="1A17A7CA" w14:textId="24710E53">
            <w:pPr>
              <w:spacing w:after="0"/>
              <w:rPr>
                <w:rFonts w:asciiTheme="minorHAnsi" w:hAnsiTheme="minorHAnsi" w:cstheme="minorHAnsi"/>
                <w:sz w:val="20"/>
                <w:szCs w:val="20"/>
              </w:rPr>
            </w:pPr>
            <w:r w:rsidRPr="004373FF">
              <w:rPr>
                <w:rFonts w:asciiTheme="minorHAnsi" w:hAnsiTheme="minorHAnsi" w:cstheme="minorHAnsi"/>
                <w:sz w:val="20"/>
                <w:szCs w:val="20"/>
              </w:rPr>
              <w:t>Description of delivered outputs and products as well as the activities undertaken to achieve them. In doing so, review the log frame of the original response plan and refer to it as appropriate</w:t>
            </w:r>
          </w:p>
        </w:tc>
        <w:tc>
          <w:tcPr>
            <w:tcW w:w="5370" w:type="dxa"/>
            <w:shd w:val="clear" w:color="auto" w:fill="BDD6EE" w:themeFill="accent5" w:themeFillTint="66"/>
          </w:tcPr>
          <w:p w:rsidRPr="004373FF" w:rsidR="00DB41AB" w:rsidP="44BD22DD" w:rsidRDefault="16FF3619" w14:paraId="41AC1036" w14:textId="18DD97BC">
            <w:pPr>
              <w:spacing w:after="0"/>
              <w:rPr>
                <w:rFonts w:eastAsia="MS Gothic" w:asciiTheme="minorHAnsi" w:hAnsiTheme="minorHAnsi" w:cstheme="minorHAnsi"/>
                <w:b/>
                <w:bCs/>
                <w:i/>
                <w:iCs/>
                <w:sz w:val="20"/>
                <w:szCs w:val="20"/>
                <w:u w:val="single"/>
              </w:rPr>
            </w:pPr>
            <w:r w:rsidRPr="004373FF">
              <w:rPr>
                <w:rFonts w:eastAsia="MS Gothic" w:asciiTheme="minorHAnsi" w:hAnsiTheme="minorHAnsi" w:cstheme="minorHAnsi"/>
                <w:b/>
                <w:bCs/>
                <w:i/>
                <w:iCs/>
                <w:sz w:val="20"/>
                <w:szCs w:val="20"/>
                <w:u w:val="single"/>
              </w:rPr>
              <w:t xml:space="preserve">Output 1 – </w:t>
            </w:r>
            <w:r w:rsidRPr="004373FF" w:rsidR="00F43840">
              <w:rPr>
                <w:rFonts w:eastAsia="MS Gothic" w:asciiTheme="minorHAnsi" w:hAnsiTheme="minorHAnsi" w:cstheme="minorHAnsi"/>
                <w:b/>
                <w:bCs/>
                <w:i/>
                <w:iCs/>
                <w:sz w:val="20"/>
                <w:szCs w:val="20"/>
                <w:u w:val="single"/>
              </w:rPr>
              <w:t>Development of implementation planning and related communication documents</w:t>
            </w:r>
          </w:p>
          <w:p w:rsidRPr="004373FF" w:rsidR="00DB41AB" w:rsidP="44BD22DD" w:rsidRDefault="16FF3619" w14:paraId="6DC70F85" w14:textId="7F097105">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Established the implementation schedule, responsibilities, risk management plan, and M&amp;E framework for the TA.</w:t>
            </w:r>
          </w:p>
          <w:p w:rsidRPr="004373FF" w:rsidR="00DB41AB" w:rsidP="44BD22DD" w:rsidRDefault="16FF3619" w14:paraId="19431A73" w14:textId="7702AEEB">
            <w:pPr>
              <w:spacing w:after="0"/>
              <w:rPr>
                <w:rFonts w:eastAsia="MS Gothic" w:asciiTheme="minorHAnsi" w:hAnsiTheme="minorHAnsi" w:cstheme="minorHAnsi"/>
                <w:b/>
                <w:bCs/>
                <w:i/>
                <w:iCs/>
                <w:sz w:val="20"/>
                <w:szCs w:val="20"/>
                <w:u w:val="single"/>
              </w:rPr>
            </w:pPr>
            <w:r w:rsidRPr="004373FF">
              <w:rPr>
                <w:rFonts w:eastAsia="MS Gothic" w:asciiTheme="minorHAnsi" w:hAnsiTheme="minorHAnsi" w:cstheme="minorHAnsi"/>
                <w:b/>
                <w:bCs/>
                <w:i/>
                <w:iCs/>
                <w:sz w:val="20"/>
                <w:szCs w:val="20"/>
                <w:u w:val="single"/>
              </w:rPr>
              <w:t xml:space="preserve">Output 2 – </w:t>
            </w:r>
            <w:r w:rsidRPr="004373FF" w:rsidR="00137C2E">
              <w:rPr>
                <w:rFonts w:eastAsia="MS Gothic" w:asciiTheme="minorHAnsi" w:hAnsiTheme="minorHAnsi" w:cstheme="minorHAnsi"/>
                <w:b/>
                <w:bCs/>
                <w:i/>
                <w:iCs/>
                <w:sz w:val="20"/>
                <w:szCs w:val="20"/>
                <w:u w:val="single"/>
              </w:rPr>
              <w:t>Analysis of key stakeholders and consultations</w:t>
            </w:r>
          </w:p>
          <w:p w:rsidRPr="004373FF" w:rsidR="00DB41AB" w:rsidP="44BD22DD" w:rsidRDefault="16FF3619" w14:paraId="01A9F965" w14:textId="758665A6">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Mapped and engaged key public, private, and civil society actors, including local vendors, associations, and ministries. Documented institutional roles and collaboration mechanisms for the Green Market initiative.</w:t>
            </w:r>
          </w:p>
          <w:p w:rsidRPr="004373FF" w:rsidR="00DB41AB" w:rsidP="44BD22DD" w:rsidRDefault="16FF3619" w14:paraId="211ABB61" w14:textId="54374697">
            <w:pPr>
              <w:spacing w:after="0"/>
              <w:rPr>
                <w:rFonts w:eastAsia="MS Gothic" w:asciiTheme="minorHAnsi" w:hAnsiTheme="minorHAnsi" w:cstheme="minorHAnsi"/>
                <w:i/>
                <w:iCs/>
                <w:sz w:val="20"/>
                <w:szCs w:val="20"/>
              </w:rPr>
            </w:pPr>
            <w:r w:rsidRPr="004373FF">
              <w:rPr>
                <w:rFonts w:eastAsia="MS Gothic" w:asciiTheme="minorHAnsi" w:hAnsiTheme="minorHAnsi" w:cstheme="minorHAnsi"/>
                <w:b/>
                <w:bCs/>
                <w:i/>
                <w:iCs/>
                <w:sz w:val="20"/>
                <w:szCs w:val="20"/>
                <w:u w:val="single"/>
              </w:rPr>
              <w:t xml:space="preserve">Output 3 – </w:t>
            </w:r>
            <w:r w:rsidRPr="004373FF" w:rsidR="00137C2E">
              <w:rPr>
                <w:rFonts w:eastAsia="MS Gothic" w:asciiTheme="minorHAnsi" w:hAnsiTheme="minorHAnsi" w:cstheme="minorHAnsi"/>
                <w:b/>
                <w:bCs/>
                <w:i/>
                <w:iCs/>
                <w:sz w:val="20"/>
                <w:szCs w:val="20"/>
                <w:u w:val="single"/>
              </w:rPr>
              <w:t>Market assessment for open green market spaces</w:t>
            </w:r>
            <w:r w:rsidRPr="004373FF" w:rsidR="00DB41AB">
              <w:rPr>
                <w:rFonts w:asciiTheme="minorHAnsi" w:hAnsiTheme="minorHAnsi" w:cstheme="minorHAnsi"/>
                <w:sz w:val="20"/>
                <w:szCs w:val="20"/>
              </w:rPr>
              <w:br/>
            </w:r>
            <w:r w:rsidRPr="004373FF">
              <w:rPr>
                <w:rFonts w:eastAsia="MS Gothic" w:asciiTheme="minorHAnsi" w:hAnsiTheme="minorHAnsi" w:cstheme="minorHAnsi"/>
                <w:i/>
                <w:iCs/>
                <w:sz w:val="20"/>
                <w:szCs w:val="20"/>
              </w:rPr>
              <w:t>Conducted a baseline market analysis in New Providence, including benchmarking of nine international green markets. Identified demand, opportunities, and space requirements. Proposed design criteria for climate-smart and low-carbon market models.</w:t>
            </w:r>
          </w:p>
          <w:p w:rsidRPr="004373FF" w:rsidR="00DB41AB" w:rsidP="44BD22DD" w:rsidRDefault="16FF3619" w14:paraId="2AF55FC8" w14:textId="0EBDA5BE">
            <w:pPr>
              <w:spacing w:after="0"/>
              <w:rPr>
                <w:rFonts w:eastAsia="MS Gothic" w:asciiTheme="minorHAnsi" w:hAnsiTheme="minorHAnsi" w:cstheme="minorHAnsi"/>
                <w:i/>
                <w:iCs/>
                <w:sz w:val="20"/>
                <w:szCs w:val="20"/>
              </w:rPr>
            </w:pPr>
            <w:r w:rsidRPr="004373FF">
              <w:rPr>
                <w:rFonts w:eastAsia="MS Gothic" w:asciiTheme="minorHAnsi" w:hAnsiTheme="minorHAnsi" w:cstheme="minorHAnsi"/>
                <w:b/>
                <w:bCs/>
                <w:i/>
                <w:iCs/>
                <w:sz w:val="20"/>
                <w:szCs w:val="20"/>
                <w:u w:val="single"/>
              </w:rPr>
              <w:t xml:space="preserve">Output 4 – </w:t>
            </w:r>
            <w:r w:rsidRPr="004373FF" w:rsidR="00137C2E">
              <w:rPr>
                <w:rFonts w:eastAsia="MS Gothic" w:asciiTheme="minorHAnsi" w:hAnsiTheme="minorHAnsi" w:cstheme="minorHAnsi"/>
                <w:b/>
                <w:bCs/>
                <w:i/>
                <w:iCs/>
                <w:sz w:val="20"/>
                <w:szCs w:val="20"/>
                <w:u w:val="single"/>
              </w:rPr>
              <w:t>Establishing baseline/site selection for two open green market spaces</w:t>
            </w:r>
            <w:r w:rsidRPr="004373FF" w:rsidR="00DB41AB">
              <w:rPr>
                <w:rFonts w:asciiTheme="minorHAnsi" w:hAnsiTheme="minorHAnsi" w:cstheme="minorHAnsi"/>
                <w:b/>
                <w:bCs/>
                <w:sz w:val="20"/>
                <w:szCs w:val="20"/>
              </w:rPr>
              <w:br/>
            </w:r>
            <w:r w:rsidRPr="004373FF">
              <w:rPr>
                <w:rFonts w:eastAsia="MS Gothic" w:asciiTheme="minorHAnsi" w:hAnsiTheme="minorHAnsi" w:cstheme="minorHAnsi"/>
                <w:i/>
                <w:iCs/>
                <w:sz w:val="20"/>
                <w:szCs w:val="20"/>
              </w:rPr>
              <w:t>Reviewed national bylaws and technical regulations (urban planning, energy, food safety, waste, and water).</w:t>
            </w:r>
            <w:r w:rsidRPr="004373FF" w:rsidR="00DB41AB">
              <w:rPr>
                <w:rFonts w:asciiTheme="minorHAnsi" w:hAnsiTheme="minorHAnsi" w:cstheme="minorHAnsi"/>
                <w:sz w:val="20"/>
                <w:szCs w:val="20"/>
              </w:rPr>
              <w:br/>
            </w:r>
            <w:r w:rsidRPr="004373FF">
              <w:rPr>
                <w:rFonts w:eastAsia="MS Gothic" w:asciiTheme="minorHAnsi" w:hAnsiTheme="minorHAnsi" w:cstheme="minorHAnsi"/>
                <w:i/>
                <w:iCs/>
                <w:sz w:val="20"/>
                <w:szCs w:val="20"/>
              </w:rPr>
              <w:t>Developed a matrix of selection parameters and assessed nine potential sites.</w:t>
            </w:r>
          </w:p>
          <w:p w:rsidRPr="004373FF" w:rsidR="00DB41AB" w:rsidP="44BD22DD" w:rsidRDefault="16FF3619" w14:paraId="30A53521" w14:textId="75F08B74">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Identified two priority sites—</w:t>
            </w:r>
            <w:r w:rsidRPr="004373FF" w:rsidR="00FF154B">
              <w:rPr>
                <w:rFonts w:eastAsia="MS Gothic" w:asciiTheme="minorHAnsi" w:hAnsiTheme="minorHAnsi" w:cstheme="minorHAnsi"/>
                <w:i/>
                <w:iCs/>
                <w:sz w:val="20"/>
                <w:szCs w:val="20"/>
              </w:rPr>
              <w:t>Clifford Market and R. M. Bailey Park</w:t>
            </w:r>
            <w:r w:rsidRPr="004373FF">
              <w:rPr>
                <w:rFonts w:eastAsia="MS Gothic" w:asciiTheme="minorHAnsi" w:hAnsiTheme="minorHAnsi" w:cstheme="minorHAnsi"/>
                <w:i/>
                <w:iCs/>
                <w:sz w:val="20"/>
                <w:szCs w:val="20"/>
              </w:rPr>
              <w:t>—for the establishment of pilot open green markets.</w:t>
            </w:r>
          </w:p>
          <w:p w:rsidRPr="004373FF" w:rsidR="00DB41AB" w:rsidP="44BD22DD" w:rsidRDefault="59781244" w14:paraId="70F5C42B" w14:textId="2D1361E1">
            <w:pPr>
              <w:spacing w:after="0"/>
              <w:rPr>
                <w:rFonts w:eastAsia="MS Gothic" w:asciiTheme="minorHAnsi" w:hAnsiTheme="minorHAnsi" w:cstheme="minorHAnsi"/>
                <w:b/>
                <w:bCs/>
                <w:i/>
                <w:iCs/>
                <w:sz w:val="20"/>
                <w:szCs w:val="20"/>
                <w:u w:val="single"/>
              </w:rPr>
            </w:pPr>
            <w:r w:rsidRPr="004373FF">
              <w:rPr>
                <w:rFonts w:eastAsia="MS Gothic" w:asciiTheme="minorHAnsi" w:hAnsiTheme="minorHAnsi" w:cstheme="minorHAnsi"/>
                <w:b/>
                <w:bCs/>
                <w:i/>
                <w:iCs/>
                <w:sz w:val="20"/>
                <w:szCs w:val="20"/>
                <w:u w:val="single"/>
              </w:rPr>
              <w:t xml:space="preserve">Output 5: </w:t>
            </w:r>
            <w:r w:rsidRPr="004373FF" w:rsidR="00F06123">
              <w:rPr>
                <w:rFonts w:eastAsia="MS Gothic" w:asciiTheme="minorHAnsi" w:hAnsiTheme="minorHAnsi" w:cstheme="minorHAnsi"/>
                <w:b/>
                <w:bCs/>
                <w:i/>
                <w:iCs/>
                <w:sz w:val="20"/>
                <w:szCs w:val="20"/>
                <w:u w:val="single"/>
              </w:rPr>
              <w:t>Establish a framework of requirements, capacity and loads of renewable energy systems, organic waste produce and water management</w:t>
            </w:r>
          </w:p>
          <w:p w:rsidRPr="004373FF" w:rsidR="00DB41AB" w:rsidP="44BD22DD" w:rsidRDefault="59781244" w14:paraId="7D9DC48D" w14:textId="1306F97D">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Established a technical framework for sustainable design and operation of climate-smart green markets in Nassau. It analyzed local infrastructure conditions and regulatory frameworks, benchmarked regional Caribbean standards, and defined system requirements for energy, water, waste, and infrastructure.</w:t>
            </w:r>
          </w:p>
          <w:p w:rsidRPr="004373FF" w:rsidR="00DB41AB" w:rsidP="44BD22DD" w:rsidRDefault="59781244" w14:paraId="386DD43C" w14:textId="024B961C">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 xml:space="preserve">Two pilot sites were selected (Clifford Market and R.M. Bailey Park) where preliminary spatial designs and system load estimations were developed. The framework ensures energy </w:t>
            </w:r>
            <w:r w:rsidRPr="004373FF">
              <w:rPr>
                <w:rFonts w:eastAsia="MS Gothic" w:asciiTheme="minorHAnsi" w:hAnsiTheme="minorHAnsi" w:cstheme="minorHAnsi"/>
                <w:i/>
                <w:iCs/>
                <w:sz w:val="20"/>
                <w:szCs w:val="20"/>
              </w:rPr>
              <w:t>efficiency, reliable water supply a</w:t>
            </w:r>
            <w:r w:rsidRPr="004373FF" w:rsidR="3E2A9A1B">
              <w:rPr>
                <w:rFonts w:eastAsia="MS Gothic" w:asciiTheme="minorHAnsi" w:hAnsiTheme="minorHAnsi" w:cstheme="minorHAnsi"/>
                <w:i/>
                <w:iCs/>
                <w:sz w:val="20"/>
                <w:szCs w:val="20"/>
              </w:rPr>
              <w:t xml:space="preserve">nd </w:t>
            </w:r>
            <w:r w:rsidRPr="004373FF">
              <w:rPr>
                <w:rFonts w:eastAsia="MS Gothic" w:asciiTheme="minorHAnsi" w:hAnsiTheme="minorHAnsi" w:cstheme="minorHAnsi"/>
                <w:i/>
                <w:iCs/>
                <w:sz w:val="20"/>
                <w:szCs w:val="20"/>
              </w:rPr>
              <w:t>effective waste management</w:t>
            </w:r>
            <w:r w:rsidRPr="004373FF" w:rsidR="55929F34">
              <w:rPr>
                <w:rFonts w:eastAsia="MS Gothic" w:asciiTheme="minorHAnsi" w:hAnsiTheme="minorHAnsi" w:cstheme="minorHAnsi"/>
                <w:i/>
                <w:iCs/>
                <w:sz w:val="20"/>
                <w:szCs w:val="20"/>
              </w:rPr>
              <w:t>.</w:t>
            </w:r>
          </w:p>
          <w:p w:rsidRPr="004373FF" w:rsidR="00DB41AB" w:rsidP="44BD22DD" w:rsidRDefault="5EBD2992" w14:paraId="5F3C5653" w14:textId="7111AFC8">
            <w:pPr>
              <w:spacing w:after="0"/>
              <w:rPr>
                <w:rFonts w:eastAsia="MS Gothic" w:asciiTheme="minorHAnsi" w:hAnsiTheme="minorHAnsi" w:cstheme="minorHAnsi"/>
                <w:b/>
                <w:bCs/>
                <w:i/>
                <w:iCs/>
                <w:sz w:val="20"/>
                <w:szCs w:val="20"/>
                <w:u w:val="single"/>
              </w:rPr>
            </w:pPr>
            <w:r w:rsidRPr="004373FF">
              <w:rPr>
                <w:rFonts w:eastAsia="MS Gothic" w:asciiTheme="minorHAnsi" w:hAnsiTheme="minorHAnsi" w:cstheme="minorHAnsi"/>
                <w:b/>
                <w:bCs/>
                <w:i/>
                <w:iCs/>
                <w:sz w:val="20"/>
                <w:szCs w:val="20"/>
                <w:u w:val="single"/>
              </w:rPr>
              <w:t xml:space="preserve">Output 6: </w:t>
            </w:r>
            <w:r w:rsidRPr="004373FF" w:rsidR="00AF5800">
              <w:rPr>
                <w:rFonts w:eastAsia="MS Gothic" w:asciiTheme="minorHAnsi" w:hAnsiTheme="minorHAnsi" w:cstheme="minorHAnsi"/>
                <w:b/>
                <w:bCs/>
                <w:i/>
                <w:iCs/>
                <w:sz w:val="20"/>
                <w:szCs w:val="20"/>
                <w:u w:val="single"/>
              </w:rPr>
              <w:t>Feasibility assessment of applicable climate technologies on open green market spaces and their sustainability</w:t>
            </w:r>
          </w:p>
          <w:p w:rsidRPr="004373FF" w:rsidR="00AF45FD" w:rsidP="44BD22DD" w:rsidRDefault="00AF45FD" w14:paraId="4BCA16CE" w14:textId="77777777">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Assessed the technical, economic, and environmental feasibility of climate-smart technologies for energy, water, waste, and risk management systems in the proposed green market model. The evaluation identified the most suitable technologies for the Bahamian context based on performance, adaptability, and sustainability.</w:t>
            </w:r>
            <w:r w:rsidRPr="004373FF">
              <w:rPr>
                <w:rFonts w:eastAsia="MS Gothic" w:asciiTheme="minorHAnsi" w:hAnsiTheme="minorHAnsi" w:cstheme="minorHAnsi"/>
                <w:i/>
                <w:iCs/>
                <w:sz w:val="20"/>
                <w:szCs w:val="20"/>
              </w:rPr>
              <w:br/>
            </w:r>
            <w:r w:rsidRPr="004373FF">
              <w:rPr>
                <w:rFonts w:eastAsia="MS Gothic" w:asciiTheme="minorHAnsi" w:hAnsiTheme="minorHAnsi" w:cstheme="minorHAnsi"/>
                <w:i/>
                <w:iCs/>
                <w:sz w:val="20"/>
                <w:szCs w:val="20"/>
              </w:rPr>
              <w:t xml:space="preserve">The results were later validated with key stakeholders, introducing an additional criterion — </w:t>
            </w:r>
            <w:r w:rsidRPr="004373FF">
              <w:rPr>
                <w:rFonts w:eastAsia="MS Gothic" w:asciiTheme="minorHAnsi" w:hAnsiTheme="minorHAnsi" w:cstheme="minorHAnsi"/>
                <w:b/>
                <w:bCs/>
                <w:i/>
                <w:iCs/>
                <w:sz w:val="20"/>
                <w:szCs w:val="20"/>
              </w:rPr>
              <w:t>Local Validation</w:t>
            </w:r>
            <w:r w:rsidRPr="004373FF">
              <w:rPr>
                <w:rFonts w:eastAsia="MS Gothic" w:asciiTheme="minorHAnsi" w:hAnsiTheme="minorHAnsi" w:cstheme="minorHAnsi"/>
                <w:i/>
                <w:iCs/>
                <w:sz w:val="20"/>
                <w:szCs w:val="20"/>
              </w:rPr>
              <w:t xml:space="preserve"> — to strengthen the prioritization methodology.</w:t>
            </w:r>
          </w:p>
          <w:p w:rsidRPr="004373FF" w:rsidR="00DB41AB" w:rsidP="44BD22DD" w:rsidRDefault="5EBD2992" w14:paraId="07ECF5D0" w14:textId="080891B2">
            <w:pPr>
              <w:spacing w:after="0"/>
              <w:rPr>
                <w:rFonts w:eastAsia="MS Gothic" w:asciiTheme="minorHAnsi" w:hAnsiTheme="minorHAnsi" w:cstheme="minorHAnsi"/>
                <w:b/>
                <w:bCs/>
                <w:i/>
                <w:iCs/>
                <w:sz w:val="20"/>
                <w:szCs w:val="20"/>
                <w:u w:val="single"/>
              </w:rPr>
            </w:pPr>
            <w:r w:rsidRPr="004373FF">
              <w:rPr>
                <w:rFonts w:eastAsia="MS Gothic" w:asciiTheme="minorHAnsi" w:hAnsiTheme="minorHAnsi" w:cstheme="minorHAnsi"/>
                <w:b/>
                <w:bCs/>
                <w:i/>
                <w:iCs/>
                <w:sz w:val="20"/>
                <w:szCs w:val="20"/>
                <w:u w:val="single"/>
              </w:rPr>
              <w:t xml:space="preserve">Output 7: </w:t>
            </w:r>
            <w:r w:rsidRPr="004373FF" w:rsidR="00F06123">
              <w:rPr>
                <w:rFonts w:eastAsia="MS Gothic" w:asciiTheme="minorHAnsi" w:hAnsiTheme="minorHAnsi" w:cstheme="minorHAnsi"/>
                <w:b/>
                <w:bCs/>
                <w:i/>
                <w:iCs/>
                <w:sz w:val="20"/>
                <w:szCs w:val="20"/>
                <w:u w:val="single"/>
              </w:rPr>
              <w:t>Business model for open green spaces/markets to function effectively and governance</w:t>
            </w:r>
          </w:p>
          <w:p w:rsidRPr="004373FF" w:rsidR="00DB41AB" w:rsidP="44BD22DD" w:rsidRDefault="5EBD2992" w14:paraId="188CA9DB" w14:textId="07078875">
            <w:pPr>
              <w:spacing w:after="0"/>
              <w:rPr>
                <w:rFonts w:eastAsia="MS Gothic" w:asciiTheme="minorHAnsi" w:hAnsiTheme="minorHAnsi" w:cstheme="minorHAnsi"/>
                <w:i/>
                <w:iCs/>
                <w:sz w:val="20"/>
                <w:szCs w:val="20"/>
              </w:rPr>
            </w:pPr>
            <w:r w:rsidRPr="004373FF">
              <w:rPr>
                <w:rFonts w:eastAsia="MS Gothic" w:asciiTheme="minorHAnsi" w:hAnsiTheme="minorHAnsi" w:cstheme="minorHAnsi"/>
                <w:i/>
                <w:iCs/>
                <w:sz w:val="20"/>
                <w:szCs w:val="20"/>
              </w:rPr>
              <w:t>This deliverable proposed a comprehensive business model for green markets in The Bahamas</w:t>
            </w:r>
            <w:r w:rsidRPr="004373FF" w:rsidR="00D17382">
              <w:rPr>
                <w:rFonts w:eastAsia="MS Gothic" w:asciiTheme="minorHAnsi" w:hAnsiTheme="minorHAnsi" w:cstheme="minorHAnsi"/>
                <w:i/>
                <w:iCs/>
                <w:sz w:val="20"/>
                <w:szCs w:val="20"/>
              </w:rPr>
              <w:t xml:space="preserve">. </w:t>
            </w:r>
            <w:r w:rsidRPr="004373FF">
              <w:rPr>
                <w:rFonts w:eastAsia="MS Gothic" w:asciiTheme="minorHAnsi" w:hAnsiTheme="minorHAnsi" w:cstheme="minorHAnsi"/>
                <w:i/>
                <w:iCs/>
                <w:sz w:val="20"/>
                <w:szCs w:val="20"/>
              </w:rPr>
              <w:t>The model integrates economic, social, and environmental dimensions, focusing on inclusivity, circular economy, and community participation.</w:t>
            </w:r>
          </w:p>
        </w:tc>
      </w:tr>
      <w:tr w:rsidRPr="004373FF" w:rsidR="00DB41AB" w:rsidTr="7A4D8BEF" w14:paraId="445CEE09" w14:textId="77777777">
        <w:tc>
          <w:tcPr>
            <w:tcW w:w="3630" w:type="dxa"/>
            <w:vAlign w:val="center"/>
          </w:tcPr>
          <w:p w:rsidRPr="004373FF" w:rsidR="00DB41AB" w:rsidP="00DB41AB" w:rsidRDefault="3AE4183F" w14:paraId="3BBFC52B" w14:textId="54B6757B">
            <w:pPr>
              <w:spacing w:after="0"/>
              <w:rPr>
                <w:rFonts w:asciiTheme="minorHAnsi" w:hAnsiTheme="minorHAnsi" w:cstheme="minorHAnsi"/>
                <w:sz w:val="20"/>
                <w:szCs w:val="20"/>
              </w:rPr>
            </w:pPr>
            <w:r w:rsidRPr="004373FF">
              <w:rPr>
                <w:rFonts w:asciiTheme="minorHAnsi" w:hAnsiTheme="minorHAnsi" w:cstheme="minorHAnsi"/>
                <w:sz w:val="20"/>
                <w:szCs w:val="20"/>
              </w:rPr>
              <w:t>Methodologies applied to produce outputs and products</w:t>
            </w:r>
          </w:p>
        </w:tc>
        <w:tc>
          <w:tcPr>
            <w:tcW w:w="5370" w:type="dxa"/>
            <w:shd w:val="clear" w:color="auto" w:fill="BDD6EE" w:themeFill="accent5" w:themeFillTint="66"/>
          </w:tcPr>
          <w:p w:rsidRPr="004373FF" w:rsidR="00DB41AB" w:rsidP="7A4D8BEF" w:rsidRDefault="2D805477" w14:paraId="0FC11E5B" w14:textId="2B4E531E">
            <w:pPr>
              <w:pStyle w:val="Prrafodelista"/>
              <w:numPr>
                <w:ilvl w:val="0"/>
                <w:numId w:val="28"/>
              </w:numPr>
              <w:spacing w:after="0"/>
              <w:ind w:left="399" w:hanging="284"/>
              <w:rPr>
                <w:rFonts w:asciiTheme="minorHAnsi" w:hAnsiTheme="minorHAnsi" w:cstheme="minorBidi"/>
                <w:i/>
                <w:iCs/>
                <w:sz w:val="20"/>
                <w:szCs w:val="20"/>
              </w:rPr>
            </w:pPr>
            <w:r w:rsidRPr="004373FF">
              <w:rPr>
                <w:rFonts w:asciiTheme="minorHAnsi" w:hAnsiTheme="minorHAnsi" w:cstheme="minorBidi"/>
                <w:i/>
                <w:iCs/>
                <w:sz w:val="20"/>
                <w:szCs w:val="20"/>
              </w:rPr>
              <w:t>Literature and regulatory review</w:t>
            </w:r>
          </w:p>
          <w:p w:rsidRPr="004373FF" w:rsidR="00DB41AB" w:rsidP="00CE3B04" w:rsidRDefault="4DD3F27E" w14:paraId="458EB709" w14:textId="036A79AE">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Stakeholder mapping and structured interviews</w:t>
            </w:r>
          </w:p>
          <w:p w:rsidRPr="004373FF" w:rsidR="00DB41AB" w:rsidP="00CE3B04" w:rsidRDefault="03AD5428" w14:paraId="003F8266" w14:textId="5BBD59D2">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Benchmarking</w:t>
            </w:r>
          </w:p>
          <w:p w:rsidRPr="004373FF" w:rsidR="00DB41AB" w:rsidP="00CE3B04" w:rsidRDefault="03AD5428" w14:paraId="6C87F6AD" w14:textId="126DAC60">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GIS and spatial analysis for site selection</w:t>
            </w:r>
            <w:r w:rsidRPr="004373FF" w:rsidR="7CCB21B5">
              <w:rPr>
                <w:rFonts w:asciiTheme="minorHAnsi" w:hAnsiTheme="minorHAnsi" w:cstheme="minorHAnsi"/>
                <w:i/>
                <w:iCs/>
                <w:sz w:val="20"/>
                <w:szCs w:val="20"/>
              </w:rPr>
              <w:t xml:space="preserve">, field </w:t>
            </w:r>
            <w:r w:rsidRPr="004373FF" w:rsidR="4AAA0E95">
              <w:rPr>
                <w:rFonts w:asciiTheme="minorHAnsi" w:hAnsiTheme="minorHAnsi" w:cstheme="minorHAnsi"/>
                <w:i/>
                <w:iCs/>
                <w:sz w:val="20"/>
                <w:szCs w:val="20"/>
              </w:rPr>
              <w:t>visits,</w:t>
            </w:r>
            <w:r w:rsidRPr="004373FF">
              <w:rPr>
                <w:rFonts w:asciiTheme="minorHAnsi" w:hAnsiTheme="minorHAnsi" w:cstheme="minorHAnsi"/>
                <w:i/>
                <w:iCs/>
                <w:sz w:val="20"/>
                <w:szCs w:val="20"/>
              </w:rPr>
              <w:t xml:space="preserve"> and preliminary market design</w:t>
            </w:r>
            <w:r w:rsidRPr="004373FF" w:rsidR="62BA41BF">
              <w:rPr>
                <w:rFonts w:asciiTheme="minorHAnsi" w:hAnsiTheme="minorHAnsi" w:cstheme="minorHAnsi"/>
                <w:i/>
                <w:iCs/>
                <w:sz w:val="20"/>
                <w:szCs w:val="20"/>
              </w:rPr>
              <w:t>.</w:t>
            </w:r>
          </w:p>
          <w:p w:rsidRPr="004373FF" w:rsidR="00DB41AB" w:rsidP="00CE3B04" w:rsidRDefault="0C5914AA" w14:paraId="5ACF0BA6" w14:textId="510168EB">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Multi-criteria scoring matrix for site prioritization</w:t>
            </w:r>
          </w:p>
          <w:p w:rsidRPr="004373FF" w:rsidR="00DB41AB" w:rsidP="00CE3B04" w:rsidRDefault="03AD5428" w14:paraId="23BA073A" w14:textId="5240F75E">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Stakeholder validation workshops</w:t>
            </w:r>
          </w:p>
          <w:p w:rsidRPr="004373FF" w:rsidR="00DB41AB" w:rsidP="00CE3B04" w:rsidRDefault="03AD5428" w14:paraId="6D376510" w14:textId="0C69EB83">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Quantitative modelling for estimating energy, water, and waste loads</w:t>
            </w:r>
          </w:p>
          <w:p w:rsidRPr="004373FF" w:rsidR="00DB41AB" w:rsidP="00CE3B04" w:rsidRDefault="03AD5428" w14:paraId="46FBC90E" w14:textId="201C0E3B">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Business model canvas adapted for community-based green markets</w:t>
            </w:r>
          </w:p>
        </w:tc>
      </w:tr>
      <w:tr w:rsidRPr="004373FF" w:rsidR="00457BC9" w:rsidTr="7A4D8BEF" w14:paraId="3C3AAB9E" w14:textId="77777777">
        <w:tc>
          <w:tcPr>
            <w:tcW w:w="3630" w:type="dxa"/>
            <w:vAlign w:val="center"/>
          </w:tcPr>
          <w:p w:rsidRPr="004373FF" w:rsidR="00457BC9" w:rsidP="7A4D8BEF" w:rsidRDefault="78C3CD50" w14:paraId="0E83706C" w14:textId="26632493">
            <w:pPr>
              <w:spacing w:after="0"/>
              <w:rPr>
                <w:rFonts w:asciiTheme="minorHAnsi" w:hAnsiTheme="minorHAnsi" w:cstheme="minorBidi"/>
                <w:sz w:val="20"/>
                <w:szCs w:val="20"/>
              </w:rPr>
            </w:pPr>
            <w:r w:rsidRPr="004373FF">
              <w:rPr>
                <w:rFonts w:asciiTheme="minorHAnsi" w:hAnsiTheme="minorHAnsi" w:cstheme="minorBidi"/>
                <w:sz w:val="20"/>
                <w:szCs w:val="20"/>
              </w:rPr>
              <w:t>Reference to knowledge resources</w:t>
            </w:r>
          </w:p>
        </w:tc>
        <w:tc>
          <w:tcPr>
            <w:tcW w:w="5370" w:type="dxa"/>
            <w:shd w:val="clear" w:color="auto" w:fill="BDD6EE" w:themeFill="accent5" w:themeFillTint="66"/>
          </w:tcPr>
          <w:p w:rsidRPr="004373FF" w:rsidR="00457BC9" w:rsidP="7A4D8BEF" w:rsidRDefault="04CBDCB2" w14:paraId="637C8D04" w14:textId="55C7D84F">
            <w:pPr>
              <w:autoSpaceDE w:val="0"/>
              <w:autoSpaceDN w:val="0"/>
              <w:rPr>
                <w:rFonts w:asciiTheme="minorHAnsi" w:hAnsiTheme="minorHAnsi" w:cstheme="minorBidi"/>
                <w:i/>
                <w:iCs/>
                <w:sz w:val="20"/>
                <w:szCs w:val="20"/>
              </w:rPr>
            </w:pPr>
            <w:r w:rsidRPr="004373FF">
              <w:rPr>
                <w:rFonts w:asciiTheme="minorHAnsi" w:hAnsiTheme="minorHAnsi" w:cstheme="minorBidi"/>
                <w:i/>
                <w:iCs/>
                <w:sz w:val="20"/>
                <w:szCs w:val="20"/>
              </w:rPr>
              <w:t>Not applicable</w:t>
            </w:r>
          </w:p>
        </w:tc>
      </w:tr>
      <w:tr w:rsidRPr="004373FF" w:rsidR="00DB41AB" w:rsidTr="7A4D8BEF" w14:paraId="58DA6E6D" w14:textId="77777777">
        <w:tc>
          <w:tcPr>
            <w:tcW w:w="3630" w:type="dxa"/>
            <w:vAlign w:val="center"/>
          </w:tcPr>
          <w:p w:rsidRPr="004373FF" w:rsidR="00DB41AB" w:rsidP="7A4D8BEF" w:rsidRDefault="3AE4183F" w14:paraId="03DC1447" w14:textId="4D63BA91">
            <w:pPr>
              <w:spacing w:after="0"/>
              <w:rPr>
                <w:rFonts w:asciiTheme="minorHAnsi" w:hAnsiTheme="minorHAnsi" w:cstheme="minorBidi"/>
                <w:sz w:val="20"/>
                <w:szCs w:val="20"/>
              </w:rPr>
            </w:pPr>
            <w:r w:rsidRPr="004373FF">
              <w:rPr>
                <w:rFonts w:asciiTheme="minorHAnsi" w:hAnsiTheme="minorHAnsi" w:cstheme="minorBidi"/>
                <w:sz w:val="20"/>
                <w:szCs w:val="20"/>
              </w:rPr>
              <w:t>Deviations</w:t>
            </w:r>
          </w:p>
        </w:tc>
        <w:tc>
          <w:tcPr>
            <w:tcW w:w="5370" w:type="dxa"/>
            <w:shd w:val="clear" w:color="auto" w:fill="BDD6EE" w:themeFill="accent5" w:themeFillTint="66"/>
          </w:tcPr>
          <w:p w:rsidRPr="004373FF" w:rsidR="00DB41AB" w:rsidP="7A4D8BEF" w:rsidRDefault="519923CF" w14:paraId="2D02A0AA" w14:textId="7F5D6339">
            <w:pPr>
              <w:spacing w:after="0" w:line="259" w:lineRule="auto"/>
              <w:rPr>
                <w:rFonts w:asciiTheme="minorHAnsi" w:hAnsiTheme="minorHAnsi" w:cstheme="minorBidi"/>
                <w:i/>
                <w:iCs/>
                <w:sz w:val="20"/>
                <w:szCs w:val="20"/>
              </w:rPr>
            </w:pPr>
            <w:r w:rsidRPr="004373FF">
              <w:rPr>
                <w:rFonts w:asciiTheme="minorHAnsi" w:hAnsiTheme="minorHAnsi" w:cstheme="minorBidi"/>
                <w:i/>
                <w:iCs/>
                <w:sz w:val="20"/>
                <w:szCs w:val="20"/>
              </w:rPr>
              <w:t>N</w:t>
            </w:r>
            <w:r w:rsidRPr="004373FF" w:rsidR="04CBDCB2">
              <w:rPr>
                <w:rFonts w:asciiTheme="minorHAnsi" w:hAnsiTheme="minorHAnsi" w:cstheme="minorBidi"/>
                <w:i/>
                <w:iCs/>
                <w:sz w:val="20"/>
                <w:szCs w:val="20"/>
              </w:rPr>
              <w:t>ot applicable</w:t>
            </w:r>
          </w:p>
        </w:tc>
      </w:tr>
      <w:tr w:rsidRPr="004373FF" w:rsidR="00DB41AB" w:rsidTr="7A4D8BEF" w14:paraId="73D0B015" w14:textId="77777777">
        <w:tc>
          <w:tcPr>
            <w:tcW w:w="3630" w:type="dxa"/>
            <w:vAlign w:val="center"/>
          </w:tcPr>
          <w:p w:rsidRPr="004373FF" w:rsidR="00DB41AB" w:rsidP="00DB41AB" w:rsidRDefault="00DB41AB" w14:paraId="3081DE9D" w14:textId="6E2B1CAF">
            <w:pPr>
              <w:spacing w:after="0"/>
              <w:rPr>
                <w:rFonts w:asciiTheme="minorHAnsi" w:hAnsiTheme="minorHAnsi" w:cstheme="minorHAnsi"/>
                <w:sz w:val="20"/>
                <w:szCs w:val="20"/>
              </w:rPr>
            </w:pPr>
            <w:r w:rsidRPr="004373FF">
              <w:rPr>
                <w:rFonts w:asciiTheme="minorHAnsi" w:hAnsiTheme="minorHAnsi" w:cstheme="minorHAnsi"/>
                <w:sz w:val="20"/>
                <w:szCs w:val="20"/>
              </w:rPr>
              <w:t>Anticipated follow-up activities and next steps</w:t>
            </w:r>
          </w:p>
        </w:tc>
        <w:tc>
          <w:tcPr>
            <w:tcW w:w="5370" w:type="dxa"/>
            <w:shd w:val="clear" w:color="auto" w:fill="BDD6EE" w:themeFill="accent5" w:themeFillTint="66"/>
          </w:tcPr>
          <w:p w:rsidRPr="004373FF" w:rsidR="00F94F66" w:rsidP="7A4D8BEF" w:rsidRDefault="04150E44" w14:paraId="31316A53" w14:textId="57DF71AD">
            <w:pPr>
              <w:pStyle w:val="Prrafodelista"/>
              <w:numPr>
                <w:ilvl w:val="0"/>
                <w:numId w:val="28"/>
              </w:numPr>
              <w:spacing w:after="0"/>
              <w:ind w:left="399" w:hanging="284"/>
              <w:rPr>
                <w:rFonts w:eastAsia="Microsoft Sans Serif" w:asciiTheme="minorHAnsi" w:hAnsiTheme="minorHAnsi" w:cstheme="minorBidi"/>
                <w:i/>
                <w:iCs/>
                <w:sz w:val="20"/>
                <w:szCs w:val="20"/>
              </w:rPr>
            </w:pPr>
            <w:r w:rsidRPr="004373FF">
              <w:rPr>
                <w:rFonts w:eastAsia="Microsoft Sans Serif" w:asciiTheme="minorHAnsi" w:hAnsiTheme="minorHAnsi" w:cstheme="minorBidi"/>
                <w:i/>
                <w:iCs/>
                <w:sz w:val="20"/>
                <w:szCs w:val="20"/>
              </w:rPr>
              <w:t>Dissemination of report drafted by the CTCN.</w:t>
            </w:r>
          </w:p>
          <w:p w:rsidRPr="004373FF" w:rsidR="00F94F66" w:rsidP="7A4D8BEF" w:rsidRDefault="09A16385" w14:paraId="0145F4E5" w14:textId="1A8575CE">
            <w:pPr>
              <w:pStyle w:val="Prrafodelista"/>
              <w:numPr>
                <w:ilvl w:val="0"/>
                <w:numId w:val="28"/>
              </w:numPr>
              <w:spacing w:after="0"/>
              <w:ind w:left="399" w:hanging="284"/>
              <w:rPr>
                <w:rFonts w:eastAsia="Microsoft Sans Serif" w:asciiTheme="minorHAnsi" w:hAnsiTheme="minorHAnsi" w:cstheme="minorBidi"/>
                <w:i/>
                <w:iCs/>
                <w:sz w:val="20"/>
                <w:szCs w:val="20"/>
              </w:rPr>
            </w:pPr>
            <w:r w:rsidRPr="004373FF">
              <w:rPr>
                <w:rFonts w:eastAsia="Microsoft Sans Serif" w:asciiTheme="minorHAnsi" w:hAnsiTheme="minorHAnsi" w:cstheme="minorBidi"/>
                <w:i/>
                <w:iCs/>
                <w:sz w:val="20"/>
                <w:szCs w:val="20"/>
              </w:rPr>
              <w:t>Following up on open green markets implementation</w:t>
            </w:r>
          </w:p>
        </w:tc>
      </w:tr>
    </w:tbl>
    <w:p w:rsidRPr="004373FF" w:rsidR="00EC0C6F" w:rsidP="7A4D8BEF" w:rsidRDefault="00EC0C6F" w14:paraId="63C8336E" w14:textId="77777777">
      <w:pPr>
        <w:spacing w:after="0"/>
        <w:rPr>
          <w:rFonts w:ascii="Calibri" w:hAnsi="Calibri"/>
          <w:b/>
          <w:bCs/>
          <w:sz w:val="22"/>
          <w:szCs w:val="22"/>
        </w:rPr>
      </w:pPr>
    </w:p>
    <w:p w:rsidRPr="004373FF" w:rsidR="7A4D8BEF" w:rsidP="7A4D8BEF" w:rsidRDefault="7A4D8BEF" w14:paraId="5B724625" w14:textId="611CFB7B">
      <w:pPr>
        <w:spacing w:after="0"/>
        <w:rPr>
          <w:rFonts w:ascii="Calibri" w:hAnsi="Calibri"/>
          <w:b/>
          <w:bCs/>
          <w:sz w:val="22"/>
          <w:szCs w:val="22"/>
        </w:rPr>
      </w:pPr>
    </w:p>
    <w:p w:rsidRPr="004373FF" w:rsidR="7A4D8BEF" w:rsidP="7A4D8BEF" w:rsidRDefault="7A4D8BEF" w14:paraId="3F5D1D0D" w14:textId="0AB6A477">
      <w:pPr>
        <w:spacing w:after="0"/>
        <w:rPr>
          <w:rFonts w:ascii="Calibri" w:hAnsi="Calibri"/>
          <w:b/>
          <w:bCs/>
          <w:sz w:val="22"/>
          <w:szCs w:val="22"/>
        </w:rPr>
      </w:pPr>
    </w:p>
    <w:p w:rsidR="00F301B4" w:rsidP="00DC63CB" w:rsidRDefault="00F301B4" w14:paraId="1269FD06" w14:textId="3BAE257F">
      <w:pPr>
        <w:pStyle w:val="Prrafodelista"/>
        <w:numPr>
          <w:ilvl w:val="0"/>
          <w:numId w:val="10"/>
        </w:numPr>
        <w:spacing w:after="0"/>
        <w:rPr>
          <w:rFonts w:ascii="Calibri" w:hAnsi="Calibri"/>
          <w:b/>
        </w:rPr>
      </w:pPr>
      <w:r w:rsidRPr="004373FF">
        <w:rPr>
          <w:rFonts w:ascii="Calibri" w:hAnsi="Calibri"/>
          <w:b/>
        </w:rPr>
        <w:t>Lessons learn</w:t>
      </w:r>
      <w:r w:rsidRPr="004373FF" w:rsidR="00C71C16">
        <w:rPr>
          <w:rFonts w:ascii="Calibri" w:hAnsi="Calibri"/>
          <w:b/>
        </w:rPr>
        <w:t>ed</w:t>
      </w:r>
    </w:p>
    <w:p w:rsidRPr="007D6414" w:rsidR="007D6414" w:rsidP="007D6414" w:rsidRDefault="007D6414" w14:paraId="0C21353E" w14:textId="77777777">
      <w:pPr>
        <w:spacing w:after="0"/>
        <w:rPr>
          <w:rFonts w:ascii="Calibri" w:hAnsi="Calibri"/>
          <w:b/>
        </w:rPr>
      </w:pPr>
    </w:p>
    <w:tbl>
      <w:tblPr>
        <w:tblW w:w="89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5"/>
        <w:gridCol w:w="3555"/>
        <w:gridCol w:w="3757"/>
      </w:tblGrid>
      <w:tr w:rsidRPr="004373FF" w:rsidR="00410B93" w:rsidTr="7A4D8BEF" w14:paraId="1AE1CDE2" w14:textId="77777777">
        <w:tc>
          <w:tcPr>
            <w:tcW w:w="1665" w:type="dxa"/>
            <w:vAlign w:val="center"/>
          </w:tcPr>
          <w:p w:rsidRPr="004373FF" w:rsidR="00410B93" w:rsidP="006976BF" w:rsidRDefault="00410B93" w14:paraId="071C7E8A" w14:textId="77777777">
            <w:pPr>
              <w:pStyle w:val="Textocomentario"/>
              <w:spacing w:after="0"/>
              <w:rPr>
                <w:rFonts w:ascii="Calibri" w:hAnsi="Calibri"/>
                <w:sz w:val="20"/>
                <w:szCs w:val="20"/>
              </w:rPr>
            </w:pPr>
          </w:p>
        </w:tc>
        <w:tc>
          <w:tcPr>
            <w:tcW w:w="3555" w:type="dxa"/>
            <w:shd w:val="clear" w:color="auto" w:fill="BDD6EE" w:themeFill="accent5" w:themeFillTint="66"/>
          </w:tcPr>
          <w:p w:rsidRPr="004373FF" w:rsidR="00410B93" w:rsidP="006976BF" w:rsidRDefault="00410B93" w14:paraId="6B2F1FD0" w14:textId="22E15227">
            <w:pPr>
              <w:spacing w:after="0"/>
              <w:rPr>
                <w:rFonts w:ascii="Calibri" w:hAnsi="Calibri" w:eastAsia="Times New Roman"/>
                <w:b/>
                <w:sz w:val="20"/>
                <w:szCs w:val="20"/>
                <w:lang w:eastAsia="en-US"/>
              </w:rPr>
            </w:pPr>
            <w:r w:rsidRPr="004373FF">
              <w:rPr>
                <w:rFonts w:ascii="Calibri" w:hAnsi="Calibri" w:eastAsia="Times New Roman"/>
                <w:b/>
                <w:sz w:val="20"/>
                <w:szCs w:val="20"/>
                <w:lang w:eastAsia="en-US"/>
              </w:rPr>
              <w:t>Lessons learn</w:t>
            </w:r>
            <w:r w:rsidRPr="004373FF" w:rsidR="00C71C16">
              <w:rPr>
                <w:rFonts w:ascii="Calibri" w:hAnsi="Calibri" w:eastAsia="Times New Roman"/>
                <w:b/>
                <w:sz w:val="20"/>
                <w:szCs w:val="20"/>
                <w:lang w:eastAsia="en-US"/>
              </w:rPr>
              <w:t>ed</w:t>
            </w:r>
          </w:p>
        </w:tc>
        <w:tc>
          <w:tcPr>
            <w:tcW w:w="3757" w:type="dxa"/>
            <w:shd w:val="clear" w:color="auto" w:fill="BDD6EE" w:themeFill="accent5" w:themeFillTint="66"/>
          </w:tcPr>
          <w:p w:rsidRPr="004373FF" w:rsidR="00410B93" w:rsidP="006976BF" w:rsidRDefault="00410B93" w14:paraId="09E46ACC" w14:textId="77777777">
            <w:pPr>
              <w:spacing w:after="0"/>
              <w:rPr>
                <w:rFonts w:ascii="Calibri" w:hAnsi="Calibri" w:eastAsia="Times New Roman"/>
                <w:b/>
                <w:sz w:val="20"/>
                <w:szCs w:val="20"/>
                <w:lang w:eastAsia="en-US"/>
              </w:rPr>
            </w:pPr>
            <w:r w:rsidRPr="004373FF">
              <w:rPr>
                <w:rFonts w:ascii="Calibri" w:hAnsi="Calibri" w:eastAsia="Times New Roman"/>
                <w:b/>
                <w:sz w:val="20"/>
                <w:szCs w:val="20"/>
                <w:lang w:eastAsia="en-US"/>
              </w:rPr>
              <w:t>Recommendations</w:t>
            </w:r>
          </w:p>
        </w:tc>
      </w:tr>
      <w:tr w:rsidRPr="004373FF" w:rsidR="004F4366" w:rsidTr="7A4D8BEF" w14:paraId="4E195213" w14:textId="77777777">
        <w:tc>
          <w:tcPr>
            <w:tcW w:w="1665" w:type="dxa"/>
            <w:vAlign w:val="center"/>
          </w:tcPr>
          <w:p w:rsidRPr="004373FF" w:rsidR="004F4366" w:rsidP="006976BF" w:rsidRDefault="004F4366" w14:paraId="08E66DFB" w14:textId="2891CFB6">
            <w:pPr>
              <w:pStyle w:val="Textocomentario"/>
              <w:spacing w:after="0"/>
              <w:rPr>
                <w:rFonts w:ascii="Calibri" w:hAnsi="Calibri"/>
                <w:sz w:val="20"/>
                <w:szCs w:val="20"/>
              </w:rPr>
            </w:pPr>
            <w:r w:rsidRPr="004373FF">
              <w:rPr>
                <w:rFonts w:ascii="Calibri" w:hAnsi="Calibri"/>
                <w:sz w:val="20"/>
                <w:szCs w:val="20"/>
              </w:rPr>
              <w:t>Lessons learn</w:t>
            </w:r>
            <w:r w:rsidRPr="004373FF" w:rsidR="00C71C16">
              <w:rPr>
                <w:rFonts w:ascii="Calibri" w:hAnsi="Calibri"/>
                <w:sz w:val="20"/>
                <w:szCs w:val="20"/>
              </w:rPr>
              <w:t>ed</w:t>
            </w:r>
            <w:r w:rsidRPr="004373FF">
              <w:rPr>
                <w:rFonts w:ascii="Calibri" w:hAnsi="Calibri"/>
                <w:sz w:val="20"/>
                <w:szCs w:val="20"/>
              </w:rPr>
              <w:t xml:space="preserve"> </w:t>
            </w:r>
            <w:r w:rsidRPr="004373FF" w:rsidR="00C71C16">
              <w:rPr>
                <w:rFonts w:ascii="Calibri" w:hAnsi="Calibri"/>
                <w:sz w:val="20"/>
                <w:szCs w:val="20"/>
              </w:rPr>
              <w:t>from</w:t>
            </w:r>
            <w:r w:rsidRPr="004373FF">
              <w:rPr>
                <w:rFonts w:ascii="Calibri" w:hAnsi="Calibri"/>
                <w:sz w:val="20"/>
                <w:szCs w:val="20"/>
              </w:rPr>
              <w:t xml:space="preserve"> the CTCN TA process </w:t>
            </w:r>
          </w:p>
        </w:tc>
        <w:tc>
          <w:tcPr>
            <w:tcW w:w="3555" w:type="dxa"/>
            <w:shd w:val="clear" w:color="auto" w:fill="BDD6EE" w:themeFill="accent5" w:themeFillTint="66"/>
          </w:tcPr>
          <w:p w:rsidRPr="004373FF" w:rsidR="004F4366" w:rsidP="00D20404" w:rsidRDefault="6B478783" w14:paraId="3D69BE80" w14:textId="054BE620">
            <w:pPr>
              <w:pStyle w:val="Prrafodelista"/>
              <w:numPr>
                <w:ilvl w:val="0"/>
                <w:numId w:val="28"/>
              </w:numPr>
              <w:spacing w:after="0"/>
              <w:ind w:left="399" w:hanging="284"/>
              <w:rPr>
                <w:rFonts w:asciiTheme="minorHAnsi" w:hAnsiTheme="minorHAnsi" w:cstheme="minorBidi"/>
                <w:i/>
                <w:iCs/>
                <w:sz w:val="20"/>
                <w:szCs w:val="20"/>
              </w:rPr>
            </w:pPr>
            <w:r w:rsidRPr="004373FF">
              <w:rPr>
                <w:rFonts w:asciiTheme="minorHAnsi" w:hAnsiTheme="minorHAnsi" w:cstheme="minorBidi"/>
                <w:i/>
                <w:iCs/>
                <w:sz w:val="20"/>
                <w:szCs w:val="20"/>
              </w:rPr>
              <w:t>The participation of local stakeholders was key to achieving locally validated and contextually relevant results. Integrating gender-sensitive participation and validation criteria improved inclusivity and strengthened the ownership of the outcomes.</w:t>
            </w:r>
          </w:p>
          <w:p w:rsidRPr="004373FF" w:rsidR="004F4366" w:rsidP="22FC3855" w:rsidRDefault="67583CE2" w14:paraId="661BCEDC" w14:textId="7006FCD5">
            <w:pPr>
              <w:pStyle w:val="Prrafodelista"/>
              <w:numPr>
                <w:ilvl w:val="0"/>
                <w:numId w:val="28"/>
              </w:numPr>
              <w:spacing w:after="0"/>
              <w:ind w:left="399" w:hanging="284"/>
              <w:rPr>
                <w:rFonts w:asciiTheme="minorHAnsi" w:hAnsiTheme="minorHAnsi" w:cstheme="minorBidi"/>
                <w:i/>
                <w:iCs/>
                <w:sz w:val="20"/>
                <w:szCs w:val="20"/>
              </w:rPr>
            </w:pPr>
            <w:r w:rsidRPr="004373FF">
              <w:rPr>
                <w:rFonts w:asciiTheme="minorHAnsi" w:hAnsiTheme="minorHAnsi" w:cstheme="minorBidi"/>
                <w:i/>
                <w:iCs/>
                <w:sz w:val="20"/>
                <w:szCs w:val="20"/>
              </w:rPr>
              <w:t xml:space="preserve">The </w:t>
            </w:r>
            <w:r w:rsidRPr="004373FF" w:rsidR="33572F81">
              <w:rPr>
                <w:rFonts w:asciiTheme="minorHAnsi" w:hAnsiTheme="minorHAnsi" w:cstheme="minorBidi"/>
                <w:i/>
                <w:iCs/>
                <w:sz w:val="20"/>
                <w:szCs w:val="20"/>
              </w:rPr>
              <w:t>valida</w:t>
            </w:r>
            <w:r w:rsidRPr="004373FF" w:rsidR="677D157C">
              <w:rPr>
                <w:rFonts w:asciiTheme="minorHAnsi" w:hAnsiTheme="minorHAnsi" w:cstheme="minorBidi"/>
                <w:i/>
                <w:iCs/>
                <w:sz w:val="20"/>
                <w:szCs w:val="20"/>
              </w:rPr>
              <w:t>tion of the</w:t>
            </w:r>
            <w:r w:rsidRPr="004373FF" w:rsidR="33572F81">
              <w:rPr>
                <w:rFonts w:asciiTheme="minorHAnsi" w:hAnsiTheme="minorHAnsi" w:cstheme="minorBidi"/>
                <w:i/>
                <w:iCs/>
                <w:sz w:val="20"/>
                <w:szCs w:val="20"/>
              </w:rPr>
              <w:t xml:space="preserve"> </w:t>
            </w:r>
            <w:r w:rsidRPr="004373FF">
              <w:rPr>
                <w:rFonts w:asciiTheme="minorHAnsi" w:hAnsiTheme="minorHAnsi" w:cstheme="minorBidi"/>
                <w:i/>
                <w:iCs/>
                <w:sz w:val="20"/>
                <w:szCs w:val="20"/>
              </w:rPr>
              <w:t>proposal to implement climate-sustainable markets demonstrated the feasibility of a scalable and replicable model for other Small Island Developing States (SIDS).</w:t>
            </w:r>
          </w:p>
          <w:p w:rsidRPr="004373FF" w:rsidR="004F4366" w:rsidP="001A5ADF" w:rsidRDefault="001A5ADF" w14:paraId="0B15DE59" w14:textId="1E11D425">
            <w:pPr>
              <w:pStyle w:val="Prrafodelista"/>
              <w:numPr>
                <w:ilvl w:val="0"/>
                <w:numId w:val="28"/>
              </w:numPr>
              <w:spacing w:after="0"/>
              <w:ind w:left="399" w:hanging="284"/>
              <w:rPr>
                <w:rFonts w:ascii="Calibri" w:hAnsi="Calibri" w:eastAsia="Times New Roman"/>
                <w:i/>
                <w:iCs/>
                <w:sz w:val="20"/>
                <w:szCs w:val="20"/>
              </w:rPr>
            </w:pPr>
            <w:r w:rsidRPr="004373FF">
              <w:rPr>
                <w:rFonts w:asciiTheme="minorHAnsi" w:hAnsiTheme="minorHAnsi" w:cstheme="minorHAnsi"/>
                <w:i/>
                <w:iCs/>
                <w:sz w:val="20"/>
                <w:szCs w:val="20"/>
              </w:rPr>
              <w:t>The limited availability of up-to-date local data and the weak enforcement capacity of existing regulations hindered the market design process and the estimation</w:t>
            </w:r>
            <w:r w:rsidRPr="004373FF">
              <w:rPr>
                <w:rFonts w:ascii="Calibri" w:hAnsi="Calibri" w:eastAsia="Times New Roman"/>
                <w:i/>
                <w:iCs/>
                <w:sz w:val="20"/>
                <w:szCs w:val="20"/>
              </w:rPr>
              <w:t xml:space="preserve"> of actual demand.</w:t>
            </w:r>
          </w:p>
        </w:tc>
        <w:tc>
          <w:tcPr>
            <w:tcW w:w="3757" w:type="dxa"/>
            <w:shd w:val="clear" w:color="auto" w:fill="BDD6EE" w:themeFill="accent5" w:themeFillTint="66"/>
          </w:tcPr>
          <w:p w:rsidRPr="004373FF" w:rsidR="009058C3" w:rsidP="00554C4D" w:rsidRDefault="104CB633" w14:paraId="7019C114" w14:textId="2FB48558">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Maintain regular technical coordination meetings to address local challenges.</w:t>
            </w:r>
          </w:p>
          <w:p w:rsidRPr="004373FF" w:rsidR="009058C3" w:rsidP="00554C4D" w:rsidRDefault="22A5EE63" w14:paraId="112893A4" w14:textId="20858EFF">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Strengthen the early involvement of local authorities to enhance ownership and sustainability.</w:t>
            </w:r>
          </w:p>
          <w:p w:rsidRPr="004373FF" w:rsidR="009058C3" w:rsidP="00554C4D" w:rsidRDefault="00854393" w14:paraId="60FFBD98" w14:textId="7862B1A4">
            <w:pPr>
              <w:pStyle w:val="Prrafodelista"/>
              <w:numPr>
                <w:ilvl w:val="0"/>
                <w:numId w:val="28"/>
              </w:numPr>
              <w:spacing w:after="0"/>
              <w:ind w:left="399" w:hanging="284"/>
              <w:rPr>
                <w:rFonts w:ascii="Calibri" w:hAnsi="Calibri" w:eastAsia="Times New Roman"/>
                <w:i/>
                <w:iCs/>
                <w:sz w:val="20"/>
                <w:szCs w:val="20"/>
              </w:rPr>
            </w:pPr>
            <w:r w:rsidRPr="004373FF">
              <w:rPr>
                <w:rFonts w:asciiTheme="minorHAnsi" w:hAnsiTheme="minorHAnsi" w:cstheme="minorHAnsi"/>
                <w:i/>
                <w:iCs/>
                <w:sz w:val="20"/>
                <w:szCs w:val="20"/>
              </w:rPr>
              <w:t xml:space="preserve">Improve access to up-to-date public data on </w:t>
            </w:r>
            <w:r w:rsidRPr="004373FF" w:rsidR="00634A07">
              <w:rPr>
                <w:rFonts w:asciiTheme="minorHAnsi" w:hAnsiTheme="minorHAnsi" w:cstheme="minorHAnsi"/>
                <w:i/>
                <w:iCs/>
                <w:sz w:val="20"/>
                <w:szCs w:val="20"/>
              </w:rPr>
              <w:t xml:space="preserve">agricultural production, </w:t>
            </w:r>
            <w:r w:rsidRPr="004373FF" w:rsidR="00634A07">
              <w:rPr>
                <w:rFonts w:asciiTheme="minorHAnsi" w:hAnsiTheme="minorHAnsi" w:cstheme="minorHAnsi"/>
                <w:i/>
                <w:iCs/>
                <w:sz w:val="20"/>
                <w:szCs w:val="20"/>
              </w:rPr>
              <w:t xml:space="preserve">product supply, and number of sellers </w:t>
            </w:r>
            <w:r w:rsidRPr="004373FF">
              <w:rPr>
                <w:rFonts w:asciiTheme="minorHAnsi" w:hAnsiTheme="minorHAnsi" w:cstheme="minorHAnsi"/>
                <w:i/>
                <w:iCs/>
                <w:sz w:val="20"/>
                <w:szCs w:val="20"/>
              </w:rPr>
              <w:t>to facilitate evidence-based design and planning of climate-smart markets.</w:t>
            </w:r>
          </w:p>
        </w:tc>
      </w:tr>
      <w:tr w:rsidRPr="004373FF" w:rsidR="00410B93" w:rsidTr="7A4D8BEF" w14:paraId="4B9ABDE0" w14:textId="77777777">
        <w:tc>
          <w:tcPr>
            <w:tcW w:w="1665" w:type="dxa"/>
            <w:vAlign w:val="center"/>
          </w:tcPr>
          <w:p w:rsidRPr="004373FF" w:rsidR="007F6567" w:rsidP="006976BF" w:rsidRDefault="007F6567" w14:paraId="59C672DE" w14:textId="6336EC93">
            <w:pPr>
              <w:pStyle w:val="Textocomentario"/>
              <w:spacing w:after="0"/>
              <w:rPr>
                <w:rFonts w:ascii="Calibri" w:hAnsi="Calibri"/>
                <w:sz w:val="20"/>
                <w:szCs w:val="20"/>
              </w:rPr>
            </w:pPr>
            <w:r w:rsidRPr="004373FF">
              <w:rPr>
                <w:rFonts w:ascii="Calibri" w:hAnsi="Calibri"/>
                <w:sz w:val="20"/>
                <w:szCs w:val="20"/>
              </w:rPr>
              <w:t>Lessons learn</w:t>
            </w:r>
            <w:r w:rsidRPr="004373FF" w:rsidR="00C71C16">
              <w:rPr>
                <w:rFonts w:ascii="Calibri" w:hAnsi="Calibri"/>
                <w:sz w:val="20"/>
                <w:szCs w:val="20"/>
              </w:rPr>
              <w:t>ed</w:t>
            </w:r>
            <w:r w:rsidRPr="004373FF">
              <w:rPr>
                <w:rFonts w:ascii="Calibri" w:hAnsi="Calibri"/>
                <w:sz w:val="20"/>
                <w:szCs w:val="20"/>
              </w:rPr>
              <w:t xml:space="preserve"> related to climate technology transfer</w:t>
            </w:r>
          </w:p>
          <w:p w:rsidRPr="004373FF" w:rsidR="00410B93" w:rsidP="006976BF" w:rsidRDefault="00410B93" w14:paraId="2D319441" w14:textId="70397D92">
            <w:pPr>
              <w:pStyle w:val="Textocomentario"/>
              <w:spacing w:after="0"/>
              <w:rPr>
                <w:sz w:val="20"/>
                <w:szCs w:val="20"/>
              </w:rPr>
            </w:pPr>
          </w:p>
        </w:tc>
        <w:tc>
          <w:tcPr>
            <w:tcW w:w="3555" w:type="dxa"/>
            <w:shd w:val="clear" w:color="auto" w:fill="BDD6EE" w:themeFill="accent5" w:themeFillTint="66"/>
          </w:tcPr>
          <w:p w:rsidRPr="004373FF" w:rsidR="0071584B" w:rsidP="00E03ACB" w:rsidRDefault="0071584B" w14:paraId="33345E95"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Calibri" w:hAnsi="Calibri"/>
                <w:i/>
                <w:iCs/>
                <w:sz w:val="20"/>
                <w:szCs w:val="20"/>
              </w:rPr>
              <w:t>The technical assistance demonstrated that climate-smart technologies can be effectively transferred and adapted to the Bahamian context.</w:t>
            </w:r>
          </w:p>
          <w:p w:rsidRPr="004373FF" w:rsidR="00E03ACB" w:rsidP="00E03ACB" w:rsidRDefault="00E03ACB" w14:paraId="3CC936B2" w14:textId="03642036">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Aligning these technologies with national priorities on energy and food security, as well as water and waste management, represents an opportunity for implementation because it ensures coherence with existing policy goals, addresses urgent local vulnerabilities, and supports the country’s transition toward low-carbon and resilient development.</w:t>
            </w:r>
          </w:p>
          <w:p w:rsidRPr="004373FF" w:rsidR="00410B93" w:rsidP="00E03ACB" w:rsidRDefault="005604D9" w14:paraId="621140C7" w14:textId="0026F448">
            <w:pPr>
              <w:pStyle w:val="Prrafodelista"/>
              <w:numPr>
                <w:ilvl w:val="0"/>
                <w:numId w:val="28"/>
              </w:numPr>
              <w:spacing w:after="0"/>
              <w:ind w:left="399" w:hanging="284"/>
              <w:rPr>
                <w:rFonts w:ascii="Calibri" w:hAnsi="Calibri"/>
                <w:i/>
                <w:iCs/>
              </w:rPr>
            </w:pPr>
            <w:r w:rsidRPr="004373FF">
              <w:rPr>
                <w:rFonts w:asciiTheme="minorHAnsi" w:hAnsiTheme="minorHAnsi" w:cstheme="minorHAnsi"/>
                <w:i/>
                <w:iCs/>
                <w:sz w:val="20"/>
                <w:szCs w:val="20"/>
              </w:rPr>
              <w:t xml:space="preserve">Identified barriers include </w:t>
            </w:r>
            <w:r w:rsidRPr="004373FF" w:rsidR="0071584B">
              <w:rPr>
                <w:rFonts w:asciiTheme="minorHAnsi" w:hAnsiTheme="minorHAnsi" w:cstheme="minorHAnsi"/>
                <w:i/>
                <w:iCs/>
                <w:sz w:val="20"/>
                <w:szCs w:val="20"/>
              </w:rPr>
              <w:t>initial investment costs</w:t>
            </w:r>
            <w:r w:rsidRPr="004373FF">
              <w:rPr>
                <w:rFonts w:asciiTheme="minorHAnsi" w:hAnsiTheme="minorHAnsi" w:cstheme="minorHAnsi"/>
                <w:i/>
                <w:iCs/>
                <w:sz w:val="20"/>
                <w:szCs w:val="20"/>
              </w:rPr>
              <w:t xml:space="preserve"> and limited local technical experience in implementing these technologies in market-related contexts.</w:t>
            </w:r>
          </w:p>
        </w:tc>
        <w:tc>
          <w:tcPr>
            <w:tcW w:w="3757" w:type="dxa"/>
            <w:shd w:val="clear" w:color="auto" w:fill="BDD6EE" w:themeFill="accent5" w:themeFillTint="66"/>
          </w:tcPr>
          <w:p w:rsidRPr="004373FF" w:rsidR="0038123C" w:rsidP="00E03ACB" w:rsidRDefault="007C3EBF" w14:paraId="52627482" w14:textId="7EBC5B6D">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b/>
                <w:bCs/>
                <w:i/>
                <w:iCs/>
                <w:sz w:val="20"/>
                <w:szCs w:val="20"/>
                <w:u w:val="single"/>
              </w:rPr>
              <w:t>Opportunities to overcome barriers:</w:t>
            </w:r>
            <w:r w:rsidRPr="004373FF">
              <w:rPr>
                <w:rFonts w:asciiTheme="minorHAnsi" w:hAnsiTheme="minorHAnsi" w:cstheme="minorHAnsi"/>
                <w:i/>
                <w:iCs/>
                <w:sz w:val="20"/>
                <w:szCs w:val="20"/>
              </w:rPr>
              <w:t xml:space="preserve"> Foster public-private partnerships and access to financing to offset initial costs, promote local technical training, and facilitate solid waste management.</w:t>
            </w:r>
          </w:p>
          <w:p w:rsidRPr="004373FF" w:rsidR="0038123C" w:rsidP="44BD22DD" w:rsidRDefault="008308FD" w14:paraId="4AEEF0DA" w14:textId="547176F9">
            <w:pPr>
              <w:pStyle w:val="Prrafodelista"/>
              <w:numPr>
                <w:ilvl w:val="0"/>
                <w:numId w:val="28"/>
              </w:numPr>
              <w:spacing w:after="0"/>
              <w:ind w:left="399" w:hanging="284"/>
              <w:rPr>
                <w:rFonts w:ascii="Calibri" w:hAnsi="Calibri"/>
                <w:i/>
                <w:iCs/>
                <w:sz w:val="20"/>
                <w:szCs w:val="20"/>
              </w:rPr>
            </w:pPr>
            <w:r w:rsidRPr="004373FF">
              <w:rPr>
                <w:rFonts w:asciiTheme="minorHAnsi" w:hAnsiTheme="minorHAnsi" w:cstheme="minorHAnsi"/>
                <w:b/>
                <w:bCs/>
                <w:i/>
                <w:iCs/>
                <w:sz w:val="20"/>
                <w:szCs w:val="20"/>
                <w:u w:val="single"/>
              </w:rPr>
              <w:t>Long-term sustainability</w:t>
            </w:r>
            <w:r w:rsidRPr="004373FF">
              <w:rPr>
                <w:rFonts w:ascii="Calibri" w:hAnsi="Calibri"/>
                <w:i/>
                <w:iCs/>
                <w:sz w:val="20"/>
                <w:szCs w:val="20"/>
              </w:rPr>
              <w:t>: Develop endogenous capacities through ongoing staff training and supplier partnerships; seek synergies with ongoing national programs on green economy, sustainable tourism, and energy efficiency.</w:t>
            </w:r>
          </w:p>
        </w:tc>
      </w:tr>
    </w:tbl>
    <w:p w:rsidRPr="004373FF" w:rsidR="00B460BE" w:rsidP="001D42A0" w:rsidRDefault="00B460BE" w14:paraId="12D06C23" w14:textId="76F7415B">
      <w:pPr>
        <w:spacing w:after="0"/>
        <w:rPr>
          <w:rFonts w:ascii="Calibri" w:hAnsi="Calibri"/>
          <w:b/>
          <w:sz w:val="22"/>
          <w:szCs w:val="22"/>
        </w:rPr>
      </w:pPr>
    </w:p>
    <w:p w:rsidRPr="004373FF" w:rsidR="00C71C16" w:rsidP="001D42A0" w:rsidRDefault="00C71C16" w14:paraId="40C56438" w14:textId="77777777">
      <w:pPr>
        <w:spacing w:after="0"/>
        <w:rPr>
          <w:rFonts w:ascii="Calibri" w:hAnsi="Calibri"/>
          <w:b/>
          <w:sz w:val="22"/>
          <w:szCs w:val="22"/>
        </w:rPr>
      </w:pPr>
    </w:p>
    <w:p w:rsidRPr="007D6414" w:rsidR="00BD6B9E" w:rsidP="007D6414" w:rsidRDefault="00BD6B9E" w14:paraId="60D12379" w14:textId="34821AC7">
      <w:pPr>
        <w:pStyle w:val="Prrafodelista"/>
        <w:numPr>
          <w:ilvl w:val="0"/>
          <w:numId w:val="10"/>
        </w:numPr>
        <w:spacing w:after="0"/>
        <w:rPr>
          <w:rFonts w:ascii="Calibri" w:hAnsi="Calibri"/>
          <w:b/>
        </w:rPr>
      </w:pPr>
      <w:r w:rsidRPr="007D6414">
        <w:rPr>
          <w:rFonts w:ascii="Calibri" w:hAnsi="Calibri"/>
          <w:b/>
        </w:rPr>
        <w:t xml:space="preserve">Illustration of the TA and photos </w:t>
      </w:r>
    </w:p>
    <w:p w:rsidRPr="007D6414" w:rsidR="007D6414" w:rsidP="007D6414" w:rsidRDefault="007D6414" w14:paraId="629CCD70" w14:textId="77777777">
      <w:pPr>
        <w:spacing w:after="0"/>
        <w:rPr>
          <w:rFonts w:ascii="Calibri" w:hAnsi="Calibri"/>
          <w:b/>
        </w:rPr>
      </w:pPr>
    </w:p>
    <w:p w:rsidRPr="004373FF" w:rsidR="08ED4E60" w:rsidP="472D7708" w:rsidRDefault="08ED4E60" w14:paraId="75E2D8EC" w14:textId="3830BDCD">
      <w:pPr>
        <w:spacing w:after="0"/>
        <w:jc w:val="both"/>
        <w:rPr>
          <w:rFonts w:ascii="Calibri" w:hAnsi="Calibri"/>
          <w:sz w:val="22"/>
          <w:szCs w:val="22"/>
        </w:rPr>
      </w:pPr>
      <w:commentRangeStart w:id="1"/>
      <w:r w:rsidRPr="004373FF">
        <w:rPr>
          <w:rFonts w:ascii="Calibri" w:hAnsi="Calibri"/>
          <w:sz w:val="22"/>
          <w:szCs w:val="22"/>
        </w:rPr>
        <w:t>For communication purposes, please provide</w:t>
      </w:r>
      <w:r w:rsidRPr="004373FF" w:rsidR="02CF62C3">
        <w:rPr>
          <w:rFonts w:ascii="Calibri" w:hAnsi="Calibri"/>
          <w:sz w:val="22"/>
          <w:szCs w:val="22"/>
        </w:rPr>
        <w:t xml:space="preserve"> 2-</w:t>
      </w:r>
      <w:r w:rsidRPr="004373FF" w:rsidR="29F15340">
        <w:rPr>
          <w:rFonts w:ascii="Calibri" w:hAnsi="Calibri"/>
          <w:sz w:val="22"/>
          <w:szCs w:val="22"/>
        </w:rPr>
        <w:t>4</w:t>
      </w:r>
      <w:r w:rsidRPr="004373FF">
        <w:rPr>
          <w:rFonts w:ascii="Calibri" w:hAnsi="Calibri"/>
          <w:sz w:val="22"/>
          <w:szCs w:val="22"/>
        </w:rPr>
        <w:t xml:space="preserve"> </w:t>
      </w:r>
      <w:r w:rsidRPr="004373FF" w:rsidR="29F15340">
        <w:rPr>
          <w:rFonts w:ascii="Calibri" w:hAnsi="Calibri"/>
          <w:sz w:val="22"/>
          <w:szCs w:val="22"/>
        </w:rPr>
        <w:t>P</w:t>
      </w:r>
      <w:r w:rsidRPr="004373FF">
        <w:rPr>
          <w:rFonts w:ascii="Calibri" w:hAnsi="Calibri"/>
          <w:sz w:val="22"/>
          <w:szCs w:val="22"/>
        </w:rPr>
        <w:t xml:space="preserve">ower </w:t>
      </w:r>
      <w:r w:rsidRPr="004373FF" w:rsidR="29F15340">
        <w:rPr>
          <w:rFonts w:ascii="Calibri" w:hAnsi="Calibri"/>
          <w:sz w:val="22"/>
          <w:szCs w:val="22"/>
        </w:rPr>
        <w:t>P</w:t>
      </w:r>
      <w:r w:rsidRPr="004373FF">
        <w:rPr>
          <w:rFonts w:ascii="Calibri" w:hAnsi="Calibri"/>
          <w:sz w:val="22"/>
          <w:szCs w:val="22"/>
        </w:rPr>
        <w:t>oint slides</w:t>
      </w:r>
      <w:r w:rsidRPr="004373FF" w:rsidR="3D0B3C48">
        <w:rPr>
          <w:rFonts w:ascii="Calibri" w:hAnsi="Calibri"/>
          <w:sz w:val="22"/>
          <w:szCs w:val="22"/>
        </w:rPr>
        <w:t>, including</w:t>
      </w:r>
      <w:r w:rsidRPr="004373FF">
        <w:rPr>
          <w:rFonts w:ascii="Calibri" w:hAnsi="Calibri"/>
          <w:sz w:val="22"/>
          <w:szCs w:val="22"/>
        </w:rPr>
        <w:t xml:space="preserve"> illustrations or charts</w:t>
      </w:r>
      <w:r w:rsidRPr="004373FF" w:rsidR="3D0B3C48">
        <w:rPr>
          <w:rFonts w:ascii="Calibri" w:hAnsi="Calibri"/>
          <w:sz w:val="22"/>
          <w:szCs w:val="22"/>
        </w:rPr>
        <w:t xml:space="preserve">, describing barriers, opportunities, </w:t>
      </w:r>
      <w:r w:rsidRPr="004373FF">
        <w:rPr>
          <w:rFonts w:ascii="Calibri" w:hAnsi="Calibri"/>
          <w:sz w:val="22"/>
          <w:szCs w:val="22"/>
        </w:rPr>
        <w:t>methodology, activities, outputs and achieved results.</w:t>
      </w:r>
      <w:commentRangeEnd w:id="1"/>
      <w:r w:rsidRPr="004373FF">
        <w:rPr>
          <w:rStyle w:val="Refdecomentario"/>
          <w:rFonts w:ascii="Calibri" w:hAnsi="Calibri"/>
          <w:sz w:val="22"/>
          <w:szCs w:val="22"/>
        </w:rPr>
        <w:commentReference w:id="1"/>
      </w:r>
      <w:r w:rsidRPr="004373FF">
        <w:rPr>
          <w:rFonts w:ascii="Calibri" w:hAnsi="Calibri"/>
          <w:sz w:val="22"/>
          <w:szCs w:val="22"/>
        </w:rPr>
        <w:t xml:space="preserve"> The illustrations must be copied into the TA Closure report but must also be delivered as power point files. </w:t>
      </w:r>
      <w:r w:rsidRPr="004373FF" w:rsidR="6A3C2B0E">
        <w:rPr>
          <w:rFonts w:ascii="Calibri" w:hAnsi="Calibri"/>
          <w:sz w:val="22"/>
          <w:szCs w:val="22"/>
        </w:rPr>
        <w:t>Also, please provide at least five high-resolution pictures in jpg format, capturing technical assistance</w:t>
      </w:r>
      <w:r w:rsidRPr="004373FF" w:rsidR="70C6453A">
        <w:rPr>
          <w:rFonts w:ascii="Calibri" w:hAnsi="Calibri"/>
          <w:sz w:val="22"/>
          <w:szCs w:val="22"/>
        </w:rPr>
        <w:t>.</w:t>
      </w:r>
      <w:r w:rsidRPr="004373FF" w:rsidR="1A087118">
        <w:rPr>
          <w:rFonts w:ascii="Calibri" w:hAnsi="Calibri"/>
          <w:sz w:val="22"/>
          <w:szCs w:val="22"/>
        </w:rPr>
        <w:t xml:space="preserve"> </w:t>
      </w:r>
      <w:r w:rsidRPr="004373FF" w:rsidR="6A3C2B0E">
        <w:rPr>
          <w:rFonts w:ascii="Calibri" w:hAnsi="Calibri"/>
          <w:sz w:val="22"/>
          <w:szCs w:val="22"/>
        </w:rPr>
        <w:t xml:space="preserve">The pictures should illustrate how the TA has impacted the lives of the beneficiaries </w:t>
      </w:r>
      <w:r w:rsidRPr="004373FF" w:rsidR="0EA9CFDE">
        <w:rPr>
          <w:rFonts w:ascii="Calibri" w:hAnsi="Calibri"/>
          <w:sz w:val="22"/>
          <w:szCs w:val="22"/>
        </w:rPr>
        <w:t>in particular and</w:t>
      </w:r>
      <w:r w:rsidRPr="004373FF" w:rsidR="6A3C2B0E">
        <w:rPr>
          <w:rFonts w:ascii="Calibri" w:hAnsi="Calibri"/>
          <w:sz w:val="22"/>
          <w:szCs w:val="22"/>
        </w:rPr>
        <w:t xml:space="preserve"> the communities in general.</w:t>
      </w:r>
    </w:p>
    <w:p w:rsidR="00175504" w:rsidRDefault="00175504" w14:paraId="221E74B0" w14:textId="14EA3D2D">
      <w:pPr>
        <w:spacing w:after="0"/>
        <w:rPr>
          <w:rFonts w:ascii="Calibri" w:hAnsi="Calibri"/>
          <w:sz w:val="22"/>
          <w:szCs w:val="22"/>
        </w:rPr>
      </w:pPr>
      <w:r>
        <w:rPr>
          <w:rFonts w:ascii="Calibri" w:hAnsi="Calibri"/>
          <w:sz w:val="22"/>
          <w:szCs w:val="22"/>
        </w:rP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13"/>
        <w:gridCol w:w="4187"/>
      </w:tblGrid>
      <w:tr w:rsidRPr="004373FF" w:rsidR="00A71F68" w:rsidTr="00175504" w14:paraId="1F1E51CF" w14:textId="77777777">
        <w:trPr>
          <w:trHeight w:val="680"/>
        </w:trPr>
        <w:tc>
          <w:tcPr>
            <w:tcW w:w="8300" w:type="dxa"/>
            <w:gridSpan w:val="2"/>
            <w:vAlign w:val="center"/>
          </w:tcPr>
          <w:p w:rsidRPr="00A71F68" w:rsidR="00A71F68" w:rsidP="00A71F68" w:rsidRDefault="00A71F68" w14:paraId="5EE8AC14" w14:textId="69EEAA6C">
            <w:pPr>
              <w:spacing w:before="80" w:after="80"/>
              <w:rPr>
                <w:rFonts w:ascii="Calibri" w:hAnsi="Calibri"/>
                <w:b/>
                <w:bCs/>
                <w:sz w:val="22"/>
                <w:szCs w:val="22"/>
              </w:rPr>
            </w:pPr>
            <w:r w:rsidRPr="00A71F68">
              <w:rPr>
                <w:rFonts w:ascii="Calibri" w:hAnsi="Calibri"/>
                <w:b/>
                <w:bCs/>
                <w:sz w:val="22"/>
                <w:szCs w:val="22"/>
              </w:rPr>
              <w:t>Power Point slides</w:t>
            </w:r>
          </w:p>
        </w:tc>
      </w:tr>
      <w:tr w:rsidRPr="004373FF" w:rsidR="00603440" w:rsidTr="00175504" w14:paraId="0B0A7426" w14:textId="77777777">
        <w:trPr>
          <w:trHeight w:val="2494"/>
        </w:trPr>
        <w:tc>
          <w:tcPr>
            <w:tcW w:w="4113" w:type="dxa"/>
            <w:vAlign w:val="center"/>
          </w:tcPr>
          <w:p w:rsidRPr="004373FF" w:rsidR="00382D09" w:rsidP="00603440" w:rsidRDefault="00FF3339" w14:paraId="5CBCD224" w14:textId="5F965EEF">
            <w:pPr>
              <w:spacing w:before="80" w:after="80"/>
              <w:rPr>
                <w:rFonts w:ascii="Calibri" w:hAnsi="Calibri"/>
                <w:sz w:val="22"/>
                <w:szCs w:val="22"/>
              </w:rPr>
            </w:pPr>
            <w:r w:rsidRPr="00FF3339">
              <w:rPr>
                <w:rFonts w:ascii="Calibri" w:hAnsi="Calibri"/>
                <w:sz w:val="22"/>
                <w:szCs w:val="22"/>
              </w:rPr>
              <w:drawing>
                <wp:inline distT="0" distB="0" distL="0" distR="0" wp14:anchorId="26C4D263" wp14:editId="6CF6D5DD">
                  <wp:extent cx="2495550" cy="1406829"/>
                  <wp:effectExtent l="0" t="0" r="0" b="3175"/>
                  <wp:docPr id="9561289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28975" name=""/>
                          <pic:cNvPicPr/>
                        </pic:nvPicPr>
                        <pic:blipFill>
                          <a:blip r:embed="rId15"/>
                          <a:stretch>
                            <a:fillRect/>
                          </a:stretch>
                        </pic:blipFill>
                        <pic:spPr>
                          <a:xfrm>
                            <a:off x="0" y="0"/>
                            <a:ext cx="2504428" cy="1411834"/>
                          </a:xfrm>
                          <a:prstGeom prst="rect">
                            <a:avLst/>
                          </a:prstGeom>
                        </pic:spPr>
                      </pic:pic>
                    </a:graphicData>
                  </a:graphic>
                </wp:inline>
              </w:drawing>
            </w:r>
          </w:p>
        </w:tc>
        <w:tc>
          <w:tcPr>
            <w:tcW w:w="4187" w:type="dxa"/>
            <w:vAlign w:val="center"/>
          </w:tcPr>
          <w:p w:rsidRPr="004373FF" w:rsidR="00382D09" w:rsidP="00603440" w:rsidRDefault="00B70961" w14:paraId="52D6871E" w14:textId="12144501">
            <w:pPr>
              <w:spacing w:before="80" w:after="80"/>
              <w:jc w:val="center"/>
              <w:rPr>
                <w:rFonts w:ascii="Calibri" w:hAnsi="Calibri"/>
                <w:sz w:val="22"/>
                <w:szCs w:val="22"/>
              </w:rPr>
            </w:pPr>
            <w:r w:rsidRPr="00B70961">
              <w:rPr>
                <w:rFonts w:ascii="Calibri" w:hAnsi="Calibri"/>
                <w:sz w:val="22"/>
                <w:szCs w:val="22"/>
              </w:rPr>
              <w:drawing>
                <wp:inline distT="0" distB="0" distL="0" distR="0" wp14:anchorId="2EA7EDFD" wp14:editId="2FC70437">
                  <wp:extent cx="2514600" cy="1394240"/>
                  <wp:effectExtent l="0" t="0" r="0" b="0"/>
                  <wp:docPr id="1758940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940306" name=""/>
                          <pic:cNvPicPr/>
                        </pic:nvPicPr>
                        <pic:blipFill>
                          <a:blip r:embed="rId16"/>
                          <a:stretch>
                            <a:fillRect/>
                          </a:stretch>
                        </pic:blipFill>
                        <pic:spPr>
                          <a:xfrm>
                            <a:off x="0" y="0"/>
                            <a:ext cx="2534440" cy="1405240"/>
                          </a:xfrm>
                          <a:prstGeom prst="rect">
                            <a:avLst/>
                          </a:prstGeom>
                        </pic:spPr>
                      </pic:pic>
                    </a:graphicData>
                  </a:graphic>
                </wp:inline>
              </w:drawing>
            </w:r>
          </w:p>
        </w:tc>
      </w:tr>
      <w:tr w:rsidRPr="004373FF" w:rsidR="00603440" w:rsidTr="00175504" w14:paraId="367BF103" w14:textId="77777777">
        <w:trPr>
          <w:trHeight w:val="2551"/>
        </w:trPr>
        <w:tc>
          <w:tcPr>
            <w:tcW w:w="4113" w:type="dxa"/>
            <w:vAlign w:val="center"/>
          </w:tcPr>
          <w:p w:rsidRPr="00FF3339" w:rsidR="00B70961" w:rsidP="00603440" w:rsidRDefault="00BA1202" w14:paraId="09B5D696" w14:textId="010AFB66">
            <w:pPr>
              <w:spacing w:before="80" w:after="80"/>
              <w:jc w:val="center"/>
              <w:rPr>
                <w:rFonts w:ascii="Calibri" w:hAnsi="Calibri"/>
                <w:sz w:val="22"/>
                <w:szCs w:val="22"/>
              </w:rPr>
            </w:pPr>
            <w:r w:rsidRPr="00BA1202">
              <w:rPr>
                <w:rFonts w:ascii="Calibri" w:hAnsi="Calibri"/>
                <w:sz w:val="22"/>
                <w:szCs w:val="22"/>
              </w:rPr>
              <w:drawing>
                <wp:inline distT="0" distB="0" distL="0" distR="0" wp14:anchorId="1D5B344D" wp14:editId="2AB45F98">
                  <wp:extent cx="2505075" cy="1402540"/>
                  <wp:effectExtent l="0" t="0" r="0" b="7620"/>
                  <wp:docPr id="2050608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08323" name=""/>
                          <pic:cNvPicPr/>
                        </pic:nvPicPr>
                        <pic:blipFill>
                          <a:blip r:embed="rId17"/>
                          <a:stretch>
                            <a:fillRect/>
                          </a:stretch>
                        </pic:blipFill>
                        <pic:spPr>
                          <a:xfrm>
                            <a:off x="0" y="0"/>
                            <a:ext cx="2520532" cy="1411194"/>
                          </a:xfrm>
                          <a:prstGeom prst="rect">
                            <a:avLst/>
                          </a:prstGeom>
                        </pic:spPr>
                      </pic:pic>
                    </a:graphicData>
                  </a:graphic>
                </wp:inline>
              </w:drawing>
            </w:r>
          </w:p>
        </w:tc>
        <w:tc>
          <w:tcPr>
            <w:tcW w:w="4187" w:type="dxa"/>
            <w:vAlign w:val="center"/>
          </w:tcPr>
          <w:p w:rsidRPr="00B70961" w:rsidR="00B70961" w:rsidP="00603440" w:rsidRDefault="00603440" w14:paraId="1FF5DF15" w14:textId="2CD6318D">
            <w:pPr>
              <w:spacing w:before="80" w:after="80"/>
              <w:jc w:val="center"/>
              <w:rPr>
                <w:rFonts w:ascii="Calibri" w:hAnsi="Calibri"/>
                <w:sz w:val="22"/>
                <w:szCs w:val="22"/>
              </w:rPr>
            </w:pPr>
            <w:r w:rsidRPr="00603440">
              <w:rPr>
                <w:rFonts w:ascii="Calibri" w:hAnsi="Calibri"/>
                <w:sz w:val="22"/>
                <w:szCs w:val="22"/>
              </w:rPr>
              <w:drawing>
                <wp:inline distT="0" distB="0" distL="0" distR="0" wp14:anchorId="3037C30B" wp14:editId="6614A85F">
                  <wp:extent cx="2546350" cy="1421968"/>
                  <wp:effectExtent l="0" t="0" r="6350" b="6985"/>
                  <wp:docPr id="861021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2111" name=""/>
                          <pic:cNvPicPr/>
                        </pic:nvPicPr>
                        <pic:blipFill>
                          <a:blip r:embed="rId18"/>
                          <a:stretch>
                            <a:fillRect/>
                          </a:stretch>
                        </pic:blipFill>
                        <pic:spPr>
                          <a:xfrm>
                            <a:off x="0" y="0"/>
                            <a:ext cx="2562026" cy="1430722"/>
                          </a:xfrm>
                          <a:prstGeom prst="rect">
                            <a:avLst/>
                          </a:prstGeom>
                        </pic:spPr>
                      </pic:pic>
                    </a:graphicData>
                  </a:graphic>
                </wp:inline>
              </w:drawing>
            </w:r>
          </w:p>
        </w:tc>
      </w:tr>
      <w:tr w:rsidRPr="004373FF" w:rsidR="00A71F68" w:rsidTr="00175504" w14:paraId="23512E72" w14:textId="77777777">
        <w:trPr>
          <w:trHeight w:val="737"/>
        </w:trPr>
        <w:tc>
          <w:tcPr>
            <w:tcW w:w="8300" w:type="dxa"/>
            <w:gridSpan w:val="2"/>
            <w:vAlign w:val="center"/>
          </w:tcPr>
          <w:p w:rsidRPr="00A71F68" w:rsidR="00A71F68" w:rsidP="00A71F68" w:rsidRDefault="00A71F68" w14:paraId="63AA9CE0" w14:textId="1363F1FB">
            <w:pPr>
              <w:spacing w:before="80" w:after="80"/>
              <w:rPr>
                <w:rFonts w:ascii="Calibri" w:hAnsi="Calibri"/>
                <w:b/>
                <w:bCs/>
                <w:sz w:val="22"/>
                <w:szCs w:val="22"/>
              </w:rPr>
            </w:pPr>
            <w:r w:rsidRPr="00A71F68">
              <w:rPr>
                <w:rFonts w:ascii="Calibri" w:hAnsi="Calibri"/>
                <w:b/>
                <w:bCs/>
                <w:sz w:val="22"/>
                <w:szCs w:val="22"/>
              </w:rPr>
              <w:t xml:space="preserve">Pictures </w:t>
            </w:r>
            <w:r w:rsidRPr="00A71F68">
              <w:rPr>
                <w:rFonts w:ascii="Calibri" w:hAnsi="Calibri"/>
                <w:b/>
                <w:bCs/>
                <w:sz w:val="22"/>
                <w:szCs w:val="22"/>
              </w:rPr>
              <w:t>capturing technical assistance</w:t>
            </w:r>
          </w:p>
        </w:tc>
      </w:tr>
      <w:tr w:rsidRPr="004373FF" w:rsidR="00603440" w:rsidTr="00175504" w14:paraId="6E0D39A0" w14:textId="77777777">
        <w:tc>
          <w:tcPr>
            <w:tcW w:w="4113" w:type="dxa"/>
            <w:vAlign w:val="center"/>
          </w:tcPr>
          <w:p w:rsidRPr="004373FF" w:rsidR="00B242E0" w:rsidP="00603440" w:rsidRDefault="00B242E0" w14:paraId="3126078F" w14:textId="7FA02A0B">
            <w:pPr>
              <w:spacing w:before="80" w:after="80"/>
              <w:jc w:val="center"/>
              <w:rPr>
                <w:rFonts w:ascii="Calibri" w:hAnsi="Calibri"/>
                <w:sz w:val="22"/>
                <w:szCs w:val="22"/>
              </w:rPr>
            </w:pPr>
            <w:r w:rsidRPr="004373FF">
              <w:rPr>
                <w:rFonts w:ascii="Calibri" w:hAnsi="Calibri"/>
                <w:sz w:val="22"/>
                <w:szCs w:val="22"/>
              </w:rPr>
              <w:drawing>
                <wp:inline distT="0" distB="0" distL="0" distR="0" wp14:anchorId="3E79E919" wp14:editId="1E44FB69">
                  <wp:extent cx="2495550" cy="3330754"/>
                  <wp:effectExtent l="0" t="0" r="0" b="3175"/>
                  <wp:docPr id="671257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1531" cy="3338736"/>
                          </a:xfrm>
                          <a:prstGeom prst="rect">
                            <a:avLst/>
                          </a:prstGeom>
                          <a:noFill/>
                          <a:ln>
                            <a:noFill/>
                          </a:ln>
                        </pic:spPr>
                      </pic:pic>
                    </a:graphicData>
                  </a:graphic>
                </wp:inline>
              </w:drawing>
            </w:r>
          </w:p>
        </w:tc>
        <w:tc>
          <w:tcPr>
            <w:tcW w:w="4187" w:type="dxa"/>
            <w:vAlign w:val="center"/>
          </w:tcPr>
          <w:p w:rsidRPr="004373FF" w:rsidR="00B242E0" w:rsidP="00603440" w:rsidRDefault="00B242E0" w14:paraId="1AFCC48E" w14:textId="5FFFA4B2">
            <w:pPr>
              <w:spacing w:before="80" w:after="80"/>
              <w:jc w:val="center"/>
              <w:rPr>
                <w:rFonts w:ascii="Calibri" w:hAnsi="Calibri"/>
                <w:sz w:val="22"/>
                <w:szCs w:val="22"/>
              </w:rPr>
            </w:pPr>
            <w:r w:rsidRPr="004373FF">
              <w:rPr>
                <w:rFonts w:ascii="Calibri" w:hAnsi="Calibri"/>
                <w:sz w:val="22"/>
                <w:szCs w:val="22"/>
              </w:rPr>
              <w:drawing>
                <wp:inline distT="0" distB="0" distL="0" distR="0" wp14:anchorId="6D5E3C38" wp14:editId="44E403B7">
                  <wp:extent cx="2495550" cy="3330410"/>
                  <wp:effectExtent l="0" t="0" r="0" b="3810"/>
                  <wp:docPr id="15687945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3723" cy="3354662"/>
                          </a:xfrm>
                          <a:prstGeom prst="rect">
                            <a:avLst/>
                          </a:prstGeom>
                          <a:noFill/>
                          <a:ln>
                            <a:noFill/>
                          </a:ln>
                        </pic:spPr>
                      </pic:pic>
                    </a:graphicData>
                  </a:graphic>
                </wp:inline>
              </w:drawing>
            </w:r>
          </w:p>
        </w:tc>
      </w:tr>
      <w:tr w:rsidRPr="004373FF" w:rsidR="00603440" w:rsidTr="00175504" w14:paraId="265B9AEE" w14:textId="77777777">
        <w:trPr>
          <w:trHeight w:val="5663"/>
        </w:trPr>
        <w:tc>
          <w:tcPr>
            <w:tcW w:w="8300" w:type="dxa"/>
            <w:gridSpan w:val="2"/>
            <w:vAlign w:val="center"/>
          </w:tcPr>
          <w:p w:rsidRPr="004373FF" w:rsidR="00603440" w:rsidP="00603440" w:rsidRDefault="00603440" w14:paraId="688DE373" w14:textId="450B09DA">
            <w:pPr>
              <w:spacing w:before="80" w:after="80"/>
              <w:jc w:val="center"/>
              <w:rPr>
                <w:rFonts w:ascii="Calibri" w:hAnsi="Calibri"/>
                <w:sz w:val="22"/>
                <w:szCs w:val="22"/>
              </w:rPr>
            </w:pPr>
            <w:r w:rsidRPr="004373FF">
              <w:rPr>
                <w:rFonts w:ascii="Calibri" w:hAnsi="Calibri"/>
                <w:sz w:val="22"/>
                <w:szCs w:val="22"/>
              </w:rPr>
              <w:drawing>
                <wp:inline distT="0" distB="0" distL="0" distR="0" wp14:anchorId="5385D13A" wp14:editId="4FB88087">
                  <wp:extent cx="4419600" cy="3322705"/>
                  <wp:effectExtent l="0" t="0" r="0" b="0"/>
                  <wp:docPr id="4850448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2596" cy="3339994"/>
                          </a:xfrm>
                          <a:prstGeom prst="rect">
                            <a:avLst/>
                          </a:prstGeom>
                          <a:noFill/>
                          <a:ln>
                            <a:noFill/>
                          </a:ln>
                        </pic:spPr>
                      </pic:pic>
                    </a:graphicData>
                  </a:graphic>
                </wp:inline>
              </w:drawing>
            </w:r>
          </w:p>
        </w:tc>
      </w:tr>
      <w:tr w:rsidRPr="004373FF" w:rsidR="00603440" w:rsidTr="00175504" w14:paraId="51111668" w14:textId="77777777">
        <w:trPr>
          <w:trHeight w:val="5499"/>
        </w:trPr>
        <w:tc>
          <w:tcPr>
            <w:tcW w:w="8300" w:type="dxa"/>
            <w:gridSpan w:val="2"/>
            <w:vAlign w:val="center"/>
          </w:tcPr>
          <w:p w:rsidRPr="004373FF" w:rsidR="00603440" w:rsidP="00603440" w:rsidRDefault="00603440" w14:paraId="6B665D2A" w14:textId="0647444E">
            <w:pPr>
              <w:spacing w:before="80" w:after="80"/>
              <w:jc w:val="center"/>
              <w:rPr>
                <w:rFonts w:ascii="Calibri" w:hAnsi="Calibri"/>
                <w:sz w:val="22"/>
                <w:szCs w:val="22"/>
              </w:rPr>
            </w:pPr>
            <w:r w:rsidRPr="004373FF">
              <w:rPr>
                <w:rFonts w:ascii="Calibri" w:hAnsi="Calibri"/>
                <w:sz w:val="22"/>
                <w:szCs w:val="22"/>
              </w:rPr>
              <w:drawing>
                <wp:inline distT="0" distB="0" distL="0" distR="0" wp14:anchorId="771424D9" wp14:editId="5AD681BB">
                  <wp:extent cx="4381500" cy="3286125"/>
                  <wp:effectExtent l="0" t="0" r="0" b="0"/>
                  <wp:docPr id="14938500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9873" cy="3299904"/>
                          </a:xfrm>
                          <a:prstGeom prst="rect">
                            <a:avLst/>
                          </a:prstGeom>
                          <a:noFill/>
                          <a:ln>
                            <a:noFill/>
                          </a:ln>
                        </pic:spPr>
                      </pic:pic>
                    </a:graphicData>
                  </a:graphic>
                </wp:inline>
              </w:drawing>
            </w:r>
          </w:p>
        </w:tc>
      </w:tr>
    </w:tbl>
    <w:p w:rsidRPr="004373FF" w:rsidR="00394CA1" w:rsidP="44BD22DD" w:rsidRDefault="00394CA1" w14:paraId="7A43DECD" w14:textId="77777777">
      <w:pPr>
        <w:spacing w:after="0"/>
        <w:rPr>
          <w:rFonts w:ascii="Calibri" w:hAnsi="Calibri"/>
          <w:sz w:val="22"/>
          <w:szCs w:val="22"/>
        </w:rPr>
      </w:pPr>
    </w:p>
    <w:p w:rsidR="007D6414" w:rsidRDefault="007D6414" w14:paraId="1E24CFA6" w14:textId="0D2932B4">
      <w:pPr>
        <w:spacing w:after="0"/>
        <w:rPr>
          <w:rFonts w:ascii="Calibri" w:hAnsi="Calibri"/>
          <w:sz w:val="22"/>
          <w:szCs w:val="22"/>
        </w:rPr>
      </w:pPr>
      <w:r>
        <w:rPr>
          <w:rFonts w:ascii="Calibri" w:hAnsi="Calibri"/>
          <w:sz w:val="22"/>
          <w:szCs w:val="22"/>
        </w:rPr>
        <w:br w:type="page"/>
      </w:r>
    </w:p>
    <w:p w:rsidRPr="007D6414" w:rsidR="00BD6B9E" w:rsidP="007D6414" w:rsidRDefault="00DB41AB" w14:paraId="2D1B9D90" w14:textId="3A0DFA8E">
      <w:pPr>
        <w:pStyle w:val="Prrafodelista"/>
        <w:numPr>
          <w:ilvl w:val="0"/>
          <w:numId w:val="10"/>
        </w:numPr>
        <w:spacing w:after="0"/>
        <w:rPr>
          <w:rFonts w:ascii="Calibri" w:hAnsi="Calibri"/>
          <w:b/>
        </w:rPr>
      </w:pPr>
      <w:r w:rsidRPr="007D6414">
        <w:rPr>
          <w:rFonts w:ascii="Calibri" w:hAnsi="Calibri"/>
          <w:b/>
        </w:rPr>
        <w:t>Impact Statement</w:t>
      </w:r>
    </w:p>
    <w:p w:rsidRPr="004373FF" w:rsidR="007D6414" w:rsidP="00D837B3" w:rsidRDefault="007D6414" w14:paraId="64ABA285" w14:textId="77777777">
      <w:pPr>
        <w:spacing w:after="0"/>
        <w:rPr>
          <w:rFonts w:ascii="Calibri" w:hAnsi="Calibri"/>
          <w:b/>
          <w:sz w:val="22"/>
          <w:szCs w:val="22"/>
        </w:rPr>
      </w:pPr>
    </w:p>
    <w:p w:rsidRPr="004373FF" w:rsidR="00BD6B9E" w:rsidRDefault="004ED5B9" w14:paraId="17786DF0" w14:textId="0614606E">
      <w:pPr>
        <w:spacing w:after="0"/>
        <w:rPr>
          <w:rFonts w:ascii="Calibri" w:hAnsi="Calibri"/>
          <w:sz w:val="22"/>
          <w:szCs w:val="22"/>
        </w:rPr>
      </w:pPr>
      <w:r w:rsidRPr="004373FF">
        <w:rPr>
          <w:rFonts w:ascii="Calibri" w:hAnsi="Calibri"/>
          <w:sz w:val="22"/>
          <w:szCs w:val="22"/>
        </w:rPr>
        <w:t xml:space="preserve">The information in the table below will be used to </w:t>
      </w:r>
      <w:r w:rsidRPr="004373FF" w:rsidR="3AE4183F">
        <w:rPr>
          <w:rFonts w:ascii="Calibri" w:hAnsi="Calibri"/>
          <w:sz w:val="22"/>
          <w:szCs w:val="22"/>
        </w:rPr>
        <w:t>communicate results and anticipated impacts of this technical assistance</w:t>
      </w:r>
      <w:r w:rsidRPr="004373FF" w:rsidR="54C5860A">
        <w:rPr>
          <w:rFonts w:ascii="Calibri" w:hAnsi="Calibri"/>
          <w:sz w:val="22"/>
          <w:szCs w:val="22"/>
        </w:rPr>
        <w:t xml:space="preserve"> publicly</w:t>
      </w:r>
      <w:r w:rsidRPr="004373FF" w:rsidR="3AE4183F">
        <w:rPr>
          <w:rFonts w:ascii="Calibri" w:hAnsi="Calibri"/>
          <w:sz w:val="22"/>
          <w:szCs w:val="22"/>
        </w:rPr>
        <w:t xml:space="preserve">. Please copy information from impact statement developed in the M&amp;E Plan and update as relevant. </w:t>
      </w:r>
    </w:p>
    <w:p w:rsidRPr="004373FF" w:rsidR="00DB41AB" w:rsidRDefault="00DB41AB" w14:paraId="249193DC" w14:textId="77777777">
      <w:pPr>
        <w:spacing w:after="0"/>
        <w:rPr>
          <w:rFonts w:ascii="Calibri" w:hAnsi="Calibri"/>
          <w:sz w:val="22"/>
          <w:szCs w:val="22"/>
        </w:rPr>
      </w:pPr>
    </w:p>
    <w:tbl>
      <w:tblPr>
        <w:tblW w:w="89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48"/>
        <w:gridCol w:w="5811"/>
      </w:tblGrid>
      <w:tr w:rsidRPr="004373FF" w:rsidR="0064637D" w:rsidTr="22FC3855" w14:paraId="5C187E6C" w14:textId="77777777">
        <w:tc>
          <w:tcPr>
            <w:tcW w:w="3148" w:type="dxa"/>
          </w:tcPr>
          <w:p w:rsidRPr="004373FF" w:rsidR="0064637D" w:rsidP="006976BF" w:rsidRDefault="0064637D" w14:paraId="021E54C0" w14:textId="65472392">
            <w:pPr>
              <w:spacing w:after="0"/>
              <w:rPr>
                <w:sz w:val="20"/>
                <w:szCs w:val="20"/>
              </w:rPr>
            </w:pPr>
            <w:r w:rsidRPr="004373FF">
              <w:rPr>
                <w:rFonts w:ascii="Calibri" w:hAnsi="Calibri"/>
                <w:b/>
                <w:bCs/>
                <w:sz w:val="20"/>
                <w:szCs w:val="20"/>
              </w:rPr>
              <w:t>Challenge</w:t>
            </w:r>
          </w:p>
        </w:tc>
        <w:tc>
          <w:tcPr>
            <w:tcW w:w="5811" w:type="dxa"/>
            <w:shd w:val="clear" w:color="auto" w:fill="BDD6EE" w:themeFill="accent5" w:themeFillTint="66"/>
          </w:tcPr>
          <w:p w:rsidRPr="004373FF" w:rsidR="0064637D" w:rsidP="44BD22DD" w:rsidRDefault="000C5506" w14:paraId="60A604F1" w14:textId="7F66013E">
            <w:pPr>
              <w:spacing w:after="0"/>
              <w:rPr>
                <w:rFonts w:ascii="Calibri" w:hAnsi="Calibri"/>
                <w:i/>
                <w:iCs/>
                <w:sz w:val="20"/>
                <w:szCs w:val="20"/>
                <w:highlight w:val="yellow"/>
              </w:rPr>
            </w:pPr>
            <w:r w:rsidRPr="004373FF">
              <w:rPr>
                <w:rFonts w:ascii="Calibri" w:hAnsi="Calibri"/>
                <w:i/>
                <w:iCs/>
                <w:sz w:val="20"/>
                <w:szCs w:val="20"/>
              </w:rPr>
              <w:t>The project addressed The Bahamas’ high dependence on imported food and the need to integrate street vendors into the formal sector under adequate sanitary conditions. This aimed to strengthen their resilience to climate change, improve food security, and contribute to a more sustainable and safer urban food system.</w:t>
            </w:r>
          </w:p>
        </w:tc>
      </w:tr>
      <w:tr w:rsidRPr="004373FF" w:rsidR="0064637D" w:rsidTr="22FC3855" w14:paraId="6E22047D" w14:textId="77777777">
        <w:tc>
          <w:tcPr>
            <w:tcW w:w="3148" w:type="dxa"/>
          </w:tcPr>
          <w:p w:rsidRPr="004373FF" w:rsidR="0064637D" w:rsidP="006976BF" w:rsidRDefault="0064637D" w14:paraId="32B6E328" w14:textId="28CDEADA">
            <w:pPr>
              <w:pBdr>
                <w:top w:val="nil"/>
                <w:left w:val="nil"/>
                <w:bottom w:val="nil"/>
                <w:right w:val="nil"/>
                <w:between w:val="nil"/>
                <w:bar w:val="nil"/>
              </w:pBdr>
              <w:spacing w:after="0"/>
              <w:rPr>
                <w:rFonts w:ascii="Calibri" w:hAnsi="Calibri"/>
                <w:sz w:val="20"/>
                <w:szCs w:val="20"/>
              </w:rPr>
            </w:pPr>
            <w:r w:rsidRPr="004373FF">
              <w:rPr>
                <w:rFonts w:ascii="Calibri" w:hAnsi="Calibri"/>
                <w:sz w:val="20"/>
                <w:szCs w:val="20"/>
              </w:rPr>
              <w:t>CTCN Assistance</w:t>
            </w:r>
          </w:p>
        </w:tc>
        <w:tc>
          <w:tcPr>
            <w:tcW w:w="5811" w:type="dxa"/>
            <w:shd w:val="clear" w:color="auto" w:fill="BDD6EE" w:themeFill="accent5" w:themeFillTint="66"/>
          </w:tcPr>
          <w:p w:rsidRPr="004373FF" w:rsidR="0004568F" w:rsidP="003276E5" w:rsidRDefault="0004568F" w14:paraId="0437FE2A" w14:textId="77777777">
            <w:pPr>
              <w:pStyle w:val="Prrafodelista"/>
              <w:numPr>
                <w:ilvl w:val="0"/>
                <w:numId w:val="28"/>
              </w:numPr>
              <w:spacing w:after="0"/>
              <w:ind w:left="353" w:hanging="284"/>
              <w:rPr>
                <w:rFonts w:asciiTheme="minorHAnsi" w:hAnsiTheme="minorHAnsi" w:cstheme="minorHAnsi"/>
                <w:i/>
                <w:iCs/>
                <w:sz w:val="20"/>
                <w:szCs w:val="20"/>
              </w:rPr>
            </w:pPr>
            <w:r w:rsidRPr="004373FF">
              <w:rPr>
                <w:rFonts w:asciiTheme="minorHAnsi" w:hAnsiTheme="minorHAnsi" w:cstheme="minorHAnsi"/>
                <w:i/>
                <w:iCs/>
                <w:sz w:val="20"/>
                <w:szCs w:val="20"/>
              </w:rPr>
              <w:t>A diagnostic of the food system and identification of regulatory and technical gaps were conducted.</w:t>
            </w:r>
          </w:p>
          <w:p w:rsidRPr="004373FF" w:rsidR="0004568F" w:rsidP="003276E5" w:rsidRDefault="0004568F" w14:paraId="591DD018" w14:textId="77777777">
            <w:pPr>
              <w:pStyle w:val="Prrafodelista"/>
              <w:numPr>
                <w:ilvl w:val="0"/>
                <w:numId w:val="28"/>
              </w:numPr>
              <w:spacing w:after="0"/>
              <w:ind w:left="353" w:hanging="284"/>
              <w:rPr>
                <w:rFonts w:asciiTheme="minorHAnsi" w:hAnsiTheme="minorHAnsi" w:cstheme="minorHAnsi"/>
                <w:i/>
                <w:iCs/>
                <w:sz w:val="20"/>
                <w:szCs w:val="20"/>
              </w:rPr>
            </w:pPr>
            <w:r w:rsidRPr="004373FF">
              <w:rPr>
                <w:rFonts w:asciiTheme="minorHAnsi" w:hAnsiTheme="minorHAnsi" w:cstheme="minorHAnsi"/>
                <w:i/>
                <w:iCs/>
                <w:sz w:val="20"/>
                <w:szCs w:val="20"/>
              </w:rPr>
              <w:t>Stakeholder mapping and a market study for open green spaces were completed.</w:t>
            </w:r>
          </w:p>
          <w:p w:rsidRPr="004373FF" w:rsidR="0004568F" w:rsidP="003276E5" w:rsidRDefault="0004568F" w14:paraId="4F948BBF" w14:textId="77777777">
            <w:pPr>
              <w:pStyle w:val="Prrafodelista"/>
              <w:numPr>
                <w:ilvl w:val="0"/>
                <w:numId w:val="28"/>
              </w:numPr>
              <w:spacing w:after="0"/>
              <w:ind w:left="353" w:hanging="284"/>
              <w:rPr>
                <w:rFonts w:asciiTheme="minorHAnsi" w:hAnsiTheme="minorHAnsi" w:cstheme="minorHAnsi"/>
                <w:i/>
                <w:iCs/>
                <w:sz w:val="20"/>
                <w:szCs w:val="20"/>
              </w:rPr>
            </w:pPr>
            <w:r w:rsidRPr="004373FF">
              <w:rPr>
                <w:rFonts w:asciiTheme="minorHAnsi" w:hAnsiTheme="minorHAnsi" w:cstheme="minorHAnsi"/>
                <w:i/>
                <w:iCs/>
                <w:sz w:val="20"/>
                <w:szCs w:val="20"/>
              </w:rPr>
              <w:t>A technical framework for energy, water, waste, and infrastructure design was developed.</w:t>
            </w:r>
          </w:p>
          <w:p w:rsidRPr="004373FF" w:rsidR="0004568F" w:rsidP="003276E5" w:rsidRDefault="0004568F" w14:paraId="2D353AEB" w14:textId="157F4C08">
            <w:pPr>
              <w:pStyle w:val="Prrafodelista"/>
              <w:numPr>
                <w:ilvl w:val="0"/>
                <w:numId w:val="28"/>
              </w:numPr>
              <w:spacing w:after="0"/>
              <w:ind w:left="353" w:hanging="284"/>
              <w:rPr>
                <w:rFonts w:asciiTheme="minorHAnsi" w:hAnsiTheme="minorHAnsi" w:cstheme="minorHAnsi"/>
                <w:i/>
                <w:iCs/>
                <w:sz w:val="20"/>
                <w:szCs w:val="20"/>
              </w:rPr>
            </w:pPr>
            <w:r w:rsidRPr="004373FF">
              <w:rPr>
                <w:rFonts w:asciiTheme="minorHAnsi" w:hAnsiTheme="minorHAnsi" w:cstheme="minorHAnsi"/>
                <w:i/>
                <w:iCs/>
                <w:sz w:val="20"/>
                <w:szCs w:val="20"/>
              </w:rPr>
              <w:t>A sustainable business model and governance plan for green markets were prepared.</w:t>
            </w:r>
          </w:p>
        </w:tc>
      </w:tr>
      <w:tr w:rsidRPr="004373FF" w:rsidR="0064637D" w:rsidTr="22FC3855" w14:paraId="6DA3A885" w14:textId="77777777">
        <w:tc>
          <w:tcPr>
            <w:tcW w:w="3148" w:type="dxa"/>
          </w:tcPr>
          <w:p w:rsidRPr="004373FF" w:rsidR="0064637D" w:rsidP="006976BF" w:rsidRDefault="0064637D" w14:paraId="2A131550" w14:textId="60771A54">
            <w:pPr>
              <w:pBdr>
                <w:top w:val="nil"/>
                <w:left w:val="nil"/>
                <w:bottom w:val="nil"/>
                <w:right w:val="nil"/>
                <w:between w:val="nil"/>
                <w:bar w:val="nil"/>
              </w:pBdr>
              <w:spacing w:after="0"/>
              <w:rPr>
                <w:rFonts w:ascii="Calibri" w:hAnsi="Calibri"/>
                <w:sz w:val="20"/>
                <w:szCs w:val="20"/>
              </w:rPr>
            </w:pPr>
            <w:r w:rsidRPr="004373FF">
              <w:rPr>
                <w:rFonts w:ascii="Calibri" w:hAnsi="Calibri"/>
                <w:sz w:val="20"/>
                <w:szCs w:val="20"/>
              </w:rPr>
              <w:t>Anticipated impact</w:t>
            </w:r>
          </w:p>
        </w:tc>
        <w:tc>
          <w:tcPr>
            <w:tcW w:w="5811" w:type="dxa"/>
            <w:shd w:val="clear" w:color="auto" w:fill="BDD6EE" w:themeFill="accent5" w:themeFillTint="66"/>
          </w:tcPr>
          <w:p w:rsidRPr="004373FF" w:rsidR="0064637D" w:rsidP="44BD22DD" w:rsidRDefault="0097475E" w14:paraId="3925791A" w14:textId="27E96785">
            <w:pPr>
              <w:spacing w:after="0"/>
              <w:rPr>
                <w:rFonts w:ascii="Calibri" w:hAnsi="Calibri"/>
                <w:i/>
                <w:iCs/>
                <w:sz w:val="20"/>
                <w:szCs w:val="20"/>
              </w:rPr>
            </w:pPr>
            <w:r w:rsidRPr="004373FF">
              <w:rPr>
                <w:rFonts w:ascii="Calibri" w:hAnsi="Calibri"/>
                <w:i/>
                <w:iCs/>
                <w:sz w:val="20"/>
                <w:szCs w:val="20"/>
              </w:rPr>
              <w:t>The technical assistance established the technical and operational foundations for developing climate-smart green markets in The Bahamas. Through seven outputs, the project assessed the food system, defined technological and regulatory requirements, validated prioritized technologies through participatory processes, and developed a replicable business model.</w:t>
            </w:r>
            <w:r w:rsidRPr="004373FF">
              <w:rPr>
                <w:rFonts w:ascii="Calibri" w:hAnsi="Calibri"/>
                <w:i/>
                <w:iCs/>
                <w:sz w:val="20"/>
                <w:szCs w:val="20"/>
              </w:rPr>
              <w:br/>
            </w:r>
            <w:r w:rsidRPr="004373FF">
              <w:rPr>
                <w:rFonts w:ascii="Calibri" w:hAnsi="Calibri"/>
                <w:i/>
                <w:iCs/>
                <w:sz w:val="20"/>
                <w:szCs w:val="20"/>
              </w:rPr>
              <w:t>This strengthened institutional capacity to plan climate-resilient markets, promoted the formalization of street vendors, and improved hygiene and food safety conditions. Results were validated with public, private, and community stakeholders, ensuring local ownership. The project laid the groundwork for future pilot implementations and contributed directly to The Bahamas’ adaptation and mitigation goals</w:t>
            </w:r>
            <w:r w:rsidRPr="004373FF" w:rsidR="00C72462">
              <w:rPr>
                <w:rFonts w:ascii="Calibri" w:hAnsi="Calibri"/>
                <w:i/>
                <w:iCs/>
                <w:sz w:val="20"/>
                <w:szCs w:val="20"/>
              </w:rPr>
              <w:t>.</w:t>
            </w:r>
          </w:p>
        </w:tc>
      </w:tr>
      <w:tr w:rsidRPr="004373FF" w:rsidR="00953F4C" w:rsidTr="22FC3855" w14:paraId="4FCA13F5" w14:textId="77777777">
        <w:tc>
          <w:tcPr>
            <w:tcW w:w="3148" w:type="dxa"/>
            <w:vAlign w:val="center"/>
          </w:tcPr>
          <w:p w:rsidRPr="004373FF" w:rsidR="00953F4C" w:rsidP="00953F4C" w:rsidRDefault="00953F4C" w14:paraId="47193986" w14:textId="5ECBC601">
            <w:pPr>
              <w:pBdr>
                <w:top w:val="nil"/>
                <w:left w:val="nil"/>
                <w:bottom w:val="nil"/>
                <w:right w:val="nil"/>
                <w:between w:val="nil"/>
                <w:bar w:val="nil"/>
              </w:pBdr>
              <w:spacing w:after="0"/>
              <w:rPr>
                <w:rFonts w:ascii="Calibri" w:hAnsi="Calibri"/>
                <w:sz w:val="20"/>
                <w:szCs w:val="20"/>
              </w:rPr>
            </w:pPr>
            <w:r w:rsidRPr="004373FF">
              <w:rPr>
                <w:rFonts w:ascii="Calibri" w:hAnsi="Calibri"/>
                <w:sz w:val="20"/>
                <w:szCs w:val="20"/>
              </w:rPr>
              <w:t>Co-benefits: Achieved or anticipated co-benefits from the TA</w:t>
            </w:r>
          </w:p>
        </w:tc>
        <w:tc>
          <w:tcPr>
            <w:tcW w:w="5811" w:type="dxa"/>
            <w:shd w:val="clear" w:color="auto" w:fill="BDD6EE" w:themeFill="accent5" w:themeFillTint="66"/>
          </w:tcPr>
          <w:p w:rsidRPr="004373FF" w:rsidR="0097475E" w:rsidP="0097475E" w:rsidRDefault="0097475E" w14:paraId="4B255A98" w14:textId="11B318C3">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Improved organic waste management and quality of food products offered.</w:t>
            </w:r>
          </w:p>
          <w:p w:rsidRPr="004373FF" w:rsidR="0097475E" w:rsidP="0097475E" w:rsidRDefault="0097475E" w14:paraId="7311487D" w14:textId="1EC9AD29">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Greater local participation in climate action and innovation initiatives.</w:t>
            </w:r>
          </w:p>
          <w:p w:rsidRPr="004373FF" w:rsidR="0097475E" w:rsidP="0097475E" w:rsidRDefault="0097475E" w14:paraId="7916EA5A" w14:textId="3A04B9D6">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Integration of renewable energy into market systems.</w:t>
            </w:r>
          </w:p>
          <w:p w:rsidRPr="004373FF" w:rsidR="0097475E" w:rsidP="0097475E" w:rsidRDefault="0097475E" w14:paraId="7F298424" w14:textId="625A2C91">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Strengthened social cohesion and organization among vendors.</w:t>
            </w:r>
          </w:p>
          <w:p w:rsidRPr="004373FF" w:rsidR="0097475E" w:rsidP="0097475E" w:rsidRDefault="0097475E" w14:paraId="3C8C3DCC" w14:textId="63C2647F">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Enhanced food safety and public health in Nassau.</w:t>
            </w:r>
          </w:p>
          <w:p w:rsidRPr="004373FF" w:rsidR="00953F4C" w:rsidP="44BD22DD" w:rsidRDefault="00953F4C" w14:paraId="2DC092BC" w14:textId="39323815">
            <w:pPr>
              <w:spacing w:after="0"/>
              <w:rPr>
                <w:rFonts w:ascii="Calibri" w:hAnsi="Calibri"/>
                <w:i/>
                <w:iCs/>
                <w:sz w:val="20"/>
                <w:szCs w:val="20"/>
              </w:rPr>
            </w:pPr>
          </w:p>
        </w:tc>
      </w:tr>
      <w:tr w:rsidRPr="004373FF" w:rsidR="00953F4C" w:rsidTr="22FC3855" w14:paraId="5B46FFAE" w14:textId="77777777">
        <w:tc>
          <w:tcPr>
            <w:tcW w:w="3148" w:type="dxa"/>
            <w:vAlign w:val="center"/>
          </w:tcPr>
          <w:p w:rsidRPr="004373FF" w:rsidR="00953F4C" w:rsidP="00953F4C" w:rsidRDefault="00953F4C" w14:paraId="6358DC0C" w14:textId="44228BB8">
            <w:pPr>
              <w:pBdr>
                <w:top w:val="nil"/>
                <w:left w:val="nil"/>
                <w:bottom w:val="nil"/>
                <w:right w:val="nil"/>
                <w:between w:val="nil"/>
                <w:bar w:val="nil"/>
              </w:pBdr>
              <w:spacing w:after="0"/>
              <w:rPr>
                <w:rFonts w:ascii="Calibri" w:hAnsi="Calibri"/>
                <w:sz w:val="20"/>
                <w:szCs w:val="20"/>
              </w:rPr>
            </w:pPr>
            <w:r w:rsidRPr="004373FF">
              <w:rPr>
                <w:rFonts w:ascii="Calibri" w:hAnsi="Calibri"/>
                <w:sz w:val="20"/>
                <w:szCs w:val="20"/>
              </w:rPr>
              <w:t xml:space="preserve">Gender </w:t>
            </w:r>
            <w:r w:rsidRPr="004373FF" w:rsidR="00B70A3C">
              <w:rPr>
                <w:rFonts w:ascii="Calibri" w:hAnsi="Calibri"/>
                <w:sz w:val="20"/>
                <w:szCs w:val="20"/>
              </w:rPr>
              <w:t>aspects of the TA</w:t>
            </w:r>
          </w:p>
        </w:tc>
        <w:tc>
          <w:tcPr>
            <w:tcW w:w="5811" w:type="dxa"/>
            <w:shd w:val="clear" w:color="auto" w:fill="BDD6EE" w:themeFill="accent5" w:themeFillTint="66"/>
          </w:tcPr>
          <w:p w:rsidRPr="004373FF" w:rsidR="00FE21BB" w:rsidP="00FE21BB" w:rsidRDefault="00FE21BB" w14:paraId="0AA9ADDA" w14:textId="31B010A6">
            <w:pPr>
              <w:spacing w:after="0"/>
              <w:rPr>
                <w:rFonts w:ascii="Calibri" w:hAnsi="Calibri"/>
                <w:i/>
                <w:iCs/>
                <w:sz w:val="20"/>
                <w:szCs w:val="20"/>
              </w:rPr>
            </w:pPr>
            <w:r w:rsidRPr="004373FF">
              <w:rPr>
                <w:rFonts w:ascii="Calibri" w:hAnsi="Calibri"/>
                <w:i/>
                <w:iCs/>
                <w:sz w:val="20"/>
                <w:szCs w:val="20"/>
              </w:rPr>
              <w:t>The technical assistance ensured active inclusion of women in all phases, achieving balanced participation in interviews, validation workshops, and meetings.</w:t>
            </w:r>
          </w:p>
          <w:p w:rsidRPr="004373FF" w:rsidR="00FE21BB" w:rsidP="00FE21BB" w:rsidRDefault="00FE21BB" w14:paraId="5090FA18" w14:textId="77777777">
            <w:pPr>
              <w:spacing w:after="0"/>
              <w:rPr>
                <w:rFonts w:ascii="Calibri" w:hAnsi="Calibri"/>
                <w:b/>
                <w:bCs/>
                <w:i/>
                <w:iCs/>
                <w:sz w:val="20"/>
                <w:szCs w:val="20"/>
              </w:rPr>
            </w:pPr>
          </w:p>
          <w:p w:rsidRPr="004373FF" w:rsidR="00FE21BB" w:rsidP="00FE21BB" w:rsidRDefault="00FE21BB" w14:paraId="2A7F34FA" w14:textId="550C366E">
            <w:pPr>
              <w:spacing w:after="0"/>
              <w:rPr>
                <w:rFonts w:ascii="Calibri" w:hAnsi="Calibri"/>
                <w:i/>
                <w:iCs/>
                <w:sz w:val="20"/>
                <w:szCs w:val="20"/>
              </w:rPr>
            </w:pPr>
            <w:r w:rsidRPr="004373FF">
              <w:rPr>
                <w:rFonts w:ascii="Calibri" w:hAnsi="Calibri"/>
                <w:b/>
                <w:bCs/>
                <w:i/>
                <w:iCs/>
                <w:sz w:val="20"/>
                <w:szCs w:val="20"/>
              </w:rPr>
              <w:t>Benefits:</w:t>
            </w:r>
            <w:r w:rsidRPr="004373FF">
              <w:rPr>
                <w:rFonts w:ascii="Calibri" w:hAnsi="Calibri"/>
                <w:i/>
                <w:iCs/>
                <w:sz w:val="20"/>
                <w:szCs w:val="20"/>
              </w:rPr>
              <w:t xml:space="preserve"> increased visibility of women’s roles in sustainable food management, strengthened economic capacity, and greater equality of opportunity — in alignment with SDG 5 on gender equality.</w:t>
            </w:r>
          </w:p>
          <w:p w:rsidRPr="004373FF" w:rsidR="00953F4C" w:rsidP="79378A6E" w:rsidRDefault="00953F4C" w14:paraId="62FE927F" w14:textId="6D2017CF">
            <w:pPr>
              <w:spacing w:after="0"/>
            </w:pPr>
          </w:p>
        </w:tc>
      </w:tr>
      <w:tr w:rsidRPr="004373FF" w:rsidR="00953F4C" w:rsidTr="007E759D" w14:paraId="5D997910" w14:textId="77777777">
        <w:trPr>
          <w:trHeight w:val="3009"/>
        </w:trPr>
        <w:tc>
          <w:tcPr>
            <w:tcW w:w="3148" w:type="dxa"/>
          </w:tcPr>
          <w:p w:rsidRPr="004373FF" w:rsidR="00953F4C" w:rsidP="00953F4C" w:rsidRDefault="00B70A3C" w14:paraId="3A84DA7F" w14:textId="0784210D">
            <w:pPr>
              <w:spacing w:after="0"/>
              <w:rPr>
                <w:sz w:val="20"/>
                <w:szCs w:val="20"/>
              </w:rPr>
            </w:pPr>
            <w:r w:rsidRPr="004373FF">
              <w:rPr>
                <w:rFonts w:ascii="Calibri" w:hAnsi="Calibri"/>
                <w:sz w:val="20"/>
                <w:szCs w:val="20"/>
              </w:rPr>
              <w:t xml:space="preserve">Anticipated </w:t>
            </w:r>
            <w:r w:rsidRPr="004373FF" w:rsidR="00953F4C">
              <w:rPr>
                <w:rFonts w:ascii="Calibri" w:hAnsi="Calibri"/>
                <w:sz w:val="20"/>
                <w:szCs w:val="20"/>
              </w:rPr>
              <w:t>contribution to NDC</w:t>
            </w:r>
          </w:p>
        </w:tc>
        <w:tc>
          <w:tcPr>
            <w:tcW w:w="5811" w:type="dxa"/>
            <w:shd w:val="clear" w:color="auto" w:fill="BDD6EE" w:themeFill="accent5" w:themeFillTint="66"/>
          </w:tcPr>
          <w:p w:rsidRPr="004373FF" w:rsidR="00FE21BB" w:rsidP="00FE21BB" w:rsidRDefault="00FE21BB" w14:paraId="17A7108E" w14:textId="12A3509D">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Strengthened private sector engagement in climate resilience efforts, contributing to The Bahamas’ NDC adaptation and mitigation targets.</w:t>
            </w:r>
          </w:p>
          <w:p w:rsidRPr="004373FF" w:rsidR="00FE21BB" w:rsidP="00FE21BB" w:rsidRDefault="00FE21BB" w14:paraId="7F32D1BA" w14:textId="1E584A23">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Enhanced urban food system resilience, supporting national adaptation objectives.</w:t>
            </w:r>
          </w:p>
          <w:p w:rsidRPr="004373FF" w:rsidR="00FE21BB" w:rsidP="00FE21BB" w:rsidRDefault="00FE21BB" w14:paraId="5BA4CAF9" w14:textId="3C20F5E9">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Promoted adoption of low-carbon technologies and renewable energy use.</w:t>
            </w:r>
          </w:p>
          <w:p w:rsidRPr="004373FF" w:rsidR="00FE21BB" w:rsidP="00FE21BB" w:rsidRDefault="00FE21BB" w14:paraId="15BF0E6F" w14:textId="211E2046">
            <w:pPr>
              <w:pStyle w:val="Prrafodelista"/>
              <w:numPr>
                <w:ilvl w:val="0"/>
                <w:numId w:val="28"/>
              </w:numPr>
              <w:spacing w:after="0"/>
              <w:ind w:left="353" w:hanging="284"/>
              <w:rPr>
                <w:rFonts w:ascii="Calibri" w:hAnsi="Calibri"/>
                <w:i/>
                <w:iCs/>
                <w:sz w:val="20"/>
                <w:szCs w:val="20"/>
              </w:rPr>
            </w:pPr>
            <w:r w:rsidRPr="004373FF">
              <w:rPr>
                <w:rFonts w:ascii="Calibri" w:hAnsi="Calibri"/>
                <w:i/>
                <w:iCs/>
                <w:sz w:val="20"/>
                <w:szCs w:val="20"/>
              </w:rPr>
              <w:t>Provided technical inputs for policies on food security and sustainable management.</w:t>
            </w:r>
          </w:p>
        </w:tc>
      </w:tr>
      <w:tr w:rsidRPr="004373FF" w:rsidR="00953F4C" w:rsidTr="22FC3855" w14:paraId="441EF27E" w14:textId="77777777">
        <w:tc>
          <w:tcPr>
            <w:tcW w:w="3148" w:type="dxa"/>
          </w:tcPr>
          <w:p w:rsidRPr="004373FF" w:rsidR="00953F4C" w:rsidP="00953F4C" w:rsidRDefault="00953F4C" w14:paraId="63C63241" w14:textId="5D5A55CB">
            <w:pPr>
              <w:spacing w:after="0"/>
              <w:rPr>
                <w:sz w:val="20"/>
                <w:szCs w:val="20"/>
              </w:rPr>
            </w:pPr>
            <w:r w:rsidRPr="004373FF">
              <w:rPr>
                <w:rFonts w:ascii="Calibri" w:hAnsi="Calibri"/>
                <w:sz w:val="20"/>
                <w:szCs w:val="20"/>
              </w:rPr>
              <w:t>The narrative story</w:t>
            </w:r>
          </w:p>
        </w:tc>
        <w:tc>
          <w:tcPr>
            <w:tcW w:w="5811" w:type="dxa"/>
            <w:shd w:val="clear" w:color="auto" w:fill="BDD6EE" w:themeFill="accent5" w:themeFillTint="66"/>
          </w:tcPr>
          <w:p w:rsidRPr="004373FF" w:rsidR="00592B2D" w:rsidP="22FC3855" w:rsidRDefault="5478DB39" w14:paraId="7F25CC2F" w14:textId="4D663807">
            <w:pPr>
              <w:spacing w:after="0"/>
              <w:rPr>
                <w:rFonts w:ascii="Calibri" w:hAnsi="Calibri"/>
                <w:i/>
                <w:iCs/>
                <w:sz w:val="20"/>
                <w:szCs w:val="20"/>
              </w:rPr>
            </w:pPr>
            <w:r w:rsidRPr="004373FF">
              <w:rPr>
                <w:rFonts w:ascii="Calibri" w:hAnsi="Calibri"/>
                <w:i/>
                <w:iCs/>
                <w:sz w:val="20"/>
                <w:szCs w:val="20"/>
              </w:rPr>
              <w:t>The Bahamas faces high food import dependency, poor sanitation conditions, and vulnerability to natural disasters.</w:t>
            </w:r>
            <w:r w:rsidRPr="004373FF" w:rsidR="006C4470">
              <w:br/>
            </w:r>
            <w:r w:rsidRPr="004373FF">
              <w:rPr>
                <w:rFonts w:ascii="Calibri" w:hAnsi="Calibri"/>
                <w:i/>
                <w:iCs/>
                <w:sz w:val="20"/>
                <w:szCs w:val="20"/>
              </w:rPr>
              <w:t>Throughout the technical assistance, diagnostics, institutional mapping, and market studies were carried out, forming the basis for designing two pilot sites: Clifford Market and R.M. Bailey Park.</w:t>
            </w:r>
            <w:r w:rsidRPr="004373FF" w:rsidR="006C4470">
              <w:br/>
            </w:r>
            <w:r w:rsidRPr="004373FF">
              <w:rPr>
                <w:rFonts w:ascii="Calibri" w:hAnsi="Calibri"/>
                <w:i/>
                <w:iCs/>
                <w:sz w:val="20"/>
                <w:szCs w:val="20"/>
              </w:rPr>
              <w:t>These markets incorporate renewable energy, water and waste management systems, and climate-resilient infrastructure criteria.</w:t>
            </w:r>
            <w:r w:rsidRPr="004373FF" w:rsidR="006C4470">
              <w:br/>
            </w:r>
            <w:r w:rsidRPr="004373FF">
              <w:rPr>
                <w:rFonts w:ascii="Calibri" w:hAnsi="Calibri"/>
                <w:i/>
                <w:iCs/>
                <w:sz w:val="20"/>
                <w:szCs w:val="20"/>
              </w:rPr>
              <w:t>The process, led by DEUMAN and the CTCN, included participatory workshops, local validation, and a gender-sensitive approach, resulting in an adaptable and sustainable green market model that improves food security, creates green jobs, and strengthens community resilience to climate change.</w:t>
            </w:r>
          </w:p>
          <w:p w:rsidRPr="004373FF" w:rsidR="006C4470" w:rsidP="79378A6E" w:rsidRDefault="006C4470" w14:paraId="4582C07A" w14:textId="74151C67">
            <w:pPr>
              <w:spacing w:after="0"/>
              <w:rPr>
                <w:rFonts w:ascii="Calibri" w:hAnsi="Calibri"/>
                <w:i/>
                <w:iCs/>
                <w:sz w:val="20"/>
                <w:szCs w:val="20"/>
              </w:rPr>
            </w:pPr>
          </w:p>
        </w:tc>
      </w:tr>
      <w:tr w:rsidRPr="004373FF" w:rsidR="00953F4C" w:rsidTr="22FC3855" w14:paraId="6E3EFAAD" w14:textId="77777777">
        <w:tc>
          <w:tcPr>
            <w:tcW w:w="3148" w:type="dxa"/>
          </w:tcPr>
          <w:p w:rsidRPr="004373FF" w:rsidR="00EC1C5D" w:rsidP="00953F4C" w:rsidRDefault="00953F4C" w14:paraId="41DDD0C4" w14:textId="5BB2D396">
            <w:pPr>
              <w:pBdr>
                <w:top w:val="nil"/>
                <w:left w:val="nil"/>
                <w:bottom w:val="nil"/>
                <w:right w:val="nil"/>
                <w:between w:val="nil"/>
                <w:bar w:val="nil"/>
              </w:pBdr>
              <w:spacing w:after="0"/>
              <w:rPr>
                <w:rFonts w:ascii="Calibri" w:hAnsi="Calibri"/>
                <w:sz w:val="20"/>
                <w:szCs w:val="20"/>
              </w:rPr>
            </w:pPr>
            <w:r w:rsidRPr="004373FF">
              <w:rPr>
                <w:rFonts w:ascii="Calibri" w:hAnsi="Calibri"/>
                <w:sz w:val="20"/>
                <w:szCs w:val="20"/>
              </w:rPr>
              <w:t>Contribution to SDGs</w:t>
            </w:r>
          </w:p>
          <w:p w:rsidRPr="004373FF" w:rsidR="00EC1C5D" w:rsidP="00953F4C" w:rsidRDefault="00EC1C5D" w14:paraId="65E45011" w14:textId="77777777">
            <w:pPr>
              <w:pBdr>
                <w:top w:val="nil"/>
                <w:left w:val="nil"/>
                <w:bottom w:val="nil"/>
                <w:right w:val="nil"/>
                <w:between w:val="nil"/>
                <w:bar w:val="nil"/>
              </w:pBdr>
              <w:spacing w:after="0"/>
              <w:rPr>
                <w:rFonts w:ascii="Calibri" w:hAnsi="Calibri"/>
                <w:sz w:val="20"/>
                <w:szCs w:val="20"/>
              </w:rPr>
            </w:pPr>
          </w:p>
          <w:p w:rsidRPr="004373FF" w:rsidR="00953F4C" w:rsidP="00953F4C" w:rsidRDefault="00953F4C" w14:paraId="7249B45F" w14:textId="766C0D76">
            <w:pPr>
              <w:pBdr>
                <w:top w:val="nil"/>
                <w:left w:val="nil"/>
                <w:bottom w:val="nil"/>
                <w:right w:val="nil"/>
                <w:between w:val="nil"/>
                <w:bar w:val="nil"/>
              </w:pBdr>
              <w:spacing w:after="0"/>
              <w:rPr>
                <w:rFonts w:ascii="Calibri" w:hAnsi="Calibri"/>
                <w:sz w:val="20"/>
                <w:szCs w:val="20"/>
              </w:rPr>
            </w:pPr>
            <w:r w:rsidRPr="004373FF">
              <w:rPr>
                <w:rFonts w:ascii="Calibri" w:hAnsi="Calibri" w:eastAsia="Calibri"/>
                <w:color w:val="000000"/>
                <w:sz w:val="20"/>
                <w:szCs w:val="20"/>
                <w:u w:color="000000"/>
                <w:bdr w:val="nil"/>
                <w:lang w:eastAsia="es-AR"/>
              </w:rPr>
              <w:t xml:space="preserve">A complete list of SDGs and their targets is available here: </w:t>
            </w:r>
            <w:hyperlink w:history="1" r:id="rId23">
              <w:r w:rsidRPr="004373FF">
                <w:rPr>
                  <w:rFonts w:ascii="Calibri" w:hAnsi="Calibri" w:eastAsia="Calibri"/>
                  <w:color w:val="0000FF"/>
                  <w:sz w:val="20"/>
                  <w:szCs w:val="20"/>
                  <w:u w:val="single" w:color="0000FF"/>
                  <w:bdr w:val="nil"/>
                  <w:lang w:eastAsia="es-AR"/>
                </w:rPr>
                <w:t>https://sustainabledevelopment.un.org/partnership/register/</w:t>
              </w:r>
            </w:hyperlink>
          </w:p>
        </w:tc>
        <w:tc>
          <w:tcPr>
            <w:tcW w:w="5811" w:type="dxa"/>
            <w:shd w:val="clear" w:color="auto" w:fill="BDD6EE" w:themeFill="accent5" w:themeFillTint="66"/>
          </w:tcPr>
          <w:p w:rsidRPr="004373FF" w:rsidR="006C4470" w:rsidP="006C4470" w:rsidRDefault="006C4470" w14:paraId="31BCDE37" w14:textId="31162737">
            <w:pPr>
              <w:spacing w:after="0"/>
              <w:rPr>
                <w:rFonts w:ascii="Calibri" w:hAnsi="Calibri"/>
                <w:i/>
                <w:iCs/>
                <w:sz w:val="20"/>
                <w:szCs w:val="20"/>
              </w:rPr>
            </w:pPr>
            <w:r w:rsidRPr="004373FF">
              <w:rPr>
                <w:rFonts w:ascii="Calibri" w:hAnsi="Calibri"/>
                <w:b/>
                <w:bCs/>
                <w:i/>
                <w:iCs/>
                <w:sz w:val="20"/>
                <w:szCs w:val="20"/>
              </w:rPr>
              <w:t>SDG 6 – Clean Water and Sanitation:</w:t>
            </w:r>
            <w:r w:rsidRPr="004373FF">
              <w:rPr>
                <w:rFonts w:ascii="Calibri" w:hAnsi="Calibri"/>
                <w:i/>
                <w:iCs/>
                <w:sz w:val="20"/>
                <w:szCs w:val="20"/>
              </w:rPr>
              <w:t xml:space="preserve"> Installation of rainwater harvesting systems and improvement of sanitary conditions.</w:t>
            </w:r>
          </w:p>
          <w:p w:rsidRPr="004373FF" w:rsidR="006C4470" w:rsidP="006C4470" w:rsidRDefault="006C4470" w14:paraId="475E06E0" w14:textId="77777777">
            <w:pPr>
              <w:spacing w:after="0"/>
              <w:rPr>
                <w:rFonts w:ascii="Calibri" w:hAnsi="Calibri"/>
                <w:i/>
                <w:iCs/>
                <w:sz w:val="20"/>
                <w:szCs w:val="20"/>
              </w:rPr>
            </w:pPr>
          </w:p>
          <w:p w:rsidRPr="004373FF" w:rsidR="006C4470" w:rsidP="006C4470" w:rsidRDefault="006C4470" w14:paraId="35A5B0B5" w14:textId="48CC5396">
            <w:pPr>
              <w:spacing w:after="0"/>
              <w:rPr>
                <w:rFonts w:ascii="Calibri" w:hAnsi="Calibri"/>
                <w:i/>
                <w:iCs/>
                <w:sz w:val="20"/>
                <w:szCs w:val="20"/>
              </w:rPr>
            </w:pPr>
            <w:r w:rsidRPr="004373FF">
              <w:rPr>
                <w:rFonts w:ascii="Calibri" w:hAnsi="Calibri"/>
                <w:b/>
                <w:bCs/>
                <w:i/>
                <w:iCs/>
                <w:sz w:val="20"/>
                <w:szCs w:val="20"/>
              </w:rPr>
              <w:t>SDG 7 – Affordable and Clean Energy:</w:t>
            </w:r>
            <w:r w:rsidRPr="004373FF">
              <w:rPr>
                <w:rFonts w:ascii="Calibri" w:hAnsi="Calibri"/>
                <w:i/>
                <w:iCs/>
                <w:sz w:val="20"/>
                <w:szCs w:val="20"/>
              </w:rPr>
              <w:t xml:space="preserve"> Promotes decentralized renewable energy solutions (solar PV, efficient lighting).</w:t>
            </w:r>
          </w:p>
          <w:p w:rsidRPr="004373FF" w:rsidR="006C4470" w:rsidP="006C4470" w:rsidRDefault="006C4470" w14:paraId="72D28B1B" w14:textId="77777777">
            <w:pPr>
              <w:spacing w:after="0"/>
              <w:rPr>
                <w:rFonts w:ascii="Calibri" w:hAnsi="Calibri"/>
                <w:i/>
                <w:iCs/>
                <w:sz w:val="20"/>
                <w:szCs w:val="20"/>
              </w:rPr>
            </w:pPr>
          </w:p>
          <w:p w:rsidRPr="004373FF" w:rsidR="006C4470" w:rsidP="006C4470" w:rsidRDefault="006C4470" w14:paraId="3078E998" w14:textId="273D3978">
            <w:pPr>
              <w:spacing w:after="0"/>
              <w:rPr>
                <w:rFonts w:ascii="Calibri" w:hAnsi="Calibri"/>
                <w:i/>
                <w:iCs/>
                <w:sz w:val="20"/>
                <w:szCs w:val="20"/>
              </w:rPr>
            </w:pPr>
            <w:r w:rsidRPr="004373FF">
              <w:rPr>
                <w:rFonts w:ascii="Calibri" w:hAnsi="Calibri"/>
                <w:b/>
                <w:bCs/>
                <w:i/>
                <w:iCs/>
                <w:sz w:val="20"/>
                <w:szCs w:val="20"/>
              </w:rPr>
              <w:t>SDG 8 – Decent Work and Economic Growth:</w:t>
            </w:r>
            <w:r w:rsidRPr="004373FF">
              <w:rPr>
                <w:rFonts w:ascii="Calibri" w:hAnsi="Calibri"/>
                <w:i/>
                <w:iCs/>
                <w:sz w:val="20"/>
                <w:szCs w:val="20"/>
              </w:rPr>
              <w:t xml:space="preserve"> Formalization of street vendors and creation of sustainable employment.</w:t>
            </w:r>
          </w:p>
          <w:p w:rsidRPr="004373FF" w:rsidR="006C4470" w:rsidP="006C4470" w:rsidRDefault="006C4470" w14:paraId="7B9F5976" w14:textId="77777777">
            <w:pPr>
              <w:spacing w:after="0"/>
              <w:rPr>
                <w:rFonts w:ascii="Calibri" w:hAnsi="Calibri"/>
                <w:i/>
                <w:iCs/>
                <w:sz w:val="20"/>
                <w:szCs w:val="20"/>
              </w:rPr>
            </w:pPr>
          </w:p>
          <w:p w:rsidRPr="004373FF" w:rsidR="006C4470" w:rsidP="006C4470" w:rsidRDefault="006C4470" w14:paraId="29A63DE4" w14:textId="41A1EA1E">
            <w:pPr>
              <w:spacing w:after="0"/>
              <w:rPr>
                <w:rFonts w:ascii="Calibri" w:hAnsi="Calibri"/>
                <w:i/>
                <w:iCs/>
                <w:sz w:val="20"/>
                <w:szCs w:val="20"/>
              </w:rPr>
            </w:pPr>
            <w:r w:rsidRPr="004373FF">
              <w:rPr>
                <w:rFonts w:ascii="Calibri" w:hAnsi="Calibri"/>
                <w:b/>
                <w:bCs/>
                <w:i/>
                <w:iCs/>
                <w:sz w:val="20"/>
                <w:szCs w:val="20"/>
              </w:rPr>
              <w:t>SDG 11 – Sustainable Cities and Communities:</w:t>
            </w:r>
            <w:r w:rsidRPr="004373FF">
              <w:rPr>
                <w:rFonts w:ascii="Calibri" w:hAnsi="Calibri"/>
                <w:i/>
                <w:iCs/>
                <w:sz w:val="20"/>
                <w:szCs w:val="20"/>
              </w:rPr>
              <w:t xml:space="preserve"> Develops inclusive, resilient market infrastructure and public spaces.</w:t>
            </w:r>
          </w:p>
          <w:p w:rsidRPr="004373FF" w:rsidR="006C4470" w:rsidP="006C4470" w:rsidRDefault="006C4470" w14:paraId="2CE635B7" w14:textId="77777777">
            <w:pPr>
              <w:spacing w:after="0"/>
              <w:rPr>
                <w:rFonts w:ascii="Calibri" w:hAnsi="Calibri"/>
                <w:i/>
                <w:iCs/>
                <w:sz w:val="20"/>
                <w:szCs w:val="20"/>
              </w:rPr>
            </w:pPr>
          </w:p>
          <w:p w:rsidRPr="004373FF" w:rsidR="006C4470" w:rsidP="006C4470" w:rsidRDefault="006C4470" w14:paraId="69A12D37" w14:textId="1D464C34">
            <w:pPr>
              <w:spacing w:after="0"/>
              <w:rPr>
                <w:rFonts w:ascii="Calibri" w:hAnsi="Calibri"/>
                <w:i/>
                <w:iCs/>
                <w:sz w:val="20"/>
                <w:szCs w:val="20"/>
              </w:rPr>
            </w:pPr>
            <w:r w:rsidRPr="004373FF">
              <w:rPr>
                <w:rFonts w:ascii="Calibri" w:hAnsi="Calibri"/>
                <w:b/>
                <w:bCs/>
                <w:i/>
                <w:iCs/>
                <w:sz w:val="20"/>
                <w:szCs w:val="20"/>
              </w:rPr>
              <w:t>SDG 12 – Responsible Consumption and Production:</w:t>
            </w:r>
            <w:r w:rsidRPr="004373FF">
              <w:rPr>
                <w:rFonts w:ascii="Calibri" w:hAnsi="Calibri"/>
                <w:i/>
                <w:iCs/>
                <w:sz w:val="20"/>
                <w:szCs w:val="20"/>
              </w:rPr>
              <w:t xml:space="preserve"> Encourages circular waste management and local food systems.</w:t>
            </w:r>
          </w:p>
          <w:p w:rsidRPr="004373FF" w:rsidR="006C4470" w:rsidP="006C4470" w:rsidRDefault="006C4470" w14:paraId="528D8972" w14:textId="77777777">
            <w:pPr>
              <w:spacing w:after="0"/>
              <w:rPr>
                <w:rFonts w:ascii="Calibri" w:hAnsi="Calibri"/>
                <w:i/>
                <w:iCs/>
                <w:sz w:val="20"/>
                <w:szCs w:val="20"/>
              </w:rPr>
            </w:pPr>
          </w:p>
          <w:p w:rsidRPr="004373FF" w:rsidR="006C4470" w:rsidP="006C4470" w:rsidRDefault="006C4470" w14:paraId="67508B91" w14:textId="347DA0C6">
            <w:pPr>
              <w:spacing w:after="0"/>
              <w:rPr>
                <w:rFonts w:ascii="Calibri" w:hAnsi="Calibri"/>
                <w:i/>
                <w:iCs/>
                <w:sz w:val="20"/>
                <w:szCs w:val="20"/>
              </w:rPr>
            </w:pPr>
            <w:r w:rsidRPr="004373FF">
              <w:rPr>
                <w:rFonts w:ascii="Calibri" w:hAnsi="Calibri"/>
                <w:b/>
                <w:bCs/>
                <w:i/>
                <w:iCs/>
                <w:sz w:val="20"/>
                <w:szCs w:val="20"/>
              </w:rPr>
              <w:t>SDG 13 – Climate Action:</w:t>
            </w:r>
            <w:r w:rsidRPr="004373FF">
              <w:rPr>
                <w:rFonts w:ascii="Calibri" w:hAnsi="Calibri"/>
                <w:i/>
                <w:iCs/>
                <w:sz w:val="20"/>
                <w:szCs w:val="20"/>
              </w:rPr>
              <w:t xml:space="preserve"> Enhances adaptation and mitigation capacity through technology deployment.</w:t>
            </w:r>
          </w:p>
          <w:p w:rsidRPr="004373FF" w:rsidR="00BD767B" w:rsidP="00FE3BE6" w:rsidRDefault="00BD767B" w14:paraId="1099903C" w14:textId="5BB4C15E">
            <w:pPr>
              <w:spacing w:after="0"/>
              <w:rPr>
                <w:rFonts w:ascii="Calibri" w:hAnsi="Calibri"/>
                <w:i/>
                <w:iCs/>
                <w:sz w:val="20"/>
                <w:szCs w:val="20"/>
              </w:rPr>
            </w:pPr>
          </w:p>
        </w:tc>
      </w:tr>
    </w:tbl>
    <w:p w:rsidRPr="004373FF" w:rsidR="00DB41AB" w:rsidP="00BA0686" w:rsidRDefault="00DB41AB" w14:paraId="48F3B00B" w14:textId="77777777">
      <w:pPr>
        <w:spacing w:after="0"/>
        <w:rPr>
          <w:rFonts w:ascii="Calibri" w:hAnsi="Calibri"/>
          <w:sz w:val="22"/>
          <w:szCs w:val="22"/>
        </w:rPr>
      </w:pPr>
    </w:p>
    <w:p w:rsidRPr="004373FF" w:rsidR="00B4138F" w:rsidRDefault="004216E6" w14:paraId="68E31FDD" w14:textId="2610E4CD">
      <w:pPr>
        <w:spacing w:after="0"/>
        <w:rPr>
          <w:rFonts w:ascii="Calibri" w:hAnsi="Calibri" w:cs="Calibri"/>
          <w:b/>
        </w:rPr>
      </w:pPr>
      <w:r w:rsidRPr="004373FF">
        <w:rPr>
          <w:rFonts w:ascii="Calibri" w:hAnsi="Calibri" w:cs="Calibri"/>
          <w:b/>
        </w:rPr>
        <w:br w:type="page"/>
      </w:r>
    </w:p>
    <w:p w:rsidRPr="004373FF" w:rsidR="00854DC3" w:rsidRDefault="00DA59C9" w14:paraId="6C4A599E" w14:textId="67844F22">
      <w:pPr>
        <w:spacing w:after="0"/>
        <w:rPr>
          <w:rFonts w:ascii="Calibri" w:hAnsi="Calibri"/>
          <w:b/>
          <w:sz w:val="22"/>
          <w:szCs w:val="22"/>
        </w:rPr>
      </w:pPr>
      <w:r w:rsidRPr="004373FF">
        <w:rPr>
          <w:rFonts w:ascii="Calibri" w:hAnsi="Calibri"/>
          <w:b/>
          <w:sz w:val="22"/>
          <w:szCs w:val="22"/>
          <w:u w:val="single"/>
        </w:rPr>
        <w:t>Annex</w:t>
      </w:r>
      <w:r w:rsidRPr="004373FF" w:rsidR="00697035">
        <w:rPr>
          <w:rFonts w:ascii="Calibri" w:hAnsi="Calibri"/>
          <w:b/>
          <w:sz w:val="22"/>
          <w:szCs w:val="22"/>
          <w:u w:val="single"/>
        </w:rPr>
        <w:t xml:space="preserve"> 1</w:t>
      </w:r>
      <w:r w:rsidR="007D6414">
        <w:rPr>
          <w:rFonts w:ascii="Calibri" w:hAnsi="Calibri"/>
          <w:b/>
          <w:sz w:val="22"/>
          <w:szCs w:val="22"/>
          <w:u w:val="single"/>
        </w:rPr>
        <w:t xml:space="preserve">. </w:t>
      </w:r>
      <w:r w:rsidRPr="004373FF" w:rsidR="00FA1F2D">
        <w:rPr>
          <w:rFonts w:ascii="Calibri" w:hAnsi="Calibri"/>
          <w:b/>
          <w:sz w:val="22"/>
          <w:szCs w:val="22"/>
          <w:u w:val="single"/>
        </w:rPr>
        <w:t xml:space="preserve">Technical assistance data collection </w:t>
      </w:r>
    </w:p>
    <w:p w:rsidRPr="004373FF" w:rsidR="00B4138F" w:rsidRDefault="00B4138F" w14:paraId="7B5CF7A8" w14:textId="77777777">
      <w:pPr>
        <w:spacing w:after="0"/>
        <w:rPr>
          <w:rFonts w:ascii="Calibri" w:hAnsi="Calibri"/>
          <w:b/>
          <w:sz w:val="22"/>
          <w:szCs w:val="22"/>
        </w:rPr>
      </w:pPr>
    </w:p>
    <w:p w:rsidRPr="004373FF" w:rsidR="003B2EE3" w:rsidP="001D42A0" w:rsidRDefault="00DA59C9" w14:paraId="3895F293" w14:textId="79274991">
      <w:pPr>
        <w:spacing w:after="0"/>
        <w:rPr>
          <w:rFonts w:ascii="Calibri" w:hAnsi="Calibri"/>
          <w:sz w:val="22"/>
          <w:szCs w:val="22"/>
        </w:rPr>
      </w:pPr>
      <w:r w:rsidRPr="004373FF">
        <w:rPr>
          <w:rFonts w:ascii="Calibri" w:hAnsi="Calibri"/>
          <w:sz w:val="22"/>
          <w:szCs w:val="22"/>
        </w:rPr>
        <w:t xml:space="preserve">Please add quantitative </w:t>
      </w:r>
      <w:r w:rsidRPr="004373FF" w:rsidR="00FA1F2D">
        <w:rPr>
          <w:rFonts w:ascii="Calibri" w:hAnsi="Calibri"/>
          <w:sz w:val="22"/>
          <w:szCs w:val="22"/>
        </w:rPr>
        <w:t xml:space="preserve">and qualitative </w:t>
      </w:r>
      <w:r w:rsidRPr="004373FF">
        <w:rPr>
          <w:rFonts w:ascii="Calibri" w:hAnsi="Calibri"/>
          <w:sz w:val="22"/>
          <w:szCs w:val="22"/>
        </w:rPr>
        <w:t xml:space="preserve">values for </w:t>
      </w:r>
      <w:r w:rsidRPr="004373FF" w:rsidR="00FA1F2D">
        <w:rPr>
          <w:rFonts w:ascii="Calibri" w:hAnsi="Calibri"/>
          <w:sz w:val="22"/>
          <w:szCs w:val="22"/>
        </w:rPr>
        <w:t xml:space="preserve">the </w:t>
      </w:r>
      <w:r w:rsidRPr="004373FF">
        <w:rPr>
          <w:rFonts w:ascii="Calibri" w:hAnsi="Calibri"/>
          <w:sz w:val="22"/>
          <w:szCs w:val="22"/>
        </w:rPr>
        <w:t>indicators</w:t>
      </w:r>
      <w:r w:rsidRPr="004373FF" w:rsidR="00784431">
        <w:rPr>
          <w:rFonts w:ascii="Calibri" w:hAnsi="Calibri"/>
          <w:sz w:val="22"/>
          <w:szCs w:val="22"/>
        </w:rPr>
        <w:t xml:space="preserve"> </w:t>
      </w:r>
      <w:r w:rsidRPr="004373FF" w:rsidR="00EC1C5D">
        <w:rPr>
          <w:rFonts w:ascii="Calibri" w:hAnsi="Calibri"/>
          <w:sz w:val="22"/>
          <w:szCs w:val="22"/>
        </w:rPr>
        <w:t xml:space="preserve">selected in the M&amp;E plan and </w:t>
      </w:r>
      <w:r w:rsidRPr="004373FF" w:rsidR="00FA1F2D">
        <w:rPr>
          <w:rFonts w:ascii="Calibri" w:hAnsi="Calibri"/>
          <w:sz w:val="22"/>
          <w:szCs w:val="22"/>
        </w:rPr>
        <w:t>monitored through</w:t>
      </w:r>
      <w:r w:rsidRPr="004373FF" w:rsidR="00EC1C5D">
        <w:rPr>
          <w:rFonts w:ascii="Calibri" w:hAnsi="Calibri"/>
          <w:sz w:val="22"/>
          <w:szCs w:val="22"/>
        </w:rPr>
        <w:t>out</w:t>
      </w:r>
      <w:r w:rsidRPr="004373FF" w:rsidR="00FA1F2D">
        <w:rPr>
          <w:rFonts w:ascii="Calibri" w:hAnsi="Calibri"/>
          <w:sz w:val="22"/>
          <w:szCs w:val="22"/>
        </w:rPr>
        <w:t xml:space="preserve"> the technical assistance in the tables below.</w:t>
      </w:r>
      <w:r w:rsidRPr="004373FF">
        <w:rPr>
          <w:rFonts w:ascii="Calibri" w:hAnsi="Calibri"/>
          <w:sz w:val="22"/>
          <w:szCs w:val="22"/>
        </w:rPr>
        <w:t xml:space="preserve"> </w:t>
      </w:r>
      <w:r w:rsidRPr="004373FF" w:rsidR="00FA1F2D">
        <w:rPr>
          <w:rFonts w:ascii="Calibri" w:hAnsi="Calibri"/>
          <w:sz w:val="22"/>
          <w:szCs w:val="22"/>
        </w:rPr>
        <w:t xml:space="preserve">Indicators which have been monitored </w:t>
      </w:r>
      <w:r w:rsidRPr="004373FF" w:rsidR="00EC1C5D">
        <w:rPr>
          <w:rFonts w:ascii="Calibri" w:hAnsi="Calibri"/>
          <w:sz w:val="22"/>
          <w:szCs w:val="22"/>
        </w:rPr>
        <w:t>in addition to the</w:t>
      </w:r>
      <w:r w:rsidRPr="004373FF" w:rsidR="00FA1F2D">
        <w:rPr>
          <w:rFonts w:ascii="Calibri" w:hAnsi="Calibri"/>
          <w:sz w:val="22"/>
          <w:szCs w:val="22"/>
        </w:rPr>
        <w:t xml:space="preserve"> proposed indicators below may be added </w:t>
      </w:r>
      <w:r w:rsidRPr="004373FF" w:rsidR="006C2C31">
        <w:rPr>
          <w:rFonts w:ascii="Calibri" w:hAnsi="Calibri"/>
          <w:sz w:val="22"/>
          <w:szCs w:val="22"/>
        </w:rPr>
        <w:t>at the end of table A.</w:t>
      </w:r>
      <w:r w:rsidRPr="004373FF" w:rsidR="00FA1F2D">
        <w:rPr>
          <w:rFonts w:ascii="Calibri" w:hAnsi="Calibri"/>
          <w:sz w:val="22"/>
          <w:szCs w:val="22"/>
        </w:rPr>
        <w:t xml:space="preserve"> Non-relevant indicators should be left blank.</w:t>
      </w:r>
    </w:p>
    <w:p w:rsidRPr="004373FF" w:rsidR="003B2EE3" w:rsidP="001D42A0" w:rsidRDefault="003B2EE3" w14:paraId="6B87C5B2" w14:textId="77777777">
      <w:pPr>
        <w:spacing w:after="0"/>
        <w:rPr>
          <w:rFonts w:ascii="Calibri" w:hAnsi="Calibri"/>
          <w:sz w:val="22"/>
          <w:szCs w:val="22"/>
        </w:rPr>
      </w:pPr>
    </w:p>
    <w:p w:rsidRPr="004373FF" w:rsidR="00E369F5" w:rsidP="00DC63CB" w:rsidRDefault="00FA1F2D" w14:paraId="6401BA1E" w14:textId="48BB307C">
      <w:pPr>
        <w:numPr>
          <w:ilvl w:val="0"/>
          <w:numId w:val="16"/>
        </w:numPr>
        <w:tabs>
          <w:tab w:val="left" w:pos="0"/>
        </w:tabs>
        <w:spacing w:after="0"/>
        <w:ind w:left="0"/>
        <w:rPr>
          <w:rFonts w:ascii="Calibri" w:hAnsi="Calibri"/>
          <w:b/>
          <w:sz w:val="22"/>
          <w:szCs w:val="22"/>
        </w:rPr>
      </w:pPr>
      <w:r w:rsidRPr="004373FF">
        <w:rPr>
          <w:rFonts w:ascii="Calibri" w:hAnsi="Calibri"/>
          <w:b/>
          <w:sz w:val="22"/>
          <w:szCs w:val="22"/>
        </w:rPr>
        <w:t xml:space="preserve">Output </w:t>
      </w:r>
      <w:r w:rsidRPr="004373FF" w:rsidR="0035621F">
        <w:rPr>
          <w:rFonts w:ascii="Calibri" w:hAnsi="Calibri"/>
          <w:b/>
          <w:sz w:val="22"/>
          <w:szCs w:val="22"/>
        </w:rPr>
        <w:t xml:space="preserve">and outcome </w:t>
      </w:r>
      <w:r w:rsidRPr="004373FF">
        <w:rPr>
          <w:rFonts w:ascii="Calibri" w:hAnsi="Calibri"/>
          <w:b/>
          <w:sz w:val="22"/>
          <w:szCs w:val="22"/>
        </w:rPr>
        <w:t>indicators</w:t>
      </w:r>
    </w:p>
    <w:p w:rsidRPr="004373FF" w:rsidR="00E369F5" w:rsidP="00E369F5" w:rsidRDefault="00E369F5" w14:paraId="4B743252" w14:textId="77777777">
      <w:pPr>
        <w:spacing w:after="0"/>
        <w:rPr>
          <w:rFonts w:ascii="Calibri" w:hAnsi="Calibri"/>
          <w:sz w:val="22"/>
          <w:szCs w:val="22"/>
        </w:rPr>
      </w:pPr>
    </w:p>
    <w:tbl>
      <w:tblPr>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34"/>
        <w:gridCol w:w="1543"/>
        <w:gridCol w:w="3083"/>
      </w:tblGrid>
      <w:tr w:rsidRPr="004373FF" w:rsidR="00886926" w:rsidTr="521F8B42" w14:paraId="1D83974A" w14:textId="77777777">
        <w:trPr>
          <w:trHeight w:val="766"/>
        </w:trPr>
        <w:tc>
          <w:tcPr>
            <w:tcW w:w="4734" w:type="dxa"/>
            <w:tcMar/>
          </w:tcPr>
          <w:p w:rsidRPr="004373FF" w:rsidR="00886926" w:rsidP="002B6459" w:rsidRDefault="00886926" w14:paraId="6DC1DCC3" w14:textId="2A192A25">
            <w:pPr>
              <w:spacing w:after="0"/>
              <w:rPr>
                <w:rFonts w:ascii="Calibri" w:hAnsi="Calibri"/>
                <w:b/>
                <w:sz w:val="22"/>
                <w:szCs w:val="22"/>
              </w:rPr>
            </w:pPr>
            <w:r w:rsidRPr="004373FF">
              <w:rPr>
                <w:rFonts w:ascii="Calibri" w:hAnsi="Calibri"/>
                <w:b/>
                <w:sz w:val="22"/>
                <w:szCs w:val="22"/>
              </w:rPr>
              <w:t>Indicator</w:t>
            </w:r>
          </w:p>
          <w:p w:rsidRPr="004373FF" w:rsidR="00886926" w:rsidP="002B6459" w:rsidRDefault="00886926" w14:paraId="22729A8B" w14:textId="77777777">
            <w:pPr>
              <w:spacing w:after="0"/>
              <w:rPr>
                <w:rFonts w:ascii="Calibri" w:hAnsi="Calibri"/>
                <w:b/>
                <w:sz w:val="22"/>
                <w:szCs w:val="22"/>
              </w:rPr>
            </w:pPr>
          </w:p>
          <w:p w:rsidRPr="004373FF" w:rsidR="00886926" w:rsidP="002B6459" w:rsidRDefault="00886926" w14:paraId="43BB59D7" w14:textId="05ABC7B5">
            <w:pPr>
              <w:spacing w:after="0"/>
              <w:rPr>
                <w:rFonts w:ascii="Calibri" w:hAnsi="Calibri"/>
                <w:bCs/>
                <w:sz w:val="22"/>
                <w:szCs w:val="22"/>
              </w:rPr>
            </w:pPr>
            <w:r w:rsidRPr="004373FF">
              <w:rPr>
                <w:rFonts w:ascii="Calibri" w:hAnsi="Calibri"/>
                <w:bCs/>
                <w:sz w:val="22"/>
                <w:szCs w:val="22"/>
              </w:rPr>
              <w:t xml:space="preserve">Please note indicators below highlighted as </w:t>
            </w:r>
            <w:r w:rsidRPr="004373FF">
              <w:rPr>
                <w:rFonts w:ascii="Calibri" w:hAnsi="Calibri"/>
                <w:b/>
                <w:sz w:val="22"/>
                <w:szCs w:val="22"/>
              </w:rPr>
              <w:t xml:space="preserve">anticipated </w:t>
            </w:r>
          </w:p>
        </w:tc>
        <w:tc>
          <w:tcPr>
            <w:tcW w:w="1543" w:type="dxa"/>
            <w:tcMar/>
          </w:tcPr>
          <w:p w:rsidRPr="004373FF" w:rsidR="00886926" w:rsidP="002B6459" w:rsidRDefault="00886926" w14:paraId="3DB8F555" w14:textId="0FD451DC">
            <w:pPr>
              <w:spacing w:after="0"/>
              <w:rPr>
                <w:rFonts w:ascii="Calibri" w:hAnsi="Calibri"/>
                <w:b/>
                <w:sz w:val="22"/>
                <w:szCs w:val="22"/>
              </w:rPr>
            </w:pPr>
            <w:r w:rsidRPr="004373FF">
              <w:rPr>
                <w:rFonts w:ascii="Calibri" w:hAnsi="Calibri"/>
                <w:b/>
                <w:sz w:val="22"/>
                <w:szCs w:val="22"/>
              </w:rPr>
              <w:t xml:space="preserve">Quantitative value </w:t>
            </w:r>
          </w:p>
          <w:p w:rsidRPr="004373FF" w:rsidR="00886926" w:rsidP="002B6459" w:rsidRDefault="00886926" w14:paraId="05727615" w14:textId="61B10E45">
            <w:pPr>
              <w:spacing w:after="0"/>
              <w:rPr>
                <w:rFonts w:ascii="Calibri" w:hAnsi="Calibri"/>
                <w:bCs/>
                <w:i/>
                <w:iCs/>
                <w:sz w:val="22"/>
                <w:szCs w:val="22"/>
              </w:rPr>
            </w:pPr>
            <w:r w:rsidRPr="004373FF">
              <w:rPr>
                <w:rFonts w:ascii="Calibri" w:hAnsi="Calibri"/>
                <w:bCs/>
                <w:i/>
                <w:iCs/>
                <w:sz w:val="22"/>
                <w:szCs w:val="22"/>
              </w:rPr>
              <w:t xml:space="preserve">Numerals only; disaggregates must sum to the total </w:t>
            </w:r>
          </w:p>
        </w:tc>
        <w:tc>
          <w:tcPr>
            <w:tcW w:w="3083" w:type="dxa"/>
            <w:tcMar/>
          </w:tcPr>
          <w:p w:rsidRPr="004373FF" w:rsidR="00886926" w:rsidP="002B6459" w:rsidRDefault="00886926" w14:paraId="1328C977" w14:textId="77777777">
            <w:pPr>
              <w:spacing w:after="0"/>
              <w:rPr>
                <w:rFonts w:ascii="Calibri" w:hAnsi="Calibri"/>
                <w:b/>
                <w:sz w:val="22"/>
                <w:szCs w:val="22"/>
              </w:rPr>
            </w:pPr>
            <w:r w:rsidRPr="004373FF">
              <w:rPr>
                <w:rFonts w:ascii="Calibri" w:hAnsi="Calibri"/>
                <w:b/>
                <w:sz w:val="22"/>
                <w:szCs w:val="22"/>
              </w:rPr>
              <w:t>Qualitative description</w:t>
            </w:r>
          </w:p>
          <w:p w:rsidRPr="004373FF" w:rsidR="00886926" w:rsidP="002B6459" w:rsidRDefault="00886926" w14:paraId="1EC598CC" w14:textId="0446BB7C">
            <w:pPr>
              <w:spacing w:after="0"/>
              <w:rPr>
                <w:rFonts w:ascii="Calibri" w:hAnsi="Calibri"/>
                <w:i/>
                <w:sz w:val="22"/>
                <w:szCs w:val="22"/>
              </w:rPr>
            </w:pPr>
            <w:r w:rsidRPr="004373FF">
              <w:rPr>
                <w:rFonts w:ascii="Calibri" w:hAnsi="Calibri"/>
                <w:i/>
                <w:sz w:val="22"/>
                <w:szCs w:val="22"/>
              </w:rPr>
              <w:t>List the various elements corresponding to the quantitative value as well as timelines and responsible institutions</w:t>
            </w:r>
          </w:p>
        </w:tc>
      </w:tr>
      <w:tr w:rsidRPr="004373FF" w:rsidR="00D57FB0" w:rsidTr="521F8B42" w14:paraId="342D4509" w14:textId="77777777">
        <w:trPr>
          <w:trHeight w:val="381"/>
        </w:trPr>
        <w:tc>
          <w:tcPr>
            <w:tcW w:w="4734" w:type="dxa"/>
            <w:tcMar/>
          </w:tcPr>
          <w:p w:rsidRPr="004373FF" w:rsidR="00D57FB0" w:rsidP="00B50DCA" w:rsidRDefault="002F262E" w14:paraId="2B4D9FE2" w14:textId="4F73488B">
            <w:pPr>
              <w:pStyle w:val="Textocomentario"/>
              <w:spacing w:after="0"/>
              <w:rPr>
                <w:rFonts w:ascii="Calibri" w:hAnsi="Calibri"/>
                <w:sz w:val="20"/>
                <w:szCs w:val="20"/>
              </w:rPr>
            </w:pPr>
            <w:r w:rsidRPr="004373FF">
              <w:rPr>
                <w:rFonts w:ascii="Calibri" w:hAnsi="Calibri"/>
                <w:sz w:val="20"/>
                <w:szCs w:val="20"/>
              </w:rPr>
              <w:t>Total n</w:t>
            </w:r>
            <w:r w:rsidRPr="004373FF" w:rsidR="00D57FB0">
              <w:rPr>
                <w:rFonts w:ascii="Calibri" w:hAnsi="Calibri"/>
                <w:sz w:val="20"/>
                <w:szCs w:val="20"/>
              </w:rPr>
              <w:t>umber of events organized by proponents and implementing partners</w:t>
            </w:r>
          </w:p>
        </w:tc>
        <w:tc>
          <w:tcPr>
            <w:tcW w:w="1543" w:type="dxa"/>
            <w:shd w:val="clear" w:color="auto" w:fill="BDD6EE" w:themeFill="accent5" w:themeFillTint="66"/>
            <w:tcMar/>
          </w:tcPr>
          <w:p w:rsidRPr="004373FF" w:rsidR="00D57FB0" w:rsidP="44BD22DD" w:rsidRDefault="2A86BE68" w14:paraId="5BFB79D1" w14:textId="03B88CC8">
            <w:pPr>
              <w:pStyle w:val="Prrafodelista"/>
              <w:spacing w:after="0"/>
              <w:ind w:left="0"/>
              <w:rPr>
                <w:rFonts w:ascii="Calibri" w:hAnsi="Calibri"/>
                <w:i/>
                <w:iCs/>
                <w:sz w:val="20"/>
                <w:szCs w:val="20"/>
              </w:rPr>
            </w:pPr>
            <w:r w:rsidRPr="004373FF">
              <w:rPr>
                <w:rFonts w:ascii="Calibri" w:hAnsi="Calibri"/>
                <w:i/>
                <w:iCs/>
                <w:sz w:val="20"/>
                <w:szCs w:val="20"/>
              </w:rPr>
              <w:t>2</w:t>
            </w:r>
          </w:p>
        </w:tc>
        <w:tc>
          <w:tcPr>
            <w:tcW w:w="3083" w:type="dxa"/>
            <w:shd w:val="clear" w:color="auto" w:fill="BDD6EE" w:themeFill="accent5" w:themeFillTint="66"/>
            <w:tcMar/>
          </w:tcPr>
          <w:p w:rsidRPr="004373FF" w:rsidR="00124921" w:rsidP="00124921" w:rsidRDefault="004009E9" w14:paraId="5A6D33D5" w14:textId="5A59D558">
            <w:pPr>
              <w:pStyle w:val="Prrafodelista"/>
              <w:numPr>
                <w:ilvl w:val="0"/>
                <w:numId w:val="30"/>
              </w:numPr>
              <w:spacing w:after="0"/>
              <w:ind w:left="239" w:hanging="284"/>
              <w:rPr>
                <w:rFonts w:ascii="Calibri" w:hAnsi="Calibri"/>
                <w:i/>
                <w:iCs/>
                <w:sz w:val="20"/>
                <w:szCs w:val="20"/>
              </w:rPr>
            </w:pPr>
            <w:r w:rsidRPr="004373FF">
              <w:rPr>
                <w:rFonts w:ascii="Calibri" w:hAnsi="Calibri"/>
                <w:i/>
                <w:iCs/>
                <w:sz w:val="20"/>
                <w:szCs w:val="20"/>
              </w:rPr>
              <w:t xml:space="preserve">Inception meeting: </w:t>
            </w:r>
            <w:r w:rsidRPr="004373FF" w:rsidR="00381630">
              <w:rPr>
                <w:rFonts w:ascii="Calibri" w:hAnsi="Calibri"/>
                <w:i/>
                <w:iCs/>
                <w:sz w:val="20"/>
                <w:szCs w:val="20"/>
              </w:rPr>
              <w:t>March 22, 2024</w:t>
            </w:r>
          </w:p>
          <w:p w:rsidRPr="004373FF" w:rsidR="00D57FB0" w:rsidP="005F2DAD" w:rsidRDefault="00381630" w14:paraId="597D3A2A" w14:textId="3A55C97E">
            <w:pPr>
              <w:pStyle w:val="Prrafodelista"/>
              <w:numPr>
                <w:ilvl w:val="0"/>
                <w:numId w:val="30"/>
              </w:numPr>
              <w:spacing w:after="0"/>
              <w:ind w:left="239" w:hanging="284"/>
              <w:rPr>
                <w:rFonts w:ascii="Calibri" w:hAnsi="Calibri"/>
                <w:i/>
                <w:iCs/>
                <w:sz w:val="20"/>
                <w:szCs w:val="20"/>
              </w:rPr>
            </w:pPr>
            <w:r w:rsidRPr="004373FF">
              <w:rPr>
                <w:rFonts w:ascii="Calibri" w:hAnsi="Calibri"/>
                <w:i/>
                <w:iCs/>
                <w:sz w:val="20"/>
                <w:szCs w:val="20"/>
              </w:rPr>
              <w:t>Technology and business model validation workshop: September 25, 2025</w:t>
            </w:r>
          </w:p>
        </w:tc>
      </w:tr>
      <w:tr w:rsidRPr="004373FF" w:rsidR="002F262E" w:rsidTr="521F8B42" w14:paraId="4D5C7A2F" w14:textId="77777777">
        <w:trPr>
          <w:trHeight w:val="654"/>
        </w:trPr>
        <w:tc>
          <w:tcPr>
            <w:tcW w:w="4734" w:type="dxa"/>
            <w:tcMar/>
          </w:tcPr>
          <w:p w:rsidRPr="004373FF" w:rsidR="002F262E" w:rsidP="002F262E" w:rsidRDefault="002F262E" w14:paraId="5A3F3434" w14:textId="23E878FB">
            <w:pPr>
              <w:pStyle w:val="Textocomentario"/>
              <w:spacing w:after="0"/>
              <w:rPr>
                <w:rFonts w:ascii="Calibri" w:hAnsi="Calibri"/>
                <w:sz w:val="20"/>
                <w:szCs w:val="20"/>
              </w:rPr>
            </w:pPr>
            <w:r w:rsidRPr="004373FF">
              <w:rPr>
                <w:rFonts w:ascii="Calibri" w:hAnsi="Calibri"/>
                <w:sz w:val="20"/>
                <w:szCs w:val="20"/>
              </w:rPr>
              <w:t>Number of participants in events organized by proponents and implementing partners</w:t>
            </w:r>
          </w:p>
        </w:tc>
        <w:tc>
          <w:tcPr>
            <w:tcW w:w="1543" w:type="dxa"/>
            <w:shd w:val="clear" w:color="auto" w:fill="BDD6EE" w:themeFill="accent5" w:themeFillTint="66"/>
            <w:tcMar/>
          </w:tcPr>
          <w:p w:rsidRPr="004373FF" w:rsidR="002F262E" w:rsidP="002F262E" w:rsidRDefault="008478D5" w14:paraId="45C28A74" w14:textId="4778974D">
            <w:pPr>
              <w:pStyle w:val="Prrafodelista"/>
              <w:spacing w:after="0"/>
              <w:ind w:left="0"/>
              <w:rPr>
                <w:rFonts w:ascii="Calibri" w:hAnsi="Calibri"/>
                <w:i/>
                <w:iCs/>
                <w:sz w:val="20"/>
                <w:szCs w:val="20"/>
              </w:rPr>
            </w:pPr>
            <w:r w:rsidRPr="004373FF">
              <w:rPr>
                <w:rFonts w:ascii="Calibri" w:hAnsi="Calibri"/>
                <w:i/>
                <w:iCs/>
                <w:sz w:val="20"/>
                <w:szCs w:val="20"/>
              </w:rPr>
              <w:t>54</w:t>
            </w:r>
          </w:p>
        </w:tc>
        <w:tc>
          <w:tcPr>
            <w:tcW w:w="3083" w:type="dxa"/>
            <w:shd w:val="clear" w:color="auto" w:fill="BDD6EE" w:themeFill="accent5" w:themeFillTint="66"/>
            <w:tcMar/>
          </w:tcPr>
          <w:p w:rsidRPr="004373FF" w:rsidR="002F262E" w:rsidP="002F262E" w:rsidRDefault="009F467E" w14:paraId="53465CA1" w14:textId="45A1FACC">
            <w:pPr>
              <w:pStyle w:val="Prrafodelista"/>
              <w:spacing w:after="0"/>
              <w:ind w:left="0"/>
              <w:rPr>
                <w:rFonts w:ascii="Calibri" w:hAnsi="Calibri"/>
                <w:bCs/>
                <w:i/>
                <w:iCs/>
                <w:sz w:val="20"/>
                <w:szCs w:val="20"/>
              </w:rPr>
            </w:pPr>
            <w:r w:rsidRPr="004373FF">
              <w:rPr>
                <w:rFonts w:ascii="Calibri" w:hAnsi="Calibri"/>
                <w:bCs/>
                <w:i/>
                <w:iCs/>
                <w:sz w:val="20"/>
                <w:szCs w:val="20"/>
              </w:rPr>
              <w:t>Participants from government, academia, the private sector, agencies, and vendor associations.</w:t>
            </w:r>
          </w:p>
        </w:tc>
      </w:tr>
      <w:tr w:rsidRPr="004373FF" w:rsidR="002F262E" w:rsidTr="521F8B42" w14:paraId="08141B63" w14:textId="77777777">
        <w:trPr>
          <w:trHeight w:val="381"/>
        </w:trPr>
        <w:tc>
          <w:tcPr>
            <w:tcW w:w="4734" w:type="dxa"/>
            <w:tcMar/>
          </w:tcPr>
          <w:p w:rsidRPr="004373FF" w:rsidR="002F262E" w:rsidP="001C676E" w:rsidRDefault="002F262E" w14:paraId="32C7C1DE" w14:textId="31513814">
            <w:pPr>
              <w:pStyle w:val="Textocomentario"/>
              <w:numPr>
                <w:ilvl w:val="0"/>
                <w:numId w:val="27"/>
              </w:numPr>
              <w:spacing w:after="0"/>
              <w:ind w:left="561"/>
              <w:rPr>
                <w:rFonts w:ascii="Calibri" w:hAnsi="Calibri"/>
                <w:sz w:val="20"/>
                <w:szCs w:val="20"/>
              </w:rPr>
            </w:pPr>
            <w:r w:rsidRPr="004373FF">
              <w:rPr>
                <w:rFonts w:asciiTheme="minorHAnsi" w:hAnsiTheme="minorHAnsi" w:cstheme="minorHAnsi"/>
                <w:sz w:val="20"/>
                <w:szCs w:val="20"/>
              </w:rPr>
              <w:t>Number of men</w:t>
            </w:r>
          </w:p>
        </w:tc>
        <w:tc>
          <w:tcPr>
            <w:tcW w:w="1543" w:type="dxa"/>
            <w:shd w:val="clear" w:color="auto" w:fill="BDD6EE" w:themeFill="accent5" w:themeFillTint="66"/>
            <w:tcMar/>
          </w:tcPr>
          <w:p w:rsidRPr="004373FF" w:rsidR="002F262E" w:rsidP="002F262E" w:rsidRDefault="005F2DAD" w14:paraId="3465254F" w14:textId="753A52D3">
            <w:pPr>
              <w:pStyle w:val="Prrafodelista"/>
              <w:spacing w:after="0"/>
              <w:ind w:left="0"/>
              <w:rPr>
                <w:rFonts w:ascii="Calibri" w:hAnsi="Calibri"/>
                <w:i/>
                <w:iCs/>
                <w:sz w:val="20"/>
                <w:szCs w:val="20"/>
              </w:rPr>
            </w:pPr>
            <w:r w:rsidRPr="004373FF">
              <w:rPr>
                <w:rFonts w:asciiTheme="minorHAnsi" w:hAnsiTheme="minorHAnsi" w:cstheme="minorHAnsi"/>
                <w:bCs/>
                <w:i/>
                <w:iCs/>
                <w:sz w:val="20"/>
                <w:szCs w:val="20"/>
              </w:rPr>
              <w:t>2</w:t>
            </w:r>
            <w:r w:rsidRPr="004373FF" w:rsidR="009D3A34">
              <w:rPr>
                <w:rFonts w:asciiTheme="minorHAnsi" w:hAnsiTheme="minorHAnsi" w:cstheme="minorHAnsi"/>
                <w:bCs/>
                <w:i/>
                <w:iCs/>
                <w:sz w:val="20"/>
                <w:szCs w:val="20"/>
              </w:rPr>
              <w:t>3</w:t>
            </w:r>
          </w:p>
        </w:tc>
        <w:tc>
          <w:tcPr>
            <w:tcW w:w="3083" w:type="dxa"/>
            <w:shd w:val="clear" w:color="auto" w:fill="BDD6EE" w:themeFill="accent5" w:themeFillTint="66"/>
            <w:tcMar/>
          </w:tcPr>
          <w:p w:rsidRPr="004373FF" w:rsidR="007E489A" w:rsidP="002F262E" w:rsidRDefault="007E489A" w14:paraId="2755225D" w14:textId="6F2FA009">
            <w:pPr>
              <w:pStyle w:val="Prrafodelista"/>
              <w:spacing w:after="0"/>
              <w:ind w:left="0"/>
              <w:rPr>
                <w:rFonts w:ascii="Calibri" w:hAnsi="Calibri"/>
                <w:bCs/>
                <w:i/>
                <w:iCs/>
                <w:sz w:val="20"/>
                <w:szCs w:val="20"/>
              </w:rPr>
            </w:pPr>
            <w:r w:rsidRPr="004373FF">
              <w:rPr>
                <w:rFonts w:asciiTheme="minorHAnsi" w:hAnsiTheme="minorHAnsi" w:cstheme="minorHAnsi"/>
                <w:bCs/>
                <w:i/>
                <w:sz w:val="20"/>
                <w:szCs w:val="20"/>
              </w:rPr>
              <w:t>The Bahamas</w:t>
            </w:r>
          </w:p>
        </w:tc>
      </w:tr>
      <w:tr w:rsidRPr="004373FF" w:rsidR="002F262E" w:rsidTr="521F8B42" w14:paraId="304FECD0" w14:textId="77777777">
        <w:trPr>
          <w:trHeight w:val="381"/>
        </w:trPr>
        <w:tc>
          <w:tcPr>
            <w:tcW w:w="4734" w:type="dxa"/>
            <w:tcMar/>
          </w:tcPr>
          <w:p w:rsidRPr="004373FF" w:rsidR="002F262E" w:rsidP="001C676E" w:rsidRDefault="002F262E" w14:paraId="7562E5BD" w14:textId="09C00411">
            <w:pPr>
              <w:pStyle w:val="Textocomentario"/>
              <w:numPr>
                <w:ilvl w:val="0"/>
                <w:numId w:val="27"/>
              </w:numPr>
              <w:spacing w:after="0"/>
              <w:ind w:left="561"/>
              <w:rPr>
                <w:rFonts w:ascii="Calibri" w:hAnsi="Calibri"/>
                <w:sz w:val="20"/>
                <w:szCs w:val="20"/>
              </w:rPr>
            </w:pPr>
            <w:r w:rsidRPr="004373FF">
              <w:rPr>
                <w:rFonts w:asciiTheme="minorHAnsi" w:hAnsiTheme="minorHAnsi" w:cstheme="minorHAnsi"/>
                <w:sz w:val="20"/>
                <w:szCs w:val="20"/>
              </w:rPr>
              <w:t>Number of women</w:t>
            </w:r>
          </w:p>
        </w:tc>
        <w:tc>
          <w:tcPr>
            <w:tcW w:w="1543" w:type="dxa"/>
            <w:shd w:val="clear" w:color="auto" w:fill="BDD6EE" w:themeFill="accent5" w:themeFillTint="66"/>
            <w:tcMar/>
          </w:tcPr>
          <w:p w:rsidRPr="004373FF" w:rsidR="002F262E" w:rsidP="002F262E" w:rsidRDefault="009D3A34" w14:paraId="6E147300" w14:textId="66447BFA">
            <w:pPr>
              <w:pStyle w:val="Prrafodelista"/>
              <w:spacing w:after="0"/>
              <w:ind w:left="0"/>
              <w:rPr>
                <w:rFonts w:ascii="Calibri" w:hAnsi="Calibri"/>
                <w:i/>
                <w:iCs/>
                <w:sz w:val="20"/>
                <w:szCs w:val="20"/>
              </w:rPr>
            </w:pPr>
            <w:r w:rsidRPr="004373FF">
              <w:rPr>
                <w:rFonts w:ascii="Calibri" w:hAnsi="Calibri"/>
                <w:i/>
                <w:iCs/>
                <w:sz w:val="20"/>
                <w:szCs w:val="20"/>
              </w:rPr>
              <w:t>31</w:t>
            </w:r>
          </w:p>
        </w:tc>
        <w:tc>
          <w:tcPr>
            <w:tcW w:w="3083" w:type="dxa"/>
            <w:shd w:val="clear" w:color="auto" w:fill="BDD6EE" w:themeFill="accent5" w:themeFillTint="66"/>
            <w:tcMar/>
          </w:tcPr>
          <w:p w:rsidRPr="004373FF" w:rsidR="002F262E" w:rsidP="002F262E" w:rsidRDefault="007E489A" w14:paraId="218CC435" w14:textId="28A6DC4A">
            <w:pPr>
              <w:pStyle w:val="Prrafodelista"/>
              <w:spacing w:after="0"/>
              <w:ind w:left="0"/>
              <w:rPr>
                <w:rFonts w:ascii="Calibri" w:hAnsi="Calibri"/>
                <w:bCs/>
                <w:i/>
                <w:iCs/>
                <w:sz w:val="20"/>
                <w:szCs w:val="20"/>
              </w:rPr>
            </w:pPr>
            <w:r w:rsidRPr="004373FF">
              <w:rPr>
                <w:rFonts w:asciiTheme="minorHAnsi" w:hAnsiTheme="minorHAnsi" w:cstheme="minorHAnsi"/>
                <w:bCs/>
                <w:i/>
                <w:sz w:val="20"/>
                <w:szCs w:val="20"/>
              </w:rPr>
              <w:t>The Bahamas</w:t>
            </w:r>
          </w:p>
        </w:tc>
      </w:tr>
      <w:tr w:rsidRPr="004373FF" w:rsidR="002F262E" w:rsidTr="521F8B42" w14:paraId="5CBA296F" w14:textId="77777777">
        <w:trPr>
          <w:trHeight w:val="381"/>
        </w:trPr>
        <w:tc>
          <w:tcPr>
            <w:tcW w:w="4734" w:type="dxa"/>
            <w:tcMar/>
          </w:tcPr>
          <w:p w:rsidRPr="004373FF" w:rsidR="002F262E" w:rsidP="002F262E" w:rsidRDefault="002F262E" w14:paraId="1EF8F342" w14:textId="3C4F2C19">
            <w:pPr>
              <w:pStyle w:val="Textocomentario"/>
              <w:spacing w:after="0"/>
              <w:rPr>
                <w:rFonts w:ascii="Calibri" w:hAnsi="Calibri"/>
                <w:sz w:val="20"/>
                <w:szCs w:val="20"/>
              </w:rPr>
            </w:pPr>
            <w:r w:rsidRPr="004373FF">
              <w:rPr>
                <w:rFonts w:asciiTheme="minorHAnsi" w:hAnsiTheme="minorHAnsi" w:cstheme="minorHAnsi"/>
                <w:sz w:val="20"/>
                <w:szCs w:val="20"/>
              </w:rPr>
              <w:t>Number of climate technology RD&amp;D related events</w:t>
            </w:r>
          </w:p>
        </w:tc>
        <w:tc>
          <w:tcPr>
            <w:tcW w:w="1543" w:type="dxa"/>
            <w:shd w:val="clear" w:color="auto" w:fill="BDD6EE" w:themeFill="accent5" w:themeFillTint="66"/>
            <w:tcMar/>
          </w:tcPr>
          <w:p w:rsidRPr="004373FF" w:rsidR="002F262E" w:rsidP="002F262E" w:rsidRDefault="007E489A" w14:paraId="4F98F90E" w14:textId="4CA8616E">
            <w:pPr>
              <w:pStyle w:val="Prrafodelista"/>
              <w:spacing w:after="0"/>
              <w:ind w:left="0"/>
              <w:rPr>
                <w:rFonts w:ascii="Calibri" w:hAnsi="Calibri"/>
                <w:i/>
                <w:iCs/>
                <w:sz w:val="20"/>
                <w:szCs w:val="20"/>
              </w:rPr>
            </w:pPr>
            <w:r w:rsidRPr="004373FF">
              <w:rPr>
                <w:rFonts w:ascii="Calibri" w:hAnsi="Calibri"/>
                <w:i/>
                <w:iCs/>
                <w:sz w:val="20"/>
                <w:szCs w:val="20"/>
              </w:rPr>
              <w:t>0</w:t>
            </w:r>
          </w:p>
        </w:tc>
        <w:tc>
          <w:tcPr>
            <w:tcW w:w="3083" w:type="dxa"/>
            <w:shd w:val="clear" w:color="auto" w:fill="BDD6EE" w:themeFill="accent5" w:themeFillTint="66"/>
            <w:tcMar/>
          </w:tcPr>
          <w:p w:rsidRPr="004373FF" w:rsidR="002F262E" w:rsidP="002F262E" w:rsidRDefault="002F262E" w14:paraId="3A9762E8" w14:textId="77777777">
            <w:pPr>
              <w:pStyle w:val="Prrafodelista"/>
              <w:spacing w:after="0"/>
              <w:ind w:left="0"/>
              <w:rPr>
                <w:rFonts w:ascii="Calibri" w:hAnsi="Calibri"/>
                <w:bCs/>
                <w:i/>
                <w:iCs/>
                <w:sz w:val="20"/>
                <w:szCs w:val="20"/>
              </w:rPr>
            </w:pPr>
          </w:p>
        </w:tc>
      </w:tr>
      <w:tr w:rsidRPr="004373FF" w:rsidR="007E489A" w:rsidTr="521F8B42" w14:paraId="42F9E39A" w14:textId="77777777">
        <w:trPr>
          <w:trHeight w:val="381"/>
        </w:trPr>
        <w:tc>
          <w:tcPr>
            <w:tcW w:w="4734" w:type="dxa"/>
            <w:tcMar/>
          </w:tcPr>
          <w:p w:rsidRPr="004373FF" w:rsidR="007E489A" w:rsidP="007E489A" w:rsidRDefault="007E489A" w14:paraId="5032DD4C" w14:textId="444A5893">
            <w:pPr>
              <w:pStyle w:val="Textocomentario"/>
              <w:spacing w:after="0"/>
              <w:rPr>
                <w:rFonts w:ascii="Calibri" w:hAnsi="Calibri"/>
                <w:sz w:val="20"/>
                <w:szCs w:val="20"/>
              </w:rPr>
            </w:pPr>
            <w:r w:rsidRPr="004373FF">
              <w:rPr>
                <w:rFonts w:ascii="Calibri" w:hAnsi="Calibri"/>
                <w:sz w:val="20"/>
                <w:szCs w:val="20"/>
              </w:rPr>
              <w:t>Number of participants in climate technology RD&amp;D events</w:t>
            </w:r>
          </w:p>
        </w:tc>
        <w:tc>
          <w:tcPr>
            <w:tcW w:w="1543" w:type="dxa"/>
            <w:shd w:val="clear" w:color="auto" w:fill="BDD6EE" w:themeFill="accent5" w:themeFillTint="66"/>
            <w:tcMar/>
          </w:tcPr>
          <w:p w:rsidRPr="004373FF" w:rsidR="007E489A" w:rsidP="007E489A" w:rsidRDefault="007E489A" w14:paraId="4A60815A" w14:textId="78FD3EC1">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7E489A" w:rsidP="007E489A" w:rsidRDefault="007E489A" w14:paraId="734F443E" w14:textId="60E66C8F">
            <w:pPr>
              <w:pStyle w:val="Prrafodelista"/>
              <w:spacing w:after="0"/>
              <w:ind w:left="0"/>
              <w:rPr>
                <w:rFonts w:ascii="Calibri" w:hAnsi="Calibri"/>
                <w:bCs/>
                <w:i/>
                <w:iCs/>
                <w:sz w:val="20"/>
                <w:szCs w:val="20"/>
              </w:rPr>
            </w:pPr>
            <w:r w:rsidRPr="004373FF">
              <w:rPr>
                <w:rFonts w:ascii="Calibri" w:hAnsi="Calibri"/>
                <w:i/>
                <w:iCs/>
                <w:sz w:val="20"/>
                <w:szCs w:val="20"/>
              </w:rPr>
              <w:t>Not applicable</w:t>
            </w:r>
          </w:p>
        </w:tc>
      </w:tr>
      <w:tr w:rsidRPr="004373FF" w:rsidR="007E489A" w:rsidTr="521F8B42" w14:paraId="4DCA8BA0" w14:textId="77777777">
        <w:trPr>
          <w:trHeight w:val="381"/>
        </w:trPr>
        <w:tc>
          <w:tcPr>
            <w:tcW w:w="4734" w:type="dxa"/>
            <w:tcMar/>
          </w:tcPr>
          <w:p w:rsidRPr="004373FF" w:rsidR="007E489A" w:rsidP="001C676E" w:rsidRDefault="007E489A" w14:paraId="140F87BC" w14:textId="22B6F339">
            <w:pPr>
              <w:pStyle w:val="Textocomentario"/>
              <w:numPr>
                <w:ilvl w:val="0"/>
                <w:numId w:val="33"/>
              </w:numPr>
              <w:spacing w:after="0"/>
              <w:ind w:left="561"/>
              <w:rPr>
                <w:rFonts w:ascii="Calibri" w:hAnsi="Calibri"/>
                <w:sz w:val="20"/>
                <w:szCs w:val="20"/>
              </w:rPr>
            </w:pPr>
            <w:r w:rsidRPr="001C676E">
              <w:rPr>
                <w:rFonts w:asciiTheme="minorHAnsi" w:hAnsiTheme="minorHAnsi" w:cstheme="minorHAnsi"/>
                <w:sz w:val="20"/>
                <w:szCs w:val="20"/>
              </w:rPr>
              <w:t>Number</w:t>
            </w:r>
            <w:r w:rsidRPr="004373FF">
              <w:rPr>
                <w:rFonts w:ascii="Calibri" w:hAnsi="Calibri"/>
                <w:sz w:val="20"/>
                <w:szCs w:val="20"/>
              </w:rPr>
              <w:t xml:space="preserve"> of men</w:t>
            </w:r>
          </w:p>
        </w:tc>
        <w:tc>
          <w:tcPr>
            <w:tcW w:w="1543" w:type="dxa"/>
            <w:shd w:val="clear" w:color="auto" w:fill="BDD6EE" w:themeFill="accent5" w:themeFillTint="66"/>
            <w:tcMar/>
          </w:tcPr>
          <w:p w:rsidRPr="004373FF" w:rsidR="007E489A" w:rsidP="007E489A" w:rsidRDefault="007E489A" w14:paraId="32D6FBB5" w14:textId="29D7441C">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7E489A" w:rsidP="007E489A" w:rsidRDefault="007E489A" w14:paraId="7C83225F" w14:textId="02DF98C6">
            <w:pPr>
              <w:pStyle w:val="Prrafodelista"/>
              <w:spacing w:after="0"/>
              <w:ind w:left="0"/>
              <w:rPr>
                <w:rFonts w:ascii="Calibri" w:hAnsi="Calibri"/>
                <w:bCs/>
                <w:i/>
                <w:iCs/>
                <w:sz w:val="20"/>
                <w:szCs w:val="20"/>
              </w:rPr>
            </w:pPr>
            <w:r w:rsidRPr="004373FF">
              <w:rPr>
                <w:rFonts w:ascii="Calibri" w:hAnsi="Calibri"/>
                <w:i/>
                <w:iCs/>
                <w:sz w:val="20"/>
                <w:szCs w:val="20"/>
              </w:rPr>
              <w:t>Not applicable</w:t>
            </w:r>
          </w:p>
        </w:tc>
      </w:tr>
      <w:tr w:rsidRPr="004373FF" w:rsidR="007E489A" w:rsidTr="521F8B42" w14:paraId="512BE609" w14:textId="77777777">
        <w:trPr>
          <w:trHeight w:val="381"/>
        </w:trPr>
        <w:tc>
          <w:tcPr>
            <w:tcW w:w="4734" w:type="dxa"/>
            <w:tcMar/>
          </w:tcPr>
          <w:p w:rsidRPr="004373FF" w:rsidR="007E489A" w:rsidP="001C676E" w:rsidRDefault="007E489A" w14:paraId="15A0D1F6" w14:textId="6E831099">
            <w:pPr>
              <w:pStyle w:val="Textocomentario"/>
              <w:numPr>
                <w:ilvl w:val="0"/>
                <w:numId w:val="33"/>
              </w:numPr>
              <w:spacing w:after="0"/>
              <w:ind w:left="561"/>
              <w:rPr>
                <w:rFonts w:ascii="Calibri" w:hAnsi="Calibri"/>
                <w:sz w:val="20"/>
                <w:szCs w:val="20"/>
              </w:rPr>
            </w:pPr>
            <w:r w:rsidRPr="004373FF">
              <w:rPr>
                <w:rFonts w:ascii="Calibri" w:hAnsi="Calibri"/>
                <w:sz w:val="20"/>
                <w:szCs w:val="20"/>
              </w:rPr>
              <w:t xml:space="preserve">Number of women </w:t>
            </w:r>
          </w:p>
        </w:tc>
        <w:tc>
          <w:tcPr>
            <w:tcW w:w="1543" w:type="dxa"/>
            <w:shd w:val="clear" w:color="auto" w:fill="BDD6EE" w:themeFill="accent5" w:themeFillTint="66"/>
            <w:tcMar/>
          </w:tcPr>
          <w:p w:rsidRPr="004373FF" w:rsidR="007E489A" w:rsidP="007E489A" w:rsidRDefault="007E489A" w14:paraId="55A38C87" w14:textId="678D5AE7">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7E489A" w:rsidP="007E489A" w:rsidRDefault="007E489A" w14:paraId="7E52FFCA" w14:textId="56F489D8">
            <w:pPr>
              <w:pStyle w:val="Prrafodelista"/>
              <w:spacing w:after="0"/>
              <w:ind w:left="0"/>
              <w:rPr>
                <w:rFonts w:ascii="Calibri" w:hAnsi="Calibri"/>
                <w:bCs/>
                <w:i/>
                <w:iCs/>
                <w:sz w:val="20"/>
                <w:szCs w:val="20"/>
              </w:rPr>
            </w:pPr>
            <w:r w:rsidRPr="004373FF">
              <w:rPr>
                <w:rFonts w:ascii="Calibri" w:hAnsi="Calibri"/>
                <w:i/>
                <w:iCs/>
                <w:sz w:val="20"/>
                <w:szCs w:val="20"/>
              </w:rPr>
              <w:t>Not applicable</w:t>
            </w:r>
          </w:p>
        </w:tc>
      </w:tr>
      <w:tr w:rsidRPr="004373FF" w:rsidR="002F262E" w:rsidTr="521F8B42" w14:paraId="26D11411" w14:textId="77777777">
        <w:tc>
          <w:tcPr>
            <w:tcW w:w="4734" w:type="dxa"/>
            <w:tcMar/>
          </w:tcPr>
          <w:p w:rsidRPr="004373FF" w:rsidR="002F262E" w:rsidP="7070696A" w:rsidRDefault="002F262E" w14:paraId="67761DFE" w14:textId="427B6BA1">
            <w:pPr>
              <w:pStyle w:val="Textocomentario"/>
              <w:spacing w:after="0"/>
              <w:rPr>
                <w:rFonts w:ascii="Calibri" w:hAnsi="Calibri"/>
                <w:b/>
                <w:bCs/>
                <w:sz w:val="20"/>
                <w:szCs w:val="20"/>
              </w:rPr>
            </w:pPr>
            <w:r w:rsidRPr="004373FF">
              <w:rPr>
                <w:rFonts w:ascii="Calibri" w:hAnsi="Calibri"/>
                <w:sz w:val="20"/>
                <w:szCs w:val="20"/>
              </w:rPr>
              <w:t xml:space="preserve">Number of </w:t>
            </w:r>
            <w:r w:rsidRPr="004373FF" w:rsidR="009F467E">
              <w:rPr>
                <w:rFonts w:ascii="Calibri" w:hAnsi="Calibri"/>
                <w:sz w:val="20"/>
                <w:szCs w:val="20"/>
              </w:rPr>
              <w:t>trainings</w:t>
            </w:r>
            <w:r w:rsidRPr="004373FF">
              <w:rPr>
                <w:rFonts w:ascii="Calibri" w:hAnsi="Calibri"/>
                <w:sz w:val="20"/>
                <w:szCs w:val="20"/>
              </w:rPr>
              <w:t xml:space="preserve"> organized by proponents and implementing partners</w:t>
            </w:r>
          </w:p>
        </w:tc>
        <w:tc>
          <w:tcPr>
            <w:tcW w:w="1543" w:type="dxa"/>
            <w:shd w:val="clear" w:color="auto" w:fill="BDD6EE" w:themeFill="accent5" w:themeFillTint="66"/>
            <w:tcMar/>
          </w:tcPr>
          <w:p w:rsidRPr="004373FF" w:rsidR="002F262E" w:rsidP="7070696A" w:rsidRDefault="0ED85147" w14:paraId="1ABDFADD" w14:textId="3F65C7BD">
            <w:pPr>
              <w:pStyle w:val="Prrafodelista"/>
              <w:spacing w:after="0"/>
              <w:ind w:left="0"/>
              <w:rPr>
                <w:rFonts w:ascii="Calibri" w:hAnsi="Calibri"/>
                <w:i/>
                <w:iCs/>
                <w:sz w:val="20"/>
                <w:szCs w:val="20"/>
              </w:rPr>
            </w:pPr>
            <w:r w:rsidRPr="004373FF">
              <w:rPr>
                <w:rFonts w:ascii="Calibri" w:hAnsi="Calibri"/>
                <w:i/>
                <w:iCs/>
                <w:sz w:val="20"/>
                <w:szCs w:val="20"/>
              </w:rPr>
              <w:t>Not applicable</w:t>
            </w:r>
          </w:p>
          <w:p w:rsidRPr="004373FF" w:rsidR="009F467E" w:rsidP="002F262E" w:rsidRDefault="009F467E" w14:paraId="39698E3D" w14:textId="69540A4B">
            <w:pPr>
              <w:spacing w:after="0"/>
              <w:rPr>
                <w:rFonts w:ascii="Calibri" w:hAnsi="Calibri"/>
                <w:sz w:val="20"/>
                <w:szCs w:val="20"/>
              </w:rPr>
            </w:pPr>
          </w:p>
        </w:tc>
        <w:tc>
          <w:tcPr>
            <w:tcW w:w="3083" w:type="dxa"/>
            <w:shd w:val="clear" w:color="auto" w:fill="BDD6EE" w:themeFill="accent5" w:themeFillTint="66"/>
            <w:tcMar/>
          </w:tcPr>
          <w:p w:rsidRPr="004373FF" w:rsidR="002F262E" w:rsidP="7070696A" w:rsidRDefault="0ED85147" w14:paraId="21828265" w14:textId="7B6EC108">
            <w:pPr>
              <w:pStyle w:val="Prrafodelista"/>
              <w:spacing w:after="0"/>
              <w:ind w:left="0"/>
              <w:rPr>
                <w:rFonts w:ascii="Calibri" w:hAnsi="Calibri"/>
                <w:i/>
                <w:iCs/>
                <w:sz w:val="20"/>
                <w:szCs w:val="20"/>
              </w:rPr>
            </w:pPr>
            <w:r w:rsidRPr="004373FF">
              <w:rPr>
                <w:rFonts w:ascii="Calibri" w:hAnsi="Calibri"/>
                <w:i/>
                <w:iCs/>
                <w:sz w:val="20"/>
                <w:szCs w:val="20"/>
              </w:rPr>
              <w:t>Not applicable</w:t>
            </w:r>
          </w:p>
        </w:tc>
      </w:tr>
      <w:tr w:rsidRPr="004373FF" w:rsidR="00DC61DB" w:rsidTr="521F8B42" w14:paraId="6A0F8DFD" w14:textId="77777777">
        <w:tc>
          <w:tcPr>
            <w:tcW w:w="4734" w:type="dxa"/>
            <w:tcMar/>
          </w:tcPr>
          <w:p w:rsidRPr="004373FF" w:rsidR="00DC61DB" w:rsidP="00DC61DB" w:rsidRDefault="00DC61DB" w14:paraId="3DFB8C92" w14:textId="47E2F563">
            <w:pPr>
              <w:pStyle w:val="Textocomentario"/>
              <w:spacing w:after="0"/>
              <w:rPr>
                <w:rFonts w:ascii="Calibri" w:hAnsi="Calibri"/>
                <w:sz w:val="20"/>
                <w:szCs w:val="20"/>
              </w:rPr>
            </w:pPr>
            <w:r w:rsidRPr="004373FF">
              <w:rPr>
                <w:rFonts w:ascii="Calibri" w:hAnsi="Calibri"/>
                <w:sz w:val="20"/>
                <w:szCs w:val="20"/>
              </w:rPr>
              <w:t>Number of participants in trainings organized by proponents and implementing partners</w:t>
            </w:r>
          </w:p>
        </w:tc>
        <w:tc>
          <w:tcPr>
            <w:tcW w:w="1543" w:type="dxa"/>
            <w:shd w:val="clear" w:color="auto" w:fill="BDD6EE" w:themeFill="accent5" w:themeFillTint="66"/>
            <w:tcMar/>
          </w:tcPr>
          <w:p w:rsidRPr="004373FF" w:rsidR="00DC61DB" w:rsidP="00DC61DB" w:rsidRDefault="00DC61DB" w14:paraId="764C7FF2" w14:textId="6FAAD5F4">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DC61DB" w:rsidP="00DC61DB" w:rsidRDefault="00DC61DB" w14:paraId="6FD56EFB" w14:textId="50F28B65">
            <w:pPr>
              <w:spacing w:after="0"/>
              <w:rPr>
                <w:rFonts w:ascii="Calibri" w:hAnsi="Calibri"/>
                <w:sz w:val="20"/>
                <w:szCs w:val="20"/>
              </w:rPr>
            </w:pPr>
            <w:r w:rsidRPr="008005D9">
              <w:rPr>
                <w:rFonts w:ascii="Calibri" w:hAnsi="Calibri"/>
                <w:i/>
                <w:iCs/>
                <w:sz w:val="20"/>
                <w:szCs w:val="20"/>
              </w:rPr>
              <w:t>Not applicable</w:t>
            </w:r>
          </w:p>
        </w:tc>
      </w:tr>
      <w:tr w:rsidRPr="004373FF" w:rsidR="00DC61DB" w:rsidTr="521F8B42" w14:paraId="074DF4FA" w14:textId="77777777">
        <w:tc>
          <w:tcPr>
            <w:tcW w:w="4734" w:type="dxa"/>
            <w:tcMar/>
          </w:tcPr>
          <w:p w:rsidRPr="004373FF" w:rsidR="00DC61DB" w:rsidP="00DC61DB" w:rsidRDefault="00DC61DB" w14:paraId="71C71805" w14:textId="77777777">
            <w:pPr>
              <w:pStyle w:val="Textocomentario"/>
              <w:numPr>
                <w:ilvl w:val="0"/>
                <w:numId w:val="17"/>
              </w:numPr>
              <w:spacing w:after="0"/>
              <w:ind w:left="561"/>
              <w:rPr>
                <w:rFonts w:ascii="Calibri" w:hAnsi="Calibri"/>
                <w:sz w:val="20"/>
                <w:szCs w:val="20"/>
              </w:rPr>
            </w:pPr>
            <w:r w:rsidRPr="004373FF">
              <w:rPr>
                <w:rFonts w:ascii="Calibri" w:hAnsi="Calibri"/>
                <w:sz w:val="20"/>
                <w:szCs w:val="20"/>
              </w:rPr>
              <w:t xml:space="preserve">Number of men </w:t>
            </w:r>
          </w:p>
        </w:tc>
        <w:tc>
          <w:tcPr>
            <w:tcW w:w="1543" w:type="dxa"/>
            <w:shd w:val="clear" w:color="auto" w:fill="BDD6EE" w:themeFill="accent5" w:themeFillTint="66"/>
            <w:tcMar/>
          </w:tcPr>
          <w:p w:rsidRPr="004373FF" w:rsidR="00DC61DB" w:rsidP="00DC61DB" w:rsidRDefault="00DC61DB" w14:paraId="7DF17458" w14:textId="29649FF0">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DC61DB" w:rsidP="00DC61DB" w:rsidRDefault="00DC61DB" w14:paraId="33094FFA" w14:textId="03DA7637">
            <w:pPr>
              <w:spacing w:after="0"/>
              <w:rPr>
                <w:rFonts w:ascii="Calibri" w:hAnsi="Calibri"/>
                <w:sz w:val="20"/>
                <w:szCs w:val="20"/>
              </w:rPr>
            </w:pPr>
            <w:r w:rsidRPr="008005D9">
              <w:rPr>
                <w:rFonts w:ascii="Calibri" w:hAnsi="Calibri"/>
                <w:i/>
                <w:iCs/>
                <w:sz w:val="20"/>
                <w:szCs w:val="20"/>
              </w:rPr>
              <w:t>Not applicable</w:t>
            </w:r>
          </w:p>
        </w:tc>
      </w:tr>
      <w:tr w:rsidRPr="004373FF" w:rsidR="00DC61DB" w:rsidTr="521F8B42" w14:paraId="08F9665A" w14:textId="77777777">
        <w:tc>
          <w:tcPr>
            <w:tcW w:w="4734" w:type="dxa"/>
            <w:tcMar/>
          </w:tcPr>
          <w:p w:rsidRPr="004373FF" w:rsidR="00DC61DB" w:rsidP="00DC61DB" w:rsidRDefault="00DC61DB" w14:paraId="54BBD56A" w14:textId="77777777">
            <w:pPr>
              <w:pStyle w:val="Textocomentario"/>
              <w:numPr>
                <w:ilvl w:val="0"/>
                <w:numId w:val="17"/>
              </w:numPr>
              <w:spacing w:after="0"/>
              <w:ind w:left="561"/>
              <w:rPr>
                <w:rFonts w:ascii="Calibri" w:hAnsi="Calibri"/>
                <w:sz w:val="20"/>
                <w:szCs w:val="20"/>
              </w:rPr>
            </w:pPr>
            <w:r w:rsidRPr="004373FF">
              <w:rPr>
                <w:rFonts w:ascii="Calibri" w:hAnsi="Calibri"/>
                <w:sz w:val="20"/>
                <w:szCs w:val="20"/>
              </w:rPr>
              <w:t xml:space="preserve">Number of women </w:t>
            </w:r>
          </w:p>
        </w:tc>
        <w:tc>
          <w:tcPr>
            <w:tcW w:w="1543" w:type="dxa"/>
            <w:shd w:val="clear" w:color="auto" w:fill="BDD6EE" w:themeFill="accent5" w:themeFillTint="66"/>
            <w:tcMar/>
          </w:tcPr>
          <w:p w:rsidRPr="004373FF" w:rsidR="00DC61DB" w:rsidP="00DC61DB" w:rsidRDefault="00DC61DB" w14:paraId="44F71EFF" w14:textId="13426E33">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DC61DB" w:rsidP="00DC61DB" w:rsidRDefault="00DC61DB" w14:paraId="576CEE28" w14:textId="6EF5CB42">
            <w:pPr>
              <w:spacing w:after="0"/>
              <w:rPr>
                <w:rFonts w:ascii="Calibri" w:hAnsi="Calibri"/>
                <w:sz w:val="20"/>
                <w:szCs w:val="20"/>
              </w:rPr>
            </w:pPr>
            <w:r w:rsidRPr="008005D9">
              <w:rPr>
                <w:rFonts w:ascii="Calibri" w:hAnsi="Calibri"/>
                <w:i/>
                <w:iCs/>
                <w:sz w:val="20"/>
                <w:szCs w:val="20"/>
              </w:rPr>
              <w:t>Not applicable</w:t>
            </w:r>
          </w:p>
        </w:tc>
      </w:tr>
      <w:tr w:rsidRPr="004373FF" w:rsidR="00DC61DB" w:rsidTr="521F8B42" w14:paraId="6ED2B955" w14:textId="77777777">
        <w:tc>
          <w:tcPr>
            <w:tcW w:w="4734" w:type="dxa"/>
            <w:tcMar/>
          </w:tcPr>
          <w:p w:rsidRPr="004373FF" w:rsidR="00DC61DB" w:rsidP="00DC61DB" w:rsidRDefault="00DC61DB" w14:paraId="62D83ACC" w14:textId="5557CE17">
            <w:pPr>
              <w:pStyle w:val="Textocomentario"/>
              <w:spacing w:after="0"/>
              <w:rPr>
                <w:rFonts w:ascii="Calibri" w:hAnsi="Calibri"/>
                <w:sz w:val="20"/>
                <w:szCs w:val="20"/>
              </w:rPr>
            </w:pPr>
            <w:r w:rsidRPr="004373FF">
              <w:rPr>
                <w:rFonts w:ascii="Calibri" w:hAnsi="Calibri"/>
                <w:sz w:val="20"/>
                <w:szCs w:val="20"/>
              </w:rPr>
              <w:t>Total number of institutions trained</w:t>
            </w:r>
          </w:p>
        </w:tc>
        <w:tc>
          <w:tcPr>
            <w:tcW w:w="1543" w:type="dxa"/>
            <w:shd w:val="clear" w:color="auto" w:fill="BDD6EE" w:themeFill="accent5" w:themeFillTint="66"/>
            <w:tcMar/>
          </w:tcPr>
          <w:p w:rsidRPr="004373FF" w:rsidR="00DC61DB" w:rsidP="00DC61DB" w:rsidRDefault="00DC61DB" w14:paraId="1C54957A" w14:textId="1F23C635">
            <w:pPr>
              <w:pStyle w:val="Prrafodelista"/>
              <w:spacing w:after="0"/>
              <w:ind w:left="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DC61DB" w:rsidP="00DC61DB" w:rsidRDefault="00DC61DB" w14:paraId="73F73C57" w14:textId="6683946A">
            <w:pPr>
              <w:spacing w:after="0"/>
              <w:rPr>
                <w:rFonts w:ascii="Calibri" w:hAnsi="Calibri"/>
                <w:i/>
                <w:sz w:val="20"/>
                <w:szCs w:val="20"/>
              </w:rPr>
            </w:pPr>
            <w:r w:rsidRPr="008005D9">
              <w:rPr>
                <w:rFonts w:ascii="Calibri" w:hAnsi="Calibri"/>
                <w:i/>
                <w:iCs/>
                <w:sz w:val="20"/>
                <w:szCs w:val="20"/>
              </w:rPr>
              <w:t>Not applicable</w:t>
            </w:r>
          </w:p>
        </w:tc>
      </w:tr>
      <w:tr w:rsidRPr="004373FF" w:rsidR="002F262E" w:rsidTr="521F8B42" w14:paraId="12AE2F92" w14:textId="77777777">
        <w:tc>
          <w:tcPr>
            <w:tcW w:w="4734" w:type="dxa"/>
            <w:tcMar/>
          </w:tcPr>
          <w:p w:rsidRPr="004373FF" w:rsidR="002F262E" w:rsidP="00C40E42" w:rsidRDefault="002F262E" w14:paraId="251CE917" w14:textId="4FB7D2AF">
            <w:pPr>
              <w:pStyle w:val="Textocomentario"/>
              <w:numPr>
                <w:ilvl w:val="0"/>
                <w:numId w:val="14"/>
              </w:numPr>
              <w:spacing w:after="0"/>
              <w:ind w:left="561"/>
              <w:rPr>
                <w:rFonts w:ascii="Calibri" w:hAnsi="Calibri"/>
                <w:sz w:val="20"/>
                <w:szCs w:val="20"/>
              </w:rPr>
            </w:pPr>
            <w:r w:rsidRPr="004373FF">
              <w:rPr>
                <w:rFonts w:ascii="Calibri" w:hAnsi="Calibri"/>
                <w:sz w:val="20"/>
                <w:szCs w:val="20"/>
              </w:rPr>
              <w:t>Governmental (national or subnational)</w:t>
            </w:r>
          </w:p>
        </w:tc>
        <w:tc>
          <w:tcPr>
            <w:tcW w:w="1543" w:type="dxa"/>
            <w:shd w:val="clear" w:color="auto" w:fill="BDD6EE" w:themeFill="accent5" w:themeFillTint="66"/>
            <w:tcMar/>
          </w:tcPr>
          <w:p w:rsidRPr="004373FF" w:rsidR="002F262E" w:rsidP="7070696A" w:rsidRDefault="69E84ECF" w14:paraId="6126F0E5" w14:textId="7E24098B">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69E84ECF" w14:paraId="2DF45D5B" w14:textId="7FD46E46">
            <w:pPr>
              <w:pStyle w:val="Prrafodelista"/>
              <w:spacing w:after="0"/>
              <w:ind w:left="0"/>
              <w:rPr>
                <w:rFonts w:ascii="Calibri" w:hAnsi="Calibri"/>
                <w:i/>
                <w:iCs/>
                <w:sz w:val="20"/>
                <w:szCs w:val="20"/>
              </w:rPr>
            </w:pPr>
            <w:r w:rsidRPr="004373FF">
              <w:rPr>
                <w:rFonts w:ascii="Calibri" w:hAnsi="Calibri"/>
                <w:i/>
                <w:iCs/>
                <w:sz w:val="20"/>
                <w:szCs w:val="20"/>
              </w:rPr>
              <w:t>Not applicable</w:t>
            </w:r>
          </w:p>
        </w:tc>
      </w:tr>
      <w:tr w:rsidRPr="004373FF" w:rsidR="002F262E" w:rsidTr="521F8B42" w14:paraId="074035AA" w14:textId="77777777">
        <w:tc>
          <w:tcPr>
            <w:tcW w:w="4734" w:type="dxa"/>
            <w:tcMar/>
          </w:tcPr>
          <w:p w:rsidRPr="004373FF" w:rsidR="002F262E" w:rsidP="00C40E42" w:rsidRDefault="002F262E" w14:paraId="3F63C0C4" w14:textId="031DB078">
            <w:pPr>
              <w:pStyle w:val="Textocomentario"/>
              <w:numPr>
                <w:ilvl w:val="0"/>
                <w:numId w:val="14"/>
              </w:numPr>
              <w:spacing w:after="0"/>
              <w:ind w:left="561"/>
              <w:rPr>
                <w:rFonts w:ascii="Calibri" w:hAnsi="Calibri"/>
                <w:sz w:val="20"/>
                <w:szCs w:val="20"/>
              </w:rPr>
            </w:pPr>
            <w:r w:rsidRPr="004373FF">
              <w:rPr>
                <w:rFonts w:ascii="Calibri" w:hAnsi="Calibri"/>
                <w:sz w:val="20"/>
                <w:szCs w:val="20"/>
              </w:rPr>
              <w:t>Private sector (bank, corporation, etc.)</w:t>
            </w:r>
          </w:p>
        </w:tc>
        <w:tc>
          <w:tcPr>
            <w:tcW w:w="1543" w:type="dxa"/>
            <w:shd w:val="clear" w:color="auto" w:fill="BDD6EE" w:themeFill="accent5" w:themeFillTint="66"/>
            <w:tcMar/>
          </w:tcPr>
          <w:p w:rsidRPr="004373FF" w:rsidR="002F262E" w:rsidP="7070696A" w:rsidRDefault="22E2AFBE" w14:paraId="70E6F90A" w14:textId="377A982D">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22E2AFBE" w14:paraId="67ECECAA" w14:textId="012E6C02">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10B2F910" w14:textId="77777777">
        <w:tc>
          <w:tcPr>
            <w:tcW w:w="4734" w:type="dxa"/>
            <w:tcMar/>
          </w:tcPr>
          <w:p w:rsidRPr="004373FF" w:rsidR="002F262E" w:rsidP="00C40E42" w:rsidRDefault="002F262E" w14:paraId="4557708E" w14:textId="4079FA78">
            <w:pPr>
              <w:pStyle w:val="Textocomentario"/>
              <w:numPr>
                <w:ilvl w:val="0"/>
                <w:numId w:val="14"/>
              </w:numPr>
              <w:spacing w:after="0"/>
              <w:ind w:left="561"/>
              <w:rPr>
                <w:rFonts w:ascii="Calibri" w:hAnsi="Calibri"/>
                <w:sz w:val="20"/>
                <w:szCs w:val="20"/>
              </w:rPr>
            </w:pPr>
            <w:r w:rsidRPr="004373FF">
              <w:rPr>
                <w:rFonts w:ascii="Calibri" w:hAnsi="Calibri"/>
                <w:sz w:val="20"/>
                <w:szCs w:val="20"/>
              </w:rPr>
              <w:t xml:space="preserve">Nongovernmental (NGO, University, etc.)  </w:t>
            </w:r>
          </w:p>
        </w:tc>
        <w:tc>
          <w:tcPr>
            <w:tcW w:w="1543" w:type="dxa"/>
            <w:shd w:val="clear" w:color="auto" w:fill="BDD6EE" w:themeFill="accent5" w:themeFillTint="66"/>
            <w:tcMar/>
          </w:tcPr>
          <w:p w:rsidRPr="004373FF" w:rsidR="002F262E" w:rsidP="7070696A" w:rsidRDefault="06E3DECD" w14:paraId="4685E176" w14:textId="02691D2E">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06E3DECD" w14:paraId="19273899" w14:textId="23EA6D53">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5FF7BB9A" w14:textId="77777777">
        <w:tc>
          <w:tcPr>
            <w:tcW w:w="4734" w:type="dxa"/>
            <w:tcMar/>
          </w:tcPr>
          <w:p w:rsidRPr="004373FF" w:rsidR="002F262E" w:rsidP="002F262E" w:rsidRDefault="002F262E" w14:paraId="64BDD3FF" w14:textId="66621AE3">
            <w:pPr>
              <w:spacing w:after="0"/>
              <w:rPr>
                <w:rFonts w:ascii="Calibri" w:hAnsi="Calibri"/>
                <w:sz w:val="20"/>
                <w:szCs w:val="20"/>
              </w:rPr>
            </w:pPr>
            <w:r w:rsidRPr="004373FF">
              <w:rPr>
                <w:rFonts w:ascii="Calibri" w:hAnsi="Calibri"/>
                <w:sz w:val="20"/>
                <w:szCs w:val="20"/>
              </w:rPr>
              <w:t>Percentage of participants reporting satisfaction with CTCN training (from CTCN training feedback form)</w:t>
            </w:r>
          </w:p>
        </w:tc>
        <w:tc>
          <w:tcPr>
            <w:tcW w:w="1543" w:type="dxa"/>
            <w:shd w:val="clear" w:color="auto" w:fill="BDD6EE" w:themeFill="accent5" w:themeFillTint="66"/>
            <w:tcMar/>
          </w:tcPr>
          <w:p w:rsidRPr="004373FF" w:rsidR="002F262E" w:rsidP="7070696A" w:rsidRDefault="1FEBDD7E" w14:paraId="617ABE5E" w14:textId="66251939">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1FEBDD7E" w14:paraId="3CE60918" w14:textId="68B1C1EA">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2BB9215F" w14:textId="77777777">
        <w:tc>
          <w:tcPr>
            <w:tcW w:w="4734" w:type="dxa"/>
            <w:tcMar/>
          </w:tcPr>
          <w:p w:rsidRPr="004373FF" w:rsidR="002F262E" w:rsidDel="0014788A" w:rsidP="7070696A" w:rsidRDefault="002F262E" w14:paraId="3DE4F3A3" w14:textId="257BF7DE">
            <w:pPr>
              <w:spacing w:after="0"/>
              <w:rPr>
                <w:rFonts w:ascii="Calibri" w:hAnsi="Calibri"/>
                <w:sz w:val="20"/>
                <w:szCs w:val="20"/>
              </w:rPr>
            </w:pPr>
            <w:r w:rsidRPr="004373FF">
              <w:rPr>
                <w:rFonts w:ascii="Calibri" w:hAnsi="Calibri"/>
                <w:sz w:val="20"/>
                <w:szCs w:val="20"/>
              </w:rPr>
              <w:t>Percentage of participants reporting increased knowledge, capacity and/or understanding as a result of CTCN training (from CTCN training feedback form)</w:t>
            </w:r>
          </w:p>
        </w:tc>
        <w:tc>
          <w:tcPr>
            <w:tcW w:w="1543" w:type="dxa"/>
            <w:shd w:val="clear" w:color="auto" w:fill="BDD6EE" w:themeFill="accent5" w:themeFillTint="66"/>
            <w:tcMar/>
          </w:tcPr>
          <w:p w:rsidRPr="004373FF" w:rsidR="002F262E" w:rsidP="7070696A" w:rsidRDefault="1FEBDD7E" w14:paraId="13639540" w14:textId="776245C3">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1FEBDD7E" w14:paraId="6E617457" w14:textId="4D4ED4DC">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1451A6A5" w14:textId="77777777">
        <w:tc>
          <w:tcPr>
            <w:tcW w:w="4734" w:type="dxa"/>
            <w:tcMar/>
          </w:tcPr>
          <w:p w:rsidRPr="004373FF" w:rsidR="002F262E" w:rsidP="00C40E42" w:rsidRDefault="002F262E" w14:paraId="78420569" w14:textId="09A4B177">
            <w:pPr>
              <w:numPr>
                <w:ilvl w:val="0"/>
                <w:numId w:val="13"/>
              </w:numPr>
              <w:spacing w:after="0"/>
              <w:ind w:left="561"/>
              <w:rPr>
                <w:rFonts w:ascii="Calibri" w:hAnsi="Calibri"/>
                <w:sz w:val="20"/>
                <w:szCs w:val="20"/>
              </w:rPr>
            </w:pPr>
            <w:r w:rsidRPr="004373FF">
              <w:rPr>
                <w:rFonts w:ascii="Calibri" w:hAnsi="Calibri"/>
                <w:sz w:val="20"/>
                <w:szCs w:val="20"/>
              </w:rPr>
              <w:t xml:space="preserve">Percentage of men </w:t>
            </w:r>
          </w:p>
        </w:tc>
        <w:tc>
          <w:tcPr>
            <w:tcW w:w="1543" w:type="dxa"/>
            <w:shd w:val="clear" w:color="auto" w:fill="BDD6EE" w:themeFill="accent5" w:themeFillTint="66"/>
            <w:tcMar/>
          </w:tcPr>
          <w:p w:rsidRPr="004373FF" w:rsidR="002F262E" w:rsidP="7070696A" w:rsidRDefault="47A88484" w14:paraId="17D68D6D" w14:textId="79F2CFE8">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41DE720F" w14:paraId="1CFC40E1" w14:textId="5690440A">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28F0E618" w14:textId="77777777">
        <w:tc>
          <w:tcPr>
            <w:tcW w:w="4734" w:type="dxa"/>
            <w:tcMar/>
          </w:tcPr>
          <w:p w:rsidRPr="004373FF" w:rsidR="002F262E" w:rsidP="00C40E42" w:rsidRDefault="002F262E" w14:paraId="1B72D68B" w14:textId="271D4856">
            <w:pPr>
              <w:numPr>
                <w:ilvl w:val="0"/>
                <w:numId w:val="13"/>
              </w:numPr>
              <w:spacing w:after="0"/>
              <w:ind w:left="561"/>
              <w:rPr>
                <w:rFonts w:ascii="Calibri" w:hAnsi="Calibri"/>
                <w:sz w:val="20"/>
                <w:szCs w:val="20"/>
              </w:rPr>
            </w:pPr>
            <w:r w:rsidRPr="004373FF">
              <w:rPr>
                <w:rFonts w:ascii="Calibri" w:hAnsi="Calibri"/>
                <w:sz w:val="20"/>
                <w:szCs w:val="20"/>
              </w:rPr>
              <w:t>Percentage of women</w:t>
            </w:r>
          </w:p>
        </w:tc>
        <w:tc>
          <w:tcPr>
            <w:tcW w:w="1543" w:type="dxa"/>
            <w:shd w:val="clear" w:color="auto" w:fill="BDD6EE" w:themeFill="accent5" w:themeFillTint="66"/>
            <w:tcMar/>
          </w:tcPr>
          <w:p w:rsidRPr="004373FF" w:rsidR="002F262E" w:rsidP="7070696A" w:rsidRDefault="41DE720F" w14:paraId="1F9D5ABB" w14:textId="4E8C5460">
            <w:pPr>
              <w:spacing w:after="0"/>
              <w:rPr>
                <w:rFonts w:ascii="Calibri" w:hAnsi="Calibri"/>
                <w:i/>
                <w:iCs/>
                <w:sz w:val="20"/>
                <w:szCs w:val="20"/>
              </w:rPr>
            </w:pPr>
            <w:r w:rsidRPr="004373FF">
              <w:rPr>
                <w:rFonts w:ascii="Calibri" w:hAnsi="Calibri"/>
                <w:i/>
                <w:iCs/>
                <w:sz w:val="20"/>
                <w:szCs w:val="20"/>
              </w:rPr>
              <w:t>Not applicable</w:t>
            </w:r>
          </w:p>
        </w:tc>
        <w:tc>
          <w:tcPr>
            <w:tcW w:w="3083" w:type="dxa"/>
            <w:shd w:val="clear" w:color="auto" w:fill="BDD6EE" w:themeFill="accent5" w:themeFillTint="66"/>
            <w:tcMar/>
          </w:tcPr>
          <w:p w:rsidRPr="004373FF" w:rsidR="002F262E" w:rsidP="7070696A" w:rsidRDefault="41DE720F" w14:paraId="72AE6F4E" w14:textId="4A66643F">
            <w:pPr>
              <w:spacing w:after="0"/>
              <w:rPr>
                <w:rFonts w:ascii="Calibri" w:hAnsi="Calibri"/>
                <w:i/>
                <w:iCs/>
                <w:sz w:val="20"/>
                <w:szCs w:val="20"/>
              </w:rPr>
            </w:pPr>
            <w:r w:rsidRPr="004373FF">
              <w:rPr>
                <w:rFonts w:ascii="Calibri" w:hAnsi="Calibri"/>
                <w:i/>
                <w:iCs/>
                <w:sz w:val="20"/>
                <w:szCs w:val="20"/>
              </w:rPr>
              <w:t>Not applicable</w:t>
            </w:r>
          </w:p>
        </w:tc>
      </w:tr>
      <w:tr w:rsidRPr="004373FF" w:rsidR="002F262E" w:rsidTr="521F8B42" w14:paraId="592673B9" w14:textId="77777777">
        <w:tc>
          <w:tcPr>
            <w:tcW w:w="4734" w:type="dxa"/>
            <w:tcMar/>
          </w:tcPr>
          <w:p w:rsidRPr="004373FF" w:rsidR="002F262E" w:rsidP="002F262E" w:rsidRDefault="002F262E" w14:paraId="1CC9D164" w14:textId="106E8DB7">
            <w:pPr>
              <w:pStyle w:val="Textocomentario"/>
              <w:spacing w:after="0"/>
              <w:rPr>
                <w:rFonts w:ascii="Calibri" w:hAnsi="Calibri"/>
                <w:sz w:val="20"/>
                <w:szCs w:val="20"/>
              </w:rPr>
            </w:pPr>
            <w:r w:rsidRPr="004373FF">
              <w:rPr>
                <w:rFonts w:ascii="Calibri" w:hAnsi="Calibri"/>
                <w:sz w:val="20"/>
                <w:szCs w:val="20"/>
              </w:rPr>
              <w:t>Total number of deliverables produced during the assistance (excluding mission, progress and internal reports)</w:t>
            </w:r>
          </w:p>
        </w:tc>
        <w:tc>
          <w:tcPr>
            <w:tcW w:w="1543" w:type="dxa"/>
            <w:shd w:val="clear" w:color="auto" w:fill="BDD6EE" w:themeFill="accent5" w:themeFillTint="66"/>
            <w:tcMar/>
          </w:tcPr>
          <w:p w:rsidRPr="004373FF" w:rsidR="00782D69" w:rsidP="002F262E" w:rsidRDefault="00782D69" w14:paraId="0572B8D5" w14:textId="0993088C">
            <w:pPr>
              <w:spacing w:after="0"/>
              <w:rPr>
                <w:rFonts w:ascii="Calibri" w:hAnsi="Calibri"/>
                <w:bCs/>
                <w:i/>
                <w:iCs/>
                <w:sz w:val="20"/>
                <w:szCs w:val="20"/>
              </w:rPr>
            </w:pPr>
            <w:r w:rsidRPr="004373FF">
              <w:rPr>
                <w:rFonts w:ascii="Calibri" w:hAnsi="Calibri"/>
                <w:bCs/>
                <w:i/>
                <w:iCs/>
                <w:sz w:val="20"/>
                <w:szCs w:val="20"/>
              </w:rPr>
              <w:t>7</w:t>
            </w:r>
          </w:p>
        </w:tc>
        <w:tc>
          <w:tcPr>
            <w:tcW w:w="3083" w:type="dxa"/>
            <w:shd w:val="clear" w:color="auto" w:fill="BDD6EE" w:themeFill="accent5" w:themeFillTint="66"/>
            <w:tcMar/>
          </w:tcPr>
          <w:p w:rsidRPr="009609C9" w:rsidR="002F262E" w:rsidP="009609C9" w:rsidRDefault="002F262E" w14:paraId="1D296C24" w14:textId="7D3D1C72">
            <w:pPr>
              <w:spacing w:after="0"/>
              <w:rPr>
                <w:rFonts w:ascii="Calibri" w:hAnsi="Calibri"/>
                <w:b/>
                <w:sz w:val="20"/>
                <w:szCs w:val="20"/>
              </w:rPr>
            </w:pPr>
          </w:p>
        </w:tc>
      </w:tr>
      <w:tr w:rsidRPr="004373FF" w:rsidR="002F262E" w:rsidTr="521F8B42" w14:paraId="322F1832" w14:textId="77777777">
        <w:tc>
          <w:tcPr>
            <w:tcW w:w="4734" w:type="dxa"/>
            <w:tcMar/>
          </w:tcPr>
          <w:p w:rsidRPr="00613649" w:rsidR="002F262E" w:rsidP="00C40E42" w:rsidRDefault="002F262E" w14:paraId="2053DB45" w14:textId="28B0B8DF">
            <w:pPr>
              <w:pStyle w:val="Textocomentario"/>
              <w:numPr>
                <w:ilvl w:val="0"/>
                <w:numId w:val="12"/>
              </w:numPr>
              <w:spacing w:after="0"/>
              <w:ind w:left="561"/>
              <w:rPr>
                <w:rFonts w:ascii="Calibri" w:hAnsi="Calibri"/>
                <w:sz w:val="20"/>
                <w:szCs w:val="20"/>
              </w:rPr>
            </w:pPr>
            <w:r w:rsidRPr="00613649">
              <w:rPr>
                <w:rFonts w:ascii="Calibri" w:hAnsi="Calibri"/>
                <w:bCs/>
                <w:sz w:val="20"/>
                <w:szCs w:val="20"/>
              </w:rPr>
              <w:t>Number of communication materials, including news releases, newsletters, articles, presentations, social media postings, etc.</w:t>
            </w:r>
          </w:p>
        </w:tc>
        <w:tc>
          <w:tcPr>
            <w:tcW w:w="1543" w:type="dxa"/>
            <w:shd w:val="clear" w:color="auto" w:fill="BDD6EE" w:themeFill="accent5" w:themeFillTint="66"/>
            <w:tcMar/>
          </w:tcPr>
          <w:p w:rsidRPr="004373FF" w:rsidR="002F262E" w:rsidP="002F262E" w:rsidRDefault="00D82EBF" w14:paraId="4C0FAF59" w14:textId="16738BCD">
            <w:pPr>
              <w:spacing w:after="0"/>
              <w:rPr>
                <w:rFonts w:ascii="Calibri" w:hAnsi="Calibri"/>
                <w:b/>
                <w:sz w:val="20"/>
                <w:szCs w:val="20"/>
              </w:rPr>
            </w:pPr>
            <w:r>
              <w:rPr>
                <w:rFonts w:ascii="Calibri" w:hAnsi="Calibri"/>
                <w:b/>
                <w:sz w:val="20"/>
                <w:szCs w:val="20"/>
              </w:rPr>
              <w:t>2</w:t>
            </w:r>
          </w:p>
        </w:tc>
        <w:tc>
          <w:tcPr>
            <w:tcW w:w="3083" w:type="dxa"/>
            <w:shd w:val="clear" w:color="auto" w:fill="BDD6EE" w:themeFill="accent5" w:themeFillTint="66"/>
            <w:tcMar/>
          </w:tcPr>
          <w:p w:rsidRPr="005A435B" w:rsidR="00EE2B36" w:rsidP="005A435B" w:rsidRDefault="00245C7E" w14:paraId="26C6FF05" w14:textId="77777777">
            <w:pPr>
              <w:pStyle w:val="Prrafodelista"/>
              <w:numPr>
                <w:ilvl w:val="0"/>
                <w:numId w:val="35"/>
              </w:numPr>
              <w:spacing w:after="0"/>
              <w:ind w:left="245" w:hanging="245"/>
              <w:rPr>
                <w:rFonts w:ascii="Calibri" w:hAnsi="Calibri"/>
                <w:b/>
                <w:bCs/>
                <w:i/>
                <w:iCs/>
                <w:sz w:val="20"/>
                <w:szCs w:val="20"/>
              </w:rPr>
            </w:pPr>
            <w:r w:rsidRPr="005A435B">
              <w:rPr>
                <w:rFonts w:ascii="Calibri" w:hAnsi="Calibri"/>
                <w:i/>
                <w:iCs/>
                <w:sz w:val="20"/>
                <w:szCs w:val="20"/>
              </w:rPr>
              <w:t xml:space="preserve">1 PowerPoint presentation for the </w:t>
            </w:r>
            <w:r w:rsidRPr="005A435B">
              <w:rPr>
                <w:rFonts w:ascii="Calibri" w:hAnsi="Calibri"/>
                <w:b/>
                <w:bCs/>
                <w:i/>
                <w:iCs/>
                <w:sz w:val="20"/>
                <w:szCs w:val="20"/>
              </w:rPr>
              <w:t>validation workshop</w:t>
            </w:r>
          </w:p>
          <w:p w:rsidRPr="005A435B" w:rsidR="00245C7E" w:rsidP="005A435B" w:rsidRDefault="00245C7E" w14:paraId="10C6B58A" w14:textId="29EF66A8">
            <w:pPr>
              <w:pStyle w:val="Prrafodelista"/>
              <w:numPr>
                <w:ilvl w:val="0"/>
                <w:numId w:val="35"/>
              </w:numPr>
              <w:spacing w:after="0"/>
              <w:ind w:left="245" w:hanging="245"/>
              <w:rPr>
                <w:rFonts w:ascii="Calibri" w:hAnsi="Calibri"/>
                <w:i/>
                <w:iCs/>
                <w:sz w:val="20"/>
                <w:szCs w:val="20"/>
              </w:rPr>
            </w:pPr>
            <w:r w:rsidRPr="005A435B">
              <w:rPr>
                <w:rFonts w:ascii="Calibri" w:hAnsi="Calibri"/>
                <w:i/>
                <w:iCs/>
                <w:sz w:val="20"/>
                <w:szCs w:val="20"/>
              </w:rPr>
              <w:t xml:space="preserve">1 flyer/invitation for the </w:t>
            </w:r>
            <w:r w:rsidRPr="005A435B">
              <w:rPr>
                <w:rFonts w:ascii="Calibri" w:hAnsi="Calibri"/>
                <w:b/>
                <w:bCs/>
                <w:i/>
                <w:iCs/>
                <w:sz w:val="20"/>
                <w:szCs w:val="20"/>
              </w:rPr>
              <w:t>stakeholder validation workshop</w:t>
            </w:r>
          </w:p>
        </w:tc>
      </w:tr>
      <w:tr w:rsidRPr="004373FF" w:rsidR="002F262E" w:rsidTr="521F8B42" w14:paraId="42C27221" w14:textId="77777777">
        <w:tc>
          <w:tcPr>
            <w:tcW w:w="4734" w:type="dxa"/>
            <w:tcMar/>
          </w:tcPr>
          <w:p w:rsidRPr="00613649" w:rsidR="002F262E" w:rsidP="00C40E42" w:rsidRDefault="002F262E" w14:paraId="33326776" w14:textId="28A81042">
            <w:pPr>
              <w:pStyle w:val="Textocomentario"/>
              <w:numPr>
                <w:ilvl w:val="0"/>
                <w:numId w:val="12"/>
              </w:numPr>
              <w:spacing w:after="0"/>
              <w:ind w:left="561"/>
              <w:rPr>
                <w:rFonts w:ascii="Calibri" w:hAnsi="Calibri"/>
                <w:b/>
                <w:bCs/>
                <w:sz w:val="20"/>
                <w:szCs w:val="20"/>
              </w:rPr>
            </w:pPr>
            <w:r w:rsidRPr="00613649">
              <w:rPr>
                <w:rFonts w:ascii="Calibri" w:hAnsi="Calibri"/>
                <w:sz w:val="20"/>
                <w:szCs w:val="20"/>
              </w:rPr>
              <w:t xml:space="preserve">Number of tools and technical documents strengthened, revised or developed </w:t>
            </w:r>
          </w:p>
        </w:tc>
        <w:tc>
          <w:tcPr>
            <w:tcW w:w="1543" w:type="dxa"/>
            <w:shd w:val="clear" w:color="auto" w:fill="BDD6EE" w:themeFill="accent5" w:themeFillTint="66"/>
            <w:tcMar/>
          </w:tcPr>
          <w:p w:rsidRPr="004373FF" w:rsidR="002F262E" w:rsidP="7A4D8BEF" w:rsidRDefault="002154F8" w14:paraId="2FB7D8E2" w14:textId="6E0F2EC9">
            <w:pPr>
              <w:spacing w:after="0"/>
              <w:rPr>
                <w:rFonts w:ascii="Calibri" w:hAnsi="Calibri"/>
                <w:b/>
                <w:bCs/>
                <w:sz w:val="20"/>
                <w:szCs w:val="20"/>
              </w:rPr>
            </w:pPr>
            <w:r>
              <w:rPr>
                <w:rFonts w:ascii="Calibri" w:hAnsi="Calibri"/>
                <w:b/>
                <w:bCs/>
                <w:sz w:val="20"/>
                <w:szCs w:val="20"/>
              </w:rPr>
              <w:t>2</w:t>
            </w:r>
          </w:p>
        </w:tc>
        <w:tc>
          <w:tcPr>
            <w:tcW w:w="3083" w:type="dxa"/>
            <w:shd w:val="clear" w:color="auto" w:fill="BDD6EE" w:themeFill="accent5" w:themeFillTint="66"/>
            <w:tcMar/>
          </w:tcPr>
          <w:p w:rsidRPr="002154F8" w:rsidR="002154F8" w:rsidP="002154F8" w:rsidRDefault="00BE4A28" w14:paraId="7688CEC2" w14:textId="545E576A">
            <w:pPr>
              <w:pStyle w:val="Prrafodelista"/>
              <w:numPr>
                <w:ilvl w:val="0"/>
                <w:numId w:val="35"/>
              </w:numPr>
              <w:spacing w:after="0"/>
              <w:ind w:left="245" w:hanging="245"/>
              <w:rPr>
                <w:rFonts w:ascii="Calibri" w:hAnsi="Calibri"/>
                <w:i/>
                <w:iCs/>
                <w:sz w:val="20"/>
                <w:szCs w:val="20"/>
              </w:rPr>
            </w:pPr>
            <w:r>
              <w:rPr>
                <w:rFonts w:ascii="Calibri" w:hAnsi="Calibri"/>
                <w:i/>
                <w:iCs/>
                <w:sz w:val="20"/>
                <w:szCs w:val="20"/>
              </w:rPr>
              <w:t>S</w:t>
            </w:r>
            <w:r w:rsidRPr="002154F8" w:rsidR="002154F8">
              <w:rPr>
                <w:rFonts w:ascii="Calibri" w:hAnsi="Calibri"/>
                <w:i/>
                <w:iCs/>
                <w:sz w:val="20"/>
                <w:szCs w:val="20"/>
              </w:rPr>
              <w:t xml:space="preserve">ite prioritization matrix for selection of </w:t>
            </w:r>
            <w:r w:rsidR="000063C6">
              <w:rPr>
                <w:rFonts w:ascii="Calibri" w:hAnsi="Calibri"/>
                <w:i/>
                <w:iCs/>
                <w:sz w:val="20"/>
                <w:szCs w:val="20"/>
              </w:rPr>
              <w:t xml:space="preserve">2 </w:t>
            </w:r>
            <w:r w:rsidRPr="002154F8" w:rsidR="002154F8">
              <w:rPr>
                <w:rFonts w:ascii="Calibri" w:hAnsi="Calibri"/>
                <w:i/>
                <w:iCs/>
                <w:sz w:val="20"/>
                <w:szCs w:val="20"/>
              </w:rPr>
              <w:t>open green market locations</w:t>
            </w:r>
            <w:r>
              <w:rPr>
                <w:rFonts w:ascii="Calibri" w:hAnsi="Calibri"/>
                <w:i/>
                <w:iCs/>
                <w:sz w:val="20"/>
                <w:szCs w:val="20"/>
              </w:rPr>
              <w:t xml:space="preserve"> (excel)</w:t>
            </w:r>
          </w:p>
          <w:p w:rsidRPr="002154F8" w:rsidR="009B0548" w:rsidP="002154F8" w:rsidRDefault="00BE4A28" w14:paraId="3B0826BA" w14:textId="27F9EF46">
            <w:pPr>
              <w:pStyle w:val="Prrafodelista"/>
              <w:numPr>
                <w:ilvl w:val="0"/>
                <w:numId w:val="35"/>
              </w:numPr>
              <w:spacing w:after="0"/>
              <w:ind w:left="245" w:hanging="245"/>
              <w:rPr>
                <w:rFonts w:ascii="Calibri" w:hAnsi="Calibri"/>
                <w:b/>
                <w:bCs/>
                <w:i/>
                <w:iCs/>
                <w:sz w:val="20"/>
                <w:szCs w:val="20"/>
              </w:rPr>
            </w:pPr>
            <w:r>
              <w:rPr>
                <w:rFonts w:ascii="Calibri" w:hAnsi="Calibri"/>
                <w:i/>
                <w:iCs/>
                <w:sz w:val="20"/>
                <w:szCs w:val="20"/>
              </w:rPr>
              <w:t>Te</w:t>
            </w:r>
            <w:r w:rsidRPr="000063C6" w:rsidR="000063C6">
              <w:rPr>
                <w:rFonts w:ascii="Calibri" w:hAnsi="Calibri"/>
                <w:i/>
                <w:iCs/>
                <w:sz w:val="20"/>
                <w:szCs w:val="20"/>
              </w:rPr>
              <w:t>chnology prioritization matrix for evaluating climate-resilient technologies applicable to market infrastructure</w:t>
            </w:r>
            <w:r>
              <w:rPr>
                <w:rFonts w:ascii="Calibri" w:hAnsi="Calibri"/>
                <w:i/>
                <w:iCs/>
                <w:sz w:val="20"/>
                <w:szCs w:val="20"/>
              </w:rPr>
              <w:t xml:space="preserve"> (excel)</w:t>
            </w:r>
          </w:p>
        </w:tc>
      </w:tr>
      <w:tr w:rsidRPr="004373FF" w:rsidR="002F262E" w:rsidTr="521F8B42" w14:paraId="5360E714" w14:textId="77777777">
        <w:tc>
          <w:tcPr>
            <w:tcW w:w="4734" w:type="dxa"/>
            <w:tcMar/>
          </w:tcPr>
          <w:p w:rsidRPr="00613649" w:rsidR="002F262E" w:rsidP="00C40E42" w:rsidRDefault="002F262E" w14:paraId="67D033DB" w14:textId="77777777">
            <w:pPr>
              <w:pStyle w:val="Textocomentario"/>
              <w:numPr>
                <w:ilvl w:val="0"/>
                <w:numId w:val="12"/>
              </w:numPr>
              <w:spacing w:after="0"/>
              <w:ind w:left="561"/>
              <w:rPr>
                <w:rFonts w:asciiTheme="minorHAnsi" w:hAnsiTheme="minorHAnsi" w:cstheme="minorHAnsi"/>
                <w:b/>
                <w:sz w:val="20"/>
                <w:szCs w:val="20"/>
              </w:rPr>
            </w:pPr>
            <w:r w:rsidRPr="00613649">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hemeFill="accent5" w:themeFillTint="66"/>
            <w:tcMar/>
          </w:tcPr>
          <w:p w:rsidRPr="004373FF" w:rsidR="002F262E" w:rsidP="002F262E" w:rsidRDefault="009B0548" w14:paraId="39624581" w14:textId="4BAE0BDA">
            <w:pPr>
              <w:spacing w:after="0"/>
              <w:rPr>
                <w:rFonts w:asciiTheme="minorHAnsi" w:hAnsiTheme="minorHAnsi" w:cstheme="minorHAnsi"/>
                <w:b/>
                <w:sz w:val="20"/>
                <w:szCs w:val="20"/>
              </w:rPr>
            </w:pPr>
            <w:r w:rsidRPr="004373FF">
              <w:rPr>
                <w:rFonts w:asciiTheme="minorHAnsi" w:hAnsiTheme="minorHAnsi" w:cstheme="minorHAnsi"/>
                <w:b/>
                <w:sz w:val="20"/>
                <w:szCs w:val="20"/>
              </w:rPr>
              <w:t>3</w:t>
            </w:r>
          </w:p>
        </w:tc>
        <w:tc>
          <w:tcPr>
            <w:tcW w:w="3083" w:type="dxa"/>
            <w:shd w:val="clear" w:color="auto" w:fill="BDD6EE" w:themeFill="accent5" w:themeFillTint="66"/>
            <w:tcMar/>
          </w:tcPr>
          <w:p w:rsidRPr="004373FF" w:rsidR="00E172B2" w:rsidP="00E172B2" w:rsidRDefault="00E172B2" w14:paraId="00ABDDD1" w14:textId="77777777">
            <w:pPr>
              <w:pStyle w:val="Prrafodelista"/>
              <w:numPr>
                <w:ilvl w:val="0"/>
                <w:numId w:val="31"/>
              </w:numPr>
              <w:spacing w:after="0"/>
              <w:ind w:left="239" w:hanging="163"/>
              <w:rPr>
                <w:rFonts w:ascii="Calibri" w:hAnsi="Calibri"/>
                <w:i/>
                <w:sz w:val="20"/>
                <w:szCs w:val="20"/>
              </w:rPr>
            </w:pPr>
            <w:r w:rsidRPr="004373FF">
              <w:rPr>
                <w:rFonts w:ascii="Calibri" w:hAnsi="Calibri"/>
                <w:i/>
                <w:sz w:val="20"/>
                <w:szCs w:val="20"/>
              </w:rPr>
              <w:t>Questionnaire for Stakeholders interviews</w:t>
            </w:r>
          </w:p>
          <w:p w:rsidRPr="004373FF" w:rsidR="00E172B2" w:rsidP="00E172B2" w:rsidRDefault="00E10604" w14:paraId="391198D5" w14:textId="0D5EA3E2">
            <w:pPr>
              <w:pStyle w:val="Prrafodelista"/>
              <w:numPr>
                <w:ilvl w:val="0"/>
                <w:numId w:val="31"/>
              </w:numPr>
              <w:spacing w:after="0"/>
              <w:ind w:left="239" w:hanging="163"/>
              <w:rPr>
                <w:rFonts w:ascii="Calibri" w:hAnsi="Calibri"/>
                <w:i/>
                <w:sz w:val="20"/>
                <w:szCs w:val="20"/>
              </w:rPr>
            </w:pPr>
            <w:r w:rsidRPr="004373FF">
              <w:rPr>
                <w:rFonts w:ascii="Calibri" w:hAnsi="Calibri"/>
                <w:i/>
                <w:sz w:val="20"/>
                <w:szCs w:val="20"/>
              </w:rPr>
              <w:t>W</w:t>
            </w:r>
            <w:r w:rsidRPr="004373FF" w:rsidR="00E172B2">
              <w:rPr>
                <w:rFonts w:ascii="Calibri" w:hAnsi="Calibri"/>
                <w:i/>
                <w:sz w:val="20"/>
                <w:szCs w:val="20"/>
              </w:rPr>
              <w:t>orkshop report</w:t>
            </w:r>
          </w:p>
          <w:p w:rsidRPr="004373FF" w:rsidR="00E172B2" w:rsidP="00E172B2" w:rsidRDefault="00E172B2" w14:paraId="0A1143C1" w14:textId="73FD13AA">
            <w:pPr>
              <w:pStyle w:val="Prrafodelista"/>
              <w:numPr>
                <w:ilvl w:val="0"/>
                <w:numId w:val="31"/>
              </w:numPr>
              <w:spacing w:after="0"/>
              <w:ind w:left="239" w:hanging="163"/>
              <w:rPr>
                <w:rFonts w:ascii="Calibri" w:hAnsi="Calibri"/>
                <w:i/>
                <w:sz w:val="20"/>
                <w:szCs w:val="20"/>
              </w:rPr>
            </w:pPr>
            <w:r w:rsidRPr="004373FF">
              <w:rPr>
                <w:rFonts w:ascii="Calibri" w:hAnsi="Calibri"/>
                <w:i/>
                <w:sz w:val="20"/>
                <w:szCs w:val="20"/>
              </w:rPr>
              <w:t>Wor</w:t>
            </w:r>
            <w:r w:rsidRPr="004373FF" w:rsidR="00E10604">
              <w:rPr>
                <w:rFonts w:ascii="Calibri" w:hAnsi="Calibri"/>
                <w:i/>
                <w:sz w:val="20"/>
                <w:szCs w:val="20"/>
              </w:rPr>
              <w:t>kshop Power Points</w:t>
            </w:r>
          </w:p>
        </w:tc>
      </w:tr>
      <w:tr w:rsidRPr="004373FF" w:rsidR="002F262E" w:rsidTr="521F8B42" w14:paraId="65D02DB5" w14:textId="77777777">
        <w:tc>
          <w:tcPr>
            <w:tcW w:w="4734" w:type="dxa"/>
            <w:tcMar/>
          </w:tcPr>
          <w:p w:rsidRPr="009211C3" w:rsidR="002F262E" w:rsidP="002F262E" w:rsidRDefault="002F262E" w14:paraId="20063B98" w14:textId="235F1DB7">
            <w:pPr>
              <w:spacing w:after="0"/>
              <w:rPr>
                <w:rFonts w:asciiTheme="minorHAnsi" w:hAnsiTheme="minorHAnsi" w:cstheme="minorHAnsi"/>
                <w:sz w:val="20"/>
                <w:szCs w:val="20"/>
              </w:rPr>
            </w:pPr>
            <w:r w:rsidRPr="009211C3">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hemeFill="accent5" w:themeFillTint="66"/>
            <w:tcMar/>
          </w:tcPr>
          <w:p w:rsidRPr="004373FF" w:rsidR="002F262E" w:rsidP="002F262E" w:rsidRDefault="00E62F99" w14:paraId="2A29092B" w14:textId="105888ED">
            <w:pPr>
              <w:spacing w:after="0"/>
              <w:rPr>
                <w:rFonts w:asciiTheme="minorHAnsi" w:hAnsiTheme="minorHAnsi" w:cstheme="minorHAnsi"/>
                <w:bCs/>
                <w:i/>
                <w:iCs/>
                <w:sz w:val="20"/>
                <w:szCs w:val="20"/>
              </w:rPr>
            </w:pPr>
            <w:r>
              <w:rPr>
                <w:rFonts w:asciiTheme="minorHAnsi" w:hAnsiTheme="minorHAnsi" w:cstheme="minorHAnsi"/>
                <w:bCs/>
                <w:i/>
                <w:iCs/>
                <w:sz w:val="20"/>
                <w:szCs w:val="20"/>
              </w:rPr>
              <w:t>9</w:t>
            </w:r>
          </w:p>
        </w:tc>
        <w:tc>
          <w:tcPr>
            <w:tcW w:w="3083" w:type="dxa"/>
            <w:shd w:val="clear" w:color="auto" w:fill="BDD6EE" w:themeFill="accent5" w:themeFillTint="66"/>
            <w:tcMar/>
          </w:tcPr>
          <w:p w:rsidRPr="004373FF" w:rsidR="002F262E" w:rsidP="002F262E" w:rsidRDefault="002F262E" w14:paraId="03516D06" w14:textId="7F6F4A05">
            <w:pPr>
              <w:spacing w:after="0"/>
              <w:rPr>
                <w:rFonts w:asciiTheme="minorHAnsi" w:hAnsiTheme="minorHAnsi" w:cstheme="minorHAnsi"/>
                <w:i/>
                <w:sz w:val="20"/>
                <w:szCs w:val="20"/>
              </w:rPr>
            </w:pPr>
          </w:p>
        </w:tc>
      </w:tr>
      <w:tr w:rsidRPr="004373FF" w:rsidR="002F262E" w:rsidTr="521F8B42" w14:paraId="75AE77AC" w14:textId="77777777">
        <w:tc>
          <w:tcPr>
            <w:tcW w:w="4734" w:type="dxa"/>
            <w:tcMar/>
          </w:tcPr>
          <w:p w:rsidRPr="009211C3" w:rsidR="002F262E" w:rsidP="009211C3" w:rsidRDefault="002F262E" w14:paraId="7E76713D" w14:textId="6B779B59">
            <w:pPr>
              <w:numPr>
                <w:ilvl w:val="0"/>
                <w:numId w:val="15"/>
              </w:numPr>
              <w:spacing w:after="0"/>
              <w:ind w:left="561"/>
              <w:rPr>
                <w:rFonts w:asciiTheme="minorHAnsi" w:hAnsiTheme="minorHAnsi" w:cstheme="minorHAnsi"/>
                <w:sz w:val="20"/>
                <w:szCs w:val="20"/>
              </w:rPr>
            </w:pPr>
            <w:r w:rsidRPr="009211C3">
              <w:rPr>
                <w:rFonts w:asciiTheme="minorHAnsi" w:hAnsiTheme="minorHAnsi" w:cstheme="minorHAnsi"/>
                <w:sz w:val="20"/>
                <w:szCs w:val="20"/>
              </w:rPr>
              <w:t>Adaptation related</w:t>
            </w:r>
          </w:p>
        </w:tc>
        <w:tc>
          <w:tcPr>
            <w:tcW w:w="1543" w:type="dxa"/>
            <w:shd w:val="clear" w:color="auto" w:fill="BDD6EE" w:themeFill="accent5" w:themeFillTint="66"/>
            <w:tcMar/>
          </w:tcPr>
          <w:p w:rsidRPr="004373FF" w:rsidR="002F262E" w:rsidP="002F262E" w:rsidRDefault="00E62F99" w14:paraId="20E32500" w14:textId="2A49A516">
            <w:pPr>
              <w:spacing w:after="0"/>
              <w:rPr>
                <w:rFonts w:asciiTheme="minorHAnsi" w:hAnsiTheme="minorHAnsi" w:cstheme="minorHAnsi"/>
                <w:b/>
                <w:sz w:val="20"/>
                <w:szCs w:val="20"/>
              </w:rPr>
            </w:pPr>
            <w:r>
              <w:rPr>
                <w:rFonts w:asciiTheme="minorHAnsi" w:hAnsiTheme="minorHAnsi" w:cstheme="minorHAnsi"/>
                <w:b/>
                <w:sz w:val="20"/>
                <w:szCs w:val="20"/>
              </w:rPr>
              <w:t>3</w:t>
            </w:r>
          </w:p>
        </w:tc>
        <w:tc>
          <w:tcPr>
            <w:tcW w:w="3083" w:type="dxa"/>
            <w:shd w:val="clear" w:color="auto" w:fill="BDD6EE" w:themeFill="accent5" w:themeFillTint="66"/>
            <w:tcMar/>
          </w:tcPr>
          <w:p w:rsidRPr="00B72487" w:rsidR="00F02A60" w:rsidP="00B72487" w:rsidRDefault="00BD45AD" w14:paraId="55087E83" w14:textId="578463E0">
            <w:pPr>
              <w:pStyle w:val="Prrafodelista"/>
              <w:numPr>
                <w:ilvl w:val="0"/>
                <w:numId w:val="31"/>
              </w:numPr>
              <w:spacing w:after="0"/>
              <w:ind w:left="239" w:hanging="163"/>
              <w:rPr>
                <w:rFonts w:asciiTheme="minorHAnsi" w:hAnsiTheme="minorHAnsi" w:cstheme="minorHAnsi"/>
                <w:bCs/>
                <w:i/>
                <w:iCs/>
                <w:sz w:val="20"/>
                <w:szCs w:val="20"/>
              </w:rPr>
            </w:pPr>
            <w:r w:rsidRPr="00BD45AD">
              <w:rPr>
                <w:rFonts w:asciiTheme="minorHAnsi" w:hAnsiTheme="minorHAnsi" w:cstheme="minorHAnsi"/>
                <w:b/>
                <w:i/>
                <w:iCs/>
                <w:sz w:val="20"/>
                <w:szCs w:val="20"/>
              </w:rPr>
              <w:t>Policy</w:t>
            </w:r>
            <w:r>
              <w:rPr>
                <w:rFonts w:asciiTheme="minorHAnsi" w:hAnsiTheme="minorHAnsi" w:cstheme="minorHAnsi"/>
                <w:b/>
                <w:i/>
                <w:iCs/>
                <w:sz w:val="20"/>
                <w:szCs w:val="20"/>
              </w:rPr>
              <w:t xml:space="preserve"> – </w:t>
            </w:r>
            <w:r w:rsidRPr="00BD45AD" w:rsidR="00F02A60">
              <w:rPr>
                <w:rFonts w:asciiTheme="minorHAnsi" w:hAnsiTheme="minorHAnsi" w:cstheme="minorHAnsi"/>
                <w:bCs/>
                <w:i/>
                <w:iCs/>
                <w:sz w:val="20"/>
                <w:szCs w:val="20"/>
              </w:rPr>
              <w:t>Nationa</w:t>
            </w:r>
            <w:r w:rsidRPr="00BD45AD">
              <w:rPr>
                <w:rFonts w:asciiTheme="minorHAnsi" w:hAnsiTheme="minorHAnsi" w:cstheme="minorHAnsi"/>
                <w:bCs/>
                <w:i/>
                <w:iCs/>
                <w:sz w:val="20"/>
                <w:szCs w:val="20"/>
              </w:rPr>
              <w:t>l</w:t>
            </w:r>
            <w:r w:rsidRPr="00BD45AD" w:rsidR="00F02A60">
              <w:rPr>
                <w:rFonts w:asciiTheme="minorHAnsi" w:hAnsiTheme="minorHAnsi" w:cstheme="minorHAnsi"/>
                <w:bCs/>
                <w:i/>
                <w:iCs/>
                <w:sz w:val="20"/>
                <w:szCs w:val="20"/>
              </w:rPr>
              <w:t xml:space="preserve"> Climate Change Policy and Implementation Strategy (2019)</w:t>
            </w:r>
          </w:p>
          <w:p w:rsidR="00F02A60" w:rsidP="00FD5E30" w:rsidRDefault="00407E27" w14:paraId="273DD715" w14:textId="267471DB">
            <w:pPr>
              <w:pStyle w:val="Prrafodelista"/>
              <w:numPr>
                <w:ilvl w:val="0"/>
                <w:numId w:val="31"/>
              </w:numPr>
              <w:spacing w:after="0"/>
              <w:ind w:left="239" w:hanging="163"/>
              <w:rPr>
                <w:rFonts w:asciiTheme="minorHAnsi" w:hAnsiTheme="minorHAnsi" w:cstheme="minorHAnsi"/>
                <w:bCs/>
                <w:i/>
                <w:iCs/>
                <w:sz w:val="20"/>
                <w:szCs w:val="20"/>
              </w:rPr>
            </w:pPr>
            <w:r w:rsidRPr="00407E27">
              <w:rPr>
                <w:rFonts w:asciiTheme="minorHAnsi" w:hAnsiTheme="minorHAnsi" w:cstheme="minorHAnsi"/>
                <w:b/>
                <w:i/>
                <w:iCs/>
                <w:sz w:val="20"/>
                <w:szCs w:val="20"/>
              </w:rPr>
              <w:t>Plan</w:t>
            </w:r>
            <w:r>
              <w:rPr>
                <w:rFonts w:asciiTheme="minorHAnsi" w:hAnsiTheme="minorHAnsi" w:cstheme="minorHAnsi"/>
                <w:b/>
                <w:i/>
                <w:iCs/>
                <w:sz w:val="20"/>
                <w:szCs w:val="20"/>
              </w:rPr>
              <w:t xml:space="preserve"> – </w:t>
            </w:r>
            <w:r w:rsidRPr="00407E27" w:rsidR="00592505">
              <w:rPr>
                <w:rFonts w:asciiTheme="minorHAnsi" w:hAnsiTheme="minorHAnsi" w:cstheme="minorHAnsi"/>
                <w:bCs/>
                <w:i/>
                <w:iCs/>
                <w:sz w:val="20"/>
                <w:szCs w:val="20"/>
              </w:rPr>
              <w:t>Nationa</w:t>
            </w:r>
            <w:r w:rsidRPr="00407E27">
              <w:rPr>
                <w:rFonts w:asciiTheme="minorHAnsi" w:hAnsiTheme="minorHAnsi" w:cstheme="minorHAnsi"/>
                <w:bCs/>
                <w:i/>
                <w:iCs/>
                <w:sz w:val="20"/>
                <w:szCs w:val="20"/>
              </w:rPr>
              <w:t>l</w:t>
            </w:r>
            <w:r w:rsidRPr="00407E27" w:rsidR="00592505">
              <w:rPr>
                <w:rFonts w:asciiTheme="minorHAnsi" w:hAnsiTheme="minorHAnsi" w:cstheme="minorHAnsi"/>
                <w:bCs/>
                <w:i/>
                <w:iCs/>
                <w:sz w:val="20"/>
                <w:szCs w:val="20"/>
              </w:rPr>
              <w:t xml:space="preserve"> Development Plan</w:t>
            </w:r>
            <w:r w:rsidRPr="00407E27" w:rsidR="00592505">
              <w:rPr>
                <w:rFonts w:asciiTheme="minorHAnsi" w:hAnsiTheme="minorHAnsi" w:cstheme="minorHAnsi"/>
                <w:bCs/>
                <w:i/>
                <w:iCs/>
                <w:sz w:val="20"/>
                <w:szCs w:val="20"/>
              </w:rPr>
              <w:t xml:space="preserve"> (v</w:t>
            </w:r>
            <w:r w:rsidRPr="00407E27" w:rsidR="00592505">
              <w:rPr>
                <w:rFonts w:asciiTheme="minorHAnsi" w:hAnsiTheme="minorHAnsi" w:cstheme="minorHAnsi"/>
                <w:bCs/>
                <w:i/>
                <w:iCs/>
                <w:sz w:val="20"/>
                <w:szCs w:val="20"/>
              </w:rPr>
              <w:t>ision 2040</w:t>
            </w:r>
            <w:r w:rsidRPr="00407E27" w:rsidR="00592505">
              <w:rPr>
                <w:rFonts w:asciiTheme="minorHAnsi" w:hAnsiTheme="minorHAnsi" w:cstheme="minorHAnsi"/>
                <w:bCs/>
                <w:i/>
                <w:iCs/>
                <w:sz w:val="20"/>
                <w:szCs w:val="20"/>
              </w:rPr>
              <w:t>)</w:t>
            </w:r>
          </w:p>
          <w:p w:rsidRPr="00592505" w:rsidR="00592505" w:rsidP="00592505" w:rsidRDefault="00407E27" w14:paraId="450F43F2" w14:textId="40545CF4">
            <w:pPr>
              <w:pStyle w:val="Prrafodelista"/>
              <w:numPr>
                <w:ilvl w:val="0"/>
                <w:numId w:val="31"/>
              </w:numPr>
              <w:spacing w:after="0"/>
              <w:ind w:left="239" w:hanging="163"/>
              <w:rPr>
                <w:rFonts w:asciiTheme="minorHAnsi" w:hAnsiTheme="minorHAnsi" w:cstheme="minorHAnsi"/>
                <w:bCs/>
                <w:i/>
                <w:iCs/>
                <w:sz w:val="20"/>
                <w:szCs w:val="20"/>
              </w:rPr>
            </w:pPr>
            <w:r>
              <w:rPr>
                <w:rFonts w:asciiTheme="minorHAnsi" w:hAnsiTheme="minorHAnsi" w:cstheme="minorHAnsi"/>
                <w:b/>
                <w:i/>
                <w:iCs/>
                <w:sz w:val="20"/>
                <w:szCs w:val="20"/>
              </w:rPr>
              <w:t xml:space="preserve">Policy – </w:t>
            </w:r>
            <w:r w:rsidRPr="00407E27" w:rsidR="00592505">
              <w:rPr>
                <w:rFonts w:asciiTheme="minorHAnsi" w:hAnsiTheme="minorHAnsi" w:cstheme="minorHAnsi"/>
                <w:bCs/>
                <w:i/>
                <w:iCs/>
                <w:sz w:val="20"/>
                <w:szCs w:val="20"/>
              </w:rPr>
              <w:t>National Food and Nutrition Security Policy (2017)</w:t>
            </w:r>
          </w:p>
        </w:tc>
      </w:tr>
      <w:tr w:rsidRPr="004373FF" w:rsidR="002F262E" w:rsidTr="521F8B42" w14:paraId="6622808B" w14:textId="77777777">
        <w:tc>
          <w:tcPr>
            <w:tcW w:w="4734" w:type="dxa"/>
            <w:tcMar/>
          </w:tcPr>
          <w:p w:rsidRPr="009211C3" w:rsidR="002F262E" w:rsidP="009211C3" w:rsidRDefault="002F262E" w14:paraId="4131FCBE" w14:textId="633E1F4D">
            <w:pPr>
              <w:numPr>
                <w:ilvl w:val="0"/>
                <w:numId w:val="15"/>
              </w:numPr>
              <w:spacing w:after="0"/>
              <w:ind w:left="561"/>
              <w:rPr>
                <w:rFonts w:asciiTheme="minorHAnsi" w:hAnsiTheme="minorHAnsi" w:cstheme="minorBidi"/>
                <w:sz w:val="20"/>
                <w:szCs w:val="20"/>
              </w:rPr>
            </w:pPr>
            <w:r w:rsidRPr="009211C3">
              <w:rPr>
                <w:rFonts w:asciiTheme="minorHAnsi" w:hAnsiTheme="minorHAnsi" w:cstheme="minorBidi"/>
                <w:sz w:val="20"/>
                <w:szCs w:val="20"/>
              </w:rPr>
              <w:t>Mitigation related</w:t>
            </w:r>
          </w:p>
        </w:tc>
        <w:tc>
          <w:tcPr>
            <w:tcW w:w="1543" w:type="dxa"/>
            <w:shd w:val="clear" w:color="auto" w:fill="BDD6EE" w:themeFill="accent5" w:themeFillTint="66"/>
            <w:tcMar/>
          </w:tcPr>
          <w:p w:rsidRPr="004373FF" w:rsidR="002F262E" w:rsidP="002F262E" w:rsidRDefault="00E62F99" w14:paraId="35B9D739" w14:textId="664EF496">
            <w:pPr>
              <w:spacing w:after="0"/>
              <w:rPr>
                <w:rFonts w:asciiTheme="minorHAnsi" w:hAnsiTheme="minorHAnsi" w:cstheme="minorHAnsi"/>
                <w:b/>
                <w:sz w:val="20"/>
                <w:szCs w:val="20"/>
              </w:rPr>
            </w:pPr>
            <w:r>
              <w:rPr>
                <w:rFonts w:asciiTheme="minorHAnsi" w:hAnsiTheme="minorHAnsi" w:cstheme="minorHAnsi"/>
                <w:b/>
                <w:sz w:val="20"/>
                <w:szCs w:val="20"/>
              </w:rPr>
              <w:t>2</w:t>
            </w:r>
          </w:p>
        </w:tc>
        <w:tc>
          <w:tcPr>
            <w:tcW w:w="3083" w:type="dxa"/>
            <w:shd w:val="clear" w:color="auto" w:fill="BDD6EE" w:themeFill="accent5" w:themeFillTint="66"/>
            <w:tcMar/>
          </w:tcPr>
          <w:p w:rsidR="002F262E" w:rsidP="002F262E" w:rsidRDefault="0045350C" w14:paraId="4217D728" w14:textId="18D99DCC">
            <w:pPr>
              <w:pStyle w:val="Prrafodelista"/>
              <w:numPr>
                <w:ilvl w:val="0"/>
                <w:numId w:val="31"/>
              </w:numPr>
              <w:spacing w:after="0"/>
              <w:ind w:left="239" w:hanging="163"/>
              <w:rPr>
                <w:rFonts w:asciiTheme="minorHAnsi" w:hAnsiTheme="minorHAnsi" w:cstheme="minorHAnsi"/>
                <w:i/>
                <w:sz w:val="20"/>
                <w:szCs w:val="20"/>
              </w:rPr>
            </w:pPr>
            <w:r>
              <w:rPr>
                <w:rFonts w:asciiTheme="minorHAnsi" w:hAnsiTheme="minorHAnsi" w:cstheme="minorHAnsi"/>
                <w:b/>
                <w:i/>
                <w:iCs/>
                <w:sz w:val="20"/>
                <w:szCs w:val="20"/>
              </w:rPr>
              <w:t xml:space="preserve">Policy – </w:t>
            </w:r>
            <w:r w:rsidRPr="0045350C" w:rsidR="00FC54D5">
              <w:rPr>
                <w:rFonts w:asciiTheme="minorHAnsi" w:hAnsiTheme="minorHAnsi" w:cstheme="minorHAnsi"/>
                <w:i/>
                <w:sz w:val="20"/>
                <w:szCs w:val="20"/>
              </w:rPr>
              <w:t xml:space="preserve">National Energy Policy </w:t>
            </w:r>
            <w:r w:rsidRPr="0045350C" w:rsidR="00A6376E">
              <w:rPr>
                <w:rFonts w:asciiTheme="minorHAnsi" w:hAnsiTheme="minorHAnsi" w:cstheme="minorHAnsi"/>
                <w:i/>
                <w:sz w:val="20"/>
                <w:szCs w:val="20"/>
              </w:rPr>
              <w:t>(</w:t>
            </w:r>
            <w:r w:rsidRPr="0045350C" w:rsidR="00FC54D5">
              <w:rPr>
                <w:rFonts w:asciiTheme="minorHAnsi" w:hAnsiTheme="minorHAnsi" w:cstheme="minorHAnsi"/>
                <w:i/>
                <w:sz w:val="20"/>
                <w:szCs w:val="20"/>
              </w:rPr>
              <w:t>2013–2033</w:t>
            </w:r>
            <w:r w:rsidRPr="0045350C">
              <w:rPr>
                <w:rFonts w:asciiTheme="minorHAnsi" w:hAnsiTheme="minorHAnsi" w:cstheme="minorHAnsi"/>
                <w:i/>
                <w:sz w:val="20"/>
                <w:szCs w:val="20"/>
              </w:rPr>
              <w:t>)</w:t>
            </w:r>
          </w:p>
          <w:p w:rsidRPr="00BA1196" w:rsidR="00A92599" w:rsidP="00BA1196" w:rsidRDefault="0045350C" w14:paraId="35826326" w14:textId="18E92E8E">
            <w:pPr>
              <w:pStyle w:val="Prrafodelista"/>
              <w:numPr>
                <w:ilvl w:val="0"/>
                <w:numId w:val="31"/>
              </w:numPr>
              <w:spacing w:after="0"/>
              <w:ind w:left="239" w:hanging="163"/>
              <w:rPr>
                <w:rFonts w:asciiTheme="minorHAnsi" w:hAnsiTheme="minorHAnsi" w:cstheme="minorHAnsi"/>
                <w:i/>
                <w:sz w:val="20"/>
                <w:szCs w:val="20"/>
              </w:rPr>
            </w:pPr>
            <w:r>
              <w:rPr>
                <w:rFonts w:asciiTheme="minorHAnsi" w:hAnsiTheme="minorHAnsi" w:cstheme="minorHAnsi"/>
                <w:b/>
                <w:bCs/>
                <w:i/>
                <w:sz w:val="20"/>
                <w:szCs w:val="20"/>
              </w:rPr>
              <w:t xml:space="preserve">Plan – </w:t>
            </w:r>
            <w:r w:rsidRPr="0045350C" w:rsidR="00A6376E">
              <w:rPr>
                <w:rFonts w:asciiTheme="minorHAnsi" w:hAnsiTheme="minorHAnsi" w:cstheme="minorHAnsi"/>
                <w:i/>
                <w:sz w:val="20"/>
                <w:szCs w:val="20"/>
              </w:rPr>
              <w:t>National Renewable Energy Plan</w:t>
            </w:r>
          </w:p>
        </w:tc>
      </w:tr>
      <w:tr w:rsidRPr="004373FF" w:rsidR="002F262E" w:rsidTr="521F8B42" w14:paraId="4A99CC13" w14:textId="77777777">
        <w:tc>
          <w:tcPr>
            <w:tcW w:w="4734" w:type="dxa"/>
            <w:tcMar/>
          </w:tcPr>
          <w:p w:rsidRPr="009211C3" w:rsidR="002F262E" w:rsidP="009211C3" w:rsidRDefault="002F262E" w14:paraId="54AA493C" w14:textId="7CA3F76E">
            <w:pPr>
              <w:numPr>
                <w:ilvl w:val="0"/>
                <w:numId w:val="15"/>
              </w:numPr>
              <w:spacing w:after="0"/>
              <w:ind w:left="561"/>
              <w:rPr>
                <w:rFonts w:asciiTheme="minorHAnsi" w:hAnsiTheme="minorHAnsi" w:cstheme="minorHAnsi"/>
                <w:b/>
                <w:sz w:val="20"/>
                <w:szCs w:val="20"/>
              </w:rPr>
            </w:pPr>
            <w:r w:rsidRPr="009211C3">
              <w:rPr>
                <w:rFonts w:asciiTheme="minorHAnsi" w:hAnsiTheme="minorHAnsi" w:cstheme="minorHAnsi"/>
                <w:sz w:val="20"/>
                <w:szCs w:val="20"/>
              </w:rPr>
              <w:t xml:space="preserve">Both adaptation- and mitigation related </w:t>
            </w:r>
          </w:p>
        </w:tc>
        <w:tc>
          <w:tcPr>
            <w:tcW w:w="1543" w:type="dxa"/>
            <w:shd w:val="clear" w:color="auto" w:fill="BDD6EE" w:themeFill="accent5" w:themeFillTint="66"/>
            <w:tcMar/>
          </w:tcPr>
          <w:p w:rsidRPr="004373FF" w:rsidR="002F262E" w:rsidP="002F262E" w:rsidRDefault="00E62F99" w14:paraId="23C85C7D" w14:textId="7E0A1626">
            <w:pPr>
              <w:spacing w:after="0"/>
              <w:rPr>
                <w:rFonts w:asciiTheme="minorHAnsi" w:hAnsiTheme="minorHAnsi" w:cstheme="minorHAnsi"/>
                <w:b/>
                <w:sz w:val="20"/>
                <w:szCs w:val="20"/>
              </w:rPr>
            </w:pPr>
            <w:r>
              <w:rPr>
                <w:rFonts w:asciiTheme="minorHAnsi" w:hAnsiTheme="minorHAnsi" w:cstheme="minorHAnsi"/>
                <w:b/>
                <w:sz w:val="20"/>
                <w:szCs w:val="20"/>
              </w:rPr>
              <w:t>4</w:t>
            </w:r>
          </w:p>
        </w:tc>
        <w:tc>
          <w:tcPr>
            <w:tcW w:w="3083" w:type="dxa"/>
            <w:shd w:val="clear" w:color="auto" w:fill="BDD6EE" w:themeFill="accent5" w:themeFillTint="66"/>
            <w:tcMar/>
          </w:tcPr>
          <w:p w:rsidR="007E412B" w:rsidP="007E412B" w:rsidRDefault="00512B63" w14:paraId="7D6CC9DB" w14:textId="59F6711D">
            <w:pPr>
              <w:pStyle w:val="Prrafodelista"/>
              <w:numPr>
                <w:ilvl w:val="0"/>
                <w:numId w:val="31"/>
              </w:numPr>
              <w:spacing w:after="0"/>
              <w:ind w:left="239" w:hanging="163"/>
              <w:rPr>
                <w:rFonts w:asciiTheme="minorHAnsi" w:hAnsiTheme="minorHAnsi" w:cstheme="minorHAnsi"/>
                <w:i/>
                <w:sz w:val="20"/>
                <w:szCs w:val="20"/>
              </w:rPr>
            </w:pPr>
            <w:r w:rsidRPr="00512B63">
              <w:rPr>
                <w:rFonts w:asciiTheme="minorHAnsi" w:hAnsiTheme="minorHAnsi" w:cstheme="minorHAnsi"/>
                <w:b/>
                <w:bCs/>
                <w:i/>
                <w:sz w:val="20"/>
                <w:szCs w:val="20"/>
              </w:rPr>
              <w:t>Commitment / National Contribution</w:t>
            </w:r>
            <w:r>
              <w:rPr>
                <w:rFonts w:asciiTheme="minorHAnsi" w:hAnsiTheme="minorHAnsi" w:cstheme="minorHAnsi"/>
                <w:b/>
                <w:bCs/>
                <w:i/>
                <w:sz w:val="20"/>
                <w:szCs w:val="20"/>
              </w:rPr>
              <w:t xml:space="preserve"> – </w:t>
            </w:r>
            <w:r w:rsidRPr="00512B63" w:rsidR="00BA1196">
              <w:rPr>
                <w:rFonts w:asciiTheme="minorHAnsi" w:hAnsiTheme="minorHAnsi" w:cstheme="minorHAnsi"/>
                <w:i/>
                <w:sz w:val="20"/>
                <w:szCs w:val="20"/>
              </w:rPr>
              <w:t>Bahamas Nationally Determined Contribution (NDC, 2020 update</w:t>
            </w:r>
            <w:r w:rsidRPr="00512B63" w:rsidR="007E412B">
              <w:rPr>
                <w:rFonts w:asciiTheme="minorHAnsi" w:hAnsiTheme="minorHAnsi" w:cstheme="minorHAnsi"/>
                <w:i/>
                <w:sz w:val="20"/>
                <w:szCs w:val="20"/>
              </w:rPr>
              <w:t>)</w:t>
            </w:r>
          </w:p>
          <w:p w:rsidRPr="00B72487" w:rsidR="00B72487" w:rsidP="00B72487" w:rsidRDefault="00E62F99" w14:paraId="6F2CCBAA" w14:textId="52FF616E">
            <w:pPr>
              <w:pStyle w:val="Prrafodelista"/>
              <w:numPr>
                <w:ilvl w:val="0"/>
                <w:numId w:val="31"/>
              </w:numPr>
              <w:spacing w:after="0"/>
              <w:ind w:left="239" w:hanging="163"/>
              <w:rPr>
                <w:rFonts w:asciiTheme="minorHAnsi" w:hAnsiTheme="minorHAnsi" w:cstheme="minorHAnsi"/>
                <w:bCs/>
                <w:i/>
                <w:iCs/>
                <w:sz w:val="20"/>
                <w:szCs w:val="20"/>
              </w:rPr>
            </w:pPr>
            <w:r>
              <w:rPr>
                <w:rFonts w:ascii="Calibri" w:hAnsi="Calibri"/>
                <w:b/>
                <w:bCs/>
                <w:i/>
                <w:sz w:val="20"/>
                <w:szCs w:val="20"/>
              </w:rPr>
              <w:t xml:space="preserve">Act – </w:t>
            </w:r>
            <w:r w:rsidRPr="00E62F99" w:rsidR="00B72487">
              <w:rPr>
                <w:rFonts w:ascii="Calibri" w:hAnsi="Calibri"/>
                <w:i/>
                <w:sz w:val="20"/>
                <w:szCs w:val="20"/>
              </w:rPr>
              <w:t>Environmental Protection and Management Act (2019)</w:t>
            </w:r>
          </w:p>
          <w:p w:rsidRPr="00DF1A57" w:rsidR="00063136" w:rsidP="00BA1196" w:rsidRDefault="00512B63" w14:paraId="0DCD4E32" w14:textId="6A3A211A">
            <w:pPr>
              <w:pStyle w:val="Prrafodelista"/>
              <w:numPr>
                <w:ilvl w:val="0"/>
                <w:numId w:val="31"/>
              </w:numPr>
              <w:spacing w:after="0"/>
              <w:ind w:left="239" w:hanging="163"/>
              <w:rPr>
                <w:rFonts w:asciiTheme="minorHAnsi" w:hAnsiTheme="minorHAnsi" w:cstheme="minorHAnsi"/>
                <w:i/>
                <w:sz w:val="20"/>
                <w:szCs w:val="20"/>
              </w:rPr>
            </w:pPr>
            <w:r w:rsidRPr="00512B63">
              <w:rPr>
                <w:rFonts w:asciiTheme="minorHAnsi" w:hAnsiTheme="minorHAnsi" w:cstheme="minorHAnsi"/>
                <w:b/>
                <w:bCs/>
                <w:i/>
                <w:sz w:val="20"/>
                <w:szCs w:val="20"/>
              </w:rPr>
              <w:t>Policy Framework</w:t>
            </w:r>
            <w:r>
              <w:rPr>
                <w:rFonts w:asciiTheme="minorHAnsi" w:hAnsiTheme="minorHAnsi" w:cstheme="minorHAnsi"/>
                <w:b/>
                <w:bCs/>
                <w:i/>
                <w:sz w:val="20"/>
                <w:szCs w:val="20"/>
              </w:rPr>
              <w:t xml:space="preserve"> – </w:t>
            </w:r>
            <w:r w:rsidRPr="00512B63" w:rsidR="00B72487">
              <w:rPr>
                <w:rFonts w:asciiTheme="minorHAnsi" w:hAnsiTheme="minorHAnsi" w:cstheme="minorHAnsi"/>
                <w:i/>
                <w:sz w:val="20"/>
                <w:szCs w:val="20"/>
              </w:rPr>
              <w:t>Integrated Coastal Zone Management Policy Framework</w:t>
            </w:r>
          </w:p>
          <w:p w:rsidRPr="00BA1196" w:rsidR="00DF1A57" w:rsidP="00BA1196" w:rsidRDefault="00DF1A57" w14:paraId="5890EB25" w14:textId="56E15495">
            <w:pPr>
              <w:pStyle w:val="Prrafodelista"/>
              <w:numPr>
                <w:ilvl w:val="0"/>
                <w:numId w:val="31"/>
              </w:numPr>
              <w:spacing w:after="0"/>
              <w:ind w:left="239" w:hanging="163"/>
              <w:rPr>
                <w:rFonts w:asciiTheme="minorHAnsi" w:hAnsiTheme="minorHAnsi" w:cstheme="minorHAnsi"/>
                <w:i/>
                <w:sz w:val="20"/>
                <w:szCs w:val="20"/>
              </w:rPr>
            </w:pPr>
            <w:r>
              <w:rPr>
                <w:rFonts w:asciiTheme="minorHAnsi" w:hAnsiTheme="minorHAnsi" w:cstheme="minorHAnsi"/>
                <w:b/>
                <w:i/>
                <w:iCs/>
                <w:sz w:val="20"/>
                <w:szCs w:val="20"/>
              </w:rPr>
              <w:t>Strategy</w:t>
            </w:r>
            <w:r>
              <w:rPr>
                <w:rFonts w:asciiTheme="minorHAnsi" w:hAnsiTheme="minorHAnsi" w:cstheme="minorHAnsi"/>
                <w:b/>
                <w:i/>
                <w:iCs/>
                <w:sz w:val="20"/>
                <w:szCs w:val="20"/>
              </w:rPr>
              <w:t xml:space="preserve"> – </w:t>
            </w:r>
            <w:r w:rsidRPr="00DF1A57">
              <w:rPr>
                <w:rFonts w:asciiTheme="minorHAnsi" w:hAnsiTheme="minorHAnsi" w:cstheme="minorHAnsi"/>
                <w:i/>
                <w:sz w:val="20"/>
                <w:szCs w:val="20"/>
              </w:rPr>
              <w:t>Waste-to-Energy and Solid Waste Management Strategy</w:t>
            </w:r>
          </w:p>
        </w:tc>
      </w:tr>
      <w:tr w:rsidRPr="004373FF" w:rsidR="002F262E" w:rsidTr="521F8B42" w14:paraId="1867D872" w14:textId="77777777">
        <w:tc>
          <w:tcPr>
            <w:tcW w:w="4734" w:type="dxa"/>
            <w:tcMar/>
          </w:tcPr>
          <w:p w:rsidRPr="009211C3" w:rsidR="002F262E" w:rsidP="002F262E" w:rsidRDefault="002F262E" w14:paraId="113FF0B4" w14:textId="1303BB51">
            <w:pPr>
              <w:spacing w:after="0"/>
              <w:rPr>
                <w:rFonts w:asciiTheme="minorHAnsi" w:hAnsiTheme="minorHAnsi" w:cstheme="minorHAnsi"/>
                <w:sz w:val="20"/>
                <w:szCs w:val="20"/>
              </w:rPr>
            </w:pPr>
            <w:r w:rsidRPr="009211C3">
              <w:rPr>
                <w:rFonts w:asciiTheme="minorHAnsi" w:hAnsiTheme="minorHAnsi" w:cstheme="minorHAnsi"/>
                <w:b/>
                <w:bCs/>
                <w:sz w:val="20"/>
                <w:szCs w:val="20"/>
              </w:rPr>
              <w:t xml:space="preserve">Anticipated </w:t>
            </w:r>
            <w:r w:rsidRPr="009211C3">
              <w:rPr>
                <w:rFonts w:asciiTheme="minorHAnsi" w:hAnsiTheme="minorHAnsi" w:cstheme="minorHAnsi"/>
                <w:sz w:val="20"/>
                <w:szCs w:val="20"/>
              </w:rPr>
              <w:t xml:space="preserve">number of </w:t>
            </w:r>
            <w:r w:rsidRPr="009211C3">
              <w:rPr>
                <w:rFonts w:asciiTheme="minorHAnsi" w:hAnsiTheme="minorHAnsi" w:cstheme="minorHAnsi"/>
                <w:bCs/>
                <w:sz w:val="20"/>
                <w:szCs w:val="20"/>
              </w:rPr>
              <w:t>policies, strategies, plans</w:t>
            </w:r>
            <w:r w:rsidRPr="009211C3">
              <w:rPr>
                <w:rFonts w:asciiTheme="minorHAnsi" w:hAnsiTheme="minorHAnsi" w:cstheme="minorHAnsi"/>
                <w:sz w:val="20"/>
                <w:szCs w:val="20"/>
              </w:rPr>
              <w:t>, laws, agreements or regulations proposed, adopted or implemented as a result of the TA</w:t>
            </w:r>
          </w:p>
        </w:tc>
        <w:tc>
          <w:tcPr>
            <w:tcW w:w="1543" w:type="dxa"/>
            <w:shd w:val="clear" w:color="auto" w:fill="BDD6EE" w:themeFill="accent5" w:themeFillTint="66"/>
            <w:tcMar/>
          </w:tcPr>
          <w:p w:rsidRPr="004373FF" w:rsidR="002F262E" w:rsidP="7A4D8BEF" w:rsidRDefault="5FF11C6E" w14:paraId="5D01F60A" w14:textId="3E6E7DE6">
            <w:pPr>
              <w:spacing w:after="0" w:line="259" w:lineRule="auto"/>
            </w:pPr>
            <w:r w:rsidRPr="004373FF">
              <w:rPr>
                <w:rFonts w:asciiTheme="minorHAnsi" w:hAnsiTheme="minorHAnsi" w:cstheme="minorBidi"/>
                <w:i/>
                <w:iCs/>
                <w:sz w:val="20"/>
                <w:szCs w:val="20"/>
              </w:rPr>
              <w:t xml:space="preserve">Not </w:t>
            </w:r>
            <w:r w:rsidRPr="004373FF" w:rsidR="004373FF">
              <w:rPr>
                <w:rFonts w:asciiTheme="minorHAnsi" w:hAnsiTheme="minorHAnsi" w:cstheme="minorBidi"/>
                <w:i/>
                <w:iCs/>
                <w:sz w:val="20"/>
                <w:szCs w:val="20"/>
              </w:rPr>
              <w:t>applicable</w:t>
            </w:r>
          </w:p>
        </w:tc>
        <w:tc>
          <w:tcPr>
            <w:tcW w:w="3083" w:type="dxa"/>
            <w:shd w:val="clear" w:color="auto" w:fill="BDD6EE" w:themeFill="accent5" w:themeFillTint="66"/>
            <w:tcMar/>
          </w:tcPr>
          <w:p w:rsidRPr="004373FF" w:rsidR="002F262E" w:rsidP="002F262E" w:rsidRDefault="002F262E" w14:paraId="2F48D6DE" w14:textId="77777777">
            <w:pPr>
              <w:spacing w:after="0"/>
              <w:rPr>
                <w:rFonts w:asciiTheme="minorHAnsi" w:hAnsiTheme="minorHAnsi" w:cstheme="minorHAnsi"/>
                <w:i/>
                <w:sz w:val="20"/>
                <w:szCs w:val="20"/>
              </w:rPr>
            </w:pPr>
          </w:p>
        </w:tc>
      </w:tr>
      <w:tr w:rsidRPr="004373FF" w:rsidR="001100C4" w:rsidTr="521F8B42" w14:paraId="75EA9AC5" w14:textId="77777777">
        <w:tc>
          <w:tcPr>
            <w:tcW w:w="4734" w:type="dxa"/>
            <w:tcMar/>
          </w:tcPr>
          <w:p w:rsidRPr="009211C3" w:rsidR="001100C4" w:rsidP="001100C4" w:rsidRDefault="001100C4" w14:paraId="55B15CD0" w14:textId="7CE356C1">
            <w:pPr>
              <w:pStyle w:val="Prrafodelista"/>
              <w:numPr>
                <w:ilvl w:val="0"/>
                <w:numId w:val="19"/>
              </w:numPr>
              <w:spacing w:after="0"/>
              <w:ind w:left="561"/>
              <w:rPr>
                <w:rFonts w:asciiTheme="minorHAnsi" w:hAnsiTheme="minorHAnsi" w:cstheme="minorHAnsi"/>
                <w:sz w:val="20"/>
                <w:szCs w:val="20"/>
              </w:rPr>
            </w:pPr>
            <w:r w:rsidRPr="009211C3">
              <w:rPr>
                <w:rFonts w:asciiTheme="minorHAnsi" w:hAnsiTheme="minorHAnsi" w:cstheme="minorHAnsi"/>
                <w:sz w:val="20"/>
                <w:szCs w:val="20"/>
              </w:rPr>
              <w:t>Adaptation related</w:t>
            </w:r>
          </w:p>
        </w:tc>
        <w:tc>
          <w:tcPr>
            <w:tcW w:w="1543" w:type="dxa"/>
            <w:shd w:val="clear" w:color="auto" w:fill="BDD6EE" w:themeFill="accent5" w:themeFillTint="66"/>
            <w:tcMar/>
          </w:tcPr>
          <w:p w:rsidRPr="004373FF" w:rsidR="001100C4" w:rsidP="001100C4" w:rsidRDefault="001100C4" w14:paraId="10426DF5" w14:textId="7C81418E">
            <w:pPr>
              <w:spacing w:after="0"/>
              <w:rPr>
                <w:rFonts w:asciiTheme="minorHAnsi" w:hAnsiTheme="minorHAnsi" w:cstheme="minorBidi"/>
                <w:b/>
                <w:bCs/>
                <w:sz w:val="20"/>
                <w:szCs w:val="20"/>
              </w:rPr>
            </w:pPr>
            <w:r w:rsidRPr="008D2273">
              <w:rPr>
                <w:rFonts w:asciiTheme="minorHAnsi" w:hAnsiTheme="minorHAnsi" w:cstheme="minorBidi"/>
                <w:i/>
                <w:iCs/>
                <w:sz w:val="20"/>
                <w:szCs w:val="20"/>
              </w:rPr>
              <w:t>Not applicable</w:t>
            </w:r>
          </w:p>
        </w:tc>
        <w:tc>
          <w:tcPr>
            <w:tcW w:w="3083" w:type="dxa"/>
            <w:shd w:val="clear" w:color="auto" w:fill="BDD6EE" w:themeFill="accent5" w:themeFillTint="66"/>
            <w:tcMar/>
          </w:tcPr>
          <w:p w:rsidRPr="004373FF" w:rsidR="001100C4" w:rsidP="001100C4" w:rsidRDefault="001100C4" w14:paraId="5F81140A" w14:textId="04962668">
            <w:pPr>
              <w:spacing w:after="0"/>
              <w:rPr>
                <w:rFonts w:asciiTheme="minorHAnsi" w:hAnsiTheme="minorHAnsi" w:cstheme="minorHAnsi"/>
                <w:i/>
                <w:sz w:val="20"/>
                <w:szCs w:val="20"/>
              </w:rPr>
            </w:pPr>
            <w:r w:rsidRPr="00801F06">
              <w:rPr>
                <w:rFonts w:asciiTheme="minorHAnsi" w:hAnsiTheme="minorHAnsi" w:cstheme="minorBidi"/>
                <w:i/>
                <w:iCs/>
                <w:sz w:val="20"/>
                <w:szCs w:val="20"/>
              </w:rPr>
              <w:t>Not applicable</w:t>
            </w:r>
          </w:p>
        </w:tc>
      </w:tr>
      <w:tr w:rsidRPr="004373FF" w:rsidR="001100C4" w:rsidTr="521F8B42" w14:paraId="01C18E29" w14:textId="77777777">
        <w:tc>
          <w:tcPr>
            <w:tcW w:w="4734" w:type="dxa"/>
            <w:tcMar/>
          </w:tcPr>
          <w:p w:rsidRPr="009211C3" w:rsidR="001100C4" w:rsidP="001100C4" w:rsidRDefault="001100C4" w14:paraId="7BC91821" w14:textId="243B94C7">
            <w:pPr>
              <w:pStyle w:val="Prrafodelista"/>
              <w:numPr>
                <w:ilvl w:val="0"/>
                <w:numId w:val="19"/>
              </w:numPr>
              <w:spacing w:after="0"/>
              <w:ind w:left="561"/>
              <w:rPr>
                <w:rFonts w:asciiTheme="minorHAnsi" w:hAnsiTheme="minorHAnsi" w:cstheme="minorHAnsi"/>
                <w:sz w:val="20"/>
                <w:szCs w:val="20"/>
              </w:rPr>
            </w:pPr>
            <w:r w:rsidRPr="009211C3">
              <w:rPr>
                <w:rFonts w:asciiTheme="minorHAnsi" w:hAnsiTheme="minorHAnsi" w:cstheme="minorHAnsi"/>
                <w:sz w:val="20"/>
                <w:szCs w:val="20"/>
              </w:rPr>
              <w:t>Mitigation related</w:t>
            </w:r>
          </w:p>
        </w:tc>
        <w:tc>
          <w:tcPr>
            <w:tcW w:w="1543" w:type="dxa"/>
            <w:shd w:val="clear" w:color="auto" w:fill="BDD6EE" w:themeFill="accent5" w:themeFillTint="66"/>
            <w:tcMar/>
          </w:tcPr>
          <w:p w:rsidRPr="004373FF" w:rsidR="001100C4" w:rsidP="001100C4" w:rsidRDefault="001100C4" w14:paraId="6CAF919D" w14:textId="05BCD55B">
            <w:pPr>
              <w:spacing w:after="0"/>
              <w:rPr>
                <w:rFonts w:asciiTheme="minorHAnsi" w:hAnsiTheme="minorHAnsi" w:cstheme="minorHAnsi"/>
                <w:b/>
                <w:sz w:val="20"/>
                <w:szCs w:val="20"/>
              </w:rPr>
            </w:pPr>
            <w:r w:rsidRPr="008D2273">
              <w:rPr>
                <w:rFonts w:asciiTheme="minorHAnsi" w:hAnsiTheme="minorHAnsi" w:cstheme="minorBidi"/>
                <w:i/>
                <w:iCs/>
                <w:sz w:val="20"/>
                <w:szCs w:val="20"/>
              </w:rPr>
              <w:t>Not applicable</w:t>
            </w:r>
          </w:p>
        </w:tc>
        <w:tc>
          <w:tcPr>
            <w:tcW w:w="3083" w:type="dxa"/>
            <w:shd w:val="clear" w:color="auto" w:fill="BDD6EE" w:themeFill="accent5" w:themeFillTint="66"/>
            <w:tcMar/>
          </w:tcPr>
          <w:p w:rsidRPr="004373FF" w:rsidR="001100C4" w:rsidP="001100C4" w:rsidRDefault="001100C4" w14:paraId="267215F8" w14:textId="756CED6A">
            <w:pPr>
              <w:spacing w:after="0"/>
              <w:rPr>
                <w:rFonts w:asciiTheme="minorHAnsi" w:hAnsiTheme="minorHAnsi" w:cstheme="minorHAnsi"/>
                <w:i/>
                <w:sz w:val="20"/>
                <w:szCs w:val="20"/>
              </w:rPr>
            </w:pPr>
            <w:r w:rsidRPr="00801F06">
              <w:rPr>
                <w:rFonts w:asciiTheme="minorHAnsi" w:hAnsiTheme="minorHAnsi" w:cstheme="minorBidi"/>
                <w:i/>
                <w:iCs/>
                <w:sz w:val="20"/>
                <w:szCs w:val="20"/>
              </w:rPr>
              <w:t>Not applicable</w:t>
            </w:r>
          </w:p>
        </w:tc>
      </w:tr>
      <w:tr w:rsidRPr="004373FF" w:rsidR="001100C4" w:rsidTr="521F8B42" w14:paraId="52C9B3DF" w14:textId="77777777">
        <w:trPr>
          <w:trHeight w:val="213"/>
        </w:trPr>
        <w:tc>
          <w:tcPr>
            <w:tcW w:w="4734" w:type="dxa"/>
            <w:tcMar/>
          </w:tcPr>
          <w:p w:rsidRPr="009211C3" w:rsidR="001100C4" w:rsidP="001100C4" w:rsidRDefault="001100C4" w14:paraId="1A9AD705" w14:textId="7C5B4210">
            <w:pPr>
              <w:pStyle w:val="Prrafodelista"/>
              <w:numPr>
                <w:ilvl w:val="0"/>
                <w:numId w:val="19"/>
              </w:numPr>
              <w:spacing w:after="0"/>
              <w:ind w:left="561"/>
              <w:rPr>
                <w:rFonts w:asciiTheme="minorHAnsi" w:hAnsiTheme="minorHAnsi" w:cstheme="minorHAnsi"/>
                <w:sz w:val="20"/>
                <w:szCs w:val="20"/>
              </w:rPr>
            </w:pPr>
            <w:r w:rsidRPr="009211C3">
              <w:rPr>
                <w:rFonts w:asciiTheme="minorHAnsi" w:hAnsiTheme="minorHAnsi" w:cstheme="minorHAnsi"/>
                <w:sz w:val="20"/>
                <w:szCs w:val="20"/>
              </w:rPr>
              <w:t>Both adaptation- and mitigation related</w:t>
            </w:r>
          </w:p>
        </w:tc>
        <w:tc>
          <w:tcPr>
            <w:tcW w:w="1543" w:type="dxa"/>
            <w:shd w:val="clear" w:color="auto" w:fill="BDD6EE" w:themeFill="accent5" w:themeFillTint="66"/>
            <w:tcMar/>
          </w:tcPr>
          <w:p w:rsidRPr="004373FF" w:rsidR="001100C4" w:rsidP="001100C4" w:rsidRDefault="001100C4" w14:paraId="41379303" w14:textId="3851C5C6">
            <w:pPr>
              <w:spacing w:after="0"/>
              <w:rPr>
                <w:rFonts w:asciiTheme="minorHAnsi" w:hAnsiTheme="minorHAnsi" w:cstheme="minorHAnsi"/>
                <w:b/>
                <w:sz w:val="20"/>
                <w:szCs w:val="20"/>
              </w:rPr>
            </w:pPr>
            <w:r w:rsidRPr="008D2273">
              <w:rPr>
                <w:rFonts w:asciiTheme="minorHAnsi" w:hAnsiTheme="minorHAnsi" w:cstheme="minorBidi"/>
                <w:i/>
                <w:iCs/>
                <w:sz w:val="20"/>
                <w:szCs w:val="20"/>
              </w:rPr>
              <w:t>Not applicable</w:t>
            </w:r>
          </w:p>
        </w:tc>
        <w:tc>
          <w:tcPr>
            <w:tcW w:w="3083" w:type="dxa"/>
            <w:shd w:val="clear" w:color="auto" w:fill="BDD6EE" w:themeFill="accent5" w:themeFillTint="66"/>
            <w:tcMar/>
          </w:tcPr>
          <w:p w:rsidRPr="004373FF" w:rsidR="001100C4" w:rsidP="001100C4" w:rsidRDefault="001100C4" w14:paraId="0C0FBCC6" w14:textId="2AAF151C">
            <w:pPr>
              <w:spacing w:after="0"/>
              <w:rPr>
                <w:rFonts w:asciiTheme="minorHAnsi" w:hAnsiTheme="minorHAnsi" w:cstheme="minorHAnsi"/>
                <w:i/>
                <w:sz w:val="20"/>
                <w:szCs w:val="20"/>
              </w:rPr>
            </w:pPr>
            <w:r w:rsidRPr="00801F06">
              <w:rPr>
                <w:rFonts w:asciiTheme="minorHAnsi" w:hAnsiTheme="minorHAnsi" w:cstheme="minorBidi"/>
                <w:i/>
                <w:iCs/>
                <w:sz w:val="20"/>
                <w:szCs w:val="20"/>
              </w:rPr>
              <w:t>Not applicable</w:t>
            </w:r>
          </w:p>
        </w:tc>
      </w:tr>
      <w:tr w:rsidRPr="004373FF" w:rsidR="002F262E" w:rsidTr="521F8B42" w14:paraId="7771BE09" w14:textId="77777777">
        <w:tc>
          <w:tcPr>
            <w:tcW w:w="4734" w:type="dxa"/>
            <w:tcMar/>
          </w:tcPr>
          <w:p w:rsidRPr="004373FF" w:rsidR="002F262E" w:rsidP="002F262E" w:rsidRDefault="002F262E" w14:paraId="578BD239" w14:textId="1135D0FE">
            <w:pPr>
              <w:spacing w:after="0"/>
              <w:rPr>
                <w:rFonts w:asciiTheme="minorHAnsi" w:hAnsiTheme="minorHAnsi" w:cstheme="minorHAnsi"/>
                <w:sz w:val="20"/>
                <w:szCs w:val="20"/>
              </w:rPr>
            </w:pPr>
            <w:r w:rsidRPr="004373FF">
              <w:rPr>
                <w:rFonts w:asciiTheme="minorHAnsi" w:hAnsiTheme="minorHAnsi" w:cstheme="minorHAnsi"/>
                <w:b/>
                <w:bCs/>
                <w:sz w:val="20"/>
                <w:szCs w:val="20"/>
              </w:rPr>
              <w:t>Anticipated</w:t>
            </w:r>
            <w:r w:rsidRPr="004373FF">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hemeFill="accent5" w:themeFillTint="66"/>
            <w:tcMar/>
          </w:tcPr>
          <w:p w:rsidRPr="004373FF" w:rsidR="002F262E" w:rsidP="002F262E" w:rsidRDefault="003D4771" w14:paraId="2A0CC241" w14:textId="1C1BE930">
            <w:pPr>
              <w:spacing w:after="0"/>
              <w:rPr>
                <w:rFonts w:asciiTheme="minorHAnsi" w:hAnsiTheme="minorHAnsi" w:cstheme="minorHAnsi"/>
                <w:bCs/>
                <w:i/>
                <w:iCs/>
                <w:sz w:val="20"/>
                <w:szCs w:val="20"/>
              </w:rPr>
            </w:pPr>
            <w:r w:rsidRPr="004373FF">
              <w:rPr>
                <w:rFonts w:asciiTheme="minorHAnsi" w:hAnsiTheme="minorHAnsi" w:cstheme="minorHAnsi"/>
                <w:bCs/>
                <w:i/>
                <w:iCs/>
                <w:sz w:val="20"/>
                <w:szCs w:val="20"/>
              </w:rPr>
              <w:t>8</w:t>
            </w:r>
          </w:p>
        </w:tc>
        <w:tc>
          <w:tcPr>
            <w:tcW w:w="3083" w:type="dxa"/>
            <w:shd w:val="clear" w:color="auto" w:fill="BDD6EE" w:themeFill="accent5" w:themeFillTint="66"/>
            <w:tcMar/>
          </w:tcPr>
          <w:p w:rsidRPr="004373FF" w:rsidR="003D4771" w:rsidP="003D4771" w:rsidRDefault="003D4771" w14:paraId="75CDA1F6" w14:textId="197E40AC">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Solar PV/ Battery energy storage</w:t>
            </w:r>
          </w:p>
          <w:p w:rsidRPr="004373FF" w:rsidR="003D4771" w:rsidP="003D4771" w:rsidRDefault="003D4771" w14:paraId="6CCB5E2A"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Lighting – Efficient LED systems</w:t>
            </w:r>
          </w:p>
          <w:p w:rsidRPr="004373FF" w:rsidR="003D4771" w:rsidP="003D4771" w:rsidRDefault="003D4771" w14:paraId="50E85E94"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Rainwater harvesting</w:t>
            </w:r>
          </w:p>
          <w:p w:rsidRPr="004373FF" w:rsidR="003D4771" w:rsidP="003D4771" w:rsidRDefault="003D4771" w14:paraId="7D812E33"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Water efficiency and demand management</w:t>
            </w:r>
          </w:p>
          <w:p w:rsidRPr="004373FF" w:rsidR="003D4771" w:rsidP="003D4771" w:rsidRDefault="003D4771" w14:paraId="5FD663F2"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Composting</w:t>
            </w:r>
          </w:p>
          <w:p w:rsidRPr="004373FF" w:rsidR="003D4771" w:rsidP="003D4771" w:rsidRDefault="003D4771" w14:paraId="00B6773A"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Recycling of municipal solid waste</w:t>
            </w:r>
          </w:p>
          <w:p w:rsidRPr="004373FF" w:rsidR="002F262E" w:rsidP="003D4771" w:rsidRDefault="003D4771" w14:paraId="456EBC0A" w14:textId="77777777">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Elevated buildings</w:t>
            </w:r>
          </w:p>
          <w:p w:rsidRPr="004373FF" w:rsidR="005E42F6" w:rsidP="003D4771" w:rsidRDefault="005E42F6" w14:paraId="46850085" w14:textId="715F1988">
            <w:pPr>
              <w:pStyle w:val="Prrafodelista"/>
              <w:numPr>
                <w:ilvl w:val="0"/>
                <w:numId w:val="28"/>
              </w:numPr>
              <w:spacing w:after="0"/>
              <w:ind w:left="399" w:hanging="284"/>
              <w:rPr>
                <w:rFonts w:asciiTheme="minorHAnsi" w:hAnsiTheme="minorHAnsi" w:cstheme="minorHAnsi"/>
                <w:i/>
                <w:iCs/>
                <w:sz w:val="20"/>
                <w:szCs w:val="20"/>
              </w:rPr>
            </w:pPr>
            <w:r w:rsidRPr="004373FF">
              <w:rPr>
                <w:rFonts w:asciiTheme="minorHAnsi" w:hAnsiTheme="minorHAnsi" w:cstheme="minorHAnsi"/>
                <w:i/>
                <w:iCs/>
                <w:sz w:val="20"/>
                <w:szCs w:val="20"/>
              </w:rPr>
              <w:t>Buildings resistant to weather events</w:t>
            </w:r>
          </w:p>
        </w:tc>
      </w:tr>
      <w:tr w:rsidRPr="004373FF" w:rsidR="00E62F99" w:rsidTr="521F8B42" w14:paraId="4665D050" w14:textId="77777777">
        <w:tc>
          <w:tcPr>
            <w:tcW w:w="4734" w:type="dxa"/>
            <w:shd w:val="clear" w:color="auto" w:fill="DAE8F8"/>
            <w:tcMar/>
          </w:tcPr>
          <w:p w:rsidRPr="004373FF" w:rsidR="00E62F99" w:rsidP="521F8B42" w:rsidRDefault="00E62F99" w14:paraId="18E25FFE" w14:textId="7AB4229B" w14:noSpellErr="1">
            <w:pPr>
              <w:pStyle w:val="Textocomentario"/>
              <w:spacing w:after="0"/>
              <w:rPr>
                <w:rFonts w:ascii="Calibri" w:hAnsi="Calibri" w:cs="Calibri" w:asciiTheme="minorAscii" w:hAnsiTheme="minorAscii" w:cstheme="minorAscii"/>
                <w:sz w:val="20"/>
                <w:szCs w:val="20"/>
              </w:rPr>
            </w:pPr>
            <w:r w:rsidRPr="521F8B42" w:rsidR="00E62F99">
              <w:rPr>
                <w:rFonts w:ascii="Calibri" w:hAnsi="Calibri" w:cs="Calibri" w:asciiTheme="minorAscii" w:hAnsiTheme="minorAscii" w:cstheme="minorAscii"/>
                <w:b w:val="1"/>
                <w:bCs w:val="1"/>
                <w:sz w:val="20"/>
                <w:szCs w:val="20"/>
              </w:rPr>
              <w:t>Anticipated</w:t>
            </w:r>
            <w:r w:rsidRPr="521F8B42" w:rsidR="00E62F99">
              <w:rPr>
                <w:rFonts w:ascii="Calibri" w:hAnsi="Calibri" w:cs="Calibri" w:asciiTheme="minorAscii" w:hAnsiTheme="minorAscii" w:cstheme="minorAscii"/>
                <w:sz w:val="20"/>
                <w:szCs w:val="20"/>
              </w:rPr>
              <w:t xml:space="preserve"> number of collaborations </w:t>
            </w:r>
            <w:r w:rsidRPr="521F8B42" w:rsidR="00E62F99">
              <w:rPr>
                <w:rFonts w:ascii="Calibri" w:hAnsi="Calibri" w:cs="Calibri" w:asciiTheme="minorAscii" w:hAnsiTheme="minorAscii" w:cstheme="minorAscii"/>
                <w:sz w:val="20"/>
                <w:szCs w:val="20"/>
              </w:rPr>
              <w:t>facilitated</w:t>
            </w:r>
            <w:r w:rsidRPr="521F8B42" w:rsidR="00E62F99">
              <w:rPr>
                <w:rFonts w:ascii="Calibri" w:hAnsi="Calibri" w:cs="Calibri" w:asciiTheme="minorAscii" w:hAnsiTheme="minorAscii" w:cstheme="minorAscii"/>
                <w:sz w:val="20"/>
                <w:szCs w:val="20"/>
              </w:rPr>
              <w:t xml:space="preserve"> or enabled </w:t>
            </w:r>
            <w:r w:rsidRPr="521F8B42" w:rsidR="00E62F99">
              <w:rPr>
                <w:rFonts w:ascii="Calibri" w:hAnsi="Calibri" w:cs="Calibri" w:asciiTheme="minorAscii" w:hAnsiTheme="minorAscii" w:cstheme="minorAscii"/>
                <w:sz w:val="20"/>
                <w:szCs w:val="20"/>
              </w:rPr>
              <w:t>as a result of</w:t>
            </w:r>
            <w:r w:rsidRPr="521F8B42" w:rsidR="00E62F99">
              <w:rPr>
                <w:rFonts w:ascii="Calibri" w:hAnsi="Calibri" w:cs="Calibri" w:asciiTheme="minorAscii" w:hAnsiTheme="minorAscii" w:cstheme="minorAscii"/>
                <w:sz w:val="20"/>
                <w:szCs w:val="20"/>
              </w:rPr>
              <w:t xml:space="preserve"> technical </w:t>
            </w:r>
            <w:r w:rsidRPr="521F8B42" w:rsidR="00E62F99">
              <w:rPr>
                <w:rFonts w:ascii="Calibri" w:hAnsi="Calibri" w:cs="Calibri" w:asciiTheme="minorAscii" w:hAnsiTheme="minorAscii" w:cstheme="minorAscii"/>
                <w:sz w:val="20"/>
                <w:szCs w:val="20"/>
              </w:rPr>
              <w:t>assistance</w:t>
            </w:r>
          </w:p>
        </w:tc>
        <w:tc>
          <w:tcPr>
            <w:tcW w:w="1543" w:type="dxa"/>
            <w:shd w:val="clear" w:color="auto" w:fill="DAE8F8"/>
            <w:tcMar/>
          </w:tcPr>
          <w:p w:rsidRPr="00E62F99" w:rsidR="00E62F99" w:rsidP="521F8B42" w:rsidRDefault="00E62F99" w14:paraId="3F8947A6" w14:textId="0FBF3C83" w14:noSpellErr="1">
            <w:pPr>
              <w:spacing w:after="0"/>
              <w:rPr>
                <w:rFonts w:ascii="Calibri" w:hAnsi="Calibri" w:cs="Calibri" w:asciiTheme="minorAscii" w:hAnsiTheme="minorAscii" w:cstheme="minorAscii"/>
                <w:i w:val="1"/>
                <w:iCs w:val="1"/>
                <w:sz w:val="20"/>
                <w:szCs w:val="20"/>
              </w:rPr>
            </w:pPr>
            <w:r w:rsidRPr="521F8B42" w:rsidR="00E62F99">
              <w:rPr>
                <w:rFonts w:ascii="Calibri" w:hAnsi="Calibri" w:cs="" w:asciiTheme="minorAscii" w:hAnsiTheme="minorAscii" w:cstheme="minorBidi"/>
                <w:i w:val="1"/>
                <w:iCs w:val="1"/>
                <w:sz w:val="20"/>
                <w:szCs w:val="20"/>
              </w:rPr>
              <w:t>Not applicable</w:t>
            </w:r>
          </w:p>
        </w:tc>
        <w:tc>
          <w:tcPr>
            <w:tcW w:w="3083" w:type="dxa"/>
            <w:shd w:val="clear" w:color="auto" w:fill="BDD6EE" w:themeFill="accent5" w:themeFillTint="66"/>
            <w:tcMar/>
          </w:tcPr>
          <w:p w:rsidRPr="004373FF" w:rsidR="00E62F99" w:rsidP="00E62F99" w:rsidRDefault="00E62F99" w14:paraId="108E83E0" w14:textId="77777777">
            <w:pPr>
              <w:spacing w:after="0"/>
              <w:rPr>
                <w:rFonts w:asciiTheme="minorHAnsi" w:hAnsiTheme="minorHAnsi" w:cstheme="minorHAnsi"/>
                <w:i/>
                <w:sz w:val="20"/>
                <w:szCs w:val="20"/>
              </w:rPr>
            </w:pPr>
          </w:p>
        </w:tc>
      </w:tr>
      <w:tr w:rsidRPr="004373FF" w:rsidR="00E62F99" w:rsidTr="521F8B42" w14:paraId="7EB2BF8D" w14:textId="77777777">
        <w:tc>
          <w:tcPr>
            <w:tcW w:w="4734" w:type="dxa"/>
            <w:shd w:val="clear" w:color="auto" w:fill="DAE8F8"/>
            <w:tcMar/>
          </w:tcPr>
          <w:p w:rsidRPr="004373FF" w:rsidR="00E62F99" w:rsidP="521F8B42" w:rsidRDefault="00E62F99" w14:paraId="34281E6A" w14:textId="4E45E796" w14:noSpellErr="1">
            <w:pPr>
              <w:pStyle w:val="Textocomentario"/>
              <w:numPr>
                <w:ilvl w:val="0"/>
                <w:numId w:val="26"/>
              </w:numPr>
              <w:spacing w:after="0"/>
              <w:rPr>
                <w:rFonts w:ascii="Calibri" w:hAnsi="Calibri" w:cs="Calibri" w:asciiTheme="minorAscii" w:hAnsiTheme="minorAscii" w:cstheme="minorAscii"/>
                <w:sz w:val="20"/>
                <w:szCs w:val="20"/>
              </w:rPr>
            </w:pPr>
            <w:r w:rsidRPr="521F8B42" w:rsidR="00E62F99">
              <w:rPr>
                <w:rFonts w:ascii="Calibri" w:hAnsi="Calibri" w:cs="Calibri" w:asciiTheme="minorAscii" w:hAnsiTheme="minorAscii" w:cstheme="minorAscii"/>
                <w:sz w:val="20"/>
                <w:szCs w:val="20"/>
              </w:rPr>
              <w:t>Number of South-South collaborations</w:t>
            </w:r>
          </w:p>
        </w:tc>
        <w:tc>
          <w:tcPr>
            <w:tcW w:w="1543" w:type="dxa"/>
            <w:shd w:val="clear" w:color="auto" w:fill="DAE8F8"/>
            <w:tcMar/>
          </w:tcPr>
          <w:p w:rsidRPr="00E62F99" w:rsidR="00E62F99" w:rsidP="521F8B42" w:rsidRDefault="00E62F99" w14:paraId="0223A7F8" w14:textId="36811FB8" w14:noSpellErr="1">
            <w:pPr>
              <w:spacing w:after="0"/>
              <w:rPr>
                <w:rFonts w:ascii="Calibri" w:hAnsi="Calibri" w:cs="Calibri" w:asciiTheme="minorAscii" w:hAnsiTheme="minorAscii" w:cstheme="minorAscii"/>
                <w:b w:val="1"/>
                <w:bCs w:val="1"/>
                <w:sz w:val="20"/>
                <w:szCs w:val="20"/>
              </w:rPr>
            </w:pPr>
            <w:r w:rsidRPr="521F8B42" w:rsidR="00E62F99">
              <w:rPr>
                <w:rFonts w:ascii="Calibri" w:hAnsi="Calibri" w:cs="" w:asciiTheme="minorAscii" w:hAnsiTheme="minorAscii" w:cstheme="minorBidi"/>
                <w:i w:val="1"/>
                <w:iCs w:val="1"/>
                <w:sz w:val="20"/>
                <w:szCs w:val="20"/>
              </w:rPr>
              <w:t>Not applicable</w:t>
            </w:r>
          </w:p>
        </w:tc>
        <w:tc>
          <w:tcPr>
            <w:tcW w:w="3083" w:type="dxa"/>
            <w:shd w:val="clear" w:color="auto" w:fill="BDD6EE" w:themeFill="accent5" w:themeFillTint="66"/>
            <w:tcMar/>
          </w:tcPr>
          <w:p w:rsidRPr="004373FF" w:rsidR="00E62F99" w:rsidP="00E62F99" w:rsidRDefault="00E62F99" w14:paraId="2CEF984E" w14:textId="02B777B9">
            <w:pPr>
              <w:spacing w:after="0"/>
              <w:rPr>
                <w:rFonts w:asciiTheme="minorHAnsi" w:hAnsiTheme="minorHAnsi" w:cstheme="minorHAnsi"/>
                <w:i/>
                <w:sz w:val="20"/>
                <w:szCs w:val="20"/>
              </w:rPr>
            </w:pPr>
            <w:r w:rsidRPr="004373FF">
              <w:rPr>
                <w:rFonts w:asciiTheme="minorHAnsi" w:hAnsiTheme="minorHAnsi" w:cstheme="minorHAnsi"/>
                <w:i/>
                <w:sz w:val="20"/>
                <w:szCs w:val="20"/>
              </w:rPr>
              <w:t xml:space="preserve">List the names of the </w:t>
            </w:r>
            <w:proofErr w:type="spellStart"/>
            <w:r w:rsidRPr="004373FF">
              <w:rPr>
                <w:rFonts w:asciiTheme="minorHAnsi" w:hAnsiTheme="minorHAnsi" w:cstheme="minorHAnsi"/>
                <w:i/>
                <w:sz w:val="20"/>
                <w:szCs w:val="20"/>
              </w:rPr>
              <w:t>organisations</w:t>
            </w:r>
            <w:proofErr w:type="spellEnd"/>
            <w:r w:rsidRPr="004373FF">
              <w:rPr>
                <w:rFonts w:asciiTheme="minorHAnsi" w:hAnsiTheme="minorHAnsi" w:cstheme="minorHAnsi"/>
                <w:i/>
                <w:sz w:val="20"/>
                <w:szCs w:val="20"/>
              </w:rPr>
              <w:t xml:space="preserve"> (excluding the CTCN or TA implementers)</w:t>
            </w:r>
          </w:p>
        </w:tc>
      </w:tr>
      <w:tr w:rsidRPr="004373FF" w:rsidR="00E62F99" w:rsidTr="521F8B42" w14:paraId="62FCF01B" w14:textId="77777777">
        <w:tc>
          <w:tcPr>
            <w:tcW w:w="4734" w:type="dxa"/>
            <w:shd w:val="clear" w:color="auto" w:fill="DAE8F8"/>
            <w:tcMar/>
          </w:tcPr>
          <w:p w:rsidRPr="004373FF" w:rsidR="00E62F99" w:rsidP="521F8B42" w:rsidRDefault="00E62F99" w14:paraId="58EB17E4" w14:textId="27765429" w14:noSpellErr="1">
            <w:pPr>
              <w:pStyle w:val="Textocomentario"/>
              <w:numPr>
                <w:ilvl w:val="0"/>
                <w:numId w:val="26"/>
              </w:numPr>
              <w:spacing w:after="0"/>
              <w:rPr>
                <w:rFonts w:ascii="Calibri" w:hAnsi="Calibri" w:cs="Calibri" w:asciiTheme="minorAscii" w:hAnsiTheme="minorAscii" w:cstheme="minorAscii"/>
                <w:sz w:val="20"/>
                <w:szCs w:val="20"/>
              </w:rPr>
            </w:pPr>
            <w:r w:rsidRPr="521F8B42" w:rsidR="00E62F99">
              <w:rPr>
                <w:rFonts w:ascii="Calibri" w:hAnsi="Calibri" w:cs="Calibri" w:asciiTheme="minorAscii" w:hAnsiTheme="minorAscii" w:cstheme="minorAscii"/>
                <w:sz w:val="20"/>
                <w:szCs w:val="20"/>
              </w:rPr>
              <w:t xml:space="preserve">Number of RD&amp;D collaborations </w:t>
            </w:r>
          </w:p>
        </w:tc>
        <w:tc>
          <w:tcPr>
            <w:tcW w:w="1543" w:type="dxa"/>
            <w:shd w:val="clear" w:color="auto" w:fill="DAE8F8"/>
            <w:tcMar/>
          </w:tcPr>
          <w:p w:rsidRPr="00E62F99" w:rsidR="00E62F99" w:rsidP="521F8B42" w:rsidRDefault="00E62F99" w14:paraId="4E00631D" w14:textId="12AA9D2E" w14:noSpellErr="1">
            <w:pPr>
              <w:spacing w:after="0"/>
              <w:rPr>
                <w:rFonts w:ascii="Calibri" w:hAnsi="Calibri" w:cs="Calibri" w:asciiTheme="minorAscii" w:hAnsiTheme="minorAscii" w:cstheme="minorAscii"/>
                <w:b w:val="1"/>
                <w:bCs w:val="1"/>
                <w:sz w:val="20"/>
                <w:szCs w:val="20"/>
              </w:rPr>
            </w:pPr>
            <w:r w:rsidRPr="521F8B42" w:rsidR="00E62F99">
              <w:rPr>
                <w:rFonts w:ascii="Calibri" w:hAnsi="Calibri" w:cs="" w:asciiTheme="minorAscii" w:hAnsiTheme="minorAscii" w:cstheme="minorBidi"/>
                <w:i w:val="1"/>
                <w:iCs w:val="1"/>
                <w:sz w:val="20"/>
                <w:szCs w:val="20"/>
              </w:rPr>
              <w:t>Not applicable</w:t>
            </w:r>
          </w:p>
        </w:tc>
        <w:tc>
          <w:tcPr>
            <w:tcW w:w="3083" w:type="dxa"/>
            <w:shd w:val="clear" w:color="auto" w:fill="BDD6EE" w:themeFill="accent5" w:themeFillTint="66"/>
            <w:tcMar/>
          </w:tcPr>
          <w:p w:rsidRPr="004373FF" w:rsidR="00E62F99" w:rsidP="00E62F99" w:rsidRDefault="00E62F99" w14:paraId="7FE72ED7" w14:textId="53789DB7">
            <w:pPr>
              <w:spacing w:after="0"/>
              <w:rPr>
                <w:rFonts w:asciiTheme="minorHAnsi" w:hAnsiTheme="minorHAnsi" w:cstheme="minorHAnsi"/>
                <w:i/>
                <w:sz w:val="20"/>
                <w:szCs w:val="20"/>
              </w:rPr>
            </w:pPr>
            <w:r w:rsidRPr="004373FF">
              <w:rPr>
                <w:rFonts w:asciiTheme="minorHAnsi" w:hAnsiTheme="minorHAnsi" w:cstheme="minorHAnsi"/>
                <w:i/>
                <w:sz w:val="20"/>
                <w:szCs w:val="20"/>
              </w:rPr>
              <w:t xml:space="preserve">List the names of the </w:t>
            </w:r>
            <w:proofErr w:type="spellStart"/>
            <w:r w:rsidRPr="004373FF">
              <w:rPr>
                <w:rFonts w:asciiTheme="minorHAnsi" w:hAnsiTheme="minorHAnsi" w:cstheme="minorHAnsi"/>
                <w:i/>
                <w:sz w:val="20"/>
                <w:szCs w:val="20"/>
              </w:rPr>
              <w:t>organisations</w:t>
            </w:r>
            <w:proofErr w:type="spellEnd"/>
            <w:r w:rsidRPr="004373FF">
              <w:rPr>
                <w:rFonts w:asciiTheme="minorHAnsi" w:hAnsiTheme="minorHAnsi" w:cstheme="minorHAnsi"/>
                <w:i/>
                <w:sz w:val="20"/>
                <w:szCs w:val="20"/>
              </w:rPr>
              <w:t xml:space="preserve"> (excluding the CTCN or TA implementers)</w:t>
            </w:r>
          </w:p>
        </w:tc>
      </w:tr>
      <w:tr w:rsidRPr="004373FF" w:rsidR="00E62F99" w:rsidTr="521F8B42" w14:paraId="6F570467" w14:textId="77777777">
        <w:tc>
          <w:tcPr>
            <w:tcW w:w="4734" w:type="dxa"/>
            <w:shd w:val="clear" w:color="auto" w:fill="DAE8F8"/>
            <w:tcMar/>
          </w:tcPr>
          <w:p w:rsidRPr="004373FF" w:rsidR="00E62F99" w:rsidP="521F8B42" w:rsidRDefault="00E62F99" w14:paraId="50FC8E81" w14:textId="1804473A" w14:noSpellErr="1">
            <w:pPr>
              <w:pStyle w:val="Textocomentario"/>
              <w:numPr>
                <w:ilvl w:val="0"/>
                <w:numId w:val="26"/>
              </w:numPr>
              <w:spacing w:after="0"/>
              <w:rPr>
                <w:rFonts w:ascii="Calibri" w:hAnsi="Calibri" w:cs="Calibri" w:asciiTheme="minorAscii" w:hAnsiTheme="minorAscii" w:cstheme="minorAscii"/>
                <w:sz w:val="20"/>
                <w:szCs w:val="20"/>
              </w:rPr>
            </w:pPr>
            <w:r w:rsidRPr="521F8B42" w:rsidR="00E62F99">
              <w:rPr>
                <w:rFonts w:ascii="Calibri" w:hAnsi="Calibri" w:cs="Calibri" w:asciiTheme="minorAscii" w:hAnsiTheme="minorAscii" w:cstheme="minorAscii"/>
                <w:sz w:val="20"/>
                <w:szCs w:val="20"/>
              </w:rPr>
              <w:t>Number of private sector collaborations</w:t>
            </w:r>
          </w:p>
        </w:tc>
        <w:tc>
          <w:tcPr>
            <w:tcW w:w="1543" w:type="dxa"/>
            <w:shd w:val="clear" w:color="auto" w:fill="DAE8F8"/>
            <w:tcMar/>
          </w:tcPr>
          <w:p w:rsidRPr="00E62F99" w:rsidR="00E62F99" w:rsidP="521F8B42" w:rsidRDefault="00E62F99" w14:paraId="03F3C0AA" w14:textId="365C9E31" w14:noSpellErr="1">
            <w:pPr>
              <w:spacing w:after="0"/>
              <w:rPr>
                <w:rFonts w:ascii="Calibri" w:hAnsi="Calibri" w:cs="Calibri" w:asciiTheme="minorAscii" w:hAnsiTheme="minorAscii" w:cstheme="minorAscii"/>
                <w:b w:val="1"/>
                <w:bCs w:val="1"/>
                <w:sz w:val="20"/>
                <w:szCs w:val="20"/>
              </w:rPr>
            </w:pPr>
            <w:r w:rsidRPr="521F8B42" w:rsidR="00E62F99">
              <w:rPr>
                <w:rFonts w:ascii="Calibri" w:hAnsi="Calibri" w:cs="" w:asciiTheme="minorAscii" w:hAnsiTheme="minorAscii" w:cstheme="minorBidi"/>
                <w:i w:val="1"/>
                <w:iCs w:val="1"/>
                <w:sz w:val="20"/>
                <w:szCs w:val="20"/>
              </w:rPr>
              <w:t>Not applicable</w:t>
            </w:r>
          </w:p>
        </w:tc>
        <w:tc>
          <w:tcPr>
            <w:tcW w:w="3083" w:type="dxa"/>
            <w:shd w:val="clear" w:color="auto" w:fill="BDD6EE" w:themeFill="accent5" w:themeFillTint="66"/>
            <w:tcMar/>
          </w:tcPr>
          <w:p w:rsidRPr="004373FF" w:rsidR="00E62F99" w:rsidP="00E62F99" w:rsidRDefault="00E62F99" w14:paraId="3932DD0D" w14:textId="55476773">
            <w:pPr>
              <w:spacing w:after="0"/>
              <w:rPr>
                <w:rFonts w:asciiTheme="minorHAnsi" w:hAnsiTheme="minorHAnsi" w:cstheme="minorHAnsi"/>
                <w:i/>
                <w:sz w:val="20"/>
                <w:szCs w:val="20"/>
              </w:rPr>
            </w:pPr>
            <w:r w:rsidRPr="004373FF">
              <w:rPr>
                <w:rFonts w:asciiTheme="minorHAnsi" w:hAnsiTheme="minorHAnsi" w:cstheme="minorHAnsi"/>
                <w:i/>
                <w:sz w:val="20"/>
                <w:szCs w:val="20"/>
              </w:rPr>
              <w:t xml:space="preserve">List the names of the </w:t>
            </w:r>
            <w:proofErr w:type="spellStart"/>
            <w:r w:rsidRPr="004373FF">
              <w:rPr>
                <w:rFonts w:asciiTheme="minorHAnsi" w:hAnsiTheme="minorHAnsi" w:cstheme="minorHAnsi"/>
                <w:i/>
                <w:sz w:val="20"/>
                <w:szCs w:val="20"/>
              </w:rPr>
              <w:t>organisations</w:t>
            </w:r>
            <w:proofErr w:type="spellEnd"/>
            <w:r w:rsidRPr="004373FF">
              <w:rPr>
                <w:rFonts w:asciiTheme="minorHAnsi" w:hAnsiTheme="minorHAnsi" w:cstheme="minorHAnsi"/>
                <w:i/>
                <w:sz w:val="20"/>
                <w:szCs w:val="20"/>
              </w:rPr>
              <w:t xml:space="preserve"> (excluding the CTCN or TA implementers)</w:t>
            </w:r>
          </w:p>
        </w:tc>
      </w:tr>
      <w:tr w:rsidRPr="004373FF" w:rsidR="002F262E" w:rsidTr="521F8B42" w14:paraId="6F9818C7" w14:textId="77777777">
        <w:tc>
          <w:tcPr>
            <w:tcW w:w="4734" w:type="dxa"/>
            <w:tcMar/>
          </w:tcPr>
          <w:p w:rsidRPr="004373FF" w:rsidR="002F262E" w:rsidP="002F262E" w:rsidRDefault="002F262E" w14:paraId="0D2F7D01" w14:textId="7D3753E5">
            <w:pPr>
              <w:pStyle w:val="Textocomentario"/>
              <w:spacing w:after="0"/>
              <w:rPr>
                <w:rFonts w:asciiTheme="minorHAnsi" w:hAnsiTheme="minorHAnsi" w:cstheme="minorHAnsi"/>
                <w:sz w:val="20"/>
                <w:szCs w:val="20"/>
              </w:rPr>
            </w:pPr>
            <w:r w:rsidRPr="004373FF">
              <w:rPr>
                <w:rFonts w:asciiTheme="minorHAnsi" w:hAnsiTheme="minorHAnsi" w:cstheme="minorHAnsi"/>
                <w:sz w:val="20"/>
                <w:szCs w:val="20"/>
              </w:rPr>
              <w:t>Number of countries with strengthened National System of Innovation as a result of CTCN support</w:t>
            </w:r>
          </w:p>
        </w:tc>
        <w:tc>
          <w:tcPr>
            <w:tcW w:w="1543" w:type="dxa"/>
            <w:shd w:val="clear" w:color="auto" w:fill="BDD6EE" w:themeFill="accent5" w:themeFillTint="66"/>
            <w:tcMar/>
          </w:tcPr>
          <w:p w:rsidRPr="00E62F99" w:rsidR="002F262E" w:rsidP="002F262E" w:rsidRDefault="000376DF" w14:paraId="71DB46E2" w14:textId="2243341B">
            <w:pPr>
              <w:spacing w:after="0"/>
              <w:rPr>
                <w:rFonts w:asciiTheme="minorHAnsi" w:hAnsiTheme="minorHAnsi" w:cstheme="minorHAnsi"/>
                <w:b/>
                <w:i/>
                <w:iCs/>
                <w:sz w:val="20"/>
                <w:szCs w:val="20"/>
              </w:rPr>
            </w:pPr>
            <w:r w:rsidRPr="00E62F99">
              <w:rPr>
                <w:rFonts w:asciiTheme="minorHAnsi" w:hAnsiTheme="minorHAnsi" w:cstheme="minorHAnsi"/>
                <w:b/>
                <w:i/>
                <w:iCs/>
                <w:sz w:val="20"/>
                <w:szCs w:val="20"/>
              </w:rPr>
              <w:t>1</w:t>
            </w:r>
          </w:p>
        </w:tc>
        <w:tc>
          <w:tcPr>
            <w:tcW w:w="3083" w:type="dxa"/>
            <w:shd w:val="clear" w:color="auto" w:fill="BDD6EE" w:themeFill="accent5" w:themeFillTint="66"/>
            <w:tcMar/>
          </w:tcPr>
          <w:p w:rsidRPr="004373FF" w:rsidR="000376DF" w:rsidP="002F262E" w:rsidRDefault="000376DF" w14:paraId="043B3CCC" w14:textId="46E7F817">
            <w:pPr>
              <w:spacing w:after="0"/>
              <w:rPr>
                <w:rFonts w:asciiTheme="minorHAnsi" w:hAnsiTheme="minorHAnsi" w:cstheme="minorHAnsi"/>
                <w:i/>
                <w:sz w:val="20"/>
                <w:szCs w:val="20"/>
              </w:rPr>
            </w:pPr>
            <w:r w:rsidRPr="004373FF">
              <w:rPr>
                <w:rFonts w:asciiTheme="minorHAnsi" w:hAnsiTheme="minorHAnsi" w:cstheme="minorHAnsi"/>
                <w:i/>
                <w:sz w:val="20"/>
                <w:szCs w:val="20"/>
              </w:rPr>
              <w:t>The Bahamas</w:t>
            </w:r>
          </w:p>
        </w:tc>
      </w:tr>
      <w:tr w:rsidRPr="004373FF" w:rsidR="002F262E" w:rsidTr="521F8B42" w14:paraId="5404AE52" w14:textId="77777777">
        <w:tc>
          <w:tcPr>
            <w:tcW w:w="4734" w:type="dxa"/>
            <w:tcMar/>
          </w:tcPr>
          <w:p w:rsidRPr="004373FF" w:rsidR="002F262E" w:rsidP="002F262E" w:rsidRDefault="002F262E" w14:paraId="08BB5E22" w14:textId="77777777">
            <w:pPr>
              <w:pStyle w:val="Textocomentario"/>
              <w:spacing w:after="0"/>
              <w:rPr>
                <w:rFonts w:asciiTheme="minorHAnsi" w:hAnsiTheme="minorHAnsi" w:cstheme="minorHAnsi"/>
                <w:b/>
                <w:bCs/>
                <w:sz w:val="20"/>
                <w:szCs w:val="20"/>
              </w:rPr>
            </w:pPr>
          </w:p>
          <w:p w:rsidRPr="004373FF" w:rsidR="002F262E" w:rsidP="002F262E" w:rsidRDefault="002F262E" w14:paraId="35199FC7" w14:textId="33135BF4">
            <w:pPr>
              <w:pStyle w:val="Textocomentario"/>
              <w:spacing w:after="0"/>
              <w:rPr>
                <w:rFonts w:asciiTheme="minorHAnsi" w:hAnsiTheme="minorHAnsi" w:cstheme="minorHAnsi"/>
                <w:b/>
                <w:bCs/>
                <w:sz w:val="20"/>
                <w:szCs w:val="20"/>
              </w:rPr>
            </w:pPr>
            <w:r w:rsidRPr="004373FF">
              <w:rPr>
                <w:rFonts w:asciiTheme="minorHAnsi" w:hAnsiTheme="minorHAnsi" w:cstheme="minorHAnsi"/>
                <w:b/>
                <w:bCs/>
                <w:sz w:val="20"/>
                <w:szCs w:val="20"/>
              </w:rPr>
              <w:t>Insert any additional indicators here</w:t>
            </w:r>
          </w:p>
          <w:p w:rsidRPr="004373FF" w:rsidR="002F262E" w:rsidP="002F262E" w:rsidRDefault="002F262E" w14:paraId="511C004D" w14:textId="0BF44577">
            <w:pPr>
              <w:pStyle w:val="Textocomentario"/>
              <w:spacing w:after="0"/>
              <w:rPr>
                <w:rFonts w:asciiTheme="minorHAnsi" w:hAnsiTheme="minorHAnsi" w:cstheme="minorHAnsi"/>
                <w:b/>
                <w:bCs/>
                <w:sz w:val="20"/>
                <w:szCs w:val="20"/>
              </w:rPr>
            </w:pPr>
          </w:p>
        </w:tc>
        <w:tc>
          <w:tcPr>
            <w:tcW w:w="1543" w:type="dxa"/>
            <w:shd w:val="clear" w:color="auto" w:fill="BDD6EE" w:themeFill="accent5" w:themeFillTint="66"/>
            <w:tcMar/>
          </w:tcPr>
          <w:p w:rsidRPr="004373FF" w:rsidR="002F262E" w:rsidP="002F262E" w:rsidRDefault="002F262E" w14:paraId="3A447798" w14:textId="7EC9E563">
            <w:pPr>
              <w:spacing w:after="0"/>
              <w:rPr>
                <w:rFonts w:asciiTheme="minorHAnsi" w:hAnsiTheme="minorHAnsi" w:cstheme="minorHAnsi"/>
                <w:b/>
                <w:sz w:val="20"/>
                <w:szCs w:val="20"/>
              </w:rPr>
            </w:pPr>
          </w:p>
        </w:tc>
        <w:tc>
          <w:tcPr>
            <w:tcW w:w="3083" w:type="dxa"/>
            <w:shd w:val="clear" w:color="auto" w:fill="BDD6EE" w:themeFill="accent5" w:themeFillTint="66"/>
            <w:tcMar/>
          </w:tcPr>
          <w:p w:rsidRPr="004373FF" w:rsidR="002F262E" w:rsidP="002F262E" w:rsidRDefault="002F262E" w14:paraId="6FACD217" w14:textId="77777777">
            <w:pPr>
              <w:spacing w:after="0"/>
              <w:rPr>
                <w:rFonts w:asciiTheme="minorHAnsi" w:hAnsiTheme="minorHAnsi" w:cstheme="minorHAnsi"/>
                <w:i/>
                <w:sz w:val="20"/>
                <w:szCs w:val="20"/>
              </w:rPr>
            </w:pPr>
          </w:p>
        </w:tc>
      </w:tr>
    </w:tbl>
    <w:p w:rsidRPr="004373FF" w:rsidR="00974473" w:rsidP="00974473" w:rsidRDefault="00974473" w14:paraId="7240A1D8" w14:textId="348DD408">
      <w:pPr>
        <w:tabs>
          <w:tab w:val="left" w:pos="0"/>
        </w:tabs>
        <w:spacing w:after="0"/>
        <w:rPr>
          <w:rFonts w:ascii="Calibri" w:hAnsi="Calibri"/>
          <w:b/>
          <w:sz w:val="22"/>
          <w:szCs w:val="22"/>
        </w:rPr>
      </w:pPr>
    </w:p>
    <w:p w:rsidRPr="004373FF" w:rsidR="00EC1C5D" w:rsidP="00B50DCA" w:rsidRDefault="00EC1C5D" w14:paraId="012480E3" w14:textId="77777777">
      <w:pPr>
        <w:tabs>
          <w:tab w:val="left" w:pos="0"/>
        </w:tabs>
        <w:spacing w:after="0"/>
        <w:rPr>
          <w:rFonts w:ascii="Calibri" w:hAnsi="Calibri"/>
          <w:b/>
          <w:sz w:val="22"/>
          <w:szCs w:val="22"/>
        </w:rPr>
      </w:pPr>
    </w:p>
    <w:p w:rsidRPr="004373FF" w:rsidR="003B2EE3" w:rsidP="00DC63CB" w:rsidRDefault="007F6EB0" w14:paraId="52B824C4" w14:textId="03EB1792">
      <w:pPr>
        <w:numPr>
          <w:ilvl w:val="0"/>
          <w:numId w:val="16"/>
        </w:numPr>
        <w:tabs>
          <w:tab w:val="left" w:pos="0"/>
        </w:tabs>
        <w:spacing w:after="0"/>
        <w:ind w:left="0"/>
        <w:rPr>
          <w:rFonts w:ascii="Calibri" w:hAnsi="Calibri"/>
          <w:b/>
          <w:sz w:val="22"/>
          <w:szCs w:val="22"/>
        </w:rPr>
      </w:pPr>
      <w:r w:rsidRPr="004373FF">
        <w:rPr>
          <w:rFonts w:ascii="Calibri" w:hAnsi="Calibri"/>
          <w:b/>
          <w:sz w:val="22"/>
          <w:szCs w:val="22"/>
        </w:rPr>
        <w:t>Core impact indicators</w:t>
      </w:r>
    </w:p>
    <w:p w:rsidRPr="004373FF" w:rsidR="00FA1F2D" w:rsidP="00B50DCA" w:rsidRDefault="00FA1F2D" w14:paraId="579DF61B" w14:textId="77777777">
      <w:pPr>
        <w:tabs>
          <w:tab w:val="left" w:pos="0"/>
        </w:tabs>
        <w:spacing w:after="0"/>
        <w:rPr>
          <w:rFonts w:ascii="Calibri" w:hAnsi="Calibri"/>
          <w:b/>
          <w:sz w:val="22"/>
          <w:szCs w:val="22"/>
        </w:rPr>
      </w:pPr>
    </w:p>
    <w:p w:rsidRPr="004373FF" w:rsidR="007F6EB0" w:rsidP="003B2EE3" w:rsidRDefault="003B2EE3" w14:paraId="3B6F1CF8" w14:textId="1308C054">
      <w:pPr>
        <w:spacing w:after="0"/>
        <w:rPr>
          <w:rFonts w:ascii="Calibri" w:hAnsi="Calibri"/>
          <w:b/>
          <w:sz w:val="22"/>
          <w:szCs w:val="22"/>
        </w:rPr>
      </w:pPr>
      <w:r w:rsidRPr="004373FF">
        <w:rPr>
          <w:rFonts w:ascii="Calibri" w:hAnsi="Calibri"/>
          <w:sz w:val="22"/>
          <w:szCs w:val="22"/>
        </w:rPr>
        <w:t>Please fill in the table</w:t>
      </w:r>
      <w:r w:rsidRPr="004373FF" w:rsidR="00181F07">
        <w:rPr>
          <w:rFonts w:ascii="Calibri" w:hAnsi="Calibri"/>
          <w:sz w:val="22"/>
          <w:szCs w:val="22"/>
        </w:rPr>
        <w:t>s</w:t>
      </w:r>
      <w:r w:rsidRPr="004373FF">
        <w:rPr>
          <w:rFonts w:ascii="Calibri" w:hAnsi="Calibri"/>
          <w:sz w:val="22"/>
          <w:szCs w:val="22"/>
        </w:rPr>
        <w:t xml:space="preserve"> for </w:t>
      </w:r>
      <w:r w:rsidRPr="004373FF" w:rsidR="007F6EB0">
        <w:rPr>
          <w:rFonts w:ascii="Calibri" w:hAnsi="Calibri"/>
          <w:sz w:val="22"/>
          <w:szCs w:val="22"/>
        </w:rPr>
        <w:t>anticipated impacts of the CTCN assistance</w:t>
      </w:r>
      <w:r w:rsidRPr="004373FF">
        <w:rPr>
          <w:rFonts w:ascii="Calibri" w:hAnsi="Calibri"/>
          <w:sz w:val="22"/>
          <w:szCs w:val="22"/>
        </w:rPr>
        <w:t>.</w:t>
      </w:r>
      <w:r w:rsidRPr="004373FF" w:rsidR="00190582">
        <w:rPr>
          <w:rFonts w:ascii="Calibri" w:hAnsi="Calibri"/>
          <w:sz w:val="22"/>
          <w:szCs w:val="22"/>
        </w:rPr>
        <w:t xml:space="preserve"> Every technical assistance should contribute to at least one of the indicators below. </w:t>
      </w:r>
      <w:r w:rsidRPr="004373FF" w:rsidR="00181F07">
        <w:rPr>
          <w:rFonts w:ascii="Calibri" w:hAnsi="Calibri"/>
          <w:sz w:val="22"/>
          <w:szCs w:val="22"/>
        </w:rPr>
        <w:t>For guidance on how to report on core indicators see the ‘</w:t>
      </w:r>
      <w:hyperlink w:history="1" r:id="rId24">
        <w:r w:rsidRPr="004373FF" w:rsidR="00181F07">
          <w:rPr>
            <w:rStyle w:val="Hipervnculo"/>
            <w:rFonts w:ascii="Calibri" w:hAnsi="Calibri"/>
            <w:sz w:val="22"/>
            <w:szCs w:val="22"/>
          </w:rPr>
          <w:t>M&amp;E Guidance Document for TA Implementers’</w:t>
        </w:r>
      </w:hyperlink>
      <w:r w:rsidRPr="004373FF" w:rsidR="00181F07">
        <w:rPr>
          <w:rFonts w:ascii="Calibri" w:hAnsi="Calibri"/>
          <w:sz w:val="22"/>
          <w:szCs w:val="22"/>
        </w:rPr>
        <w:t xml:space="preserve">. </w:t>
      </w:r>
    </w:p>
    <w:p w:rsidRPr="004373FF" w:rsidR="00217418" w:rsidRDefault="00217418" w14:paraId="67796F51" w14:textId="215F4822">
      <w:pPr>
        <w:spacing w:after="0"/>
        <w:rPr>
          <w:rFonts w:ascii="Calibri" w:hAnsi="Calibri"/>
          <w:b/>
          <w:sz w:val="22"/>
          <w:szCs w:val="22"/>
        </w:rPr>
      </w:pPr>
    </w:p>
    <w:tbl>
      <w:tblPr>
        <w:tblStyle w:val="Tablaconcuadrcula"/>
        <w:tblW w:w="9175" w:type="dxa"/>
        <w:tblLook w:val="04A0" w:firstRow="1" w:lastRow="0" w:firstColumn="1" w:lastColumn="0" w:noHBand="0" w:noVBand="1"/>
      </w:tblPr>
      <w:tblGrid>
        <w:gridCol w:w="3823"/>
        <w:gridCol w:w="2835"/>
        <w:gridCol w:w="2517"/>
      </w:tblGrid>
      <w:tr w:rsidRPr="004373FF" w:rsidR="006E5D7F" w:rsidTr="00932F85" w14:paraId="5BB9E318" w14:textId="77777777">
        <w:trPr>
          <w:tblHeader/>
        </w:trPr>
        <w:tc>
          <w:tcPr>
            <w:tcW w:w="3823" w:type="dxa"/>
            <w:shd w:val="clear" w:color="auto" w:fill="BDD6EE" w:themeFill="accent5" w:themeFillTint="66"/>
          </w:tcPr>
          <w:p w:rsidRPr="004373FF" w:rsidR="006E5D7F" w:rsidP="006E5D7F" w:rsidRDefault="006E5D7F" w14:paraId="6FA554F0" w14:textId="74FBFD6E">
            <w:pPr>
              <w:spacing w:after="0"/>
              <w:rPr>
                <w:rFonts w:ascii="Calibri" w:hAnsi="Calibri"/>
                <w:b/>
                <w:sz w:val="22"/>
                <w:szCs w:val="22"/>
              </w:rPr>
            </w:pPr>
            <w:r w:rsidRPr="004373FF">
              <w:rPr>
                <w:rFonts w:asciiTheme="minorHAnsi" w:hAnsiTheme="minorHAnsi" w:cstheme="minorHAnsi"/>
                <w:b/>
                <w:sz w:val="20"/>
                <w:szCs w:val="20"/>
              </w:rPr>
              <w:t>Core indicator 1</w:t>
            </w:r>
          </w:p>
        </w:tc>
        <w:tc>
          <w:tcPr>
            <w:tcW w:w="5352" w:type="dxa"/>
            <w:gridSpan w:val="2"/>
            <w:shd w:val="clear" w:color="auto" w:fill="BDD6EE" w:themeFill="accent5" w:themeFillTint="66"/>
          </w:tcPr>
          <w:p w:rsidRPr="00E617CE" w:rsidR="006E5D7F" w:rsidP="006E5D7F" w:rsidRDefault="006E5D7F" w14:paraId="59D70435" w14:textId="6DAB37B3">
            <w:pPr>
              <w:spacing w:after="0"/>
              <w:rPr>
                <w:rFonts w:asciiTheme="minorHAnsi" w:hAnsiTheme="minorHAnsi" w:cstheme="minorHAnsi"/>
                <w:b/>
                <w:sz w:val="20"/>
                <w:szCs w:val="20"/>
              </w:rPr>
            </w:pPr>
            <w:r w:rsidRPr="00E617CE">
              <w:rPr>
                <w:rFonts w:asciiTheme="minorHAnsi" w:hAnsiTheme="minorHAnsi" w:cstheme="minorHAnsi"/>
                <w:b/>
                <w:sz w:val="20"/>
                <w:szCs w:val="20"/>
              </w:rPr>
              <w:t>Anticipated metric tons of CO</w:t>
            </w:r>
            <w:r w:rsidRPr="00E617CE">
              <w:rPr>
                <w:rFonts w:asciiTheme="minorHAnsi" w:hAnsiTheme="minorHAnsi" w:cstheme="minorHAnsi"/>
                <w:b/>
                <w:sz w:val="20"/>
                <w:szCs w:val="20"/>
                <w:vertAlign w:val="subscript"/>
              </w:rPr>
              <w:t>2</w:t>
            </w:r>
            <w:r w:rsidRPr="00E617CE">
              <w:rPr>
                <w:rFonts w:asciiTheme="minorHAnsi" w:hAnsiTheme="minorHAnsi" w:cstheme="minorHAnsi"/>
                <w:b/>
                <w:sz w:val="20"/>
                <w:szCs w:val="20"/>
              </w:rPr>
              <w:t xml:space="preserve"> equivalent (CO</w:t>
            </w:r>
            <w:r w:rsidRPr="00E617CE">
              <w:rPr>
                <w:rFonts w:asciiTheme="minorHAnsi" w:hAnsiTheme="minorHAnsi" w:cstheme="minorHAnsi"/>
                <w:b/>
                <w:sz w:val="20"/>
                <w:szCs w:val="20"/>
                <w:vertAlign w:val="subscript"/>
              </w:rPr>
              <w:t>2</w:t>
            </w:r>
            <w:r w:rsidRPr="00E617CE">
              <w:rPr>
                <w:rFonts w:asciiTheme="minorHAnsi" w:hAnsiTheme="minorHAnsi" w:cstheme="minorHAnsi"/>
                <w:b/>
                <w:sz w:val="20"/>
                <w:szCs w:val="20"/>
              </w:rPr>
              <w:t>e) emissions reduced or avoided as a result of CTCN TA</w:t>
            </w:r>
          </w:p>
          <w:p w:rsidRPr="00E617CE" w:rsidR="000A4D17" w:rsidP="006E5D7F" w:rsidRDefault="000A4D17" w14:paraId="4EB3C8CA" w14:textId="77777777">
            <w:pPr>
              <w:spacing w:after="0"/>
              <w:rPr>
                <w:rFonts w:asciiTheme="minorHAnsi" w:hAnsiTheme="minorHAnsi" w:cstheme="minorHAnsi"/>
                <w:b/>
                <w:sz w:val="20"/>
                <w:szCs w:val="20"/>
              </w:rPr>
            </w:pPr>
          </w:p>
          <w:p w:rsidRPr="00E617CE" w:rsidR="000A4D17" w:rsidP="006E5D7F" w:rsidRDefault="000A4D17" w14:paraId="4666647C" w14:textId="6361BB60">
            <w:pPr>
              <w:spacing w:after="0"/>
              <w:rPr>
                <w:rFonts w:asciiTheme="minorHAnsi" w:hAnsiTheme="minorHAnsi" w:cstheme="minorHAnsi"/>
                <w:bCs/>
                <w:i/>
                <w:iCs/>
                <w:sz w:val="20"/>
                <w:szCs w:val="20"/>
              </w:rPr>
            </w:pPr>
            <w:r w:rsidRPr="00E617CE">
              <w:rPr>
                <w:rFonts w:asciiTheme="minorHAnsi" w:hAnsiTheme="minorHAnsi" w:cstheme="minorHAnsi"/>
                <w:bCs/>
                <w:i/>
                <w:iCs/>
                <w:sz w:val="20"/>
                <w:szCs w:val="20"/>
              </w:rPr>
              <w:t>Please add your calculations in word or excel format as an Annex to this Closure Report, where applicable.</w:t>
            </w:r>
          </w:p>
        </w:tc>
      </w:tr>
      <w:tr w:rsidRPr="004373FF" w:rsidR="006E5D7F" w:rsidTr="00E617CE" w14:paraId="3587DE1F" w14:textId="77777777">
        <w:tc>
          <w:tcPr>
            <w:tcW w:w="3823" w:type="dxa"/>
          </w:tcPr>
          <w:p w:rsidRPr="004373FF" w:rsidR="006E5D7F" w:rsidP="006E5D7F" w:rsidRDefault="006E5D7F" w14:paraId="0549E511" w14:textId="77777777">
            <w:pPr>
              <w:spacing w:after="0"/>
              <w:rPr>
                <w:rFonts w:ascii="Calibri" w:hAnsi="Calibri"/>
                <w:b/>
                <w:sz w:val="22"/>
                <w:szCs w:val="22"/>
              </w:rPr>
            </w:pPr>
          </w:p>
        </w:tc>
        <w:tc>
          <w:tcPr>
            <w:tcW w:w="2835" w:type="dxa"/>
          </w:tcPr>
          <w:p w:rsidRPr="00E617CE" w:rsidR="006E5D7F" w:rsidP="006E5D7F" w:rsidRDefault="006E5D7F" w14:paraId="7EE56C61" w14:textId="7E827C1C">
            <w:pPr>
              <w:spacing w:after="0"/>
              <w:rPr>
                <w:rFonts w:ascii="Calibri" w:hAnsi="Calibri"/>
                <w:b/>
                <w:sz w:val="22"/>
                <w:szCs w:val="22"/>
              </w:rPr>
            </w:pPr>
            <w:r w:rsidRPr="00E617CE">
              <w:rPr>
                <w:rFonts w:ascii="Calibri" w:hAnsi="Calibri"/>
                <w:sz w:val="20"/>
                <w:szCs w:val="20"/>
              </w:rPr>
              <w:t>Anticipated metric tons of CO</w:t>
            </w:r>
            <w:r w:rsidRPr="00E617CE">
              <w:rPr>
                <w:rFonts w:ascii="Calibri" w:hAnsi="Calibri"/>
                <w:sz w:val="20"/>
                <w:szCs w:val="20"/>
                <w:vertAlign w:val="subscript"/>
              </w:rPr>
              <w:t>2</w:t>
            </w:r>
            <w:r w:rsidRPr="00E617CE" w:rsidR="002F262E">
              <w:rPr>
                <w:rFonts w:ascii="Calibri" w:hAnsi="Calibri"/>
                <w:sz w:val="20"/>
                <w:szCs w:val="20"/>
              </w:rPr>
              <w:t xml:space="preserve">e </w:t>
            </w:r>
            <w:r w:rsidRPr="00E617CE">
              <w:rPr>
                <w:rFonts w:ascii="Calibri" w:hAnsi="Calibri"/>
                <w:sz w:val="20"/>
                <w:szCs w:val="20"/>
              </w:rPr>
              <w:t xml:space="preserve">reduced or avoided as a result of the TA </w:t>
            </w:r>
            <w:r w:rsidRPr="00E617CE">
              <w:rPr>
                <w:rFonts w:ascii="Calibri" w:hAnsi="Calibri"/>
                <w:b/>
                <w:bCs/>
                <w:sz w:val="20"/>
                <w:szCs w:val="20"/>
              </w:rPr>
              <w:t>on annual basis</w:t>
            </w:r>
          </w:p>
        </w:tc>
        <w:tc>
          <w:tcPr>
            <w:tcW w:w="2517" w:type="dxa"/>
          </w:tcPr>
          <w:p w:rsidRPr="00E617CE" w:rsidR="006E5D7F" w:rsidP="006E5D7F" w:rsidRDefault="006E5D7F" w14:paraId="427BAFB6" w14:textId="7BCA898D">
            <w:pPr>
              <w:spacing w:after="0"/>
              <w:rPr>
                <w:rFonts w:ascii="Calibri" w:hAnsi="Calibri"/>
                <w:b/>
                <w:sz w:val="22"/>
                <w:szCs w:val="22"/>
              </w:rPr>
            </w:pPr>
            <w:r w:rsidRPr="00E617CE">
              <w:rPr>
                <w:rFonts w:ascii="Calibri" w:hAnsi="Calibri"/>
                <w:sz w:val="20"/>
                <w:szCs w:val="20"/>
              </w:rPr>
              <w:t>Anticipated metric tons of CO</w:t>
            </w:r>
            <w:r w:rsidRPr="00E617CE">
              <w:rPr>
                <w:rFonts w:ascii="Calibri" w:hAnsi="Calibri"/>
                <w:sz w:val="20"/>
                <w:szCs w:val="20"/>
                <w:vertAlign w:val="subscript"/>
              </w:rPr>
              <w:t>2</w:t>
            </w:r>
            <w:r w:rsidRPr="00E617CE" w:rsidR="002F262E">
              <w:rPr>
                <w:rFonts w:ascii="Calibri" w:hAnsi="Calibri"/>
                <w:sz w:val="20"/>
                <w:szCs w:val="20"/>
              </w:rPr>
              <w:t>e</w:t>
            </w:r>
            <w:r w:rsidRPr="00E617CE">
              <w:rPr>
                <w:rFonts w:ascii="Calibri" w:hAnsi="Calibri"/>
                <w:sz w:val="20"/>
                <w:szCs w:val="20"/>
              </w:rPr>
              <w:t xml:space="preserve"> reduced or avoided as a result of the TA </w:t>
            </w:r>
            <w:r w:rsidRPr="00E617CE">
              <w:rPr>
                <w:rFonts w:ascii="Calibri" w:hAnsi="Calibri"/>
                <w:b/>
                <w:bCs/>
                <w:sz w:val="20"/>
                <w:szCs w:val="20"/>
              </w:rPr>
              <w:t>in total</w:t>
            </w:r>
          </w:p>
        </w:tc>
      </w:tr>
      <w:tr w:rsidRPr="004373FF" w:rsidR="006E5D7F" w:rsidTr="00E617CE" w14:paraId="37E5A8D7" w14:textId="77777777">
        <w:tc>
          <w:tcPr>
            <w:tcW w:w="3823" w:type="dxa"/>
          </w:tcPr>
          <w:p w:rsidRPr="004373FF" w:rsidR="006E5D7F" w:rsidP="006E5D7F" w:rsidRDefault="006E5D7F" w14:paraId="5A25E676" w14:textId="77777777">
            <w:pPr>
              <w:spacing w:after="0"/>
              <w:rPr>
                <w:rFonts w:asciiTheme="minorHAnsi" w:hAnsiTheme="minorHAnsi" w:cstheme="minorHAnsi"/>
                <w:bCs/>
                <w:sz w:val="20"/>
                <w:szCs w:val="20"/>
              </w:rPr>
            </w:pPr>
            <w:r w:rsidRPr="004373FF">
              <w:rPr>
                <w:rFonts w:asciiTheme="minorHAnsi" w:hAnsiTheme="minorHAnsi" w:cstheme="minorHAnsi"/>
                <w:bCs/>
                <w:sz w:val="20"/>
                <w:szCs w:val="20"/>
              </w:rPr>
              <w:t>Quantitative value</w:t>
            </w:r>
          </w:p>
          <w:p w:rsidRPr="004373FF" w:rsidR="002F262E" w:rsidP="006E5D7F" w:rsidRDefault="002F262E" w14:paraId="4882D30C" w14:textId="6A4A6802">
            <w:pPr>
              <w:spacing w:after="0"/>
              <w:rPr>
                <w:rFonts w:ascii="Calibri" w:hAnsi="Calibri"/>
                <w:bCs/>
                <w:i/>
                <w:iCs/>
                <w:sz w:val="22"/>
                <w:szCs w:val="22"/>
              </w:rPr>
            </w:pPr>
            <w:r w:rsidRPr="004373FF">
              <w:rPr>
                <w:rFonts w:ascii="Calibri" w:hAnsi="Calibri"/>
                <w:bCs/>
                <w:i/>
                <w:iCs/>
                <w:sz w:val="22"/>
                <w:szCs w:val="22"/>
              </w:rPr>
              <w:t>(emissions reductions)</w:t>
            </w:r>
          </w:p>
        </w:tc>
        <w:tc>
          <w:tcPr>
            <w:tcW w:w="2835" w:type="dxa"/>
            <w:shd w:val="clear" w:color="auto" w:fill="BDD6EE" w:themeFill="accent5" w:themeFillTint="66"/>
          </w:tcPr>
          <w:p w:rsidRPr="004373FF" w:rsidR="00754DA0" w:rsidP="79378A6E" w:rsidRDefault="00E617CE" w14:paraId="5DE75FEE" w14:textId="412BCDD9">
            <w:pPr>
              <w:spacing w:after="0"/>
              <w:rPr>
                <w:rFonts w:ascii="Calibri" w:hAnsi="Calibri"/>
                <w:i/>
                <w:iCs/>
                <w:sz w:val="22"/>
                <w:szCs w:val="22"/>
              </w:rPr>
            </w:pPr>
            <w:r w:rsidRPr="7A4D8BEF">
              <w:rPr>
                <w:rFonts w:asciiTheme="minorHAnsi" w:hAnsiTheme="minorHAnsi" w:cstheme="minorBidi"/>
                <w:i/>
                <w:iCs/>
                <w:sz w:val="20"/>
                <w:szCs w:val="20"/>
              </w:rPr>
              <w:t>Not a</w:t>
            </w:r>
            <w:r>
              <w:rPr>
                <w:rFonts w:asciiTheme="minorHAnsi" w:hAnsiTheme="minorHAnsi" w:cstheme="minorBidi"/>
                <w:i/>
                <w:iCs/>
                <w:sz w:val="20"/>
                <w:szCs w:val="20"/>
              </w:rPr>
              <w:t>p</w:t>
            </w:r>
            <w:r w:rsidRPr="7A4D8BEF">
              <w:rPr>
                <w:rFonts w:asciiTheme="minorHAnsi" w:hAnsiTheme="minorHAnsi" w:cstheme="minorBidi"/>
                <w:i/>
                <w:iCs/>
                <w:sz w:val="20"/>
                <w:szCs w:val="20"/>
              </w:rPr>
              <w:t>plicable</w:t>
            </w:r>
          </w:p>
        </w:tc>
        <w:tc>
          <w:tcPr>
            <w:tcW w:w="2517" w:type="dxa"/>
            <w:shd w:val="clear" w:color="auto" w:fill="BDD6EE" w:themeFill="accent5" w:themeFillTint="66"/>
          </w:tcPr>
          <w:p w:rsidRPr="004373FF" w:rsidR="00754DA0" w:rsidP="7A4D8BEF" w:rsidRDefault="00E617CE" w14:paraId="10580EDF" w14:textId="4884C204">
            <w:pPr>
              <w:spacing w:after="0"/>
              <w:rPr>
                <w:rFonts w:ascii="Calibri" w:hAnsi="Calibri"/>
                <w:i/>
                <w:iCs/>
                <w:sz w:val="22"/>
                <w:szCs w:val="22"/>
              </w:rPr>
            </w:pPr>
            <w:r w:rsidRPr="7A4D8BEF">
              <w:rPr>
                <w:rFonts w:asciiTheme="minorHAnsi" w:hAnsiTheme="minorHAnsi" w:cstheme="minorBidi"/>
                <w:i/>
                <w:iCs/>
                <w:sz w:val="20"/>
                <w:szCs w:val="20"/>
              </w:rPr>
              <w:t>Not a</w:t>
            </w:r>
            <w:r>
              <w:rPr>
                <w:rFonts w:asciiTheme="minorHAnsi" w:hAnsiTheme="minorHAnsi" w:cstheme="minorBidi"/>
                <w:i/>
                <w:iCs/>
                <w:sz w:val="20"/>
                <w:szCs w:val="20"/>
              </w:rPr>
              <w:t>p</w:t>
            </w:r>
            <w:r w:rsidRPr="7A4D8BEF">
              <w:rPr>
                <w:rFonts w:asciiTheme="minorHAnsi" w:hAnsiTheme="minorHAnsi" w:cstheme="minorBidi"/>
                <w:i/>
                <w:iCs/>
                <w:sz w:val="20"/>
                <w:szCs w:val="20"/>
              </w:rPr>
              <w:t>plicable</w:t>
            </w:r>
          </w:p>
        </w:tc>
      </w:tr>
      <w:tr w:rsidRPr="004373FF" w:rsidR="006E5D7F" w:rsidTr="00E617CE" w14:paraId="114E3303" w14:textId="77777777">
        <w:tc>
          <w:tcPr>
            <w:tcW w:w="3823" w:type="dxa"/>
          </w:tcPr>
          <w:p w:rsidRPr="004373FF" w:rsidR="006E5D7F" w:rsidP="006E5D7F" w:rsidRDefault="006E5D7F" w14:paraId="3F63BA56" w14:textId="0007A69A">
            <w:pPr>
              <w:spacing w:after="0"/>
              <w:rPr>
                <w:rFonts w:asciiTheme="minorHAnsi" w:hAnsiTheme="minorHAnsi" w:cstheme="minorHAnsi"/>
                <w:bCs/>
                <w:sz w:val="20"/>
                <w:szCs w:val="20"/>
              </w:rPr>
            </w:pPr>
            <w:r w:rsidRPr="004373FF">
              <w:rPr>
                <w:rFonts w:asciiTheme="minorHAnsi" w:hAnsiTheme="minorHAnsi" w:cstheme="minorHAnsi"/>
                <w:bCs/>
                <w:sz w:val="20"/>
                <w:szCs w:val="20"/>
              </w:rPr>
              <w:t>Unit</w:t>
            </w:r>
          </w:p>
        </w:tc>
        <w:tc>
          <w:tcPr>
            <w:tcW w:w="2835" w:type="dxa"/>
            <w:shd w:val="clear" w:color="auto" w:fill="BDD6EE" w:themeFill="accent5" w:themeFillTint="66"/>
          </w:tcPr>
          <w:p w:rsidRPr="004373FF" w:rsidR="006E5D7F" w:rsidP="006E5D7F" w:rsidRDefault="00BE6832" w14:paraId="6FF0596B" w14:textId="16A2247C">
            <w:pPr>
              <w:spacing w:after="0"/>
              <w:rPr>
                <w:rFonts w:ascii="Calibri" w:hAnsi="Calibri"/>
                <w:b/>
                <w:sz w:val="22"/>
                <w:szCs w:val="22"/>
              </w:rPr>
            </w:pPr>
            <w:r w:rsidRPr="004373FF">
              <w:rPr>
                <w:rFonts w:ascii="Calibri" w:hAnsi="Calibri"/>
                <w:sz w:val="20"/>
                <w:szCs w:val="20"/>
              </w:rPr>
              <w:t>tCO</w:t>
            </w:r>
            <w:r w:rsidRPr="004373FF">
              <w:rPr>
                <w:rFonts w:ascii="Calibri" w:hAnsi="Calibri"/>
                <w:sz w:val="20"/>
                <w:szCs w:val="20"/>
                <w:vertAlign w:val="subscript"/>
              </w:rPr>
              <w:t>2</w:t>
            </w:r>
            <w:r w:rsidRPr="004373FF">
              <w:rPr>
                <w:rFonts w:ascii="Calibri" w:hAnsi="Calibri"/>
                <w:sz w:val="20"/>
                <w:szCs w:val="20"/>
              </w:rPr>
              <w:t>e</w:t>
            </w:r>
          </w:p>
        </w:tc>
        <w:tc>
          <w:tcPr>
            <w:tcW w:w="2517" w:type="dxa"/>
            <w:shd w:val="clear" w:color="auto" w:fill="BDD6EE" w:themeFill="accent5" w:themeFillTint="66"/>
          </w:tcPr>
          <w:p w:rsidRPr="004373FF" w:rsidR="006E5D7F" w:rsidP="006E5D7F" w:rsidRDefault="00BE6832" w14:paraId="72A35873" w14:textId="1B005A94">
            <w:pPr>
              <w:spacing w:after="0"/>
              <w:rPr>
                <w:rFonts w:ascii="Calibri" w:hAnsi="Calibri"/>
                <w:b/>
                <w:sz w:val="22"/>
                <w:szCs w:val="22"/>
              </w:rPr>
            </w:pPr>
            <w:r w:rsidRPr="004373FF">
              <w:rPr>
                <w:rFonts w:ascii="Calibri" w:hAnsi="Calibri"/>
                <w:sz w:val="20"/>
                <w:szCs w:val="20"/>
              </w:rPr>
              <w:t>tCO</w:t>
            </w:r>
            <w:r w:rsidRPr="004373FF">
              <w:rPr>
                <w:rFonts w:ascii="Calibri" w:hAnsi="Calibri"/>
                <w:sz w:val="20"/>
                <w:szCs w:val="20"/>
                <w:vertAlign w:val="subscript"/>
              </w:rPr>
              <w:t>2</w:t>
            </w:r>
            <w:r w:rsidRPr="004373FF">
              <w:rPr>
                <w:rFonts w:ascii="Calibri" w:hAnsi="Calibri"/>
                <w:sz w:val="20"/>
                <w:szCs w:val="20"/>
              </w:rPr>
              <w:t>e</w:t>
            </w:r>
          </w:p>
        </w:tc>
      </w:tr>
      <w:tr w:rsidRPr="004373FF" w:rsidR="006E5D7F" w:rsidTr="00E617CE" w14:paraId="4BF0F308" w14:textId="77777777">
        <w:tc>
          <w:tcPr>
            <w:tcW w:w="3823" w:type="dxa"/>
          </w:tcPr>
          <w:p w:rsidRPr="004373FF" w:rsidR="006E5D7F" w:rsidP="006E5D7F" w:rsidRDefault="006E5D7F" w14:paraId="75A846C8" w14:textId="51CDD179">
            <w:pPr>
              <w:spacing w:after="0"/>
              <w:rPr>
                <w:rFonts w:ascii="Calibri" w:hAnsi="Calibri"/>
                <w:b/>
                <w:sz w:val="20"/>
                <w:szCs w:val="20"/>
              </w:rPr>
            </w:pPr>
            <w:r w:rsidRPr="004373FF">
              <w:rPr>
                <w:rFonts w:ascii="Calibri" w:hAnsi="Calibri"/>
                <w:b/>
                <w:sz w:val="20"/>
                <w:szCs w:val="20"/>
              </w:rPr>
              <w:t>GHG assessment boundary</w:t>
            </w:r>
            <w:r w:rsidRPr="004373FF" w:rsidR="00BE6832">
              <w:rPr>
                <w:rFonts w:ascii="Calibri" w:hAnsi="Calibri"/>
                <w:b/>
                <w:sz w:val="20"/>
                <w:szCs w:val="20"/>
              </w:rPr>
              <w:t xml:space="preserve"> (project emissions)</w:t>
            </w:r>
          </w:p>
          <w:p w:rsidRPr="004373FF" w:rsidR="006E5D7F" w:rsidP="006E5D7F" w:rsidRDefault="006E5D7F" w14:paraId="46A390F7" w14:textId="77777777">
            <w:pPr>
              <w:spacing w:after="0"/>
              <w:rPr>
                <w:rFonts w:ascii="Calibri" w:hAnsi="Calibri"/>
                <w:b/>
                <w:sz w:val="20"/>
                <w:szCs w:val="20"/>
              </w:rPr>
            </w:pPr>
          </w:p>
          <w:p w:rsidRPr="004373FF" w:rsidR="006E5D7F" w:rsidP="006E5D7F" w:rsidRDefault="006E5D7F" w14:paraId="3F8AEE33" w14:textId="21A2F6C7">
            <w:pPr>
              <w:spacing w:after="0"/>
              <w:rPr>
                <w:rFonts w:ascii="Calibri" w:hAnsi="Calibri"/>
                <w:bCs/>
                <w:sz w:val="20"/>
                <w:szCs w:val="20"/>
              </w:rPr>
            </w:pPr>
            <w:r w:rsidRPr="004373FF">
              <w:rPr>
                <w:rFonts w:ascii="Calibri" w:hAnsi="Calibri"/>
                <w:bCs/>
                <w:sz w:val="20"/>
                <w:szCs w:val="20"/>
              </w:rPr>
              <w:t>Identify expected post-TA activities, associated effects and assess boundary for quantification of GHG emission reductions</w:t>
            </w:r>
          </w:p>
        </w:tc>
        <w:tc>
          <w:tcPr>
            <w:tcW w:w="2835" w:type="dxa"/>
            <w:shd w:val="clear" w:color="auto" w:fill="BDD6EE" w:themeFill="accent5" w:themeFillTint="66"/>
          </w:tcPr>
          <w:p w:rsidRPr="004373FF" w:rsidR="006E5D7F" w:rsidP="006E5D7F" w:rsidRDefault="004A3C2D" w14:paraId="4FE0E7C7" w14:textId="34A2035D">
            <w:pPr>
              <w:spacing w:after="0"/>
              <w:rPr>
                <w:rFonts w:ascii="Calibri" w:hAnsi="Calibri"/>
                <w:i/>
                <w:sz w:val="20"/>
                <w:szCs w:val="20"/>
              </w:rPr>
            </w:pPr>
            <w:r w:rsidRPr="004373FF">
              <w:rPr>
                <w:rFonts w:asciiTheme="minorHAnsi" w:hAnsiTheme="minorHAnsi" w:cstheme="minorBidi"/>
                <w:i/>
                <w:iCs/>
                <w:sz w:val="20"/>
                <w:szCs w:val="20"/>
              </w:rPr>
              <w:t xml:space="preserve">Not </w:t>
            </w:r>
            <w:r w:rsidRPr="004373FF" w:rsidR="004373FF">
              <w:rPr>
                <w:rFonts w:asciiTheme="minorHAnsi" w:hAnsiTheme="minorHAnsi" w:cstheme="minorBidi"/>
                <w:i/>
                <w:iCs/>
                <w:sz w:val="20"/>
                <w:szCs w:val="20"/>
              </w:rPr>
              <w:t>applicable</w:t>
            </w:r>
          </w:p>
        </w:tc>
        <w:tc>
          <w:tcPr>
            <w:tcW w:w="2517" w:type="dxa"/>
            <w:shd w:val="clear" w:color="auto" w:fill="BDD6EE" w:themeFill="accent5" w:themeFillTint="66"/>
          </w:tcPr>
          <w:p w:rsidRPr="004373FF" w:rsidR="006E5D7F" w:rsidP="006E5D7F" w:rsidRDefault="004A3C2D" w14:paraId="0228A18D" w14:textId="11BE1187">
            <w:pPr>
              <w:spacing w:after="0"/>
              <w:rPr>
                <w:rFonts w:ascii="Calibri" w:hAnsi="Calibri"/>
                <w:b/>
                <w:sz w:val="22"/>
                <w:szCs w:val="22"/>
              </w:rPr>
            </w:pPr>
            <w:r w:rsidRPr="004373FF">
              <w:rPr>
                <w:rFonts w:asciiTheme="minorHAnsi" w:hAnsiTheme="minorHAnsi" w:cstheme="minorBidi"/>
                <w:i/>
                <w:iCs/>
                <w:sz w:val="20"/>
                <w:szCs w:val="20"/>
              </w:rPr>
              <w:t xml:space="preserve">Not </w:t>
            </w:r>
            <w:r w:rsidRPr="004373FF" w:rsidR="004373FF">
              <w:rPr>
                <w:rFonts w:asciiTheme="minorHAnsi" w:hAnsiTheme="minorHAnsi" w:cstheme="minorBidi"/>
                <w:i/>
                <w:iCs/>
                <w:sz w:val="20"/>
                <w:szCs w:val="20"/>
              </w:rPr>
              <w:t>applicable</w:t>
            </w:r>
          </w:p>
        </w:tc>
      </w:tr>
      <w:tr w:rsidRPr="004373FF" w:rsidR="00E617CE" w:rsidTr="00E617CE" w14:paraId="46CA563C" w14:textId="77777777">
        <w:tc>
          <w:tcPr>
            <w:tcW w:w="3823" w:type="dxa"/>
          </w:tcPr>
          <w:p w:rsidRPr="004373FF" w:rsidR="00E617CE" w:rsidP="00E617CE" w:rsidRDefault="00E617CE" w14:paraId="13EB7793" w14:textId="77777777">
            <w:pPr>
              <w:spacing w:after="0"/>
              <w:rPr>
                <w:rFonts w:ascii="Calibri" w:hAnsi="Calibri"/>
                <w:b/>
                <w:sz w:val="20"/>
                <w:szCs w:val="20"/>
              </w:rPr>
            </w:pPr>
            <w:r w:rsidRPr="004373FF">
              <w:rPr>
                <w:rFonts w:ascii="Calibri" w:hAnsi="Calibri"/>
                <w:b/>
                <w:sz w:val="20"/>
                <w:szCs w:val="20"/>
              </w:rPr>
              <w:t>Baseline emissions</w:t>
            </w:r>
          </w:p>
          <w:p w:rsidRPr="004373FF" w:rsidR="00E617CE" w:rsidP="00E617CE" w:rsidRDefault="00E617CE" w14:paraId="61FB4C38" w14:textId="77777777">
            <w:pPr>
              <w:spacing w:after="0"/>
              <w:rPr>
                <w:rFonts w:ascii="Calibri" w:hAnsi="Calibri"/>
                <w:b/>
                <w:sz w:val="20"/>
                <w:szCs w:val="20"/>
              </w:rPr>
            </w:pPr>
          </w:p>
          <w:p w:rsidRPr="004373FF" w:rsidR="00E617CE" w:rsidP="00E617CE" w:rsidRDefault="00E617CE" w14:paraId="319D3F11" w14:textId="3EB17E94">
            <w:pPr>
              <w:spacing w:after="0"/>
              <w:rPr>
                <w:rFonts w:ascii="Calibri" w:hAnsi="Calibri"/>
                <w:bCs/>
                <w:sz w:val="20"/>
                <w:szCs w:val="20"/>
              </w:rPr>
            </w:pPr>
            <w:r w:rsidRPr="004373FF">
              <w:rPr>
                <w:rFonts w:ascii="Calibri" w:hAnsi="Calibri"/>
                <w:bCs/>
                <w:sz w:val="20"/>
                <w:szCs w:val="20"/>
              </w:rPr>
              <w:t>Describe baseline scenario, baseline candidates, emission factors and emissions calculated</w:t>
            </w:r>
          </w:p>
        </w:tc>
        <w:tc>
          <w:tcPr>
            <w:tcW w:w="2835" w:type="dxa"/>
            <w:shd w:val="clear" w:color="auto" w:fill="BDD6EE" w:themeFill="accent5" w:themeFillTint="66"/>
          </w:tcPr>
          <w:p w:rsidRPr="004373FF" w:rsidR="00E617CE" w:rsidP="00E617CE" w:rsidRDefault="00E617CE" w14:paraId="78894F15" w14:textId="52431B46">
            <w:pPr>
              <w:spacing w:after="0"/>
              <w:rPr>
                <w:rFonts w:ascii="Calibri" w:hAnsi="Calibri"/>
                <w:i/>
                <w:sz w:val="20"/>
                <w:szCs w:val="20"/>
              </w:rPr>
            </w:pPr>
            <w:r w:rsidRPr="00B06D7B">
              <w:rPr>
                <w:rFonts w:asciiTheme="minorHAnsi" w:hAnsiTheme="minorHAnsi" w:cstheme="minorBidi"/>
                <w:i/>
                <w:iCs/>
                <w:sz w:val="20"/>
                <w:szCs w:val="20"/>
              </w:rPr>
              <w:t>Not applicable</w:t>
            </w:r>
          </w:p>
        </w:tc>
        <w:tc>
          <w:tcPr>
            <w:tcW w:w="2517" w:type="dxa"/>
            <w:shd w:val="clear" w:color="auto" w:fill="BDD6EE" w:themeFill="accent5" w:themeFillTint="66"/>
          </w:tcPr>
          <w:p w:rsidRPr="004373FF" w:rsidR="00E617CE" w:rsidP="00E617CE" w:rsidRDefault="00E617CE" w14:paraId="46ABC5A6" w14:textId="147FAD76">
            <w:pPr>
              <w:spacing w:after="0"/>
              <w:rPr>
                <w:rFonts w:ascii="Calibri" w:hAnsi="Calibri"/>
                <w:b/>
                <w:sz w:val="22"/>
                <w:szCs w:val="22"/>
              </w:rPr>
            </w:pPr>
            <w:r w:rsidRPr="00B06D7B">
              <w:rPr>
                <w:rFonts w:asciiTheme="minorHAnsi" w:hAnsiTheme="minorHAnsi" w:cstheme="minorBidi"/>
                <w:i/>
                <w:iCs/>
                <w:sz w:val="20"/>
                <w:szCs w:val="20"/>
              </w:rPr>
              <w:t>Not applicable</w:t>
            </w:r>
          </w:p>
        </w:tc>
      </w:tr>
      <w:tr w:rsidRPr="004373FF" w:rsidR="00E617CE" w:rsidTr="00E617CE" w14:paraId="071EFACB" w14:textId="77777777">
        <w:tc>
          <w:tcPr>
            <w:tcW w:w="3823" w:type="dxa"/>
          </w:tcPr>
          <w:p w:rsidRPr="004373FF" w:rsidR="00E617CE" w:rsidP="00E617CE" w:rsidRDefault="00E617CE" w14:paraId="360DFC6B" w14:textId="77777777">
            <w:pPr>
              <w:spacing w:after="0"/>
              <w:rPr>
                <w:rFonts w:ascii="Calibri" w:hAnsi="Calibri"/>
                <w:b/>
                <w:sz w:val="20"/>
                <w:szCs w:val="20"/>
              </w:rPr>
            </w:pPr>
            <w:r w:rsidRPr="004373FF">
              <w:rPr>
                <w:rFonts w:ascii="Calibri" w:hAnsi="Calibri"/>
                <w:b/>
                <w:sz w:val="20"/>
                <w:szCs w:val="20"/>
              </w:rPr>
              <w:t xml:space="preserve">Methodology </w:t>
            </w:r>
          </w:p>
          <w:p w:rsidRPr="004373FF" w:rsidR="00E617CE" w:rsidP="00E617CE" w:rsidRDefault="00E617CE" w14:paraId="51996C9D" w14:textId="77777777">
            <w:pPr>
              <w:spacing w:after="0"/>
              <w:rPr>
                <w:rFonts w:ascii="Calibri" w:hAnsi="Calibri"/>
                <w:b/>
                <w:sz w:val="20"/>
                <w:szCs w:val="20"/>
              </w:rPr>
            </w:pPr>
          </w:p>
          <w:p w:rsidRPr="004373FF" w:rsidR="00E617CE" w:rsidP="00E617CE" w:rsidRDefault="00E617CE" w14:paraId="7B17FE85" w14:textId="05E8916A">
            <w:pPr>
              <w:spacing w:after="0"/>
              <w:rPr>
                <w:rFonts w:ascii="Calibri" w:hAnsi="Calibri"/>
                <w:b/>
                <w:sz w:val="20"/>
                <w:szCs w:val="20"/>
              </w:rPr>
            </w:pPr>
            <w:r w:rsidRPr="004373FF">
              <w:rPr>
                <w:rFonts w:ascii="Calibri" w:hAnsi="Calibri"/>
                <w:sz w:val="20"/>
                <w:szCs w:val="20"/>
              </w:rPr>
              <w:t>Explain the method or process of verifying the indicator and how data was gathered</w:t>
            </w:r>
          </w:p>
        </w:tc>
        <w:tc>
          <w:tcPr>
            <w:tcW w:w="2835" w:type="dxa"/>
            <w:shd w:val="clear" w:color="auto" w:fill="BDD6EE" w:themeFill="accent5" w:themeFillTint="66"/>
          </w:tcPr>
          <w:p w:rsidRPr="004373FF" w:rsidR="00E617CE" w:rsidP="00E617CE" w:rsidRDefault="00E617CE" w14:paraId="628C2921" w14:textId="2F549FAA">
            <w:pPr>
              <w:spacing w:after="0"/>
              <w:rPr>
                <w:rFonts w:ascii="Calibri" w:hAnsi="Calibri"/>
                <w:i/>
                <w:sz w:val="20"/>
                <w:szCs w:val="20"/>
              </w:rPr>
            </w:pPr>
            <w:r w:rsidRPr="00B06D7B">
              <w:rPr>
                <w:rFonts w:asciiTheme="minorHAnsi" w:hAnsiTheme="minorHAnsi" w:cstheme="minorBidi"/>
                <w:i/>
                <w:iCs/>
                <w:sz w:val="20"/>
                <w:szCs w:val="20"/>
              </w:rPr>
              <w:t>Not applicable</w:t>
            </w:r>
          </w:p>
        </w:tc>
        <w:tc>
          <w:tcPr>
            <w:tcW w:w="2517" w:type="dxa"/>
            <w:shd w:val="clear" w:color="auto" w:fill="BDD6EE" w:themeFill="accent5" w:themeFillTint="66"/>
          </w:tcPr>
          <w:p w:rsidRPr="004373FF" w:rsidR="00E617CE" w:rsidP="00E617CE" w:rsidRDefault="00E617CE" w14:paraId="3612B7B9" w14:textId="012E568C">
            <w:pPr>
              <w:spacing w:after="0"/>
              <w:rPr>
                <w:rFonts w:ascii="Calibri" w:hAnsi="Calibri"/>
                <w:b/>
                <w:sz w:val="22"/>
                <w:szCs w:val="22"/>
              </w:rPr>
            </w:pPr>
            <w:r w:rsidRPr="00B06D7B">
              <w:rPr>
                <w:rFonts w:asciiTheme="minorHAnsi" w:hAnsiTheme="minorHAnsi" w:cstheme="minorBidi"/>
                <w:i/>
                <w:iCs/>
                <w:sz w:val="20"/>
                <w:szCs w:val="20"/>
              </w:rPr>
              <w:t>Not applicable</w:t>
            </w:r>
          </w:p>
        </w:tc>
      </w:tr>
      <w:tr w:rsidRPr="004373FF" w:rsidR="00E617CE" w:rsidTr="00E617CE" w14:paraId="3DD8D681" w14:textId="77777777">
        <w:tc>
          <w:tcPr>
            <w:tcW w:w="3823" w:type="dxa"/>
          </w:tcPr>
          <w:p w:rsidRPr="004373FF" w:rsidR="00E617CE" w:rsidP="00E617CE" w:rsidRDefault="00E617CE" w14:paraId="42A9ED9A" w14:textId="77777777">
            <w:pPr>
              <w:spacing w:after="0"/>
              <w:rPr>
                <w:rFonts w:ascii="Calibri" w:hAnsi="Calibri"/>
                <w:b/>
                <w:sz w:val="20"/>
                <w:szCs w:val="20"/>
              </w:rPr>
            </w:pPr>
            <w:r w:rsidRPr="004373FF">
              <w:rPr>
                <w:rFonts w:ascii="Calibri" w:hAnsi="Calibri"/>
                <w:b/>
                <w:sz w:val="20"/>
                <w:szCs w:val="20"/>
              </w:rPr>
              <w:t>Assumptions</w:t>
            </w:r>
          </w:p>
          <w:p w:rsidRPr="004373FF" w:rsidR="00E617CE" w:rsidP="00E617CE" w:rsidRDefault="00E617CE" w14:paraId="41EF1344" w14:textId="7C074C5F">
            <w:pPr>
              <w:spacing w:after="0"/>
              <w:rPr>
                <w:rFonts w:ascii="Calibri" w:hAnsi="Calibri"/>
                <w:b/>
                <w:sz w:val="20"/>
                <w:szCs w:val="20"/>
              </w:rPr>
            </w:pPr>
            <w:r w:rsidRPr="004373FF">
              <w:rPr>
                <w:rFonts w:ascii="Calibri" w:hAnsi="Calibri"/>
                <w:sz w:val="20"/>
                <w:szCs w:val="20"/>
              </w:rPr>
              <w:t>Describe assumptions made during calculation and quantification of GHG reductions</w:t>
            </w:r>
          </w:p>
        </w:tc>
        <w:tc>
          <w:tcPr>
            <w:tcW w:w="2835" w:type="dxa"/>
            <w:shd w:val="clear" w:color="auto" w:fill="BDD6EE" w:themeFill="accent5" w:themeFillTint="66"/>
          </w:tcPr>
          <w:p w:rsidRPr="00E617CE" w:rsidR="00E617CE" w:rsidP="00E617CE" w:rsidRDefault="00E617CE" w14:paraId="0BC2EAF4" w14:textId="68C624D3">
            <w:pPr>
              <w:spacing w:after="0"/>
              <w:rPr>
                <w:rFonts w:ascii="Calibri" w:hAnsi="Calibri"/>
                <w:i/>
                <w:sz w:val="20"/>
                <w:szCs w:val="20"/>
              </w:rPr>
            </w:pPr>
            <w:r w:rsidRPr="00E617CE">
              <w:rPr>
                <w:rFonts w:asciiTheme="minorHAnsi" w:hAnsiTheme="minorHAnsi" w:cstheme="minorBidi"/>
                <w:i/>
                <w:iCs/>
                <w:sz w:val="20"/>
                <w:szCs w:val="20"/>
              </w:rPr>
              <w:t>Not applicable</w:t>
            </w:r>
          </w:p>
        </w:tc>
        <w:tc>
          <w:tcPr>
            <w:tcW w:w="2517" w:type="dxa"/>
            <w:shd w:val="clear" w:color="auto" w:fill="BDD6EE" w:themeFill="accent5" w:themeFillTint="66"/>
          </w:tcPr>
          <w:p w:rsidRPr="004373FF" w:rsidR="00E617CE" w:rsidP="00E617CE" w:rsidRDefault="00E617CE" w14:paraId="4FBC3E8C" w14:textId="69BAE1B1">
            <w:pPr>
              <w:spacing w:after="0"/>
              <w:rPr>
                <w:rFonts w:ascii="Calibri" w:hAnsi="Calibri"/>
                <w:b/>
                <w:sz w:val="22"/>
                <w:szCs w:val="22"/>
              </w:rPr>
            </w:pPr>
            <w:r w:rsidRPr="00B06D7B">
              <w:rPr>
                <w:rFonts w:asciiTheme="minorHAnsi" w:hAnsiTheme="minorHAnsi" w:cstheme="minorBidi"/>
                <w:i/>
                <w:iCs/>
                <w:sz w:val="20"/>
                <w:szCs w:val="20"/>
              </w:rPr>
              <w:t>Not applicable</w:t>
            </w:r>
          </w:p>
        </w:tc>
      </w:tr>
    </w:tbl>
    <w:p w:rsidRPr="004373FF" w:rsidR="00CE3FCA" w:rsidRDefault="00CE3FCA" w14:paraId="5F5EFDDE" w14:textId="77777777">
      <w:pPr>
        <w:spacing w:after="0"/>
        <w:rPr>
          <w:rFonts w:ascii="Calibri" w:hAnsi="Calibri"/>
          <w:b/>
          <w:sz w:val="22"/>
          <w:szCs w:val="22"/>
        </w:rPr>
      </w:pPr>
    </w:p>
    <w:p w:rsidRPr="004373FF" w:rsidR="00181F07" w:rsidP="002510B6" w:rsidRDefault="00181F07" w14:paraId="5E735668" w14:textId="0FCBBFFC">
      <w:pPr>
        <w:spacing w:after="0"/>
        <w:rPr>
          <w:rFonts w:asciiTheme="minorHAnsi" w:hAnsiTheme="minorHAnsi" w:cstheme="minorHAnsi"/>
          <w:b/>
          <w:sz w:val="20"/>
          <w:szCs w:val="20"/>
        </w:rPr>
      </w:pPr>
    </w:p>
    <w:tbl>
      <w:tblPr>
        <w:tblStyle w:val="Tablaconcuadrcula"/>
        <w:tblW w:w="9175" w:type="dxa"/>
        <w:tblLook w:val="04A0" w:firstRow="1" w:lastRow="0" w:firstColumn="1" w:lastColumn="0" w:noHBand="0" w:noVBand="1"/>
      </w:tblPr>
      <w:tblGrid>
        <w:gridCol w:w="3539"/>
        <w:gridCol w:w="5636"/>
      </w:tblGrid>
      <w:tr w:rsidRPr="004373FF" w:rsidR="00CE3FCA" w:rsidTr="00932F85" w14:paraId="38860769" w14:textId="77777777">
        <w:trPr>
          <w:trHeight w:val="1315"/>
          <w:tblHeader/>
        </w:trPr>
        <w:tc>
          <w:tcPr>
            <w:tcW w:w="3539" w:type="dxa"/>
            <w:shd w:val="clear" w:color="auto" w:fill="BDD6EE" w:themeFill="accent5" w:themeFillTint="66"/>
          </w:tcPr>
          <w:p w:rsidRPr="004373FF" w:rsidR="00CE3FCA" w:rsidP="7A4D8BEF" w:rsidRDefault="64466A25" w14:paraId="697CC882" w14:textId="769FF26F">
            <w:pPr>
              <w:spacing w:after="0"/>
              <w:rPr>
                <w:rFonts w:asciiTheme="minorHAnsi" w:hAnsiTheme="minorHAnsi" w:cstheme="minorBidi"/>
                <w:b/>
                <w:bCs/>
                <w:sz w:val="20"/>
                <w:szCs w:val="20"/>
              </w:rPr>
            </w:pPr>
            <w:r w:rsidRPr="004373FF">
              <w:rPr>
                <w:rFonts w:asciiTheme="minorHAnsi" w:hAnsiTheme="minorHAnsi" w:cstheme="minorBidi"/>
                <w:b/>
                <w:bCs/>
                <w:sz w:val="20"/>
                <w:szCs w:val="20"/>
              </w:rPr>
              <w:t>Core indicator 2</w:t>
            </w:r>
            <w:r w:rsidRPr="004373FF" w:rsidR="1C6435C4">
              <w:rPr>
                <w:rFonts w:asciiTheme="minorHAnsi" w:hAnsiTheme="minorHAnsi" w:cstheme="minorBidi"/>
                <w:b/>
                <w:bCs/>
                <w:sz w:val="20"/>
                <w:szCs w:val="20"/>
              </w:rPr>
              <w:t xml:space="preserve"> </w:t>
            </w:r>
          </w:p>
        </w:tc>
        <w:tc>
          <w:tcPr>
            <w:tcW w:w="5636" w:type="dxa"/>
            <w:shd w:val="clear" w:color="auto" w:fill="BDD6EE" w:themeFill="accent5" w:themeFillTint="66"/>
          </w:tcPr>
          <w:p w:rsidRPr="004373FF" w:rsidR="00CE3FCA" w:rsidP="002510B6" w:rsidRDefault="00CE3FCA" w14:paraId="4135C4A7" w14:textId="3DE320DC">
            <w:pPr>
              <w:spacing w:after="0"/>
              <w:rPr>
                <w:rFonts w:asciiTheme="minorHAnsi" w:hAnsiTheme="minorHAnsi" w:cstheme="minorHAnsi"/>
                <w:b/>
                <w:bCs/>
                <w:sz w:val="20"/>
                <w:szCs w:val="20"/>
              </w:rPr>
            </w:pPr>
            <w:r w:rsidRPr="004373FF">
              <w:rPr>
                <w:rFonts w:asciiTheme="minorHAnsi" w:hAnsiTheme="minorHAnsi" w:cstheme="minorHAnsi"/>
                <w:b/>
                <w:bCs/>
                <w:sz w:val="20"/>
                <w:szCs w:val="20"/>
              </w:rPr>
              <w:t xml:space="preserve">Anticipated increased economic, health, well-being, infrastructure and built environment, and ecosystems resilience to climate change impacts </w:t>
            </w:r>
            <w:r w:rsidRPr="004373FF" w:rsidR="00E505D7">
              <w:rPr>
                <w:rFonts w:asciiTheme="minorHAnsi" w:hAnsiTheme="minorHAnsi" w:cstheme="minorHAnsi"/>
                <w:b/>
                <w:bCs/>
                <w:sz w:val="20"/>
                <w:szCs w:val="20"/>
              </w:rPr>
              <w:t>as a result of technical assistance</w:t>
            </w:r>
          </w:p>
          <w:p w:rsidRPr="004373FF" w:rsidR="009546D0" w:rsidP="002510B6" w:rsidRDefault="009546D0" w14:paraId="6A05F023" w14:textId="77777777">
            <w:pPr>
              <w:spacing w:after="0"/>
              <w:rPr>
                <w:rFonts w:asciiTheme="minorHAnsi" w:hAnsiTheme="minorHAnsi" w:cstheme="minorHAnsi"/>
                <w:i/>
                <w:iCs/>
                <w:sz w:val="20"/>
                <w:szCs w:val="20"/>
              </w:rPr>
            </w:pPr>
          </w:p>
          <w:p w:rsidRPr="004373FF" w:rsidR="009546D0" w:rsidP="7A4D8BEF" w:rsidRDefault="463F680D" w14:paraId="5A6A3BD4" w14:textId="346FC026">
            <w:pPr>
              <w:spacing w:after="0"/>
              <w:rPr>
                <w:rFonts w:asciiTheme="minorHAnsi" w:hAnsiTheme="minorHAnsi" w:cstheme="minorBidi"/>
                <w:i/>
                <w:iCs/>
                <w:sz w:val="20"/>
                <w:szCs w:val="20"/>
              </w:rPr>
            </w:pPr>
            <w:r w:rsidRPr="004373FF">
              <w:rPr>
                <w:rFonts w:asciiTheme="minorHAnsi" w:hAnsiTheme="minorHAnsi" w:cstheme="minorBidi"/>
                <w:i/>
                <w:iCs/>
                <w:sz w:val="20"/>
                <w:szCs w:val="20"/>
              </w:rPr>
              <w:t xml:space="preserve">Please provide a </w:t>
            </w:r>
            <w:r w:rsidRPr="004373FF" w:rsidR="1C6435C4">
              <w:rPr>
                <w:rFonts w:asciiTheme="minorHAnsi" w:hAnsiTheme="minorHAnsi" w:cstheme="minorBidi"/>
                <w:b/>
                <w:bCs/>
                <w:i/>
                <w:iCs/>
                <w:sz w:val="20"/>
                <w:szCs w:val="20"/>
              </w:rPr>
              <w:t>qualitative</w:t>
            </w:r>
            <w:r w:rsidRPr="004373FF" w:rsidR="1C6435C4">
              <w:rPr>
                <w:rFonts w:asciiTheme="minorHAnsi" w:hAnsiTheme="minorHAnsi" w:cstheme="minorBidi"/>
                <w:i/>
                <w:iCs/>
                <w:sz w:val="20"/>
                <w:szCs w:val="20"/>
              </w:rPr>
              <w:t xml:space="preserve"> </w:t>
            </w:r>
            <w:r w:rsidRPr="004373FF">
              <w:rPr>
                <w:rFonts w:asciiTheme="minorHAnsi" w:hAnsiTheme="minorHAnsi" w:cstheme="minorBidi"/>
                <w:i/>
                <w:iCs/>
                <w:sz w:val="20"/>
                <w:szCs w:val="20"/>
              </w:rPr>
              <w:t>description of the anticipated impacts on the categories below</w:t>
            </w:r>
          </w:p>
        </w:tc>
      </w:tr>
      <w:tr w:rsidRPr="004373FF" w:rsidR="00E617CE" w:rsidTr="00E617CE" w14:paraId="06007A7B" w14:textId="77777777">
        <w:tc>
          <w:tcPr>
            <w:tcW w:w="3539" w:type="dxa"/>
          </w:tcPr>
          <w:p w:rsidRPr="004373FF" w:rsidR="00E617CE" w:rsidP="00E617CE" w:rsidRDefault="00E617CE" w14:paraId="1ED85769" w14:textId="77777777">
            <w:pPr>
              <w:spacing w:before="40" w:after="40"/>
              <w:rPr>
                <w:rFonts w:asciiTheme="minorHAnsi" w:hAnsiTheme="minorHAnsi" w:cstheme="minorHAnsi"/>
                <w:b/>
                <w:bCs/>
                <w:sz w:val="20"/>
                <w:szCs w:val="20"/>
              </w:rPr>
            </w:pPr>
            <w:r w:rsidRPr="004373FF">
              <w:rPr>
                <w:rFonts w:asciiTheme="minorHAnsi" w:hAnsiTheme="minorHAnsi" w:cstheme="minorHAnsi"/>
                <w:b/>
                <w:bCs/>
                <w:sz w:val="20"/>
                <w:szCs w:val="20"/>
              </w:rPr>
              <w:t>Infrastructure and built environment</w:t>
            </w:r>
          </w:p>
          <w:p w:rsidRPr="004373FF" w:rsidR="00E617CE" w:rsidP="00E617CE" w:rsidRDefault="00E617CE" w14:paraId="2471CDFC" w14:textId="59947066">
            <w:pPr>
              <w:spacing w:before="40" w:after="40"/>
              <w:rPr>
                <w:rFonts w:asciiTheme="minorHAnsi" w:hAnsiTheme="minorHAnsi" w:cstheme="minorHAnsi"/>
                <w:b/>
                <w:sz w:val="20"/>
                <w:szCs w:val="20"/>
              </w:rPr>
            </w:pPr>
            <w:r w:rsidRPr="004373FF">
              <w:rPr>
                <w:rFonts w:asciiTheme="minorHAnsi" w:hAnsiTheme="minorHAnsi" w:cstheme="minorHAnsi"/>
                <w:sz w:val="20"/>
                <w:szCs w:val="20"/>
              </w:rPr>
              <w:t>Anticipated increased infrastructure resilience (avoided/mitigated climate induced damages and strengthened physical assets)</w:t>
            </w:r>
            <w:r w:rsidRPr="004373FF">
              <w:rPr>
                <w:rFonts w:asciiTheme="minorHAnsi" w:hAnsiTheme="minorHAnsi" w:cstheme="minorHAnsi"/>
                <w:b/>
                <w:sz w:val="20"/>
                <w:szCs w:val="20"/>
              </w:rPr>
              <w:t xml:space="preserve"> </w:t>
            </w:r>
          </w:p>
        </w:tc>
        <w:tc>
          <w:tcPr>
            <w:tcW w:w="5636" w:type="dxa"/>
            <w:shd w:val="clear" w:color="auto" w:fill="BDD6EE" w:themeFill="accent5" w:themeFillTint="66"/>
          </w:tcPr>
          <w:p w:rsidRPr="004373FF" w:rsidR="00E617CE" w:rsidP="00E617CE" w:rsidRDefault="00E617CE" w14:paraId="7574341F" w14:textId="1CC1B38B">
            <w:pPr>
              <w:spacing w:after="0"/>
              <w:rPr>
                <w:rFonts w:asciiTheme="minorHAnsi" w:hAnsiTheme="minorHAnsi" w:cstheme="minorHAnsi"/>
                <w:bCs/>
                <w:i/>
                <w:iCs/>
                <w:sz w:val="20"/>
                <w:szCs w:val="20"/>
              </w:rPr>
            </w:pPr>
            <w:r w:rsidRPr="0043538B">
              <w:rPr>
                <w:rFonts w:asciiTheme="minorHAnsi" w:hAnsiTheme="minorHAnsi" w:cstheme="minorBidi"/>
                <w:i/>
                <w:iCs/>
                <w:sz w:val="20"/>
                <w:szCs w:val="20"/>
              </w:rPr>
              <w:t>Not applicable</w:t>
            </w:r>
          </w:p>
        </w:tc>
      </w:tr>
      <w:tr w:rsidRPr="004373FF" w:rsidR="00E617CE" w:rsidTr="00E617CE" w14:paraId="109448E3" w14:textId="77777777">
        <w:tc>
          <w:tcPr>
            <w:tcW w:w="3539" w:type="dxa"/>
          </w:tcPr>
          <w:p w:rsidRPr="004373FF" w:rsidR="00E617CE" w:rsidP="00E617CE" w:rsidRDefault="00E617CE" w14:paraId="5E002208" w14:textId="77777777">
            <w:pPr>
              <w:spacing w:before="40" w:after="40"/>
              <w:rPr>
                <w:rFonts w:asciiTheme="minorHAnsi" w:hAnsiTheme="minorHAnsi" w:cstheme="minorHAnsi"/>
                <w:b/>
                <w:bCs/>
                <w:sz w:val="20"/>
                <w:szCs w:val="20"/>
              </w:rPr>
            </w:pPr>
            <w:r w:rsidRPr="004373FF">
              <w:rPr>
                <w:rFonts w:asciiTheme="minorHAnsi" w:hAnsiTheme="minorHAnsi" w:cstheme="minorHAnsi"/>
                <w:b/>
                <w:bCs/>
                <w:sz w:val="20"/>
                <w:szCs w:val="20"/>
              </w:rPr>
              <w:t>Ecosystems and biodiversity</w:t>
            </w:r>
          </w:p>
          <w:p w:rsidRPr="004373FF" w:rsidR="00E617CE" w:rsidP="00E617CE" w:rsidRDefault="00E617CE" w14:paraId="5B6785D7" w14:textId="06ED97C6">
            <w:pPr>
              <w:spacing w:before="40" w:after="40"/>
              <w:rPr>
                <w:rFonts w:asciiTheme="minorHAnsi" w:hAnsiTheme="minorHAnsi" w:cstheme="minorHAnsi"/>
                <w:b/>
                <w:sz w:val="20"/>
                <w:szCs w:val="20"/>
              </w:rPr>
            </w:pPr>
            <w:r w:rsidRPr="004373FF">
              <w:rPr>
                <w:rFonts w:asciiTheme="minorHAnsi" w:hAnsiTheme="minorHAnsi" w:cstheme="minorHAnsi"/>
                <w:sz w:val="20"/>
                <w:szCs w:val="20"/>
              </w:rPr>
              <w:t xml:space="preserve">Anticipated increased ecosystem resilience (areas with increased resistance to climate-induced disturbances and with improved recovery rates) </w:t>
            </w:r>
          </w:p>
        </w:tc>
        <w:tc>
          <w:tcPr>
            <w:tcW w:w="5636" w:type="dxa"/>
            <w:shd w:val="clear" w:color="auto" w:fill="BDD6EE" w:themeFill="accent5" w:themeFillTint="66"/>
          </w:tcPr>
          <w:p w:rsidRPr="004373FF" w:rsidR="00E617CE" w:rsidP="00E617CE" w:rsidRDefault="00E617CE" w14:paraId="6D6D2E40" w14:textId="12CEF652">
            <w:pPr>
              <w:spacing w:after="0"/>
              <w:rPr>
                <w:rFonts w:asciiTheme="minorHAnsi" w:hAnsiTheme="minorHAnsi" w:cstheme="minorHAnsi"/>
                <w:bCs/>
                <w:i/>
                <w:iCs/>
                <w:sz w:val="20"/>
                <w:szCs w:val="20"/>
              </w:rPr>
            </w:pPr>
            <w:r w:rsidRPr="0043538B">
              <w:rPr>
                <w:rFonts w:asciiTheme="minorHAnsi" w:hAnsiTheme="minorHAnsi" w:cstheme="minorBidi"/>
                <w:i/>
                <w:iCs/>
                <w:sz w:val="20"/>
                <w:szCs w:val="20"/>
              </w:rPr>
              <w:t>Not applicable</w:t>
            </w:r>
          </w:p>
        </w:tc>
      </w:tr>
      <w:tr w:rsidRPr="004373FF" w:rsidR="00E617CE" w:rsidTr="00E617CE" w14:paraId="335B94F7" w14:textId="77777777">
        <w:tc>
          <w:tcPr>
            <w:tcW w:w="3539" w:type="dxa"/>
          </w:tcPr>
          <w:p w:rsidRPr="004373FF" w:rsidR="00E617CE" w:rsidP="00E617CE" w:rsidRDefault="00E617CE" w14:paraId="2EA8CFAC" w14:textId="77777777">
            <w:pPr>
              <w:spacing w:before="40" w:after="40"/>
              <w:rPr>
                <w:rFonts w:asciiTheme="minorHAnsi" w:hAnsiTheme="minorHAnsi" w:cstheme="minorHAnsi"/>
                <w:b/>
                <w:bCs/>
                <w:sz w:val="20"/>
                <w:szCs w:val="20"/>
              </w:rPr>
            </w:pPr>
            <w:r w:rsidRPr="004373FF">
              <w:rPr>
                <w:rFonts w:asciiTheme="minorHAnsi" w:hAnsiTheme="minorHAnsi" w:cstheme="minorHAnsi"/>
                <w:b/>
                <w:bCs/>
                <w:sz w:val="20"/>
                <w:szCs w:val="20"/>
              </w:rPr>
              <w:t>Economic</w:t>
            </w:r>
          </w:p>
          <w:p w:rsidRPr="004373FF" w:rsidR="00E617CE" w:rsidP="00E617CE" w:rsidRDefault="00E617CE" w14:paraId="23BCD4DA" w14:textId="63E43250">
            <w:pPr>
              <w:spacing w:before="40" w:after="40"/>
              <w:rPr>
                <w:rFonts w:asciiTheme="minorHAnsi" w:hAnsiTheme="minorHAnsi" w:cstheme="minorHAnsi"/>
                <w:sz w:val="20"/>
                <w:szCs w:val="20"/>
              </w:rPr>
            </w:pPr>
            <w:r w:rsidRPr="004373FF">
              <w:rPr>
                <w:rFonts w:asciiTheme="minorHAnsi" w:hAnsiTheme="minorHAnsi" w:cstheme="minorHAnsi"/>
                <w:sz w:val="20"/>
                <w:szCs w:val="20"/>
              </w:rPr>
              <w:t>Anticipated increased economic resilience (e.g. less reliance on vulnerable economic sectors or diversification of livelihood)</w:t>
            </w:r>
          </w:p>
        </w:tc>
        <w:tc>
          <w:tcPr>
            <w:tcW w:w="5636" w:type="dxa"/>
            <w:shd w:val="clear" w:color="auto" w:fill="BDD6EE" w:themeFill="accent5" w:themeFillTint="66"/>
          </w:tcPr>
          <w:p w:rsidRPr="004373FF" w:rsidR="00E617CE" w:rsidP="00E617CE" w:rsidRDefault="00E617CE" w14:paraId="054496D8" w14:textId="459EF14D">
            <w:pPr>
              <w:spacing w:after="0"/>
              <w:rPr>
                <w:rFonts w:asciiTheme="minorHAnsi" w:hAnsiTheme="minorHAnsi" w:cstheme="minorHAnsi"/>
                <w:bCs/>
                <w:i/>
                <w:iCs/>
                <w:sz w:val="20"/>
                <w:szCs w:val="20"/>
              </w:rPr>
            </w:pPr>
            <w:r w:rsidRPr="0043538B">
              <w:rPr>
                <w:rFonts w:asciiTheme="minorHAnsi" w:hAnsiTheme="minorHAnsi" w:cstheme="minorBidi"/>
                <w:i/>
                <w:iCs/>
                <w:sz w:val="20"/>
                <w:szCs w:val="20"/>
              </w:rPr>
              <w:t>Not applicable</w:t>
            </w:r>
          </w:p>
        </w:tc>
      </w:tr>
      <w:tr w:rsidRPr="004373FF" w:rsidR="00E617CE" w:rsidTr="00E617CE" w14:paraId="5841B6CA" w14:textId="77777777">
        <w:trPr>
          <w:trHeight w:val="1459"/>
        </w:trPr>
        <w:tc>
          <w:tcPr>
            <w:tcW w:w="3539" w:type="dxa"/>
          </w:tcPr>
          <w:p w:rsidRPr="004373FF" w:rsidR="00E617CE" w:rsidP="00E617CE" w:rsidRDefault="00E617CE" w14:paraId="446B076C" w14:textId="461F42D5">
            <w:pPr>
              <w:spacing w:before="40" w:after="40"/>
              <w:rPr>
                <w:rFonts w:asciiTheme="minorHAnsi" w:hAnsiTheme="minorHAnsi" w:cstheme="minorHAnsi"/>
                <w:b/>
                <w:bCs/>
                <w:sz w:val="20"/>
                <w:szCs w:val="20"/>
              </w:rPr>
            </w:pPr>
            <w:r w:rsidRPr="004373FF">
              <w:rPr>
                <w:rFonts w:asciiTheme="minorHAnsi" w:hAnsiTheme="minorHAnsi" w:cstheme="minorHAnsi"/>
                <w:b/>
                <w:bCs/>
                <w:sz w:val="20"/>
                <w:szCs w:val="20"/>
              </w:rPr>
              <w:t>Health and wellbeing</w:t>
            </w:r>
          </w:p>
          <w:p w:rsidRPr="004373FF" w:rsidR="00E617CE" w:rsidP="00E617CE" w:rsidRDefault="00E617CE" w14:paraId="1F9B9D08" w14:textId="59088456">
            <w:pPr>
              <w:spacing w:before="40" w:after="40"/>
              <w:rPr>
                <w:rFonts w:asciiTheme="minorHAnsi" w:hAnsiTheme="minorHAnsi" w:cstheme="minorHAnsi"/>
                <w:sz w:val="20"/>
                <w:szCs w:val="20"/>
              </w:rPr>
            </w:pPr>
            <w:r w:rsidRPr="004373FF">
              <w:rPr>
                <w:rFonts w:asciiTheme="minorHAnsi" w:hAnsiTheme="minorHAnsi" w:cstheme="minorHAnsi"/>
                <w:sz w:val="20"/>
                <w:szCs w:val="20"/>
              </w:rPr>
              <w:t>Anticipated increased health and wellbeing of target group (e.g. improved basic health, water and food security)</w:t>
            </w:r>
          </w:p>
        </w:tc>
        <w:tc>
          <w:tcPr>
            <w:tcW w:w="5636" w:type="dxa"/>
            <w:shd w:val="clear" w:color="auto" w:fill="BDD6EE" w:themeFill="accent5" w:themeFillTint="66"/>
          </w:tcPr>
          <w:p w:rsidRPr="004373FF" w:rsidR="00E617CE" w:rsidP="00E617CE" w:rsidRDefault="00E617CE" w14:paraId="48C5685E" w14:textId="6471D636">
            <w:pPr>
              <w:spacing w:after="0"/>
              <w:rPr>
                <w:rFonts w:asciiTheme="minorHAnsi" w:hAnsiTheme="minorHAnsi" w:cstheme="minorHAnsi"/>
                <w:bCs/>
                <w:i/>
                <w:iCs/>
                <w:sz w:val="20"/>
                <w:szCs w:val="20"/>
              </w:rPr>
            </w:pPr>
            <w:r w:rsidRPr="0043538B">
              <w:rPr>
                <w:rFonts w:asciiTheme="minorHAnsi" w:hAnsiTheme="minorHAnsi" w:cstheme="minorBidi"/>
                <w:i/>
                <w:iCs/>
                <w:sz w:val="20"/>
                <w:szCs w:val="20"/>
              </w:rPr>
              <w:t>Not applicable</w:t>
            </w:r>
          </w:p>
        </w:tc>
      </w:tr>
    </w:tbl>
    <w:p w:rsidRPr="004373FF" w:rsidR="00CE3FCA" w:rsidP="002510B6" w:rsidRDefault="00CE3FCA" w14:paraId="4B7CA38A" w14:textId="5C1E4D3B">
      <w:pPr>
        <w:spacing w:after="0"/>
        <w:rPr>
          <w:rFonts w:asciiTheme="minorHAnsi" w:hAnsiTheme="minorHAnsi" w:cstheme="minorHAnsi"/>
          <w:bCs/>
          <w:sz w:val="20"/>
          <w:szCs w:val="20"/>
        </w:rPr>
      </w:pPr>
    </w:p>
    <w:p w:rsidRPr="004373FF" w:rsidR="008F5242" w:rsidP="002510B6" w:rsidRDefault="008F5242" w14:paraId="1185B6CA" w14:textId="77777777">
      <w:pPr>
        <w:spacing w:after="0"/>
        <w:rPr>
          <w:rFonts w:asciiTheme="minorHAnsi" w:hAnsiTheme="minorHAnsi" w:cstheme="minorHAnsi"/>
          <w:bCs/>
          <w:sz w:val="20"/>
          <w:szCs w:val="20"/>
        </w:rPr>
      </w:pPr>
    </w:p>
    <w:p w:rsidRPr="004373FF" w:rsidR="008F5242" w:rsidP="002510B6" w:rsidRDefault="008F5242" w14:paraId="2325A393" w14:textId="77777777">
      <w:pPr>
        <w:spacing w:after="0"/>
        <w:rPr>
          <w:rFonts w:asciiTheme="minorHAnsi" w:hAnsiTheme="minorHAnsi" w:cstheme="minorHAnsi"/>
          <w:bCs/>
          <w:sz w:val="20"/>
          <w:szCs w:val="20"/>
        </w:rPr>
      </w:pPr>
    </w:p>
    <w:p w:rsidRPr="004373FF" w:rsidR="008F5242" w:rsidP="002510B6" w:rsidRDefault="008F5242" w14:paraId="166C845B" w14:textId="77777777">
      <w:pPr>
        <w:spacing w:after="0"/>
        <w:rPr>
          <w:rFonts w:asciiTheme="minorHAnsi" w:hAnsiTheme="minorHAnsi" w:cstheme="minorHAnsi"/>
          <w:bCs/>
          <w:sz w:val="20"/>
          <w:szCs w:val="20"/>
        </w:rPr>
      </w:pPr>
    </w:p>
    <w:tbl>
      <w:tblPr>
        <w:tblStyle w:val="Tablaconcuadrcula"/>
        <w:tblW w:w="9175" w:type="dxa"/>
        <w:tblLook w:val="04A0" w:firstRow="1" w:lastRow="0" w:firstColumn="1" w:lastColumn="0" w:noHBand="0" w:noVBand="1"/>
      </w:tblPr>
      <w:tblGrid>
        <w:gridCol w:w="2072"/>
        <w:gridCol w:w="2153"/>
        <w:gridCol w:w="4950"/>
      </w:tblGrid>
      <w:tr w:rsidRPr="004373FF" w:rsidR="008F5242" w:rsidTr="7D4FE099" w14:paraId="152A4E6D" w14:textId="77777777">
        <w:trPr>
          <w:tblHeader/>
        </w:trPr>
        <w:tc>
          <w:tcPr>
            <w:tcW w:w="2072" w:type="dxa"/>
            <w:shd w:val="clear" w:color="auto" w:fill="BDD6EE" w:themeFill="accent5" w:themeFillTint="66"/>
            <w:tcMar/>
          </w:tcPr>
          <w:p w:rsidRPr="004373FF" w:rsidR="008F5242" w:rsidP="7D4FE099" w:rsidRDefault="300DF4EF" w14:paraId="7D271F87" w14:textId="640B9F1C" w14:noSpellErr="1">
            <w:pPr>
              <w:spacing w:after="0"/>
              <w:rPr>
                <w:rFonts w:ascii="Calibri" w:hAnsi="Calibri" w:cs="" w:asciiTheme="minorAscii" w:hAnsiTheme="minorAscii" w:cstheme="minorBidi"/>
                <w:b w:val="1"/>
                <w:bCs w:val="1"/>
                <w:sz w:val="20"/>
                <w:szCs w:val="20"/>
              </w:rPr>
            </w:pPr>
            <w:r w:rsidRPr="7D4FE099" w:rsidR="300DF4EF">
              <w:rPr>
                <w:rFonts w:ascii="Calibri" w:hAnsi="Calibri" w:cs="" w:asciiTheme="minorAscii" w:hAnsiTheme="minorAscii" w:cstheme="minorBidi"/>
                <w:b w:val="1"/>
                <w:bCs w:val="1"/>
                <w:sz w:val="20"/>
                <w:szCs w:val="20"/>
              </w:rPr>
              <w:t>Core indicator 3</w:t>
            </w:r>
          </w:p>
        </w:tc>
        <w:tc>
          <w:tcPr>
            <w:tcW w:w="7103" w:type="dxa"/>
            <w:gridSpan w:val="2"/>
            <w:shd w:val="clear" w:color="auto" w:fill="BDD6EE" w:themeFill="accent5" w:themeFillTint="66"/>
            <w:tcMar/>
          </w:tcPr>
          <w:p w:rsidRPr="004373FF" w:rsidR="008F5242" w:rsidP="7D4FE099" w:rsidRDefault="300DF4EF" w14:paraId="53699948" w14:textId="793CA6E6" w14:noSpellErr="1">
            <w:pPr>
              <w:spacing w:after="0"/>
              <w:rPr>
                <w:rFonts w:ascii="Calibri" w:hAnsi="Calibri" w:cs="" w:asciiTheme="minorAscii" w:hAnsiTheme="minorAscii" w:cstheme="minorBidi"/>
                <w:sz w:val="20"/>
                <w:szCs w:val="20"/>
              </w:rPr>
            </w:pPr>
            <w:r w:rsidRPr="7D4FE099" w:rsidR="300DF4EF">
              <w:rPr>
                <w:rFonts w:ascii="Calibri" w:hAnsi="Calibri" w:cs="" w:asciiTheme="minorAscii" w:hAnsiTheme="minorAscii" w:cstheme="minorBidi"/>
                <w:b w:val="1"/>
                <w:bCs w:val="1"/>
                <w:sz w:val="20"/>
                <w:szCs w:val="20"/>
              </w:rPr>
              <w:t xml:space="preserve">Anticipated number of direct and indirect beneficiaries </w:t>
            </w:r>
            <w:r w:rsidRPr="7D4FE099" w:rsidR="300DF4EF">
              <w:rPr>
                <w:rFonts w:ascii="Calibri" w:hAnsi="Calibri" w:cs="" w:asciiTheme="minorAscii" w:hAnsiTheme="minorAscii" w:cstheme="minorBidi"/>
                <w:b w:val="1"/>
                <w:bCs w:val="1"/>
                <w:sz w:val="20"/>
                <w:szCs w:val="20"/>
              </w:rPr>
              <w:t>as a result of</w:t>
            </w:r>
            <w:r w:rsidRPr="7D4FE099" w:rsidR="300DF4EF">
              <w:rPr>
                <w:rFonts w:ascii="Calibri" w:hAnsi="Calibri" w:cs="" w:asciiTheme="minorAscii" w:hAnsiTheme="minorAscii" w:cstheme="minorBidi"/>
                <w:b w:val="1"/>
                <w:bCs w:val="1"/>
                <w:sz w:val="20"/>
                <w:szCs w:val="20"/>
              </w:rPr>
              <w:t xml:space="preserve"> the TA</w:t>
            </w:r>
          </w:p>
        </w:tc>
      </w:tr>
      <w:tr w:rsidRPr="004373FF" w:rsidR="00BE6832" w:rsidTr="7D4FE099" w14:paraId="55DEBC52" w14:textId="77777777">
        <w:tc>
          <w:tcPr>
            <w:tcW w:w="2072" w:type="dxa"/>
            <w:tcMar/>
          </w:tcPr>
          <w:p w:rsidRPr="004373FF" w:rsidR="00BE6832" w:rsidP="008F5242" w:rsidRDefault="00BE6832" w14:paraId="130F7B53" w14:textId="77777777">
            <w:pPr>
              <w:spacing w:after="0"/>
              <w:rPr>
                <w:rFonts w:asciiTheme="minorHAnsi" w:hAnsiTheme="minorHAnsi" w:cstheme="minorHAnsi"/>
                <w:bCs/>
                <w:sz w:val="20"/>
                <w:szCs w:val="20"/>
              </w:rPr>
            </w:pPr>
          </w:p>
        </w:tc>
        <w:tc>
          <w:tcPr>
            <w:tcW w:w="2153" w:type="dxa"/>
            <w:tcMar/>
          </w:tcPr>
          <w:p w:rsidRPr="004373FF" w:rsidR="00BE6832" w:rsidP="00BE6832" w:rsidRDefault="00BE6832" w14:paraId="59F62A92" w14:textId="63448E53">
            <w:pPr>
              <w:spacing w:after="0"/>
              <w:rPr>
                <w:rFonts w:asciiTheme="minorHAnsi" w:hAnsiTheme="minorHAnsi" w:cstheme="minorHAnsi"/>
                <w:bCs/>
                <w:sz w:val="20"/>
                <w:szCs w:val="20"/>
              </w:rPr>
            </w:pPr>
            <w:r w:rsidRPr="004373FF">
              <w:rPr>
                <w:rFonts w:asciiTheme="minorHAnsi" w:hAnsiTheme="minorHAnsi" w:cstheme="minorHAnsi"/>
                <w:b/>
                <w:sz w:val="20"/>
                <w:szCs w:val="20"/>
              </w:rPr>
              <w:t>Quantitative value</w:t>
            </w:r>
          </w:p>
        </w:tc>
        <w:tc>
          <w:tcPr>
            <w:tcW w:w="4950" w:type="dxa"/>
            <w:tcMar/>
          </w:tcPr>
          <w:p w:rsidRPr="004373FF" w:rsidR="00BE6832" w:rsidP="008F5242" w:rsidRDefault="00BE6832" w14:paraId="53CC0B6A" w14:textId="030D6E52">
            <w:pPr>
              <w:spacing w:after="0"/>
              <w:rPr>
                <w:rFonts w:asciiTheme="minorHAnsi" w:hAnsiTheme="minorHAnsi" w:cstheme="minorHAnsi"/>
                <w:bCs/>
                <w:sz w:val="20"/>
                <w:szCs w:val="20"/>
              </w:rPr>
            </w:pPr>
            <w:r w:rsidRPr="004373FF">
              <w:rPr>
                <w:rFonts w:asciiTheme="minorHAnsi" w:hAnsiTheme="minorHAnsi" w:cstheme="minorHAnsi"/>
                <w:b/>
                <w:sz w:val="20"/>
                <w:szCs w:val="20"/>
              </w:rPr>
              <w:t>Means of verification</w:t>
            </w:r>
          </w:p>
        </w:tc>
      </w:tr>
      <w:tr w:rsidRPr="004373FF" w:rsidR="00BE6832" w:rsidTr="7D4FE099" w14:paraId="6398700F" w14:textId="77777777">
        <w:tc>
          <w:tcPr>
            <w:tcW w:w="2072" w:type="dxa"/>
            <w:tcMar/>
          </w:tcPr>
          <w:p w:rsidRPr="00E62F99" w:rsidR="00BE6832" w:rsidP="008F5242" w:rsidRDefault="00BE6832" w14:paraId="011BD448" w14:textId="23D18118">
            <w:pPr>
              <w:spacing w:after="0"/>
              <w:rPr>
                <w:rFonts w:asciiTheme="minorHAnsi" w:hAnsiTheme="minorHAnsi" w:cstheme="minorHAnsi"/>
                <w:bCs/>
                <w:sz w:val="20"/>
                <w:szCs w:val="20"/>
              </w:rPr>
            </w:pPr>
            <w:r w:rsidRPr="00E62F99">
              <w:rPr>
                <w:rFonts w:asciiTheme="minorHAnsi" w:hAnsiTheme="minorHAnsi" w:cstheme="minorHAnsi"/>
                <w:bCs/>
                <w:sz w:val="20"/>
                <w:szCs w:val="20"/>
              </w:rPr>
              <w:t>Total beneficiaries</w:t>
            </w:r>
          </w:p>
        </w:tc>
        <w:tc>
          <w:tcPr>
            <w:tcW w:w="2153" w:type="dxa"/>
            <w:shd w:val="clear" w:color="auto" w:fill="BDD6EE" w:themeFill="accent5" w:themeFillTint="66"/>
            <w:tcMar/>
          </w:tcPr>
          <w:p w:rsidRPr="004373FF" w:rsidR="00BE6832" w:rsidP="7D4FE099" w:rsidRDefault="00BE6832" w14:paraId="23AB8CF3" w14:textId="63D972CF">
            <w:pPr>
              <w:spacing w:after="0"/>
              <w:rPr>
                <w:rFonts w:ascii="Calibri" w:hAnsi="Calibri" w:cs="Calibri" w:asciiTheme="minorAscii" w:hAnsiTheme="minorAscii" w:cstheme="minorAscii"/>
                <w:i w:val="1"/>
                <w:iCs w:val="1"/>
                <w:sz w:val="20"/>
                <w:szCs w:val="20"/>
              </w:rPr>
            </w:pPr>
            <w:r w:rsidRPr="7D4FE099" w:rsidR="121640E7">
              <w:rPr>
                <w:rFonts w:ascii="Calibri" w:hAnsi="Calibri" w:cs="Calibri" w:asciiTheme="minorAscii" w:hAnsiTheme="minorAscii" w:cstheme="minorAscii"/>
                <w:i w:val="1"/>
                <w:iCs w:val="1"/>
                <w:sz w:val="20"/>
                <w:szCs w:val="20"/>
              </w:rPr>
              <w:t>1620</w:t>
            </w:r>
          </w:p>
        </w:tc>
        <w:tc>
          <w:tcPr>
            <w:tcW w:w="4950" w:type="dxa"/>
            <w:shd w:val="clear" w:color="auto" w:fill="BDD6EE" w:themeFill="accent5" w:themeFillTint="66"/>
            <w:tcMar/>
          </w:tcPr>
          <w:p w:rsidRPr="004373FF" w:rsidR="00BE6832" w:rsidP="7D4FE099" w:rsidRDefault="00BE6832" w14:paraId="19B1B844" w14:textId="70B657AE">
            <w:pPr>
              <w:spacing w:before="240" w:beforeAutospacing="off" w:after="240" w:afterAutospacing="off"/>
            </w:pPr>
            <w:r w:rsidRPr="7D4FE099" w:rsidR="121640E7">
              <w:rPr>
                <w:rFonts w:ascii="Calibri" w:hAnsi="Calibri" w:eastAsia="Calibri" w:cs="Calibri"/>
                <w:noProof w:val="0"/>
                <w:sz w:val="20"/>
                <w:szCs w:val="20"/>
                <w:lang w:val="en-US"/>
              </w:rPr>
              <w:t xml:space="preserve">The total number of beneficiaries includes </w:t>
            </w:r>
            <w:r w:rsidRPr="7D4FE099" w:rsidR="121640E7">
              <w:rPr>
                <w:rFonts w:ascii="Calibri" w:hAnsi="Calibri" w:eastAsia="Calibri" w:cs="Calibri"/>
                <w:b w:val="1"/>
                <w:bCs w:val="1"/>
                <w:noProof w:val="0"/>
                <w:sz w:val="20"/>
                <w:szCs w:val="20"/>
                <w:lang w:val="en-US"/>
              </w:rPr>
              <w:t>140 direct beneficiaries</w:t>
            </w:r>
            <w:r w:rsidRPr="7D4FE099" w:rsidR="121640E7">
              <w:rPr>
                <w:rFonts w:ascii="Calibri" w:hAnsi="Calibri" w:eastAsia="Calibri" w:cs="Calibri"/>
                <w:noProof w:val="0"/>
                <w:sz w:val="20"/>
                <w:szCs w:val="20"/>
                <w:lang w:val="en-US"/>
              </w:rPr>
              <w:t>, based on the projected number of vendors expected to participate in the two open climate-smart markets (100 vendors and 40 vendors). This estimate reflects the number of stalls in the final design and the preliminary supply–demand analysis.</w:t>
            </w:r>
          </w:p>
          <w:p w:rsidRPr="004373FF" w:rsidR="00BE6832" w:rsidP="7D4FE099" w:rsidRDefault="00BE6832" w14:paraId="074B0200" w14:textId="3212FE81">
            <w:pPr>
              <w:spacing w:before="240" w:beforeAutospacing="off" w:after="240" w:afterAutospacing="off"/>
            </w:pPr>
            <w:r w:rsidRPr="7D4FE099" w:rsidR="121640E7">
              <w:rPr>
                <w:rFonts w:ascii="Calibri" w:hAnsi="Calibri" w:eastAsia="Calibri" w:cs="Calibri"/>
                <w:noProof w:val="0"/>
                <w:sz w:val="20"/>
                <w:szCs w:val="20"/>
                <w:lang w:val="en-US"/>
              </w:rPr>
              <w:t xml:space="preserve">Indirect beneficiaries are estimated at </w:t>
            </w:r>
            <w:r w:rsidRPr="7D4FE099" w:rsidR="121640E7">
              <w:rPr>
                <w:rFonts w:ascii="Calibri" w:hAnsi="Calibri" w:eastAsia="Calibri" w:cs="Calibri"/>
                <w:b w:val="1"/>
                <w:bCs w:val="1"/>
                <w:noProof w:val="0"/>
                <w:sz w:val="20"/>
                <w:szCs w:val="20"/>
                <w:lang w:val="en-US"/>
              </w:rPr>
              <w:t>1,480 potential regular customers</w:t>
            </w:r>
            <w:r w:rsidRPr="7D4FE099" w:rsidR="121640E7">
              <w:rPr>
                <w:rFonts w:ascii="Calibri" w:hAnsi="Calibri" w:eastAsia="Calibri" w:cs="Calibri"/>
                <w:noProof w:val="0"/>
                <w:sz w:val="20"/>
                <w:szCs w:val="20"/>
                <w:lang w:val="en-US"/>
              </w:rPr>
              <w:t xml:space="preserve">, using a conservative assumption of approximately 10 customers per stall per day in the larger market and </w:t>
            </w:r>
            <w:r w:rsidRPr="7D4FE099" w:rsidR="121640E7">
              <w:rPr>
                <w:rFonts w:ascii="Calibri" w:hAnsi="Calibri" w:eastAsia="Calibri" w:cs="Calibri"/>
                <w:b w:val="1"/>
                <w:bCs w:val="1"/>
                <w:noProof w:val="0"/>
                <w:sz w:val="20"/>
                <w:szCs w:val="20"/>
                <w:lang w:val="en-US"/>
              </w:rPr>
              <w:t>12 customers per stall per day</w:t>
            </w:r>
            <w:r w:rsidRPr="7D4FE099" w:rsidR="121640E7">
              <w:rPr>
                <w:rFonts w:ascii="Calibri" w:hAnsi="Calibri" w:eastAsia="Calibri" w:cs="Calibri"/>
                <w:noProof w:val="0"/>
                <w:sz w:val="20"/>
                <w:szCs w:val="20"/>
                <w:lang w:val="en-US"/>
              </w:rPr>
              <w:t xml:space="preserve"> in the smaller market.</w:t>
            </w:r>
          </w:p>
        </w:tc>
      </w:tr>
      <w:tr w:rsidRPr="004373FF" w:rsidR="00BE6832" w:rsidTr="7D4FE099" w14:paraId="0AD42830" w14:textId="77777777">
        <w:tc>
          <w:tcPr>
            <w:tcW w:w="2072" w:type="dxa"/>
            <w:tcMar/>
          </w:tcPr>
          <w:p w:rsidRPr="00E62F99" w:rsidR="00BE6832" w:rsidP="008F5242" w:rsidRDefault="00BE6832" w14:paraId="5CEB7552" w14:textId="19046DE7">
            <w:pPr>
              <w:spacing w:after="0"/>
              <w:rPr>
                <w:rFonts w:asciiTheme="minorHAnsi" w:hAnsiTheme="minorHAnsi" w:cstheme="minorHAnsi"/>
                <w:bCs/>
                <w:sz w:val="20"/>
                <w:szCs w:val="20"/>
              </w:rPr>
            </w:pPr>
            <w:r w:rsidRPr="00E62F99">
              <w:rPr>
                <w:rFonts w:asciiTheme="minorHAnsi" w:hAnsiTheme="minorHAnsi" w:cstheme="minorHAnsi"/>
                <w:bCs/>
                <w:sz w:val="20"/>
                <w:szCs w:val="20"/>
              </w:rPr>
              <w:t>Number of adaptation beneficiaries</w:t>
            </w:r>
          </w:p>
        </w:tc>
        <w:tc>
          <w:tcPr>
            <w:tcW w:w="2153" w:type="dxa"/>
            <w:shd w:val="clear" w:color="auto" w:fill="BDD6EE" w:themeFill="accent5" w:themeFillTint="66"/>
            <w:tcMar/>
          </w:tcPr>
          <w:p w:rsidRPr="004373FF" w:rsidR="00BE6832" w:rsidP="7D4FE099" w:rsidRDefault="00BE6832" w14:paraId="471F7EF9" w14:textId="58D67D4F">
            <w:pPr>
              <w:spacing w:after="0"/>
              <w:rPr>
                <w:rFonts w:ascii="Calibri" w:hAnsi="Calibri" w:cs="Calibri" w:asciiTheme="minorAscii" w:hAnsiTheme="minorAscii" w:cstheme="minorAscii"/>
                <w:sz w:val="20"/>
                <w:szCs w:val="20"/>
              </w:rPr>
            </w:pPr>
            <w:r w:rsidRPr="7D4FE099" w:rsidR="3CB5E404">
              <w:rPr>
                <w:rFonts w:ascii="Calibri" w:hAnsi="Calibri" w:cs="Calibri" w:asciiTheme="minorAscii" w:hAnsiTheme="minorAscii" w:cstheme="minorAscii"/>
                <w:sz w:val="20"/>
                <w:szCs w:val="20"/>
              </w:rPr>
              <w:t>1620</w:t>
            </w:r>
          </w:p>
        </w:tc>
        <w:tc>
          <w:tcPr>
            <w:tcW w:w="4950" w:type="dxa"/>
            <w:shd w:val="clear" w:color="auto" w:fill="BDD6EE" w:themeFill="accent5" w:themeFillTint="66"/>
            <w:tcMar/>
          </w:tcPr>
          <w:p w:rsidRPr="004373FF" w:rsidR="00BE6832" w:rsidP="7D4FE099" w:rsidRDefault="00BE6832" w14:paraId="1E570128" w14:textId="4EC0C4E8">
            <w:pPr>
              <w:pStyle w:val="Normal"/>
              <w:spacing w:after="0"/>
            </w:pPr>
            <w:r w:rsidRPr="7D4FE099" w:rsidR="413BED23">
              <w:rPr>
                <w:rFonts w:ascii="Calibri" w:hAnsi="Calibri" w:eastAsia="Calibri" w:cs="Calibri"/>
                <w:noProof w:val="0"/>
                <w:sz w:val="20"/>
                <w:szCs w:val="20"/>
                <w:lang w:val="en-US"/>
              </w:rPr>
              <w:t xml:space="preserve">Considering that both markets incorporate technologies for </w:t>
            </w:r>
            <w:r w:rsidRPr="7D4FE099" w:rsidR="413BED23">
              <w:rPr>
                <w:rFonts w:ascii="Calibri" w:hAnsi="Calibri" w:eastAsia="Calibri" w:cs="Calibri"/>
                <w:b w:val="1"/>
                <w:bCs w:val="1"/>
                <w:noProof w:val="0"/>
                <w:sz w:val="20"/>
                <w:szCs w:val="20"/>
                <w:lang w:val="en-US"/>
              </w:rPr>
              <w:t>climate change mitigation and adaptation</w:t>
            </w:r>
            <w:r w:rsidRPr="7D4FE099" w:rsidR="413BED23">
              <w:rPr>
                <w:rFonts w:ascii="Calibri" w:hAnsi="Calibri" w:eastAsia="Calibri" w:cs="Calibri"/>
                <w:noProof w:val="0"/>
                <w:sz w:val="20"/>
                <w:szCs w:val="20"/>
                <w:lang w:val="en-US"/>
              </w:rPr>
              <w:t xml:space="preserve">, the vendors (direct beneficiaries) as well as the customers (indirect beneficiaries) benefit from an infrastructure that is </w:t>
            </w:r>
            <w:r w:rsidRPr="7D4FE099" w:rsidR="413BED23">
              <w:rPr>
                <w:rFonts w:ascii="Calibri" w:hAnsi="Calibri" w:eastAsia="Calibri" w:cs="Calibri"/>
                <w:b w:val="1"/>
                <w:bCs w:val="1"/>
                <w:noProof w:val="0"/>
                <w:sz w:val="20"/>
                <w:szCs w:val="20"/>
                <w:lang w:val="en-US"/>
              </w:rPr>
              <w:t>low-emission and climate-resilient at the same time</w:t>
            </w:r>
            <w:r w:rsidRPr="7D4FE099" w:rsidR="413BED23">
              <w:rPr>
                <w:rFonts w:ascii="Calibri" w:hAnsi="Calibri" w:eastAsia="Calibri" w:cs="Calibri"/>
                <w:noProof w:val="0"/>
                <w:sz w:val="20"/>
                <w:szCs w:val="20"/>
                <w:lang w:val="en-US"/>
              </w:rPr>
              <w:t>.</w:t>
            </w:r>
          </w:p>
        </w:tc>
      </w:tr>
      <w:tr w:rsidRPr="004373FF" w:rsidR="00BE6832" w:rsidTr="7D4FE099" w14:paraId="415064DC" w14:textId="77777777">
        <w:tc>
          <w:tcPr>
            <w:tcW w:w="2072" w:type="dxa"/>
            <w:tcMar/>
          </w:tcPr>
          <w:p w:rsidRPr="00E62F99" w:rsidR="00BE6832" w:rsidP="008F5242" w:rsidRDefault="00BE6832" w14:paraId="4AEAC8CD" w14:textId="1DF22BE9">
            <w:pPr>
              <w:spacing w:after="0"/>
              <w:rPr>
                <w:rFonts w:asciiTheme="minorHAnsi" w:hAnsiTheme="minorHAnsi" w:cstheme="minorHAnsi"/>
                <w:bCs/>
                <w:sz w:val="20"/>
                <w:szCs w:val="20"/>
              </w:rPr>
            </w:pPr>
            <w:r w:rsidRPr="00E62F99">
              <w:rPr>
                <w:rFonts w:asciiTheme="minorHAnsi" w:hAnsiTheme="minorHAnsi" w:cstheme="minorHAnsi"/>
                <w:bCs/>
                <w:sz w:val="20"/>
                <w:szCs w:val="20"/>
              </w:rPr>
              <w:t>Number of mitigation beneficiaries</w:t>
            </w:r>
          </w:p>
        </w:tc>
        <w:tc>
          <w:tcPr>
            <w:tcW w:w="2153" w:type="dxa"/>
            <w:shd w:val="clear" w:color="auto" w:fill="BDD6EE" w:themeFill="accent5" w:themeFillTint="66"/>
            <w:tcMar/>
          </w:tcPr>
          <w:p w:rsidRPr="004373FF" w:rsidR="00BE6832" w:rsidP="7D4FE099" w:rsidRDefault="00BE6832" w14:paraId="52CB72E5" w14:textId="54AB707F">
            <w:pPr>
              <w:spacing w:after="0"/>
              <w:rPr>
                <w:rFonts w:ascii="Calibri" w:hAnsi="Calibri" w:cs="Calibri" w:asciiTheme="minorAscii" w:hAnsiTheme="minorAscii" w:cstheme="minorAscii"/>
                <w:sz w:val="20"/>
                <w:szCs w:val="20"/>
              </w:rPr>
            </w:pPr>
            <w:r w:rsidRPr="7D4FE099" w:rsidR="1B5164BE">
              <w:rPr>
                <w:rFonts w:ascii="Calibri" w:hAnsi="Calibri" w:cs="Calibri" w:asciiTheme="minorAscii" w:hAnsiTheme="minorAscii" w:cstheme="minorAscii"/>
                <w:sz w:val="20"/>
                <w:szCs w:val="20"/>
              </w:rPr>
              <w:t>1620</w:t>
            </w:r>
          </w:p>
        </w:tc>
        <w:tc>
          <w:tcPr>
            <w:tcW w:w="4950" w:type="dxa"/>
            <w:shd w:val="clear" w:color="auto" w:fill="BDD6EE" w:themeFill="accent5" w:themeFillTint="66"/>
            <w:tcMar/>
          </w:tcPr>
          <w:p w:rsidRPr="004373FF" w:rsidR="00BE6832" w:rsidP="7D4FE099" w:rsidRDefault="00BE6832" w14:paraId="6203A7FC" w14:textId="73D06FB8">
            <w:pPr>
              <w:pStyle w:val="Normal"/>
              <w:spacing w:after="0"/>
            </w:pPr>
            <w:r w:rsidRPr="7D4FE099" w:rsidR="08AF5E6E">
              <w:rPr>
                <w:rFonts w:ascii="Calibri" w:hAnsi="Calibri" w:eastAsia="Calibri" w:cs="Calibri"/>
                <w:noProof w:val="0"/>
                <w:sz w:val="20"/>
                <w:szCs w:val="20"/>
                <w:lang w:val="en-US"/>
              </w:rPr>
              <w:t xml:space="preserve">Considering that both markets incorporate technologies for </w:t>
            </w:r>
            <w:r w:rsidRPr="7D4FE099" w:rsidR="08AF5E6E">
              <w:rPr>
                <w:rFonts w:ascii="Calibri" w:hAnsi="Calibri" w:eastAsia="Calibri" w:cs="Calibri"/>
                <w:b w:val="1"/>
                <w:bCs w:val="1"/>
                <w:noProof w:val="0"/>
                <w:sz w:val="20"/>
                <w:szCs w:val="20"/>
                <w:lang w:val="en-US"/>
              </w:rPr>
              <w:t>climate change mitigation and adaptation</w:t>
            </w:r>
            <w:r w:rsidRPr="7D4FE099" w:rsidR="08AF5E6E">
              <w:rPr>
                <w:rFonts w:ascii="Calibri" w:hAnsi="Calibri" w:eastAsia="Calibri" w:cs="Calibri"/>
                <w:noProof w:val="0"/>
                <w:sz w:val="20"/>
                <w:szCs w:val="20"/>
                <w:lang w:val="en-US"/>
              </w:rPr>
              <w:t xml:space="preserve">, the vendors (direct beneficiaries) as well as the customers (indirect beneficiaries) benefit from an infrastructure that is </w:t>
            </w:r>
            <w:r w:rsidRPr="7D4FE099" w:rsidR="08AF5E6E">
              <w:rPr>
                <w:rFonts w:ascii="Calibri" w:hAnsi="Calibri" w:eastAsia="Calibri" w:cs="Calibri"/>
                <w:b w:val="1"/>
                <w:bCs w:val="1"/>
                <w:noProof w:val="0"/>
                <w:sz w:val="20"/>
                <w:szCs w:val="20"/>
                <w:lang w:val="en-US"/>
              </w:rPr>
              <w:t>low-emission and climate-resilient at the same time</w:t>
            </w:r>
            <w:r w:rsidRPr="7D4FE099" w:rsidR="08AF5E6E">
              <w:rPr>
                <w:rFonts w:ascii="Calibri" w:hAnsi="Calibri" w:eastAsia="Calibri" w:cs="Calibri"/>
                <w:noProof w:val="0"/>
                <w:sz w:val="20"/>
                <w:szCs w:val="20"/>
                <w:lang w:val="en-US"/>
              </w:rPr>
              <w:t>.</w:t>
            </w:r>
          </w:p>
        </w:tc>
      </w:tr>
      <w:tr w:rsidRPr="004373FF" w:rsidR="00BE6832" w:rsidTr="7D4FE099" w14:paraId="5141D1F6" w14:textId="77777777">
        <w:tc>
          <w:tcPr>
            <w:tcW w:w="2072" w:type="dxa"/>
            <w:tcMar/>
          </w:tcPr>
          <w:p w:rsidRPr="00E62F99" w:rsidR="00BE6832" w:rsidP="008F5242" w:rsidRDefault="00BE6832" w14:paraId="0FEBEDDD" w14:textId="4A75551F">
            <w:pPr>
              <w:spacing w:after="0"/>
              <w:rPr>
                <w:rFonts w:asciiTheme="minorHAnsi" w:hAnsiTheme="minorHAnsi" w:cstheme="minorHAnsi"/>
                <w:bCs/>
                <w:sz w:val="20"/>
                <w:szCs w:val="20"/>
              </w:rPr>
            </w:pPr>
            <w:r w:rsidRPr="00E62F99">
              <w:rPr>
                <w:rFonts w:asciiTheme="minorHAnsi" w:hAnsiTheme="minorHAnsi" w:cstheme="minorHAnsi"/>
                <w:sz w:val="20"/>
                <w:szCs w:val="20"/>
              </w:rPr>
              <w:t>Number of adaptation-and mitigation beneficiaries</w:t>
            </w:r>
          </w:p>
        </w:tc>
        <w:tc>
          <w:tcPr>
            <w:tcW w:w="2153" w:type="dxa"/>
            <w:shd w:val="clear" w:color="auto" w:fill="BDD6EE" w:themeFill="accent5" w:themeFillTint="66"/>
            <w:tcMar/>
          </w:tcPr>
          <w:p w:rsidRPr="004373FF" w:rsidR="00BE6832" w:rsidP="7D4FE099" w:rsidRDefault="00BE6832" w14:paraId="4B49F2A5" w14:textId="3FF53218">
            <w:pPr>
              <w:spacing w:after="0"/>
              <w:rPr>
                <w:rFonts w:ascii="Calibri" w:hAnsi="Calibri" w:cs="Calibri" w:asciiTheme="minorAscii" w:hAnsiTheme="minorAscii" w:cstheme="minorAscii"/>
                <w:sz w:val="20"/>
                <w:szCs w:val="20"/>
              </w:rPr>
            </w:pPr>
            <w:r w:rsidRPr="7D4FE099" w:rsidR="31D9253D">
              <w:rPr>
                <w:rFonts w:ascii="Calibri" w:hAnsi="Calibri" w:cs="Calibri" w:asciiTheme="minorAscii" w:hAnsiTheme="minorAscii" w:cstheme="minorAscii"/>
                <w:sz w:val="20"/>
                <w:szCs w:val="20"/>
              </w:rPr>
              <w:t>1620</w:t>
            </w:r>
          </w:p>
        </w:tc>
        <w:tc>
          <w:tcPr>
            <w:tcW w:w="4950" w:type="dxa"/>
            <w:shd w:val="clear" w:color="auto" w:fill="BDD6EE" w:themeFill="accent5" w:themeFillTint="66"/>
            <w:tcMar/>
          </w:tcPr>
          <w:p w:rsidRPr="004373FF" w:rsidR="00BE6832" w:rsidP="7D4FE099" w:rsidRDefault="00BE6832" w14:paraId="6EEE911C" w14:textId="05ED4C50">
            <w:pPr>
              <w:pStyle w:val="Normal"/>
              <w:spacing w:after="0"/>
            </w:pPr>
            <w:r w:rsidRPr="7D4FE099" w:rsidR="3CFBFDAD">
              <w:rPr>
                <w:rFonts w:ascii="Calibri" w:hAnsi="Calibri" w:eastAsia="Calibri" w:cs="Calibri"/>
                <w:noProof w:val="0"/>
                <w:sz w:val="20"/>
                <w:szCs w:val="20"/>
                <w:lang w:val="en-US"/>
              </w:rPr>
              <w:t xml:space="preserve">Considering that both markets incorporate technologies for </w:t>
            </w:r>
            <w:r w:rsidRPr="7D4FE099" w:rsidR="3CFBFDAD">
              <w:rPr>
                <w:rFonts w:ascii="Calibri" w:hAnsi="Calibri" w:eastAsia="Calibri" w:cs="Calibri"/>
                <w:b w:val="1"/>
                <w:bCs w:val="1"/>
                <w:noProof w:val="0"/>
                <w:sz w:val="20"/>
                <w:szCs w:val="20"/>
                <w:lang w:val="en-US"/>
              </w:rPr>
              <w:t>climate change mitigation and adaptation</w:t>
            </w:r>
            <w:r w:rsidRPr="7D4FE099" w:rsidR="3CFBFDAD">
              <w:rPr>
                <w:rFonts w:ascii="Calibri" w:hAnsi="Calibri" w:eastAsia="Calibri" w:cs="Calibri"/>
                <w:noProof w:val="0"/>
                <w:sz w:val="20"/>
                <w:szCs w:val="20"/>
                <w:lang w:val="en-US"/>
              </w:rPr>
              <w:t xml:space="preserve">, the vendors (direct beneficiaries) as well as the customers (indirect beneficiaries) benefit from an infrastructure that is </w:t>
            </w:r>
            <w:r w:rsidRPr="7D4FE099" w:rsidR="3CFBFDAD">
              <w:rPr>
                <w:rFonts w:ascii="Calibri" w:hAnsi="Calibri" w:eastAsia="Calibri" w:cs="Calibri"/>
                <w:b w:val="1"/>
                <w:bCs w:val="1"/>
                <w:noProof w:val="0"/>
                <w:sz w:val="20"/>
                <w:szCs w:val="20"/>
                <w:lang w:val="en-US"/>
              </w:rPr>
              <w:t>low-emission and climate-resilient at the same time</w:t>
            </w:r>
            <w:r w:rsidRPr="7D4FE099" w:rsidR="3CFBFDAD">
              <w:rPr>
                <w:rFonts w:ascii="Calibri" w:hAnsi="Calibri" w:eastAsia="Calibri" w:cs="Calibri"/>
                <w:noProof w:val="0"/>
                <w:sz w:val="20"/>
                <w:szCs w:val="20"/>
                <w:lang w:val="en-US"/>
              </w:rPr>
              <w:t>.</w:t>
            </w:r>
          </w:p>
        </w:tc>
      </w:tr>
    </w:tbl>
    <w:p w:rsidRPr="004373FF" w:rsidR="008F5242" w:rsidP="002510B6" w:rsidRDefault="008F5242" w14:paraId="2F51058D" w14:textId="77777777">
      <w:pPr>
        <w:spacing w:after="0"/>
        <w:rPr>
          <w:rFonts w:asciiTheme="minorHAnsi" w:hAnsiTheme="minorHAnsi" w:cstheme="minorHAnsi"/>
          <w:bCs/>
          <w:sz w:val="20"/>
          <w:szCs w:val="20"/>
        </w:rPr>
      </w:pPr>
    </w:p>
    <w:p w:rsidRPr="004373FF" w:rsidR="009546D0" w:rsidP="002510B6" w:rsidRDefault="009546D0" w14:paraId="24E76F60" w14:textId="3E7892B6">
      <w:pPr>
        <w:spacing w:after="0"/>
        <w:rPr>
          <w:rFonts w:asciiTheme="minorHAnsi" w:hAnsiTheme="minorHAnsi" w:cstheme="minorHAnsi"/>
          <w:bCs/>
          <w:sz w:val="20"/>
          <w:szCs w:val="20"/>
        </w:rPr>
      </w:pPr>
    </w:p>
    <w:p w:rsidRPr="004373FF" w:rsidR="00055A04" w:rsidP="002510B6" w:rsidRDefault="00055A04" w14:paraId="32A1308D" w14:textId="77777777">
      <w:pPr>
        <w:spacing w:after="0"/>
        <w:rPr>
          <w:rFonts w:asciiTheme="minorHAnsi" w:hAnsiTheme="minorHAnsi" w:cstheme="minorHAnsi"/>
          <w:bCs/>
          <w:sz w:val="20"/>
          <w:szCs w:val="20"/>
        </w:rPr>
      </w:pPr>
    </w:p>
    <w:p w:rsidRPr="004373FF" w:rsidR="007064E6" w:rsidP="002510B6" w:rsidRDefault="007064E6" w14:paraId="5E8E60C9" w14:textId="77777777">
      <w:pPr>
        <w:spacing w:after="0"/>
        <w:rPr>
          <w:rFonts w:asciiTheme="minorHAnsi" w:hAnsiTheme="minorHAnsi" w:cstheme="minorHAnsi"/>
          <w:bCs/>
          <w:sz w:val="20"/>
          <w:szCs w:val="20"/>
        </w:rPr>
      </w:pPr>
    </w:p>
    <w:p w:rsidRPr="004373FF" w:rsidR="009546D0" w:rsidP="002510B6" w:rsidRDefault="009546D0" w14:paraId="22A49EF0" w14:textId="77777777">
      <w:pPr>
        <w:spacing w:after="0"/>
        <w:rPr>
          <w:rFonts w:asciiTheme="minorHAnsi" w:hAnsiTheme="minorHAnsi" w:cstheme="minorHAnsi"/>
          <w:bCs/>
          <w:sz w:val="20"/>
          <w:szCs w:val="20"/>
        </w:rPr>
      </w:pPr>
    </w:p>
    <w:tbl>
      <w:tblPr>
        <w:tblStyle w:val="Tablaconcuadrcula"/>
        <w:tblW w:w="9355" w:type="dxa"/>
        <w:tblLayout w:type="fixed"/>
        <w:tblLook w:val="04A0" w:firstRow="1" w:lastRow="0" w:firstColumn="1" w:lastColumn="0" w:noHBand="0" w:noVBand="1"/>
      </w:tblPr>
      <w:tblGrid>
        <w:gridCol w:w="2065"/>
        <w:gridCol w:w="1440"/>
        <w:gridCol w:w="2250"/>
        <w:gridCol w:w="2250"/>
        <w:gridCol w:w="1350"/>
      </w:tblGrid>
      <w:tr w:rsidRPr="004373FF" w:rsidR="00055A04" w:rsidTr="00932F85" w14:paraId="6600B45F" w14:textId="77777777">
        <w:trPr>
          <w:tblHeader/>
        </w:trPr>
        <w:tc>
          <w:tcPr>
            <w:tcW w:w="2065" w:type="dxa"/>
            <w:shd w:val="clear" w:color="auto" w:fill="BDD6EE" w:themeFill="accent5" w:themeFillTint="66"/>
          </w:tcPr>
          <w:p w:rsidRPr="00F14FF6" w:rsidR="00055A04" w:rsidP="7A4D8BEF" w:rsidRDefault="071E7BFF" w14:paraId="683A8A2E" w14:textId="2830EF5A">
            <w:pPr>
              <w:spacing w:after="0"/>
              <w:rPr>
                <w:rFonts w:asciiTheme="minorHAnsi" w:hAnsiTheme="minorHAnsi" w:cstheme="minorBidi"/>
                <w:b/>
                <w:bCs/>
                <w:sz w:val="20"/>
                <w:szCs w:val="20"/>
              </w:rPr>
            </w:pPr>
            <w:r w:rsidRPr="00F14FF6">
              <w:rPr>
                <w:rFonts w:asciiTheme="minorHAnsi" w:hAnsiTheme="minorHAnsi" w:cstheme="minorBidi"/>
                <w:b/>
                <w:bCs/>
                <w:sz w:val="20"/>
                <w:szCs w:val="20"/>
              </w:rPr>
              <w:t>Core indicator 4</w:t>
            </w:r>
          </w:p>
        </w:tc>
        <w:tc>
          <w:tcPr>
            <w:tcW w:w="7290" w:type="dxa"/>
            <w:gridSpan w:val="4"/>
            <w:shd w:val="clear" w:color="auto" w:fill="BDD6EE" w:themeFill="accent5" w:themeFillTint="66"/>
          </w:tcPr>
          <w:p w:rsidRPr="00F14FF6" w:rsidR="00055A04" w:rsidP="00A5681D" w:rsidRDefault="00055A04" w14:paraId="28D3F23C" w14:textId="5852F3C0">
            <w:pPr>
              <w:spacing w:after="0"/>
              <w:rPr>
                <w:rFonts w:asciiTheme="minorHAnsi" w:hAnsiTheme="minorHAnsi" w:cstheme="minorHAnsi"/>
                <w:b/>
                <w:bCs/>
                <w:sz w:val="20"/>
                <w:szCs w:val="20"/>
              </w:rPr>
            </w:pPr>
            <w:r w:rsidRPr="00F14FF6">
              <w:rPr>
                <w:rFonts w:asciiTheme="minorHAnsi" w:hAnsiTheme="minorHAnsi" w:cstheme="minorHAnsi"/>
                <w:b/>
                <w:bCs/>
                <w:sz w:val="20"/>
                <w:szCs w:val="20"/>
              </w:rPr>
              <w:t>Anticipated amount of funding/investment leveraged (USD) as a result of TA (disaggregated by public, private, national, and international sources, as well as between anticipated/confirmed funding)</w:t>
            </w:r>
          </w:p>
        </w:tc>
      </w:tr>
      <w:tr w:rsidRPr="004373FF" w:rsidR="00055A04" w:rsidTr="7A4D8BEF" w14:paraId="239085E7" w14:textId="77777777">
        <w:tc>
          <w:tcPr>
            <w:tcW w:w="2065" w:type="dxa"/>
          </w:tcPr>
          <w:p w:rsidRPr="004373FF" w:rsidR="00055A04" w:rsidP="00A5681D" w:rsidRDefault="00055A04" w14:paraId="441492C7" w14:textId="77777777">
            <w:pPr>
              <w:spacing w:after="0"/>
              <w:rPr>
                <w:rFonts w:asciiTheme="minorHAnsi" w:hAnsiTheme="minorHAnsi" w:cstheme="minorHAnsi"/>
                <w:b/>
                <w:sz w:val="20"/>
                <w:szCs w:val="20"/>
              </w:rPr>
            </w:pPr>
          </w:p>
        </w:tc>
        <w:tc>
          <w:tcPr>
            <w:tcW w:w="1440" w:type="dxa"/>
          </w:tcPr>
          <w:p w:rsidRPr="004373FF" w:rsidR="00055A04" w:rsidP="00BE6832" w:rsidRDefault="00055A04" w14:paraId="644FB634" w14:textId="4D910E68">
            <w:pPr>
              <w:spacing w:after="0"/>
              <w:rPr>
                <w:rFonts w:asciiTheme="minorHAnsi" w:hAnsiTheme="minorHAnsi" w:cstheme="minorHAnsi"/>
                <w:bCs/>
                <w:sz w:val="20"/>
                <w:szCs w:val="20"/>
              </w:rPr>
            </w:pPr>
            <w:r w:rsidRPr="004373FF">
              <w:rPr>
                <w:rFonts w:asciiTheme="minorHAnsi" w:hAnsiTheme="minorHAnsi" w:cstheme="minorHAnsi"/>
                <w:b/>
                <w:sz w:val="20"/>
                <w:szCs w:val="20"/>
              </w:rPr>
              <w:t xml:space="preserve">Quantitative value confirmed </w:t>
            </w:r>
            <w:r w:rsidRPr="004373FF">
              <w:rPr>
                <w:rFonts w:asciiTheme="minorHAnsi" w:hAnsiTheme="minorHAnsi" w:cstheme="minorHAnsi"/>
                <w:bCs/>
                <w:i/>
                <w:iCs/>
                <w:sz w:val="20"/>
                <w:szCs w:val="20"/>
              </w:rPr>
              <w:t>in USD</w:t>
            </w:r>
          </w:p>
        </w:tc>
        <w:tc>
          <w:tcPr>
            <w:tcW w:w="2250" w:type="dxa"/>
          </w:tcPr>
          <w:p w:rsidRPr="004373FF" w:rsidR="00055A04" w:rsidP="00A5681D" w:rsidRDefault="00055A04" w14:paraId="0FD0C799" w14:textId="74DA8BBD">
            <w:pPr>
              <w:spacing w:after="0"/>
              <w:rPr>
                <w:rFonts w:ascii="Calibri" w:hAnsi="Calibri"/>
                <w:b/>
                <w:bCs/>
                <w:iCs/>
                <w:sz w:val="20"/>
                <w:szCs w:val="20"/>
              </w:rPr>
            </w:pPr>
            <w:r w:rsidRPr="004373FF">
              <w:rPr>
                <w:rFonts w:asciiTheme="minorHAnsi" w:hAnsiTheme="minorHAnsi" w:cstheme="minorHAnsi"/>
                <w:b/>
                <w:sz w:val="20"/>
                <w:szCs w:val="20"/>
              </w:rPr>
              <w:t xml:space="preserve">Quantitative value anticipated </w:t>
            </w:r>
            <w:r w:rsidRPr="004373FF">
              <w:rPr>
                <w:rFonts w:asciiTheme="minorHAnsi" w:hAnsiTheme="minorHAnsi" w:cstheme="minorHAnsi"/>
                <w:bCs/>
                <w:i/>
                <w:iCs/>
                <w:sz w:val="20"/>
                <w:szCs w:val="20"/>
              </w:rPr>
              <w:t>in USD</w:t>
            </w:r>
          </w:p>
        </w:tc>
        <w:tc>
          <w:tcPr>
            <w:tcW w:w="2250" w:type="dxa"/>
          </w:tcPr>
          <w:p w:rsidRPr="004373FF" w:rsidR="00055A04" w:rsidP="00A5681D" w:rsidRDefault="00055A04" w14:paraId="420B093D" w14:textId="0C1EAC9D">
            <w:pPr>
              <w:spacing w:after="0"/>
              <w:rPr>
                <w:rFonts w:ascii="Calibri" w:hAnsi="Calibri"/>
                <w:b/>
                <w:bCs/>
                <w:iCs/>
                <w:sz w:val="20"/>
                <w:szCs w:val="20"/>
              </w:rPr>
            </w:pPr>
            <w:r w:rsidRPr="004373FF">
              <w:rPr>
                <w:rFonts w:ascii="Calibri" w:hAnsi="Calibri"/>
                <w:b/>
                <w:bCs/>
                <w:iCs/>
                <w:sz w:val="20"/>
                <w:szCs w:val="20"/>
              </w:rPr>
              <w:t>Qualitative description</w:t>
            </w:r>
          </w:p>
          <w:p w:rsidRPr="004373FF" w:rsidR="00055A04" w:rsidP="00A5681D" w:rsidRDefault="00055A04" w14:paraId="610DE7E4" w14:textId="12D13EFD">
            <w:pPr>
              <w:spacing w:after="0"/>
              <w:rPr>
                <w:rFonts w:asciiTheme="minorHAnsi" w:hAnsiTheme="minorHAnsi" w:cstheme="minorHAnsi"/>
                <w:b/>
                <w:i/>
                <w:sz w:val="20"/>
                <w:szCs w:val="20"/>
              </w:rPr>
            </w:pPr>
            <w:r w:rsidRPr="004373FF">
              <w:rPr>
                <w:rFonts w:ascii="Calibri" w:hAnsi="Calibri"/>
                <w:i/>
                <w:sz w:val="20"/>
                <w:szCs w:val="20"/>
              </w:rPr>
              <w:t xml:space="preserve">List the institutions, timelines, and description or title of the investment </w:t>
            </w:r>
          </w:p>
        </w:tc>
        <w:tc>
          <w:tcPr>
            <w:tcW w:w="1350" w:type="dxa"/>
          </w:tcPr>
          <w:p w:rsidRPr="004373FF" w:rsidR="00055A04" w:rsidP="00A5681D" w:rsidRDefault="00055A04" w14:paraId="4D20BD59" w14:textId="77777777">
            <w:pPr>
              <w:spacing w:after="0"/>
              <w:rPr>
                <w:rFonts w:asciiTheme="minorHAnsi" w:hAnsiTheme="minorHAnsi" w:cstheme="minorHAnsi"/>
                <w:b/>
                <w:sz w:val="20"/>
                <w:szCs w:val="20"/>
              </w:rPr>
            </w:pPr>
            <w:r w:rsidRPr="004373FF">
              <w:rPr>
                <w:rFonts w:asciiTheme="minorHAnsi" w:hAnsiTheme="minorHAnsi" w:cstheme="minorHAnsi"/>
                <w:b/>
                <w:sz w:val="20"/>
                <w:szCs w:val="20"/>
              </w:rPr>
              <w:t>Methods</w:t>
            </w:r>
          </w:p>
          <w:p w:rsidRPr="004373FF" w:rsidR="00055A04" w:rsidP="00A5681D" w:rsidRDefault="00055A04" w14:paraId="4B58AA77" w14:textId="2B4E60CC">
            <w:pPr>
              <w:spacing w:after="0"/>
              <w:rPr>
                <w:rFonts w:asciiTheme="minorHAnsi" w:hAnsiTheme="minorHAnsi" w:cstheme="minorHAnsi"/>
                <w:bCs/>
                <w:i/>
                <w:iCs/>
                <w:sz w:val="20"/>
                <w:szCs w:val="20"/>
              </w:rPr>
            </w:pPr>
            <w:r w:rsidRPr="004373FF">
              <w:rPr>
                <w:rFonts w:asciiTheme="minorHAnsi" w:hAnsiTheme="minorHAnsi" w:cstheme="minorHAnsi"/>
                <w:bCs/>
                <w:i/>
                <w:iCs/>
                <w:sz w:val="20"/>
                <w:szCs w:val="20"/>
              </w:rPr>
              <w:t xml:space="preserve">Describe methods used for quantification of funds leveraged </w:t>
            </w:r>
          </w:p>
        </w:tc>
      </w:tr>
      <w:tr w:rsidRPr="004373FF" w:rsidR="00F14FF6" w:rsidTr="7A4D8BEF" w14:paraId="43016DE3" w14:textId="77777777">
        <w:tc>
          <w:tcPr>
            <w:tcW w:w="2065" w:type="dxa"/>
          </w:tcPr>
          <w:p w:rsidRPr="004373FF" w:rsidR="00F14FF6" w:rsidP="00F14FF6" w:rsidRDefault="00F14FF6" w14:paraId="7A6DAD41" w14:textId="3D96B405">
            <w:pPr>
              <w:spacing w:after="0"/>
              <w:rPr>
                <w:rFonts w:asciiTheme="minorHAnsi" w:hAnsiTheme="minorHAnsi" w:cstheme="minorHAnsi"/>
                <w:bCs/>
                <w:sz w:val="20"/>
                <w:szCs w:val="20"/>
              </w:rPr>
            </w:pPr>
            <w:r w:rsidRPr="004373FF">
              <w:rPr>
                <w:rFonts w:asciiTheme="minorHAnsi" w:hAnsiTheme="minorHAnsi" w:cstheme="minorHAnsi"/>
                <w:bCs/>
                <w:sz w:val="20"/>
                <w:szCs w:val="20"/>
              </w:rPr>
              <w:t xml:space="preserve">Total funding </w:t>
            </w:r>
          </w:p>
        </w:tc>
        <w:tc>
          <w:tcPr>
            <w:tcW w:w="1440" w:type="dxa"/>
            <w:shd w:val="clear" w:color="auto" w:fill="BDD6EE" w:themeFill="accent5" w:themeFillTint="66"/>
          </w:tcPr>
          <w:p w:rsidRPr="004373FF" w:rsidR="00F14FF6" w:rsidP="00F14FF6" w:rsidRDefault="00F14FF6" w14:paraId="5C9C9B9C" w14:textId="2E7E1BBE">
            <w:pPr>
              <w:spacing w:after="0"/>
              <w:rPr>
                <w:rFonts w:asciiTheme="minorHAnsi" w:hAnsiTheme="minorHAnsi" w:cstheme="minorHAnsi"/>
                <w:bCs/>
                <w:i/>
                <w:iCs/>
                <w:sz w:val="20"/>
                <w:szCs w:val="20"/>
              </w:rPr>
            </w:pPr>
            <w:r w:rsidRPr="00646285">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4A9F1BF3" w14:textId="5694C367">
            <w:pPr>
              <w:spacing w:after="0"/>
              <w:rPr>
                <w:rFonts w:asciiTheme="minorHAnsi" w:hAnsiTheme="minorHAnsi" w:cstheme="minorHAnsi"/>
                <w:b/>
                <w:sz w:val="20"/>
                <w:szCs w:val="20"/>
              </w:rPr>
            </w:pPr>
            <w:r w:rsidRPr="00646285">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7F0A9964" w14:textId="2419286D">
            <w:pPr>
              <w:spacing w:after="0"/>
              <w:rPr>
                <w:rFonts w:asciiTheme="minorHAnsi" w:hAnsiTheme="minorHAnsi" w:cstheme="minorHAnsi"/>
                <w:b/>
                <w:sz w:val="20"/>
                <w:szCs w:val="20"/>
              </w:rPr>
            </w:pPr>
            <w:r w:rsidRPr="00646285">
              <w:rPr>
                <w:rFonts w:asciiTheme="minorHAnsi" w:hAnsiTheme="minorHAnsi" w:cstheme="minorBidi"/>
                <w:i/>
                <w:iCs/>
                <w:sz w:val="20"/>
                <w:szCs w:val="20"/>
              </w:rPr>
              <w:t>Not applicable</w:t>
            </w:r>
          </w:p>
        </w:tc>
        <w:tc>
          <w:tcPr>
            <w:tcW w:w="1350" w:type="dxa"/>
            <w:shd w:val="clear" w:color="auto" w:fill="BDD6EE" w:themeFill="accent5" w:themeFillTint="66"/>
          </w:tcPr>
          <w:p w:rsidRPr="004373FF" w:rsidR="00F14FF6" w:rsidP="00F14FF6" w:rsidRDefault="00F14FF6" w14:paraId="56ACECB3" w14:textId="7430A78D">
            <w:pPr>
              <w:spacing w:after="0"/>
              <w:rPr>
                <w:rFonts w:asciiTheme="minorHAnsi" w:hAnsiTheme="minorHAnsi" w:cstheme="minorHAnsi"/>
                <w:b/>
                <w:sz w:val="20"/>
                <w:szCs w:val="20"/>
              </w:rPr>
            </w:pPr>
            <w:r w:rsidRPr="00646285">
              <w:rPr>
                <w:rFonts w:asciiTheme="minorHAnsi" w:hAnsiTheme="minorHAnsi" w:cstheme="minorBidi"/>
                <w:i/>
                <w:iCs/>
                <w:sz w:val="20"/>
                <w:szCs w:val="20"/>
              </w:rPr>
              <w:t>Not applicable</w:t>
            </w:r>
          </w:p>
        </w:tc>
      </w:tr>
      <w:tr w:rsidRPr="004373FF" w:rsidR="00F14FF6" w:rsidTr="7A4D8BEF" w14:paraId="64383A1C" w14:textId="77777777">
        <w:tc>
          <w:tcPr>
            <w:tcW w:w="2065" w:type="dxa"/>
          </w:tcPr>
          <w:p w:rsidRPr="004373FF" w:rsidR="00F14FF6" w:rsidP="00F14FF6" w:rsidRDefault="00F14FF6" w14:paraId="28E175A8" w14:textId="063DFEDA">
            <w:pPr>
              <w:spacing w:after="0"/>
              <w:rPr>
                <w:rFonts w:asciiTheme="minorHAnsi" w:hAnsiTheme="minorHAnsi" w:cstheme="minorHAnsi"/>
                <w:bCs/>
                <w:sz w:val="20"/>
                <w:szCs w:val="20"/>
              </w:rPr>
            </w:pPr>
            <w:r w:rsidRPr="004373FF">
              <w:rPr>
                <w:rFonts w:asciiTheme="minorHAnsi" w:hAnsiTheme="minorHAnsi" w:cstheme="minorHAnsi"/>
                <w:bCs/>
                <w:sz w:val="20"/>
                <w:szCs w:val="20"/>
              </w:rPr>
              <w:t xml:space="preserve">Anticipated amount of public funding </w:t>
            </w:r>
            <w:proofErr w:type="spellStart"/>
            <w:r w:rsidRPr="004373FF">
              <w:rPr>
                <w:rFonts w:asciiTheme="minorHAnsi" w:hAnsiTheme="minorHAnsi" w:cstheme="minorHAnsi"/>
                <w:bCs/>
                <w:sz w:val="20"/>
                <w:szCs w:val="20"/>
              </w:rPr>
              <w:t>mobilised</w:t>
            </w:r>
            <w:proofErr w:type="spellEnd"/>
            <w:r w:rsidRPr="004373FF">
              <w:rPr>
                <w:rFonts w:asciiTheme="minorHAnsi" w:hAnsiTheme="minorHAnsi" w:cstheme="minorHAnsi"/>
                <w:bCs/>
                <w:sz w:val="20"/>
                <w:szCs w:val="20"/>
              </w:rPr>
              <w:t xml:space="preserve"> from national/domestic sources </w:t>
            </w:r>
          </w:p>
        </w:tc>
        <w:tc>
          <w:tcPr>
            <w:tcW w:w="1440" w:type="dxa"/>
            <w:shd w:val="clear" w:color="auto" w:fill="BDD6EE" w:themeFill="accent5" w:themeFillTint="66"/>
          </w:tcPr>
          <w:p w:rsidRPr="004373FF" w:rsidR="00F14FF6" w:rsidP="00F14FF6" w:rsidRDefault="00F14FF6" w14:paraId="6C6B7FDA" w14:textId="76DC2E80">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7E8B5BD6" w14:textId="1CCCD273">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7314B585" w14:textId="13E2D053">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1350" w:type="dxa"/>
            <w:shd w:val="clear" w:color="auto" w:fill="BDD6EE" w:themeFill="accent5" w:themeFillTint="66"/>
          </w:tcPr>
          <w:p w:rsidRPr="004373FF" w:rsidR="00F14FF6" w:rsidP="00F14FF6" w:rsidRDefault="00F14FF6" w14:paraId="06577536" w14:textId="04B27743">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r>
      <w:tr w:rsidRPr="004373FF" w:rsidR="00F14FF6" w:rsidTr="7A4D8BEF" w14:paraId="7829D184" w14:textId="77777777">
        <w:tc>
          <w:tcPr>
            <w:tcW w:w="2065" w:type="dxa"/>
          </w:tcPr>
          <w:p w:rsidRPr="004373FF" w:rsidR="00F14FF6" w:rsidP="00F14FF6" w:rsidRDefault="00F14FF6" w14:paraId="5C1A256D" w14:textId="779ABC7D">
            <w:pPr>
              <w:spacing w:after="0"/>
              <w:rPr>
                <w:rFonts w:asciiTheme="minorHAnsi" w:hAnsiTheme="minorHAnsi" w:cstheme="minorHAnsi"/>
                <w:bCs/>
                <w:sz w:val="20"/>
                <w:szCs w:val="20"/>
              </w:rPr>
            </w:pPr>
            <w:r w:rsidRPr="004373FF">
              <w:rPr>
                <w:rFonts w:asciiTheme="minorHAnsi" w:hAnsiTheme="minorHAnsi" w:cstheme="minorHAnsi"/>
                <w:bCs/>
                <w:sz w:val="20"/>
                <w:szCs w:val="20"/>
              </w:rPr>
              <w:t xml:space="preserve">Anticipated amount of public funding </w:t>
            </w:r>
            <w:proofErr w:type="spellStart"/>
            <w:r w:rsidRPr="004373FF">
              <w:rPr>
                <w:rFonts w:asciiTheme="minorHAnsi" w:hAnsiTheme="minorHAnsi" w:cstheme="minorHAnsi"/>
                <w:bCs/>
                <w:sz w:val="20"/>
                <w:szCs w:val="20"/>
              </w:rPr>
              <w:t>mobilised</w:t>
            </w:r>
            <w:proofErr w:type="spellEnd"/>
            <w:r w:rsidRPr="004373FF">
              <w:rPr>
                <w:rFonts w:asciiTheme="minorHAnsi" w:hAnsiTheme="minorHAnsi" w:cstheme="minorHAnsi"/>
                <w:bCs/>
                <w:sz w:val="20"/>
                <w:szCs w:val="20"/>
              </w:rPr>
              <w:t xml:space="preserve"> from international/ regional sources </w:t>
            </w:r>
          </w:p>
        </w:tc>
        <w:tc>
          <w:tcPr>
            <w:tcW w:w="1440" w:type="dxa"/>
            <w:shd w:val="clear" w:color="auto" w:fill="BDD6EE" w:themeFill="accent5" w:themeFillTint="66"/>
          </w:tcPr>
          <w:p w:rsidRPr="004373FF" w:rsidR="00F14FF6" w:rsidP="00F14FF6" w:rsidRDefault="00F14FF6" w14:paraId="721ABDF5" w14:textId="77F0ECA4">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4B00B47F" w14:textId="78B238BA">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06F64769" w14:textId="7F5EBA12">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1350" w:type="dxa"/>
            <w:shd w:val="clear" w:color="auto" w:fill="BDD6EE" w:themeFill="accent5" w:themeFillTint="66"/>
          </w:tcPr>
          <w:p w:rsidRPr="004373FF" w:rsidR="00F14FF6" w:rsidP="00F14FF6" w:rsidRDefault="00F14FF6" w14:paraId="6DCD4DAD" w14:textId="4D95F5D1">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r>
      <w:tr w:rsidRPr="004373FF" w:rsidR="00F14FF6" w:rsidTr="7A4D8BEF" w14:paraId="24A83045" w14:textId="77777777">
        <w:tc>
          <w:tcPr>
            <w:tcW w:w="2065" w:type="dxa"/>
          </w:tcPr>
          <w:p w:rsidRPr="004373FF" w:rsidR="00F14FF6" w:rsidP="00F14FF6" w:rsidRDefault="00F14FF6" w14:paraId="12ECC29E" w14:textId="0E2CE8E4">
            <w:pPr>
              <w:spacing w:after="0"/>
              <w:rPr>
                <w:rFonts w:asciiTheme="minorHAnsi" w:hAnsiTheme="minorHAnsi" w:cstheme="minorHAnsi"/>
                <w:bCs/>
                <w:sz w:val="20"/>
                <w:szCs w:val="20"/>
              </w:rPr>
            </w:pPr>
            <w:r w:rsidRPr="004373FF">
              <w:rPr>
                <w:rFonts w:asciiTheme="minorHAnsi" w:hAnsiTheme="minorHAnsi" w:cstheme="minorHAnsi"/>
                <w:bCs/>
                <w:sz w:val="20"/>
                <w:szCs w:val="20"/>
              </w:rPr>
              <w:t xml:space="preserve">Anticipated amount of private funding </w:t>
            </w:r>
            <w:proofErr w:type="spellStart"/>
            <w:r w:rsidRPr="004373FF">
              <w:rPr>
                <w:rFonts w:asciiTheme="minorHAnsi" w:hAnsiTheme="minorHAnsi" w:cstheme="minorHAnsi"/>
                <w:bCs/>
                <w:sz w:val="20"/>
                <w:szCs w:val="20"/>
              </w:rPr>
              <w:t>mobilised</w:t>
            </w:r>
            <w:proofErr w:type="spellEnd"/>
            <w:r w:rsidRPr="004373FF">
              <w:rPr>
                <w:rFonts w:asciiTheme="minorHAnsi" w:hAnsiTheme="minorHAnsi" w:cstheme="minorHAnsi"/>
                <w:bCs/>
                <w:sz w:val="20"/>
                <w:szCs w:val="20"/>
              </w:rPr>
              <w:t xml:space="preserve"> from national/domestic sources</w:t>
            </w:r>
          </w:p>
        </w:tc>
        <w:tc>
          <w:tcPr>
            <w:tcW w:w="1440" w:type="dxa"/>
            <w:shd w:val="clear" w:color="auto" w:fill="BDD6EE" w:themeFill="accent5" w:themeFillTint="66"/>
          </w:tcPr>
          <w:p w:rsidRPr="004373FF" w:rsidR="00F14FF6" w:rsidP="00F14FF6" w:rsidRDefault="00F14FF6" w14:paraId="1FF2E358" w14:textId="70B3516D">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63AD0FDD" w14:textId="68372530">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4408666F" w14:textId="70152E09">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1350" w:type="dxa"/>
            <w:shd w:val="clear" w:color="auto" w:fill="BDD6EE" w:themeFill="accent5" w:themeFillTint="66"/>
          </w:tcPr>
          <w:p w:rsidRPr="004373FF" w:rsidR="00F14FF6" w:rsidP="00F14FF6" w:rsidRDefault="00F14FF6" w14:paraId="0C39E8E4" w14:textId="0D0440C6">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r>
      <w:tr w:rsidRPr="004373FF" w:rsidR="00F14FF6" w:rsidTr="7A4D8BEF" w14:paraId="66C51C83" w14:textId="77777777">
        <w:tc>
          <w:tcPr>
            <w:tcW w:w="2065" w:type="dxa"/>
          </w:tcPr>
          <w:p w:rsidRPr="004373FF" w:rsidR="00F14FF6" w:rsidP="00F14FF6" w:rsidRDefault="00F14FF6" w14:paraId="3993C5D2" w14:textId="6619137D">
            <w:pPr>
              <w:spacing w:after="0"/>
              <w:rPr>
                <w:rFonts w:asciiTheme="minorHAnsi" w:hAnsiTheme="minorHAnsi" w:cstheme="minorHAnsi"/>
                <w:bCs/>
                <w:sz w:val="20"/>
                <w:szCs w:val="20"/>
              </w:rPr>
            </w:pPr>
            <w:r w:rsidRPr="004373FF">
              <w:rPr>
                <w:rFonts w:asciiTheme="minorHAnsi" w:hAnsiTheme="minorHAnsi" w:cstheme="minorHAnsi"/>
                <w:bCs/>
                <w:sz w:val="20"/>
                <w:szCs w:val="20"/>
              </w:rPr>
              <w:t xml:space="preserve">Anticipated amount of private funds </w:t>
            </w:r>
            <w:proofErr w:type="spellStart"/>
            <w:r w:rsidRPr="004373FF">
              <w:rPr>
                <w:rFonts w:asciiTheme="minorHAnsi" w:hAnsiTheme="minorHAnsi" w:cstheme="minorHAnsi"/>
                <w:bCs/>
                <w:sz w:val="20"/>
                <w:szCs w:val="20"/>
              </w:rPr>
              <w:t>mobilised</w:t>
            </w:r>
            <w:proofErr w:type="spellEnd"/>
            <w:r w:rsidRPr="004373FF">
              <w:rPr>
                <w:rFonts w:asciiTheme="minorHAnsi" w:hAnsiTheme="minorHAnsi" w:cstheme="minorHAnsi"/>
                <w:bCs/>
                <w:sz w:val="20"/>
                <w:szCs w:val="20"/>
              </w:rPr>
              <w:t xml:space="preserve"> from international/regional sources </w:t>
            </w:r>
          </w:p>
        </w:tc>
        <w:tc>
          <w:tcPr>
            <w:tcW w:w="1440" w:type="dxa"/>
            <w:shd w:val="clear" w:color="auto" w:fill="BDD6EE" w:themeFill="accent5" w:themeFillTint="66"/>
          </w:tcPr>
          <w:p w:rsidRPr="004373FF" w:rsidR="00F14FF6" w:rsidP="00F14FF6" w:rsidRDefault="00F14FF6" w14:paraId="7518E7FF" w14:textId="2A47BA8F">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08D59647" w14:textId="269A98C0">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2250" w:type="dxa"/>
            <w:shd w:val="clear" w:color="auto" w:fill="BDD6EE" w:themeFill="accent5" w:themeFillTint="66"/>
          </w:tcPr>
          <w:p w:rsidRPr="004373FF" w:rsidR="00F14FF6" w:rsidP="00F14FF6" w:rsidRDefault="00F14FF6" w14:paraId="57891241" w14:textId="779405E1">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c>
          <w:tcPr>
            <w:tcW w:w="1350" w:type="dxa"/>
            <w:shd w:val="clear" w:color="auto" w:fill="BDD6EE" w:themeFill="accent5" w:themeFillTint="66"/>
          </w:tcPr>
          <w:p w:rsidRPr="004373FF" w:rsidR="00F14FF6" w:rsidP="00F14FF6" w:rsidRDefault="00F14FF6" w14:paraId="27B1B04C" w14:textId="7735AA58">
            <w:pPr>
              <w:spacing w:after="0"/>
              <w:rPr>
                <w:rFonts w:asciiTheme="minorHAnsi" w:hAnsiTheme="minorHAnsi" w:cstheme="minorHAnsi"/>
                <w:b/>
                <w:sz w:val="20"/>
                <w:szCs w:val="20"/>
              </w:rPr>
            </w:pPr>
            <w:r w:rsidRPr="003930E0">
              <w:rPr>
                <w:rFonts w:asciiTheme="minorHAnsi" w:hAnsiTheme="minorHAnsi" w:cstheme="minorBidi"/>
                <w:i/>
                <w:iCs/>
                <w:sz w:val="20"/>
                <w:szCs w:val="20"/>
              </w:rPr>
              <w:t>Not applicable</w:t>
            </w:r>
          </w:p>
        </w:tc>
      </w:tr>
    </w:tbl>
    <w:p w:rsidRPr="004373FF" w:rsidR="00181F07" w:rsidP="002510B6" w:rsidRDefault="00181F07" w14:paraId="11222B84" w14:textId="645BE6D1">
      <w:pPr>
        <w:spacing w:after="0"/>
        <w:rPr>
          <w:rFonts w:asciiTheme="minorHAnsi" w:hAnsiTheme="minorHAnsi" w:cstheme="minorHAnsi"/>
          <w:bCs/>
          <w:sz w:val="20"/>
          <w:szCs w:val="20"/>
        </w:rPr>
      </w:pPr>
    </w:p>
    <w:p w:rsidRPr="004373FF" w:rsidR="00637AE0" w:rsidP="008F289A" w:rsidRDefault="00637AE0" w14:paraId="0012FBEF" w14:textId="77777777">
      <w:pPr>
        <w:rPr>
          <w:rFonts w:ascii="Calibri" w:hAnsi="Calibri"/>
          <w:b/>
          <w:sz w:val="22"/>
          <w:szCs w:val="22"/>
          <w:u w:val="single"/>
        </w:rPr>
      </w:pPr>
    </w:p>
    <w:p w:rsidRPr="004373FF" w:rsidR="00637AE0" w:rsidP="008F289A" w:rsidRDefault="00637AE0" w14:paraId="05F988FD" w14:textId="77777777">
      <w:pPr>
        <w:rPr>
          <w:rFonts w:ascii="Calibri" w:hAnsi="Calibri"/>
          <w:b/>
          <w:sz w:val="22"/>
          <w:szCs w:val="22"/>
          <w:u w:val="single"/>
        </w:rPr>
      </w:pPr>
    </w:p>
    <w:p w:rsidRPr="004373FF" w:rsidR="00716D76" w:rsidP="008F289A" w:rsidRDefault="00DF4D59" w14:paraId="05C12C0E" w14:textId="7357AFA0">
      <w:pPr>
        <w:rPr>
          <w:rFonts w:ascii="Calibri" w:hAnsi="Calibri"/>
          <w:b/>
          <w:sz w:val="22"/>
          <w:szCs w:val="22"/>
        </w:rPr>
      </w:pPr>
      <w:r w:rsidRPr="004373FF">
        <w:rPr>
          <w:rFonts w:ascii="Calibri" w:hAnsi="Calibri"/>
          <w:b/>
          <w:sz w:val="22"/>
          <w:szCs w:val="22"/>
          <w:u w:val="single"/>
        </w:rPr>
        <w:t>Annex 2 (for internal use – to be filled in by the CTCN)</w:t>
      </w:r>
    </w:p>
    <w:p w:rsidRPr="004373FF" w:rsidR="00C64C26" w:rsidP="00C64C26" w:rsidRDefault="00C64C26" w14:paraId="5EC3CD0E" w14:textId="77777777">
      <w:pPr>
        <w:spacing w:after="0"/>
        <w:rPr>
          <w:rFonts w:ascii="Calibri" w:hAnsi="Calibri"/>
          <w:b/>
          <w:sz w:val="22"/>
          <w:szCs w:val="22"/>
        </w:rPr>
      </w:pPr>
      <w:r w:rsidRPr="004373FF">
        <w:rPr>
          <w:rFonts w:ascii="Calibri" w:hAnsi="Calibri"/>
          <w:b/>
          <w:sz w:val="22"/>
          <w:szCs w:val="22"/>
        </w:rPr>
        <w:t>CTCN evaluation</w:t>
      </w:r>
    </w:p>
    <w:p w:rsidRPr="004373FF" w:rsidR="00C64C26" w:rsidP="00C64C26" w:rsidRDefault="00C64C26" w14:paraId="189E863A" w14:textId="77777777">
      <w:pPr>
        <w:spacing w:after="0"/>
        <w:rPr>
          <w:rFonts w:ascii="Calibri" w:hAnsi="Calibri"/>
          <w:sz w:val="22"/>
          <w:szCs w:val="22"/>
        </w:rPr>
      </w:pPr>
      <w:r w:rsidRPr="004373FF">
        <w:rPr>
          <w:rFonts w:ascii="Calibri" w:hAnsi="Calibri"/>
          <w:sz w:val="22"/>
          <w:szCs w:val="22"/>
        </w:rPr>
        <w:t xml:space="preserve">This section will be completed by the relevant CTCN Technology Manager. </w:t>
      </w:r>
    </w:p>
    <w:p w:rsidRPr="004373FF" w:rsidR="00C64C26" w:rsidP="00C64C26" w:rsidRDefault="00C64C26" w14:paraId="14902761" w14:textId="77777777">
      <w:pPr>
        <w:spacing w:after="0"/>
        <w:rPr>
          <w:rFonts w:ascii="Calibri" w:hAnsi="Calibri"/>
          <w:i/>
          <w:sz w:val="22"/>
          <w:szCs w:val="22"/>
        </w:rPr>
      </w:pPr>
    </w:p>
    <w:p w:rsidRPr="004373FF" w:rsidR="00C64C26" w:rsidP="00DC63CB" w:rsidRDefault="00C64C26" w14:paraId="79437293" w14:textId="77777777">
      <w:pPr>
        <w:pStyle w:val="Sinespaciado"/>
        <w:numPr>
          <w:ilvl w:val="0"/>
          <w:numId w:val="9"/>
        </w:numPr>
        <w:rPr>
          <w:rFonts w:ascii="Calibri" w:hAnsi="Calibri"/>
          <w:lang w:val="en-US"/>
        </w:rPr>
      </w:pPr>
      <w:r w:rsidRPr="004373FF">
        <w:rPr>
          <w:rFonts w:ascii="Calibri" w:hAnsi="Calibri"/>
          <w:lang w:val="en-US"/>
        </w:rPr>
        <w:t xml:space="preserve">Evaluation of the timeliness of the TA implementation as measured against the timeline included in the response </w:t>
      </w:r>
      <w:proofErr w:type="gramStart"/>
      <w:r w:rsidRPr="004373FF">
        <w:rPr>
          <w:rFonts w:ascii="Calibri" w:hAnsi="Calibri"/>
          <w:lang w:val="en-US"/>
        </w:rPr>
        <w:t>plan</w:t>
      </w:r>
      <w:r w:rsidRPr="004373FF" w:rsidR="000F4530">
        <w:rPr>
          <w:rFonts w:ascii="Calibri" w:hAnsi="Calibri"/>
          <w:lang w:val="en-US"/>
        </w:rPr>
        <w:t>;</w:t>
      </w:r>
      <w:proofErr w:type="gramEnd"/>
      <w:r w:rsidRPr="004373FF">
        <w:rPr>
          <w:rFonts w:ascii="Calibri" w:hAnsi="Calibri"/>
          <w:lang w:val="en-US"/>
        </w:rPr>
        <w:t xml:space="preserve"> </w:t>
      </w:r>
    </w:p>
    <w:p w:rsidRPr="004373FF" w:rsidR="00C64C26" w:rsidP="00DC63CB" w:rsidRDefault="00C64C26" w14:paraId="2B8F7667" w14:textId="77777777">
      <w:pPr>
        <w:pStyle w:val="Sinespaciado"/>
        <w:numPr>
          <w:ilvl w:val="0"/>
          <w:numId w:val="9"/>
        </w:numPr>
        <w:rPr>
          <w:rFonts w:ascii="Calibri" w:hAnsi="Calibri"/>
          <w:lang w:val="en-US"/>
        </w:rPr>
      </w:pPr>
      <w:r w:rsidRPr="004373FF">
        <w:rPr>
          <w:rFonts w:ascii="Calibri" w:hAnsi="Calibri"/>
          <w:lang w:val="en-US"/>
        </w:rPr>
        <w:t xml:space="preserve">Evaluation of TA quality as defined in the response </w:t>
      </w:r>
      <w:proofErr w:type="gramStart"/>
      <w:r w:rsidRPr="004373FF">
        <w:rPr>
          <w:rFonts w:ascii="Calibri" w:hAnsi="Calibri"/>
          <w:lang w:val="en-US"/>
        </w:rPr>
        <w:t>plan</w:t>
      </w:r>
      <w:r w:rsidRPr="004373FF" w:rsidR="000F4530">
        <w:rPr>
          <w:rFonts w:ascii="Calibri" w:hAnsi="Calibri"/>
          <w:lang w:val="en-US"/>
        </w:rPr>
        <w:t>;</w:t>
      </w:r>
      <w:proofErr w:type="gramEnd"/>
    </w:p>
    <w:p w:rsidRPr="004373FF" w:rsidR="00C64C26" w:rsidP="00DC63CB" w:rsidRDefault="00C64C26" w14:paraId="39BE10C7" w14:textId="77777777">
      <w:pPr>
        <w:pStyle w:val="Sinespaciado"/>
        <w:numPr>
          <w:ilvl w:val="0"/>
          <w:numId w:val="9"/>
        </w:numPr>
        <w:rPr>
          <w:rFonts w:ascii="Calibri" w:hAnsi="Calibri"/>
          <w:lang w:val="en-US"/>
        </w:rPr>
      </w:pPr>
      <w:r w:rsidRPr="004373FF">
        <w:rPr>
          <w:rFonts w:ascii="Calibri" w:hAnsi="Calibri"/>
          <w:lang w:val="en-US"/>
        </w:rPr>
        <w:t xml:space="preserve">Overall performance of the </w:t>
      </w:r>
      <w:proofErr w:type="gramStart"/>
      <w:r w:rsidRPr="004373FF">
        <w:rPr>
          <w:rFonts w:ascii="Calibri" w:hAnsi="Calibri"/>
          <w:lang w:val="en-US"/>
        </w:rPr>
        <w:t>Implementers</w:t>
      </w:r>
      <w:r w:rsidRPr="004373FF" w:rsidR="000F4530">
        <w:rPr>
          <w:rFonts w:ascii="Calibri" w:hAnsi="Calibri"/>
          <w:lang w:val="en-US"/>
        </w:rPr>
        <w:t>;</w:t>
      </w:r>
      <w:proofErr w:type="gramEnd"/>
    </w:p>
    <w:p w:rsidRPr="004373FF" w:rsidR="00C64C26" w:rsidP="00DC63CB" w:rsidRDefault="00C64C26" w14:paraId="4B968772" w14:textId="77777777">
      <w:pPr>
        <w:pStyle w:val="Sinespaciado"/>
        <w:numPr>
          <w:ilvl w:val="0"/>
          <w:numId w:val="9"/>
        </w:numPr>
        <w:rPr>
          <w:rFonts w:ascii="Calibri" w:hAnsi="Calibri"/>
          <w:lang w:val="en-US"/>
        </w:rPr>
      </w:pPr>
      <w:r w:rsidRPr="004373FF">
        <w:rPr>
          <w:rFonts w:ascii="Calibri" w:hAnsi="Calibri"/>
          <w:lang w:val="en-US"/>
        </w:rPr>
        <w:t xml:space="preserve">Overall engagement of the NDE and </w:t>
      </w:r>
      <w:proofErr w:type="gramStart"/>
      <w:r w:rsidRPr="004373FF">
        <w:rPr>
          <w:rFonts w:ascii="Calibri" w:hAnsi="Calibri"/>
          <w:lang w:val="en-US"/>
        </w:rPr>
        <w:t>Proponent</w:t>
      </w:r>
      <w:r w:rsidRPr="004373FF" w:rsidR="000F4530">
        <w:rPr>
          <w:rFonts w:ascii="Calibri" w:hAnsi="Calibri"/>
          <w:lang w:val="en-US"/>
        </w:rPr>
        <w:t>;</w:t>
      </w:r>
      <w:proofErr w:type="gramEnd"/>
    </w:p>
    <w:p w:rsidRPr="004373FF" w:rsidR="001D42A0" w:rsidP="00DC63CB" w:rsidRDefault="00C64C26" w14:paraId="68D7027E" w14:textId="77777777">
      <w:pPr>
        <w:pStyle w:val="Sinespaciado"/>
        <w:numPr>
          <w:ilvl w:val="0"/>
          <w:numId w:val="9"/>
        </w:numPr>
        <w:snapToGrid w:val="0"/>
        <w:rPr>
          <w:rFonts w:ascii="Calibri" w:hAnsi="Calibri" w:cs="Microsoft Sans Serif"/>
          <w:color w:val="000000"/>
          <w:sz w:val="20"/>
          <w:szCs w:val="20"/>
          <w:lang w:val="en-US"/>
        </w:rPr>
      </w:pPr>
      <w:r w:rsidRPr="004373FF">
        <w:rPr>
          <w:rFonts w:ascii="Calibri" w:hAnsi="Calibri"/>
          <w:lang w:val="en-US"/>
        </w:rPr>
        <w:t xml:space="preserve">Lessons learned on the CTCN process and steps taken by the CTCN to improve. </w:t>
      </w:r>
    </w:p>
    <w:p w:rsidR="004E7094" w:rsidP="004E7094" w:rsidRDefault="004E7094" w14:paraId="15091149" w14:textId="77777777">
      <w:pPr>
        <w:pStyle w:val="Sinespaciado"/>
        <w:snapToGrid w:val="0"/>
        <w:rPr>
          <w:rFonts w:ascii="Calibri" w:hAnsi="Calibri" w:cs="Microsoft Sans Serif"/>
          <w:b/>
          <w:color w:val="000000"/>
          <w:sz w:val="20"/>
          <w:szCs w:val="20"/>
          <w:u w:val="single"/>
        </w:rPr>
      </w:pPr>
    </w:p>
    <w:sectPr w:rsidR="004E7094" w:rsidSect="00AD005C">
      <w:headerReference w:type="even" r:id="rId25"/>
      <w:headerReference w:type="default" r:id="rId26"/>
      <w:footerReference w:type="even" r:id="rId27"/>
      <w:footerReference w:type="default" r:id="rId28"/>
      <w:pgSz w:w="11900" w:h="16840" w:orient="portrait"/>
      <w:pgMar w:top="1843" w:right="1800" w:bottom="1440" w:left="1800" w:header="708" w:footer="495"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V" w:author="Camila  Muñoz-Najar Vasquez" w:date="2025-11-10T12:04:00Z" w:id="1">
    <w:p w:rsidRPr="004373FF" w:rsidR="00E62F99" w:rsidRDefault="00E62F99" w14:paraId="09E5C30F" w14:textId="01C7A2DF">
      <w:r w:rsidRPr="004373FF">
        <w:annotationRef/>
      </w:r>
      <w:r w:rsidRPr="004373FF">
        <w:t xml:space="preserve">incluir 3 o 4 slides del ppt del taller que resuma los principales resultados de la TA. Preguntar a Julio si tiene fotos </w:t>
      </w:r>
      <w:r w:rsidRPr="004373FF">
        <w:t>bonitas de los sites, yo tengo un par creo, te paso por wp.</w:t>
      </w:r>
    </w:p>
  </w:comment>
</w:comments>
</file>

<file path=word/commentsExtended.xml><?xml version="1.0" encoding="utf-8"?>
<w15:commentsEx xmlns:mc="http://schemas.openxmlformats.org/markup-compatibility/2006" xmlns:w15="http://schemas.microsoft.com/office/word/2012/wordml" mc:Ignorable="w15">
  <w15:commentEx w15:done="0" w15:paraId="09E5C30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F8AE62" w16cex:dateUtc="2025-11-10T15:04:00Z"/>
</w16cex:commentsExtensible>
</file>

<file path=word/commentsIds.xml><?xml version="1.0" encoding="utf-8"?>
<w16cid:commentsIds xmlns:mc="http://schemas.openxmlformats.org/markup-compatibility/2006" xmlns:w16cid="http://schemas.microsoft.com/office/word/2016/wordml/cid" mc:Ignorable="w16cid">
  <w16cid:commentId w16cid:paraId="09E5C30F" w16cid:durableId="7AF8AE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4373FF" w:rsidR="00FD0BDE" w:rsidP="00B16060" w:rsidRDefault="00FD0BDE" w14:paraId="0398DA9C" w14:textId="77777777">
      <w:pPr>
        <w:spacing w:after="0"/>
      </w:pPr>
      <w:r w:rsidRPr="004373FF">
        <w:separator/>
      </w:r>
    </w:p>
  </w:endnote>
  <w:endnote w:type="continuationSeparator" w:id="0">
    <w:p w:rsidRPr="004373FF" w:rsidR="00FD0BDE" w:rsidP="00B16060" w:rsidRDefault="00FD0BDE" w14:paraId="263D18E8" w14:textId="77777777">
      <w:pPr>
        <w:spacing w:after="0"/>
      </w:pPr>
      <w:r w:rsidRPr="004373FF">
        <w:continuationSeparator/>
      </w:r>
    </w:p>
  </w:endnote>
  <w:endnote w:type="continuationNotice" w:id="1">
    <w:p w:rsidRPr="004373FF" w:rsidR="00E51D78" w:rsidRDefault="00E51D78" w14:paraId="1314D0DF"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3FF" w:rsidR="00856B72" w:rsidP="006976BF" w:rsidRDefault="00856B72" w14:paraId="75EE196B" w14:textId="77777777">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73FF" w:rsidR="00856B72" w:rsidP="00D04943" w:rsidRDefault="00856B72" w14:paraId="4847D408" w14:textId="77777777">
    <w:pPr>
      <w:pStyle w:val="Piedepgina"/>
      <w:jc w:val="center"/>
      <w:rPr>
        <w:b/>
        <w:sz w:val="20"/>
        <w:szCs w:val="20"/>
      </w:rPr>
    </w:pPr>
  </w:p>
  <w:p w:rsidRPr="004373FF" w:rsidR="00856B72" w:rsidP="00D04943" w:rsidRDefault="00856B72" w14:paraId="069E0463" w14:textId="77777777">
    <w:pPr>
      <w:pStyle w:val="Piedepgina"/>
      <w:jc w:val="center"/>
      <w:rPr>
        <w:b/>
        <w:sz w:val="20"/>
        <w:szCs w:val="20"/>
      </w:rPr>
    </w:pPr>
  </w:p>
  <w:p w:rsidRPr="004373FF" w:rsidR="00856B72" w:rsidP="00D04943" w:rsidRDefault="00856B72" w14:paraId="771AF665" w14:textId="77777777">
    <w:pPr>
      <w:pStyle w:val="Piedepgina"/>
      <w:jc w:val="center"/>
      <w:rPr>
        <w:b/>
        <w:sz w:val="20"/>
        <w:szCs w:val="20"/>
      </w:rPr>
    </w:pPr>
    <w:r w:rsidRPr="004373FF">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4373FF" w:rsidR="00FD0BDE" w:rsidP="00B16060" w:rsidRDefault="00FD0BDE" w14:paraId="4BDCD176" w14:textId="77777777">
      <w:pPr>
        <w:spacing w:after="0"/>
      </w:pPr>
      <w:r w:rsidRPr="004373FF">
        <w:separator/>
      </w:r>
    </w:p>
  </w:footnote>
  <w:footnote w:type="continuationSeparator" w:id="0">
    <w:p w:rsidRPr="004373FF" w:rsidR="00FD0BDE" w:rsidP="00B16060" w:rsidRDefault="00FD0BDE" w14:paraId="0272DA0F" w14:textId="77777777">
      <w:pPr>
        <w:spacing w:after="0"/>
      </w:pPr>
      <w:r w:rsidRPr="004373FF">
        <w:continuationSeparator/>
      </w:r>
    </w:p>
  </w:footnote>
  <w:footnote w:type="continuationNotice" w:id="1">
    <w:p w:rsidRPr="004373FF" w:rsidR="00E51D78" w:rsidRDefault="00E51D78" w14:paraId="068C540D"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373FF" w:rsidR="00856B72" w:rsidRDefault="00856B72" w14:paraId="2551F7F0" w14:textId="77777777">
    <w:pPr>
      <w:pStyle w:val="Encabezado"/>
    </w:pPr>
    <w:r w:rsidRPr="004373FF">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373FF" w:rsidR="00856B72" w:rsidP="00912FA0" w:rsidRDefault="00912FA0" w14:paraId="5AA4A392" w14:textId="436C05F7">
    <w:pPr>
      <w:pStyle w:val="Encabezado"/>
      <w:tabs>
        <w:tab w:val="clear" w:pos="4320"/>
        <w:tab w:val="clear" w:pos="8640"/>
        <w:tab w:val="left" w:pos="5610"/>
      </w:tabs>
    </w:pPr>
    <w:r w:rsidRPr="004373FF">
      <w:drawing>
        <wp:anchor distT="0" distB="0" distL="114300" distR="114300" simplePos="0" relativeHeight="251658241" behindDoc="1" locked="0" layoutInCell="1" allowOverlap="1" wp14:anchorId="222DB012" wp14:editId="04CE6FA0">
          <wp:simplePos x="0" y="0"/>
          <wp:positionH relativeFrom="margin">
            <wp:posOffset>0</wp:posOffset>
          </wp:positionH>
          <wp:positionV relativeFrom="paragraph">
            <wp:posOffset>-120210</wp:posOffset>
          </wp:positionV>
          <wp:extent cx="2333897" cy="611464"/>
          <wp:effectExtent l="0" t="0" r="3175" b="0"/>
          <wp:wrapNone/>
          <wp:docPr id="5"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3897" cy="611464"/>
                  </a:xfrm>
                  <a:prstGeom prst="rect">
                    <a:avLst/>
                  </a:prstGeom>
                </pic:spPr>
              </pic:pic>
            </a:graphicData>
          </a:graphic>
          <wp14:sizeRelH relativeFrom="margin">
            <wp14:pctWidth>0</wp14:pctWidth>
          </wp14:sizeRelH>
          <wp14:sizeRelV relativeFrom="margin">
            <wp14:pctHeight>0</wp14:pctHeight>
          </wp14:sizeRelV>
        </wp:anchor>
      </w:drawing>
    </w:r>
    <w:r w:rsidRPr="004373FF" w:rsidR="00856B72">
      <w:tab/>
    </w:r>
  </w:p>
  <w:p w:rsidRPr="004373FF" w:rsidR="00856B72" w:rsidRDefault="00856B72" w14:paraId="72CF58BC" w14:textId="77777777">
    <w:pPr>
      <w:pStyle w:val="Encabezado"/>
    </w:pPr>
  </w:p>
</w:hdr>
</file>

<file path=word/intelligence2.xml><?xml version="1.0" encoding="utf-8"?>
<int2:intelligence xmlns:int2="http://schemas.microsoft.com/office/intelligence/2020/intelligence" xmlns:oel="http://schemas.microsoft.com/office/2019/extlst">
  <int2:observations>
    <int2:textHash int2:hashCode="oIGe3R8oiwF4bU" int2:id="VidkF4SZ">
      <int2:state int2:value="Rejected" int2:type="spell"/>
    </int2:textHash>
    <int2:textHash int2:hashCode="lEKU9ASarEGrun" int2:id="jAJbRBI6">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57CE9C"/>
    <w:multiLevelType w:val="hybridMultilevel"/>
    <w:tmpl w:val="A072B23E"/>
    <w:lvl w:ilvl="0" w:tplc="69C8AA8E">
      <w:start w:val="1"/>
      <w:numFmt w:val="bullet"/>
      <w:lvlText w:val="-"/>
      <w:lvlJc w:val="left"/>
      <w:pPr>
        <w:ind w:left="720" w:hanging="360"/>
      </w:pPr>
      <w:rPr>
        <w:rFonts w:hint="default" w:ascii="Aptos" w:hAnsi="Aptos"/>
      </w:rPr>
    </w:lvl>
    <w:lvl w:ilvl="1" w:tplc="9CD4E724">
      <w:start w:val="1"/>
      <w:numFmt w:val="bullet"/>
      <w:lvlText w:val="o"/>
      <w:lvlJc w:val="left"/>
      <w:pPr>
        <w:ind w:left="1440" w:hanging="360"/>
      </w:pPr>
      <w:rPr>
        <w:rFonts w:hint="default" w:ascii="Courier New" w:hAnsi="Courier New"/>
      </w:rPr>
    </w:lvl>
    <w:lvl w:ilvl="2" w:tplc="DB0E2E80">
      <w:start w:val="1"/>
      <w:numFmt w:val="bullet"/>
      <w:lvlText w:val=""/>
      <w:lvlJc w:val="left"/>
      <w:pPr>
        <w:ind w:left="2160" w:hanging="360"/>
      </w:pPr>
      <w:rPr>
        <w:rFonts w:hint="default" w:ascii="Wingdings" w:hAnsi="Wingdings"/>
      </w:rPr>
    </w:lvl>
    <w:lvl w:ilvl="3" w:tplc="481E1EC6">
      <w:start w:val="1"/>
      <w:numFmt w:val="bullet"/>
      <w:lvlText w:val=""/>
      <w:lvlJc w:val="left"/>
      <w:pPr>
        <w:ind w:left="2880" w:hanging="360"/>
      </w:pPr>
      <w:rPr>
        <w:rFonts w:hint="default" w:ascii="Symbol" w:hAnsi="Symbol"/>
      </w:rPr>
    </w:lvl>
    <w:lvl w:ilvl="4" w:tplc="ED322CF2">
      <w:start w:val="1"/>
      <w:numFmt w:val="bullet"/>
      <w:lvlText w:val="o"/>
      <w:lvlJc w:val="left"/>
      <w:pPr>
        <w:ind w:left="3600" w:hanging="360"/>
      </w:pPr>
      <w:rPr>
        <w:rFonts w:hint="default" w:ascii="Courier New" w:hAnsi="Courier New"/>
      </w:rPr>
    </w:lvl>
    <w:lvl w:ilvl="5" w:tplc="A7EE0654">
      <w:start w:val="1"/>
      <w:numFmt w:val="bullet"/>
      <w:lvlText w:val=""/>
      <w:lvlJc w:val="left"/>
      <w:pPr>
        <w:ind w:left="4320" w:hanging="360"/>
      </w:pPr>
      <w:rPr>
        <w:rFonts w:hint="default" w:ascii="Wingdings" w:hAnsi="Wingdings"/>
      </w:rPr>
    </w:lvl>
    <w:lvl w:ilvl="6" w:tplc="44CE04AA">
      <w:start w:val="1"/>
      <w:numFmt w:val="bullet"/>
      <w:lvlText w:val=""/>
      <w:lvlJc w:val="left"/>
      <w:pPr>
        <w:ind w:left="5040" w:hanging="360"/>
      </w:pPr>
      <w:rPr>
        <w:rFonts w:hint="default" w:ascii="Symbol" w:hAnsi="Symbol"/>
      </w:rPr>
    </w:lvl>
    <w:lvl w:ilvl="7" w:tplc="47BEA344">
      <w:start w:val="1"/>
      <w:numFmt w:val="bullet"/>
      <w:lvlText w:val="o"/>
      <w:lvlJc w:val="left"/>
      <w:pPr>
        <w:ind w:left="5760" w:hanging="360"/>
      </w:pPr>
      <w:rPr>
        <w:rFonts w:hint="default" w:ascii="Courier New" w:hAnsi="Courier New"/>
      </w:rPr>
    </w:lvl>
    <w:lvl w:ilvl="8" w:tplc="DC646792">
      <w:start w:val="1"/>
      <w:numFmt w:val="bullet"/>
      <w:lvlText w:val=""/>
      <w:lvlJc w:val="left"/>
      <w:pPr>
        <w:ind w:left="6480" w:hanging="360"/>
      </w:pPr>
      <w:rPr>
        <w:rFonts w:hint="default" w:ascii="Wingdings" w:hAnsi="Wingdings"/>
      </w:rPr>
    </w:lvl>
  </w:abstractNum>
  <w:abstractNum w:abstractNumId="2" w15:restartNumberingAfterBreak="0">
    <w:nsid w:val="11B144FC"/>
    <w:multiLevelType w:val="hybridMultilevel"/>
    <w:tmpl w:val="B748DE64"/>
    <w:lvl w:ilvl="0" w:tplc="6340FAD8">
      <w:start w:val="1"/>
      <w:numFmt w:val="bullet"/>
      <w:lvlText w:val="-"/>
      <w:lvlJc w:val="left"/>
      <w:pPr>
        <w:ind w:left="720" w:hanging="360"/>
      </w:pPr>
      <w:rPr>
        <w:rFonts w:hint="default" w:ascii="Aptos" w:hAnsi="Aptos"/>
      </w:rPr>
    </w:lvl>
    <w:lvl w:ilvl="1" w:tplc="E72C4B0A">
      <w:start w:val="1"/>
      <w:numFmt w:val="bullet"/>
      <w:lvlText w:val="o"/>
      <w:lvlJc w:val="left"/>
      <w:pPr>
        <w:ind w:left="1440" w:hanging="360"/>
      </w:pPr>
      <w:rPr>
        <w:rFonts w:hint="default" w:ascii="Courier New" w:hAnsi="Courier New"/>
      </w:rPr>
    </w:lvl>
    <w:lvl w:ilvl="2" w:tplc="0F4C30DA">
      <w:start w:val="1"/>
      <w:numFmt w:val="bullet"/>
      <w:lvlText w:val=""/>
      <w:lvlJc w:val="left"/>
      <w:pPr>
        <w:ind w:left="2160" w:hanging="360"/>
      </w:pPr>
      <w:rPr>
        <w:rFonts w:hint="default" w:ascii="Wingdings" w:hAnsi="Wingdings"/>
      </w:rPr>
    </w:lvl>
    <w:lvl w:ilvl="3" w:tplc="7130C652">
      <w:start w:val="1"/>
      <w:numFmt w:val="bullet"/>
      <w:lvlText w:val=""/>
      <w:lvlJc w:val="left"/>
      <w:pPr>
        <w:ind w:left="2880" w:hanging="360"/>
      </w:pPr>
      <w:rPr>
        <w:rFonts w:hint="default" w:ascii="Symbol" w:hAnsi="Symbol"/>
      </w:rPr>
    </w:lvl>
    <w:lvl w:ilvl="4" w:tplc="BB6249BE">
      <w:start w:val="1"/>
      <w:numFmt w:val="bullet"/>
      <w:lvlText w:val="o"/>
      <w:lvlJc w:val="left"/>
      <w:pPr>
        <w:ind w:left="3600" w:hanging="360"/>
      </w:pPr>
      <w:rPr>
        <w:rFonts w:hint="default" w:ascii="Courier New" w:hAnsi="Courier New"/>
      </w:rPr>
    </w:lvl>
    <w:lvl w:ilvl="5" w:tplc="4DA0781C">
      <w:start w:val="1"/>
      <w:numFmt w:val="bullet"/>
      <w:lvlText w:val=""/>
      <w:lvlJc w:val="left"/>
      <w:pPr>
        <w:ind w:left="4320" w:hanging="360"/>
      </w:pPr>
      <w:rPr>
        <w:rFonts w:hint="default" w:ascii="Wingdings" w:hAnsi="Wingdings"/>
      </w:rPr>
    </w:lvl>
    <w:lvl w:ilvl="6" w:tplc="6EB6A274">
      <w:start w:val="1"/>
      <w:numFmt w:val="bullet"/>
      <w:lvlText w:val=""/>
      <w:lvlJc w:val="left"/>
      <w:pPr>
        <w:ind w:left="5040" w:hanging="360"/>
      </w:pPr>
      <w:rPr>
        <w:rFonts w:hint="default" w:ascii="Symbol" w:hAnsi="Symbol"/>
      </w:rPr>
    </w:lvl>
    <w:lvl w:ilvl="7" w:tplc="B40E235C">
      <w:start w:val="1"/>
      <w:numFmt w:val="bullet"/>
      <w:lvlText w:val="o"/>
      <w:lvlJc w:val="left"/>
      <w:pPr>
        <w:ind w:left="5760" w:hanging="360"/>
      </w:pPr>
      <w:rPr>
        <w:rFonts w:hint="default" w:ascii="Courier New" w:hAnsi="Courier New"/>
      </w:rPr>
    </w:lvl>
    <w:lvl w:ilvl="8" w:tplc="07743C4A">
      <w:start w:val="1"/>
      <w:numFmt w:val="bullet"/>
      <w:lvlText w:val=""/>
      <w:lvlJc w:val="left"/>
      <w:pPr>
        <w:ind w:left="6480" w:hanging="360"/>
      </w:pPr>
      <w:rPr>
        <w:rFonts w:hint="default" w:ascii="Wingdings" w:hAnsi="Wingdings"/>
      </w:r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1541E4"/>
    <w:multiLevelType w:val="hybridMultilevel"/>
    <w:tmpl w:val="22D82570"/>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5" w15:restartNumberingAfterBreak="0">
    <w:nsid w:val="13E1401C"/>
    <w:multiLevelType w:val="hybridMultilevel"/>
    <w:tmpl w:val="C08EC0DA"/>
    <w:lvl w:ilvl="0" w:tplc="9A02B6FE">
      <w:start w:val="1"/>
      <w:numFmt w:val="lowerLetter"/>
      <w:lvlText w:val="%1)"/>
      <w:lvlJc w:val="left"/>
      <w:pPr>
        <w:ind w:left="720" w:hanging="360"/>
      </w:pPr>
      <w:rPr>
        <w:rFonts w:hint="default" w:ascii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A8B7DFC"/>
    <w:multiLevelType w:val="hybridMultilevel"/>
    <w:tmpl w:val="EFAADEAA"/>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9" w15:restartNumberingAfterBreak="0">
    <w:nsid w:val="25585F1C"/>
    <w:multiLevelType w:val="hybridMultilevel"/>
    <w:tmpl w:val="FFF61DE6"/>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10"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12" w15:restartNumberingAfterBreak="0">
    <w:nsid w:val="30F02A97"/>
    <w:multiLevelType w:val="hybridMultilevel"/>
    <w:tmpl w:val="2E224D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608C3F"/>
    <w:multiLevelType w:val="hybridMultilevel"/>
    <w:tmpl w:val="22C893A4"/>
    <w:lvl w:ilvl="0" w:tplc="84D42B36">
      <w:start w:val="1"/>
      <w:numFmt w:val="bullet"/>
      <w:lvlText w:val="-"/>
      <w:lvlJc w:val="left"/>
      <w:pPr>
        <w:ind w:left="720" w:hanging="360"/>
      </w:pPr>
      <w:rPr>
        <w:rFonts w:hint="default" w:ascii="Aptos" w:hAnsi="Aptos"/>
      </w:rPr>
    </w:lvl>
    <w:lvl w:ilvl="1" w:tplc="3E7447EA">
      <w:start w:val="1"/>
      <w:numFmt w:val="bullet"/>
      <w:lvlText w:val="o"/>
      <w:lvlJc w:val="left"/>
      <w:pPr>
        <w:ind w:left="1440" w:hanging="360"/>
      </w:pPr>
      <w:rPr>
        <w:rFonts w:hint="default" w:ascii="Courier New" w:hAnsi="Courier New"/>
      </w:rPr>
    </w:lvl>
    <w:lvl w:ilvl="2" w:tplc="3D40478A">
      <w:start w:val="1"/>
      <w:numFmt w:val="bullet"/>
      <w:lvlText w:val=""/>
      <w:lvlJc w:val="left"/>
      <w:pPr>
        <w:ind w:left="2160" w:hanging="360"/>
      </w:pPr>
      <w:rPr>
        <w:rFonts w:hint="default" w:ascii="Wingdings" w:hAnsi="Wingdings"/>
      </w:rPr>
    </w:lvl>
    <w:lvl w:ilvl="3" w:tplc="EFB2153A">
      <w:start w:val="1"/>
      <w:numFmt w:val="bullet"/>
      <w:lvlText w:val=""/>
      <w:lvlJc w:val="left"/>
      <w:pPr>
        <w:ind w:left="2880" w:hanging="360"/>
      </w:pPr>
      <w:rPr>
        <w:rFonts w:hint="default" w:ascii="Symbol" w:hAnsi="Symbol"/>
      </w:rPr>
    </w:lvl>
    <w:lvl w:ilvl="4" w:tplc="D708E5F8">
      <w:start w:val="1"/>
      <w:numFmt w:val="bullet"/>
      <w:lvlText w:val="o"/>
      <w:lvlJc w:val="left"/>
      <w:pPr>
        <w:ind w:left="3600" w:hanging="360"/>
      </w:pPr>
      <w:rPr>
        <w:rFonts w:hint="default" w:ascii="Courier New" w:hAnsi="Courier New"/>
      </w:rPr>
    </w:lvl>
    <w:lvl w:ilvl="5" w:tplc="149036EA">
      <w:start w:val="1"/>
      <w:numFmt w:val="bullet"/>
      <w:lvlText w:val=""/>
      <w:lvlJc w:val="left"/>
      <w:pPr>
        <w:ind w:left="4320" w:hanging="360"/>
      </w:pPr>
      <w:rPr>
        <w:rFonts w:hint="default" w:ascii="Wingdings" w:hAnsi="Wingdings"/>
      </w:rPr>
    </w:lvl>
    <w:lvl w:ilvl="6" w:tplc="38CA06F0">
      <w:start w:val="1"/>
      <w:numFmt w:val="bullet"/>
      <w:lvlText w:val=""/>
      <w:lvlJc w:val="left"/>
      <w:pPr>
        <w:ind w:left="5040" w:hanging="360"/>
      </w:pPr>
      <w:rPr>
        <w:rFonts w:hint="default" w:ascii="Symbol" w:hAnsi="Symbol"/>
      </w:rPr>
    </w:lvl>
    <w:lvl w:ilvl="7" w:tplc="7D64D066">
      <w:start w:val="1"/>
      <w:numFmt w:val="bullet"/>
      <w:lvlText w:val="o"/>
      <w:lvlJc w:val="left"/>
      <w:pPr>
        <w:ind w:left="5760" w:hanging="360"/>
      </w:pPr>
      <w:rPr>
        <w:rFonts w:hint="default" w:ascii="Courier New" w:hAnsi="Courier New"/>
      </w:rPr>
    </w:lvl>
    <w:lvl w:ilvl="8" w:tplc="74EE570A">
      <w:start w:val="1"/>
      <w:numFmt w:val="bullet"/>
      <w:lvlText w:val=""/>
      <w:lvlJc w:val="left"/>
      <w:pPr>
        <w:ind w:left="6480" w:hanging="360"/>
      </w:pPr>
      <w:rPr>
        <w:rFonts w:hint="default" w:ascii="Wingdings" w:hAnsi="Wingdings"/>
      </w:rPr>
    </w:lvl>
  </w:abstractNum>
  <w:abstractNum w:abstractNumId="16" w15:restartNumberingAfterBreak="0">
    <w:nsid w:val="3BA90CCD"/>
    <w:multiLevelType w:val="hybridMultilevel"/>
    <w:tmpl w:val="75C805DA"/>
    <w:lvl w:ilvl="0" w:tplc="FFFFFFFF">
      <w:start w:val="1"/>
      <w:numFmt w:val="lowerLetter"/>
      <w:lvlText w:val="%1)"/>
      <w:lvlJc w:val="left"/>
      <w:pPr>
        <w:ind w:left="720" w:hanging="360"/>
      </w:pPr>
      <w:rPr>
        <w:rFonts w:hint="default" w:ascii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12B0AD"/>
    <w:multiLevelType w:val="hybridMultilevel"/>
    <w:tmpl w:val="467C63E6"/>
    <w:lvl w:ilvl="0" w:tplc="0ADE3CC0">
      <w:start w:val="1"/>
      <w:numFmt w:val="bullet"/>
      <w:lvlText w:val="-"/>
      <w:lvlJc w:val="left"/>
      <w:pPr>
        <w:ind w:left="720" w:hanging="360"/>
      </w:pPr>
      <w:rPr>
        <w:rFonts w:hint="default" w:ascii="Aptos" w:hAnsi="Aptos"/>
      </w:rPr>
    </w:lvl>
    <w:lvl w:ilvl="1" w:tplc="1A080810">
      <w:start w:val="1"/>
      <w:numFmt w:val="bullet"/>
      <w:lvlText w:val="o"/>
      <w:lvlJc w:val="left"/>
      <w:pPr>
        <w:ind w:left="1440" w:hanging="360"/>
      </w:pPr>
      <w:rPr>
        <w:rFonts w:hint="default" w:ascii="Courier New" w:hAnsi="Courier New"/>
      </w:rPr>
    </w:lvl>
    <w:lvl w:ilvl="2" w:tplc="CF0EEA52">
      <w:start w:val="1"/>
      <w:numFmt w:val="bullet"/>
      <w:lvlText w:val=""/>
      <w:lvlJc w:val="left"/>
      <w:pPr>
        <w:ind w:left="2160" w:hanging="360"/>
      </w:pPr>
      <w:rPr>
        <w:rFonts w:hint="default" w:ascii="Wingdings" w:hAnsi="Wingdings"/>
      </w:rPr>
    </w:lvl>
    <w:lvl w:ilvl="3" w:tplc="F6ACB632">
      <w:start w:val="1"/>
      <w:numFmt w:val="bullet"/>
      <w:lvlText w:val=""/>
      <w:lvlJc w:val="left"/>
      <w:pPr>
        <w:ind w:left="2880" w:hanging="360"/>
      </w:pPr>
      <w:rPr>
        <w:rFonts w:hint="default" w:ascii="Symbol" w:hAnsi="Symbol"/>
      </w:rPr>
    </w:lvl>
    <w:lvl w:ilvl="4" w:tplc="1EF4C8E2">
      <w:start w:val="1"/>
      <w:numFmt w:val="bullet"/>
      <w:lvlText w:val="o"/>
      <w:lvlJc w:val="left"/>
      <w:pPr>
        <w:ind w:left="3600" w:hanging="360"/>
      </w:pPr>
      <w:rPr>
        <w:rFonts w:hint="default" w:ascii="Courier New" w:hAnsi="Courier New"/>
      </w:rPr>
    </w:lvl>
    <w:lvl w:ilvl="5" w:tplc="37B2FE56">
      <w:start w:val="1"/>
      <w:numFmt w:val="bullet"/>
      <w:lvlText w:val=""/>
      <w:lvlJc w:val="left"/>
      <w:pPr>
        <w:ind w:left="4320" w:hanging="360"/>
      </w:pPr>
      <w:rPr>
        <w:rFonts w:hint="default" w:ascii="Wingdings" w:hAnsi="Wingdings"/>
      </w:rPr>
    </w:lvl>
    <w:lvl w:ilvl="6" w:tplc="EB20BA64">
      <w:start w:val="1"/>
      <w:numFmt w:val="bullet"/>
      <w:lvlText w:val=""/>
      <w:lvlJc w:val="left"/>
      <w:pPr>
        <w:ind w:left="5040" w:hanging="360"/>
      </w:pPr>
      <w:rPr>
        <w:rFonts w:hint="default" w:ascii="Symbol" w:hAnsi="Symbol"/>
      </w:rPr>
    </w:lvl>
    <w:lvl w:ilvl="7" w:tplc="3E3E368C">
      <w:start w:val="1"/>
      <w:numFmt w:val="bullet"/>
      <w:lvlText w:val="o"/>
      <w:lvlJc w:val="left"/>
      <w:pPr>
        <w:ind w:left="5760" w:hanging="360"/>
      </w:pPr>
      <w:rPr>
        <w:rFonts w:hint="default" w:ascii="Courier New" w:hAnsi="Courier New"/>
      </w:rPr>
    </w:lvl>
    <w:lvl w:ilvl="8" w:tplc="E7309A76">
      <w:start w:val="1"/>
      <w:numFmt w:val="bullet"/>
      <w:lvlText w:val=""/>
      <w:lvlJc w:val="left"/>
      <w:pPr>
        <w:ind w:left="6480" w:hanging="360"/>
      </w:pPr>
      <w:rPr>
        <w:rFonts w:hint="default" w:ascii="Wingdings" w:hAnsi="Wingdings"/>
      </w:rPr>
    </w:lvl>
  </w:abstractNum>
  <w:abstractNum w:abstractNumId="18" w15:restartNumberingAfterBreak="0">
    <w:nsid w:val="418254E1"/>
    <w:multiLevelType w:val="hybridMultilevel"/>
    <w:tmpl w:val="09DCA4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6A905C1"/>
    <w:multiLevelType w:val="hybridMultilevel"/>
    <w:tmpl w:val="BC326C2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BB05A81"/>
    <w:multiLevelType w:val="hybridMultilevel"/>
    <w:tmpl w:val="9D24EAA6"/>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21" w15:restartNumberingAfterBreak="0">
    <w:nsid w:val="4DF7325E"/>
    <w:multiLevelType w:val="hybridMultilevel"/>
    <w:tmpl w:val="FD462D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F322C8"/>
    <w:multiLevelType w:val="hybridMultilevel"/>
    <w:tmpl w:val="A6E8BBE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5895092F"/>
    <w:multiLevelType w:val="hybridMultilevel"/>
    <w:tmpl w:val="15523FF2"/>
    <w:lvl w:ilvl="0" w:tplc="280A0001">
      <w:start w:val="1"/>
      <w:numFmt w:val="bullet"/>
      <w:lvlText w:val=""/>
      <w:lvlJc w:val="left"/>
      <w:pPr>
        <w:ind w:left="720" w:hanging="360"/>
      </w:pPr>
      <w:rPr>
        <w:rFonts w:hint="default" w:ascii="Symbol" w:hAnsi="Symbol"/>
      </w:rPr>
    </w:lvl>
    <w:lvl w:ilvl="1" w:tplc="280A0003" w:tentative="1">
      <w:start w:val="1"/>
      <w:numFmt w:val="bullet"/>
      <w:lvlText w:val="o"/>
      <w:lvlJc w:val="left"/>
      <w:pPr>
        <w:ind w:left="1440" w:hanging="360"/>
      </w:pPr>
      <w:rPr>
        <w:rFonts w:hint="default" w:ascii="Courier New" w:hAnsi="Courier New" w:cs="Courier New"/>
      </w:rPr>
    </w:lvl>
    <w:lvl w:ilvl="2" w:tplc="280A0005" w:tentative="1">
      <w:start w:val="1"/>
      <w:numFmt w:val="bullet"/>
      <w:lvlText w:val=""/>
      <w:lvlJc w:val="left"/>
      <w:pPr>
        <w:ind w:left="2160" w:hanging="360"/>
      </w:pPr>
      <w:rPr>
        <w:rFonts w:hint="default" w:ascii="Wingdings" w:hAnsi="Wingdings"/>
      </w:rPr>
    </w:lvl>
    <w:lvl w:ilvl="3" w:tplc="280A0001" w:tentative="1">
      <w:start w:val="1"/>
      <w:numFmt w:val="bullet"/>
      <w:lvlText w:val=""/>
      <w:lvlJc w:val="left"/>
      <w:pPr>
        <w:ind w:left="2880" w:hanging="360"/>
      </w:pPr>
      <w:rPr>
        <w:rFonts w:hint="default" w:ascii="Symbol" w:hAnsi="Symbol"/>
      </w:rPr>
    </w:lvl>
    <w:lvl w:ilvl="4" w:tplc="280A0003" w:tentative="1">
      <w:start w:val="1"/>
      <w:numFmt w:val="bullet"/>
      <w:lvlText w:val="o"/>
      <w:lvlJc w:val="left"/>
      <w:pPr>
        <w:ind w:left="3600" w:hanging="360"/>
      </w:pPr>
      <w:rPr>
        <w:rFonts w:hint="default" w:ascii="Courier New" w:hAnsi="Courier New" w:cs="Courier New"/>
      </w:rPr>
    </w:lvl>
    <w:lvl w:ilvl="5" w:tplc="280A0005" w:tentative="1">
      <w:start w:val="1"/>
      <w:numFmt w:val="bullet"/>
      <w:lvlText w:val=""/>
      <w:lvlJc w:val="left"/>
      <w:pPr>
        <w:ind w:left="4320" w:hanging="360"/>
      </w:pPr>
      <w:rPr>
        <w:rFonts w:hint="default" w:ascii="Wingdings" w:hAnsi="Wingdings"/>
      </w:rPr>
    </w:lvl>
    <w:lvl w:ilvl="6" w:tplc="280A0001" w:tentative="1">
      <w:start w:val="1"/>
      <w:numFmt w:val="bullet"/>
      <w:lvlText w:val=""/>
      <w:lvlJc w:val="left"/>
      <w:pPr>
        <w:ind w:left="5040" w:hanging="360"/>
      </w:pPr>
      <w:rPr>
        <w:rFonts w:hint="default" w:ascii="Symbol" w:hAnsi="Symbol"/>
      </w:rPr>
    </w:lvl>
    <w:lvl w:ilvl="7" w:tplc="280A0003" w:tentative="1">
      <w:start w:val="1"/>
      <w:numFmt w:val="bullet"/>
      <w:lvlText w:val="o"/>
      <w:lvlJc w:val="left"/>
      <w:pPr>
        <w:ind w:left="5760" w:hanging="360"/>
      </w:pPr>
      <w:rPr>
        <w:rFonts w:hint="default" w:ascii="Courier New" w:hAnsi="Courier New" w:cs="Courier New"/>
      </w:rPr>
    </w:lvl>
    <w:lvl w:ilvl="8" w:tplc="280A0005" w:tentative="1">
      <w:start w:val="1"/>
      <w:numFmt w:val="bullet"/>
      <w:lvlText w:val=""/>
      <w:lvlJc w:val="left"/>
      <w:pPr>
        <w:ind w:left="6480" w:hanging="360"/>
      </w:pPr>
      <w:rPr>
        <w:rFonts w:hint="default" w:ascii="Wingdings" w:hAnsi="Wingdings"/>
      </w:rPr>
    </w:lvl>
  </w:abstractNum>
  <w:abstractNum w:abstractNumId="25"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FF1AFB"/>
    <w:multiLevelType w:val="hybridMultilevel"/>
    <w:tmpl w:val="209206EC"/>
    <w:lvl w:ilvl="0" w:tplc="FE9E76B2">
      <w:start w:val="1"/>
      <w:numFmt w:val="bullet"/>
      <w:lvlText w:val="-"/>
      <w:lvlJc w:val="left"/>
      <w:pPr>
        <w:ind w:left="720" w:hanging="360"/>
      </w:pPr>
      <w:rPr>
        <w:rFonts w:hint="default" w:ascii="Aptos" w:hAnsi="Aptos"/>
      </w:rPr>
    </w:lvl>
    <w:lvl w:ilvl="1" w:tplc="2AD6D9C6">
      <w:start w:val="1"/>
      <w:numFmt w:val="bullet"/>
      <w:lvlText w:val="o"/>
      <w:lvlJc w:val="left"/>
      <w:pPr>
        <w:ind w:left="1440" w:hanging="360"/>
      </w:pPr>
      <w:rPr>
        <w:rFonts w:hint="default" w:ascii="Courier New" w:hAnsi="Courier New"/>
      </w:rPr>
    </w:lvl>
    <w:lvl w:ilvl="2" w:tplc="284AFDCA">
      <w:start w:val="1"/>
      <w:numFmt w:val="bullet"/>
      <w:lvlText w:val=""/>
      <w:lvlJc w:val="left"/>
      <w:pPr>
        <w:ind w:left="2160" w:hanging="360"/>
      </w:pPr>
      <w:rPr>
        <w:rFonts w:hint="default" w:ascii="Wingdings" w:hAnsi="Wingdings"/>
      </w:rPr>
    </w:lvl>
    <w:lvl w:ilvl="3" w:tplc="BFDAB24C">
      <w:start w:val="1"/>
      <w:numFmt w:val="bullet"/>
      <w:lvlText w:val=""/>
      <w:lvlJc w:val="left"/>
      <w:pPr>
        <w:ind w:left="2880" w:hanging="360"/>
      </w:pPr>
      <w:rPr>
        <w:rFonts w:hint="default" w:ascii="Symbol" w:hAnsi="Symbol"/>
      </w:rPr>
    </w:lvl>
    <w:lvl w:ilvl="4" w:tplc="90466D20">
      <w:start w:val="1"/>
      <w:numFmt w:val="bullet"/>
      <w:lvlText w:val="o"/>
      <w:lvlJc w:val="left"/>
      <w:pPr>
        <w:ind w:left="3600" w:hanging="360"/>
      </w:pPr>
      <w:rPr>
        <w:rFonts w:hint="default" w:ascii="Courier New" w:hAnsi="Courier New"/>
      </w:rPr>
    </w:lvl>
    <w:lvl w:ilvl="5" w:tplc="C964981E">
      <w:start w:val="1"/>
      <w:numFmt w:val="bullet"/>
      <w:lvlText w:val=""/>
      <w:lvlJc w:val="left"/>
      <w:pPr>
        <w:ind w:left="4320" w:hanging="360"/>
      </w:pPr>
      <w:rPr>
        <w:rFonts w:hint="default" w:ascii="Wingdings" w:hAnsi="Wingdings"/>
      </w:rPr>
    </w:lvl>
    <w:lvl w:ilvl="6" w:tplc="355212D0">
      <w:start w:val="1"/>
      <w:numFmt w:val="bullet"/>
      <w:lvlText w:val=""/>
      <w:lvlJc w:val="left"/>
      <w:pPr>
        <w:ind w:left="5040" w:hanging="360"/>
      </w:pPr>
      <w:rPr>
        <w:rFonts w:hint="default" w:ascii="Symbol" w:hAnsi="Symbol"/>
      </w:rPr>
    </w:lvl>
    <w:lvl w:ilvl="7" w:tplc="2D5A600C">
      <w:start w:val="1"/>
      <w:numFmt w:val="bullet"/>
      <w:lvlText w:val="o"/>
      <w:lvlJc w:val="left"/>
      <w:pPr>
        <w:ind w:left="5760" w:hanging="360"/>
      </w:pPr>
      <w:rPr>
        <w:rFonts w:hint="default" w:ascii="Courier New" w:hAnsi="Courier New"/>
      </w:rPr>
    </w:lvl>
    <w:lvl w:ilvl="8" w:tplc="29586896">
      <w:start w:val="1"/>
      <w:numFmt w:val="bullet"/>
      <w:lvlText w:val=""/>
      <w:lvlJc w:val="left"/>
      <w:pPr>
        <w:ind w:left="6480" w:hanging="360"/>
      </w:pPr>
      <w:rPr>
        <w:rFonts w:hint="default" w:ascii="Wingdings" w:hAnsi="Wingdings"/>
      </w:rPr>
    </w:lvl>
  </w:abstractNum>
  <w:abstractNum w:abstractNumId="29" w15:restartNumberingAfterBreak="0">
    <w:nsid w:val="69936780"/>
    <w:multiLevelType w:val="hybridMultilevel"/>
    <w:tmpl w:val="D2B27D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C4C90F"/>
    <w:multiLevelType w:val="hybridMultilevel"/>
    <w:tmpl w:val="EE4ECE08"/>
    <w:lvl w:ilvl="0" w:tplc="A45042DA">
      <w:start w:val="1"/>
      <w:numFmt w:val="bullet"/>
      <w:lvlText w:val="-"/>
      <w:lvlJc w:val="left"/>
      <w:pPr>
        <w:ind w:left="720" w:hanging="360"/>
      </w:pPr>
      <w:rPr>
        <w:rFonts w:hint="default" w:ascii="Aptos" w:hAnsi="Aptos"/>
      </w:rPr>
    </w:lvl>
    <w:lvl w:ilvl="1" w:tplc="0942AB7C">
      <w:start w:val="1"/>
      <w:numFmt w:val="bullet"/>
      <w:lvlText w:val="o"/>
      <w:lvlJc w:val="left"/>
      <w:pPr>
        <w:ind w:left="1440" w:hanging="360"/>
      </w:pPr>
      <w:rPr>
        <w:rFonts w:hint="default" w:ascii="Courier New" w:hAnsi="Courier New"/>
      </w:rPr>
    </w:lvl>
    <w:lvl w:ilvl="2" w:tplc="52C01E1E">
      <w:start w:val="1"/>
      <w:numFmt w:val="bullet"/>
      <w:lvlText w:val=""/>
      <w:lvlJc w:val="left"/>
      <w:pPr>
        <w:ind w:left="2160" w:hanging="360"/>
      </w:pPr>
      <w:rPr>
        <w:rFonts w:hint="default" w:ascii="Wingdings" w:hAnsi="Wingdings"/>
      </w:rPr>
    </w:lvl>
    <w:lvl w:ilvl="3" w:tplc="C3589FA8">
      <w:start w:val="1"/>
      <w:numFmt w:val="bullet"/>
      <w:lvlText w:val=""/>
      <w:lvlJc w:val="left"/>
      <w:pPr>
        <w:ind w:left="2880" w:hanging="360"/>
      </w:pPr>
      <w:rPr>
        <w:rFonts w:hint="default" w:ascii="Symbol" w:hAnsi="Symbol"/>
      </w:rPr>
    </w:lvl>
    <w:lvl w:ilvl="4" w:tplc="8E1ADCD0">
      <w:start w:val="1"/>
      <w:numFmt w:val="bullet"/>
      <w:lvlText w:val="o"/>
      <w:lvlJc w:val="left"/>
      <w:pPr>
        <w:ind w:left="3600" w:hanging="360"/>
      </w:pPr>
      <w:rPr>
        <w:rFonts w:hint="default" w:ascii="Courier New" w:hAnsi="Courier New"/>
      </w:rPr>
    </w:lvl>
    <w:lvl w:ilvl="5" w:tplc="DB1C56B2">
      <w:start w:val="1"/>
      <w:numFmt w:val="bullet"/>
      <w:lvlText w:val=""/>
      <w:lvlJc w:val="left"/>
      <w:pPr>
        <w:ind w:left="4320" w:hanging="360"/>
      </w:pPr>
      <w:rPr>
        <w:rFonts w:hint="default" w:ascii="Wingdings" w:hAnsi="Wingdings"/>
      </w:rPr>
    </w:lvl>
    <w:lvl w:ilvl="6" w:tplc="5FC6A938">
      <w:start w:val="1"/>
      <w:numFmt w:val="bullet"/>
      <w:lvlText w:val=""/>
      <w:lvlJc w:val="left"/>
      <w:pPr>
        <w:ind w:left="5040" w:hanging="360"/>
      </w:pPr>
      <w:rPr>
        <w:rFonts w:hint="default" w:ascii="Symbol" w:hAnsi="Symbol"/>
      </w:rPr>
    </w:lvl>
    <w:lvl w:ilvl="7" w:tplc="6CE4D96E">
      <w:start w:val="1"/>
      <w:numFmt w:val="bullet"/>
      <w:lvlText w:val="o"/>
      <w:lvlJc w:val="left"/>
      <w:pPr>
        <w:ind w:left="5760" w:hanging="360"/>
      </w:pPr>
      <w:rPr>
        <w:rFonts w:hint="default" w:ascii="Courier New" w:hAnsi="Courier New"/>
      </w:rPr>
    </w:lvl>
    <w:lvl w:ilvl="8" w:tplc="D65651D6">
      <w:start w:val="1"/>
      <w:numFmt w:val="bullet"/>
      <w:lvlText w:val=""/>
      <w:lvlJc w:val="left"/>
      <w:pPr>
        <w:ind w:left="6480" w:hanging="360"/>
      </w:pPr>
      <w:rPr>
        <w:rFonts w:hint="default" w:ascii="Wingdings" w:hAnsi="Wingdings"/>
      </w:rPr>
    </w:lvl>
  </w:abstractNum>
  <w:abstractNum w:abstractNumId="3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834F21"/>
    <w:multiLevelType w:val="hybridMultilevel"/>
    <w:tmpl w:val="5F442FAE"/>
    <w:lvl w:ilvl="0" w:tplc="815C4444">
      <w:start w:val="1"/>
      <w:numFmt w:val="bullet"/>
      <w:lvlText w:val="-"/>
      <w:lvlJc w:val="left"/>
      <w:pPr>
        <w:ind w:left="720" w:hanging="360"/>
      </w:pPr>
      <w:rPr>
        <w:rFonts w:hint="default" w:ascii="Aptos" w:hAnsi="Aptos"/>
      </w:rPr>
    </w:lvl>
    <w:lvl w:ilvl="1" w:tplc="498CEB3C">
      <w:start w:val="1"/>
      <w:numFmt w:val="bullet"/>
      <w:lvlText w:val="o"/>
      <w:lvlJc w:val="left"/>
      <w:pPr>
        <w:ind w:left="1440" w:hanging="360"/>
      </w:pPr>
      <w:rPr>
        <w:rFonts w:hint="default" w:ascii="Courier New" w:hAnsi="Courier New"/>
      </w:rPr>
    </w:lvl>
    <w:lvl w:ilvl="2" w:tplc="089CBA70">
      <w:start w:val="1"/>
      <w:numFmt w:val="bullet"/>
      <w:lvlText w:val=""/>
      <w:lvlJc w:val="left"/>
      <w:pPr>
        <w:ind w:left="2160" w:hanging="360"/>
      </w:pPr>
      <w:rPr>
        <w:rFonts w:hint="default" w:ascii="Wingdings" w:hAnsi="Wingdings"/>
      </w:rPr>
    </w:lvl>
    <w:lvl w:ilvl="3" w:tplc="ECCE269A">
      <w:start w:val="1"/>
      <w:numFmt w:val="bullet"/>
      <w:lvlText w:val=""/>
      <w:lvlJc w:val="left"/>
      <w:pPr>
        <w:ind w:left="2880" w:hanging="360"/>
      </w:pPr>
      <w:rPr>
        <w:rFonts w:hint="default" w:ascii="Symbol" w:hAnsi="Symbol"/>
      </w:rPr>
    </w:lvl>
    <w:lvl w:ilvl="4" w:tplc="415014EA">
      <w:start w:val="1"/>
      <w:numFmt w:val="bullet"/>
      <w:lvlText w:val="o"/>
      <w:lvlJc w:val="left"/>
      <w:pPr>
        <w:ind w:left="3600" w:hanging="360"/>
      </w:pPr>
      <w:rPr>
        <w:rFonts w:hint="default" w:ascii="Courier New" w:hAnsi="Courier New"/>
      </w:rPr>
    </w:lvl>
    <w:lvl w:ilvl="5" w:tplc="B9D26422">
      <w:start w:val="1"/>
      <w:numFmt w:val="bullet"/>
      <w:lvlText w:val=""/>
      <w:lvlJc w:val="left"/>
      <w:pPr>
        <w:ind w:left="4320" w:hanging="360"/>
      </w:pPr>
      <w:rPr>
        <w:rFonts w:hint="default" w:ascii="Wingdings" w:hAnsi="Wingdings"/>
      </w:rPr>
    </w:lvl>
    <w:lvl w:ilvl="6" w:tplc="EE724F8E">
      <w:start w:val="1"/>
      <w:numFmt w:val="bullet"/>
      <w:lvlText w:val=""/>
      <w:lvlJc w:val="left"/>
      <w:pPr>
        <w:ind w:left="5040" w:hanging="360"/>
      </w:pPr>
      <w:rPr>
        <w:rFonts w:hint="default" w:ascii="Symbol" w:hAnsi="Symbol"/>
      </w:rPr>
    </w:lvl>
    <w:lvl w:ilvl="7" w:tplc="503A40A0">
      <w:start w:val="1"/>
      <w:numFmt w:val="bullet"/>
      <w:lvlText w:val="o"/>
      <w:lvlJc w:val="left"/>
      <w:pPr>
        <w:ind w:left="5760" w:hanging="360"/>
      </w:pPr>
      <w:rPr>
        <w:rFonts w:hint="default" w:ascii="Courier New" w:hAnsi="Courier New"/>
      </w:rPr>
    </w:lvl>
    <w:lvl w:ilvl="8" w:tplc="9F96B5E8">
      <w:start w:val="1"/>
      <w:numFmt w:val="bullet"/>
      <w:lvlText w:val=""/>
      <w:lvlJc w:val="left"/>
      <w:pPr>
        <w:ind w:left="6480" w:hanging="360"/>
      </w:pPr>
      <w:rPr>
        <w:rFonts w:hint="default" w:ascii="Wingdings" w:hAnsi="Wingdings"/>
      </w:rPr>
    </w:lvl>
  </w:abstractNum>
  <w:num w:numId="1" w16cid:durableId="1857958661">
    <w:abstractNumId w:val="34"/>
  </w:num>
  <w:num w:numId="2" w16cid:durableId="1755735195">
    <w:abstractNumId w:val="15"/>
  </w:num>
  <w:num w:numId="3" w16cid:durableId="93788640">
    <w:abstractNumId w:val="31"/>
  </w:num>
  <w:num w:numId="4" w16cid:durableId="203642980">
    <w:abstractNumId w:val="2"/>
  </w:num>
  <w:num w:numId="5" w16cid:durableId="1089042138">
    <w:abstractNumId w:val="28"/>
  </w:num>
  <w:num w:numId="6" w16cid:durableId="1452045022">
    <w:abstractNumId w:val="17"/>
  </w:num>
  <w:num w:numId="7" w16cid:durableId="1180588508">
    <w:abstractNumId w:val="1"/>
  </w:num>
  <w:num w:numId="8" w16cid:durableId="1864977692">
    <w:abstractNumId w:val="18"/>
  </w:num>
  <w:num w:numId="9" w16cid:durableId="1352488741">
    <w:abstractNumId w:val="3"/>
  </w:num>
  <w:num w:numId="10" w16cid:durableId="1790077623">
    <w:abstractNumId w:val="13"/>
  </w:num>
  <w:num w:numId="11" w16cid:durableId="1681589138">
    <w:abstractNumId w:val="0"/>
  </w:num>
  <w:num w:numId="12" w16cid:durableId="912815080">
    <w:abstractNumId w:val="26"/>
  </w:num>
  <w:num w:numId="13" w16cid:durableId="1605917614">
    <w:abstractNumId w:val="27"/>
  </w:num>
  <w:num w:numId="14" w16cid:durableId="1886333779">
    <w:abstractNumId w:val="33"/>
  </w:num>
  <w:num w:numId="15" w16cid:durableId="1646279092">
    <w:abstractNumId w:val="10"/>
  </w:num>
  <w:num w:numId="16" w16cid:durableId="561408827">
    <w:abstractNumId w:val="32"/>
  </w:num>
  <w:num w:numId="17" w16cid:durableId="1015577382">
    <w:abstractNumId w:val="6"/>
  </w:num>
  <w:num w:numId="18" w16cid:durableId="735321641">
    <w:abstractNumId w:val="7"/>
  </w:num>
  <w:num w:numId="19" w16cid:durableId="656306984">
    <w:abstractNumId w:val="14"/>
  </w:num>
  <w:num w:numId="20" w16cid:durableId="291205224">
    <w:abstractNumId w:val="22"/>
  </w:num>
  <w:num w:numId="21" w16cid:durableId="1370765575">
    <w:abstractNumId w:val="12"/>
  </w:num>
  <w:num w:numId="22" w16cid:durableId="1073894291">
    <w:abstractNumId w:val="29"/>
  </w:num>
  <w:num w:numId="23" w16cid:durableId="1516769921">
    <w:abstractNumId w:val="11"/>
  </w:num>
  <w:num w:numId="24" w16cid:durableId="25496297">
    <w:abstractNumId w:val="21"/>
  </w:num>
  <w:num w:numId="25" w16cid:durableId="2093120738">
    <w:abstractNumId w:val="30"/>
  </w:num>
  <w:num w:numId="26" w16cid:durableId="228004239">
    <w:abstractNumId w:val="25"/>
  </w:num>
  <w:num w:numId="27" w16cid:durableId="1631934678">
    <w:abstractNumId w:val="5"/>
  </w:num>
  <w:num w:numId="28" w16cid:durableId="893467575">
    <w:abstractNumId w:val="8"/>
  </w:num>
  <w:num w:numId="29" w16cid:durableId="562759895">
    <w:abstractNumId w:val="19"/>
  </w:num>
  <w:num w:numId="30" w16cid:durableId="1409496115">
    <w:abstractNumId w:val="23"/>
  </w:num>
  <w:num w:numId="31" w16cid:durableId="1789157149">
    <w:abstractNumId w:val="9"/>
  </w:num>
  <w:num w:numId="32" w16cid:durableId="671488071">
    <w:abstractNumId w:val="4"/>
  </w:num>
  <w:num w:numId="33" w16cid:durableId="873276253">
    <w:abstractNumId w:val="16"/>
  </w:num>
  <w:num w:numId="34" w16cid:durableId="1243904116">
    <w:abstractNumId w:val="20"/>
  </w:num>
  <w:num w:numId="35" w16cid:durableId="922760727">
    <w:abstractNumId w:val="24"/>
  </w:num>
  <w:numIdMacAtCleanup w:val="15"/>
</w:numbering>
</file>

<file path=word/people.xml><?xml version="1.0" encoding="utf-8"?>
<w15:people xmlns:mc="http://schemas.openxmlformats.org/markup-compatibility/2006" xmlns:w15="http://schemas.microsoft.com/office/word/2012/wordml" mc:Ignorable="w15">
  <w15:person w15:author="Camila  Muñoz-Najar Vasquez">
    <w15:presenceInfo w15:providerId="AD" w15:userId="S::cmunoznajar@deuman.com::e92fb033-a9e9-48c7-94da-9ccbec6ecea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trackRevisions w:val="false"/>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30BE"/>
    <w:rsid w:val="0000514D"/>
    <w:rsid w:val="00005A96"/>
    <w:rsid w:val="000063C6"/>
    <w:rsid w:val="0001555D"/>
    <w:rsid w:val="00022307"/>
    <w:rsid w:val="00025DEB"/>
    <w:rsid w:val="000272E0"/>
    <w:rsid w:val="000317FC"/>
    <w:rsid w:val="00034000"/>
    <w:rsid w:val="000376DF"/>
    <w:rsid w:val="0004568F"/>
    <w:rsid w:val="00046958"/>
    <w:rsid w:val="00055A04"/>
    <w:rsid w:val="0005677A"/>
    <w:rsid w:val="00057561"/>
    <w:rsid w:val="0006244F"/>
    <w:rsid w:val="0006310A"/>
    <w:rsid w:val="00063136"/>
    <w:rsid w:val="00065107"/>
    <w:rsid w:val="00066920"/>
    <w:rsid w:val="00082249"/>
    <w:rsid w:val="00083BCB"/>
    <w:rsid w:val="00086E9C"/>
    <w:rsid w:val="0009603E"/>
    <w:rsid w:val="00096281"/>
    <w:rsid w:val="00097EB0"/>
    <w:rsid w:val="000A1B78"/>
    <w:rsid w:val="000A4780"/>
    <w:rsid w:val="000A4D17"/>
    <w:rsid w:val="000B0C9C"/>
    <w:rsid w:val="000B327A"/>
    <w:rsid w:val="000C5506"/>
    <w:rsid w:val="000C7ED1"/>
    <w:rsid w:val="000D0298"/>
    <w:rsid w:val="000D2A60"/>
    <w:rsid w:val="000E21CC"/>
    <w:rsid w:val="000F4530"/>
    <w:rsid w:val="000F4F5D"/>
    <w:rsid w:val="000F5AF1"/>
    <w:rsid w:val="000F74F3"/>
    <w:rsid w:val="000F7F63"/>
    <w:rsid w:val="00100BD2"/>
    <w:rsid w:val="001062DB"/>
    <w:rsid w:val="001100C4"/>
    <w:rsid w:val="0011233F"/>
    <w:rsid w:val="00121702"/>
    <w:rsid w:val="00124921"/>
    <w:rsid w:val="00126034"/>
    <w:rsid w:val="001271E1"/>
    <w:rsid w:val="00131AF7"/>
    <w:rsid w:val="00134FE8"/>
    <w:rsid w:val="00137C2E"/>
    <w:rsid w:val="00137E06"/>
    <w:rsid w:val="001415F8"/>
    <w:rsid w:val="00142E2B"/>
    <w:rsid w:val="00143E44"/>
    <w:rsid w:val="0014788A"/>
    <w:rsid w:val="00160932"/>
    <w:rsid w:val="001751E2"/>
    <w:rsid w:val="00175504"/>
    <w:rsid w:val="00175EC4"/>
    <w:rsid w:val="00176071"/>
    <w:rsid w:val="00176F9E"/>
    <w:rsid w:val="001800D9"/>
    <w:rsid w:val="00181858"/>
    <w:rsid w:val="00181F07"/>
    <w:rsid w:val="001835AA"/>
    <w:rsid w:val="00190582"/>
    <w:rsid w:val="001A5ADF"/>
    <w:rsid w:val="001A6B79"/>
    <w:rsid w:val="001B31DB"/>
    <w:rsid w:val="001B50C2"/>
    <w:rsid w:val="001C676E"/>
    <w:rsid w:val="001C7F65"/>
    <w:rsid w:val="001D3D66"/>
    <w:rsid w:val="001D42A0"/>
    <w:rsid w:val="001D64ED"/>
    <w:rsid w:val="001E4036"/>
    <w:rsid w:val="00204968"/>
    <w:rsid w:val="002154F8"/>
    <w:rsid w:val="00217418"/>
    <w:rsid w:val="00221BA9"/>
    <w:rsid w:val="00221EF9"/>
    <w:rsid w:val="00222053"/>
    <w:rsid w:val="00222BD5"/>
    <w:rsid w:val="00224C86"/>
    <w:rsid w:val="0023256B"/>
    <w:rsid w:val="00243067"/>
    <w:rsid w:val="00243D68"/>
    <w:rsid w:val="00244A7F"/>
    <w:rsid w:val="00245C7E"/>
    <w:rsid w:val="002510B6"/>
    <w:rsid w:val="00252CA7"/>
    <w:rsid w:val="00263602"/>
    <w:rsid w:val="00270503"/>
    <w:rsid w:val="00271B7D"/>
    <w:rsid w:val="00271D20"/>
    <w:rsid w:val="00272373"/>
    <w:rsid w:val="00275EDB"/>
    <w:rsid w:val="002A2C1C"/>
    <w:rsid w:val="002A3173"/>
    <w:rsid w:val="002A44A0"/>
    <w:rsid w:val="002B6459"/>
    <w:rsid w:val="002D003E"/>
    <w:rsid w:val="002D3A4B"/>
    <w:rsid w:val="002D6069"/>
    <w:rsid w:val="002E3431"/>
    <w:rsid w:val="002E683C"/>
    <w:rsid w:val="002F262E"/>
    <w:rsid w:val="002F2BCB"/>
    <w:rsid w:val="002F3C1C"/>
    <w:rsid w:val="00300D07"/>
    <w:rsid w:val="00310D6C"/>
    <w:rsid w:val="003153A7"/>
    <w:rsid w:val="00317140"/>
    <w:rsid w:val="0031725A"/>
    <w:rsid w:val="003251B5"/>
    <w:rsid w:val="003276E5"/>
    <w:rsid w:val="00327DEE"/>
    <w:rsid w:val="0033051E"/>
    <w:rsid w:val="00331B3C"/>
    <w:rsid w:val="00336F0F"/>
    <w:rsid w:val="00340D27"/>
    <w:rsid w:val="00342200"/>
    <w:rsid w:val="00347C94"/>
    <w:rsid w:val="00351A56"/>
    <w:rsid w:val="0035621F"/>
    <w:rsid w:val="003621AC"/>
    <w:rsid w:val="00363961"/>
    <w:rsid w:val="003665F8"/>
    <w:rsid w:val="003727DD"/>
    <w:rsid w:val="00372BF3"/>
    <w:rsid w:val="00374696"/>
    <w:rsid w:val="00375153"/>
    <w:rsid w:val="00375791"/>
    <w:rsid w:val="0038123C"/>
    <w:rsid w:val="00381630"/>
    <w:rsid w:val="00382D09"/>
    <w:rsid w:val="00385412"/>
    <w:rsid w:val="00386EC1"/>
    <w:rsid w:val="00390EA0"/>
    <w:rsid w:val="00394CA1"/>
    <w:rsid w:val="00396219"/>
    <w:rsid w:val="003A4AD4"/>
    <w:rsid w:val="003B02D3"/>
    <w:rsid w:val="003B2EE3"/>
    <w:rsid w:val="003B4FD3"/>
    <w:rsid w:val="003C49E5"/>
    <w:rsid w:val="003C6172"/>
    <w:rsid w:val="003C72C4"/>
    <w:rsid w:val="003D4771"/>
    <w:rsid w:val="003D787E"/>
    <w:rsid w:val="003F3DA3"/>
    <w:rsid w:val="004009E9"/>
    <w:rsid w:val="00401391"/>
    <w:rsid w:val="0040238B"/>
    <w:rsid w:val="004078F2"/>
    <w:rsid w:val="00407E27"/>
    <w:rsid w:val="00410B93"/>
    <w:rsid w:val="00411922"/>
    <w:rsid w:val="004155A1"/>
    <w:rsid w:val="004216E6"/>
    <w:rsid w:val="00434C74"/>
    <w:rsid w:val="004373FF"/>
    <w:rsid w:val="00441B63"/>
    <w:rsid w:val="00445B28"/>
    <w:rsid w:val="00450858"/>
    <w:rsid w:val="0045350C"/>
    <w:rsid w:val="00453EE2"/>
    <w:rsid w:val="00455BBC"/>
    <w:rsid w:val="00457BC9"/>
    <w:rsid w:val="0046209C"/>
    <w:rsid w:val="0046476B"/>
    <w:rsid w:val="0046603E"/>
    <w:rsid w:val="004744D3"/>
    <w:rsid w:val="004800E6"/>
    <w:rsid w:val="00482F7E"/>
    <w:rsid w:val="004831F1"/>
    <w:rsid w:val="00484B8D"/>
    <w:rsid w:val="0049242B"/>
    <w:rsid w:val="00495342"/>
    <w:rsid w:val="00497C63"/>
    <w:rsid w:val="004A3C2D"/>
    <w:rsid w:val="004A6DFF"/>
    <w:rsid w:val="004B5F06"/>
    <w:rsid w:val="004C3CD3"/>
    <w:rsid w:val="004C4EDE"/>
    <w:rsid w:val="004C5DE5"/>
    <w:rsid w:val="004D11E8"/>
    <w:rsid w:val="004D4687"/>
    <w:rsid w:val="004D541A"/>
    <w:rsid w:val="004E3DF4"/>
    <w:rsid w:val="004E7094"/>
    <w:rsid w:val="004ED5B9"/>
    <w:rsid w:val="004F196B"/>
    <w:rsid w:val="004F4366"/>
    <w:rsid w:val="004F5F4A"/>
    <w:rsid w:val="00506976"/>
    <w:rsid w:val="00507400"/>
    <w:rsid w:val="005078D4"/>
    <w:rsid w:val="00511E10"/>
    <w:rsid w:val="00512B63"/>
    <w:rsid w:val="00513DD4"/>
    <w:rsid w:val="005153E8"/>
    <w:rsid w:val="00517FCE"/>
    <w:rsid w:val="00523F78"/>
    <w:rsid w:val="00524C84"/>
    <w:rsid w:val="00534B01"/>
    <w:rsid w:val="0053634B"/>
    <w:rsid w:val="005371F8"/>
    <w:rsid w:val="0054047C"/>
    <w:rsid w:val="00545328"/>
    <w:rsid w:val="00546A09"/>
    <w:rsid w:val="00546A20"/>
    <w:rsid w:val="00547AC0"/>
    <w:rsid w:val="00551C5E"/>
    <w:rsid w:val="00554C4D"/>
    <w:rsid w:val="00555CEF"/>
    <w:rsid w:val="005604D9"/>
    <w:rsid w:val="0056122E"/>
    <w:rsid w:val="00565F65"/>
    <w:rsid w:val="005679C7"/>
    <w:rsid w:val="005764AE"/>
    <w:rsid w:val="00591FC3"/>
    <w:rsid w:val="00592505"/>
    <w:rsid w:val="00592B2D"/>
    <w:rsid w:val="005A1A85"/>
    <w:rsid w:val="005A2E59"/>
    <w:rsid w:val="005A4136"/>
    <w:rsid w:val="005A435B"/>
    <w:rsid w:val="005A4C2F"/>
    <w:rsid w:val="005C3021"/>
    <w:rsid w:val="005D14FE"/>
    <w:rsid w:val="005D52BF"/>
    <w:rsid w:val="005D588A"/>
    <w:rsid w:val="005D5CC6"/>
    <w:rsid w:val="005E0B5D"/>
    <w:rsid w:val="005E42F6"/>
    <w:rsid w:val="005E4D9F"/>
    <w:rsid w:val="005E6D5B"/>
    <w:rsid w:val="005E773D"/>
    <w:rsid w:val="005F08C1"/>
    <w:rsid w:val="005F2DAD"/>
    <w:rsid w:val="00602D9E"/>
    <w:rsid w:val="0060339F"/>
    <w:rsid w:val="00603440"/>
    <w:rsid w:val="00603A39"/>
    <w:rsid w:val="00605D37"/>
    <w:rsid w:val="00607889"/>
    <w:rsid w:val="0061015C"/>
    <w:rsid w:val="00613649"/>
    <w:rsid w:val="006153BF"/>
    <w:rsid w:val="00622CF4"/>
    <w:rsid w:val="00631E10"/>
    <w:rsid w:val="00634A07"/>
    <w:rsid w:val="00637AE0"/>
    <w:rsid w:val="0064443E"/>
    <w:rsid w:val="0064637D"/>
    <w:rsid w:val="006500CB"/>
    <w:rsid w:val="0065306C"/>
    <w:rsid w:val="006566B3"/>
    <w:rsid w:val="00674C1A"/>
    <w:rsid w:val="00675CEB"/>
    <w:rsid w:val="00683AAE"/>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4470"/>
    <w:rsid w:val="006C750F"/>
    <w:rsid w:val="006E3F48"/>
    <w:rsid w:val="006E5D7F"/>
    <w:rsid w:val="006E66AA"/>
    <w:rsid w:val="006F0751"/>
    <w:rsid w:val="006F70D3"/>
    <w:rsid w:val="007034E5"/>
    <w:rsid w:val="007064E6"/>
    <w:rsid w:val="00712689"/>
    <w:rsid w:val="00713A01"/>
    <w:rsid w:val="00714F6C"/>
    <w:rsid w:val="0071584B"/>
    <w:rsid w:val="00716D76"/>
    <w:rsid w:val="007216CD"/>
    <w:rsid w:val="007278DA"/>
    <w:rsid w:val="00732158"/>
    <w:rsid w:val="00737BCF"/>
    <w:rsid w:val="007446E3"/>
    <w:rsid w:val="007457DD"/>
    <w:rsid w:val="00745BB3"/>
    <w:rsid w:val="00745E3C"/>
    <w:rsid w:val="0075287A"/>
    <w:rsid w:val="00754DA0"/>
    <w:rsid w:val="00757F1A"/>
    <w:rsid w:val="0076440C"/>
    <w:rsid w:val="007661BA"/>
    <w:rsid w:val="00773A3E"/>
    <w:rsid w:val="00777908"/>
    <w:rsid w:val="00782D69"/>
    <w:rsid w:val="00783391"/>
    <w:rsid w:val="00784431"/>
    <w:rsid w:val="00784984"/>
    <w:rsid w:val="00787383"/>
    <w:rsid w:val="007877DA"/>
    <w:rsid w:val="00787CE0"/>
    <w:rsid w:val="007A1825"/>
    <w:rsid w:val="007B0152"/>
    <w:rsid w:val="007B055C"/>
    <w:rsid w:val="007B7EC8"/>
    <w:rsid w:val="007C0AE9"/>
    <w:rsid w:val="007C3EBF"/>
    <w:rsid w:val="007C6ED9"/>
    <w:rsid w:val="007D6414"/>
    <w:rsid w:val="007E412B"/>
    <w:rsid w:val="007E489A"/>
    <w:rsid w:val="007E4F42"/>
    <w:rsid w:val="007E759D"/>
    <w:rsid w:val="007F6567"/>
    <w:rsid w:val="007F6EB0"/>
    <w:rsid w:val="00812929"/>
    <w:rsid w:val="00813B7E"/>
    <w:rsid w:val="00813E25"/>
    <w:rsid w:val="00815D16"/>
    <w:rsid w:val="008160E0"/>
    <w:rsid w:val="00816B05"/>
    <w:rsid w:val="00825679"/>
    <w:rsid w:val="008308FD"/>
    <w:rsid w:val="00836FA2"/>
    <w:rsid w:val="008474EC"/>
    <w:rsid w:val="008478D5"/>
    <w:rsid w:val="00851913"/>
    <w:rsid w:val="00854393"/>
    <w:rsid w:val="00854DC3"/>
    <w:rsid w:val="00856B72"/>
    <w:rsid w:val="008572C1"/>
    <w:rsid w:val="008624A1"/>
    <w:rsid w:val="008660D4"/>
    <w:rsid w:val="00884331"/>
    <w:rsid w:val="00886926"/>
    <w:rsid w:val="00897742"/>
    <w:rsid w:val="008A3749"/>
    <w:rsid w:val="008A7943"/>
    <w:rsid w:val="008B2F1F"/>
    <w:rsid w:val="008B40DA"/>
    <w:rsid w:val="008B4125"/>
    <w:rsid w:val="008C0C14"/>
    <w:rsid w:val="008C10E5"/>
    <w:rsid w:val="008D0557"/>
    <w:rsid w:val="008D0C0D"/>
    <w:rsid w:val="008D0FF9"/>
    <w:rsid w:val="008D3446"/>
    <w:rsid w:val="008E28B2"/>
    <w:rsid w:val="008F289A"/>
    <w:rsid w:val="008F36F8"/>
    <w:rsid w:val="008F47BD"/>
    <w:rsid w:val="008F5242"/>
    <w:rsid w:val="0090261F"/>
    <w:rsid w:val="0090330F"/>
    <w:rsid w:val="009058C3"/>
    <w:rsid w:val="00912FA0"/>
    <w:rsid w:val="00914CAE"/>
    <w:rsid w:val="009211C3"/>
    <w:rsid w:val="00925870"/>
    <w:rsid w:val="009264DB"/>
    <w:rsid w:val="00932113"/>
    <w:rsid w:val="00932F85"/>
    <w:rsid w:val="00935F31"/>
    <w:rsid w:val="00936165"/>
    <w:rsid w:val="00937814"/>
    <w:rsid w:val="009431B1"/>
    <w:rsid w:val="00943A95"/>
    <w:rsid w:val="00953F4C"/>
    <w:rsid w:val="009546D0"/>
    <w:rsid w:val="009609C9"/>
    <w:rsid w:val="009643A8"/>
    <w:rsid w:val="00967A8E"/>
    <w:rsid w:val="009706BA"/>
    <w:rsid w:val="00974473"/>
    <w:rsid w:val="0097475E"/>
    <w:rsid w:val="0097765C"/>
    <w:rsid w:val="00991CC8"/>
    <w:rsid w:val="00994812"/>
    <w:rsid w:val="009A0486"/>
    <w:rsid w:val="009A2FED"/>
    <w:rsid w:val="009A5ACC"/>
    <w:rsid w:val="009A6D78"/>
    <w:rsid w:val="009B0548"/>
    <w:rsid w:val="009B0780"/>
    <w:rsid w:val="009B3467"/>
    <w:rsid w:val="009B3BAD"/>
    <w:rsid w:val="009C02EF"/>
    <w:rsid w:val="009C191F"/>
    <w:rsid w:val="009D1328"/>
    <w:rsid w:val="009D3A34"/>
    <w:rsid w:val="009D475B"/>
    <w:rsid w:val="009D65D4"/>
    <w:rsid w:val="009F467E"/>
    <w:rsid w:val="009F687A"/>
    <w:rsid w:val="00A03E44"/>
    <w:rsid w:val="00A057AB"/>
    <w:rsid w:val="00A1208E"/>
    <w:rsid w:val="00A120A3"/>
    <w:rsid w:val="00A14A90"/>
    <w:rsid w:val="00A171B3"/>
    <w:rsid w:val="00A17606"/>
    <w:rsid w:val="00A220BC"/>
    <w:rsid w:val="00A2556C"/>
    <w:rsid w:val="00A301E9"/>
    <w:rsid w:val="00A33445"/>
    <w:rsid w:val="00A3586A"/>
    <w:rsid w:val="00A4023E"/>
    <w:rsid w:val="00A460E4"/>
    <w:rsid w:val="00A62564"/>
    <w:rsid w:val="00A62CE5"/>
    <w:rsid w:val="00A6376E"/>
    <w:rsid w:val="00A64252"/>
    <w:rsid w:val="00A6448A"/>
    <w:rsid w:val="00A67178"/>
    <w:rsid w:val="00A70E0E"/>
    <w:rsid w:val="00A71F68"/>
    <w:rsid w:val="00A71FBE"/>
    <w:rsid w:val="00A72E0C"/>
    <w:rsid w:val="00A73A63"/>
    <w:rsid w:val="00A82B72"/>
    <w:rsid w:val="00A841B3"/>
    <w:rsid w:val="00A92599"/>
    <w:rsid w:val="00A94679"/>
    <w:rsid w:val="00AA6160"/>
    <w:rsid w:val="00AB5882"/>
    <w:rsid w:val="00AB65F1"/>
    <w:rsid w:val="00AB7135"/>
    <w:rsid w:val="00AC047F"/>
    <w:rsid w:val="00AC5223"/>
    <w:rsid w:val="00AD005C"/>
    <w:rsid w:val="00AD6898"/>
    <w:rsid w:val="00AF2A2A"/>
    <w:rsid w:val="00AF45FD"/>
    <w:rsid w:val="00AF4BCE"/>
    <w:rsid w:val="00AF5800"/>
    <w:rsid w:val="00B02CD5"/>
    <w:rsid w:val="00B066A0"/>
    <w:rsid w:val="00B075D2"/>
    <w:rsid w:val="00B07F42"/>
    <w:rsid w:val="00B1033D"/>
    <w:rsid w:val="00B16060"/>
    <w:rsid w:val="00B215F6"/>
    <w:rsid w:val="00B2171D"/>
    <w:rsid w:val="00B2210A"/>
    <w:rsid w:val="00B242E0"/>
    <w:rsid w:val="00B24E44"/>
    <w:rsid w:val="00B256F6"/>
    <w:rsid w:val="00B26999"/>
    <w:rsid w:val="00B32933"/>
    <w:rsid w:val="00B34DBB"/>
    <w:rsid w:val="00B41124"/>
    <w:rsid w:val="00B4138F"/>
    <w:rsid w:val="00B460BE"/>
    <w:rsid w:val="00B50DCA"/>
    <w:rsid w:val="00B533BA"/>
    <w:rsid w:val="00B61657"/>
    <w:rsid w:val="00B64C1D"/>
    <w:rsid w:val="00B70961"/>
    <w:rsid w:val="00B70975"/>
    <w:rsid w:val="00B70A3C"/>
    <w:rsid w:val="00B72487"/>
    <w:rsid w:val="00B7350A"/>
    <w:rsid w:val="00B75FFF"/>
    <w:rsid w:val="00B7679D"/>
    <w:rsid w:val="00B8022E"/>
    <w:rsid w:val="00B830FC"/>
    <w:rsid w:val="00B85ACD"/>
    <w:rsid w:val="00B91607"/>
    <w:rsid w:val="00B94DC5"/>
    <w:rsid w:val="00BA0686"/>
    <w:rsid w:val="00BA1196"/>
    <w:rsid w:val="00BA1202"/>
    <w:rsid w:val="00BA12D9"/>
    <w:rsid w:val="00BA3FFA"/>
    <w:rsid w:val="00BA6FDA"/>
    <w:rsid w:val="00BB4DA6"/>
    <w:rsid w:val="00BC413B"/>
    <w:rsid w:val="00BC7EED"/>
    <w:rsid w:val="00BD45AD"/>
    <w:rsid w:val="00BD52D9"/>
    <w:rsid w:val="00BD5BC9"/>
    <w:rsid w:val="00BD6B9E"/>
    <w:rsid w:val="00BD767B"/>
    <w:rsid w:val="00BE2E88"/>
    <w:rsid w:val="00BE4A28"/>
    <w:rsid w:val="00BE6832"/>
    <w:rsid w:val="00BF13F6"/>
    <w:rsid w:val="00BF1654"/>
    <w:rsid w:val="00BF6AC2"/>
    <w:rsid w:val="00C0195D"/>
    <w:rsid w:val="00C076FD"/>
    <w:rsid w:val="00C14764"/>
    <w:rsid w:val="00C216BD"/>
    <w:rsid w:val="00C23B5F"/>
    <w:rsid w:val="00C2472B"/>
    <w:rsid w:val="00C3220A"/>
    <w:rsid w:val="00C33880"/>
    <w:rsid w:val="00C344A0"/>
    <w:rsid w:val="00C40E42"/>
    <w:rsid w:val="00C42241"/>
    <w:rsid w:val="00C43B14"/>
    <w:rsid w:val="00C52058"/>
    <w:rsid w:val="00C52670"/>
    <w:rsid w:val="00C564A8"/>
    <w:rsid w:val="00C625DE"/>
    <w:rsid w:val="00C62AEC"/>
    <w:rsid w:val="00C62CAB"/>
    <w:rsid w:val="00C64C26"/>
    <w:rsid w:val="00C67ABB"/>
    <w:rsid w:val="00C71C16"/>
    <w:rsid w:val="00C72462"/>
    <w:rsid w:val="00C72AE9"/>
    <w:rsid w:val="00C7549A"/>
    <w:rsid w:val="00C75DC4"/>
    <w:rsid w:val="00C76BBD"/>
    <w:rsid w:val="00C810CC"/>
    <w:rsid w:val="00C845E9"/>
    <w:rsid w:val="00C856D8"/>
    <w:rsid w:val="00C85C5B"/>
    <w:rsid w:val="00C90F4D"/>
    <w:rsid w:val="00C94511"/>
    <w:rsid w:val="00C9469B"/>
    <w:rsid w:val="00C95765"/>
    <w:rsid w:val="00CA061E"/>
    <w:rsid w:val="00CC1D24"/>
    <w:rsid w:val="00CC22A9"/>
    <w:rsid w:val="00CC2C4B"/>
    <w:rsid w:val="00CC2C6A"/>
    <w:rsid w:val="00CD06A4"/>
    <w:rsid w:val="00CD135B"/>
    <w:rsid w:val="00CD41D2"/>
    <w:rsid w:val="00CD788B"/>
    <w:rsid w:val="00CE3851"/>
    <w:rsid w:val="00CE3B04"/>
    <w:rsid w:val="00CE3FCA"/>
    <w:rsid w:val="00CE647A"/>
    <w:rsid w:val="00CF00D6"/>
    <w:rsid w:val="00CF1237"/>
    <w:rsid w:val="00CF3636"/>
    <w:rsid w:val="00D00ED7"/>
    <w:rsid w:val="00D026A5"/>
    <w:rsid w:val="00D04943"/>
    <w:rsid w:val="00D0517D"/>
    <w:rsid w:val="00D07E29"/>
    <w:rsid w:val="00D17382"/>
    <w:rsid w:val="00D20404"/>
    <w:rsid w:val="00D2071F"/>
    <w:rsid w:val="00D227A3"/>
    <w:rsid w:val="00D32BDE"/>
    <w:rsid w:val="00D4034E"/>
    <w:rsid w:val="00D45B28"/>
    <w:rsid w:val="00D50B0A"/>
    <w:rsid w:val="00D535E7"/>
    <w:rsid w:val="00D53ACD"/>
    <w:rsid w:val="00D54AFB"/>
    <w:rsid w:val="00D566EF"/>
    <w:rsid w:val="00D57FB0"/>
    <w:rsid w:val="00D657ED"/>
    <w:rsid w:val="00D66CDD"/>
    <w:rsid w:val="00D6777D"/>
    <w:rsid w:val="00D7285A"/>
    <w:rsid w:val="00D7407E"/>
    <w:rsid w:val="00D777FD"/>
    <w:rsid w:val="00D8110B"/>
    <w:rsid w:val="00D82EBF"/>
    <w:rsid w:val="00D837B3"/>
    <w:rsid w:val="00D85D60"/>
    <w:rsid w:val="00D86334"/>
    <w:rsid w:val="00D87143"/>
    <w:rsid w:val="00D8783B"/>
    <w:rsid w:val="00D90683"/>
    <w:rsid w:val="00D90DDE"/>
    <w:rsid w:val="00D97B31"/>
    <w:rsid w:val="00DA3C61"/>
    <w:rsid w:val="00DA59C9"/>
    <w:rsid w:val="00DB3688"/>
    <w:rsid w:val="00DB41AB"/>
    <w:rsid w:val="00DB6D24"/>
    <w:rsid w:val="00DC5B24"/>
    <w:rsid w:val="00DC61DB"/>
    <w:rsid w:val="00DC63CB"/>
    <w:rsid w:val="00DC6830"/>
    <w:rsid w:val="00DC6B57"/>
    <w:rsid w:val="00DF020C"/>
    <w:rsid w:val="00DF1A57"/>
    <w:rsid w:val="00DF4D59"/>
    <w:rsid w:val="00E03ACB"/>
    <w:rsid w:val="00E10604"/>
    <w:rsid w:val="00E12993"/>
    <w:rsid w:val="00E14B7A"/>
    <w:rsid w:val="00E155FB"/>
    <w:rsid w:val="00E167A8"/>
    <w:rsid w:val="00E172B2"/>
    <w:rsid w:val="00E207CE"/>
    <w:rsid w:val="00E22C46"/>
    <w:rsid w:val="00E26F66"/>
    <w:rsid w:val="00E30E10"/>
    <w:rsid w:val="00E31893"/>
    <w:rsid w:val="00E32C78"/>
    <w:rsid w:val="00E369F5"/>
    <w:rsid w:val="00E37690"/>
    <w:rsid w:val="00E414B0"/>
    <w:rsid w:val="00E41C6E"/>
    <w:rsid w:val="00E41D55"/>
    <w:rsid w:val="00E478F2"/>
    <w:rsid w:val="00E505D7"/>
    <w:rsid w:val="00E51D78"/>
    <w:rsid w:val="00E54ADA"/>
    <w:rsid w:val="00E617CE"/>
    <w:rsid w:val="00E62F99"/>
    <w:rsid w:val="00E654F2"/>
    <w:rsid w:val="00E65E99"/>
    <w:rsid w:val="00E70C24"/>
    <w:rsid w:val="00E7284A"/>
    <w:rsid w:val="00E7559F"/>
    <w:rsid w:val="00E805CA"/>
    <w:rsid w:val="00E83F19"/>
    <w:rsid w:val="00E93FBC"/>
    <w:rsid w:val="00EA684D"/>
    <w:rsid w:val="00EB48F1"/>
    <w:rsid w:val="00EB6539"/>
    <w:rsid w:val="00EB71C6"/>
    <w:rsid w:val="00EC0C6F"/>
    <w:rsid w:val="00EC1C5D"/>
    <w:rsid w:val="00ED790D"/>
    <w:rsid w:val="00EE2B36"/>
    <w:rsid w:val="00EE3B2C"/>
    <w:rsid w:val="00EE5E9E"/>
    <w:rsid w:val="00EF3255"/>
    <w:rsid w:val="00F02A60"/>
    <w:rsid w:val="00F06123"/>
    <w:rsid w:val="00F11F62"/>
    <w:rsid w:val="00F14FF6"/>
    <w:rsid w:val="00F17EFA"/>
    <w:rsid w:val="00F21C7A"/>
    <w:rsid w:val="00F24846"/>
    <w:rsid w:val="00F301B4"/>
    <w:rsid w:val="00F40B4A"/>
    <w:rsid w:val="00F41EBA"/>
    <w:rsid w:val="00F43840"/>
    <w:rsid w:val="00F45505"/>
    <w:rsid w:val="00F460A8"/>
    <w:rsid w:val="00F535D0"/>
    <w:rsid w:val="00F558A9"/>
    <w:rsid w:val="00F61ED3"/>
    <w:rsid w:val="00F63CC5"/>
    <w:rsid w:val="00F653A0"/>
    <w:rsid w:val="00F708BE"/>
    <w:rsid w:val="00F72E49"/>
    <w:rsid w:val="00F735D5"/>
    <w:rsid w:val="00F76709"/>
    <w:rsid w:val="00F82272"/>
    <w:rsid w:val="00F82C1F"/>
    <w:rsid w:val="00F94F66"/>
    <w:rsid w:val="00F96501"/>
    <w:rsid w:val="00F970C7"/>
    <w:rsid w:val="00F97D40"/>
    <w:rsid w:val="00FA0950"/>
    <w:rsid w:val="00FA1F2D"/>
    <w:rsid w:val="00FA7507"/>
    <w:rsid w:val="00FB153F"/>
    <w:rsid w:val="00FB1C75"/>
    <w:rsid w:val="00FB1E0C"/>
    <w:rsid w:val="00FB23B1"/>
    <w:rsid w:val="00FB611E"/>
    <w:rsid w:val="00FC4F80"/>
    <w:rsid w:val="00FC54D5"/>
    <w:rsid w:val="00FC6074"/>
    <w:rsid w:val="00FD0BDE"/>
    <w:rsid w:val="00FD2024"/>
    <w:rsid w:val="00FD5E30"/>
    <w:rsid w:val="00FE21BB"/>
    <w:rsid w:val="00FE3BE6"/>
    <w:rsid w:val="00FE6FAE"/>
    <w:rsid w:val="00FE757B"/>
    <w:rsid w:val="00FF0B1A"/>
    <w:rsid w:val="00FF0CE6"/>
    <w:rsid w:val="00FF154B"/>
    <w:rsid w:val="00FF299D"/>
    <w:rsid w:val="00FF3339"/>
    <w:rsid w:val="00FF444D"/>
    <w:rsid w:val="01F3627D"/>
    <w:rsid w:val="020FB0F8"/>
    <w:rsid w:val="02991464"/>
    <w:rsid w:val="02CF62C3"/>
    <w:rsid w:val="037C25DF"/>
    <w:rsid w:val="03AD5428"/>
    <w:rsid w:val="03D12EDA"/>
    <w:rsid w:val="04150E44"/>
    <w:rsid w:val="042C556E"/>
    <w:rsid w:val="0449A37D"/>
    <w:rsid w:val="04CBDCB2"/>
    <w:rsid w:val="04F52122"/>
    <w:rsid w:val="05135D04"/>
    <w:rsid w:val="05472869"/>
    <w:rsid w:val="058A5477"/>
    <w:rsid w:val="05B0DD62"/>
    <w:rsid w:val="05EF0B28"/>
    <w:rsid w:val="06442FEA"/>
    <w:rsid w:val="06ACA03B"/>
    <w:rsid w:val="06E035B9"/>
    <w:rsid w:val="06E3DECD"/>
    <w:rsid w:val="071E7BFF"/>
    <w:rsid w:val="0739077B"/>
    <w:rsid w:val="07E6FF85"/>
    <w:rsid w:val="08245546"/>
    <w:rsid w:val="0854817C"/>
    <w:rsid w:val="08AF5E6E"/>
    <w:rsid w:val="08ED4E60"/>
    <w:rsid w:val="091627E3"/>
    <w:rsid w:val="09A16385"/>
    <w:rsid w:val="09DB6149"/>
    <w:rsid w:val="09EFC657"/>
    <w:rsid w:val="0C33431E"/>
    <w:rsid w:val="0C5914AA"/>
    <w:rsid w:val="0C7EEA0A"/>
    <w:rsid w:val="0E6ADC73"/>
    <w:rsid w:val="0EA9CFDE"/>
    <w:rsid w:val="0ED85147"/>
    <w:rsid w:val="0F10967C"/>
    <w:rsid w:val="0F33415D"/>
    <w:rsid w:val="104CB633"/>
    <w:rsid w:val="1061D6D1"/>
    <w:rsid w:val="10D021F3"/>
    <w:rsid w:val="1127DC17"/>
    <w:rsid w:val="1145C4A4"/>
    <w:rsid w:val="116449F0"/>
    <w:rsid w:val="121640E7"/>
    <w:rsid w:val="1245BEF4"/>
    <w:rsid w:val="1271E818"/>
    <w:rsid w:val="1288372C"/>
    <w:rsid w:val="12A17C53"/>
    <w:rsid w:val="12D2ED2D"/>
    <w:rsid w:val="133DE2EF"/>
    <w:rsid w:val="137378A3"/>
    <w:rsid w:val="13C62223"/>
    <w:rsid w:val="14788F60"/>
    <w:rsid w:val="1497EF37"/>
    <w:rsid w:val="14D1CECD"/>
    <w:rsid w:val="14EF75C5"/>
    <w:rsid w:val="14FC8E81"/>
    <w:rsid w:val="15A1C5C0"/>
    <w:rsid w:val="15DCDA93"/>
    <w:rsid w:val="15F17EF7"/>
    <w:rsid w:val="15FA8D9C"/>
    <w:rsid w:val="1643A165"/>
    <w:rsid w:val="1665E5DA"/>
    <w:rsid w:val="16692CC6"/>
    <w:rsid w:val="16E99FB3"/>
    <w:rsid w:val="16FF3619"/>
    <w:rsid w:val="170086FB"/>
    <w:rsid w:val="175D02AC"/>
    <w:rsid w:val="179C0001"/>
    <w:rsid w:val="18423E32"/>
    <w:rsid w:val="18BF3BFC"/>
    <w:rsid w:val="18C19A29"/>
    <w:rsid w:val="18D54A6D"/>
    <w:rsid w:val="18E78FA4"/>
    <w:rsid w:val="193151BB"/>
    <w:rsid w:val="199EE1C6"/>
    <w:rsid w:val="1A087118"/>
    <w:rsid w:val="1A540332"/>
    <w:rsid w:val="1A6386D3"/>
    <w:rsid w:val="1A7441EF"/>
    <w:rsid w:val="1ADEA7A4"/>
    <w:rsid w:val="1AE5CFE4"/>
    <w:rsid w:val="1AF9E36B"/>
    <w:rsid w:val="1B191D80"/>
    <w:rsid w:val="1B5164BE"/>
    <w:rsid w:val="1BC7C2DA"/>
    <w:rsid w:val="1C3E3403"/>
    <w:rsid w:val="1C5A64B1"/>
    <w:rsid w:val="1C6435C4"/>
    <w:rsid w:val="1C6D54FC"/>
    <w:rsid w:val="1CAA9EC8"/>
    <w:rsid w:val="1E126F80"/>
    <w:rsid w:val="1E6BB533"/>
    <w:rsid w:val="1F697A3D"/>
    <w:rsid w:val="1F8124E1"/>
    <w:rsid w:val="1FC1AFF3"/>
    <w:rsid w:val="1FCB50EB"/>
    <w:rsid w:val="1FEBDD7E"/>
    <w:rsid w:val="206198F1"/>
    <w:rsid w:val="2089EA6A"/>
    <w:rsid w:val="2130A723"/>
    <w:rsid w:val="21537A1C"/>
    <w:rsid w:val="21E39AD9"/>
    <w:rsid w:val="21E7375D"/>
    <w:rsid w:val="22A5EE63"/>
    <w:rsid w:val="22CA16D5"/>
    <w:rsid w:val="22E2AFBE"/>
    <w:rsid w:val="22F69252"/>
    <w:rsid w:val="22FC3855"/>
    <w:rsid w:val="23D84E59"/>
    <w:rsid w:val="23DA3C80"/>
    <w:rsid w:val="23E08516"/>
    <w:rsid w:val="24848654"/>
    <w:rsid w:val="24E3882D"/>
    <w:rsid w:val="2515210E"/>
    <w:rsid w:val="253446A5"/>
    <w:rsid w:val="25666CFD"/>
    <w:rsid w:val="262A8C36"/>
    <w:rsid w:val="26570690"/>
    <w:rsid w:val="265FD1C7"/>
    <w:rsid w:val="268018E2"/>
    <w:rsid w:val="26F3F469"/>
    <w:rsid w:val="2791B1F8"/>
    <w:rsid w:val="27D2F319"/>
    <w:rsid w:val="294A764E"/>
    <w:rsid w:val="29699749"/>
    <w:rsid w:val="296F8FBC"/>
    <w:rsid w:val="2981B180"/>
    <w:rsid w:val="29E72EC2"/>
    <w:rsid w:val="29F15340"/>
    <w:rsid w:val="29F58B9B"/>
    <w:rsid w:val="2A86BE68"/>
    <w:rsid w:val="2AC5369F"/>
    <w:rsid w:val="2B1335F8"/>
    <w:rsid w:val="2B56566A"/>
    <w:rsid w:val="2B700670"/>
    <w:rsid w:val="2BA52818"/>
    <w:rsid w:val="2BAD79EA"/>
    <w:rsid w:val="2BDDFB0F"/>
    <w:rsid w:val="2CBA92F2"/>
    <w:rsid w:val="2D4767C7"/>
    <w:rsid w:val="2D4ED2A4"/>
    <w:rsid w:val="2D805477"/>
    <w:rsid w:val="2DCDAEC2"/>
    <w:rsid w:val="2E28BEA7"/>
    <w:rsid w:val="2F5827EF"/>
    <w:rsid w:val="3006A6CE"/>
    <w:rsid w:val="300DF4EF"/>
    <w:rsid w:val="3016771B"/>
    <w:rsid w:val="30C14264"/>
    <w:rsid w:val="3145AA7D"/>
    <w:rsid w:val="315DA5B4"/>
    <w:rsid w:val="3170A590"/>
    <w:rsid w:val="31D9253D"/>
    <w:rsid w:val="323F4C36"/>
    <w:rsid w:val="329DEDDE"/>
    <w:rsid w:val="33572F81"/>
    <w:rsid w:val="344ECD2E"/>
    <w:rsid w:val="3475C1CA"/>
    <w:rsid w:val="34C43EB3"/>
    <w:rsid w:val="352B9898"/>
    <w:rsid w:val="35FF1E9D"/>
    <w:rsid w:val="37AB23EE"/>
    <w:rsid w:val="38C7AB7D"/>
    <w:rsid w:val="396E4BC8"/>
    <w:rsid w:val="3A3ED25F"/>
    <w:rsid w:val="3A45B4FB"/>
    <w:rsid w:val="3A6F5F4F"/>
    <w:rsid w:val="3AE4183F"/>
    <w:rsid w:val="3B1053B1"/>
    <w:rsid w:val="3B350BC0"/>
    <w:rsid w:val="3C466E1F"/>
    <w:rsid w:val="3C6FDEDE"/>
    <w:rsid w:val="3CB5E404"/>
    <w:rsid w:val="3CFBFDAD"/>
    <w:rsid w:val="3D0B3C48"/>
    <w:rsid w:val="3D752236"/>
    <w:rsid w:val="3E2A9A1B"/>
    <w:rsid w:val="3EDFAE5B"/>
    <w:rsid w:val="3EE92901"/>
    <w:rsid w:val="3F21AA54"/>
    <w:rsid w:val="3FA5577C"/>
    <w:rsid w:val="4018CD06"/>
    <w:rsid w:val="40864DB6"/>
    <w:rsid w:val="413BED23"/>
    <w:rsid w:val="41DE720F"/>
    <w:rsid w:val="421DB5F4"/>
    <w:rsid w:val="437E24AB"/>
    <w:rsid w:val="439D3925"/>
    <w:rsid w:val="43BF2C0C"/>
    <w:rsid w:val="44A9729A"/>
    <w:rsid w:val="44BD22DD"/>
    <w:rsid w:val="44D57546"/>
    <w:rsid w:val="45AD35E5"/>
    <w:rsid w:val="463F680D"/>
    <w:rsid w:val="4647E507"/>
    <w:rsid w:val="46921702"/>
    <w:rsid w:val="46F01F90"/>
    <w:rsid w:val="472D7708"/>
    <w:rsid w:val="4787463E"/>
    <w:rsid w:val="47A88484"/>
    <w:rsid w:val="47AF492E"/>
    <w:rsid w:val="47BC3D1E"/>
    <w:rsid w:val="47BF1A19"/>
    <w:rsid w:val="486BFE24"/>
    <w:rsid w:val="48717338"/>
    <w:rsid w:val="492A563C"/>
    <w:rsid w:val="495BA112"/>
    <w:rsid w:val="496E3951"/>
    <w:rsid w:val="4A212EA8"/>
    <w:rsid w:val="4AAA0E95"/>
    <w:rsid w:val="4CD3259C"/>
    <w:rsid w:val="4D161502"/>
    <w:rsid w:val="4DCE6587"/>
    <w:rsid w:val="4DD3F27E"/>
    <w:rsid w:val="4DDCBCE0"/>
    <w:rsid w:val="4E073067"/>
    <w:rsid w:val="4EA03358"/>
    <w:rsid w:val="4ED82E1C"/>
    <w:rsid w:val="4EF636C4"/>
    <w:rsid w:val="4F391FC4"/>
    <w:rsid w:val="4F430650"/>
    <w:rsid w:val="4F44FAE4"/>
    <w:rsid w:val="4F64B19A"/>
    <w:rsid w:val="4FA48130"/>
    <w:rsid w:val="4FA5C952"/>
    <w:rsid w:val="4FCBE04E"/>
    <w:rsid w:val="4FE1D023"/>
    <w:rsid w:val="4FEA1A5F"/>
    <w:rsid w:val="50531FDD"/>
    <w:rsid w:val="50F71D81"/>
    <w:rsid w:val="5153F0D8"/>
    <w:rsid w:val="5171DA22"/>
    <w:rsid w:val="518EEA1F"/>
    <w:rsid w:val="519923CF"/>
    <w:rsid w:val="51BC02AF"/>
    <w:rsid w:val="51DB42BE"/>
    <w:rsid w:val="521F8B42"/>
    <w:rsid w:val="5273D752"/>
    <w:rsid w:val="52A5E761"/>
    <w:rsid w:val="539FE9CB"/>
    <w:rsid w:val="54119E4C"/>
    <w:rsid w:val="541B17E2"/>
    <w:rsid w:val="5428ED4B"/>
    <w:rsid w:val="5463ED46"/>
    <w:rsid w:val="5478DB39"/>
    <w:rsid w:val="54A3E89A"/>
    <w:rsid w:val="54C5860A"/>
    <w:rsid w:val="55929F34"/>
    <w:rsid w:val="55E252C6"/>
    <w:rsid w:val="5631A2C3"/>
    <w:rsid w:val="56652029"/>
    <w:rsid w:val="5667D514"/>
    <w:rsid w:val="569CE226"/>
    <w:rsid w:val="5732B9CA"/>
    <w:rsid w:val="586FFC9C"/>
    <w:rsid w:val="58F9FAA2"/>
    <w:rsid w:val="59781244"/>
    <w:rsid w:val="59984F94"/>
    <w:rsid w:val="59A38CA4"/>
    <w:rsid w:val="59C2832B"/>
    <w:rsid w:val="5A8D244C"/>
    <w:rsid w:val="5B0666C7"/>
    <w:rsid w:val="5B1DF91C"/>
    <w:rsid w:val="5B711A12"/>
    <w:rsid w:val="5B7A738F"/>
    <w:rsid w:val="5B7B44D9"/>
    <w:rsid w:val="5C49A9E6"/>
    <w:rsid w:val="5CE8F2DE"/>
    <w:rsid w:val="5D2FF5CA"/>
    <w:rsid w:val="5DCE9E92"/>
    <w:rsid w:val="5E0CD2B1"/>
    <w:rsid w:val="5E670F55"/>
    <w:rsid w:val="5E943051"/>
    <w:rsid w:val="5EBC1126"/>
    <w:rsid w:val="5EBD2992"/>
    <w:rsid w:val="5FF11C6E"/>
    <w:rsid w:val="607B6E71"/>
    <w:rsid w:val="614FE639"/>
    <w:rsid w:val="615B71FC"/>
    <w:rsid w:val="61C7CBE4"/>
    <w:rsid w:val="61CD77B2"/>
    <w:rsid w:val="623DEC70"/>
    <w:rsid w:val="62548CDB"/>
    <w:rsid w:val="62AC2154"/>
    <w:rsid w:val="62BA41BF"/>
    <w:rsid w:val="62D813A8"/>
    <w:rsid w:val="63AB96B8"/>
    <w:rsid w:val="63D374DE"/>
    <w:rsid w:val="64466A25"/>
    <w:rsid w:val="647798EE"/>
    <w:rsid w:val="648E76AD"/>
    <w:rsid w:val="6496B430"/>
    <w:rsid w:val="64A31087"/>
    <w:rsid w:val="65613CE7"/>
    <w:rsid w:val="6652390C"/>
    <w:rsid w:val="6688D60E"/>
    <w:rsid w:val="670469D9"/>
    <w:rsid w:val="673D2872"/>
    <w:rsid w:val="67515D5F"/>
    <w:rsid w:val="67583CE2"/>
    <w:rsid w:val="677D157C"/>
    <w:rsid w:val="682312CF"/>
    <w:rsid w:val="68AA221D"/>
    <w:rsid w:val="68AC1F70"/>
    <w:rsid w:val="6912BB55"/>
    <w:rsid w:val="69450792"/>
    <w:rsid w:val="69E84ECF"/>
    <w:rsid w:val="69F2C6D6"/>
    <w:rsid w:val="6A3C2B0E"/>
    <w:rsid w:val="6AD0F3C5"/>
    <w:rsid w:val="6AED62C9"/>
    <w:rsid w:val="6B478783"/>
    <w:rsid w:val="6BC30648"/>
    <w:rsid w:val="6C3983E0"/>
    <w:rsid w:val="6DF4466E"/>
    <w:rsid w:val="6E577F93"/>
    <w:rsid w:val="6F681231"/>
    <w:rsid w:val="6FA43E68"/>
    <w:rsid w:val="6FA857DE"/>
    <w:rsid w:val="70059ACF"/>
    <w:rsid w:val="701301AD"/>
    <w:rsid w:val="7064B2C5"/>
    <w:rsid w:val="7070696A"/>
    <w:rsid w:val="709CD365"/>
    <w:rsid w:val="70C6453A"/>
    <w:rsid w:val="7146C6EC"/>
    <w:rsid w:val="7155CE83"/>
    <w:rsid w:val="71A1D1FE"/>
    <w:rsid w:val="71C69FCD"/>
    <w:rsid w:val="724D8556"/>
    <w:rsid w:val="72929AA7"/>
    <w:rsid w:val="733CE76C"/>
    <w:rsid w:val="73B0C7EF"/>
    <w:rsid w:val="73B63197"/>
    <w:rsid w:val="73FEDBBD"/>
    <w:rsid w:val="74422053"/>
    <w:rsid w:val="745316F1"/>
    <w:rsid w:val="75AA286F"/>
    <w:rsid w:val="760E5038"/>
    <w:rsid w:val="7618549C"/>
    <w:rsid w:val="76BA952B"/>
    <w:rsid w:val="76D55D8E"/>
    <w:rsid w:val="7763696E"/>
    <w:rsid w:val="7768618F"/>
    <w:rsid w:val="7816361B"/>
    <w:rsid w:val="78664DFD"/>
    <w:rsid w:val="78C3CD50"/>
    <w:rsid w:val="79378A6E"/>
    <w:rsid w:val="7997CD72"/>
    <w:rsid w:val="79AD39CC"/>
    <w:rsid w:val="79B6E751"/>
    <w:rsid w:val="79F0AC2F"/>
    <w:rsid w:val="79F94A0C"/>
    <w:rsid w:val="7A4D8BEF"/>
    <w:rsid w:val="7A8FC800"/>
    <w:rsid w:val="7ACA8D6F"/>
    <w:rsid w:val="7B061BA6"/>
    <w:rsid w:val="7B4241A6"/>
    <w:rsid w:val="7B53D26E"/>
    <w:rsid w:val="7BD7558E"/>
    <w:rsid w:val="7C23C56D"/>
    <w:rsid w:val="7C73C071"/>
    <w:rsid w:val="7CCB21B5"/>
    <w:rsid w:val="7CCB853F"/>
    <w:rsid w:val="7D4FE099"/>
    <w:rsid w:val="7DBFD8D2"/>
    <w:rsid w:val="7DE3BABA"/>
    <w:rsid w:val="7ED56B44"/>
    <w:rsid w:val="7F2DBDA4"/>
    <w:rsid w:val="7FB69A9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MS Minch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4771"/>
    <w:pPr>
      <w:spacing w:after="200"/>
    </w:pPr>
    <w:rPr>
      <w:sz w:val="24"/>
      <w:szCs w:val="24"/>
      <w:lang w:eastAsia="ja-JP"/>
    </w:rPr>
  </w:style>
  <w:style w:type="paragraph" w:styleId="Ttulo1">
    <w:name w:val="heading 1"/>
    <w:basedOn w:val="Normal"/>
    <w:next w:val="Normal"/>
    <w:link w:val="Ttulo1Car"/>
    <w:uiPriority w:val="9"/>
    <w:qFormat/>
    <w:rsid w:val="00B16060"/>
    <w:pPr>
      <w:keepNext/>
      <w:keepLines/>
      <w:spacing w:before="480" w:after="0"/>
      <w:ind w:left="720" w:hanging="360"/>
      <w:outlineLvl w:val="0"/>
    </w:pPr>
    <w:rPr>
      <w:rFonts w:ascii="Calibri" w:hAnsi="Calibri" w:eastAsia="MS Gothic"/>
      <w:b/>
      <w:bCs/>
      <w:color w:val="365F91"/>
      <w:sz w:val="28"/>
      <w:szCs w:val="28"/>
      <w:lang w:eastAsia="en-U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uiPriority w:val="9"/>
    <w:rsid w:val="00B16060"/>
    <w:rPr>
      <w:rFonts w:ascii="Calibri" w:hAnsi="Calibri" w:eastAsia="MS Gothic" w:cs="Times New Roman"/>
      <w:b/>
      <w:bCs/>
      <w:color w:val="365F91"/>
      <w:sz w:val="28"/>
      <w:szCs w:val="28"/>
      <w:lang w:val="en-US" w:eastAsia="en-US"/>
    </w:rPr>
  </w:style>
  <w:style w:type="paragraph" w:styleId="Encabezado">
    <w:name w:val="header"/>
    <w:basedOn w:val="Normal"/>
    <w:link w:val="EncabezadoCar"/>
    <w:uiPriority w:val="99"/>
    <w:unhideWhenUsed/>
    <w:rsid w:val="00B16060"/>
    <w:pPr>
      <w:tabs>
        <w:tab w:val="center" w:pos="4320"/>
        <w:tab w:val="right" w:pos="8640"/>
      </w:tabs>
      <w:spacing w:after="0"/>
    </w:pPr>
  </w:style>
  <w:style w:type="character" w:styleId="EncabezadoCar" w:customStyle="1">
    <w:name w:val="Encabezado Car"/>
    <w:basedOn w:val="Fuentedeprrafopredeter"/>
    <w:link w:val="Encabezado"/>
    <w:uiPriority w:val="99"/>
    <w:rsid w:val="00B16060"/>
  </w:style>
  <w:style w:type="paragraph" w:styleId="Piedepgina">
    <w:name w:val="footer"/>
    <w:basedOn w:val="Normal"/>
    <w:link w:val="PiedepginaCar"/>
    <w:uiPriority w:val="99"/>
    <w:unhideWhenUsed/>
    <w:rsid w:val="00B16060"/>
    <w:pPr>
      <w:tabs>
        <w:tab w:val="center" w:pos="4320"/>
        <w:tab w:val="right" w:pos="8640"/>
      </w:tabs>
      <w:spacing w:after="0"/>
    </w:pPr>
  </w:style>
  <w:style w:type="character" w:styleId="PiedepginaCar" w:customStyle="1">
    <w:name w:val="Pie de página Car"/>
    <w:basedOn w:val="Fuentedeprrafopredeter"/>
    <w:link w:val="Piedepgina"/>
    <w:uiPriority w:val="99"/>
    <w:rsid w:val="00B16060"/>
  </w:style>
  <w:style w:type="paragraph" w:styleId="Textonotaalfinal">
    <w:name w:val="endnote text"/>
    <w:basedOn w:val="Normal"/>
    <w:link w:val="TextonotaalfinalCar"/>
    <w:uiPriority w:val="99"/>
    <w:unhideWhenUsed/>
    <w:rsid w:val="00B16060"/>
    <w:pPr>
      <w:spacing w:after="0"/>
    </w:pPr>
  </w:style>
  <w:style w:type="character" w:styleId="TextonotaalfinalCar" w:customStyle="1">
    <w:name w:val="Texto nota al final Car"/>
    <w:basedOn w:val="Fuentedeprrafopredeter"/>
    <w:link w:val="Textonotaalfinal"/>
    <w:uiPriority w:val="99"/>
    <w:rsid w:val="00B16060"/>
  </w:style>
  <w:style w:type="character" w:styleId="Refdenotaalfinal">
    <w:name w:val="endnote reference"/>
    <w:uiPriority w:val="99"/>
    <w:unhideWhenUsed/>
    <w:rsid w:val="00B16060"/>
    <w:rPr>
      <w:vertAlign w:val="superscript"/>
    </w:rPr>
  </w:style>
  <w:style w:type="character" w:styleId="Hipervnculo">
    <w:name w:val="Hyperlink"/>
    <w:uiPriority w:val="99"/>
    <w:unhideWhenUsed/>
    <w:rsid w:val="00B16060"/>
    <w:rPr>
      <w:color w:val="0000FF"/>
      <w:u w:val="single"/>
    </w:rPr>
  </w:style>
  <w:style w:type="table" w:styleId="Tablaconcuadrcula">
    <w:name w:val="Table Grid"/>
    <w:basedOn w:val="Tablanormal"/>
    <w:uiPriority w:val="59"/>
    <w:rsid w:val="00943A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hAnsi="Times New Roman" w:eastAsia="Times New Roman"/>
      <w:lang w:eastAsia="en-US"/>
    </w:rPr>
  </w:style>
  <w:style w:type="paragraph" w:styleId="Prrafodelista">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PrrafodelistaCar"/>
    <w:uiPriority w:val="34"/>
    <w:qFormat/>
    <w:rsid w:val="000F74F3"/>
    <w:pPr>
      <w:spacing w:line="276" w:lineRule="auto"/>
      <w:ind w:left="720"/>
      <w:contextualSpacing/>
    </w:pPr>
    <w:rPr>
      <w:sz w:val="22"/>
      <w:szCs w:val="22"/>
      <w:lang w:eastAsia="en-US"/>
    </w:rPr>
  </w:style>
  <w:style w:type="paragraph" w:styleId="Default" w:customStyle="1">
    <w:name w:val="Default"/>
    <w:rsid w:val="000F74F3"/>
    <w:pPr>
      <w:autoSpaceDE w:val="0"/>
      <w:autoSpaceDN w:val="0"/>
      <w:adjustRightInd w:val="0"/>
    </w:pPr>
    <w:rPr>
      <w:rFonts w:ascii="Times New Roman" w:hAnsi="Times New Roman" w:eastAsia="Cambria"/>
      <w:color w:val="000000"/>
      <w:sz w:val="24"/>
      <w:szCs w:val="24"/>
    </w:rPr>
  </w:style>
  <w:style w:type="paragraph" w:styleId="Textodeglobo">
    <w:name w:val="Balloon Text"/>
    <w:basedOn w:val="Normal"/>
    <w:link w:val="TextodegloboCar"/>
    <w:uiPriority w:val="99"/>
    <w:semiHidden/>
    <w:unhideWhenUsed/>
    <w:rsid w:val="000F5AF1"/>
    <w:pPr>
      <w:spacing w:after="0"/>
    </w:pPr>
    <w:rPr>
      <w:rFonts w:ascii="Tahoma" w:hAnsi="Tahoma" w:cs="Tahoma"/>
      <w:sz w:val="16"/>
      <w:szCs w:val="16"/>
    </w:rPr>
  </w:style>
  <w:style w:type="character" w:styleId="TextodegloboCar" w:customStyle="1">
    <w:name w:val="Texto de globo Car"/>
    <w:link w:val="Textodeglobo"/>
    <w:uiPriority w:val="99"/>
    <w:semiHidden/>
    <w:rsid w:val="000F5AF1"/>
    <w:rPr>
      <w:rFonts w:ascii="Tahoma" w:hAnsi="Tahoma" w:cs="Tahoma"/>
      <w:sz w:val="16"/>
      <w:szCs w:val="16"/>
    </w:rPr>
  </w:style>
  <w:style w:type="character" w:styleId="Hipervnculovisitado">
    <w:name w:val="FollowedHyperlink"/>
    <w:uiPriority w:val="99"/>
    <w:semiHidden/>
    <w:unhideWhenUsed/>
    <w:rsid w:val="0090261F"/>
    <w:rPr>
      <w:color w:val="800080"/>
      <w:u w:val="single"/>
    </w:rPr>
  </w:style>
  <w:style w:type="paragraph" w:styleId="Normal1" w:customStyle="1">
    <w:name w:val="Normal1"/>
    <w:rsid w:val="00D657ED"/>
    <w:pPr>
      <w:widowControl w:val="0"/>
      <w:suppressAutoHyphens/>
    </w:pPr>
    <w:rPr>
      <w:rFonts w:ascii="Times New Roman" w:hAnsi="Times New Roman" w:eastAsia="AR PL UMing HK" w:cs="Lohit Hindi"/>
      <w:sz w:val="24"/>
      <w:szCs w:val="24"/>
      <w:lang w:val="es-EC" w:eastAsia="hi-IN" w:bidi="hi-IN"/>
    </w:rPr>
  </w:style>
  <w:style w:type="character" w:styleId="PrrafodelistaCar" w:customStyle="1">
    <w:name w:val="Párrafo de lista Car"/>
    <w:aliases w:val="List Paragraph1 Car,List Paragraph (numbered (a)) Car,Bullets Car,Paragraphe de liste1 Car,List Paragraph11 Car,Citation List Car,En tête 1 Car,Heading 2_sj Car,Indent Paragraph Car,List_Paragraph Car,MC Paragraphe Liste Car,I. Car"/>
    <w:link w:val="Prrafodelista"/>
    <w:uiPriority w:val="34"/>
    <w:qFormat/>
    <w:rsid w:val="00BD6B9E"/>
    <w:rPr>
      <w:sz w:val="22"/>
      <w:szCs w:val="22"/>
      <w:lang w:val="en-US" w:eastAsia="en-US"/>
    </w:rPr>
  </w:style>
  <w:style w:type="paragraph" w:styleId="Sinespaciado">
    <w:name w:val="No Spacing"/>
    <w:uiPriority w:val="1"/>
    <w:qFormat/>
    <w:rsid w:val="00BD6B9E"/>
    <w:rPr>
      <w:rFonts w:eastAsia="Cambria"/>
      <w:sz w:val="22"/>
      <w:szCs w:val="22"/>
      <w:lang w:val="en-GB"/>
    </w:rPr>
  </w:style>
  <w:style w:type="character" w:styleId="Refdecomentario">
    <w:name w:val="annotation reference"/>
    <w:uiPriority w:val="99"/>
    <w:semiHidden/>
    <w:unhideWhenUsed/>
    <w:rsid w:val="00C94511"/>
    <w:rPr>
      <w:sz w:val="18"/>
      <w:szCs w:val="18"/>
    </w:rPr>
  </w:style>
  <w:style w:type="paragraph" w:styleId="Textocomentario">
    <w:name w:val="annotation text"/>
    <w:basedOn w:val="Normal"/>
    <w:link w:val="TextocomentarioCar"/>
    <w:uiPriority w:val="99"/>
    <w:unhideWhenUsed/>
    <w:rsid w:val="00C94511"/>
  </w:style>
  <w:style w:type="character" w:styleId="TextocomentarioCar" w:customStyle="1">
    <w:name w:val="Texto comentario Car"/>
    <w:link w:val="Textocomentario"/>
    <w:uiPriority w:val="99"/>
    <w:rsid w:val="00C94511"/>
    <w:rPr>
      <w:lang w:val="en-GB"/>
    </w:rPr>
  </w:style>
  <w:style w:type="paragraph" w:styleId="Asuntodelcomentario">
    <w:name w:val="annotation subject"/>
    <w:basedOn w:val="Textocomentario"/>
    <w:next w:val="Textocomentario"/>
    <w:link w:val="AsuntodelcomentarioCar"/>
    <w:uiPriority w:val="99"/>
    <w:semiHidden/>
    <w:unhideWhenUsed/>
    <w:rsid w:val="00C94511"/>
    <w:rPr>
      <w:b/>
      <w:bCs/>
      <w:sz w:val="20"/>
      <w:szCs w:val="20"/>
    </w:rPr>
  </w:style>
  <w:style w:type="character" w:styleId="AsuntodelcomentarioCar" w:customStyle="1">
    <w:name w:val="Asunto del comentario Car"/>
    <w:link w:val="Asuntodelcomentario"/>
    <w:uiPriority w:val="99"/>
    <w:semiHidden/>
    <w:rsid w:val="00C94511"/>
    <w:rPr>
      <w:b/>
      <w:bCs/>
      <w:sz w:val="20"/>
      <w:szCs w:val="20"/>
      <w:lang w:val="en-GB"/>
    </w:rPr>
  </w:style>
  <w:style w:type="paragraph" w:styleId="Revisin">
    <w:name w:val="Revision"/>
    <w:hidden/>
    <w:uiPriority w:val="99"/>
    <w:semiHidden/>
    <w:rsid w:val="00CE647A"/>
    <w:rPr>
      <w:sz w:val="24"/>
      <w:szCs w:val="24"/>
      <w:lang w:val="en-GB" w:eastAsia="ja-JP"/>
    </w:rPr>
  </w:style>
  <w:style w:type="character" w:styleId="Mencinsinresolver">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ctc-n.org/resources/me-guidance-document-ta-implementers"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sustainabledevelopment.un.org/partnership/register/"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jpeg"/><Relationship Id="rId27" Type="http://schemas.openxmlformats.org/officeDocument/2006/relationships/footer" Target="foot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D0D66AC16B7064EA151016D4661FF52" ma:contentTypeVersion="12" ma:contentTypeDescription="Crear nuevo documento." ma:contentTypeScope="" ma:versionID="dcc71ebebcac0e7eb6ce7ec68be4a9e5">
  <xsd:schema xmlns:xsd="http://www.w3.org/2001/XMLSchema" xmlns:xs="http://www.w3.org/2001/XMLSchema" xmlns:p="http://schemas.microsoft.com/office/2006/metadata/properties" xmlns:ns2="c5524b80-8bb4-49de-aeb9-aebb967547d1" xmlns:ns3="7d26de45-5b72-4a3f-bc04-d58414a2bdf9" targetNamespace="http://schemas.microsoft.com/office/2006/metadata/properties" ma:root="true" ma:fieldsID="00646d56e97e2981bf3da500be445ebf" ns2:_="" ns3:_="">
    <xsd:import namespace="c5524b80-8bb4-49de-aeb9-aebb967547d1"/>
    <xsd:import namespace="7d26de45-5b72-4a3f-bc04-d58414a2b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24b80-8bb4-49de-aeb9-aebb96754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a3e31e5-08ba-4fec-b4aa-a4fa5375ba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6de45-5b72-4a3f-bc04-d58414a2bdf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ad6e0d-ac2c-43c1-8387-56001845dbea}" ma:internalName="TaxCatchAll" ma:showField="CatchAllData" ma:web="7d26de45-5b72-4a3f-bc04-d58414a2b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26de45-5b72-4a3f-bc04-d58414a2bdf9" xsi:nil="true"/>
    <lcf76f155ced4ddcb4097134ff3c332f xmlns="c5524b80-8bb4-49de-aeb9-aebb967547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2.xml><?xml version="1.0" encoding="utf-8"?>
<ds:datastoreItem xmlns:ds="http://schemas.openxmlformats.org/officeDocument/2006/customXml" ds:itemID="{250D35C6-56BA-470C-A847-67F4F46DEB1C}"/>
</file>

<file path=customXml/itemProps3.xml><?xml version="1.0" encoding="utf-8"?>
<ds:datastoreItem xmlns:ds="http://schemas.openxmlformats.org/officeDocument/2006/customXml" ds:itemID="{42F1F583-B785-45BB-A863-073B9E2A3057}">
  <ds:schemaRefs>
    <ds:schemaRef ds:uri="http://purl.org/dc/elements/1.1/"/>
    <ds:schemaRef ds:uri="7d26de45-5b72-4a3f-bc04-d58414a2bdf9"/>
    <ds:schemaRef ds:uri="http://schemas.microsoft.com/office/2006/documentManagement/types"/>
    <ds:schemaRef ds:uri="http://purl.org/dc/dcmitype/"/>
    <ds:schemaRef ds:uri="c5524b80-8bb4-49de-aeb9-aebb967547d1"/>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 House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Agathe</dc:creator>
  <keywords/>
  <dc:description/>
  <lastModifiedBy>Camila  Muñoz-Najar Vasquez</lastModifiedBy>
  <revision>177</revision>
  <lastPrinted>2017-01-12T14:40:00.0000000Z</lastPrinted>
  <dcterms:created xsi:type="dcterms:W3CDTF">2024-09-20T12:23:00.0000000Z</dcterms:created>
  <dcterms:modified xsi:type="dcterms:W3CDTF">2025-11-25T04:40:28.9553564Z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0x010100AD0D66AC16B7064EA151016D4661FF52</vt:lpwstr>
  </property>
  <property fmtid="{D5CDD505-2E9C-101B-9397-08002B2CF9AE}" pid="3" name="MediaServiceImageTags">
    <vt:lpwstr/>
  </property>
</Properties>
</file>