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73BF" w14:textId="77777777" w:rsidR="000D7BB7" w:rsidRDefault="000A41C7">
      <w:pPr>
        <w:pBdr>
          <w:bottom w:val="single" w:sz="12" w:space="1" w:color="000000"/>
        </w:pBdr>
        <w:rPr>
          <w:rFonts w:ascii="Arial" w:eastAsia="Arial" w:hAnsi="Arial" w:cs="Arial"/>
          <w:b/>
          <w:sz w:val="36"/>
          <w:szCs w:val="36"/>
        </w:rPr>
      </w:pPr>
      <w:bookmarkStart w:id="0" w:name="_gjdgxs" w:colFirst="0" w:colLast="0"/>
      <w:bookmarkEnd w:id="0"/>
      <w:r>
        <w:rPr>
          <w:rFonts w:ascii="Arial" w:eastAsia="Arial" w:hAnsi="Arial" w:cs="Arial"/>
          <w:b/>
          <w:color w:val="1F3864"/>
          <w:sz w:val="36"/>
          <w:szCs w:val="36"/>
        </w:rPr>
        <w:t>Technical Assistance Closure Report Template</w:t>
      </w:r>
      <w:r>
        <w:rPr>
          <w:rFonts w:ascii="Arial" w:eastAsia="Arial" w:hAnsi="Arial" w:cs="Arial"/>
          <w:b/>
          <w:color w:val="1F3864"/>
          <w:sz w:val="36"/>
          <w:szCs w:val="36"/>
        </w:rPr>
        <w:tab/>
      </w:r>
    </w:p>
    <w:p w14:paraId="69783AD4" w14:textId="77777777" w:rsidR="000D7BB7" w:rsidRDefault="000A41C7">
      <w:pPr>
        <w:spacing w:after="0"/>
        <w:rPr>
          <w:rFonts w:ascii="Calibri" w:eastAsia="Calibri" w:hAnsi="Calibri" w:cs="Calibri"/>
          <w:b/>
          <w:color w:val="000000"/>
          <w:sz w:val="22"/>
          <w:szCs w:val="22"/>
        </w:rPr>
      </w:pPr>
      <w:r>
        <w:rPr>
          <w:rFonts w:ascii="Calibri" w:eastAsia="Calibri" w:hAnsi="Calibri" w:cs="Calibri"/>
          <w:b/>
          <w:color w:val="000000"/>
          <w:sz w:val="22"/>
          <w:szCs w:val="22"/>
        </w:rPr>
        <w:t>Objective of the technical assistance (TA) Closure Report:</w:t>
      </w:r>
    </w:p>
    <w:p w14:paraId="4475CC0E" w14:textId="77777777" w:rsidR="000D7BB7" w:rsidRDefault="000A41C7">
      <w:pPr>
        <w:numPr>
          <w:ilvl w:val="0"/>
          <w:numId w:val="16"/>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To communicate publicly in one document a summary of progress </w:t>
      </w:r>
      <w:proofErr w:type="gramStart"/>
      <w:r>
        <w:rPr>
          <w:rFonts w:ascii="Calibri" w:eastAsia="Calibri" w:hAnsi="Calibri" w:cs="Calibri"/>
          <w:color w:val="000000"/>
          <w:sz w:val="22"/>
          <w:szCs w:val="22"/>
        </w:rPr>
        <w:t>made</w:t>
      </w:r>
      <w:proofErr w:type="gramEnd"/>
      <w:r>
        <w:rPr>
          <w:rFonts w:ascii="Calibri" w:eastAsia="Calibri" w:hAnsi="Calibri" w:cs="Calibri"/>
          <w:color w:val="000000"/>
          <w:sz w:val="22"/>
          <w:szCs w:val="22"/>
        </w:rPr>
        <w:t xml:space="preserve"> and lessons learned during the TA towards the anticipated impact (sections 1-4). </w:t>
      </w:r>
    </w:p>
    <w:p w14:paraId="76220448" w14:textId="77777777" w:rsidR="000D7BB7" w:rsidRDefault="000A41C7">
      <w:pPr>
        <w:numPr>
          <w:ilvl w:val="0"/>
          <w:numId w:val="16"/>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To document qualitative and quantitative data collected during TA, for use in donor and UN reporting (Annex 1). </w:t>
      </w:r>
    </w:p>
    <w:p w14:paraId="120B3E23" w14:textId="77777777" w:rsidR="000D7BB7" w:rsidRDefault="000D7BB7">
      <w:pPr>
        <w:pBdr>
          <w:top w:val="nil"/>
          <w:left w:val="nil"/>
          <w:bottom w:val="nil"/>
          <w:right w:val="nil"/>
          <w:between w:val="nil"/>
        </w:pBdr>
        <w:spacing w:after="0"/>
        <w:ind w:left="720"/>
        <w:rPr>
          <w:rFonts w:ascii="Calibri" w:eastAsia="Calibri" w:hAnsi="Calibri" w:cs="Calibri"/>
          <w:b/>
          <w:color w:val="000000"/>
          <w:sz w:val="22"/>
          <w:szCs w:val="22"/>
        </w:rPr>
      </w:pPr>
    </w:p>
    <w:p w14:paraId="545B817B"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Steps for completing the TA closure report:</w:t>
      </w:r>
    </w:p>
    <w:p w14:paraId="5583316F" w14:textId="77777777" w:rsidR="000D7BB7" w:rsidRDefault="000A41C7">
      <w:pPr>
        <w:numPr>
          <w:ilvl w:val="0"/>
          <w:numId w:val="1"/>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 xml:space="preserve">The lead TA implementer submits the closure report at the end of the technical assistance as a final deliverable.  The TA closure report will capture outputs, outcomes and impacts of all activities conducted under the TA. Please copy and summarise relevant material from previous TA outputs/deliverables and the Response Plan, as relevant.  </w:t>
      </w:r>
    </w:p>
    <w:p w14:paraId="250C62CA" w14:textId="77777777" w:rsidR="000D7BB7" w:rsidRDefault="000A41C7">
      <w:pPr>
        <w:numPr>
          <w:ilvl w:val="0"/>
          <w:numId w:val="1"/>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 xml:space="preserve">A CTCN Manager will review and revise the closure report before final approval by the CTCN Deputy Director.   </w:t>
      </w:r>
    </w:p>
    <w:p w14:paraId="6736B5B3" w14:textId="77777777" w:rsidR="000D7BB7" w:rsidRDefault="000D7BB7">
      <w:pPr>
        <w:spacing w:after="0"/>
        <w:rPr>
          <w:rFonts w:ascii="Calibri" w:eastAsia="Calibri" w:hAnsi="Calibri" w:cs="Calibri"/>
          <w:sz w:val="22"/>
          <w:szCs w:val="22"/>
        </w:rPr>
      </w:pPr>
    </w:p>
    <w:p w14:paraId="38E57775" w14:textId="77777777" w:rsidR="000D7BB7" w:rsidRDefault="000A41C7">
      <w:pPr>
        <w:spacing w:after="0"/>
        <w:rPr>
          <w:rFonts w:ascii="Calibri" w:eastAsia="Calibri" w:hAnsi="Calibri" w:cs="Calibri"/>
          <w:sz w:val="22"/>
          <w:szCs w:val="22"/>
        </w:rPr>
      </w:pPr>
      <w:r>
        <w:rPr>
          <w:rFonts w:ascii="Calibri" w:eastAsia="Calibri" w:hAnsi="Calibri" w:cs="Calibri"/>
          <w:b/>
          <w:sz w:val="22"/>
          <w:szCs w:val="22"/>
        </w:rPr>
        <w:t>Important note on public and internal use of the closure report</w:t>
      </w:r>
      <w:r>
        <w:rPr>
          <w:rFonts w:ascii="Calibri" w:eastAsia="Calibri" w:hAnsi="Calibri" w:cs="Calibri"/>
          <w:sz w:val="22"/>
          <w:szCs w:val="22"/>
        </w:rPr>
        <w:t xml:space="preserve">: </w:t>
      </w:r>
    </w:p>
    <w:p w14:paraId="56249EC4" w14:textId="77777777" w:rsidR="000D7BB7" w:rsidRDefault="000A41C7">
      <w:pPr>
        <w:pBdr>
          <w:bottom w:val="single" w:sz="6" w:space="1" w:color="000000"/>
        </w:pBdr>
        <w:spacing w:after="0"/>
        <w:rPr>
          <w:rFonts w:ascii="Calibri" w:eastAsia="Calibri" w:hAnsi="Calibri" w:cs="Calibri"/>
          <w:i/>
          <w:sz w:val="22"/>
          <w:szCs w:val="22"/>
        </w:rPr>
      </w:pPr>
      <w:r>
        <w:rPr>
          <w:rFonts w:ascii="Calibri" w:eastAsia="Calibri" w:hAnsi="Calibri" w:cs="Calibri"/>
          <w:sz w:val="22"/>
          <w:szCs w:val="22"/>
        </w:rPr>
        <w:t xml:space="preserve">Once approved by the CTCN Deputy Director, the TA closure report will be a public document available on the CTCN website www.ctc-n.org. Selected content will be used for targeted communication activities. Annex 2 is for internal use only and will not be publicly available. </w:t>
      </w:r>
    </w:p>
    <w:p w14:paraId="55EBA82F" w14:textId="77777777" w:rsidR="000D7BB7" w:rsidRDefault="000D7BB7">
      <w:pPr>
        <w:pBdr>
          <w:bottom w:val="single" w:sz="6" w:space="1" w:color="000000"/>
        </w:pBdr>
        <w:rPr>
          <w:rFonts w:ascii="Calibri" w:eastAsia="Calibri" w:hAnsi="Calibri" w:cs="Calibri"/>
          <w:sz w:val="22"/>
          <w:szCs w:val="22"/>
        </w:rPr>
      </w:pPr>
    </w:p>
    <w:p w14:paraId="4C9FEAE4" w14:textId="77777777" w:rsidR="000D7BB7" w:rsidRDefault="000A41C7">
      <w:pPr>
        <w:spacing w:after="0"/>
        <w:jc w:val="center"/>
        <w:rPr>
          <w:rFonts w:ascii="Calibri" w:eastAsia="Calibri" w:hAnsi="Calibri" w:cs="Calibri"/>
          <w:b/>
          <w:color w:val="000000"/>
          <w:sz w:val="28"/>
          <w:szCs w:val="28"/>
        </w:rPr>
      </w:pPr>
      <w:r>
        <w:rPr>
          <w:rFonts w:ascii="Calibri" w:eastAsia="Calibri" w:hAnsi="Calibri" w:cs="Calibri"/>
          <w:b/>
          <w:color w:val="000000"/>
          <w:sz w:val="28"/>
          <w:szCs w:val="28"/>
        </w:rPr>
        <w:t>Closure Report for CTCN Technical Assistance</w:t>
      </w:r>
    </w:p>
    <w:p w14:paraId="2E03022C" w14:textId="77777777" w:rsidR="000D7BB7" w:rsidRDefault="000D7BB7">
      <w:pPr>
        <w:spacing w:after="0"/>
        <w:rPr>
          <w:rFonts w:ascii="Calibri" w:eastAsia="Calibri" w:hAnsi="Calibri" w:cs="Calibri"/>
          <w:sz w:val="22"/>
          <w:szCs w:val="22"/>
        </w:rPr>
      </w:pPr>
    </w:p>
    <w:p w14:paraId="4477278D" w14:textId="36D94EB6" w:rsidR="000D7BB7" w:rsidRDefault="000A41C7">
      <w:pPr>
        <w:numPr>
          <w:ilvl w:val="0"/>
          <w:numId w:val="18"/>
        </w:numPr>
        <w:pBdr>
          <w:top w:val="nil"/>
          <w:left w:val="nil"/>
          <w:bottom w:val="nil"/>
          <w:right w:val="nil"/>
          <w:between w:val="nil"/>
        </w:pBdr>
        <w:spacing w:after="0"/>
        <w:rPr>
          <w:rFonts w:ascii="Calibri" w:eastAsia="Calibri" w:hAnsi="Calibri" w:cs="Calibri"/>
          <w:b/>
          <w:color w:val="000000"/>
          <w:sz w:val="22"/>
          <w:szCs w:val="22"/>
        </w:rPr>
      </w:pPr>
      <w:r>
        <w:rPr>
          <w:rFonts w:ascii="Calibri" w:eastAsia="Calibri" w:hAnsi="Calibri" w:cs="Calibri"/>
          <w:b/>
          <w:color w:val="000000"/>
          <w:sz w:val="22"/>
          <w:szCs w:val="22"/>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5310"/>
      </w:tblGrid>
      <w:tr w:rsidR="00FE68F8" w:rsidRPr="00FE68F8" w14:paraId="14434B4F" w14:textId="77777777" w:rsidTr="006445DE">
        <w:trPr>
          <w:trHeight w:val="315"/>
        </w:trPr>
        <w:tc>
          <w:tcPr>
            <w:tcW w:w="9000" w:type="dxa"/>
            <w:gridSpan w:val="2"/>
            <w:shd w:val="clear" w:color="auto" w:fill="auto"/>
          </w:tcPr>
          <w:p w14:paraId="1B7C8D3E" w14:textId="77777777" w:rsidR="00FE68F8" w:rsidRPr="00FE68F8" w:rsidRDefault="00FE68F8" w:rsidP="00FE68F8">
            <w:pPr>
              <w:pStyle w:val="ListParagraph"/>
              <w:numPr>
                <w:ilvl w:val="0"/>
                <w:numId w:val="18"/>
              </w:numPr>
              <w:spacing w:after="0"/>
              <w:jc w:val="center"/>
              <w:rPr>
                <w:rFonts w:asciiTheme="majorHAnsi" w:hAnsiTheme="majorHAnsi" w:cstheme="majorHAnsi"/>
                <w:b/>
                <w:sz w:val="20"/>
                <w:szCs w:val="20"/>
              </w:rPr>
            </w:pPr>
            <w:r w:rsidRPr="00FE68F8">
              <w:rPr>
                <w:rFonts w:asciiTheme="majorHAnsi" w:hAnsiTheme="majorHAnsi" w:cstheme="majorHAnsi"/>
                <w:b/>
                <w:sz w:val="20"/>
                <w:szCs w:val="20"/>
              </w:rPr>
              <w:t>Basic Information</w:t>
            </w:r>
          </w:p>
        </w:tc>
      </w:tr>
      <w:tr w:rsidR="00FE68F8" w:rsidRPr="00FE68F8" w14:paraId="113E358E" w14:textId="77777777" w:rsidTr="006445DE">
        <w:trPr>
          <w:trHeight w:val="315"/>
        </w:trPr>
        <w:tc>
          <w:tcPr>
            <w:tcW w:w="3690" w:type="dxa"/>
            <w:shd w:val="clear" w:color="auto" w:fill="auto"/>
          </w:tcPr>
          <w:p w14:paraId="74ACC99F"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Title of response plan</w:t>
            </w:r>
          </w:p>
        </w:tc>
        <w:tc>
          <w:tcPr>
            <w:tcW w:w="5310" w:type="dxa"/>
            <w:shd w:val="clear" w:color="auto" w:fill="D9E2F3"/>
          </w:tcPr>
          <w:p w14:paraId="23BFD43F" w14:textId="77777777" w:rsidR="00FE68F8" w:rsidRPr="00FE68F8" w:rsidRDefault="00FE68F8" w:rsidP="006445DE">
            <w:pPr>
              <w:spacing w:after="0"/>
              <w:rPr>
                <w:rFonts w:asciiTheme="majorHAnsi" w:hAnsiTheme="majorHAnsi" w:cstheme="majorHAnsi"/>
                <w:iCs/>
                <w:color w:val="000000" w:themeColor="text1"/>
                <w:sz w:val="20"/>
                <w:szCs w:val="20"/>
              </w:rPr>
            </w:pPr>
            <w:r w:rsidRPr="00FE68F8">
              <w:rPr>
                <w:rFonts w:asciiTheme="majorHAnsi" w:hAnsiTheme="majorHAnsi" w:cstheme="majorHAnsi"/>
                <w:iCs/>
                <w:color w:val="000000" w:themeColor="text1"/>
                <w:sz w:val="20"/>
                <w:szCs w:val="20"/>
              </w:rPr>
              <w:t>Identification of a climate change research agenda to include collaboration with academia</w:t>
            </w:r>
          </w:p>
        </w:tc>
      </w:tr>
      <w:tr w:rsidR="00FE68F8" w:rsidRPr="00FE68F8" w14:paraId="210AD11B" w14:textId="77777777" w:rsidTr="006445DE">
        <w:trPr>
          <w:trHeight w:val="315"/>
        </w:trPr>
        <w:tc>
          <w:tcPr>
            <w:tcW w:w="3690" w:type="dxa"/>
            <w:shd w:val="clear" w:color="auto" w:fill="auto"/>
          </w:tcPr>
          <w:p w14:paraId="1A9932B3"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Technical assistance reference number</w:t>
            </w:r>
          </w:p>
        </w:tc>
        <w:tc>
          <w:tcPr>
            <w:tcW w:w="5310" w:type="dxa"/>
            <w:shd w:val="clear" w:color="auto" w:fill="D9E2F3"/>
          </w:tcPr>
          <w:p w14:paraId="023AB3A7" w14:textId="77777777" w:rsidR="00FE68F8" w:rsidRPr="00FE68F8" w:rsidRDefault="00FE68F8" w:rsidP="006445DE">
            <w:pPr>
              <w:spacing w:after="0"/>
              <w:rPr>
                <w:rFonts w:asciiTheme="majorHAnsi" w:hAnsiTheme="majorHAnsi" w:cstheme="majorHAnsi"/>
                <w:iCs/>
                <w:color w:val="000000" w:themeColor="text1"/>
                <w:sz w:val="20"/>
                <w:szCs w:val="20"/>
                <w:lang w:val="en-US" w:eastAsia="ja-JP"/>
              </w:rPr>
            </w:pPr>
            <w:r w:rsidRPr="00FE68F8">
              <w:rPr>
                <w:rFonts w:asciiTheme="majorHAnsi" w:hAnsiTheme="majorHAnsi" w:cstheme="majorHAnsi"/>
                <w:iCs/>
                <w:color w:val="000000" w:themeColor="text1"/>
                <w:sz w:val="20"/>
                <w:szCs w:val="20"/>
              </w:rPr>
              <w:t>Activity A396 of the Objective 1. NDC Revision and Raising Ambition, NDC Partnership Climate Action Enhancement Package (CAEP).</w:t>
            </w:r>
          </w:p>
        </w:tc>
      </w:tr>
      <w:tr w:rsidR="00FE68F8" w:rsidRPr="00FE68F8" w14:paraId="11B81CD0" w14:textId="77777777" w:rsidTr="006445DE">
        <w:trPr>
          <w:trHeight w:val="323"/>
        </w:trPr>
        <w:tc>
          <w:tcPr>
            <w:tcW w:w="3690" w:type="dxa"/>
            <w:shd w:val="clear" w:color="auto" w:fill="auto"/>
          </w:tcPr>
          <w:p w14:paraId="3704BE92"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Country/ countries</w:t>
            </w:r>
          </w:p>
        </w:tc>
        <w:tc>
          <w:tcPr>
            <w:tcW w:w="5310" w:type="dxa"/>
            <w:shd w:val="clear" w:color="auto" w:fill="D9E2F3"/>
          </w:tcPr>
          <w:p w14:paraId="4C0FB5A3" w14:textId="77777777" w:rsidR="00FE68F8" w:rsidRPr="00FE68F8" w:rsidRDefault="00FE68F8" w:rsidP="006445DE">
            <w:pPr>
              <w:spacing w:after="0"/>
              <w:rPr>
                <w:rFonts w:asciiTheme="majorHAnsi" w:hAnsiTheme="majorHAnsi" w:cstheme="majorHAnsi"/>
                <w:bCs/>
                <w:sz w:val="20"/>
                <w:szCs w:val="20"/>
              </w:rPr>
            </w:pPr>
            <w:r w:rsidRPr="00FE68F8">
              <w:rPr>
                <w:rFonts w:asciiTheme="majorHAnsi" w:hAnsiTheme="majorHAnsi" w:cstheme="majorHAnsi"/>
                <w:sz w:val="20"/>
                <w:szCs w:val="20"/>
              </w:rPr>
              <w:t>Jamaica</w:t>
            </w:r>
          </w:p>
        </w:tc>
      </w:tr>
      <w:tr w:rsidR="00FE68F8" w:rsidRPr="00FE68F8" w14:paraId="157B4442" w14:textId="77777777" w:rsidTr="006445DE">
        <w:trPr>
          <w:trHeight w:val="359"/>
        </w:trPr>
        <w:tc>
          <w:tcPr>
            <w:tcW w:w="3690" w:type="dxa"/>
            <w:shd w:val="clear" w:color="auto" w:fill="auto"/>
          </w:tcPr>
          <w:p w14:paraId="5F360EEF"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 xml:space="preserve">NDE focal point and organisation </w:t>
            </w:r>
          </w:p>
        </w:tc>
        <w:tc>
          <w:tcPr>
            <w:tcW w:w="5310" w:type="dxa"/>
            <w:shd w:val="clear" w:color="auto" w:fill="D9E2F3"/>
          </w:tcPr>
          <w:p w14:paraId="37E7C995" w14:textId="77777777" w:rsidR="00FE68F8" w:rsidRPr="00FE68F8" w:rsidRDefault="00FE68F8" w:rsidP="006445DE">
            <w:pPr>
              <w:spacing w:after="0"/>
              <w:rPr>
                <w:rFonts w:asciiTheme="majorHAnsi" w:hAnsiTheme="majorHAnsi" w:cstheme="majorHAnsi"/>
                <w:sz w:val="20"/>
                <w:szCs w:val="20"/>
              </w:rPr>
            </w:pPr>
            <w:hyperlink r:id="rId7" w:history="1">
              <w:r w:rsidRPr="00FE68F8">
                <w:rPr>
                  <w:rStyle w:val="Hyperlink"/>
                  <w:rFonts w:asciiTheme="majorHAnsi" w:hAnsiTheme="majorHAnsi" w:cstheme="majorHAnsi"/>
                  <w:sz w:val="20"/>
                  <w:szCs w:val="20"/>
                </w:rPr>
                <w:t>Ministry of Economic Growth and Job Creation</w:t>
              </w:r>
            </w:hyperlink>
          </w:p>
          <w:p w14:paraId="522D1C0A"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Ms. Una May Gordon</w:t>
            </w:r>
          </w:p>
          <w:p w14:paraId="27998D57"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Principal Director, Climate Change Division</w:t>
            </w:r>
          </w:p>
          <w:p w14:paraId="48D0170D"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+1 876 633 7354</w:t>
            </w:r>
          </w:p>
          <w:p w14:paraId="72111C65" w14:textId="77777777" w:rsidR="00FE68F8" w:rsidRPr="00FE68F8" w:rsidRDefault="00FE68F8" w:rsidP="006445DE">
            <w:pPr>
              <w:spacing w:after="0"/>
              <w:rPr>
                <w:rFonts w:asciiTheme="majorHAnsi" w:hAnsiTheme="majorHAnsi" w:cstheme="majorHAnsi"/>
                <w:bCs/>
                <w:sz w:val="20"/>
                <w:szCs w:val="20"/>
              </w:rPr>
            </w:pPr>
            <w:hyperlink r:id="rId8" w:history="1">
              <w:proofErr w:type="spellStart"/>
              <w:r w:rsidRPr="00FE68F8">
                <w:rPr>
                  <w:rStyle w:val="Hyperlink"/>
                  <w:rFonts w:asciiTheme="majorHAnsi" w:hAnsiTheme="majorHAnsi" w:cstheme="majorHAnsi"/>
                  <w:sz w:val="20"/>
                  <w:szCs w:val="20"/>
                </w:rPr>
                <w:t>unamay.gordon@megjc.gov.jm</w:t>
              </w:r>
              <w:proofErr w:type="spellEnd"/>
            </w:hyperlink>
          </w:p>
        </w:tc>
      </w:tr>
      <w:tr w:rsidR="00FE68F8" w:rsidRPr="00FE68F8" w14:paraId="73E99B2B" w14:textId="77777777" w:rsidTr="006445DE">
        <w:tc>
          <w:tcPr>
            <w:tcW w:w="3690" w:type="dxa"/>
            <w:shd w:val="clear" w:color="auto" w:fill="auto"/>
          </w:tcPr>
          <w:p w14:paraId="34F64B4E"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 xml:space="preserve">Sector(s) addressed </w:t>
            </w:r>
          </w:p>
        </w:tc>
        <w:tc>
          <w:tcPr>
            <w:tcW w:w="5310" w:type="dxa"/>
            <w:shd w:val="clear" w:color="auto" w:fill="D9E2F3"/>
          </w:tcPr>
          <w:p w14:paraId="67B3B312" w14:textId="77777777" w:rsidR="00FE68F8" w:rsidRPr="00FE68F8" w:rsidRDefault="00FE68F8" w:rsidP="006445DE">
            <w:pPr>
              <w:spacing w:after="0"/>
              <w:rPr>
                <w:rFonts w:asciiTheme="majorHAnsi" w:hAnsiTheme="majorHAnsi" w:cstheme="majorHAnsi"/>
                <w:bCs/>
                <w:sz w:val="20"/>
                <w:szCs w:val="20"/>
              </w:rPr>
            </w:pPr>
            <w:r w:rsidRPr="00FE68F8">
              <w:rPr>
                <w:rFonts w:asciiTheme="majorHAnsi" w:hAnsiTheme="majorHAnsi" w:cstheme="majorHAnsi"/>
                <w:bCs/>
                <w:sz w:val="20"/>
                <w:szCs w:val="20"/>
              </w:rPr>
              <w:t>Waste, energy, agriculture, water and infrastructure and settlement</w:t>
            </w:r>
          </w:p>
        </w:tc>
      </w:tr>
      <w:tr w:rsidR="00FE68F8" w:rsidRPr="00FE68F8" w14:paraId="70DA3952" w14:textId="77777777" w:rsidTr="006445DE">
        <w:tc>
          <w:tcPr>
            <w:tcW w:w="3690" w:type="dxa"/>
            <w:shd w:val="clear" w:color="auto" w:fill="auto"/>
          </w:tcPr>
          <w:p w14:paraId="63F2B475" w14:textId="77777777" w:rsidR="00FE68F8" w:rsidRPr="00FE68F8" w:rsidRDefault="00FE68F8" w:rsidP="006445DE">
            <w:pPr>
              <w:spacing w:after="0"/>
              <w:rPr>
                <w:rFonts w:asciiTheme="majorHAnsi" w:hAnsiTheme="majorHAnsi" w:cstheme="majorHAnsi"/>
                <w:i/>
                <w:sz w:val="20"/>
                <w:szCs w:val="20"/>
              </w:rPr>
            </w:pPr>
            <w:r w:rsidRPr="00FE68F8">
              <w:rPr>
                <w:rFonts w:asciiTheme="majorHAnsi" w:hAnsiTheme="majorHAnsi" w:cstheme="majorHAnsi"/>
                <w:sz w:val="20"/>
                <w:szCs w:val="20"/>
              </w:rPr>
              <w:t xml:space="preserve">Technologies supported </w:t>
            </w:r>
          </w:p>
        </w:tc>
        <w:tc>
          <w:tcPr>
            <w:tcW w:w="5310" w:type="dxa"/>
            <w:shd w:val="clear" w:color="auto" w:fill="D9E2F3"/>
          </w:tcPr>
          <w:p w14:paraId="7101E5CF" w14:textId="77777777" w:rsidR="00FE68F8" w:rsidRPr="00FE68F8" w:rsidRDefault="00FE68F8" w:rsidP="006445DE">
            <w:pPr>
              <w:pStyle w:val="ListParagraph"/>
              <w:spacing w:after="0"/>
              <w:ind w:left="0"/>
              <w:rPr>
                <w:rFonts w:asciiTheme="majorHAnsi" w:hAnsiTheme="majorHAnsi" w:cstheme="majorHAnsi"/>
                <w:sz w:val="20"/>
                <w:szCs w:val="20"/>
                <w:highlight w:val="yellow"/>
                <w:u w:val="single"/>
              </w:rPr>
            </w:pPr>
            <w:r w:rsidRPr="00FE68F8">
              <w:rPr>
                <w:rFonts w:asciiTheme="majorHAnsi" w:hAnsiTheme="majorHAnsi" w:cstheme="majorHAnsi"/>
                <w:sz w:val="20"/>
                <w:szCs w:val="20"/>
              </w:rPr>
              <w:t>N/A</w:t>
            </w:r>
          </w:p>
        </w:tc>
      </w:tr>
      <w:tr w:rsidR="00FE68F8" w:rsidRPr="00FE68F8" w14:paraId="0D05AF40" w14:textId="77777777" w:rsidTr="006445DE">
        <w:tc>
          <w:tcPr>
            <w:tcW w:w="3690" w:type="dxa"/>
            <w:shd w:val="clear" w:color="auto" w:fill="auto"/>
          </w:tcPr>
          <w:p w14:paraId="7ED5FA31"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 xml:space="preserve">Implementation period and total duration </w:t>
            </w:r>
          </w:p>
        </w:tc>
        <w:tc>
          <w:tcPr>
            <w:tcW w:w="5310" w:type="dxa"/>
            <w:shd w:val="clear" w:color="auto" w:fill="D9E2F3"/>
          </w:tcPr>
          <w:p w14:paraId="71EC304B" w14:textId="6E86C1F4" w:rsidR="00FE68F8" w:rsidRPr="00FE68F8" w:rsidRDefault="00FE68F8" w:rsidP="006445DE">
            <w:pPr>
              <w:spacing w:after="0"/>
              <w:rPr>
                <w:rFonts w:asciiTheme="majorHAnsi" w:hAnsiTheme="majorHAnsi" w:cstheme="majorHAnsi"/>
                <w:b/>
                <w:sz w:val="20"/>
                <w:szCs w:val="20"/>
              </w:rPr>
            </w:pPr>
            <w:r>
              <w:rPr>
                <w:rFonts w:asciiTheme="majorHAnsi" w:hAnsiTheme="majorHAnsi" w:cstheme="majorHAnsi"/>
                <w:bCs/>
                <w:sz w:val="20"/>
                <w:szCs w:val="20"/>
              </w:rPr>
              <w:t>10</w:t>
            </w:r>
            <w:r w:rsidRPr="00FE68F8">
              <w:rPr>
                <w:rFonts w:asciiTheme="majorHAnsi" w:hAnsiTheme="majorHAnsi" w:cstheme="majorHAnsi"/>
                <w:bCs/>
                <w:sz w:val="20"/>
                <w:szCs w:val="20"/>
              </w:rPr>
              <w:t xml:space="preserve"> months</w:t>
            </w:r>
          </w:p>
        </w:tc>
      </w:tr>
      <w:tr w:rsidR="00FE68F8" w:rsidRPr="00FE68F8" w14:paraId="1E02659B" w14:textId="77777777" w:rsidTr="006445DE">
        <w:tc>
          <w:tcPr>
            <w:tcW w:w="3690" w:type="dxa"/>
            <w:shd w:val="clear" w:color="auto" w:fill="auto"/>
          </w:tcPr>
          <w:p w14:paraId="2E20E36C"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 xml:space="preserve">Total budget for implementation </w:t>
            </w:r>
          </w:p>
        </w:tc>
        <w:tc>
          <w:tcPr>
            <w:tcW w:w="5310" w:type="dxa"/>
            <w:shd w:val="clear" w:color="auto" w:fill="D9E2F3"/>
          </w:tcPr>
          <w:p w14:paraId="3EC1706A" w14:textId="77777777" w:rsidR="00FE68F8" w:rsidRPr="00FE68F8" w:rsidRDefault="00FE68F8" w:rsidP="006445DE">
            <w:pPr>
              <w:spacing w:after="0"/>
              <w:rPr>
                <w:rFonts w:asciiTheme="majorHAnsi" w:eastAsia="MS Gothic" w:hAnsiTheme="majorHAnsi" w:cstheme="majorHAnsi"/>
                <w:b/>
                <w:iCs/>
                <w:sz w:val="20"/>
                <w:szCs w:val="20"/>
              </w:rPr>
            </w:pPr>
            <w:r w:rsidRPr="00FE68F8">
              <w:rPr>
                <w:rFonts w:asciiTheme="majorHAnsi" w:eastAsia="MS Gothic" w:hAnsiTheme="majorHAnsi" w:cstheme="majorHAnsi"/>
                <w:bCs/>
                <w:iCs/>
                <w:sz w:val="20"/>
                <w:szCs w:val="20"/>
              </w:rPr>
              <w:t>US$85,000</w:t>
            </w:r>
          </w:p>
        </w:tc>
      </w:tr>
      <w:tr w:rsidR="00FE68F8" w:rsidRPr="00FE68F8" w14:paraId="2165AF17" w14:textId="77777777" w:rsidTr="006445DE">
        <w:tc>
          <w:tcPr>
            <w:tcW w:w="3690" w:type="dxa"/>
            <w:shd w:val="clear" w:color="auto" w:fill="auto"/>
          </w:tcPr>
          <w:p w14:paraId="5D00AFA4"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 xml:space="preserve">Designer of the response plan </w:t>
            </w:r>
          </w:p>
        </w:tc>
        <w:tc>
          <w:tcPr>
            <w:tcW w:w="5310" w:type="dxa"/>
            <w:shd w:val="clear" w:color="auto" w:fill="D9E2F3"/>
          </w:tcPr>
          <w:p w14:paraId="7E5F1997"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 xml:space="preserve">The Tropical Agricultural Research and Higher Education </w:t>
            </w:r>
            <w:proofErr w:type="spellStart"/>
            <w:r w:rsidRPr="00FE68F8">
              <w:rPr>
                <w:rFonts w:asciiTheme="majorHAnsi" w:hAnsiTheme="majorHAnsi" w:cstheme="majorHAnsi"/>
                <w:sz w:val="20"/>
                <w:szCs w:val="20"/>
              </w:rPr>
              <w:t>Center</w:t>
            </w:r>
            <w:proofErr w:type="spellEnd"/>
            <w:r w:rsidRPr="00FE68F8">
              <w:rPr>
                <w:rFonts w:asciiTheme="majorHAnsi" w:hAnsiTheme="majorHAnsi" w:cstheme="majorHAnsi"/>
                <w:sz w:val="20"/>
                <w:szCs w:val="20"/>
              </w:rPr>
              <w:t xml:space="preserve"> (CATIE)</w:t>
            </w:r>
          </w:p>
        </w:tc>
      </w:tr>
      <w:tr w:rsidR="00FE68F8" w:rsidRPr="00FE68F8" w14:paraId="5F9632D1" w14:textId="77777777" w:rsidTr="006445DE">
        <w:tc>
          <w:tcPr>
            <w:tcW w:w="3690" w:type="dxa"/>
            <w:shd w:val="clear" w:color="auto" w:fill="auto"/>
          </w:tcPr>
          <w:p w14:paraId="54FADB4C" w14:textId="77777777" w:rsidR="00FE68F8" w:rsidRPr="00FE68F8" w:rsidRDefault="00FE68F8" w:rsidP="006445DE">
            <w:pPr>
              <w:spacing w:after="0"/>
              <w:rPr>
                <w:rFonts w:asciiTheme="majorHAnsi" w:hAnsiTheme="majorHAnsi" w:cstheme="majorHAnsi"/>
                <w:sz w:val="20"/>
                <w:szCs w:val="20"/>
              </w:rPr>
            </w:pPr>
            <w:r w:rsidRPr="00FE68F8">
              <w:rPr>
                <w:rFonts w:asciiTheme="majorHAnsi" w:hAnsiTheme="majorHAnsi" w:cstheme="majorHAnsi"/>
                <w:sz w:val="20"/>
                <w:szCs w:val="20"/>
              </w:rPr>
              <w:t xml:space="preserve">Implementer of response plan </w:t>
            </w:r>
          </w:p>
        </w:tc>
        <w:tc>
          <w:tcPr>
            <w:tcW w:w="5310" w:type="dxa"/>
            <w:shd w:val="clear" w:color="auto" w:fill="D9E2F3"/>
          </w:tcPr>
          <w:p w14:paraId="36BBD990" w14:textId="77777777" w:rsidR="00FE68F8" w:rsidRPr="00FE68F8" w:rsidRDefault="00FE68F8" w:rsidP="006445DE">
            <w:pPr>
              <w:spacing w:after="0"/>
              <w:rPr>
                <w:rFonts w:asciiTheme="majorHAnsi" w:hAnsiTheme="majorHAnsi" w:cstheme="majorHAnsi"/>
                <w:b/>
                <w:sz w:val="20"/>
                <w:szCs w:val="20"/>
              </w:rPr>
            </w:pPr>
            <w:r w:rsidRPr="00FE68F8">
              <w:rPr>
                <w:rFonts w:asciiTheme="majorHAnsi" w:hAnsiTheme="majorHAnsi" w:cstheme="majorHAnsi"/>
                <w:sz w:val="20"/>
                <w:szCs w:val="20"/>
              </w:rPr>
              <w:t xml:space="preserve">The Tropical Agricultural Research and Higher Education </w:t>
            </w:r>
            <w:proofErr w:type="spellStart"/>
            <w:r w:rsidRPr="00FE68F8">
              <w:rPr>
                <w:rFonts w:asciiTheme="majorHAnsi" w:hAnsiTheme="majorHAnsi" w:cstheme="majorHAnsi"/>
                <w:sz w:val="20"/>
                <w:szCs w:val="20"/>
              </w:rPr>
              <w:t>Center</w:t>
            </w:r>
            <w:proofErr w:type="spellEnd"/>
            <w:r w:rsidRPr="00FE68F8">
              <w:rPr>
                <w:rFonts w:asciiTheme="majorHAnsi" w:hAnsiTheme="majorHAnsi" w:cstheme="majorHAnsi"/>
                <w:sz w:val="20"/>
                <w:szCs w:val="20"/>
              </w:rPr>
              <w:t xml:space="preserve"> (CATIE)</w:t>
            </w:r>
          </w:p>
        </w:tc>
      </w:tr>
    </w:tbl>
    <w:p w14:paraId="49AD615A" w14:textId="77777777" w:rsidR="00FE68F8" w:rsidRDefault="00FE68F8" w:rsidP="00FE68F8">
      <w:pPr>
        <w:pBdr>
          <w:top w:val="nil"/>
          <w:left w:val="nil"/>
          <w:bottom w:val="nil"/>
          <w:right w:val="nil"/>
          <w:between w:val="nil"/>
        </w:pBdr>
        <w:spacing w:after="0"/>
        <w:rPr>
          <w:rFonts w:ascii="Calibri" w:eastAsia="Calibri" w:hAnsi="Calibri" w:cs="Calibri"/>
          <w:b/>
          <w:color w:val="000000"/>
          <w:sz w:val="22"/>
          <w:szCs w:val="22"/>
        </w:rPr>
      </w:pPr>
    </w:p>
    <w:tbl>
      <w:tblPr>
        <w:tblStyle w:val="a"/>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7"/>
        <w:gridCol w:w="5693"/>
      </w:tblGrid>
      <w:tr w:rsidR="000D7BB7" w14:paraId="295BB9A9" w14:textId="77777777" w:rsidTr="00EF04A7">
        <w:tc>
          <w:tcPr>
            <w:tcW w:w="3307" w:type="dxa"/>
            <w:shd w:val="clear" w:color="auto" w:fill="auto"/>
          </w:tcPr>
          <w:p w14:paraId="18ED5E54"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lastRenderedPageBreak/>
              <w:t xml:space="preserve">Implementation start date </w:t>
            </w:r>
          </w:p>
        </w:tc>
        <w:tc>
          <w:tcPr>
            <w:tcW w:w="5693" w:type="dxa"/>
            <w:shd w:val="clear" w:color="auto" w:fill="BDD6EE"/>
          </w:tcPr>
          <w:p w14:paraId="65487FCD" w14:textId="2BB88CFC" w:rsidR="000D7BB7" w:rsidRPr="00322FC8" w:rsidRDefault="000A41C7">
            <w:pPr>
              <w:spacing w:after="0"/>
              <w:rPr>
                <w:rFonts w:ascii="Calibri" w:eastAsia="Calibri" w:hAnsi="Calibri" w:cs="Calibri"/>
                <w:i/>
                <w:sz w:val="20"/>
                <w:szCs w:val="20"/>
              </w:rPr>
            </w:pPr>
            <w:r w:rsidRPr="00322FC8">
              <w:rPr>
                <w:rFonts w:ascii="Calibri" w:eastAsia="Calibri" w:hAnsi="Calibri" w:cs="Calibri"/>
                <w:i/>
                <w:sz w:val="20"/>
                <w:szCs w:val="20"/>
              </w:rPr>
              <w:t>(0</w:t>
            </w:r>
            <w:r w:rsidR="00FE68F8" w:rsidRPr="00322FC8">
              <w:rPr>
                <w:rFonts w:ascii="Calibri" w:eastAsia="Calibri" w:hAnsi="Calibri" w:cs="Calibri"/>
                <w:i/>
                <w:sz w:val="20"/>
                <w:szCs w:val="20"/>
              </w:rPr>
              <w:t>1</w:t>
            </w:r>
            <w:r w:rsidRPr="00322FC8">
              <w:rPr>
                <w:rFonts w:ascii="Calibri" w:eastAsia="Calibri" w:hAnsi="Calibri" w:cs="Calibri"/>
                <w:i/>
                <w:sz w:val="20"/>
                <w:szCs w:val="20"/>
              </w:rPr>
              <w:t>/1</w:t>
            </w:r>
            <w:r w:rsidR="00FE68F8" w:rsidRPr="00322FC8">
              <w:rPr>
                <w:rFonts w:ascii="Calibri" w:eastAsia="Calibri" w:hAnsi="Calibri" w:cs="Calibri"/>
                <w:i/>
                <w:sz w:val="20"/>
                <w:szCs w:val="20"/>
              </w:rPr>
              <w:t>0</w:t>
            </w:r>
            <w:r w:rsidRPr="00322FC8">
              <w:rPr>
                <w:rFonts w:ascii="Calibri" w:eastAsia="Calibri" w:hAnsi="Calibri" w:cs="Calibri"/>
                <w:i/>
                <w:sz w:val="20"/>
                <w:szCs w:val="20"/>
              </w:rPr>
              <w:t>/20</w:t>
            </w:r>
            <w:r w:rsidR="00FE68F8" w:rsidRPr="00322FC8">
              <w:rPr>
                <w:rFonts w:ascii="Calibri" w:eastAsia="Calibri" w:hAnsi="Calibri" w:cs="Calibri"/>
                <w:i/>
                <w:sz w:val="20"/>
                <w:szCs w:val="20"/>
              </w:rPr>
              <w:t>20</w:t>
            </w:r>
            <w:r w:rsidRPr="00322FC8">
              <w:rPr>
                <w:rFonts w:ascii="Calibri" w:eastAsia="Calibri" w:hAnsi="Calibri" w:cs="Calibri"/>
                <w:i/>
                <w:sz w:val="20"/>
                <w:szCs w:val="20"/>
              </w:rPr>
              <w:t>)</w:t>
            </w:r>
          </w:p>
        </w:tc>
      </w:tr>
      <w:tr w:rsidR="000D7BB7" w14:paraId="3AD871EC" w14:textId="77777777" w:rsidTr="00EF04A7">
        <w:tc>
          <w:tcPr>
            <w:tcW w:w="3307" w:type="dxa"/>
            <w:shd w:val="clear" w:color="auto" w:fill="auto"/>
          </w:tcPr>
          <w:p w14:paraId="3EEE483C"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Implementation end date</w:t>
            </w:r>
          </w:p>
        </w:tc>
        <w:tc>
          <w:tcPr>
            <w:tcW w:w="5693" w:type="dxa"/>
            <w:shd w:val="clear" w:color="auto" w:fill="BDD6EE"/>
          </w:tcPr>
          <w:p w14:paraId="5655F658" w14:textId="1974369D" w:rsidR="000D7BB7" w:rsidRPr="00322FC8" w:rsidRDefault="000A41C7">
            <w:pPr>
              <w:spacing w:after="0"/>
              <w:rPr>
                <w:rFonts w:ascii="Calibri" w:eastAsia="Calibri" w:hAnsi="Calibri" w:cs="Calibri"/>
                <w:i/>
                <w:sz w:val="20"/>
                <w:szCs w:val="20"/>
              </w:rPr>
            </w:pPr>
            <w:r w:rsidRPr="00322FC8">
              <w:rPr>
                <w:rFonts w:ascii="Calibri" w:eastAsia="Calibri" w:hAnsi="Calibri" w:cs="Calibri"/>
                <w:i/>
                <w:sz w:val="20"/>
                <w:szCs w:val="20"/>
              </w:rPr>
              <w:t>(</w:t>
            </w:r>
            <w:r w:rsidR="00FE68F8" w:rsidRPr="00322FC8">
              <w:rPr>
                <w:rFonts w:ascii="Calibri" w:eastAsia="Calibri" w:hAnsi="Calibri" w:cs="Calibri"/>
                <w:i/>
                <w:sz w:val="20"/>
                <w:szCs w:val="20"/>
              </w:rPr>
              <w:t>31</w:t>
            </w:r>
            <w:r w:rsidRPr="00322FC8">
              <w:rPr>
                <w:rFonts w:ascii="Calibri" w:eastAsia="Calibri" w:hAnsi="Calibri" w:cs="Calibri"/>
                <w:i/>
                <w:sz w:val="20"/>
                <w:szCs w:val="20"/>
              </w:rPr>
              <w:t>/</w:t>
            </w:r>
            <w:r w:rsidR="00FE68F8" w:rsidRPr="00322FC8">
              <w:rPr>
                <w:rFonts w:ascii="Calibri" w:eastAsia="Calibri" w:hAnsi="Calibri" w:cs="Calibri"/>
                <w:i/>
                <w:sz w:val="20"/>
                <w:szCs w:val="20"/>
              </w:rPr>
              <w:t>07</w:t>
            </w:r>
            <w:r w:rsidRPr="00322FC8">
              <w:rPr>
                <w:rFonts w:ascii="Calibri" w:eastAsia="Calibri" w:hAnsi="Calibri" w:cs="Calibri"/>
                <w:i/>
                <w:sz w:val="20"/>
                <w:szCs w:val="20"/>
              </w:rPr>
              <w:t>/</w:t>
            </w:r>
            <w:r w:rsidR="00FE68F8" w:rsidRPr="00322FC8">
              <w:rPr>
                <w:rFonts w:ascii="Calibri" w:eastAsia="Calibri" w:hAnsi="Calibri" w:cs="Calibri"/>
                <w:i/>
                <w:sz w:val="20"/>
                <w:szCs w:val="20"/>
              </w:rPr>
              <w:t>2021</w:t>
            </w:r>
            <w:r w:rsidRPr="00322FC8">
              <w:rPr>
                <w:rFonts w:ascii="Calibri" w:eastAsia="Calibri" w:hAnsi="Calibri" w:cs="Calibri"/>
                <w:i/>
                <w:sz w:val="20"/>
                <w:szCs w:val="20"/>
              </w:rPr>
              <w:t>)</w:t>
            </w:r>
          </w:p>
        </w:tc>
      </w:tr>
      <w:tr w:rsidR="000D7BB7" w14:paraId="0E5C4605" w14:textId="77777777" w:rsidTr="00EF04A7">
        <w:tc>
          <w:tcPr>
            <w:tcW w:w="3307" w:type="dxa"/>
            <w:shd w:val="clear" w:color="auto" w:fill="auto"/>
          </w:tcPr>
          <w:p w14:paraId="1C97506A"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Total budget for implementation </w:t>
            </w:r>
          </w:p>
        </w:tc>
        <w:tc>
          <w:tcPr>
            <w:tcW w:w="5693" w:type="dxa"/>
            <w:shd w:val="clear" w:color="auto" w:fill="BDD6EE"/>
          </w:tcPr>
          <w:p w14:paraId="73F4B8A3" w14:textId="514F12DD" w:rsidR="000D7BB7" w:rsidRPr="00322FC8" w:rsidRDefault="000A41C7">
            <w:pPr>
              <w:spacing w:after="0"/>
              <w:rPr>
                <w:rFonts w:ascii="Calibri" w:eastAsia="Calibri" w:hAnsi="Calibri" w:cs="Calibri"/>
                <w:i/>
                <w:sz w:val="20"/>
                <w:szCs w:val="20"/>
                <w:u w:val="single"/>
              </w:rPr>
            </w:pPr>
            <w:r w:rsidRPr="00322FC8">
              <w:rPr>
                <w:rFonts w:ascii="Calibri" w:eastAsia="Calibri" w:hAnsi="Calibri" w:cs="Calibri"/>
                <w:b/>
                <w:sz w:val="20"/>
                <w:szCs w:val="20"/>
              </w:rPr>
              <w:t xml:space="preserve">USD </w:t>
            </w:r>
            <w:r w:rsidR="00FE68F8" w:rsidRPr="00322FC8">
              <w:rPr>
                <w:rFonts w:ascii="Calibri" w:eastAsia="Calibri" w:hAnsi="Calibri" w:cs="Calibri"/>
                <w:b/>
                <w:sz w:val="20"/>
                <w:szCs w:val="20"/>
              </w:rPr>
              <w:t>85 000</w:t>
            </w:r>
            <w:r w:rsidRPr="00322FC8">
              <w:rPr>
                <w:rFonts w:ascii="Calibri" w:eastAsia="Calibri" w:hAnsi="Calibri" w:cs="Calibri"/>
                <w:b/>
                <w:sz w:val="20"/>
                <w:szCs w:val="20"/>
              </w:rPr>
              <w:t>.00</w:t>
            </w:r>
          </w:p>
        </w:tc>
      </w:tr>
      <w:tr w:rsidR="000D7BB7" w14:paraId="2D177A33" w14:textId="77777777" w:rsidTr="00EF04A7">
        <w:tc>
          <w:tcPr>
            <w:tcW w:w="3307" w:type="dxa"/>
            <w:shd w:val="clear" w:color="auto" w:fill="auto"/>
          </w:tcPr>
          <w:p w14:paraId="04F6EA96"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Description of delivered outputs and products as well as the activities undertaken to achieve them. In doing so, review the log frame of the original response plan and refer to it as appropriate</w:t>
            </w:r>
          </w:p>
        </w:tc>
        <w:tc>
          <w:tcPr>
            <w:tcW w:w="5693" w:type="dxa"/>
            <w:shd w:val="clear" w:color="auto" w:fill="BDD6EE"/>
          </w:tcPr>
          <w:p w14:paraId="088C9B2C" w14:textId="699BFC86" w:rsidR="000D7BB7" w:rsidRPr="00322FC8" w:rsidRDefault="000A41C7" w:rsidP="00322FC8">
            <w:pPr>
              <w:pBdr>
                <w:top w:val="nil"/>
                <w:left w:val="nil"/>
                <w:bottom w:val="nil"/>
                <w:right w:val="nil"/>
                <w:between w:val="nil"/>
              </w:pBdr>
              <w:shd w:val="clear" w:color="auto" w:fill="C4D8EF"/>
              <w:rPr>
                <w:rFonts w:ascii="Calibri" w:eastAsia="Calibri" w:hAnsi="Calibri" w:cs="Calibri"/>
                <w:color w:val="000000"/>
                <w:sz w:val="20"/>
                <w:szCs w:val="20"/>
              </w:rPr>
            </w:pPr>
            <w:r>
              <w:rPr>
                <w:rFonts w:ascii="Calibri" w:eastAsia="Calibri" w:hAnsi="Calibri" w:cs="Calibri"/>
                <w:color w:val="000000"/>
                <w:sz w:val="20"/>
                <w:szCs w:val="20"/>
              </w:rPr>
              <w:t xml:space="preserve">The technical assistance kicked off in </w:t>
            </w:r>
            <w:r w:rsidR="00FE68F8">
              <w:rPr>
                <w:rFonts w:ascii="Calibri" w:eastAsia="Calibri" w:hAnsi="Calibri" w:cs="Calibri"/>
                <w:color w:val="000000"/>
                <w:sz w:val="20"/>
                <w:szCs w:val="20"/>
              </w:rPr>
              <w:t>October</w:t>
            </w:r>
            <w:r>
              <w:rPr>
                <w:rFonts w:ascii="Calibri" w:eastAsia="Calibri" w:hAnsi="Calibri" w:cs="Calibri"/>
                <w:color w:val="000000"/>
                <w:sz w:val="20"/>
                <w:szCs w:val="20"/>
              </w:rPr>
              <w:t xml:space="preserve"> 20</w:t>
            </w:r>
            <w:r w:rsidR="00FE68F8">
              <w:rPr>
                <w:rFonts w:ascii="Calibri" w:eastAsia="Calibri" w:hAnsi="Calibri" w:cs="Calibri"/>
                <w:color w:val="000000"/>
                <w:sz w:val="20"/>
                <w:szCs w:val="20"/>
              </w:rPr>
              <w:t>21</w:t>
            </w:r>
            <w:r>
              <w:rPr>
                <w:rFonts w:ascii="Calibri" w:eastAsia="Calibri" w:hAnsi="Calibri" w:cs="Calibri"/>
                <w:color w:val="000000"/>
                <w:sz w:val="20"/>
                <w:szCs w:val="20"/>
              </w:rPr>
              <w:t xml:space="preserve"> </w:t>
            </w:r>
            <w:r w:rsidR="00FE68F8">
              <w:rPr>
                <w:rFonts w:ascii="Calibri" w:eastAsia="Calibri" w:hAnsi="Calibri" w:cs="Calibri"/>
                <w:color w:val="000000"/>
                <w:sz w:val="20"/>
                <w:szCs w:val="20"/>
              </w:rPr>
              <w:t xml:space="preserve">a </w:t>
            </w:r>
            <w:proofErr w:type="spellStart"/>
            <w:r w:rsidR="00322FC8">
              <w:rPr>
                <w:rFonts w:ascii="Calibri" w:eastAsia="Calibri" w:hAnsi="Calibri" w:cs="Calibri"/>
                <w:color w:val="000000"/>
                <w:sz w:val="20"/>
                <w:szCs w:val="20"/>
              </w:rPr>
              <w:t>kickoff</w:t>
            </w:r>
            <w:proofErr w:type="spellEnd"/>
            <w:r w:rsidR="00FE68F8">
              <w:rPr>
                <w:rFonts w:ascii="Calibri" w:eastAsia="Calibri" w:hAnsi="Calibri" w:cs="Calibri"/>
                <w:color w:val="000000"/>
                <w:sz w:val="20"/>
                <w:szCs w:val="20"/>
              </w:rPr>
              <w:t xml:space="preserve"> meeting to present the approach and ma</w:t>
            </w:r>
          </w:p>
          <w:p w14:paraId="4108F134" w14:textId="6CC76CDC" w:rsidR="00A63BBF" w:rsidRPr="00A63BBF" w:rsidRDefault="00A63BBF" w:rsidP="00A63BBF">
            <w:pPr>
              <w:numPr>
                <w:ilvl w:val="0"/>
                <w:numId w:val="27"/>
              </w:numPr>
              <w:spacing w:after="0"/>
              <w:rPr>
                <w:rFonts w:asciiTheme="majorHAnsi" w:eastAsia="Calibri" w:hAnsiTheme="majorHAnsi" w:cstheme="majorHAnsi"/>
                <w:sz w:val="18"/>
                <w:szCs w:val="18"/>
                <w:lang w:val="en-US"/>
              </w:rPr>
            </w:pPr>
            <w:r w:rsidRPr="00A63BBF">
              <w:rPr>
                <w:rFonts w:asciiTheme="majorHAnsi" w:eastAsia="Calibri" w:hAnsiTheme="majorHAnsi" w:cstheme="majorHAnsi"/>
                <w:sz w:val="18"/>
                <w:szCs w:val="18"/>
                <w:lang w:val="en-US"/>
              </w:rPr>
              <w:t>Output 2. Inception meeting with R&amp;D stakeholders (academia, R&amp;D centers, private sector) to identify country R&amp;D priorities</w:t>
            </w:r>
          </w:p>
          <w:p w14:paraId="33491C0D" w14:textId="28CD3868"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b/>
                <w:bCs/>
                <w:sz w:val="18"/>
                <w:szCs w:val="18"/>
              </w:rPr>
              <w:t>Activity 1.</w:t>
            </w:r>
            <w:r w:rsidRPr="00A63BBF">
              <w:rPr>
                <w:rFonts w:asciiTheme="majorHAnsi" w:hAnsiTheme="majorHAnsi" w:cstheme="majorHAnsi"/>
                <w:sz w:val="18"/>
                <w:szCs w:val="18"/>
              </w:rPr>
              <w:t xml:space="preserve">  Mapping, in close collaboration with the NDE, relevant stakeholders to be linked to the TA and to be invited to the inception meeting. </w:t>
            </w:r>
          </w:p>
          <w:p w14:paraId="63F9A9A6" w14:textId="7BEE2429"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b/>
                <w:bCs/>
                <w:sz w:val="18"/>
                <w:szCs w:val="18"/>
              </w:rPr>
              <w:t xml:space="preserve">Activity 2. </w:t>
            </w:r>
            <w:r w:rsidRPr="00A63BBF">
              <w:rPr>
                <w:rFonts w:asciiTheme="majorHAnsi" w:hAnsiTheme="majorHAnsi" w:cstheme="majorHAnsi"/>
                <w:sz w:val="18"/>
                <w:szCs w:val="18"/>
              </w:rPr>
              <w:t>Prepare background information for the workshop using secondary data, such as published reports, the complete list of references will be part of the deliverable.</w:t>
            </w:r>
          </w:p>
          <w:p w14:paraId="39A81B66" w14:textId="56516E4A" w:rsidR="00A63BBF" w:rsidRPr="00A63BBF" w:rsidRDefault="00A63BBF" w:rsidP="00322FC8">
            <w:pPr>
              <w:numPr>
                <w:ilvl w:val="1"/>
                <w:numId w:val="27"/>
              </w:numPr>
              <w:spacing w:after="0"/>
              <w:ind w:left="692"/>
              <w:rPr>
                <w:rFonts w:asciiTheme="majorHAnsi" w:eastAsia="Calibri" w:hAnsiTheme="majorHAnsi" w:cstheme="majorHAnsi"/>
                <w:sz w:val="18"/>
                <w:szCs w:val="18"/>
                <w:lang w:val="en-US"/>
              </w:rPr>
            </w:pPr>
            <w:r w:rsidRPr="00A63BBF">
              <w:rPr>
                <w:rFonts w:asciiTheme="majorHAnsi" w:hAnsiTheme="majorHAnsi" w:cstheme="majorHAnsi"/>
                <w:b/>
                <w:bCs/>
                <w:sz w:val="18"/>
                <w:szCs w:val="18"/>
              </w:rPr>
              <w:t>Activity 3.</w:t>
            </w:r>
            <w:r w:rsidRPr="00A63BBF">
              <w:rPr>
                <w:rFonts w:asciiTheme="majorHAnsi" w:hAnsiTheme="majorHAnsi" w:cstheme="majorHAnsi"/>
                <w:sz w:val="18"/>
                <w:szCs w:val="18"/>
              </w:rPr>
              <w:t xml:space="preserve"> Create an annotated one-day agenda specifying the dynamic to be followed during the meeting, including </w:t>
            </w:r>
            <w:proofErr w:type="gramStart"/>
            <w:r w:rsidRPr="00A63BBF">
              <w:rPr>
                <w:rFonts w:asciiTheme="majorHAnsi" w:hAnsiTheme="majorHAnsi" w:cstheme="majorHAnsi"/>
                <w:sz w:val="18"/>
                <w:szCs w:val="18"/>
              </w:rPr>
              <w:t>brainstorm</w:t>
            </w:r>
            <w:proofErr w:type="gramEnd"/>
            <w:r w:rsidRPr="00A63BBF">
              <w:rPr>
                <w:rFonts w:asciiTheme="majorHAnsi" w:hAnsiTheme="majorHAnsi" w:cstheme="majorHAnsi"/>
                <w:sz w:val="18"/>
                <w:szCs w:val="18"/>
              </w:rPr>
              <w:t xml:space="preserve"> and working group sessions, to ensure the country's R &amp; T D priorities are fully identified and the guiding principles for developing the R&amp;TD agenda.</w:t>
            </w:r>
          </w:p>
          <w:p w14:paraId="7A602DAE" w14:textId="77777777"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b/>
                <w:bCs/>
                <w:sz w:val="18"/>
                <w:szCs w:val="18"/>
              </w:rPr>
              <w:t>Activity 4.</w:t>
            </w:r>
            <w:r w:rsidRPr="00A63BBF">
              <w:rPr>
                <w:rFonts w:asciiTheme="majorHAnsi" w:hAnsiTheme="majorHAnsi" w:cstheme="majorHAnsi"/>
                <w:sz w:val="18"/>
                <w:szCs w:val="18"/>
              </w:rPr>
              <w:t xml:space="preserve"> Implement workshops and prepare a report with the identified R&amp;TD priorities of the country. </w:t>
            </w:r>
          </w:p>
          <w:p w14:paraId="0D00FFC0" w14:textId="77777777" w:rsidR="00A63BBF" w:rsidRPr="00A63BBF" w:rsidRDefault="00A63BBF" w:rsidP="00A63BBF">
            <w:pPr>
              <w:spacing w:after="0"/>
              <w:ind w:left="360"/>
              <w:rPr>
                <w:rFonts w:asciiTheme="majorHAnsi" w:eastAsia="Calibri" w:hAnsiTheme="majorHAnsi" w:cstheme="majorHAnsi"/>
                <w:sz w:val="18"/>
                <w:szCs w:val="18"/>
                <w:lang w:val="en-US"/>
              </w:rPr>
            </w:pPr>
          </w:p>
          <w:p w14:paraId="0F1A2D76" w14:textId="4C60F7D9" w:rsidR="00A63BBF" w:rsidRDefault="00A63BBF" w:rsidP="00A63BBF">
            <w:pPr>
              <w:numPr>
                <w:ilvl w:val="0"/>
                <w:numId w:val="27"/>
              </w:numPr>
              <w:spacing w:after="0"/>
              <w:rPr>
                <w:rFonts w:ascii="Calibri" w:eastAsia="Calibri" w:hAnsi="Calibri" w:cs="Calibri"/>
                <w:sz w:val="20"/>
                <w:szCs w:val="20"/>
                <w:lang w:val="en-US"/>
              </w:rPr>
            </w:pPr>
            <w:r w:rsidRPr="00A63BBF">
              <w:rPr>
                <w:rFonts w:asciiTheme="majorHAnsi" w:eastAsia="Calibri" w:hAnsiTheme="majorHAnsi" w:cstheme="majorHAnsi"/>
                <w:sz w:val="18"/>
                <w:szCs w:val="18"/>
                <w:lang w:val="en-US"/>
              </w:rPr>
              <w:t>Output 3. Analysis of R&amp;D sectors priorities vis a vis country climate priority</w:t>
            </w:r>
            <w:r w:rsidRPr="00A63BBF">
              <w:rPr>
                <w:rFonts w:ascii="Calibri" w:eastAsia="Calibri" w:hAnsi="Calibri" w:cs="Calibri"/>
                <w:sz w:val="20"/>
                <w:szCs w:val="20"/>
                <w:lang w:val="en-US"/>
              </w:rPr>
              <w:t xml:space="preserve"> (NDC, TNA, national plans)</w:t>
            </w:r>
          </w:p>
          <w:p w14:paraId="073C9DD6" w14:textId="77777777" w:rsidR="00A63BBF" w:rsidRPr="00322FC8" w:rsidRDefault="00A63BBF" w:rsidP="00322FC8">
            <w:pPr>
              <w:pStyle w:val="ListParagraph"/>
              <w:numPr>
                <w:ilvl w:val="1"/>
                <w:numId w:val="27"/>
              </w:numPr>
              <w:spacing w:after="0"/>
              <w:ind w:left="692"/>
              <w:jc w:val="both"/>
              <w:rPr>
                <w:rFonts w:asciiTheme="majorHAnsi" w:hAnsiTheme="majorHAnsi" w:cstheme="majorHAnsi"/>
                <w:sz w:val="18"/>
                <w:szCs w:val="18"/>
              </w:rPr>
            </w:pPr>
            <w:r w:rsidRPr="00322FC8">
              <w:rPr>
                <w:rFonts w:asciiTheme="majorHAnsi" w:hAnsiTheme="majorHAnsi" w:cstheme="majorHAnsi"/>
                <w:sz w:val="18"/>
                <w:szCs w:val="18"/>
              </w:rPr>
              <w:t xml:space="preserve">Activity 1: Compile and </w:t>
            </w:r>
            <w:proofErr w:type="spellStart"/>
            <w:r w:rsidRPr="00322FC8">
              <w:rPr>
                <w:rFonts w:asciiTheme="majorHAnsi" w:hAnsiTheme="majorHAnsi" w:cstheme="majorHAnsi"/>
                <w:sz w:val="18"/>
                <w:szCs w:val="18"/>
              </w:rPr>
              <w:t>analyze</w:t>
            </w:r>
            <w:proofErr w:type="spellEnd"/>
            <w:r w:rsidRPr="00322FC8">
              <w:rPr>
                <w:rFonts w:asciiTheme="majorHAnsi" w:hAnsiTheme="majorHAnsi" w:cstheme="majorHAnsi"/>
                <w:sz w:val="18"/>
                <w:szCs w:val="18"/>
              </w:rPr>
              <w:t xml:space="preserve"> existing climate change policy frameworks and strategies to encourage R &amp; T D's institutionalization within key sectors.  </w:t>
            </w:r>
          </w:p>
          <w:p w14:paraId="36DDCF9F" w14:textId="77777777" w:rsidR="00A63BBF" w:rsidRPr="00322FC8" w:rsidRDefault="00A63BBF" w:rsidP="00322FC8">
            <w:pPr>
              <w:pStyle w:val="ListParagraph"/>
              <w:numPr>
                <w:ilvl w:val="1"/>
                <w:numId w:val="27"/>
              </w:numPr>
              <w:spacing w:after="0"/>
              <w:ind w:left="692"/>
              <w:jc w:val="both"/>
              <w:rPr>
                <w:rFonts w:asciiTheme="majorHAnsi" w:hAnsiTheme="majorHAnsi" w:cstheme="majorHAnsi"/>
                <w:sz w:val="18"/>
                <w:szCs w:val="18"/>
              </w:rPr>
            </w:pPr>
            <w:r w:rsidRPr="00322FC8">
              <w:rPr>
                <w:rFonts w:asciiTheme="majorHAnsi" w:hAnsiTheme="majorHAnsi" w:cstheme="majorHAnsi"/>
                <w:sz w:val="18"/>
                <w:szCs w:val="18"/>
              </w:rPr>
              <w:t xml:space="preserve">Activity 2: Map and identify the most relevant past and current research projects linked to said priorities (based on the country R&amp;TD priorities identified during the inception workshop).  </w:t>
            </w:r>
          </w:p>
          <w:p w14:paraId="2F2530DF" w14:textId="77777777" w:rsidR="00A63BBF" w:rsidRPr="00322FC8" w:rsidRDefault="00A63BBF" w:rsidP="00322FC8">
            <w:pPr>
              <w:pStyle w:val="ListParagraph"/>
              <w:numPr>
                <w:ilvl w:val="1"/>
                <w:numId w:val="27"/>
              </w:numPr>
              <w:spacing w:after="0"/>
              <w:ind w:left="692"/>
              <w:jc w:val="both"/>
              <w:rPr>
                <w:rFonts w:asciiTheme="majorHAnsi" w:hAnsiTheme="majorHAnsi" w:cstheme="majorHAnsi"/>
                <w:sz w:val="18"/>
                <w:szCs w:val="18"/>
              </w:rPr>
            </w:pPr>
            <w:r w:rsidRPr="00322FC8">
              <w:rPr>
                <w:rFonts w:asciiTheme="majorHAnsi" w:hAnsiTheme="majorHAnsi" w:cstheme="majorHAnsi"/>
                <w:sz w:val="18"/>
                <w:szCs w:val="18"/>
              </w:rPr>
              <w:t>Activity 3 Match country climate priorities with R&amp;TD current capacities</w:t>
            </w:r>
          </w:p>
          <w:p w14:paraId="3F111F11" w14:textId="77777777" w:rsidR="00A63BBF" w:rsidRPr="00A63BBF" w:rsidRDefault="00A63BBF" w:rsidP="00A63BBF">
            <w:pPr>
              <w:spacing w:after="0"/>
              <w:ind w:left="360"/>
              <w:rPr>
                <w:rFonts w:ascii="Calibri" w:eastAsia="Calibri" w:hAnsi="Calibri" w:cs="Calibri"/>
                <w:sz w:val="20"/>
                <w:szCs w:val="20"/>
                <w:lang w:val="en-US"/>
              </w:rPr>
            </w:pPr>
          </w:p>
          <w:p w14:paraId="7A4ECBF9" w14:textId="48D89D05" w:rsidR="00A63BBF" w:rsidRDefault="00A63BBF" w:rsidP="00A63BBF">
            <w:pPr>
              <w:numPr>
                <w:ilvl w:val="0"/>
                <w:numId w:val="27"/>
              </w:numPr>
              <w:spacing w:after="0"/>
              <w:rPr>
                <w:rFonts w:ascii="Calibri" w:eastAsia="Calibri" w:hAnsi="Calibri" w:cs="Calibri"/>
                <w:sz w:val="20"/>
                <w:szCs w:val="20"/>
                <w:lang w:val="en-US"/>
              </w:rPr>
            </w:pPr>
            <w:r w:rsidRPr="00A63BBF">
              <w:rPr>
                <w:rFonts w:ascii="Calibri" w:eastAsia="Calibri" w:hAnsi="Calibri" w:cs="Calibri"/>
                <w:sz w:val="20"/>
                <w:szCs w:val="20"/>
                <w:lang w:val="en-US"/>
              </w:rPr>
              <w:t>Output 4. Definition of a country research agenda and identification of main collaborations with academia and private sector able to implement the agenda, both at the national, regional, and international level</w:t>
            </w:r>
          </w:p>
          <w:p w14:paraId="390C9F6F" w14:textId="0E895180"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sz w:val="18"/>
                <w:szCs w:val="18"/>
              </w:rPr>
              <w:t>Activity 1: Develop a first version of the R&amp;TD agenda.</w:t>
            </w:r>
          </w:p>
          <w:p w14:paraId="45084DC7" w14:textId="01947BF3"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sz w:val="18"/>
                <w:szCs w:val="18"/>
              </w:rPr>
              <w:t>Activity 2: A draft research agenda will be prepared to be reviewed by the Climate Change Advisory Board to receive feedback before it is presented to the external audience</w:t>
            </w:r>
            <w:r w:rsidRPr="00A63BBF">
              <w:rPr>
                <w:rFonts w:asciiTheme="majorHAnsi" w:hAnsiTheme="majorHAnsi" w:cstheme="majorHAnsi"/>
                <w:sz w:val="18"/>
                <w:szCs w:val="18"/>
              </w:rPr>
              <w:t>.</w:t>
            </w:r>
          </w:p>
          <w:p w14:paraId="604A595A" w14:textId="51D223DD"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sz w:val="18"/>
                <w:szCs w:val="18"/>
              </w:rPr>
              <w:t xml:space="preserve">Activity 3: Plan and implement a workshop with the participation of the R&amp;TD stakeholders involved in the TA, as well as with representatives from the donor community, to validate the R&amp;TD agenda and get their support for its implementation. </w:t>
            </w:r>
          </w:p>
          <w:p w14:paraId="4BA2D938" w14:textId="77777777"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sz w:val="18"/>
                <w:szCs w:val="18"/>
              </w:rPr>
              <w:t xml:space="preserve">Activity 4: Preparation of the final version of the R&amp;TD agenda incorporating feedback from the workshop, including the list of pilot projects identified, highlighting the two identified as a high priority. </w:t>
            </w:r>
          </w:p>
          <w:p w14:paraId="3863DC30" w14:textId="77777777" w:rsidR="00A63BBF" w:rsidRPr="00A63BBF" w:rsidRDefault="00A63BBF" w:rsidP="00A63BBF">
            <w:pPr>
              <w:spacing w:after="0"/>
              <w:ind w:left="360"/>
              <w:rPr>
                <w:rFonts w:ascii="Calibri" w:eastAsia="Calibri" w:hAnsi="Calibri" w:cs="Calibri"/>
                <w:sz w:val="20"/>
                <w:szCs w:val="20"/>
                <w:lang w:val="en-US"/>
              </w:rPr>
            </w:pPr>
          </w:p>
          <w:p w14:paraId="3BF413EE" w14:textId="5F291300" w:rsidR="00A63BBF" w:rsidRDefault="00A63BBF" w:rsidP="00A63BBF">
            <w:pPr>
              <w:numPr>
                <w:ilvl w:val="0"/>
                <w:numId w:val="27"/>
              </w:numPr>
              <w:spacing w:after="0"/>
              <w:rPr>
                <w:rFonts w:ascii="Calibri" w:eastAsia="Calibri" w:hAnsi="Calibri" w:cs="Calibri"/>
                <w:sz w:val="20"/>
                <w:szCs w:val="20"/>
                <w:lang w:val="en-US"/>
              </w:rPr>
            </w:pPr>
            <w:r w:rsidRPr="00A63BBF">
              <w:rPr>
                <w:rFonts w:ascii="Calibri" w:eastAsia="Calibri" w:hAnsi="Calibri" w:cs="Calibri"/>
                <w:sz w:val="20"/>
                <w:szCs w:val="20"/>
                <w:lang w:val="en-US"/>
              </w:rPr>
              <w:t>Output 5. Selection of two pilot projects, one with academia, one with the private sector featuring high climate change benefit potential and preparation of two concept notes addressing the most appropriate financial mechanisms (activity to be further detailed in coordination with Government).</w:t>
            </w:r>
          </w:p>
          <w:p w14:paraId="0E96E6CE" w14:textId="77777777"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sz w:val="18"/>
                <w:szCs w:val="18"/>
              </w:rPr>
              <w:t xml:space="preserve">Activity 1: Based on the selected/potential sources of financing agreed with the NDE, </w:t>
            </w:r>
            <w:proofErr w:type="gramStart"/>
            <w:r w:rsidRPr="00A63BBF">
              <w:rPr>
                <w:rFonts w:asciiTheme="majorHAnsi" w:hAnsiTheme="majorHAnsi" w:cstheme="majorHAnsi"/>
                <w:sz w:val="18"/>
                <w:szCs w:val="18"/>
              </w:rPr>
              <w:t>propose</w:t>
            </w:r>
            <w:proofErr w:type="gramEnd"/>
            <w:r w:rsidRPr="00A63BBF">
              <w:rPr>
                <w:rFonts w:asciiTheme="majorHAnsi" w:hAnsiTheme="majorHAnsi" w:cstheme="majorHAnsi"/>
                <w:sz w:val="18"/>
                <w:szCs w:val="18"/>
              </w:rPr>
              <w:t xml:space="preserve"> and agree on the format of the concept note.  </w:t>
            </w:r>
          </w:p>
          <w:p w14:paraId="4E21342B" w14:textId="77777777"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sz w:val="18"/>
                <w:szCs w:val="18"/>
              </w:rPr>
              <w:lastRenderedPageBreak/>
              <w:t xml:space="preserve">Activity 2: Prepare two draft concept notes </w:t>
            </w:r>
          </w:p>
          <w:p w14:paraId="45CAC290" w14:textId="3FD6D8C8" w:rsidR="00A63BBF" w:rsidRPr="00A63BBF" w:rsidRDefault="00A63BBF" w:rsidP="00322FC8">
            <w:pPr>
              <w:pStyle w:val="ListParagraph"/>
              <w:numPr>
                <w:ilvl w:val="1"/>
                <w:numId w:val="27"/>
              </w:numPr>
              <w:spacing w:after="0"/>
              <w:ind w:left="692"/>
              <w:jc w:val="both"/>
              <w:rPr>
                <w:rFonts w:asciiTheme="majorHAnsi" w:hAnsiTheme="majorHAnsi" w:cstheme="majorHAnsi"/>
                <w:sz w:val="18"/>
                <w:szCs w:val="18"/>
              </w:rPr>
            </w:pPr>
            <w:r w:rsidRPr="00A63BBF">
              <w:rPr>
                <w:rFonts w:asciiTheme="majorHAnsi" w:hAnsiTheme="majorHAnsi" w:cstheme="majorHAnsi"/>
                <w:sz w:val="18"/>
                <w:szCs w:val="18"/>
              </w:rPr>
              <w:t xml:space="preserve">Activity 3: Consult the concept notes with the NDNA and prepare the final draft </w:t>
            </w:r>
          </w:p>
          <w:p w14:paraId="5A5940CA" w14:textId="0AA21F04" w:rsidR="00A63BBF" w:rsidRDefault="00A63BBF">
            <w:pPr>
              <w:spacing w:after="0"/>
              <w:rPr>
                <w:rFonts w:ascii="Calibri" w:eastAsia="Calibri" w:hAnsi="Calibri" w:cs="Calibri"/>
                <w:sz w:val="20"/>
                <w:szCs w:val="20"/>
              </w:rPr>
            </w:pPr>
          </w:p>
        </w:tc>
      </w:tr>
      <w:tr w:rsidR="000D7BB7" w14:paraId="0EF02966" w14:textId="77777777" w:rsidTr="00EF04A7">
        <w:tc>
          <w:tcPr>
            <w:tcW w:w="3307" w:type="dxa"/>
            <w:shd w:val="clear" w:color="auto" w:fill="auto"/>
            <w:vAlign w:val="center"/>
          </w:tcPr>
          <w:p w14:paraId="78B7B0D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lastRenderedPageBreak/>
              <w:t xml:space="preserve">Methodologies applied to produce outputs and products  </w:t>
            </w:r>
          </w:p>
        </w:tc>
        <w:tc>
          <w:tcPr>
            <w:tcW w:w="5693" w:type="dxa"/>
            <w:shd w:val="clear" w:color="auto" w:fill="BDD6EE"/>
          </w:tcPr>
          <w:p w14:paraId="249E7796" w14:textId="0E378CCB" w:rsidR="00A63BBF" w:rsidRDefault="00A63BBF" w:rsidP="00A63BBF">
            <w:pPr>
              <w:pStyle w:val="BodyText"/>
              <w:ind w:left="109"/>
              <w:jc w:val="both"/>
              <w:rPr>
                <w:rFonts w:ascii="Calibri" w:eastAsia="Calibri" w:hAnsi="Calibri" w:cs="Calibri"/>
                <w:sz w:val="18"/>
                <w:szCs w:val="18"/>
                <w:lang w:eastAsia="es-ES_tradnl"/>
              </w:rPr>
            </w:pPr>
            <w:r w:rsidRPr="00A63BBF">
              <w:rPr>
                <w:rFonts w:ascii="Calibri" w:eastAsia="Calibri" w:hAnsi="Calibri" w:cs="Calibri"/>
                <w:sz w:val="18"/>
                <w:szCs w:val="18"/>
                <w:lang w:eastAsia="es-ES_tradnl"/>
              </w:rPr>
              <w:t xml:space="preserve">Based on </w:t>
            </w:r>
            <w:r w:rsidRPr="00A63BBF">
              <w:rPr>
                <w:rFonts w:ascii="Calibri" w:eastAsia="Calibri" w:hAnsi="Calibri" w:cs="Calibri"/>
                <w:sz w:val="18"/>
                <w:szCs w:val="18"/>
                <w:lang w:eastAsia="es-ES_tradnl"/>
              </w:rPr>
              <w:t xml:space="preserve">desk revision and consultation with the CCD </w:t>
            </w:r>
            <w:r w:rsidRPr="00A63BBF">
              <w:rPr>
                <w:rFonts w:ascii="Calibri" w:eastAsia="Calibri" w:hAnsi="Calibri" w:cs="Calibri"/>
                <w:sz w:val="18"/>
                <w:szCs w:val="18"/>
                <w:lang w:eastAsia="es-ES_tradnl"/>
              </w:rPr>
              <w:t>s revision, as part of step 1 of the prioritization process, the CATIE team developed an online survey to get the stakeholders’ opinions about the priority sectors.  For this, a multicriteria analysis was applied to identify priority sectors during the implementation of the initial inception meetings. This included the definition of two initial tasks for the survey development:</w:t>
            </w:r>
          </w:p>
          <w:p w14:paraId="042107D0" w14:textId="77777777" w:rsidR="00A63BBF" w:rsidRPr="00A63BBF" w:rsidRDefault="00A63BBF" w:rsidP="00A63BBF">
            <w:pPr>
              <w:pStyle w:val="BodyText"/>
              <w:ind w:left="109"/>
              <w:jc w:val="both"/>
              <w:rPr>
                <w:rFonts w:ascii="Calibri" w:eastAsia="Calibri" w:hAnsi="Calibri" w:cs="Calibri"/>
                <w:sz w:val="18"/>
                <w:szCs w:val="18"/>
                <w:lang w:eastAsia="es-ES_tradnl"/>
              </w:rPr>
            </w:pPr>
          </w:p>
          <w:p w14:paraId="4E97BB18" w14:textId="77777777" w:rsidR="00A63BBF" w:rsidRPr="00A63BBF" w:rsidRDefault="00A63BBF" w:rsidP="00A63BBF">
            <w:pPr>
              <w:pStyle w:val="ListParagraph"/>
              <w:widowControl w:val="0"/>
              <w:numPr>
                <w:ilvl w:val="0"/>
                <w:numId w:val="30"/>
              </w:numPr>
              <w:tabs>
                <w:tab w:val="left" w:pos="0"/>
              </w:tabs>
              <w:autoSpaceDE w:val="0"/>
              <w:autoSpaceDN w:val="0"/>
              <w:spacing w:before="1" w:after="0"/>
              <w:contextualSpacing w:val="0"/>
              <w:rPr>
                <w:rFonts w:ascii="Calibri" w:eastAsia="Calibri" w:hAnsi="Calibri" w:cs="Calibri"/>
                <w:sz w:val="18"/>
                <w:szCs w:val="18"/>
                <w:lang w:val="en-US"/>
              </w:rPr>
            </w:pPr>
            <w:r w:rsidRPr="00A63BBF">
              <w:rPr>
                <w:rFonts w:ascii="Calibri" w:eastAsia="Calibri" w:hAnsi="Calibri" w:cs="Calibri"/>
                <w:sz w:val="18"/>
                <w:szCs w:val="18"/>
                <w:lang w:val="en-US"/>
              </w:rPr>
              <w:t>First, the implementation of the key sectors list, which would be evaluated and prioritized by the stakeholders.</w:t>
            </w:r>
          </w:p>
          <w:p w14:paraId="7F147349" w14:textId="77777777" w:rsidR="00A63BBF" w:rsidRPr="00A63BBF" w:rsidRDefault="00A63BBF" w:rsidP="00A63BBF">
            <w:pPr>
              <w:pStyle w:val="BodyText"/>
              <w:ind w:left="109"/>
              <w:jc w:val="both"/>
              <w:rPr>
                <w:rFonts w:ascii="Calibri" w:eastAsia="Calibri" w:hAnsi="Calibri" w:cs="Calibri"/>
                <w:sz w:val="18"/>
                <w:szCs w:val="18"/>
                <w:lang w:eastAsia="es-ES_tradnl"/>
              </w:rPr>
            </w:pPr>
          </w:p>
          <w:p w14:paraId="02B4C2F4" w14:textId="77777777" w:rsidR="00A63BBF" w:rsidRPr="00A63BBF" w:rsidRDefault="00A63BBF" w:rsidP="00A63BBF">
            <w:pPr>
              <w:pStyle w:val="BodyText"/>
              <w:ind w:left="109"/>
              <w:jc w:val="both"/>
              <w:rPr>
                <w:rFonts w:ascii="Calibri" w:eastAsia="Calibri" w:hAnsi="Calibri" w:cs="Calibri"/>
                <w:sz w:val="18"/>
                <w:szCs w:val="18"/>
                <w:lang w:eastAsia="es-ES_tradnl"/>
              </w:rPr>
            </w:pPr>
            <w:r w:rsidRPr="00A63BBF">
              <w:rPr>
                <w:rFonts w:ascii="Calibri" w:eastAsia="Calibri" w:hAnsi="Calibri" w:cs="Calibri"/>
                <w:sz w:val="18"/>
                <w:szCs w:val="18"/>
                <w:lang w:eastAsia="es-ES_tradnl"/>
              </w:rPr>
              <w:t xml:space="preserve">In this regard, the list was prepared, considering the largest number of sectors listed in national documents. The sectors with negative impacts by Climate Change or identified for the development of Climate Change strategies and action plans as well as the sectors with highest contributions to greenhouse gas (GHG) emissions were part of a preliminary list based on the national documents such as the “Climate Change Policy Framework for Jamaica” </w:t>
            </w:r>
            <w:r w:rsidRPr="00A63BBF">
              <w:rPr>
                <w:rFonts w:ascii="Calibri" w:eastAsia="Calibri" w:hAnsi="Calibri" w:cs="Calibri"/>
                <w:sz w:val="18"/>
                <w:szCs w:val="18"/>
                <w:lang w:eastAsia="es-ES_tradnl"/>
              </w:rPr>
              <w:fldChar w:fldCharType="begin"/>
            </w:r>
            <w:r w:rsidRPr="00A63BBF">
              <w:rPr>
                <w:rFonts w:ascii="Calibri" w:eastAsia="Calibri" w:hAnsi="Calibri" w:cs="Calibri"/>
                <w:sz w:val="18"/>
                <w:szCs w:val="18"/>
                <w:lang w:eastAsia="es-ES_tradnl"/>
              </w:rPr>
              <w:instrText xml:space="preserve"> ADDIN ZOTERO_ITEM CSL_CITATION {"citationID":"ZlzK6jYZ","properties":{"formattedCitation":"(Government of Jamaica 2015a)","plainCitation":"(Government of Jamaica 2015a)","noteIndex":0},"citationItems":[{"id":213,"uris":["http://zotero.org/groups/2560806/items/NW7V26XS"],"uri":["http://zotero.org/groups/2560806/items/NW7V26XS"],"itemData":{"id":213,"type":"report","event-place":"Kingston, Jamaica","publisher-place":"Kingston, Jamaica","title":"Climate Change Policy Framework for Jamaica","author":[{"family":"Government of Jamaica","given":""}],"issued":{"date-parts":[["2015"]]}}}],"schema":"https://github.com/citation-style-language/schema/raw/master/csl-citation.json"} </w:instrText>
            </w:r>
            <w:r w:rsidRPr="00A63BBF">
              <w:rPr>
                <w:rFonts w:ascii="Calibri" w:eastAsia="Calibri" w:hAnsi="Calibri" w:cs="Calibri"/>
                <w:sz w:val="18"/>
                <w:szCs w:val="18"/>
                <w:lang w:eastAsia="es-ES_tradnl"/>
              </w:rPr>
              <w:fldChar w:fldCharType="separate"/>
            </w:r>
            <w:r w:rsidRPr="00A63BBF">
              <w:rPr>
                <w:rFonts w:ascii="Calibri" w:eastAsia="Calibri" w:hAnsi="Calibri" w:cs="Calibri"/>
                <w:sz w:val="18"/>
                <w:szCs w:val="18"/>
                <w:lang w:eastAsia="es-ES_tradnl"/>
              </w:rPr>
              <w:t>(Government of Jamaica 2015a)</w:t>
            </w:r>
            <w:r w:rsidRPr="00A63BBF">
              <w:rPr>
                <w:rFonts w:ascii="Calibri" w:eastAsia="Calibri" w:hAnsi="Calibri" w:cs="Calibri"/>
                <w:sz w:val="18"/>
                <w:szCs w:val="18"/>
                <w:lang w:eastAsia="es-ES_tradnl"/>
              </w:rPr>
              <w:fldChar w:fldCharType="end"/>
            </w:r>
            <w:r w:rsidRPr="00A63BBF">
              <w:rPr>
                <w:rFonts w:ascii="Calibri" w:eastAsia="Calibri" w:hAnsi="Calibri" w:cs="Calibri"/>
                <w:sz w:val="18"/>
                <w:szCs w:val="18"/>
                <w:lang w:eastAsia="es-ES_tradnl"/>
              </w:rPr>
              <w:t xml:space="preserve">, the “Intended Nationally Determined Contribution of Jamaica. Communicated to the United Nations Framework Convention on Climate Change (UNFCCC)” </w:t>
            </w:r>
            <w:r w:rsidRPr="00A63BBF">
              <w:rPr>
                <w:rFonts w:ascii="Calibri" w:eastAsia="Calibri" w:hAnsi="Calibri" w:cs="Calibri"/>
                <w:sz w:val="18"/>
                <w:szCs w:val="18"/>
                <w:lang w:eastAsia="es-ES_tradnl"/>
              </w:rPr>
              <w:fldChar w:fldCharType="begin"/>
            </w:r>
            <w:r w:rsidRPr="00A63BBF">
              <w:rPr>
                <w:rFonts w:ascii="Calibri" w:eastAsia="Calibri" w:hAnsi="Calibri" w:cs="Calibri"/>
                <w:sz w:val="18"/>
                <w:szCs w:val="18"/>
                <w:lang w:eastAsia="es-ES_tradnl"/>
              </w:rPr>
              <w:instrText xml:space="preserve"> ADDIN ZOTERO_ITEM CSL_CITATION {"citationID":"MAjxA8Pi","properties":{"formattedCitation":"(Government of Jamaica 2015b)","plainCitation":"(Government of Jamaica 2015b)","noteIndex":0},"citationItems":[{"id":315,"uris":["http://zotero.org/groups/2560806/items/H45TDZ3X"],"uri":["http://zotero.org/groups/2560806/items/H45TDZ3X"],"itemData":{"id":315,"type":"article","title":"Intended Nationally Determined Contribution (INDC) to the UNFCCC","author":[{"family":"Government of Jamaica","given":""}],"issued":{"date-parts":[["2015"]]}}}],"schema":"https://github.com/citation-style-language/schema/raw/master/csl-citation.json"} </w:instrText>
            </w:r>
            <w:r w:rsidRPr="00A63BBF">
              <w:rPr>
                <w:rFonts w:ascii="Calibri" w:eastAsia="Calibri" w:hAnsi="Calibri" w:cs="Calibri"/>
                <w:sz w:val="18"/>
                <w:szCs w:val="18"/>
                <w:lang w:eastAsia="es-ES_tradnl"/>
              </w:rPr>
              <w:fldChar w:fldCharType="separate"/>
            </w:r>
            <w:r w:rsidRPr="00A63BBF">
              <w:rPr>
                <w:rFonts w:ascii="Calibri" w:eastAsia="Calibri" w:hAnsi="Calibri" w:cs="Calibri"/>
                <w:sz w:val="18"/>
                <w:szCs w:val="18"/>
                <w:lang w:eastAsia="es-ES_tradnl"/>
              </w:rPr>
              <w:t>(Government of Jamaica 2015b)</w:t>
            </w:r>
            <w:r w:rsidRPr="00A63BBF">
              <w:rPr>
                <w:rFonts w:ascii="Calibri" w:eastAsia="Calibri" w:hAnsi="Calibri" w:cs="Calibri"/>
                <w:sz w:val="18"/>
                <w:szCs w:val="18"/>
                <w:lang w:eastAsia="es-ES_tradnl"/>
              </w:rPr>
              <w:fldChar w:fldCharType="end"/>
            </w:r>
            <w:r w:rsidRPr="00A63BBF">
              <w:rPr>
                <w:rFonts w:ascii="Calibri" w:eastAsia="Calibri" w:hAnsi="Calibri" w:cs="Calibri"/>
                <w:sz w:val="18"/>
                <w:szCs w:val="18"/>
                <w:lang w:eastAsia="es-ES_tradnl"/>
              </w:rPr>
              <w:t xml:space="preserve"> and the “Third National Communication of Jamaica to the United Nations Framework Convention on Climate Change” </w:t>
            </w:r>
            <w:r w:rsidRPr="00A63BBF">
              <w:rPr>
                <w:rFonts w:ascii="Calibri" w:eastAsia="Calibri" w:hAnsi="Calibri" w:cs="Calibri"/>
                <w:sz w:val="18"/>
                <w:szCs w:val="18"/>
                <w:lang w:eastAsia="es-ES_tradnl"/>
              </w:rPr>
              <w:fldChar w:fldCharType="begin"/>
            </w:r>
            <w:r w:rsidRPr="00A63BBF">
              <w:rPr>
                <w:rFonts w:ascii="Calibri" w:eastAsia="Calibri" w:hAnsi="Calibri" w:cs="Calibri"/>
                <w:sz w:val="18"/>
                <w:szCs w:val="18"/>
                <w:lang w:eastAsia="es-ES_tradnl"/>
              </w:rPr>
              <w:instrText xml:space="preserve"> ADDIN ZOTERO_ITEM CSL_CITATION {"citationID":"befE4Wss","properties":{"formattedCitation":"(Ministry of Economic Growth &amp; Job Creation, Climate Change Division 2018)","plainCitation":"(Ministry of Economic Growth &amp; Job Creation, Climate Change Division 2018)","noteIndex":0},"citationItems":[{"id":275,"uris":["http://zotero.org/groups/2560806/items/5LXZCPJW"],"uri":["http://zotero.org/groups/2560806/items/5LXZCPJW"],"itemData":{"id":275,"type":"book","ISBN":"978-976-654-053-1","language":"en","note":"OCLC: 1144936367","source":"Open WorldCat","title":"Third National Communication of Jamaica to the United Nations Framework Convention on Climate Change","author":[{"family":"Ministry of Economic Growth &amp; Job Creation, Climate Change Division","given":""}],"issued":{"date-parts":[["2018"]]}}}],"schema":"https://github.com/citation-style-language/schema/raw/master/csl-citation.json"} </w:instrText>
            </w:r>
            <w:r w:rsidRPr="00A63BBF">
              <w:rPr>
                <w:rFonts w:ascii="Calibri" w:eastAsia="Calibri" w:hAnsi="Calibri" w:cs="Calibri"/>
                <w:sz w:val="18"/>
                <w:szCs w:val="18"/>
                <w:lang w:eastAsia="es-ES_tradnl"/>
              </w:rPr>
              <w:fldChar w:fldCharType="separate"/>
            </w:r>
            <w:r w:rsidRPr="00A63BBF">
              <w:rPr>
                <w:rFonts w:ascii="Calibri" w:eastAsia="Calibri" w:hAnsi="Calibri" w:cs="Calibri"/>
                <w:sz w:val="18"/>
                <w:szCs w:val="18"/>
                <w:lang w:eastAsia="es-ES_tradnl"/>
              </w:rPr>
              <w:t>(Ministry of Economic Growth &amp; Job Creation, Climate Change Division 2018)</w:t>
            </w:r>
            <w:r w:rsidRPr="00A63BBF">
              <w:rPr>
                <w:rFonts w:ascii="Calibri" w:eastAsia="Calibri" w:hAnsi="Calibri" w:cs="Calibri"/>
                <w:sz w:val="18"/>
                <w:szCs w:val="18"/>
                <w:lang w:eastAsia="es-ES_tradnl"/>
              </w:rPr>
              <w:fldChar w:fldCharType="end"/>
            </w:r>
            <w:r w:rsidRPr="00A63BBF">
              <w:rPr>
                <w:rFonts w:ascii="Calibri" w:eastAsia="Calibri" w:hAnsi="Calibri" w:cs="Calibri"/>
                <w:sz w:val="18"/>
                <w:szCs w:val="18"/>
                <w:lang w:eastAsia="es-ES_tradnl"/>
              </w:rPr>
              <w:t>, among others.</w:t>
            </w:r>
          </w:p>
          <w:p w14:paraId="6BA7BD71" w14:textId="77777777" w:rsidR="00A63BBF" w:rsidRPr="00A63BBF" w:rsidRDefault="00A63BBF" w:rsidP="00A63BBF">
            <w:pPr>
              <w:pStyle w:val="BodyText"/>
              <w:ind w:left="109"/>
              <w:jc w:val="both"/>
              <w:rPr>
                <w:rFonts w:ascii="Calibri" w:eastAsia="Calibri" w:hAnsi="Calibri" w:cs="Calibri"/>
                <w:sz w:val="18"/>
                <w:szCs w:val="18"/>
                <w:lang w:eastAsia="es-ES_tradnl"/>
              </w:rPr>
            </w:pPr>
          </w:p>
          <w:p w14:paraId="1D1B77BD" w14:textId="77777777" w:rsidR="00A63BBF" w:rsidRPr="00A63BBF" w:rsidRDefault="00A63BBF" w:rsidP="00A63BBF">
            <w:pPr>
              <w:pStyle w:val="BodyText"/>
              <w:ind w:left="109"/>
              <w:jc w:val="both"/>
              <w:rPr>
                <w:rFonts w:ascii="Calibri" w:eastAsia="Calibri" w:hAnsi="Calibri" w:cs="Calibri"/>
                <w:sz w:val="18"/>
                <w:szCs w:val="18"/>
                <w:lang w:eastAsia="es-ES_tradnl"/>
              </w:rPr>
            </w:pPr>
            <w:r w:rsidRPr="00A63BBF">
              <w:rPr>
                <w:rFonts w:ascii="Calibri" w:eastAsia="Calibri" w:hAnsi="Calibri" w:cs="Calibri"/>
                <w:sz w:val="18"/>
                <w:szCs w:val="18"/>
                <w:lang w:eastAsia="es-ES_tradnl"/>
              </w:rPr>
              <w:t>The CATIE team reviewed the preliminary list of sectors to avoid subsectors or regroup the sectors according to their importance in the national documents. The final list of sectors was:</w:t>
            </w:r>
          </w:p>
          <w:p w14:paraId="41CD566A" w14:textId="77777777" w:rsidR="00A63BBF" w:rsidRPr="00A63BBF" w:rsidRDefault="00A63BBF" w:rsidP="00A63BBF">
            <w:pPr>
              <w:pStyle w:val="BodyText"/>
              <w:ind w:left="109"/>
              <w:jc w:val="both"/>
              <w:rPr>
                <w:rFonts w:ascii="Calibri" w:eastAsia="Calibri" w:hAnsi="Calibri" w:cs="Calibri"/>
                <w:sz w:val="18"/>
                <w:szCs w:val="18"/>
                <w:lang w:eastAsia="es-ES_tradnl"/>
              </w:rPr>
            </w:pPr>
          </w:p>
          <w:p w14:paraId="7D7908A8"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Agriculture</w:t>
            </w:r>
          </w:p>
          <w:p w14:paraId="274E014E"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Water</w:t>
            </w:r>
          </w:p>
          <w:p w14:paraId="7694D2F1"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Transportation</w:t>
            </w:r>
          </w:p>
          <w:p w14:paraId="466D5DF0"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Tourism</w:t>
            </w:r>
          </w:p>
          <w:p w14:paraId="6CB999B9"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Energy</w:t>
            </w:r>
          </w:p>
          <w:p w14:paraId="274B50BC"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Fisheries</w:t>
            </w:r>
          </w:p>
          <w:p w14:paraId="0F64FFF6"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Forestry, terrestrial resources, and biodiversity</w:t>
            </w:r>
          </w:p>
          <w:p w14:paraId="30BC34AB"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Coastal and marine resources</w:t>
            </w:r>
          </w:p>
          <w:p w14:paraId="3F3D55B8"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Human settlements and infrastructure</w:t>
            </w:r>
          </w:p>
          <w:p w14:paraId="2F0E4644"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Human health</w:t>
            </w:r>
          </w:p>
          <w:p w14:paraId="51AA710C"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Waste</w:t>
            </w:r>
          </w:p>
          <w:p w14:paraId="12BFCB1B"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Mining &amp; Quarrying</w:t>
            </w:r>
          </w:p>
          <w:p w14:paraId="62DF73F1" w14:textId="77777777" w:rsidR="00A63BBF" w:rsidRPr="00A63BBF" w:rsidRDefault="00A63BBF" w:rsidP="00A63BBF">
            <w:pPr>
              <w:numPr>
                <w:ilvl w:val="1"/>
                <w:numId w:val="27"/>
              </w:numPr>
              <w:spacing w:after="0"/>
              <w:rPr>
                <w:rFonts w:ascii="Calibri" w:eastAsia="Calibri" w:hAnsi="Calibri" w:cs="Calibri"/>
                <w:sz w:val="18"/>
                <w:szCs w:val="18"/>
                <w:lang w:val="en-US"/>
              </w:rPr>
            </w:pPr>
            <w:r w:rsidRPr="00A63BBF">
              <w:rPr>
                <w:rFonts w:ascii="Calibri" w:eastAsia="Calibri" w:hAnsi="Calibri" w:cs="Calibri"/>
                <w:sz w:val="18"/>
                <w:szCs w:val="18"/>
                <w:lang w:val="en-US"/>
              </w:rPr>
              <w:t>Manufacturing</w:t>
            </w:r>
          </w:p>
          <w:p w14:paraId="316FDA0A" w14:textId="77777777" w:rsidR="00A63BBF" w:rsidRPr="00A63BBF" w:rsidRDefault="00A63BBF" w:rsidP="00A63BBF">
            <w:pPr>
              <w:pStyle w:val="BodyText"/>
              <w:rPr>
                <w:rFonts w:ascii="Calibri" w:eastAsia="Calibri" w:hAnsi="Calibri" w:cs="Calibri"/>
                <w:sz w:val="18"/>
                <w:szCs w:val="18"/>
                <w:lang w:eastAsia="es-ES_tradnl"/>
              </w:rPr>
            </w:pPr>
          </w:p>
          <w:p w14:paraId="2B0C8448" w14:textId="77777777" w:rsidR="00A63BBF" w:rsidRPr="00A63BBF" w:rsidRDefault="00A63BBF" w:rsidP="00A63BBF">
            <w:pPr>
              <w:pStyle w:val="ListParagraph"/>
              <w:widowControl w:val="0"/>
              <w:numPr>
                <w:ilvl w:val="0"/>
                <w:numId w:val="30"/>
              </w:numPr>
              <w:tabs>
                <w:tab w:val="left" w:pos="0"/>
              </w:tabs>
              <w:autoSpaceDE w:val="0"/>
              <w:autoSpaceDN w:val="0"/>
              <w:spacing w:before="1" w:after="0"/>
              <w:contextualSpacing w:val="0"/>
              <w:rPr>
                <w:rFonts w:ascii="Calibri" w:eastAsia="Calibri" w:hAnsi="Calibri" w:cs="Calibri"/>
                <w:sz w:val="18"/>
                <w:szCs w:val="18"/>
                <w:lang w:val="en-US"/>
              </w:rPr>
            </w:pPr>
            <w:r w:rsidRPr="00A63BBF">
              <w:rPr>
                <w:rFonts w:ascii="Calibri" w:eastAsia="Calibri" w:hAnsi="Calibri" w:cs="Calibri"/>
                <w:sz w:val="18"/>
                <w:szCs w:val="18"/>
                <w:lang w:val="en-US"/>
              </w:rPr>
              <w:t>Second, the definition of criteria and options within each criterion for the prioritization exercise of sectors.</w:t>
            </w:r>
          </w:p>
          <w:p w14:paraId="1A3B7F0C" w14:textId="77777777" w:rsidR="00A63BBF" w:rsidRPr="00A63BBF" w:rsidRDefault="00A63BBF" w:rsidP="00A63BBF">
            <w:pPr>
              <w:pStyle w:val="ListParagraph"/>
              <w:widowControl w:val="0"/>
              <w:tabs>
                <w:tab w:val="left" w:pos="0"/>
              </w:tabs>
              <w:autoSpaceDE w:val="0"/>
              <w:autoSpaceDN w:val="0"/>
              <w:spacing w:before="1" w:after="0"/>
              <w:ind w:left="559"/>
              <w:contextualSpacing w:val="0"/>
              <w:rPr>
                <w:rFonts w:ascii="Calibri" w:eastAsia="Calibri" w:hAnsi="Calibri" w:cs="Calibri"/>
                <w:sz w:val="18"/>
                <w:szCs w:val="18"/>
                <w:lang w:val="en-US"/>
              </w:rPr>
            </w:pPr>
          </w:p>
          <w:p w14:paraId="7785AE5F" w14:textId="77777777" w:rsidR="00A63BBF" w:rsidRPr="00A63BBF" w:rsidRDefault="00A63BBF" w:rsidP="00A63BBF">
            <w:pPr>
              <w:pStyle w:val="BodyText"/>
              <w:ind w:left="469"/>
              <w:jc w:val="both"/>
              <w:rPr>
                <w:rFonts w:asciiTheme="majorHAnsi" w:eastAsia="Calibri" w:hAnsiTheme="majorHAnsi" w:cstheme="majorHAnsi"/>
                <w:sz w:val="18"/>
                <w:szCs w:val="18"/>
                <w:lang w:eastAsia="es-ES_tradnl"/>
              </w:rPr>
            </w:pPr>
            <w:r w:rsidRPr="00A63BBF">
              <w:rPr>
                <w:rFonts w:ascii="Calibri" w:eastAsia="Calibri" w:hAnsi="Calibri" w:cs="Calibri"/>
                <w:sz w:val="18"/>
                <w:szCs w:val="18"/>
                <w:lang w:eastAsia="es-ES_tradnl"/>
              </w:rPr>
              <w:t xml:space="preserve">Following the guidelines given by the UNEP DTU Partnership for identifying and prioritizing technologies for adaptation and mitigation </w:t>
            </w:r>
            <w:r w:rsidRPr="00A63BBF">
              <w:rPr>
                <w:rFonts w:ascii="Calibri" w:eastAsia="Calibri" w:hAnsi="Calibri" w:cs="Calibri"/>
                <w:sz w:val="18"/>
                <w:szCs w:val="18"/>
                <w:lang w:eastAsia="es-ES_tradnl"/>
              </w:rPr>
              <w:fldChar w:fldCharType="begin"/>
            </w:r>
            <w:r w:rsidRPr="00A63BBF">
              <w:rPr>
                <w:rFonts w:ascii="Calibri" w:eastAsia="Calibri" w:hAnsi="Calibri" w:cs="Calibri"/>
                <w:sz w:val="18"/>
                <w:szCs w:val="18"/>
                <w:lang w:eastAsia="es-ES_tradnl"/>
              </w:rPr>
              <w:instrText xml:space="preserve"> ADDIN ZOTERO_ITEM CSL_CITATION {"citationID":"0BHOKefX","properties":{"formattedCitation":"(Dhar, Desgain, and Narkeviciute 2015; Tr\\uc0\\u230{}rup and Bakkegaard 2015)","plainCitation":"(Dhar, Desgain, and Narkeviciute 2015; Trærup and Bakkegaard 2015)","noteIndex":0},"citationItems":[{"id":505,"uris":["http://zotero.org/groups/2560806/items/5DXK5H76"],"uri":["http://zotero.org/groups/2560806/items/5DXK5H76"],"itemData":{"id":505,"type":"article","publisher":"UNEP DTU Partnership","title":"Identifying and prioritising technologies for mitigation - A hands on guidance to multi-criteria analysis (MCA)","author":[{"family":"Dhar","given":"S"},{"family":"Desgain","given":"D"},{"family":"Narkeviciute","given":"R"}],"issued":{"date-parts":[["2015"]]}}},{"id":508,"uris":["http://zotero.org/groups/2560806/items/X76ZD7WU"],"uri":["http://zotero.org/groups/2560806/items/X76ZD7WU"],"itemData":{"id":508,"type":"article","publisher":"UNEP DTU Partnership","title":"Determining technologies for climate change adaptation - A hands-on guidance to multi criteria analysis (MCA) and the identification and assessment of related criteria","author":[{"family":"Trærup","given":"S. L. M."},{"family":"Bakkegaard","given":"R. K."}],"issued":{"date-parts":[["2015"]]}}}],"schema":"https://github.com/citation-style-language/schema/raw/master/csl-citation.json"} </w:instrText>
            </w:r>
            <w:r w:rsidRPr="00A63BBF">
              <w:rPr>
                <w:rFonts w:ascii="Calibri" w:eastAsia="Calibri" w:hAnsi="Calibri" w:cs="Calibri"/>
                <w:sz w:val="18"/>
                <w:szCs w:val="18"/>
                <w:lang w:eastAsia="es-ES_tradnl"/>
              </w:rPr>
              <w:fldChar w:fldCharType="separate"/>
            </w:r>
            <w:r w:rsidRPr="00A63BBF">
              <w:rPr>
                <w:rFonts w:ascii="Calibri" w:eastAsia="Calibri" w:hAnsi="Calibri" w:cs="Calibri"/>
                <w:sz w:val="18"/>
                <w:szCs w:val="18"/>
                <w:lang w:eastAsia="es-ES_tradnl"/>
              </w:rPr>
              <w:t xml:space="preserve">(Dhar, </w:t>
            </w:r>
            <w:proofErr w:type="spellStart"/>
            <w:r w:rsidRPr="00A63BBF">
              <w:rPr>
                <w:rFonts w:ascii="Calibri" w:eastAsia="Calibri" w:hAnsi="Calibri" w:cs="Calibri"/>
                <w:sz w:val="18"/>
                <w:szCs w:val="18"/>
                <w:lang w:eastAsia="es-ES_tradnl"/>
              </w:rPr>
              <w:t>Desgain</w:t>
            </w:r>
            <w:proofErr w:type="spellEnd"/>
            <w:r w:rsidRPr="00A63BBF">
              <w:rPr>
                <w:rFonts w:ascii="Calibri" w:eastAsia="Calibri" w:hAnsi="Calibri" w:cs="Calibri"/>
                <w:sz w:val="18"/>
                <w:szCs w:val="18"/>
                <w:lang w:eastAsia="es-ES_tradnl"/>
              </w:rPr>
              <w:t xml:space="preserve">, and </w:t>
            </w:r>
            <w:proofErr w:type="spellStart"/>
            <w:r w:rsidRPr="00A63BBF">
              <w:rPr>
                <w:rFonts w:ascii="Calibri" w:eastAsia="Calibri" w:hAnsi="Calibri" w:cs="Calibri"/>
                <w:sz w:val="18"/>
                <w:szCs w:val="18"/>
                <w:lang w:eastAsia="es-ES_tradnl"/>
              </w:rPr>
              <w:t>Narkeviciute</w:t>
            </w:r>
            <w:proofErr w:type="spellEnd"/>
            <w:r w:rsidRPr="00A63BBF">
              <w:rPr>
                <w:rFonts w:ascii="Calibri" w:eastAsia="Calibri" w:hAnsi="Calibri" w:cs="Calibri"/>
                <w:sz w:val="18"/>
                <w:szCs w:val="18"/>
                <w:lang w:eastAsia="es-ES_tradnl"/>
              </w:rPr>
              <w:t xml:space="preserve"> 2015; </w:t>
            </w:r>
            <w:proofErr w:type="spellStart"/>
            <w:r w:rsidRPr="00A63BBF">
              <w:rPr>
                <w:rFonts w:ascii="Calibri" w:eastAsia="Calibri" w:hAnsi="Calibri" w:cs="Calibri"/>
                <w:sz w:val="18"/>
                <w:szCs w:val="18"/>
                <w:lang w:eastAsia="es-ES_tradnl"/>
              </w:rPr>
              <w:t>Trærup</w:t>
            </w:r>
            <w:proofErr w:type="spellEnd"/>
            <w:r w:rsidRPr="00A63BBF">
              <w:rPr>
                <w:rFonts w:ascii="Calibri" w:eastAsia="Calibri" w:hAnsi="Calibri" w:cs="Calibri"/>
                <w:sz w:val="18"/>
                <w:szCs w:val="18"/>
                <w:lang w:eastAsia="es-ES_tradnl"/>
              </w:rPr>
              <w:t xml:space="preserve"> and </w:t>
            </w:r>
            <w:proofErr w:type="spellStart"/>
            <w:r w:rsidRPr="00A63BBF">
              <w:rPr>
                <w:rFonts w:ascii="Calibri" w:eastAsia="Calibri" w:hAnsi="Calibri" w:cs="Calibri"/>
                <w:sz w:val="18"/>
                <w:szCs w:val="18"/>
                <w:lang w:eastAsia="es-ES_tradnl"/>
              </w:rPr>
              <w:t>Bakkegaard</w:t>
            </w:r>
            <w:proofErr w:type="spellEnd"/>
            <w:r w:rsidRPr="00A63BBF">
              <w:rPr>
                <w:rFonts w:ascii="Calibri" w:eastAsia="Calibri" w:hAnsi="Calibri" w:cs="Calibri"/>
                <w:sz w:val="18"/>
                <w:szCs w:val="18"/>
                <w:lang w:eastAsia="es-ES_tradnl"/>
              </w:rPr>
              <w:t xml:space="preserve"> 2015)</w:t>
            </w:r>
            <w:r w:rsidRPr="00A63BBF">
              <w:rPr>
                <w:rFonts w:ascii="Calibri" w:eastAsia="Calibri" w:hAnsi="Calibri" w:cs="Calibri"/>
                <w:sz w:val="18"/>
                <w:szCs w:val="18"/>
                <w:lang w:eastAsia="es-ES_tradnl"/>
              </w:rPr>
              <w:fldChar w:fldCharType="end"/>
            </w:r>
            <w:r w:rsidRPr="00A63BBF">
              <w:rPr>
                <w:rFonts w:ascii="Calibri" w:eastAsia="Calibri" w:hAnsi="Calibri" w:cs="Calibri"/>
                <w:sz w:val="18"/>
                <w:szCs w:val="18"/>
                <w:lang w:eastAsia="es-ES_tradnl"/>
              </w:rPr>
              <w:t xml:space="preserve"> five criteria were selected for the prioritization of sectors. This selection had the objective to cover relevant and well-defined aspects for the prioritization. Also, the criteria should not be redundant, dependent, or evaluating the same issue. The options were restricted to 3 alternatives (low, medium, and high), considering the number of sectors and the participant's task </w:t>
            </w:r>
            <w:r w:rsidRPr="00A63BBF">
              <w:rPr>
                <w:rFonts w:asciiTheme="majorHAnsi" w:eastAsia="Calibri" w:hAnsiTheme="majorHAnsi" w:cstheme="majorHAnsi"/>
                <w:sz w:val="18"/>
                <w:szCs w:val="18"/>
                <w:lang w:eastAsia="es-ES_tradnl"/>
              </w:rPr>
              <w:t>complexity.</w:t>
            </w:r>
          </w:p>
          <w:p w14:paraId="652F641E" w14:textId="77777777" w:rsidR="00A63BBF" w:rsidRPr="00A63BBF" w:rsidRDefault="00A63BBF" w:rsidP="00A63BBF">
            <w:pPr>
              <w:pBdr>
                <w:top w:val="nil"/>
                <w:left w:val="nil"/>
                <w:bottom w:val="nil"/>
                <w:right w:val="nil"/>
                <w:between w:val="nil"/>
              </w:pBdr>
              <w:spacing w:after="0" w:line="276" w:lineRule="auto"/>
              <w:rPr>
                <w:rFonts w:asciiTheme="majorHAnsi" w:eastAsia="Calibri" w:hAnsiTheme="majorHAnsi" w:cstheme="majorHAnsi"/>
                <w:sz w:val="18"/>
                <w:szCs w:val="18"/>
                <w:lang w:val="en-US"/>
              </w:rPr>
            </w:pPr>
          </w:p>
          <w:p w14:paraId="6D90D741" w14:textId="77777777" w:rsidR="00A63BBF" w:rsidRPr="00A63BBF" w:rsidRDefault="00A63BBF" w:rsidP="00A63BBF">
            <w:pPr>
              <w:pStyle w:val="BodyText"/>
              <w:spacing w:before="90"/>
              <w:ind w:left="469"/>
              <w:rPr>
                <w:rFonts w:asciiTheme="majorHAnsi" w:hAnsiTheme="majorHAnsi" w:cstheme="majorHAnsi"/>
                <w:sz w:val="18"/>
                <w:szCs w:val="18"/>
              </w:rPr>
            </w:pPr>
            <w:r w:rsidRPr="00A63BBF">
              <w:rPr>
                <w:rFonts w:asciiTheme="majorHAnsi" w:hAnsiTheme="majorHAnsi" w:cstheme="majorHAnsi"/>
                <w:sz w:val="18"/>
                <w:szCs w:val="18"/>
              </w:rPr>
              <w:lastRenderedPageBreak/>
              <w:t>In this regard, the criteria included:</w:t>
            </w:r>
          </w:p>
          <w:p w14:paraId="689EC46F" w14:textId="77777777" w:rsidR="00A63BBF" w:rsidRPr="00A63BBF" w:rsidRDefault="00A63BBF" w:rsidP="00A63BBF">
            <w:pPr>
              <w:pStyle w:val="BodyText"/>
              <w:spacing w:before="10"/>
              <w:rPr>
                <w:rFonts w:asciiTheme="majorHAnsi" w:hAnsiTheme="majorHAnsi" w:cstheme="majorHAnsi"/>
                <w:sz w:val="18"/>
                <w:szCs w:val="18"/>
              </w:rPr>
            </w:pPr>
          </w:p>
          <w:p w14:paraId="2DE2BEDA" w14:textId="77777777" w:rsidR="00A63BBF" w:rsidRPr="00A63BBF" w:rsidRDefault="00A63BBF" w:rsidP="00322FC8">
            <w:pPr>
              <w:pStyle w:val="ListParagraph"/>
              <w:widowControl w:val="0"/>
              <w:numPr>
                <w:ilvl w:val="0"/>
                <w:numId w:val="32"/>
              </w:numPr>
              <w:tabs>
                <w:tab w:val="left" w:pos="829"/>
                <w:tab w:val="left" w:pos="830"/>
              </w:tabs>
              <w:autoSpaceDE w:val="0"/>
              <w:autoSpaceDN w:val="0"/>
              <w:spacing w:after="0"/>
              <w:contextualSpacing w:val="0"/>
              <w:rPr>
                <w:rFonts w:asciiTheme="majorHAnsi" w:hAnsiTheme="majorHAnsi" w:cstheme="majorHAnsi"/>
                <w:sz w:val="18"/>
                <w:szCs w:val="18"/>
              </w:rPr>
            </w:pPr>
            <w:r w:rsidRPr="00A63BBF">
              <w:rPr>
                <w:rFonts w:asciiTheme="majorHAnsi" w:hAnsiTheme="majorHAnsi" w:cstheme="majorHAnsi"/>
                <w:sz w:val="18"/>
                <w:szCs w:val="18"/>
              </w:rPr>
              <w:t>The</w:t>
            </w:r>
            <w:r w:rsidRPr="00A63BBF">
              <w:rPr>
                <w:rFonts w:asciiTheme="majorHAnsi" w:hAnsiTheme="majorHAnsi" w:cstheme="majorHAnsi"/>
                <w:spacing w:val="24"/>
                <w:sz w:val="18"/>
                <w:szCs w:val="18"/>
              </w:rPr>
              <w:t xml:space="preserve"> </w:t>
            </w:r>
            <w:r w:rsidRPr="00A63BBF">
              <w:rPr>
                <w:rFonts w:asciiTheme="majorHAnsi" w:hAnsiTheme="majorHAnsi" w:cstheme="majorHAnsi"/>
                <w:sz w:val="18"/>
                <w:szCs w:val="18"/>
              </w:rPr>
              <w:t>requirement</w:t>
            </w:r>
            <w:r w:rsidRPr="00A63BBF">
              <w:rPr>
                <w:rFonts w:asciiTheme="majorHAnsi" w:hAnsiTheme="majorHAnsi" w:cstheme="majorHAnsi"/>
                <w:spacing w:val="25"/>
                <w:sz w:val="18"/>
                <w:szCs w:val="18"/>
              </w:rPr>
              <w:t xml:space="preserve"> </w:t>
            </w:r>
            <w:r w:rsidRPr="00A63BBF">
              <w:rPr>
                <w:rFonts w:asciiTheme="majorHAnsi" w:hAnsiTheme="majorHAnsi" w:cstheme="majorHAnsi"/>
                <w:sz w:val="18"/>
                <w:szCs w:val="18"/>
              </w:rPr>
              <w:t>of</w:t>
            </w:r>
            <w:r w:rsidRPr="00A63BBF">
              <w:rPr>
                <w:rFonts w:asciiTheme="majorHAnsi" w:hAnsiTheme="majorHAnsi" w:cstheme="majorHAnsi"/>
                <w:spacing w:val="25"/>
                <w:sz w:val="18"/>
                <w:szCs w:val="18"/>
              </w:rPr>
              <w:t xml:space="preserve"> </w:t>
            </w:r>
            <w:r w:rsidRPr="00A63BBF">
              <w:rPr>
                <w:rFonts w:asciiTheme="majorHAnsi" w:hAnsiTheme="majorHAnsi" w:cstheme="majorHAnsi"/>
                <w:sz w:val="18"/>
                <w:szCs w:val="18"/>
              </w:rPr>
              <w:t>new</w:t>
            </w:r>
            <w:r w:rsidRPr="00A63BBF">
              <w:rPr>
                <w:rFonts w:asciiTheme="majorHAnsi" w:hAnsiTheme="majorHAnsi" w:cstheme="majorHAnsi"/>
                <w:spacing w:val="25"/>
                <w:sz w:val="18"/>
                <w:szCs w:val="18"/>
              </w:rPr>
              <w:t xml:space="preserve"> </w:t>
            </w:r>
            <w:r w:rsidRPr="00A63BBF">
              <w:rPr>
                <w:rFonts w:asciiTheme="majorHAnsi" w:hAnsiTheme="majorHAnsi" w:cstheme="majorHAnsi"/>
                <w:sz w:val="18"/>
                <w:szCs w:val="18"/>
              </w:rPr>
              <w:t>knowledge</w:t>
            </w:r>
            <w:r w:rsidRPr="00A63BBF">
              <w:rPr>
                <w:rFonts w:asciiTheme="majorHAnsi" w:hAnsiTheme="majorHAnsi" w:cstheme="majorHAnsi"/>
                <w:spacing w:val="24"/>
                <w:sz w:val="18"/>
                <w:szCs w:val="18"/>
              </w:rPr>
              <w:t xml:space="preserve"> </w:t>
            </w:r>
            <w:r w:rsidRPr="00A63BBF">
              <w:rPr>
                <w:rFonts w:asciiTheme="majorHAnsi" w:hAnsiTheme="majorHAnsi" w:cstheme="majorHAnsi"/>
                <w:sz w:val="18"/>
                <w:szCs w:val="18"/>
              </w:rPr>
              <w:t>to</w:t>
            </w:r>
            <w:r w:rsidRPr="00A63BBF">
              <w:rPr>
                <w:rFonts w:asciiTheme="majorHAnsi" w:hAnsiTheme="majorHAnsi" w:cstheme="majorHAnsi"/>
                <w:spacing w:val="25"/>
                <w:sz w:val="18"/>
                <w:szCs w:val="18"/>
              </w:rPr>
              <w:t xml:space="preserve"> </w:t>
            </w:r>
            <w:r w:rsidRPr="00A63BBF">
              <w:rPr>
                <w:rFonts w:asciiTheme="majorHAnsi" w:hAnsiTheme="majorHAnsi" w:cstheme="majorHAnsi"/>
                <w:sz w:val="18"/>
                <w:szCs w:val="18"/>
              </w:rPr>
              <w:t>address</w:t>
            </w:r>
            <w:r w:rsidRPr="00A63BBF">
              <w:rPr>
                <w:rFonts w:asciiTheme="majorHAnsi" w:hAnsiTheme="majorHAnsi" w:cstheme="majorHAnsi"/>
                <w:spacing w:val="25"/>
                <w:sz w:val="18"/>
                <w:szCs w:val="18"/>
              </w:rPr>
              <w:t xml:space="preserve"> </w:t>
            </w:r>
            <w:r w:rsidRPr="00A63BBF">
              <w:rPr>
                <w:rFonts w:asciiTheme="majorHAnsi" w:hAnsiTheme="majorHAnsi" w:cstheme="majorHAnsi"/>
                <w:sz w:val="18"/>
                <w:szCs w:val="18"/>
              </w:rPr>
              <w:t>climate</w:t>
            </w:r>
            <w:r w:rsidRPr="00A63BBF">
              <w:rPr>
                <w:rFonts w:asciiTheme="majorHAnsi" w:hAnsiTheme="majorHAnsi" w:cstheme="majorHAnsi"/>
                <w:spacing w:val="25"/>
                <w:sz w:val="18"/>
                <w:szCs w:val="18"/>
              </w:rPr>
              <w:t xml:space="preserve"> </w:t>
            </w:r>
            <w:r w:rsidRPr="00A63BBF">
              <w:rPr>
                <w:rFonts w:asciiTheme="majorHAnsi" w:hAnsiTheme="majorHAnsi" w:cstheme="majorHAnsi"/>
                <w:sz w:val="18"/>
                <w:szCs w:val="18"/>
              </w:rPr>
              <w:t>change</w:t>
            </w:r>
            <w:r w:rsidRPr="00A63BBF">
              <w:rPr>
                <w:rFonts w:asciiTheme="majorHAnsi" w:hAnsiTheme="majorHAnsi" w:cstheme="majorHAnsi"/>
                <w:spacing w:val="25"/>
                <w:sz w:val="18"/>
                <w:szCs w:val="18"/>
              </w:rPr>
              <w:t xml:space="preserve"> </w:t>
            </w:r>
            <w:r w:rsidRPr="00A63BBF">
              <w:rPr>
                <w:rFonts w:asciiTheme="majorHAnsi" w:hAnsiTheme="majorHAnsi" w:cstheme="majorHAnsi"/>
                <w:sz w:val="18"/>
                <w:szCs w:val="18"/>
              </w:rPr>
              <w:t>impact-related</w:t>
            </w:r>
            <w:r w:rsidRPr="00A63BBF">
              <w:rPr>
                <w:rFonts w:asciiTheme="majorHAnsi" w:hAnsiTheme="majorHAnsi" w:cstheme="majorHAnsi"/>
                <w:spacing w:val="-70"/>
                <w:sz w:val="18"/>
                <w:szCs w:val="18"/>
              </w:rPr>
              <w:t xml:space="preserve"> </w:t>
            </w:r>
            <w:r w:rsidRPr="00A63BBF">
              <w:rPr>
                <w:rFonts w:asciiTheme="majorHAnsi" w:hAnsiTheme="majorHAnsi" w:cstheme="majorHAnsi"/>
                <w:sz w:val="18"/>
                <w:szCs w:val="18"/>
              </w:rPr>
              <w:t>issues</w:t>
            </w:r>
          </w:p>
          <w:p w14:paraId="6EC07394" w14:textId="77777777" w:rsidR="00A63BBF" w:rsidRPr="00A63BBF" w:rsidRDefault="00A63BBF" w:rsidP="00322FC8">
            <w:pPr>
              <w:pStyle w:val="BodyText"/>
              <w:ind w:left="360"/>
              <w:rPr>
                <w:rFonts w:asciiTheme="majorHAnsi" w:hAnsiTheme="majorHAnsi" w:cstheme="majorHAnsi"/>
                <w:sz w:val="18"/>
                <w:szCs w:val="18"/>
              </w:rPr>
            </w:pPr>
            <w:r w:rsidRPr="00A63BBF">
              <w:rPr>
                <w:rFonts w:asciiTheme="majorHAnsi" w:hAnsiTheme="majorHAnsi" w:cstheme="majorHAnsi"/>
                <w:sz w:val="18"/>
                <w:szCs w:val="18"/>
              </w:rPr>
              <w:t>Options:</w:t>
            </w:r>
          </w:p>
          <w:p w14:paraId="681EF26B"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Low</w:t>
            </w:r>
            <w:r w:rsidRPr="00A63BBF">
              <w:rPr>
                <w:rFonts w:asciiTheme="majorHAnsi" w:hAnsiTheme="majorHAnsi" w:cstheme="majorHAnsi"/>
                <w:spacing w:val="-2"/>
                <w:sz w:val="18"/>
                <w:szCs w:val="18"/>
              </w:rPr>
              <w:t xml:space="preserve"> </w:t>
            </w:r>
            <w:r w:rsidRPr="00A63BBF">
              <w:rPr>
                <w:rFonts w:asciiTheme="majorHAnsi" w:hAnsiTheme="majorHAnsi" w:cstheme="majorHAnsi"/>
                <w:sz w:val="18"/>
                <w:szCs w:val="18"/>
              </w:rPr>
              <w:t>requirement</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of</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knowledge</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(well-studied)</w:t>
            </w:r>
          </w:p>
          <w:p w14:paraId="0646E43E"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Medium</w:t>
            </w:r>
            <w:r w:rsidRPr="00A63BBF">
              <w:rPr>
                <w:rFonts w:asciiTheme="majorHAnsi" w:hAnsiTheme="majorHAnsi" w:cstheme="majorHAnsi"/>
                <w:spacing w:val="-3"/>
                <w:sz w:val="18"/>
                <w:szCs w:val="18"/>
              </w:rPr>
              <w:t xml:space="preserve"> </w:t>
            </w:r>
            <w:r w:rsidRPr="00A63BBF">
              <w:rPr>
                <w:rFonts w:asciiTheme="majorHAnsi" w:hAnsiTheme="majorHAnsi" w:cstheme="majorHAnsi"/>
                <w:sz w:val="18"/>
                <w:szCs w:val="18"/>
              </w:rPr>
              <w:t>requirement</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of</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knowledge</w:t>
            </w:r>
          </w:p>
          <w:p w14:paraId="68AECB2E"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High</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requirement of new knowledge to solve problems</w:t>
            </w:r>
          </w:p>
          <w:p w14:paraId="14B58772" w14:textId="77777777" w:rsidR="00A63BBF" w:rsidRPr="00A63BBF" w:rsidRDefault="00A63BBF" w:rsidP="00322FC8">
            <w:pPr>
              <w:pStyle w:val="BodyText"/>
              <w:rPr>
                <w:rFonts w:asciiTheme="majorHAnsi" w:hAnsiTheme="majorHAnsi" w:cstheme="majorHAnsi"/>
                <w:sz w:val="18"/>
                <w:szCs w:val="18"/>
              </w:rPr>
            </w:pPr>
          </w:p>
          <w:p w14:paraId="1319CAD4" w14:textId="77777777" w:rsidR="00A63BBF" w:rsidRPr="00A63BBF" w:rsidRDefault="00A63BBF" w:rsidP="00322FC8">
            <w:pPr>
              <w:pStyle w:val="ListParagraph"/>
              <w:widowControl w:val="0"/>
              <w:numPr>
                <w:ilvl w:val="0"/>
                <w:numId w:val="32"/>
              </w:numPr>
              <w:tabs>
                <w:tab w:val="left" w:pos="830"/>
              </w:tabs>
              <w:autoSpaceDE w:val="0"/>
              <w:autoSpaceDN w:val="0"/>
              <w:spacing w:after="0"/>
              <w:contextualSpacing w:val="0"/>
              <w:jc w:val="both"/>
              <w:rPr>
                <w:rFonts w:asciiTheme="majorHAnsi" w:hAnsiTheme="majorHAnsi" w:cstheme="majorHAnsi"/>
                <w:sz w:val="18"/>
                <w:szCs w:val="18"/>
              </w:rPr>
            </w:pPr>
            <w:r w:rsidRPr="00A63BBF">
              <w:rPr>
                <w:rFonts w:asciiTheme="majorHAnsi" w:hAnsiTheme="majorHAnsi" w:cstheme="majorHAnsi"/>
                <w:sz w:val="18"/>
                <w:szCs w:val="18"/>
              </w:rPr>
              <w:t>Economic impact: further research on this sector may contribute to improving</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the</w:t>
            </w:r>
            <w:r w:rsidRPr="00A63BBF">
              <w:rPr>
                <w:rFonts w:asciiTheme="majorHAnsi" w:hAnsiTheme="majorHAnsi" w:cstheme="majorHAnsi"/>
                <w:spacing w:val="-16"/>
                <w:sz w:val="18"/>
                <w:szCs w:val="18"/>
              </w:rPr>
              <w:t xml:space="preserve"> </w:t>
            </w:r>
            <w:r w:rsidRPr="00A63BBF">
              <w:rPr>
                <w:rFonts w:asciiTheme="majorHAnsi" w:hAnsiTheme="majorHAnsi" w:cstheme="majorHAnsi"/>
                <w:sz w:val="18"/>
                <w:szCs w:val="18"/>
              </w:rPr>
              <w:t>country's</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economy</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(e.g.,</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due</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to</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the</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sector's</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importance</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in</w:t>
            </w:r>
            <w:r w:rsidRPr="00A63BBF">
              <w:rPr>
                <w:rFonts w:asciiTheme="majorHAnsi" w:hAnsiTheme="majorHAnsi" w:cstheme="majorHAnsi"/>
                <w:spacing w:val="-16"/>
                <w:sz w:val="18"/>
                <w:szCs w:val="18"/>
              </w:rPr>
              <w:t xml:space="preserve"> </w:t>
            </w:r>
            <w:r w:rsidRPr="00A63BBF">
              <w:rPr>
                <w:rFonts w:asciiTheme="majorHAnsi" w:hAnsiTheme="majorHAnsi" w:cstheme="majorHAnsi"/>
                <w:sz w:val="18"/>
                <w:szCs w:val="18"/>
              </w:rPr>
              <w:t>the</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gross</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domestic</w:t>
            </w:r>
            <w:r w:rsidRPr="00A63BBF">
              <w:rPr>
                <w:rFonts w:asciiTheme="majorHAnsi" w:hAnsiTheme="majorHAnsi" w:cstheme="majorHAnsi"/>
                <w:spacing w:val="-70"/>
                <w:sz w:val="18"/>
                <w:szCs w:val="18"/>
              </w:rPr>
              <w:t xml:space="preserve"> </w:t>
            </w:r>
            <w:r w:rsidRPr="00A63BBF">
              <w:rPr>
                <w:rFonts w:asciiTheme="majorHAnsi" w:hAnsiTheme="majorHAnsi" w:cstheme="majorHAnsi"/>
                <w:sz w:val="18"/>
                <w:szCs w:val="18"/>
              </w:rPr>
              <w:t>product</w:t>
            </w:r>
            <w:r w:rsidRPr="00A63BBF">
              <w:rPr>
                <w:rFonts w:asciiTheme="majorHAnsi" w:hAnsiTheme="majorHAnsi" w:cstheme="majorHAnsi"/>
                <w:spacing w:val="-2"/>
                <w:sz w:val="18"/>
                <w:szCs w:val="18"/>
              </w:rPr>
              <w:t xml:space="preserve"> </w:t>
            </w:r>
            <w:r w:rsidRPr="00A63BBF">
              <w:rPr>
                <w:rFonts w:asciiTheme="majorHAnsi" w:hAnsiTheme="majorHAnsi" w:cstheme="majorHAnsi"/>
                <w:sz w:val="18"/>
                <w:szCs w:val="18"/>
              </w:rPr>
              <w:t>(GDP)</w:t>
            </w:r>
            <w:r w:rsidRPr="00A63BBF">
              <w:rPr>
                <w:rFonts w:asciiTheme="majorHAnsi" w:hAnsiTheme="majorHAnsi" w:cstheme="majorHAnsi"/>
                <w:spacing w:val="-2"/>
                <w:sz w:val="18"/>
                <w:szCs w:val="18"/>
              </w:rPr>
              <w:t xml:space="preserve"> </w:t>
            </w:r>
            <w:r w:rsidRPr="00A63BBF">
              <w:rPr>
                <w:rFonts w:asciiTheme="majorHAnsi" w:hAnsiTheme="majorHAnsi" w:cstheme="majorHAnsi"/>
                <w:sz w:val="18"/>
                <w:szCs w:val="18"/>
              </w:rPr>
              <w:t>or</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the</w:t>
            </w:r>
            <w:r w:rsidRPr="00A63BBF">
              <w:rPr>
                <w:rFonts w:asciiTheme="majorHAnsi" w:hAnsiTheme="majorHAnsi" w:cstheme="majorHAnsi"/>
                <w:spacing w:val="-1"/>
                <w:sz w:val="18"/>
                <w:szCs w:val="18"/>
              </w:rPr>
              <w:t xml:space="preserve"> </w:t>
            </w:r>
            <w:proofErr w:type="spellStart"/>
            <w:r w:rsidRPr="00A63BBF">
              <w:rPr>
                <w:rFonts w:asciiTheme="majorHAnsi" w:hAnsiTheme="majorHAnsi" w:cstheme="majorHAnsi"/>
                <w:sz w:val="18"/>
                <w:szCs w:val="18"/>
              </w:rPr>
              <w:t>labor</w:t>
            </w:r>
            <w:proofErr w:type="spellEnd"/>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force</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involved in</w:t>
            </w:r>
            <w:r w:rsidRPr="00A63BBF">
              <w:rPr>
                <w:rFonts w:asciiTheme="majorHAnsi" w:hAnsiTheme="majorHAnsi" w:cstheme="majorHAnsi"/>
                <w:spacing w:val="-2"/>
                <w:sz w:val="18"/>
                <w:szCs w:val="18"/>
              </w:rPr>
              <w:t xml:space="preserve"> </w:t>
            </w:r>
            <w:r w:rsidRPr="00A63BBF">
              <w:rPr>
                <w:rFonts w:asciiTheme="majorHAnsi" w:hAnsiTheme="majorHAnsi" w:cstheme="majorHAnsi"/>
                <w:sz w:val="18"/>
                <w:szCs w:val="18"/>
              </w:rPr>
              <w:t>the</w:t>
            </w:r>
            <w:r w:rsidRPr="00A63BBF">
              <w:rPr>
                <w:rFonts w:asciiTheme="majorHAnsi" w:hAnsiTheme="majorHAnsi" w:cstheme="majorHAnsi"/>
                <w:spacing w:val="-2"/>
                <w:sz w:val="18"/>
                <w:szCs w:val="18"/>
              </w:rPr>
              <w:t xml:space="preserve"> </w:t>
            </w:r>
            <w:r w:rsidRPr="00A63BBF">
              <w:rPr>
                <w:rFonts w:asciiTheme="majorHAnsi" w:hAnsiTheme="majorHAnsi" w:cstheme="majorHAnsi"/>
                <w:sz w:val="18"/>
                <w:szCs w:val="18"/>
              </w:rPr>
              <w:t>industry).</w:t>
            </w:r>
          </w:p>
          <w:p w14:paraId="5F86D326" w14:textId="77777777" w:rsidR="00A63BBF" w:rsidRPr="00A63BBF" w:rsidRDefault="00A63BBF" w:rsidP="00322FC8">
            <w:pPr>
              <w:pStyle w:val="BodyText"/>
              <w:ind w:left="360"/>
              <w:rPr>
                <w:rFonts w:asciiTheme="majorHAnsi" w:hAnsiTheme="majorHAnsi" w:cstheme="majorHAnsi"/>
                <w:sz w:val="18"/>
                <w:szCs w:val="18"/>
              </w:rPr>
            </w:pPr>
            <w:r w:rsidRPr="00A63BBF">
              <w:rPr>
                <w:rFonts w:asciiTheme="majorHAnsi" w:hAnsiTheme="majorHAnsi" w:cstheme="majorHAnsi"/>
                <w:sz w:val="18"/>
                <w:szCs w:val="18"/>
              </w:rPr>
              <w:t>Options:</w:t>
            </w:r>
          </w:p>
          <w:p w14:paraId="525F321E"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Low economic impact</w:t>
            </w:r>
          </w:p>
          <w:p w14:paraId="29129685"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Medium</w:t>
            </w:r>
            <w:r w:rsidRPr="00A63BBF">
              <w:rPr>
                <w:rFonts w:asciiTheme="majorHAnsi" w:hAnsiTheme="majorHAnsi" w:cstheme="majorHAnsi"/>
                <w:spacing w:val="-3"/>
                <w:sz w:val="18"/>
                <w:szCs w:val="18"/>
              </w:rPr>
              <w:t xml:space="preserve"> </w:t>
            </w:r>
            <w:r w:rsidRPr="00A63BBF">
              <w:rPr>
                <w:rFonts w:asciiTheme="majorHAnsi" w:hAnsiTheme="majorHAnsi" w:cstheme="majorHAnsi"/>
                <w:sz w:val="18"/>
                <w:szCs w:val="18"/>
              </w:rPr>
              <w:t>economic</w:t>
            </w:r>
            <w:r w:rsidRPr="00A63BBF">
              <w:rPr>
                <w:rFonts w:asciiTheme="majorHAnsi" w:hAnsiTheme="majorHAnsi" w:cstheme="majorHAnsi"/>
                <w:spacing w:val="-2"/>
                <w:sz w:val="18"/>
                <w:szCs w:val="18"/>
              </w:rPr>
              <w:t xml:space="preserve"> </w:t>
            </w:r>
            <w:r w:rsidRPr="00A63BBF">
              <w:rPr>
                <w:rFonts w:asciiTheme="majorHAnsi" w:hAnsiTheme="majorHAnsi" w:cstheme="majorHAnsi"/>
                <w:sz w:val="18"/>
                <w:szCs w:val="18"/>
              </w:rPr>
              <w:t>impact</w:t>
            </w:r>
          </w:p>
          <w:p w14:paraId="49253C31"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High economic impact</w:t>
            </w:r>
          </w:p>
          <w:p w14:paraId="3482EF68" w14:textId="77777777" w:rsidR="00A63BBF" w:rsidRPr="00A63BBF" w:rsidRDefault="00A63BBF" w:rsidP="00322FC8">
            <w:pPr>
              <w:pStyle w:val="BodyText"/>
              <w:rPr>
                <w:rFonts w:asciiTheme="majorHAnsi" w:hAnsiTheme="majorHAnsi" w:cstheme="majorHAnsi"/>
                <w:sz w:val="18"/>
                <w:szCs w:val="18"/>
              </w:rPr>
            </w:pPr>
          </w:p>
          <w:p w14:paraId="1E2726D3" w14:textId="77777777" w:rsidR="00A63BBF" w:rsidRPr="00A63BBF" w:rsidRDefault="00A63BBF" w:rsidP="00322FC8">
            <w:pPr>
              <w:pStyle w:val="ListParagraph"/>
              <w:widowControl w:val="0"/>
              <w:numPr>
                <w:ilvl w:val="0"/>
                <w:numId w:val="32"/>
              </w:numPr>
              <w:tabs>
                <w:tab w:val="left" w:pos="829"/>
                <w:tab w:val="left" w:pos="830"/>
              </w:tabs>
              <w:autoSpaceDE w:val="0"/>
              <w:autoSpaceDN w:val="0"/>
              <w:spacing w:after="0"/>
              <w:contextualSpacing w:val="0"/>
              <w:rPr>
                <w:rFonts w:asciiTheme="majorHAnsi" w:hAnsiTheme="majorHAnsi" w:cstheme="majorHAnsi"/>
                <w:sz w:val="18"/>
                <w:szCs w:val="18"/>
              </w:rPr>
            </w:pPr>
            <w:r w:rsidRPr="00A63BBF">
              <w:rPr>
                <w:rFonts w:asciiTheme="majorHAnsi" w:hAnsiTheme="majorHAnsi" w:cstheme="majorHAnsi"/>
                <w:sz w:val="18"/>
                <w:szCs w:val="18"/>
              </w:rPr>
              <w:t>Climate</w:t>
            </w:r>
            <w:r w:rsidRPr="00A63BBF">
              <w:rPr>
                <w:rFonts w:asciiTheme="majorHAnsi" w:hAnsiTheme="majorHAnsi" w:cstheme="majorHAnsi"/>
                <w:spacing w:val="26"/>
                <w:sz w:val="18"/>
                <w:szCs w:val="18"/>
              </w:rPr>
              <w:t xml:space="preserve"> </w:t>
            </w:r>
            <w:r w:rsidRPr="00A63BBF">
              <w:rPr>
                <w:rFonts w:asciiTheme="majorHAnsi" w:hAnsiTheme="majorHAnsi" w:cstheme="majorHAnsi"/>
                <w:sz w:val="18"/>
                <w:szCs w:val="18"/>
              </w:rPr>
              <w:t>impact:</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research</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in</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this</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sector</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may</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contribute</w:t>
            </w:r>
            <w:r w:rsidRPr="00A63BBF">
              <w:rPr>
                <w:rFonts w:asciiTheme="majorHAnsi" w:hAnsiTheme="majorHAnsi" w:cstheme="majorHAnsi"/>
                <w:spacing w:val="26"/>
                <w:sz w:val="18"/>
                <w:szCs w:val="18"/>
              </w:rPr>
              <w:t xml:space="preserve"> </w:t>
            </w:r>
            <w:r w:rsidRPr="00A63BBF">
              <w:rPr>
                <w:rFonts w:asciiTheme="majorHAnsi" w:hAnsiTheme="majorHAnsi" w:cstheme="majorHAnsi"/>
                <w:sz w:val="18"/>
                <w:szCs w:val="18"/>
              </w:rPr>
              <w:t>to</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a</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decrease</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in</w:t>
            </w:r>
            <w:r w:rsidRPr="00A63BBF">
              <w:rPr>
                <w:rFonts w:asciiTheme="majorHAnsi" w:hAnsiTheme="majorHAnsi" w:cstheme="majorHAnsi"/>
                <w:spacing w:val="27"/>
                <w:sz w:val="18"/>
                <w:szCs w:val="18"/>
              </w:rPr>
              <w:t xml:space="preserve"> </w:t>
            </w:r>
            <w:r w:rsidRPr="00A63BBF">
              <w:rPr>
                <w:rFonts w:asciiTheme="majorHAnsi" w:hAnsiTheme="majorHAnsi" w:cstheme="majorHAnsi"/>
                <w:sz w:val="18"/>
                <w:szCs w:val="18"/>
              </w:rPr>
              <w:t>GHG</w:t>
            </w:r>
            <w:r w:rsidRPr="00A63BBF">
              <w:rPr>
                <w:rFonts w:asciiTheme="majorHAnsi" w:hAnsiTheme="majorHAnsi" w:cstheme="majorHAnsi"/>
                <w:spacing w:val="-69"/>
                <w:sz w:val="18"/>
                <w:szCs w:val="18"/>
              </w:rPr>
              <w:t xml:space="preserve"> </w:t>
            </w:r>
            <w:r w:rsidRPr="00A63BBF">
              <w:rPr>
                <w:rFonts w:asciiTheme="majorHAnsi" w:hAnsiTheme="majorHAnsi" w:cstheme="majorHAnsi"/>
                <w:sz w:val="18"/>
                <w:szCs w:val="18"/>
              </w:rPr>
              <w:t>emissions.</w:t>
            </w:r>
          </w:p>
          <w:p w14:paraId="5F092F69" w14:textId="77777777" w:rsidR="00A63BBF" w:rsidRPr="00A63BBF" w:rsidRDefault="00A63BBF" w:rsidP="00322FC8">
            <w:pPr>
              <w:pStyle w:val="BodyText"/>
              <w:ind w:left="360"/>
              <w:rPr>
                <w:rFonts w:asciiTheme="majorHAnsi" w:hAnsiTheme="majorHAnsi" w:cstheme="majorHAnsi"/>
                <w:sz w:val="18"/>
                <w:szCs w:val="18"/>
              </w:rPr>
            </w:pPr>
            <w:r w:rsidRPr="00A63BBF">
              <w:rPr>
                <w:rFonts w:asciiTheme="majorHAnsi" w:hAnsiTheme="majorHAnsi" w:cstheme="majorHAnsi"/>
                <w:sz w:val="18"/>
                <w:szCs w:val="18"/>
              </w:rPr>
              <w:t>Options:</w:t>
            </w:r>
          </w:p>
          <w:p w14:paraId="7E6CC946"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Low</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climate impact</w:t>
            </w:r>
          </w:p>
          <w:p w14:paraId="2E72857B"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Medium</w:t>
            </w:r>
            <w:r w:rsidRPr="00A63BBF">
              <w:rPr>
                <w:rFonts w:asciiTheme="majorHAnsi" w:hAnsiTheme="majorHAnsi" w:cstheme="majorHAnsi"/>
                <w:spacing w:val="-3"/>
                <w:sz w:val="18"/>
                <w:szCs w:val="18"/>
              </w:rPr>
              <w:t xml:space="preserve"> </w:t>
            </w:r>
            <w:r w:rsidRPr="00A63BBF">
              <w:rPr>
                <w:rFonts w:asciiTheme="majorHAnsi" w:hAnsiTheme="majorHAnsi" w:cstheme="majorHAnsi"/>
                <w:sz w:val="18"/>
                <w:szCs w:val="18"/>
              </w:rPr>
              <w:t>climate</w:t>
            </w:r>
            <w:r w:rsidRPr="00A63BBF">
              <w:rPr>
                <w:rFonts w:asciiTheme="majorHAnsi" w:hAnsiTheme="majorHAnsi" w:cstheme="majorHAnsi"/>
                <w:spacing w:val="-2"/>
                <w:sz w:val="18"/>
                <w:szCs w:val="18"/>
              </w:rPr>
              <w:t xml:space="preserve"> </w:t>
            </w:r>
            <w:r w:rsidRPr="00A63BBF">
              <w:rPr>
                <w:rFonts w:asciiTheme="majorHAnsi" w:hAnsiTheme="majorHAnsi" w:cstheme="majorHAnsi"/>
                <w:sz w:val="18"/>
                <w:szCs w:val="18"/>
              </w:rPr>
              <w:t>impact</w:t>
            </w:r>
          </w:p>
          <w:p w14:paraId="7A778DAE"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High climate impact</w:t>
            </w:r>
          </w:p>
          <w:p w14:paraId="57834FC9" w14:textId="77777777" w:rsidR="00A63BBF" w:rsidRPr="00A63BBF" w:rsidRDefault="00A63BBF" w:rsidP="00322FC8">
            <w:pPr>
              <w:pStyle w:val="BodyText"/>
              <w:rPr>
                <w:rFonts w:asciiTheme="majorHAnsi" w:hAnsiTheme="majorHAnsi" w:cstheme="majorHAnsi"/>
                <w:sz w:val="18"/>
                <w:szCs w:val="18"/>
              </w:rPr>
            </w:pPr>
          </w:p>
          <w:p w14:paraId="6398AA5C" w14:textId="77777777" w:rsidR="00A63BBF" w:rsidRPr="00A63BBF" w:rsidRDefault="00A63BBF" w:rsidP="00322FC8">
            <w:pPr>
              <w:pStyle w:val="ListParagraph"/>
              <w:widowControl w:val="0"/>
              <w:numPr>
                <w:ilvl w:val="0"/>
                <w:numId w:val="32"/>
              </w:numPr>
              <w:tabs>
                <w:tab w:val="left" w:pos="829"/>
                <w:tab w:val="left" w:pos="830"/>
              </w:tabs>
              <w:autoSpaceDE w:val="0"/>
              <w:autoSpaceDN w:val="0"/>
              <w:spacing w:after="0"/>
              <w:contextualSpacing w:val="0"/>
              <w:rPr>
                <w:rFonts w:asciiTheme="majorHAnsi" w:hAnsiTheme="majorHAnsi" w:cstheme="majorHAnsi"/>
                <w:sz w:val="18"/>
                <w:szCs w:val="18"/>
              </w:rPr>
            </w:pPr>
            <w:r w:rsidRPr="00A63BBF">
              <w:rPr>
                <w:rFonts w:asciiTheme="majorHAnsi" w:hAnsiTheme="majorHAnsi" w:cstheme="majorHAnsi"/>
                <w:sz w:val="18"/>
                <w:szCs w:val="18"/>
              </w:rPr>
              <w:t>Environmental</w:t>
            </w:r>
            <w:r w:rsidRPr="00A63BBF">
              <w:rPr>
                <w:rFonts w:asciiTheme="majorHAnsi" w:hAnsiTheme="majorHAnsi" w:cstheme="majorHAnsi"/>
                <w:spacing w:val="6"/>
                <w:sz w:val="18"/>
                <w:szCs w:val="18"/>
              </w:rPr>
              <w:t xml:space="preserve"> </w:t>
            </w:r>
            <w:r w:rsidRPr="00A63BBF">
              <w:rPr>
                <w:rFonts w:asciiTheme="majorHAnsi" w:hAnsiTheme="majorHAnsi" w:cstheme="majorHAnsi"/>
                <w:sz w:val="18"/>
                <w:szCs w:val="18"/>
              </w:rPr>
              <w:t>impact:</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research</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in</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this</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sector</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may</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contribute</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to</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the</w:t>
            </w:r>
            <w:r w:rsidRPr="00A63BBF">
              <w:rPr>
                <w:rFonts w:asciiTheme="majorHAnsi" w:hAnsiTheme="majorHAnsi" w:cstheme="majorHAnsi"/>
                <w:spacing w:val="7"/>
                <w:sz w:val="18"/>
                <w:szCs w:val="18"/>
              </w:rPr>
              <w:t xml:space="preserve"> </w:t>
            </w:r>
            <w:r w:rsidRPr="00A63BBF">
              <w:rPr>
                <w:rFonts w:asciiTheme="majorHAnsi" w:hAnsiTheme="majorHAnsi" w:cstheme="majorHAnsi"/>
                <w:sz w:val="18"/>
                <w:szCs w:val="18"/>
              </w:rPr>
              <w:t>protection</w:t>
            </w:r>
            <w:r w:rsidRPr="00A63BBF">
              <w:rPr>
                <w:rFonts w:asciiTheme="majorHAnsi" w:hAnsiTheme="majorHAnsi" w:cstheme="majorHAnsi"/>
                <w:spacing w:val="-70"/>
                <w:sz w:val="18"/>
                <w:szCs w:val="18"/>
              </w:rPr>
              <w:t xml:space="preserve"> </w:t>
            </w:r>
            <w:r w:rsidRPr="00A63BBF">
              <w:rPr>
                <w:rFonts w:asciiTheme="majorHAnsi" w:hAnsiTheme="majorHAnsi" w:cstheme="majorHAnsi"/>
                <w:sz w:val="18"/>
                <w:szCs w:val="18"/>
              </w:rPr>
              <w:t>of</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the environment and biodiversity.</w:t>
            </w:r>
          </w:p>
          <w:p w14:paraId="72CC6B2D" w14:textId="77777777" w:rsidR="00A63BBF" w:rsidRPr="00A63BBF" w:rsidRDefault="00A63BBF" w:rsidP="00322FC8">
            <w:pPr>
              <w:pStyle w:val="BodyText"/>
              <w:ind w:left="359"/>
              <w:rPr>
                <w:rFonts w:asciiTheme="majorHAnsi" w:hAnsiTheme="majorHAnsi" w:cstheme="majorHAnsi"/>
                <w:sz w:val="18"/>
                <w:szCs w:val="18"/>
              </w:rPr>
            </w:pPr>
            <w:r w:rsidRPr="00A63BBF">
              <w:rPr>
                <w:rFonts w:asciiTheme="majorHAnsi" w:hAnsiTheme="majorHAnsi" w:cstheme="majorHAnsi"/>
                <w:sz w:val="18"/>
                <w:szCs w:val="18"/>
              </w:rPr>
              <w:t>Options:</w:t>
            </w:r>
          </w:p>
          <w:p w14:paraId="2738A2CC"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Low</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environmental</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impact</w:t>
            </w:r>
          </w:p>
          <w:p w14:paraId="42CA32EB"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Medium</w:t>
            </w:r>
            <w:r w:rsidRPr="00A63BBF">
              <w:rPr>
                <w:rFonts w:asciiTheme="majorHAnsi" w:hAnsiTheme="majorHAnsi" w:cstheme="majorHAnsi"/>
                <w:spacing w:val="-4"/>
                <w:sz w:val="18"/>
                <w:szCs w:val="18"/>
              </w:rPr>
              <w:t xml:space="preserve"> </w:t>
            </w:r>
            <w:r w:rsidRPr="00A63BBF">
              <w:rPr>
                <w:rFonts w:asciiTheme="majorHAnsi" w:hAnsiTheme="majorHAnsi" w:cstheme="majorHAnsi"/>
                <w:sz w:val="18"/>
                <w:szCs w:val="18"/>
              </w:rPr>
              <w:t>environmental</w:t>
            </w:r>
            <w:r w:rsidRPr="00A63BBF">
              <w:rPr>
                <w:rFonts w:asciiTheme="majorHAnsi" w:hAnsiTheme="majorHAnsi" w:cstheme="majorHAnsi"/>
                <w:spacing w:val="-3"/>
                <w:sz w:val="18"/>
                <w:szCs w:val="18"/>
              </w:rPr>
              <w:t xml:space="preserve"> </w:t>
            </w:r>
            <w:r w:rsidRPr="00A63BBF">
              <w:rPr>
                <w:rFonts w:asciiTheme="majorHAnsi" w:hAnsiTheme="majorHAnsi" w:cstheme="majorHAnsi"/>
                <w:sz w:val="18"/>
                <w:szCs w:val="18"/>
              </w:rPr>
              <w:t>impact</w:t>
            </w:r>
          </w:p>
          <w:p w14:paraId="62102DCC"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High</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environmental impact</w:t>
            </w:r>
          </w:p>
          <w:p w14:paraId="21B9CF71" w14:textId="77777777" w:rsidR="00A63BBF" w:rsidRPr="00A63BBF" w:rsidRDefault="00A63BBF" w:rsidP="00322FC8">
            <w:pPr>
              <w:pStyle w:val="BodyText"/>
              <w:rPr>
                <w:rFonts w:asciiTheme="majorHAnsi" w:hAnsiTheme="majorHAnsi" w:cstheme="majorHAnsi"/>
                <w:sz w:val="18"/>
                <w:szCs w:val="18"/>
              </w:rPr>
            </w:pPr>
          </w:p>
          <w:p w14:paraId="7057DDD7" w14:textId="77777777" w:rsidR="00A63BBF" w:rsidRPr="00A63BBF" w:rsidRDefault="00A63BBF" w:rsidP="00322FC8">
            <w:pPr>
              <w:pStyle w:val="ListParagraph"/>
              <w:widowControl w:val="0"/>
              <w:numPr>
                <w:ilvl w:val="0"/>
                <w:numId w:val="32"/>
              </w:numPr>
              <w:tabs>
                <w:tab w:val="left" w:pos="829"/>
                <w:tab w:val="left" w:pos="830"/>
              </w:tabs>
              <w:autoSpaceDE w:val="0"/>
              <w:autoSpaceDN w:val="0"/>
              <w:spacing w:after="0"/>
              <w:contextualSpacing w:val="0"/>
              <w:rPr>
                <w:rFonts w:asciiTheme="majorHAnsi" w:hAnsiTheme="majorHAnsi" w:cstheme="majorHAnsi"/>
                <w:sz w:val="18"/>
                <w:szCs w:val="18"/>
              </w:rPr>
            </w:pPr>
            <w:r w:rsidRPr="00A63BBF">
              <w:rPr>
                <w:rFonts w:asciiTheme="majorHAnsi" w:hAnsiTheme="majorHAnsi" w:cstheme="majorHAnsi"/>
                <w:sz w:val="18"/>
                <w:szCs w:val="18"/>
              </w:rPr>
              <w:t>Social</w:t>
            </w:r>
            <w:r w:rsidRPr="00A63BBF">
              <w:rPr>
                <w:rFonts w:asciiTheme="majorHAnsi" w:hAnsiTheme="majorHAnsi" w:cstheme="majorHAnsi"/>
                <w:spacing w:val="14"/>
                <w:sz w:val="18"/>
                <w:szCs w:val="18"/>
              </w:rPr>
              <w:t xml:space="preserve"> </w:t>
            </w:r>
            <w:r w:rsidRPr="00A63BBF">
              <w:rPr>
                <w:rFonts w:asciiTheme="majorHAnsi" w:hAnsiTheme="majorHAnsi" w:cstheme="majorHAnsi"/>
                <w:sz w:val="18"/>
                <w:szCs w:val="18"/>
              </w:rPr>
              <w:t>impact:</w:t>
            </w:r>
            <w:r w:rsidRPr="00A63BBF">
              <w:rPr>
                <w:rFonts w:asciiTheme="majorHAnsi" w:hAnsiTheme="majorHAnsi" w:cstheme="majorHAnsi"/>
                <w:spacing w:val="14"/>
                <w:sz w:val="18"/>
                <w:szCs w:val="18"/>
              </w:rPr>
              <w:t xml:space="preserve"> </w:t>
            </w:r>
            <w:r w:rsidRPr="00A63BBF">
              <w:rPr>
                <w:rFonts w:asciiTheme="majorHAnsi" w:hAnsiTheme="majorHAnsi" w:cstheme="majorHAnsi"/>
                <w:sz w:val="18"/>
                <w:szCs w:val="18"/>
              </w:rPr>
              <w:t>research</w:t>
            </w:r>
            <w:r w:rsidRPr="00A63BBF">
              <w:rPr>
                <w:rFonts w:asciiTheme="majorHAnsi" w:hAnsiTheme="majorHAnsi" w:cstheme="majorHAnsi"/>
                <w:spacing w:val="14"/>
                <w:sz w:val="18"/>
                <w:szCs w:val="18"/>
              </w:rPr>
              <w:t xml:space="preserve"> </w:t>
            </w:r>
            <w:r w:rsidRPr="00A63BBF">
              <w:rPr>
                <w:rFonts w:asciiTheme="majorHAnsi" w:hAnsiTheme="majorHAnsi" w:cstheme="majorHAnsi"/>
                <w:sz w:val="18"/>
                <w:szCs w:val="18"/>
              </w:rPr>
              <w:t>in</w:t>
            </w:r>
            <w:r w:rsidRPr="00A63BBF">
              <w:rPr>
                <w:rFonts w:asciiTheme="majorHAnsi" w:hAnsiTheme="majorHAnsi" w:cstheme="majorHAnsi"/>
                <w:spacing w:val="14"/>
                <w:sz w:val="18"/>
                <w:szCs w:val="18"/>
              </w:rPr>
              <w:t xml:space="preserve"> </w:t>
            </w:r>
            <w:r w:rsidRPr="00A63BBF">
              <w:rPr>
                <w:rFonts w:asciiTheme="majorHAnsi" w:hAnsiTheme="majorHAnsi" w:cstheme="majorHAnsi"/>
                <w:sz w:val="18"/>
                <w:szCs w:val="18"/>
              </w:rPr>
              <w:t>this</w:t>
            </w:r>
            <w:r w:rsidRPr="00A63BBF">
              <w:rPr>
                <w:rFonts w:asciiTheme="majorHAnsi" w:hAnsiTheme="majorHAnsi" w:cstheme="majorHAnsi"/>
                <w:spacing w:val="14"/>
                <w:sz w:val="18"/>
                <w:szCs w:val="18"/>
              </w:rPr>
              <w:t xml:space="preserve"> </w:t>
            </w:r>
            <w:r w:rsidRPr="00A63BBF">
              <w:rPr>
                <w:rFonts w:asciiTheme="majorHAnsi" w:hAnsiTheme="majorHAnsi" w:cstheme="majorHAnsi"/>
                <w:sz w:val="18"/>
                <w:szCs w:val="18"/>
              </w:rPr>
              <w:t>sector</w:t>
            </w:r>
            <w:r w:rsidRPr="00A63BBF">
              <w:rPr>
                <w:rFonts w:asciiTheme="majorHAnsi" w:hAnsiTheme="majorHAnsi" w:cstheme="majorHAnsi"/>
                <w:spacing w:val="14"/>
                <w:sz w:val="18"/>
                <w:szCs w:val="18"/>
              </w:rPr>
              <w:t xml:space="preserve"> </w:t>
            </w:r>
            <w:r w:rsidRPr="00A63BBF">
              <w:rPr>
                <w:rFonts w:asciiTheme="majorHAnsi" w:hAnsiTheme="majorHAnsi" w:cstheme="majorHAnsi"/>
                <w:sz w:val="18"/>
                <w:szCs w:val="18"/>
              </w:rPr>
              <w:t>may</w:t>
            </w:r>
            <w:r w:rsidRPr="00A63BBF">
              <w:rPr>
                <w:rFonts w:asciiTheme="majorHAnsi" w:hAnsiTheme="majorHAnsi" w:cstheme="majorHAnsi"/>
                <w:spacing w:val="14"/>
                <w:sz w:val="18"/>
                <w:szCs w:val="18"/>
              </w:rPr>
              <w:t xml:space="preserve"> </w:t>
            </w:r>
            <w:r w:rsidRPr="00A63BBF">
              <w:rPr>
                <w:rFonts w:asciiTheme="majorHAnsi" w:hAnsiTheme="majorHAnsi" w:cstheme="majorHAnsi"/>
                <w:sz w:val="18"/>
                <w:szCs w:val="18"/>
              </w:rPr>
              <w:t>contribute</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to</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poverty</w:t>
            </w:r>
            <w:r w:rsidRPr="00A63BBF">
              <w:rPr>
                <w:rFonts w:asciiTheme="majorHAnsi" w:hAnsiTheme="majorHAnsi" w:cstheme="majorHAnsi"/>
                <w:spacing w:val="15"/>
                <w:sz w:val="18"/>
                <w:szCs w:val="18"/>
              </w:rPr>
              <w:t xml:space="preserve"> </w:t>
            </w:r>
            <w:r w:rsidRPr="00A63BBF">
              <w:rPr>
                <w:rFonts w:asciiTheme="majorHAnsi" w:hAnsiTheme="majorHAnsi" w:cstheme="majorHAnsi"/>
                <w:sz w:val="18"/>
                <w:szCs w:val="18"/>
              </w:rPr>
              <w:t>reduction</w:t>
            </w:r>
            <w:r w:rsidRPr="00A63BBF">
              <w:rPr>
                <w:rFonts w:asciiTheme="majorHAnsi" w:hAnsiTheme="majorHAnsi" w:cstheme="majorHAnsi"/>
                <w:spacing w:val="14"/>
                <w:sz w:val="18"/>
                <w:szCs w:val="18"/>
              </w:rPr>
              <w:t xml:space="preserve"> </w:t>
            </w:r>
            <w:r w:rsidRPr="00A63BBF">
              <w:rPr>
                <w:rFonts w:asciiTheme="majorHAnsi" w:hAnsiTheme="majorHAnsi" w:cstheme="majorHAnsi"/>
                <w:sz w:val="18"/>
                <w:szCs w:val="18"/>
              </w:rPr>
              <w:t>and</w:t>
            </w:r>
            <w:r w:rsidRPr="00A63BBF">
              <w:rPr>
                <w:rFonts w:asciiTheme="majorHAnsi" w:hAnsiTheme="majorHAnsi" w:cstheme="majorHAnsi"/>
                <w:spacing w:val="-70"/>
                <w:sz w:val="18"/>
                <w:szCs w:val="18"/>
              </w:rPr>
              <w:t xml:space="preserve"> </w:t>
            </w:r>
            <w:r w:rsidRPr="00A63BBF">
              <w:rPr>
                <w:rFonts w:asciiTheme="majorHAnsi" w:hAnsiTheme="majorHAnsi" w:cstheme="majorHAnsi"/>
                <w:sz w:val="18"/>
                <w:szCs w:val="18"/>
              </w:rPr>
              <w:t>reduce</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inequity and</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improve health.</w:t>
            </w:r>
          </w:p>
          <w:p w14:paraId="75E67F5B" w14:textId="77777777" w:rsidR="00A63BBF" w:rsidRPr="00A63BBF" w:rsidRDefault="00A63BBF" w:rsidP="00322FC8">
            <w:pPr>
              <w:pStyle w:val="BodyText"/>
              <w:ind w:left="360"/>
              <w:rPr>
                <w:rFonts w:asciiTheme="majorHAnsi" w:hAnsiTheme="majorHAnsi" w:cstheme="majorHAnsi"/>
                <w:sz w:val="18"/>
                <w:szCs w:val="18"/>
              </w:rPr>
            </w:pPr>
            <w:r w:rsidRPr="00A63BBF">
              <w:rPr>
                <w:rFonts w:asciiTheme="majorHAnsi" w:hAnsiTheme="majorHAnsi" w:cstheme="majorHAnsi"/>
                <w:sz w:val="18"/>
                <w:szCs w:val="18"/>
              </w:rPr>
              <w:t>Options:</w:t>
            </w:r>
          </w:p>
          <w:p w14:paraId="26B0C8CF"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Low</w:t>
            </w:r>
            <w:r w:rsidRPr="00A63BBF">
              <w:rPr>
                <w:rFonts w:asciiTheme="majorHAnsi" w:hAnsiTheme="majorHAnsi" w:cstheme="majorHAnsi"/>
                <w:spacing w:val="-2"/>
                <w:sz w:val="18"/>
                <w:szCs w:val="18"/>
              </w:rPr>
              <w:t xml:space="preserve"> </w:t>
            </w:r>
            <w:r w:rsidRPr="00A63BBF">
              <w:rPr>
                <w:rFonts w:asciiTheme="majorHAnsi" w:hAnsiTheme="majorHAnsi" w:cstheme="majorHAnsi"/>
                <w:sz w:val="18"/>
                <w:szCs w:val="18"/>
              </w:rPr>
              <w:t>social</w:t>
            </w:r>
            <w:r w:rsidRPr="00A63BBF">
              <w:rPr>
                <w:rFonts w:asciiTheme="majorHAnsi" w:hAnsiTheme="majorHAnsi" w:cstheme="majorHAnsi"/>
                <w:spacing w:val="-1"/>
                <w:sz w:val="18"/>
                <w:szCs w:val="18"/>
              </w:rPr>
              <w:t xml:space="preserve"> </w:t>
            </w:r>
            <w:r w:rsidRPr="00A63BBF">
              <w:rPr>
                <w:rFonts w:asciiTheme="majorHAnsi" w:hAnsiTheme="majorHAnsi" w:cstheme="majorHAnsi"/>
                <w:sz w:val="18"/>
                <w:szCs w:val="18"/>
              </w:rPr>
              <w:t>impact</w:t>
            </w:r>
          </w:p>
          <w:p w14:paraId="671485B0"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Medium</w:t>
            </w:r>
            <w:r w:rsidRPr="00A63BBF">
              <w:rPr>
                <w:rFonts w:asciiTheme="majorHAnsi" w:hAnsiTheme="majorHAnsi" w:cstheme="majorHAnsi"/>
                <w:spacing w:val="-3"/>
                <w:sz w:val="18"/>
                <w:szCs w:val="18"/>
              </w:rPr>
              <w:t xml:space="preserve"> </w:t>
            </w:r>
            <w:r w:rsidRPr="00A63BBF">
              <w:rPr>
                <w:rFonts w:asciiTheme="majorHAnsi" w:hAnsiTheme="majorHAnsi" w:cstheme="majorHAnsi"/>
                <w:sz w:val="18"/>
                <w:szCs w:val="18"/>
              </w:rPr>
              <w:t>social</w:t>
            </w:r>
            <w:r w:rsidRPr="00A63BBF">
              <w:rPr>
                <w:rFonts w:asciiTheme="majorHAnsi" w:hAnsiTheme="majorHAnsi" w:cstheme="majorHAnsi"/>
                <w:spacing w:val="-3"/>
                <w:sz w:val="18"/>
                <w:szCs w:val="18"/>
              </w:rPr>
              <w:t xml:space="preserve"> </w:t>
            </w:r>
            <w:r w:rsidRPr="00A63BBF">
              <w:rPr>
                <w:rFonts w:asciiTheme="majorHAnsi" w:hAnsiTheme="majorHAnsi" w:cstheme="majorHAnsi"/>
                <w:sz w:val="18"/>
                <w:szCs w:val="18"/>
              </w:rPr>
              <w:t>impact</w:t>
            </w:r>
          </w:p>
          <w:p w14:paraId="19599EA3" w14:textId="77777777" w:rsidR="00A63BBF" w:rsidRPr="00A63BBF" w:rsidRDefault="00A63BBF" w:rsidP="00322FC8">
            <w:pPr>
              <w:pStyle w:val="ListParagraph"/>
              <w:widowControl w:val="0"/>
              <w:numPr>
                <w:ilvl w:val="1"/>
                <w:numId w:val="32"/>
              </w:numPr>
              <w:tabs>
                <w:tab w:val="left" w:pos="1189"/>
                <w:tab w:val="left" w:pos="1190"/>
              </w:tabs>
              <w:autoSpaceDE w:val="0"/>
              <w:autoSpaceDN w:val="0"/>
              <w:spacing w:after="0"/>
              <w:ind w:hanging="361"/>
              <w:contextualSpacing w:val="0"/>
              <w:rPr>
                <w:rFonts w:asciiTheme="majorHAnsi" w:hAnsiTheme="majorHAnsi" w:cstheme="majorHAnsi"/>
                <w:sz w:val="18"/>
                <w:szCs w:val="18"/>
              </w:rPr>
            </w:pPr>
            <w:r w:rsidRPr="00A63BBF">
              <w:rPr>
                <w:rFonts w:asciiTheme="majorHAnsi" w:hAnsiTheme="majorHAnsi" w:cstheme="majorHAnsi"/>
                <w:sz w:val="18"/>
                <w:szCs w:val="18"/>
              </w:rPr>
              <w:t>High social impact</w:t>
            </w:r>
          </w:p>
          <w:p w14:paraId="156997C5" w14:textId="1EC0CAC3" w:rsidR="00A63BBF" w:rsidRPr="00A63BBF" w:rsidRDefault="00A63BBF" w:rsidP="00A63BBF">
            <w:pPr>
              <w:pBdr>
                <w:top w:val="nil"/>
                <w:left w:val="nil"/>
                <w:bottom w:val="nil"/>
                <w:right w:val="nil"/>
                <w:between w:val="nil"/>
              </w:pBdr>
              <w:spacing w:after="0" w:line="276" w:lineRule="auto"/>
              <w:ind w:left="1080"/>
              <w:rPr>
                <w:rFonts w:ascii="Calibri" w:eastAsia="Calibri" w:hAnsi="Calibri" w:cs="Calibri"/>
                <w:sz w:val="18"/>
                <w:szCs w:val="18"/>
                <w:lang w:val="en-US"/>
              </w:rPr>
            </w:pPr>
          </w:p>
        </w:tc>
      </w:tr>
      <w:tr w:rsidR="000D7BB7" w14:paraId="658C819A" w14:textId="77777777" w:rsidTr="00EF04A7">
        <w:tc>
          <w:tcPr>
            <w:tcW w:w="3307" w:type="dxa"/>
            <w:shd w:val="clear" w:color="auto" w:fill="auto"/>
            <w:vAlign w:val="center"/>
          </w:tcPr>
          <w:p w14:paraId="2E70F6D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lastRenderedPageBreak/>
              <w:t>Reference to knowledge resources</w:t>
            </w:r>
          </w:p>
        </w:tc>
        <w:tc>
          <w:tcPr>
            <w:tcW w:w="5693" w:type="dxa"/>
            <w:shd w:val="clear" w:color="auto" w:fill="BDD6EE"/>
          </w:tcPr>
          <w:p w14:paraId="3EB94B5A" w14:textId="77777777" w:rsidR="000D7BB7" w:rsidRDefault="000A41C7">
            <w:pPr>
              <w:rPr>
                <w:rFonts w:ascii="Calibri" w:eastAsia="Calibri" w:hAnsi="Calibri" w:cs="Calibri"/>
                <w:i/>
                <w:sz w:val="20"/>
                <w:szCs w:val="20"/>
              </w:rPr>
            </w:pPr>
            <w:r>
              <w:rPr>
                <w:rFonts w:ascii="Calibri" w:eastAsia="Calibri" w:hAnsi="Calibri" w:cs="Calibri"/>
                <w:i/>
                <w:sz w:val="20"/>
                <w:szCs w:val="20"/>
                <w:u w:val="single"/>
              </w:rPr>
              <w:t>None</w:t>
            </w:r>
          </w:p>
        </w:tc>
      </w:tr>
      <w:tr w:rsidR="000D7BB7" w14:paraId="47D4221A" w14:textId="77777777" w:rsidTr="00EF04A7">
        <w:tc>
          <w:tcPr>
            <w:tcW w:w="3307" w:type="dxa"/>
            <w:shd w:val="clear" w:color="auto" w:fill="auto"/>
            <w:vAlign w:val="center"/>
          </w:tcPr>
          <w:p w14:paraId="5A54DCD7" w14:textId="77777777" w:rsidR="000D7BB7" w:rsidRPr="00E17857" w:rsidRDefault="000A41C7">
            <w:pPr>
              <w:spacing w:after="0"/>
              <w:rPr>
                <w:rFonts w:ascii="Calibri" w:eastAsia="Calibri" w:hAnsi="Calibri" w:cs="Calibri"/>
                <w:sz w:val="20"/>
                <w:szCs w:val="20"/>
              </w:rPr>
            </w:pPr>
            <w:r w:rsidRPr="00E17857">
              <w:rPr>
                <w:rFonts w:ascii="Calibri" w:eastAsia="Calibri" w:hAnsi="Calibri" w:cs="Calibri"/>
                <w:sz w:val="20"/>
                <w:szCs w:val="20"/>
              </w:rPr>
              <w:t>Deviations</w:t>
            </w:r>
          </w:p>
        </w:tc>
        <w:tc>
          <w:tcPr>
            <w:tcW w:w="5693" w:type="dxa"/>
            <w:shd w:val="clear" w:color="auto" w:fill="BDD6EE"/>
          </w:tcPr>
          <w:p w14:paraId="04A91387" w14:textId="20235592" w:rsidR="000D7BB7" w:rsidRPr="00E17857" w:rsidRDefault="00194C36">
            <w:pPr>
              <w:spacing w:after="0"/>
              <w:rPr>
                <w:rFonts w:ascii="Calibri" w:eastAsia="Calibri" w:hAnsi="Calibri" w:cs="Calibri"/>
                <w:i/>
                <w:sz w:val="20"/>
                <w:szCs w:val="20"/>
              </w:rPr>
            </w:pPr>
            <w:r w:rsidRPr="00E17857">
              <w:rPr>
                <w:rFonts w:ascii="Calibri" w:eastAsia="Calibri" w:hAnsi="Calibri" w:cs="Calibri"/>
                <w:i/>
                <w:sz w:val="20"/>
                <w:szCs w:val="20"/>
              </w:rPr>
              <w:t xml:space="preserve">Deviations from the initial work plan </w:t>
            </w:r>
          </w:p>
          <w:p w14:paraId="1B72F144" w14:textId="77777777" w:rsidR="00E17857" w:rsidRDefault="00E17857">
            <w:pPr>
              <w:numPr>
                <w:ilvl w:val="0"/>
                <w:numId w:val="11"/>
              </w:num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t>Due to COVID-19 all workshops were held online</w:t>
            </w:r>
          </w:p>
          <w:p w14:paraId="520F5453" w14:textId="77777777" w:rsidR="00E17857" w:rsidRDefault="00E17857">
            <w:pPr>
              <w:numPr>
                <w:ilvl w:val="0"/>
                <w:numId w:val="11"/>
              </w:num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t xml:space="preserve">More bilateral meetings were needed to be carried </w:t>
            </w:r>
            <w:proofErr w:type="spellStart"/>
            <w:r>
              <w:rPr>
                <w:rFonts w:ascii="Calibri" w:eastAsia="Calibri" w:hAnsi="Calibri" w:cs="Calibri"/>
                <w:i/>
                <w:sz w:val="20"/>
                <w:szCs w:val="20"/>
              </w:rPr>
              <w:t>carried</w:t>
            </w:r>
            <w:proofErr w:type="spellEnd"/>
            <w:r>
              <w:rPr>
                <w:rFonts w:ascii="Calibri" w:eastAsia="Calibri" w:hAnsi="Calibri" w:cs="Calibri"/>
                <w:i/>
                <w:sz w:val="20"/>
                <w:szCs w:val="20"/>
              </w:rPr>
              <w:t xml:space="preserve"> out for data collection and validation of the draft.</w:t>
            </w:r>
          </w:p>
          <w:p w14:paraId="655ED957" w14:textId="0876E385" w:rsidR="00E17857" w:rsidRPr="00E17857" w:rsidRDefault="00E17857" w:rsidP="00E17857">
            <w:pPr>
              <w:numPr>
                <w:ilvl w:val="0"/>
                <w:numId w:val="11"/>
              </w:num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t xml:space="preserve">An initial Q methodology was planned but it was not possible to apply due to low responses on the online survey, therefore changes in one-by-one sessions were preferred. </w:t>
            </w:r>
          </w:p>
          <w:p w14:paraId="513DB09D" w14:textId="3DFEE51C" w:rsidR="000D7BB7" w:rsidRDefault="00E17857">
            <w:pPr>
              <w:numPr>
                <w:ilvl w:val="0"/>
                <w:numId w:val="11"/>
              </w:num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t>In the initial workplan, only three sectors were agreed, nonetheless, after the prioritization process the Climate Change Division requested to include two more sectors.</w:t>
            </w:r>
          </w:p>
          <w:p w14:paraId="48AA498B" w14:textId="10EB5C23" w:rsidR="00E17857" w:rsidRPr="00E17857" w:rsidRDefault="00E17857">
            <w:pPr>
              <w:numPr>
                <w:ilvl w:val="0"/>
                <w:numId w:val="11"/>
              </w:num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lastRenderedPageBreak/>
              <w:t>The change from 3 to 5 sectors impacted the timeline of implementation and the budget allocated initially.</w:t>
            </w:r>
          </w:p>
        </w:tc>
      </w:tr>
      <w:tr w:rsidR="000D7BB7" w14:paraId="384B481F" w14:textId="77777777" w:rsidTr="00EF04A7">
        <w:tc>
          <w:tcPr>
            <w:tcW w:w="3307" w:type="dxa"/>
            <w:shd w:val="clear" w:color="auto" w:fill="auto"/>
            <w:vAlign w:val="center"/>
          </w:tcPr>
          <w:p w14:paraId="302D19A9"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lastRenderedPageBreak/>
              <w:t>Anticipated follow-up activities and next steps</w:t>
            </w:r>
          </w:p>
        </w:tc>
        <w:tc>
          <w:tcPr>
            <w:tcW w:w="5693" w:type="dxa"/>
            <w:shd w:val="clear" w:color="auto" w:fill="BDD6EE"/>
          </w:tcPr>
          <w:p w14:paraId="61168724" w14:textId="28FDF48F" w:rsidR="000D7BB7" w:rsidRDefault="000A41C7">
            <w:pPr>
              <w:numPr>
                <w:ilvl w:val="0"/>
                <w:numId w:val="14"/>
              </w:numPr>
              <w:pBdr>
                <w:top w:val="nil"/>
                <w:left w:val="nil"/>
                <w:bottom w:val="nil"/>
                <w:right w:val="nil"/>
                <w:between w:val="nil"/>
              </w:pBdr>
              <w:spacing w:after="60" w:line="276" w:lineRule="auto"/>
              <w:ind w:left="346"/>
              <w:rPr>
                <w:i/>
                <w:color w:val="000000"/>
                <w:sz w:val="20"/>
                <w:szCs w:val="20"/>
              </w:rPr>
            </w:pPr>
            <w:r>
              <w:rPr>
                <w:rFonts w:ascii="Calibri" w:eastAsia="Calibri" w:hAnsi="Calibri" w:cs="Calibri"/>
                <w:i/>
                <w:sz w:val="20"/>
                <w:szCs w:val="20"/>
                <w:highlight w:val="white"/>
              </w:rPr>
              <w:t xml:space="preserve"> </w:t>
            </w:r>
            <w:r w:rsidR="00E17857">
              <w:rPr>
                <w:rFonts w:ascii="Calibri" w:eastAsia="Calibri" w:hAnsi="Calibri" w:cs="Calibri"/>
                <w:i/>
                <w:sz w:val="20"/>
                <w:szCs w:val="20"/>
              </w:rPr>
              <w:t xml:space="preserve">The concept notes for adaptation and mitigation </w:t>
            </w:r>
            <w:proofErr w:type="gramStart"/>
            <w:r w:rsidR="00E17857">
              <w:rPr>
                <w:rFonts w:ascii="Calibri" w:eastAsia="Calibri" w:hAnsi="Calibri" w:cs="Calibri"/>
                <w:i/>
                <w:sz w:val="20"/>
                <w:szCs w:val="20"/>
              </w:rPr>
              <w:t>has</w:t>
            </w:r>
            <w:proofErr w:type="gramEnd"/>
            <w:r w:rsidR="00E17857">
              <w:rPr>
                <w:rFonts w:ascii="Calibri" w:eastAsia="Calibri" w:hAnsi="Calibri" w:cs="Calibri"/>
                <w:i/>
                <w:sz w:val="20"/>
                <w:szCs w:val="20"/>
              </w:rPr>
              <w:t xml:space="preserve"> been reviewed by the research committee and the DCC has submitted the adaptation concept note for funding and implementation.</w:t>
            </w:r>
          </w:p>
        </w:tc>
      </w:tr>
    </w:tbl>
    <w:p w14:paraId="3B1A9126" w14:textId="77777777" w:rsidR="000D7BB7" w:rsidRDefault="000D7BB7">
      <w:pPr>
        <w:spacing w:after="0"/>
        <w:rPr>
          <w:rFonts w:ascii="Calibri" w:eastAsia="Calibri" w:hAnsi="Calibri" w:cs="Calibri"/>
          <w:b/>
          <w:sz w:val="22"/>
          <w:szCs w:val="22"/>
        </w:rPr>
      </w:pPr>
    </w:p>
    <w:p w14:paraId="053F2803" w14:textId="77777777" w:rsidR="000D7BB7" w:rsidRDefault="000A41C7">
      <w:pPr>
        <w:numPr>
          <w:ilvl w:val="0"/>
          <w:numId w:val="18"/>
        </w:numPr>
        <w:pBdr>
          <w:top w:val="nil"/>
          <w:left w:val="nil"/>
          <w:bottom w:val="nil"/>
          <w:right w:val="nil"/>
          <w:between w:val="nil"/>
        </w:pBdr>
        <w:spacing w:after="0" w:line="276" w:lineRule="auto"/>
        <w:rPr>
          <w:rFonts w:ascii="Calibri" w:eastAsia="Calibri" w:hAnsi="Calibri" w:cs="Calibri"/>
          <w:b/>
          <w:color w:val="000000"/>
          <w:sz w:val="22"/>
          <w:szCs w:val="22"/>
        </w:rPr>
      </w:pPr>
      <w:r>
        <w:rPr>
          <w:rFonts w:ascii="Calibri" w:eastAsia="Calibri" w:hAnsi="Calibri" w:cs="Calibri"/>
          <w:b/>
          <w:color w:val="000000"/>
          <w:sz w:val="22"/>
          <w:szCs w:val="22"/>
        </w:rPr>
        <w:t>Lessons learned</w:t>
      </w:r>
    </w:p>
    <w:tbl>
      <w:tblPr>
        <w:tblStyle w:val="a0"/>
        <w:tblW w:w="89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763"/>
        <w:gridCol w:w="2520"/>
      </w:tblGrid>
      <w:tr w:rsidR="000D7BB7" w14:paraId="78612CA2" w14:textId="77777777" w:rsidTr="000F39D0">
        <w:tc>
          <w:tcPr>
            <w:tcW w:w="2694" w:type="dxa"/>
            <w:shd w:val="clear" w:color="auto" w:fill="auto"/>
            <w:vAlign w:val="center"/>
          </w:tcPr>
          <w:p w14:paraId="62EEC052" w14:textId="77777777" w:rsidR="000D7BB7" w:rsidRDefault="000D7BB7">
            <w:pPr>
              <w:pBdr>
                <w:top w:val="nil"/>
                <w:left w:val="nil"/>
                <w:bottom w:val="nil"/>
                <w:right w:val="nil"/>
                <w:between w:val="nil"/>
              </w:pBdr>
              <w:spacing w:after="0"/>
              <w:rPr>
                <w:rFonts w:ascii="Calibri" w:eastAsia="Calibri" w:hAnsi="Calibri" w:cs="Calibri"/>
                <w:color w:val="000000"/>
                <w:sz w:val="20"/>
                <w:szCs w:val="20"/>
              </w:rPr>
            </w:pPr>
          </w:p>
        </w:tc>
        <w:tc>
          <w:tcPr>
            <w:tcW w:w="3763" w:type="dxa"/>
            <w:shd w:val="clear" w:color="auto" w:fill="BDD6EE"/>
          </w:tcPr>
          <w:p w14:paraId="7C5503B2"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Lessons learned</w:t>
            </w:r>
          </w:p>
        </w:tc>
        <w:tc>
          <w:tcPr>
            <w:tcW w:w="2520" w:type="dxa"/>
            <w:shd w:val="clear" w:color="auto" w:fill="BDD6EE"/>
          </w:tcPr>
          <w:p w14:paraId="647BB1CF"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Recommendations</w:t>
            </w:r>
          </w:p>
        </w:tc>
      </w:tr>
      <w:tr w:rsidR="000D7BB7" w14:paraId="77F6AF7C" w14:textId="77777777" w:rsidTr="000F39D0">
        <w:tc>
          <w:tcPr>
            <w:tcW w:w="2694" w:type="dxa"/>
            <w:shd w:val="clear" w:color="auto" w:fill="auto"/>
            <w:vAlign w:val="center"/>
          </w:tcPr>
          <w:p w14:paraId="42FA4C45"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Lessons learned from the CTCN TA process </w:t>
            </w:r>
          </w:p>
        </w:tc>
        <w:tc>
          <w:tcPr>
            <w:tcW w:w="3763" w:type="dxa"/>
            <w:shd w:val="clear" w:color="auto" w:fill="BDD6EE"/>
          </w:tcPr>
          <w:p w14:paraId="174CD201" w14:textId="016EB499"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The steps of the TA process are comprehensive and guide the accomplishment of the identified products. </w:t>
            </w:r>
          </w:p>
          <w:p w14:paraId="0F13013D" w14:textId="672348B7" w:rsidR="00E17857" w:rsidRDefault="00E17857">
            <w:pPr>
              <w:spacing w:after="0"/>
              <w:rPr>
                <w:rFonts w:ascii="Calibri" w:eastAsia="Calibri" w:hAnsi="Calibri" w:cs="Calibri"/>
                <w:i/>
                <w:sz w:val="20"/>
                <w:szCs w:val="20"/>
              </w:rPr>
            </w:pPr>
          </w:p>
          <w:p w14:paraId="4FA98BBA" w14:textId="6E88D6BC" w:rsidR="00E17857" w:rsidRDefault="00E17857">
            <w:pPr>
              <w:spacing w:after="0"/>
              <w:rPr>
                <w:rFonts w:ascii="Calibri" w:eastAsia="Calibri" w:hAnsi="Calibri" w:cs="Calibri"/>
                <w:i/>
                <w:sz w:val="20"/>
                <w:szCs w:val="20"/>
              </w:rPr>
            </w:pPr>
            <w:r>
              <w:rPr>
                <w:rFonts w:ascii="Calibri" w:eastAsia="Calibri" w:hAnsi="Calibri" w:cs="Calibri"/>
                <w:i/>
                <w:sz w:val="20"/>
                <w:szCs w:val="20"/>
              </w:rPr>
              <w:t xml:space="preserve">Opinions and preferences from the NDEs </w:t>
            </w:r>
            <w:proofErr w:type="gramStart"/>
            <w:r>
              <w:rPr>
                <w:rFonts w:ascii="Calibri" w:eastAsia="Calibri" w:hAnsi="Calibri" w:cs="Calibri"/>
                <w:i/>
                <w:sz w:val="20"/>
                <w:szCs w:val="20"/>
              </w:rPr>
              <w:t>changes</w:t>
            </w:r>
            <w:proofErr w:type="gramEnd"/>
            <w:r>
              <w:rPr>
                <w:rFonts w:ascii="Calibri" w:eastAsia="Calibri" w:hAnsi="Calibri" w:cs="Calibri"/>
                <w:i/>
                <w:sz w:val="20"/>
                <w:szCs w:val="20"/>
              </w:rPr>
              <w:t xml:space="preserve"> once the implementation process starts. CTCNs liaison were key in defining how flexible and how far the initial plan could be adapted. Successful communication achieved a favourable outcome</w:t>
            </w:r>
          </w:p>
          <w:p w14:paraId="79212928" w14:textId="77777777" w:rsidR="000D7BB7" w:rsidRDefault="000D7BB7">
            <w:pPr>
              <w:spacing w:after="0"/>
              <w:rPr>
                <w:rFonts w:ascii="Calibri" w:eastAsia="Calibri" w:hAnsi="Calibri" w:cs="Calibri"/>
                <w:i/>
                <w:sz w:val="20"/>
                <w:szCs w:val="20"/>
              </w:rPr>
            </w:pPr>
          </w:p>
          <w:p w14:paraId="20350512" w14:textId="43A08DDA" w:rsidR="000D7BB7" w:rsidRDefault="00E17857">
            <w:pPr>
              <w:spacing w:after="0"/>
              <w:rPr>
                <w:rFonts w:ascii="Calibri" w:eastAsia="Calibri" w:hAnsi="Calibri" w:cs="Calibri"/>
                <w:i/>
                <w:sz w:val="20"/>
                <w:szCs w:val="20"/>
              </w:rPr>
            </w:pPr>
            <w:r>
              <w:rPr>
                <w:rFonts w:ascii="Calibri" w:eastAsia="Calibri" w:hAnsi="Calibri" w:cs="Calibri"/>
                <w:i/>
                <w:sz w:val="20"/>
                <w:szCs w:val="20"/>
              </w:rPr>
              <w:t xml:space="preserve"> </w:t>
            </w:r>
            <w:r w:rsidR="000A41C7">
              <w:rPr>
                <w:rFonts w:ascii="Calibri" w:eastAsia="Calibri" w:hAnsi="Calibri" w:cs="Calibri"/>
                <w:i/>
                <w:sz w:val="20"/>
                <w:szCs w:val="20"/>
              </w:rPr>
              <w:t xml:space="preserve"> </w:t>
            </w:r>
          </w:p>
        </w:tc>
        <w:tc>
          <w:tcPr>
            <w:tcW w:w="2520" w:type="dxa"/>
            <w:shd w:val="clear" w:color="auto" w:fill="BDD6EE"/>
          </w:tcPr>
          <w:p w14:paraId="2D10375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Recommendations include </w:t>
            </w:r>
          </w:p>
          <w:p w14:paraId="6226E59B" w14:textId="6621BF44" w:rsidR="000D7BB7" w:rsidRDefault="000D7BB7">
            <w:pPr>
              <w:numPr>
                <w:ilvl w:val="0"/>
                <w:numId w:val="15"/>
              </w:numPr>
              <w:pBdr>
                <w:top w:val="nil"/>
                <w:left w:val="nil"/>
                <w:bottom w:val="nil"/>
                <w:right w:val="nil"/>
                <w:between w:val="nil"/>
              </w:pBdr>
              <w:spacing w:after="0" w:line="276" w:lineRule="auto"/>
              <w:rPr>
                <w:i/>
                <w:color w:val="000000"/>
                <w:sz w:val="20"/>
                <w:szCs w:val="20"/>
              </w:rPr>
            </w:pPr>
          </w:p>
          <w:p w14:paraId="09435A95" w14:textId="77777777" w:rsidR="000D7BB7" w:rsidRDefault="000D7BB7">
            <w:pPr>
              <w:pBdr>
                <w:top w:val="nil"/>
                <w:left w:val="nil"/>
                <w:bottom w:val="nil"/>
                <w:right w:val="nil"/>
                <w:between w:val="nil"/>
              </w:pBdr>
              <w:spacing w:after="0" w:line="276" w:lineRule="auto"/>
              <w:ind w:left="720"/>
              <w:rPr>
                <w:rFonts w:ascii="Calibri" w:eastAsia="Calibri" w:hAnsi="Calibri" w:cs="Calibri"/>
                <w:i/>
                <w:color w:val="000000"/>
                <w:sz w:val="20"/>
                <w:szCs w:val="20"/>
              </w:rPr>
            </w:pPr>
          </w:p>
        </w:tc>
      </w:tr>
      <w:tr w:rsidR="000D7BB7" w14:paraId="21E662A3" w14:textId="77777777" w:rsidTr="000F39D0">
        <w:tc>
          <w:tcPr>
            <w:tcW w:w="2694" w:type="dxa"/>
            <w:shd w:val="clear" w:color="auto" w:fill="auto"/>
            <w:vAlign w:val="center"/>
          </w:tcPr>
          <w:p w14:paraId="4DB73270"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Lessons learned related to climate technology transfer</w:t>
            </w:r>
          </w:p>
          <w:p w14:paraId="0816DF6A" w14:textId="77777777" w:rsidR="000D7BB7" w:rsidRDefault="000D7BB7">
            <w:pPr>
              <w:pBdr>
                <w:top w:val="nil"/>
                <w:left w:val="nil"/>
                <w:bottom w:val="nil"/>
                <w:right w:val="nil"/>
                <w:between w:val="nil"/>
              </w:pBdr>
              <w:spacing w:after="0"/>
              <w:rPr>
                <w:color w:val="000000"/>
                <w:sz w:val="20"/>
                <w:szCs w:val="20"/>
              </w:rPr>
            </w:pPr>
          </w:p>
        </w:tc>
        <w:tc>
          <w:tcPr>
            <w:tcW w:w="3763" w:type="dxa"/>
            <w:shd w:val="clear" w:color="auto" w:fill="BDD6EE"/>
          </w:tcPr>
          <w:p w14:paraId="7085881F" w14:textId="77777777" w:rsidR="000D7BB7" w:rsidRDefault="000A41C7">
            <w:pPr>
              <w:pBdr>
                <w:top w:val="nil"/>
                <w:left w:val="nil"/>
                <w:bottom w:val="nil"/>
                <w:right w:val="nil"/>
                <w:between w:val="nil"/>
              </w:pBdr>
              <w:spacing w:after="0"/>
              <w:rPr>
                <w:rFonts w:ascii="Calibri" w:eastAsia="Calibri" w:hAnsi="Calibri" w:cs="Calibri"/>
                <w:i/>
                <w:color w:val="000000"/>
                <w:sz w:val="20"/>
                <w:szCs w:val="20"/>
              </w:rPr>
            </w:pPr>
            <w:r>
              <w:rPr>
                <w:rFonts w:ascii="Calibri" w:eastAsia="Calibri" w:hAnsi="Calibri" w:cs="Calibri"/>
                <w:i/>
                <w:color w:val="000000"/>
                <w:sz w:val="20"/>
                <w:szCs w:val="20"/>
              </w:rPr>
              <w:t>Describe lessons learned, opportunities, and barriers for the use and deployment of the technology or technologies supported by the TA. The objective is to identify specific success factors for technology transfer</w:t>
            </w:r>
          </w:p>
          <w:p w14:paraId="7E17288D" w14:textId="60855ED6" w:rsidR="000D7BB7" w:rsidRDefault="00E17857">
            <w:pPr>
              <w:pBdr>
                <w:top w:val="nil"/>
                <w:left w:val="nil"/>
                <w:bottom w:val="nil"/>
                <w:right w:val="nil"/>
                <w:between w:val="nil"/>
              </w:pBdr>
              <w:spacing w:after="0"/>
              <w:rPr>
                <w:rFonts w:ascii="Calibri" w:eastAsia="Calibri" w:hAnsi="Calibri" w:cs="Calibri"/>
                <w:i/>
                <w:color w:val="FF0000"/>
                <w:sz w:val="20"/>
                <w:szCs w:val="20"/>
              </w:rPr>
            </w:pPr>
            <w:r>
              <w:rPr>
                <w:rFonts w:ascii="Calibri" w:eastAsia="Calibri" w:hAnsi="Calibri" w:cs="Calibri"/>
                <w:i/>
                <w:color w:val="FF0000"/>
                <w:sz w:val="20"/>
                <w:szCs w:val="20"/>
              </w:rPr>
              <w:t xml:space="preserve"> </w:t>
            </w:r>
          </w:p>
          <w:p w14:paraId="779425E2" w14:textId="1BFB35CD" w:rsidR="00E17857" w:rsidRPr="00E17857" w:rsidRDefault="00E17857">
            <w:pPr>
              <w:pBdr>
                <w:top w:val="nil"/>
                <w:left w:val="nil"/>
                <w:bottom w:val="nil"/>
                <w:right w:val="nil"/>
                <w:between w:val="nil"/>
              </w:pBdr>
              <w:spacing w:after="0"/>
              <w:rPr>
                <w:rFonts w:ascii="Calibri" w:eastAsia="Calibri" w:hAnsi="Calibri" w:cs="Calibri"/>
                <w:i/>
                <w:sz w:val="20"/>
                <w:szCs w:val="20"/>
              </w:rPr>
            </w:pPr>
            <w:r w:rsidRPr="00E17857">
              <w:rPr>
                <w:rFonts w:ascii="Calibri" w:eastAsia="Calibri" w:hAnsi="Calibri" w:cs="Calibri"/>
                <w:i/>
                <w:sz w:val="20"/>
                <w:szCs w:val="20"/>
              </w:rPr>
              <w:t>Opportunities</w:t>
            </w:r>
          </w:p>
          <w:p w14:paraId="4DC6744E" w14:textId="3D297BB6" w:rsidR="00E17857" w:rsidRPr="00E17857" w:rsidRDefault="00E17857">
            <w:pPr>
              <w:pBdr>
                <w:top w:val="nil"/>
                <w:left w:val="nil"/>
                <w:bottom w:val="nil"/>
                <w:right w:val="nil"/>
                <w:between w:val="nil"/>
              </w:pBdr>
              <w:spacing w:after="0"/>
              <w:rPr>
                <w:rFonts w:ascii="Calibri" w:eastAsia="Calibri" w:hAnsi="Calibri" w:cs="Calibri"/>
                <w:i/>
                <w:sz w:val="20"/>
                <w:szCs w:val="20"/>
              </w:rPr>
            </w:pPr>
            <w:r w:rsidRPr="00E17857">
              <w:rPr>
                <w:rFonts w:ascii="Calibri" w:eastAsia="Calibri" w:hAnsi="Calibri" w:cs="Calibri"/>
                <w:i/>
                <w:sz w:val="20"/>
                <w:szCs w:val="20"/>
              </w:rPr>
              <w:t xml:space="preserve">Momentum, there is a lot of interest and expectation from </w:t>
            </w:r>
            <w:r>
              <w:rPr>
                <w:rFonts w:ascii="Calibri" w:eastAsia="Calibri" w:hAnsi="Calibri" w:cs="Calibri"/>
                <w:i/>
                <w:sz w:val="20"/>
                <w:szCs w:val="20"/>
              </w:rPr>
              <w:t>the stakeholders and therefore they are anticipating that the research agenda starts its implementation as soon as possible</w:t>
            </w:r>
          </w:p>
          <w:p w14:paraId="1165A017" w14:textId="02BB5FC3" w:rsidR="00E17857" w:rsidRDefault="00E17857">
            <w:pPr>
              <w:pBdr>
                <w:top w:val="nil"/>
                <w:left w:val="nil"/>
                <w:bottom w:val="nil"/>
                <w:right w:val="nil"/>
                <w:between w:val="nil"/>
              </w:pBdr>
              <w:spacing w:after="0"/>
              <w:rPr>
                <w:rFonts w:ascii="Calibri" w:eastAsia="Calibri" w:hAnsi="Calibri" w:cs="Calibri"/>
                <w:i/>
                <w:sz w:val="20"/>
                <w:szCs w:val="20"/>
                <w:highlight w:val="yellow"/>
              </w:rPr>
            </w:pPr>
          </w:p>
          <w:p w14:paraId="6955614D" w14:textId="77777777" w:rsidR="00E17857" w:rsidRDefault="00E17857">
            <w:pPr>
              <w:pBdr>
                <w:top w:val="nil"/>
                <w:left w:val="nil"/>
                <w:bottom w:val="nil"/>
                <w:right w:val="nil"/>
                <w:between w:val="nil"/>
              </w:pBdr>
              <w:spacing w:after="0"/>
              <w:rPr>
                <w:rFonts w:ascii="Calibri" w:eastAsia="Calibri" w:hAnsi="Calibri" w:cs="Calibri"/>
                <w:i/>
                <w:sz w:val="20"/>
                <w:szCs w:val="20"/>
                <w:highlight w:val="yellow"/>
              </w:rPr>
            </w:pPr>
          </w:p>
          <w:p w14:paraId="597BAD78" w14:textId="1B600C1D" w:rsidR="000D7BB7" w:rsidRDefault="000A41C7">
            <w:pPr>
              <w:spacing w:after="0"/>
              <w:rPr>
                <w:rFonts w:ascii="Calibri" w:eastAsia="Calibri" w:hAnsi="Calibri" w:cs="Calibri"/>
                <w:i/>
                <w:sz w:val="20"/>
                <w:szCs w:val="20"/>
              </w:rPr>
            </w:pPr>
            <w:r>
              <w:rPr>
                <w:rFonts w:ascii="Calibri" w:eastAsia="Calibri" w:hAnsi="Calibri" w:cs="Calibri"/>
                <w:i/>
                <w:sz w:val="20"/>
                <w:szCs w:val="20"/>
              </w:rPr>
              <w:t>Barr</w:t>
            </w:r>
            <w:r w:rsidR="00E17857">
              <w:rPr>
                <w:rFonts w:ascii="Calibri" w:eastAsia="Calibri" w:hAnsi="Calibri" w:cs="Calibri"/>
                <w:i/>
                <w:sz w:val="20"/>
                <w:szCs w:val="20"/>
              </w:rPr>
              <w:t>iers</w:t>
            </w:r>
            <w:r>
              <w:rPr>
                <w:rFonts w:ascii="Calibri" w:eastAsia="Calibri" w:hAnsi="Calibri" w:cs="Calibri"/>
                <w:i/>
                <w:sz w:val="20"/>
                <w:szCs w:val="20"/>
              </w:rPr>
              <w:t>:</w:t>
            </w:r>
          </w:p>
          <w:p w14:paraId="4EBD671D" w14:textId="4A880DC7" w:rsidR="00E17857" w:rsidRDefault="00E17857">
            <w:pPr>
              <w:spacing w:after="0"/>
              <w:rPr>
                <w:rFonts w:ascii="Calibri" w:eastAsia="Calibri" w:hAnsi="Calibri" w:cs="Calibri"/>
                <w:i/>
                <w:sz w:val="20"/>
                <w:szCs w:val="20"/>
              </w:rPr>
            </w:pPr>
            <w:r>
              <w:rPr>
                <w:rFonts w:ascii="Calibri" w:eastAsia="Calibri" w:hAnsi="Calibri" w:cs="Calibri"/>
                <w:i/>
                <w:sz w:val="20"/>
                <w:szCs w:val="20"/>
              </w:rPr>
              <w:t xml:space="preserve">Financing, during the bilateral meetings, specially focused on research, stakeholders mentioned that financing to pilot and start implementation is lacking. </w:t>
            </w:r>
          </w:p>
          <w:p w14:paraId="268CCF3C" w14:textId="7F546605" w:rsidR="000D7BB7" w:rsidRPr="0022223B" w:rsidRDefault="00E17857" w:rsidP="0022223B">
            <w:pPr>
              <w:spacing w:after="0"/>
              <w:rPr>
                <w:rFonts w:ascii="Calibri" w:eastAsia="Calibri" w:hAnsi="Calibri" w:cs="Calibri"/>
                <w:i/>
                <w:sz w:val="20"/>
                <w:szCs w:val="20"/>
              </w:rPr>
            </w:pPr>
            <w:r>
              <w:rPr>
                <w:rFonts w:ascii="Calibri" w:eastAsia="Calibri" w:hAnsi="Calibri" w:cs="Calibri"/>
                <w:i/>
                <w:sz w:val="20"/>
                <w:szCs w:val="20"/>
              </w:rPr>
              <w:t xml:space="preserve"> </w:t>
            </w:r>
          </w:p>
        </w:tc>
        <w:tc>
          <w:tcPr>
            <w:tcW w:w="2520" w:type="dxa"/>
            <w:shd w:val="clear" w:color="auto" w:fill="BDD6EE"/>
          </w:tcPr>
          <w:p w14:paraId="02F6EF37" w14:textId="77777777" w:rsidR="000D7BB7" w:rsidRDefault="000A41C7">
            <w:pPr>
              <w:pBdr>
                <w:top w:val="nil"/>
                <w:left w:val="nil"/>
                <w:bottom w:val="nil"/>
                <w:right w:val="nil"/>
                <w:between w:val="nil"/>
              </w:pBdr>
              <w:spacing w:after="0"/>
              <w:rPr>
                <w:rFonts w:ascii="Calibri" w:eastAsia="Calibri" w:hAnsi="Calibri" w:cs="Calibri"/>
                <w:i/>
                <w:color w:val="000000"/>
                <w:sz w:val="20"/>
                <w:szCs w:val="20"/>
              </w:rPr>
            </w:pPr>
            <w:r>
              <w:rPr>
                <w:rFonts w:ascii="Calibri" w:eastAsia="Calibri" w:hAnsi="Calibri" w:cs="Calibri"/>
                <w:i/>
                <w:color w:val="000000"/>
                <w:sz w:val="20"/>
                <w:szCs w:val="20"/>
              </w:rPr>
              <w:t>Recommendations include</w:t>
            </w:r>
          </w:p>
          <w:p w14:paraId="61E7ED96" w14:textId="0293ED46" w:rsidR="000D7BB7" w:rsidRDefault="00E17857">
            <w:pPr>
              <w:pBdr>
                <w:top w:val="nil"/>
                <w:left w:val="nil"/>
                <w:bottom w:val="nil"/>
                <w:right w:val="nil"/>
                <w:between w:val="nil"/>
              </w:pBdr>
              <w:spacing w:after="0"/>
              <w:rPr>
                <w:rFonts w:ascii="Calibri" w:eastAsia="Calibri" w:hAnsi="Calibri" w:cs="Calibri"/>
                <w:i/>
                <w:sz w:val="20"/>
                <w:szCs w:val="20"/>
              </w:rPr>
            </w:pPr>
            <w:r>
              <w:rPr>
                <w:rFonts w:ascii="Calibri" w:eastAsia="Calibri" w:hAnsi="Calibri" w:cs="Calibri"/>
                <w:i/>
                <w:color w:val="000000"/>
                <w:sz w:val="20"/>
                <w:szCs w:val="20"/>
              </w:rPr>
              <w:t xml:space="preserve"> Leverage funding to canalize the implementation of the agenda. </w:t>
            </w:r>
          </w:p>
          <w:p w14:paraId="1992702E" w14:textId="77777777" w:rsidR="000D7BB7" w:rsidRDefault="000D7BB7">
            <w:pPr>
              <w:pBdr>
                <w:top w:val="nil"/>
                <w:left w:val="nil"/>
                <w:bottom w:val="nil"/>
                <w:right w:val="nil"/>
                <w:between w:val="nil"/>
              </w:pBdr>
              <w:spacing w:after="0"/>
              <w:rPr>
                <w:rFonts w:ascii="Calibri" w:eastAsia="Calibri" w:hAnsi="Calibri" w:cs="Calibri"/>
                <w:i/>
                <w:sz w:val="20"/>
                <w:szCs w:val="20"/>
              </w:rPr>
            </w:pPr>
          </w:p>
        </w:tc>
      </w:tr>
    </w:tbl>
    <w:p w14:paraId="1E62DD76" w14:textId="77777777" w:rsidR="000D7BB7" w:rsidRDefault="000D7BB7">
      <w:pPr>
        <w:spacing w:after="0"/>
        <w:rPr>
          <w:rFonts w:ascii="Calibri" w:eastAsia="Calibri" w:hAnsi="Calibri" w:cs="Calibri"/>
          <w:b/>
          <w:sz w:val="22"/>
          <w:szCs w:val="22"/>
        </w:rPr>
      </w:pPr>
    </w:p>
    <w:p w14:paraId="51D6ADF7" w14:textId="77777777" w:rsidR="000D7BB7" w:rsidRDefault="000D7BB7">
      <w:pPr>
        <w:spacing w:after="0"/>
        <w:rPr>
          <w:rFonts w:ascii="Calibri" w:eastAsia="Calibri" w:hAnsi="Calibri" w:cs="Calibri"/>
          <w:b/>
          <w:sz w:val="22"/>
          <w:szCs w:val="22"/>
        </w:rPr>
      </w:pPr>
    </w:p>
    <w:p w14:paraId="33DCBC1E"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 xml:space="preserve">3. Illustration of the TA and photos </w:t>
      </w:r>
    </w:p>
    <w:p w14:paraId="36298724" w14:textId="77777777" w:rsidR="000D7BB7" w:rsidRPr="00427C7A" w:rsidRDefault="000A41C7">
      <w:pPr>
        <w:spacing w:after="0"/>
        <w:rPr>
          <w:rFonts w:ascii="Calibri" w:eastAsia="Calibri" w:hAnsi="Calibri" w:cs="Calibri"/>
          <w:sz w:val="22"/>
          <w:szCs w:val="22"/>
        </w:rPr>
      </w:pPr>
      <w:r w:rsidRPr="00427C7A">
        <w:rPr>
          <w:rFonts w:ascii="Calibri" w:eastAsia="Calibri" w:hAnsi="Calibri" w:cs="Calibri"/>
          <w:sz w:val="22"/>
          <w:szCs w:val="22"/>
        </w:rPr>
        <w:t xml:space="preserve">For communication purposes, please provide 2-4 Power Point slides, including illustrations or charts, describing barriers, opportunities, methodology, activities, outputs and achieved results. The illustrations must be copied into the TA Closure report but must also be delivered as power point files. </w:t>
      </w:r>
    </w:p>
    <w:p w14:paraId="72324B6A" w14:textId="77777777" w:rsidR="000D7BB7" w:rsidRPr="00427C7A" w:rsidRDefault="000D7BB7">
      <w:pPr>
        <w:spacing w:after="0"/>
        <w:rPr>
          <w:rFonts w:ascii="Calibri" w:eastAsia="Calibri" w:hAnsi="Calibri" w:cs="Calibri"/>
          <w:sz w:val="22"/>
          <w:szCs w:val="22"/>
        </w:rPr>
      </w:pPr>
    </w:p>
    <w:p w14:paraId="0E840B76" w14:textId="015AE14F" w:rsidR="000D7BB7" w:rsidRDefault="000F39D0">
      <w:pPr>
        <w:spacing w:after="0"/>
        <w:rPr>
          <w:rFonts w:ascii="Calibri" w:eastAsia="Calibri" w:hAnsi="Calibri" w:cs="Calibri"/>
          <w:sz w:val="22"/>
          <w:szCs w:val="22"/>
        </w:rPr>
      </w:pPr>
      <w:r w:rsidRPr="00427C7A">
        <w:rPr>
          <w:rFonts w:ascii="Calibri" w:eastAsia="Calibri" w:hAnsi="Calibri" w:cs="Calibri"/>
          <w:sz w:val="22"/>
          <w:szCs w:val="22"/>
        </w:rPr>
        <w:lastRenderedPageBreak/>
        <w:t xml:space="preserve">Presentations are in the following folder </w:t>
      </w:r>
      <w:hyperlink r:id="rId9" w:history="1">
        <w:r w:rsidR="00153BCA" w:rsidRPr="00427C7A">
          <w:rPr>
            <w:rStyle w:val="Hyperlink"/>
            <w:rFonts w:ascii="Calibri" w:eastAsia="Calibri" w:hAnsi="Calibri" w:cs="Calibri"/>
            <w:sz w:val="22"/>
            <w:szCs w:val="22"/>
          </w:rPr>
          <w:t>https://catieeducacion.sharepoint.com/:f:/s/CTCN-TechnicalAssistance/Ep4bYDRs089LodGnyKnjPOUBLUWrl69llkNiFBlwWDNIcg?e=1wQvFd</w:t>
        </w:r>
      </w:hyperlink>
      <w:r w:rsidR="00153BCA">
        <w:rPr>
          <w:rFonts w:ascii="Calibri" w:eastAsia="Calibri" w:hAnsi="Calibri" w:cs="Calibri"/>
          <w:sz w:val="22"/>
          <w:szCs w:val="22"/>
        </w:rPr>
        <w:t xml:space="preserve"> </w:t>
      </w:r>
    </w:p>
    <w:p w14:paraId="7AB85B58" w14:textId="6A825361" w:rsidR="000D7BB7" w:rsidRDefault="000D7BB7">
      <w:pPr>
        <w:spacing w:after="0"/>
        <w:rPr>
          <w:rFonts w:ascii="Calibri" w:eastAsia="Calibri" w:hAnsi="Calibri" w:cs="Calibri"/>
          <w:sz w:val="22"/>
          <w:szCs w:val="22"/>
        </w:rPr>
      </w:pPr>
    </w:p>
    <w:p w14:paraId="24C58FB3" w14:textId="4A26893D" w:rsidR="00153BCA" w:rsidRDefault="00153BCA">
      <w:pPr>
        <w:spacing w:after="0"/>
        <w:rPr>
          <w:rFonts w:ascii="Calibri" w:eastAsia="Calibri" w:hAnsi="Calibri" w:cs="Calibri"/>
          <w:sz w:val="22"/>
          <w:szCs w:val="22"/>
        </w:rPr>
      </w:pPr>
    </w:p>
    <w:p w14:paraId="579229BF" w14:textId="7A9B5310" w:rsidR="00153BCA" w:rsidRDefault="00153BCA">
      <w:pPr>
        <w:spacing w:after="0"/>
        <w:rPr>
          <w:rFonts w:ascii="Calibri" w:eastAsia="Calibri" w:hAnsi="Calibri" w:cs="Calibri"/>
          <w:sz w:val="22"/>
          <w:szCs w:val="22"/>
        </w:rPr>
      </w:pPr>
      <w:r>
        <w:rPr>
          <w:rFonts w:ascii="Calibri" w:eastAsia="Calibri" w:hAnsi="Calibri" w:cs="Calibri"/>
          <w:noProof/>
          <w:sz w:val="22"/>
          <w:szCs w:val="22"/>
        </w:rPr>
        <w:drawing>
          <wp:inline distT="0" distB="0" distL="0" distR="0" wp14:anchorId="79679383" wp14:editId="33CE7EB4">
            <wp:extent cx="4374267" cy="2468035"/>
            <wp:effectExtent l="0" t="0" r="0" b="0"/>
            <wp:docPr id="15" name="Picture 15" descr="A person speaking into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speaking into a micropho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87512" cy="2475508"/>
                    </a:xfrm>
                    <a:prstGeom prst="rect">
                      <a:avLst/>
                    </a:prstGeom>
                  </pic:spPr>
                </pic:pic>
              </a:graphicData>
            </a:graphic>
          </wp:inline>
        </w:drawing>
      </w:r>
    </w:p>
    <w:p w14:paraId="200BA49A" w14:textId="18CB6F7E" w:rsidR="00153BCA" w:rsidRDefault="00153BCA" w:rsidP="00153BCA">
      <w:pPr>
        <w:spacing w:after="0"/>
        <w:rPr>
          <w:rFonts w:ascii="Calibri" w:eastAsia="Calibri" w:hAnsi="Calibri" w:cs="Calibri"/>
          <w:sz w:val="22"/>
          <w:szCs w:val="22"/>
        </w:rPr>
      </w:pPr>
      <w:r w:rsidRPr="00153BCA">
        <w:rPr>
          <w:rFonts w:ascii="Calibri" w:eastAsia="Calibri" w:hAnsi="Calibri" w:cs="Calibri"/>
          <w:sz w:val="22"/>
          <w:szCs w:val="22"/>
        </w:rPr>
        <w:t>Jahan Chowdhury</w:t>
      </w:r>
      <w:r>
        <w:rPr>
          <w:rFonts w:ascii="Calibri" w:eastAsia="Calibri" w:hAnsi="Calibri" w:cs="Calibri"/>
          <w:sz w:val="22"/>
          <w:szCs w:val="22"/>
        </w:rPr>
        <w:t xml:space="preserve">, </w:t>
      </w:r>
      <w:r w:rsidRPr="00153BCA">
        <w:rPr>
          <w:rFonts w:ascii="Calibri" w:eastAsia="Calibri" w:hAnsi="Calibri" w:cs="Calibri"/>
          <w:sz w:val="22"/>
          <w:szCs w:val="22"/>
        </w:rPr>
        <w:t>Country Engagement Director</w:t>
      </w:r>
    </w:p>
    <w:p w14:paraId="03603A26" w14:textId="460CF373" w:rsidR="00153BCA" w:rsidRDefault="00153BCA">
      <w:pPr>
        <w:spacing w:after="0"/>
        <w:rPr>
          <w:rFonts w:ascii="Calibri" w:eastAsia="Calibri" w:hAnsi="Calibri" w:cs="Calibri"/>
          <w:sz w:val="22"/>
          <w:szCs w:val="22"/>
        </w:rPr>
      </w:pPr>
      <w:r>
        <w:rPr>
          <w:rFonts w:ascii="Calibri" w:eastAsia="Calibri" w:hAnsi="Calibri" w:cs="Calibri"/>
          <w:sz w:val="22"/>
          <w:szCs w:val="22"/>
        </w:rPr>
        <w:t xml:space="preserve">NDC partnership </w:t>
      </w:r>
    </w:p>
    <w:p w14:paraId="11B1DB67" w14:textId="77777777" w:rsidR="00153BCA" w:rsidRDefault="00153BCA">
      <w:pPr>
        <w:spacing w:after="0"/>
        <w:rPr>
          <w:rFonts w:ascii="Calibri" w:eastAsia="Calibri" w:hAnsi="Calibri" w:cs="Calibri"/>
          <w:sz w:val="22"/>
          <w:szCs w:val="22"/>
        </w:rPr>
      </w:pPr>
    </w:p>
    <w:p w14:paraId="39B630A4" w14:textId="69D602E9" w:rsidR="00153BCA" w:rsidRDefault="00153BCA">
      <w:pPr>
        <w:spacing w:after="0"/>
        <w:rPr>
          <w:rFonts w:ascii="Calibri" w:eastAsia="Calibri" w:hAnsi="Calibri" w:cs="Calibri"/>
          <w:sz w:val="22"/>
          <w:szCs w:val="22"/>
        </w:rPr>
      </w:pPr>
      <w:r>
        <w:rPr>
          <w:rFonts w:ascii="Calibri" w:eastAsia="Calibri" w:hAnsi="Calibri" w:cs="Calibri"/>
          <w:noProof/>
          <w:sz w:val="22"/>
          <w:szCs w:val="22"/>
        </w:rPr>
        <w:drawing>
          <wp:inline distT="0" distB="0" distL="0" distR="0" wp14:anchorId="6F80186B" wp14:editId="21E7CE70">
            <wp:extent cx="4470635" cy="2504633"/>
            <wp:effectExtent l="0" t="0" r="0" b="0"/>
            <wp:docPr id="16" name="Picture 16" descr="A person speaking into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peaking into a micropho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95703" cy="2518677"/>
                    </a:xfrm>
                    <a:prstGeom prst="rect">
                      <a:avLst/>
                    </a:prstGeom>
                  </pic:spPr>
                </pic:pic>
              </a:graphicData>
            </a:graphic>
          </wp:inline>
        </w:drawing>
      </w:r>
    </w:p>
    <w:p w14:paraId="23BC7CAE" w14:textId="77777777" w:rsidR="00153BCA" w:rsidRPr="00153BCA" w:rsidRDefault="00153BCA" w:rsidP="00153BCA">
      <w:pPr>
        <w:spacing w:after="0"/>
        <w:rPr>
          <w:rFonts w:ascii="Calibri" w:eastAsia="Calibri" w:hAnsi="Calibri" w:cs="Calibri"/>
          <w:sz w:val="22"/>
          <w:szCs w:val="22"/>
          <w:lang w:val="en-US"/>
        </w:rPr>
      </w:pPr>
      <w:r w:rsidRPr="00153BCA">
        <w:rPr>
          <w:rFonts w:ascii="Calibri" w:eastAsia="Calibri" w:hAnsi="Calibri" w:cs="Calibri"/>
          <w:b/>
          <w:bCs/>
          <w:sz w:val="22"/>
          <w:szCs w:val="22"/>
          <w:lang w:val="en-US"/>
        </w:rPr>
        <w:t>Ministry of Housing, Urban Renewal, Environment and Climate Change</w:t>
      </w:r>
    </w:p>
    <w:p w14:paraId="790443BD" w14:textId="3214D0AE" w:rsidR="00153BCA" w:rsidRPr="00153BCA" w:rsidRDefault="00153BCA" w:rsidP="00153BCA">
      <w:pPr>
        <w:spacing w:after="0"/>
        <w:rPr>
          <w:rFonts w:ascii="Calibri" w:eastAsia="Calibri" w:hAnsi="Calibri" w:cs="Calibri"/>
          <w:sz w:val="22"/>
          <w:szCs w:val="22"/>
          <w:lang w:val="en-US"/>
        </w:rPr>
      </w:pPr>
      <w:r w:rsidRPr="00153BCA">
        <w:rPr>
          <w:rFonts w:ascii="Calibri" w:eastAsia="Calibri" w:hAnsi="Calibri" w:cs="Calibri"/>
          <w:sz w:val="22"/>
          <w:szCs w:val="22"/>
          <w:lang w:val="en-US"/>
        </w:rPr>
        <w:t xml:space="preserve">Headed by The </w:t>
      </w:r>
      <w:proofErr w:type="spellStart"/>
      <w:r w:rsidRPr="00153BCA">
        <w:rPr>
          <w:rFonts w:ascii="Calibri" w:eastAsia="Calibri" w:hAnsi="Calibri" w:cs="Calibri"/>
          <w:sz w:val="22"/>
          <w:szCs w:val="22"/>
          <w:lang w:val="en-US"/>
        </w:rPr>
        <w:t>Honourable</w:t>
      </w:r>
      <w:proofErr w:type="spellEnd"/>
      <w:r>
        <w:rPr>
          <w:rFonts w:ascii="Calibri" w:eastAsia="Calibri" w:hAnsi="Calibri" w:cs="Calibri"/>
          <w:sz w:val="22"/>
          <w:szCs w:val="22"/>
          <w:lang w:val="en-US"/>
        </w:rPr>
        <w:t xml:space="preserve"> </w:t>
      </w:r>
      <w:proofErr w:type="spellStart"/>
      <w:r w:rsidRPr="00153BCA">
        <w:rPr>
          <w:rFonts w:ascii="Calibri" w:eastAsia="Calibri" w:hAnsi="Calibri" w:cs="Calibri"/>
          <w:sz w:val="22"/>
          <w:szCs w:val="22"/>
          <w:lang w:val="en-US"/>
        </w:rPr>
        <w:t>Pearnel</w:t>
      </w:r>
      <w:proofErr w:type="spellEnd"/>
      <w:r w:rsidRPr="00153BCA">
        <w:rPr>
          <w:rFonts w:ascii="Calibri" w:eastAsia="Calibri" w:hAnsi="Calibri" w:cs="Calibri"/>
          <w:sz w:val="22"/>
          <w:szCs w:val="22"/>
          <w:lang w:val="en-US"/>
        </w:rPr>
        <w:t xml:space="preserve"> Charles Jr., MP</w:t>
      </w:r>
    </w:p>
    <w:p w14:paraId="523A9C87" w14:textId="77777777" w:rsidR="00153BCA" w:rsidRDefault="00153BCA">
      <w:pPr>
        <w:spacing w:after="0"/>
        <w:rPr>
          <w:rFonts w:ascii="Calibri" w:eastAsia="Calibri" w:hAnsi="Calibri" w:cs="Calibri"/>
          <w:sz w:val="22"/>
          <w:szCs w:val="22"/>
        </w:rPr>
      </w:pPr>
    </w:p>
    <w:p w14:paraId="4CA36043" w14:textId="77777777" w:rsidR="00153BCA" w:rsidRDefault="00153BCA">
      <w:pPr>
        <w:spacing w:after="0"/>
        <w:rPr>
          <w:rFonts w:ascii="Calibri" w:eastAsia="Calibri" w:hAnsi="Calibri" w:cs="Calibri"/>
          <w:sz w:val="22"/>
          <w:szCs w:val="22"/>
        </w:rPr>
      </w:pPr>
    </w:p>
    <w:p w14:paraId="697D7AA8" w14:textId="77777777" w:rsidR="00153BCA" w:rsidRDefault="00153BCA">
      <w:pPr>
        <w:spacing w:after="0"/>
        <w:rPr>
          <w:rFonts w:ascii="Calibri" w:eastAsia="Calibri" w:hAnsi="Calibri" w:cs="Calibri"/>
          <w:sz w:val="22"/>
          <w:szCs w:val="22"/>
        </w:rPr>
      </w:pPr>
    </w:p>
    <w:p w14:paraId="1A596A99" w14:textId="77777777" w:rsidR="00153BCA" w:rsidRDefault="00153BCA">
      <w:pPr>
        <w:spacing w:after="0"/>
        <w:rPr>
          <w:rFonts w:ascii="Calibri" w:eastAsia="Calibri" w:hAnsi="Calibri" w:cs="Calibri"/>
          <w:sz w:val="22"/>
          <w:szCs w:val="22"/>
        </w:rPr>
      </w:pPr>
    </w:p>
    <w:p w14:paraId="0DDD9FC6" w14:textId="79E46FA5" w:rsidR="00153BCA" w:rsidRDefault="00153BCA">
      <w:pPr>
        <w:spacing w:after="0"/>
        <w:rPr>
          <w:rFonts w:ascii="Calibri" w:eastAsia="Calibri" w:hAnsi="Calibri" w:cs="Calibri"/>
          <w:sz w:val="22"/>
          <w:szCs w:val="22"/>
        </w:rPr>
      </w:pPr>
    </w:p>
    <w:p w14:paraId="68BD21E5" w14:textId="6AA2F488" w:rsidR="00153BCA" w:rsidRDefault="00153BCA">
      <w:pPr>
        <w:spacing w:after="0"/>
        <w:rPr>
          <w:rFonts w:ascii="Calibri" w:eastAsia="Calibri" w:hAnsi="Calibri" w:cs="Calibri"/>
          <w:sz w:val="22"/>
          <w:szCs w:val="22"/>
        </w:rPr>
      </w:pPr>
    </w:p>
    <w:p w14:paraId="088BE9F7" w14:textId="77777777" w:rsidR="00153BCA" w:rsidRDefault="00153BCA">
      <w:pPr>
        <w:spacing w:after="0"/>
        <w:rPr>
          <w:rFonts w:ascii="Calibri" w:eastAsia="Calibri" w:hAnsi="Calibri" w:cs="Calibri"/>
          <w:sz w:val="22"/>
          <w:szCs w:val="22"/>
        </w:rPr>
      </w:pPr>
    </w:p>
    <w:p w14:paraId="436BC060" w14:textId="5467276A" w:rsidR="00153BCA" w:rsidRDefault="00153BCA">
      <w:pPr>
        <w:spacing w:after="0"/>
        <w:rPr>
          <w:rFonts w:ascii="Calibri" w:eastAsia="Calibri" w:hAnsi="Calibri" w:cs="Calibri"/>
          <w:sz w:val="22"/>
          <w:szCs w:val="22"/>
        </w:rPr>
      </w:pPr>
      <w:r>
        <w:rPr>
          <w:rFonts w:ascii="Calibri" w:eastAsia="Calibri" w:hAnsi="Calibri" w:cs="Calibri"/>
          <w:noProof/>
          <w:sz w:val="22"/>
          <w:szCs w:val="22"/>
        </w:rPr>
        <w:lastRenderedPageBreak/>
        <w:drawing>
          <wp:inline distT="0" distB="0" distL="0" distR="0" wp14:anchorId="0A2E2252" wp14:editId="2542BBDC">
            <wp:extent cx="5270500" cy="2953385"/>
            <wp:effectExtent l="0" t="0" r="0" b="5715"/>
            <wp:docPr id="20" name="Picture 20"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pers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0500" cy="2953385"/>
                    </a:xfrm>
                    <a:prstGeom prst="rect">
                      <a:avLst/>
                    </a:prstGeom>
                  </pic:spPr>
                </pic:pic>
              </a:graphicData>
            </a:graphic>
          </wp:inline>
        </w:drawing>
      </w:r>
    </w:p>
    <w:p w14:paraId="20C02E8F" w14:textId="77777777" w:rsidR="00D15F84" w:rsidRPr="00D15F84" w:rsidRDefault="00D15F84" w:rsidP="00D15F84">
      <w:pPr>
        <w:spacing w:after="0"/>
        <w:rPr>
          <w:rFonts w:ascii="Calibri" w:eastAsia="Calibri" w:hAnsi="Calibri" w:cs="Calibri"/>
          <w:sz w:val="22"/>
          <w:szCs w:val="22"/>
          <w:lang w:val="en-US"/>
        </w:rPr>
      </w:pPr>
      <w:proofErr w:type="spellStart"/>
      <w:r w:rsidRPr="00D15F84">
        <w:rPr>
          <w:rFonts w:ascii="Calibri" w:eastAsia="Calibri" w:hAnsi="Calibri" w:cs="Calibri"/>
          <w:sz w:val="22"/>
          <w:szCs w:val="22"/>
        </w:rPr>
        <w:t>Dainalyn</w:t>
      </w:r>
      <w:proofErr w:type="spellEnd"/>
      <w:r w:rsidRPr="00D15F84">
        <w:rPr>
          <w:rFonts w:ascii="Calibri" w:eastAsia="Calibri" w:hAnsi="Calibri" w:cs="Calibri"/>
          <w:sz w:val="22"/>
          <w:szCs w:val="22"/>
        </w:rPr>
        <w:t xml:space="preserve"> </w:t>
      </w:r>
      <w:proofErr w:type="spellStart"/>
      <w:r w:rsidRPr="00D15F84">
        <w:rPr>
          <w:rFonts w:ascii="Calibri" w:eastAsia="Calibri" w:hAnsi="Calibri" w:cs="Calibri"/>
          <w:sz w:val="22"/>
          <w:szCs w:val="22"/>
        </w:rPr>
        <w:t>Swaby</w:t>
      </w:r>
      <w:proofErr w:type="spellEnd"/>
      <w:r w:rsidRPr="00D15F84">
        <w:rPr>
          <w:rFonts w:ascii="Calibri" w:eastAsia="Calibri" w:hAnsi="Calibri" w:cs="Calibri"/>
          <w:sz w:val="22"/>
          <w:szCs w:val="22"/>
        </w:rPr>
        <w:t xml:space="preserve">, </w:t>
      </w:r>
      <w:r w:rsidRPr="00D15F84">
        <w:rPr>
          <w:rFonts w:ascii="Calibri" w:eastAsia="Calibri" w:hAnsi="Calibri" w:cs="Calibri"/>
          <w:sz w:val="22"/>
          <w:szCs w:val="22"/>
          <w:lang w:val="en-US"/>
        </w:rPr>
        <w:t>PR Team Lead</w:t>
      </w:r>
    </w:p>
    <w:p w14:paraId="145FF4B0" w14:textId="204B2D42" w:rsidR="00D15F84" w:rsidRDefault="00D15F84">
      <w:pPr>
        <w:spacing w:after="0"/>
        <w:rPr>
          <w:rFonts w:ascii="Calibri" w:eastAsia="Calibri" w:hAnsi="Calibri" w:cs="Calibri"/>
          <w:sz w:val="22"/>
          <w:szCs w:val="22"/>
        </w:rPr>
      </w:pPr>
      <w:r>
        <w:rPr>
          <w:rFonts w:ascii="Calibri" w:eastAsia="Calibri" w:hAnsi="Calibri" w:cs="Calibri"/>
          <w:sz w:val="22"/>
          <w:szCs w:val="22"/>
        </w:rPr>
        <w:t>Jamaica Climate Change Youth Council</w:t>
      </w:r>
    </w:p>
    <w:p w14:paraId="0E103180" w14:textId="77777777" w:rsidR="0043128A" w:rsidRDefault="0043128A">
      <w:pPr>
        <w:spacing w:after="0"/>
        <w:rPr>
          <w:rFonts w:ascii="Calibri" w:eastAsia="Calibri" w:hAnsi="Calibri" w:cs="Calibri"/>
          <w:sz w:val="22"/>
          <w:szCs w:val="22"/>
        </w:rPr>
      </w:pPr>
    </w:p>
    <w:p w14:paraId="3DC72DB3" w14:textId="77777777" w:rsidR="00153BCA" w:rsidRDefault="00153BCA">
      <w:pPr>
        <w:spacing w:after="0"/>
        <w:rPr>
          <w:rFonts w:ascii="Calibri" w:eastAsia="Calibri" w:hAnsi="Calibri" w:cs="Calibri"/>
          <w:sz w:val="22"/>
          <w:szCs w:val="22"/>
        </w:rPr>
      </w:pPr>
    </w:p>
    <w:p w14:paraId="0D9548FD" w14:textId="77777777" w:rsidR="000D7BB7" w:rsidRPr="00427C7A" w:rsidRDefault="000A41C7">
      <w:pPr>
        <w:spacing w:after="0"/>
        <w:rPr>
          <w:rFonts w:ascii="Calibri" w:eastAsia="Calibri" w:hAnsi="Calibri" w:cs="Calibri"/>
          <w:sz w:val="22"/>
          <w:szCs w:val="22"/>
        </w:rPr>
      </w:pPr>
      <w:r w:rsidRPr="00427C7A">
        <w:rPr>
          <w:rFonts w:ascii="Calibri" w:eastAsia="Calibri" w:hAnsi="Calibri" w:cs="Calibri"/>
          <w:sz w:val="22"/>
          <w:szCs w:val="22"/>
        </w:rPr>
        <w:t xml:space="preserve">Also, please provide at least five high-resolution pictures in jpg format, capturing technical assistance. The pictures should illustrate how the TA has impacted the lives of the beneficiaries </w:t>
      </w:r>
      <w:proofErr w:type="gramStart"/>
      <w:r w:rsidRPr="00427C7A">
        <w:rPr>
          <w:rFonts w:ascii="Calibri" w:eastAsia="Calibri" w:hAnsi="Calibri" w:cs="Calibri"/>
          <w:sz w:val="22"/>
          <w:szCs w:val="22"/>
        </w:rPr>
        <w:t>in particular and</w:t>
      </w:r>
      <w:proofErr w:type="gramEnd"/>
      <w:r w:rsidRPr="00427C7A">
        <w:rPr>
          <w:rFonts w:ascii="Calibri" w:eastAsia="Calibri" w:hAnsi="Calibri" w:cs="Calibri"/>
          <w:sz w:val="22"/>
          <w:szCs w:val="22"/>
        </w:rPr>
        <w:t xml:space="preserve"> the communities in general.  </w:t>
      </w:r>
    </w:p>
    <w:p w14:paraId="331DDBDE" w14:textId="77777777" w:rsidR="000D7BB7" w:rsidRPr="00427C7A" w:rsidRDefault="000D7BB7">
      <w:pPr>
        <w:spacing w:after="0"/>
        <w:rPr>
          <w:rFonts w:ascii="Calibri" w:eastAsia="Calibri" w:hAnsi="Calibri" w:cs="Calibri"/>
          <w:sz w:val="22"/>
          <w:szCs w:val="22"/>
        </w:rPr>
      </w:pPr>
    </w:p>
    <w:p w14:paraId="1B8891D7" w14:textId="4BC89ED6" w:rsidR="000D7BB7" w:rsidRDefault="00153BCA">
      <w:pPr>
        <w:spacing w:after="0"/>
        <w:rPr>
          <w:rFonts w:ascii="Calibri" w:eastAsia="Calibri" w:hAnsi="Calibri" w:cs="Calibri"/>
          <w:sz w:val="22"/>
          <w:szCs w:val="22"/>
        </w:rPr>
      </w:pPr>
      <w:r w:rsidRPr="00427C7A">
        <w:rPr>
          <w:rFonts w:ascii="Calibri" w:eastAsia="Calibri" w:hAnsi="Calibri" w:cs="Calibri"/>
          <w:sz w:val="22"/>
          <w:szCs w:val="22"/>
        </w:rPr>
        <w:t>In the following link, we provide pictures of the launching event on July 8</w:t>
      </w:r>
      <w:r w:rsidRPr="00427C7A">
        <w:rPr>
          <w:rFonts w:ascii="Calibri" w:eastAsia="Calibri" w:hAnsi="Calibri" w:cs="Calibri"/>
          <w:sz w:val="22"/>
          <w:szCs w:val="22"/>
          <w:vertAlign w:val="superscript"/>
        </w:rPr>
        <w:t>th</w:t>
      </w:r>
      <w:r w:rsidRPr="00427C7A">
        <w:rPr>
          <w:rFonts w:ascii="Calibri" w:eastAsia="Calibri" w:hAnsi="Calibri" w:cs="Calibri"/>
          <w:sz w:val="22"/>
          <w:szCs w:val="22"/>
        </w:rPr>
        <w:t xml:space="preserve"> where leaders from youth, research institutions have provided their opinions and engagement with Jamaica’s Climate Change Research Agenda </w:t>
      </w:r>
      <w:hyperlink r:id="rId13" w:history="1">
        <w:r w:rsidRPr="00756051">
          <w:rPr>
            <w:rStyle w:val="Hyperlink"/>
            <w:rFonts w:ascii="Calibri" w:eastAsia="Calibri" w:hAnsi="Calibri" w:cs="Calibri"/>
            <w:sz w:val="22"/>
            <w:szCs w:val="22"/>
          </w:rPr>
          <w:t>https://catieeducacion.sharepoint.com/:f:/s/CTCN-TechnicalAssistance/EhBTbL3G15VNop0sCQJOasAB01NDTJojSlEM6RlBXYeNQA?e=GovZa5</w:t>
        </w:r>
      </w:hyperlink>
      <w:r>
        <w:rPr>
          <w:rFonts w:ascii="Calibri" w:eastAsia="Calibri" w:hAnsi="Calibri" w:cs="Calibri"/>
          <w:sz w:val="22"/>
          <w:szCs w:val="22"/>
        </w:rPr>
        <w:t xml:space="preserve"> </w:t>
      </w:r>
    </w:p>
    <w:p w14:paraId="614FB5CD" w14:textId="0E9547E9" w:rsidR="000D7BB7" w:rsidRDefault="000D7BB7">
      <w:pPr>
        <w:spacing w:after="0"/>
        <w:rPr>
          <w:rFonts w:ascii="Calibri" w:eastAsia="Calibri" w:hAnsi="Calibri" w:cs="Calibri"/>
          <w:sz w:val="22"/>
          <w:szCs w:val="22"/>
        </w:rPr>
      </w:pPr>
    </w:p>
    <w:p w14:paraId="399F2E43" w14:textId="77777777" w:rsidR="00216DB9" w:rsidRDefault="00216DB9">
      <w:pPr>
        <w:spacing w:after="0"/>
        <w:rPr>
          <w:rFonts w:ascii="Calibri" w:eastAsia="Calibri" w:hAnsi="Calibri" w:cs="Calibri"/>
          <w:sz w:val="22"/>
          <w:szCs w:val="22"/>
        </w:rPr>
      </w:pPr>
    </w:p>
    <w:p w14:paraId="2ABE9AA1"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4. Impact Statement</w:t>
      </w:r>
    </w:p>
    <w:p w14:paraId="6D3EE79B" w14:textId="77777777" w:rsidR="000D7BB7" w:rsidRDefault="000A41C7">
      <w:pPr>
        <w:spacing w:after="0"/>
        <w:rPr>
          <w:rFonts w:ascii="Calibri" w:eastAsia="Calibri" w:hAnsi="Calibri" w:cs="Calibri"/>
          <w:sz w:val="22"/>
          <w:szCs w:val="22"/>
        </w:rPr>
      </w:pPr>
      <w:r>
        <w:rPr>
          <w:rFonts w:ascii="Calibri" w:eastAsia="Calibri" w:hAnsi="Calibri" w:cs="Calibri"/>
          <w:sz w:val="22"/>
          <w:szCs w:val="22"/>
        </w:rPr>
        <w:t xml:space="preserve">The information in the table below will be used to communicate results and anticipated impacts of this technical assistance publicly. Please copy information from impact statement developed in the M&amp;E Plan and update as relevant. </w:t>
      </w:r>
    </w:p>
    <w:p w14:paraId="21480C56" w14:textId="77777777" w:rsidR="000D7BB7" w:rsidRDefault="000D7BB7">
      <w:pPr>
        <w:spacing w:after="0"/>
        <w:rPr>
          <w:rFonts w:ascii="Calibri" w:eastAsia="Calibri" w:hAnsi="Calibri" w:cs="Calibri"/>
          <w:sz w:val="22"/>
          <w:szCs w:val="22"/>
        </w:rPr>
      </w:pPr>
    </w:p>
    <w:tbl>
      <w:tblPr>
        <w:tblStyle w:val="a1"/>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80"/>
        <w:gridCol w:w="5820"/>
      </w:tblGrid>
      <w:tr w:rsidR="00322FC8" w:rsidRPr="00E17857" w14:paraId="02FA74ED" w14:textId="77777777" w:rsidTr="00E17857">
        <w:tc>
          <w:tcPr>
            <w:tcW w:w="3180" w:type="dxa"/>
            <w:shd w:val="clear" w:color="auto" w:fill="auto"/>
          </w:tcPr>
          <w:p w14:paraId="640E0FCA" w14:textId="1DB8675D" w:rsidR="00322FC8" w:rsidRPr="00E17857" w:rsidRDefault="00322FC8" w:rsidP="00322FC8">
            <w:pPr>
              <w:spacing w:after="0"/>
              <w:rPr>
                <w:rFonts w:asciiTheme="majorHAnsi" w:hAnsiTheme="majorHAnsi" w:cstheme="majorHAnsi"/>
                <w:sz w:val="18"/>
                <w:szCs w:val="18"/>
              </w:rPr>
            </w:pPr>
            <w:r w:rsidRPr="00E17857">
              <w:rPr>
                <w:rFonts w:asciiTheme="majorHAnsi" w:hAnsiTheme="majorHAnsi" w:cstheme="majorHAnsi"/>
                <w:color w:val="000000"/>
                <w:sz w:val="18"/>
                <w:szCs w:val="18"/>
              </w:rPr>
              <w:t xml:space="preserve">Challenge </w:t>
            </w:r>
          </w:p>
        </w:tc>
        <w:tc>
          <w:tcPr>
            <w:tcW w:w="5820" w:type="dxa"/>
            <w:shd w:val="clear" w:color="auto" w:fill="auto"/>
          </w:tcPr>
          <w:p w14:paraId="0A809C57" w14:textId="3D6D739F" w:rsidR="00322FC8" w:rsidRPr="00E17857" w:rsidRDefault="00322FC8" w:rsidP="00322FC8">
            <w:pPr>
              <w:spacing w:after="0"/>
              <w:rPr>
                <w:rFonts w:asciiTheme="majorHAnsi" w:eastAsia="Calibri" w:hAnsiTheme="majorHAnsi" w:cstheme="majorHAnsi"/>
                <w:i/>
                <w:sz w:val="18"/>
                <w:szCs w:val="18"/>
              </w:rPr>
            </w:pPr>
            <w:r w:rsidRPr="00E17857">
              <w:rPr>
                <w:rFonts w:asciiTheme="majorHAnsi" w:hAnsiTheme="majorHAnsi" w:cstheme="majorHAnsi"/>
                <w:iCs/>
                <w:color w:val="000000"/>
                <w:sz w:val="18"/>
                <w:szCs w:val="18"/>
              </w:rPr>
              <w:t>The main obstacle preventing the transition towards the use of renewable sources is cost, including those associated with its adaptation to the current distribution infrastructure and energy storage, which makes it difficult to disseminate. One way to address these challenges is through the consolidation of technological research and development capacities - developing a minimum critical mass of researchers and technicians - that contribute to an adequate transfer and assimilation of acquired technology, to achieve appropriate levels of use and operation.</w:t>
            </w:r>
          </w:p>
        </w:tc>
      </w:tr>
      <w:tr w:rsidR="00322FC8" w:rsidRPr="00E17857" w14:paraId="2892480D" w14:textId="77777777" w:rsidTr="00E17857">
        <w:tc>
          <w:tcPr>
            <w:tcW w:w="3180" w:type="dxa"/>
            <w:shd w:val="clear" w:color="auto" w:fill="auto"/>
          </w:tcPr>
          <w:p w14:paraId="5D6447DE" w14:textId="3D827A8F" w:rsidR="00322FC8" w:rsidRPr="00E17857" w:rsidRDefault="00322FC8" w:rsidP="00322FC8">
            <w:pPr>
              <w:pBdr>
                <w:top w:val="nil"/>
                <w:left w:val="nil"/>
                <w:bottom w:val="nil"/>
                <w:right w:val="nil"/>
                <w:between w:val="nil"/>
              </w:pBdr>
              <w:spacing w:after="0"/>
              <w:rPr>
                <w:rFonts w:asciiTheme="majorHAnsi" w:eastAsia="Calibri" w:hAnsiTheme="majorHAnsi" w:cstheme="majorHAnsi"/>
                <w:sz w:val="18"/>
                <w:szCs w:val="18"/>
              </w:rPr>
            </w:pPr>
            <w:r w:rsidRPr="00E17857">
              <w:rPr>
                <w:rFonts w:asciiTheme="majorHAnsi" w:hAnsiTheme="majorHAnsi" w:cstheme="majorHAnsi"/>
                <w:color w:val="000000"/>
                <w:sz w:val="18"/>
                <w:szCs w:val="18"/>
              </w:rPr>
              <w:t xml:space="preserve">CTCN assistance </w:t>
            </w:r>
          </w:p>
        </w:tc>
        <w:tc>
          <w:tcPr>
            <w:tcW w:w="5820" w:type="dxa"/>
            <w:shd w:val="clear" w:color="auto" w:fill="auto"/>
          </w:tcPr>
          <w:p w14:paraId="3305C80C" w14:textId="77777777" w:rsidR="00322FC8" w:rsidRPr="00E17857" w:rsidRDefault="00322FC8" w:rsidP="00322FC8">
            <w:pPr>
              <w:pStyle w:val="ListParagraph"/>
              <w:numPr>
                <w:ilvl w:val="0"/>
                <w:numId w:val="34"/>
              </w:numPr>
              <w:spacing w:after="0"/>
              <w:jc w:val="both"/>
              <w:rPr>
                <w:rFonts w:asciiTheme="majorHAnsi" w:hAnsiTheme="majorHAnsi" w:cstheme="majorHAnsi"/>
                <w:sz w:val="18"/>
                <w:szCs w:val="18"/>
              </w:rPr>
            </w:pPr>
            <w:r w:rsidRPr="00E17857">
              <w:rPr>
                <w:rFonts w:asciiTheme="majorHAnsi" w:hAnsiTheme="majorHAnsi" w:cstheme="majorHAnsi"/>
                <w:sz w:val="18"/>
                <w:szCs w:val="18"/>
              </w:rPr>
              <w:t>Development of a Collaborative Research and Technology Development Agenda.</w:t>
            </w:r>
          </w:p>
          <w:p w14:paraId="7FD84115" w14:textId="77777777" w:rsidR="00322FC8" w:rsidRPr="00E17857" w:rsidRDefault="00322FC8" w:rsidP="00322FC8">
            <w:pPr>
              <w:pStyle w:val="ListParagraph"/>
              <w:numPr>
                <w:ilvl w:val="0"/>
                <w:numId w:val="34"/>
              </w:numPr>
              <w:spacing w:after="0"/>
              <w:jc w:val="both"/>
              <w:rPr>
                <w:rFonts w:asciiTheme="majorHAnsi" w:hAnsiTheme="majorHAnsi" w:cstheme="majorHAnsi"/>
                <w:sz w:val="18"/>
                <w:szCs w:val="18"/>
              </w:rPr>
            </w:pPr>
            <w:r w:rsidRPr="00E17857">
              <w:rPr>
                <w:rFonts w:asciiTheme="majorHAnsi" w:hAnsiTheme="majorHAnsi" w:cstheme="majorHAnsi"/>
                <w:sz w:val="18"/>
                <w:szCs w:val="18"/>
              </w:rPr>
              <w:t>Developing a minimum critical mass of researchers and technicians contributes to an adequate transfer and assimilation of acquired technology, to achieve appropriate levels of use and operation.</w:t>
            </w:r>
          </w:p>
          <w:p w14:paraId="6B25EA16" w14:textId="51A49C1C" w:rsidR="00322FC8" w:rsidRPr="00E17857" w:rsidRDefault="00322FC8" w:rsidP="00322FC8">
            <w:pPr>
              <w:spacing w:after="0"/>
              <w:rPr>
                <w:rFonts w:asciiTheme="majorHAnsi" w:eastAsia="Calibri" w:hAnsiTheme="majorHAnsi" w:cstheme="majorHAnsi"/>
                <w:i/>
                <w:sz w:val="18"/>
                <w:szCs w:val="18"/>
              </w:rPr>
            </w:pPr>
          </w:p>
        </w:tc>
      </w:tr>
      <w:tr w:rsidR="00322FC8" w:rsidRPr="00E17857" w14:paraId="7D0117AA" w14:textId="77777777" w:rsidTr="00E17857">
        <w:tc>
          <w:tcPr>
            <w:tcW w:w="3180" w:type="dxa"/>
            <w:shd w:val="clear" w:color="auto" w:fill="auto"/>
          </w:tcPr>
          <w:p w14:paraId="0EE2F085" w14:textId="5D503720" w:rsidR="00322FC8" w:rsidRPr="00E17857" w:rsidRDefault="00322FC8" w:rsidP="00322FC8">
            <w:pPr>
              <w:pBdr>
                <w:top w:val="nil"/>
                <w:left w:val="nil"/>
                <w:bottom w:val="nil"/>
                <w:right w:val="nil"/>
                <w:between w:val="nil"/>
              </w:pBdr>
              <w:spacing w:after="0"/>
              <w:rPr>
                <w:rFonts w:asciiTheme="majorHAnsi" w:eastAsia="Calibri" w:hAnsiTheme="majorHAnsi" w:cstheme="majorHAnsi"/>
                <w:sz w:val="18"/>
                <w:szCs w:val="18"/>
              </w:rPr>
            </w:pPr>
            <w:r w:rsidRPr="00E17857">
              <w:rPr>
                <w:rFonts w:asciiTheme="majorHAnsi" w:hAnsiTheme="majorHAnsi" w:cstheme="majorHAnsi"/>
                <w:color w:val="000000"/>
                <w:sz w:val="18"/>
                <w:szCs w:val="18"/>
              </w:rPr>
              <w:lastRenderedPageBreak/>
              <w:t xml:space="preserve">Anticipated impact </w:t>
            </w:r>
          </w:p>
        </w:tc>
        <w:tc>
          <w:tcPr>
            <w:tcW w:w="5820" w:type="dxa"/>
            <w:shd w:val="clear" w:color="auto" w:fill="auto"/>
          </w:tcPr>
          <w:p w14:paraId="59BB2ED9" w14:textId="695FA6FB" w:rsidR="00322FC8" w:rsidRPr="00E17857" w:rsidRDefault="00322FC8" w:rsidP="00322FC8">
            <w:pPr>
              <w:spacing w:after="0"/>
              <w:rPr>
                <w:rFonts w:asciiTheme="majorHAnsi" w:eastAsia="Calibri" w:hAnsiTheme="majorHAnsi" w:cstheme="majorHAnsi"/>
                <w:i/>
                <w:sz w:val="18"/>
                <w:szCs w:val="18"/>
              </w:rPr>
            </w:pPr>
            <w:r w:rsidRPr="00E17857">
              <w:rPr>
                <w:rFonts w:asciiTheme="majorHAnsi" w:hAnsiTheme="majorHAnsi" w:cstheme="majorHAnsi"/>
                <w:color w:val="000000"/>
                <w:sz w:val="18"/>
                <w:szCs w:val="18"/>
              </w:rPr>
              <w:t xml:space="preserve">Jamaica will benefit from the TA support by improving its knowledge about the state of the art of its current capacity for R&amp;TD and how it matches the demand generated by the country, </w:t>
            </w:r>
            <w:proofErr w:type="gramStart"/>
            <w:r w:rsidRPr="00E17857">
              <w:rPr>
                <w:rFonts w:asciiTheme="majorHAnsi" w:hAnsiTheme="majorHAnsi" w:cstheme="majorHAnsi"/>
                <w:bCs/>
                <w:color w:val="000000"/>
                <w:sz w:val="18"/>
                <w:szCs w:val="18"/>
              </w:rPr>
              <w:t>in order to</w:t>
            </w:r>
            <w:proofErr w:type="gramEnd"/>
            <w:r w:rsidRPr="00E17857">
              <w:rPr>
                <w:rFonts w:asciiTheme="majorHAnsi" w:hAnsiTheme="majorHAnsi" w:cstheme="majorHAnsi"/>
                <w:bCs/>
                <w:color w:val="000000"/>
                <w:sz w:val="18"/>
                <w:szCs w:val="18"/>
              </w:rPr>
              <w:t xml:space="preserve"> achieve climate resilience and low carbon growth. </w:t>
            </w:r>
            <w:r w:rsidRPr="00E17857">
              <w:rPr>
                <w:rFonts w:asciiTheme="majorHAnsi" w:hAnsiTheme="majorHAnsi" w:cstheme="majorHAnsi"/>
                <w:color w:val="000000"/>
                <w:sz w:val="18"/>
                <w:szCs w:val="18"/>
              </w:rPr>
              <w:t>The work to be developed during the implementation of the TA will enable Jamaica to organize its process for establishing and implementing a long-term R&amp;TD agenda that will contribute to the implementation of the NDP-Vision 2030 and the NCST. It will also strengthen already established coordination mechanisms in R&amp;TD. Another contribution over time is the prioritization of R&amp;TD actions and the identification of gaps that need to be addressed in the key sectors. By setting priority actions, the Government can have a prioritized portfolio of projects ready to be submitted to financing institutions in case of a specific call for proposal. Finally, the TA will enable technology transfer; therefore, this CTCN TA offers a major opportunity towards the realization of climate strategies and resilient, low carbon development goals of the country.</w:t>
            </w:r>
          </w:p>
        </w:tc>
      </w:tr>
      <w:tr w:rsidR="00322FC8" w:rsidRPr="00E17857" w14:paraId="3D0F4AD0" w14:textId="77777777" w:rsidTr="00E17857">
        <w:tc>
          <w:tcPr>
            <w:tcW w:w="3180" w:type="dxa"/>
            <w:shd w:val="clear" w:color="auto" w:fill="auto"/>
          </w:tcPr>
          <w:p w14:paraId="2DF5D6FC" w14:textId="311861CC" w:rsidR="00322FC8" w:rsidRPr="00E17857" w:rsidRDefault="00322FC8" w:rsidP="00322FC8">
            <w:pPr>
              <w:pBdr>
                <w:top w:val="nil"/>
                <w:left w:val="nil"/>
                <w:bottom w:val="nil"/>
                <w:right w:val="nil"/>
                <w:between w:val="nil"/>
              </w:pBdr>
              <w:spacing w:after="0"/>
              <w:rPr>
                <w:rFonts w:asciiTheme="majorHAnsi" w:eastAsia="Calibri" w:hAnsiTheme="majorHAnsi" w:cstheme="majorHAnsi"/>
                <w:sz w:val="18"/>
                <w:szCs w:val="18"/>
              </w:rPr>
            </w:pPr>
            <w:r w:rsidRPr="00E17857">
              <w:rPr>
                <w:rFonts w:asciiTheme="majorHAnsi" w:hAnsiTheme="majorHAnsi" w:cstheme="majorHAnsi"/>
                <w:sz w:val="18"/>
                <w:szCs w:val="18"/>
              </w:rPr>
              <w:t>Anticipated co-benefits from the TA</w:t>
            </w:r>
          </w:p>
        </w:tc>
        <w:tc>
          <w:tcPr>
            <w:tcW w:w="5820" w:type="dxa"/>
            <w:shd w:val="clear" w:color="auto" w:fill="auto"/>
          </w:tcPr>
          <w:p w14:paraId="53FF61F4" w14:textId="77777777" w:rsidR="00322FC8" w:rsidRPr="00E17857" w:rsidRDefault="00322FC8" w:rsidP="00322FC8">
            <w:pPr>
              <w:pStyle w:val="ListParagraph"/>
              <w:autoSpaceDE w:val="0"/>
              <w:autoSpaceDN w:val="0"/>
              <w:adjustRightInd w:val="0"/>
              <w:ind w:left="0"/>
              <w:rPr>
                <w:rFonts w:asciiTheme="majorHAnsi" w:hAnsiTheme="majorHAnsi" w:cstheme="majorHAnsi"/>
                <w:color w:val="000000"/>
                <w:sz w:val="18"/>
                <w:szCs w:val="18"/>
              </w:rPr>
            </w:pPr>
            <w:r w:rsidRPr="00E17857">
              <w:rPr>
                <w:rFonts w:asciiTheme="majorHAnsi" w:hAnsiTheme="majorHAnsi" w:cstheme="majorHAnsi"/>
                <w:color w:val="000000"/>
                <w:sz w:val="18"/>
                <w:szCs w:val="18"/>
              </w:rPr>
              <w:t>As the TA will explore enabling factors, it will provide insights into the barriers to undertaking research, which could be internalized by participant institutions and potentially influence the (re) definition of their R &amp; T D agendas and resource mobilization.</w:t>
            </w:r>
          </w:p>
          <w:p w14:paraId="4B454FB2" w14:textId="0F6C9791" w:rsidR="00322FC8" w:rsidRPr="00E17857" w:rsidRDefault="00322FC8" w:rsidP="00322FC8">
            <w:pPr>
              <w:spacing w:after="0"/>
              <w:rPr>
                <w:rFonts w:asciiTheme="majorHAnsi" w:hAnsiTheme="majorHAnsi" w:cstheme="majorHAnsi"/>
                <w:i/>
                <w:sz w:val="18"/>
                <w:szCs w:val="18"/>
              </w:rPr>
            </w:pPr>
          </w:p>
        </w:tc>
      </w:tr>
      <w:tr w:rsidR="00322FC8" w:rsidRPr="00E17857" w14:paraId="47402DFC" w14:textId="77777777" w:rsidTr="00E17857">
        <w:tc>
          <w:tcPr>
            <w:tcW w:w="3180" w:type="dxa"/>
            <w:shd w:val="clear" w:color="auto" w:fill="auto"/>
          </w:tcPr>
          <w:p w14:paraId="0EB5DDAA" w14:textId="2E6AB14E" w:rsidR="00322FC8" w:rsidRPr="00E17857" w:rsidRDefault="00322FC8" w:rsidP="00322FC8">
            <w:pPr>
              <w:pBdr>
                <w:top w:val="nil"/>
                <w:left w:val="nil"/>
                <w:bottom w:val="nil"/>
                <w:right w:val="nil"/>
                <w:between w:val="nil"/>
              </w:pBdr>
              <w:spacing w:after="0"/>
              <w:rPr>
                <w:rFonts w:asciiTheme="majorHAnsi" w:eastAsia="Calibri" w:hAnsiTheme="majorHAnsi" w:cstheme="majorHAnsi"/>
                <w:sz w:val="18"/>
                <w:szCs w:val="18"/>
              </w:rPr>
            </w:pPr>
            <w:r w:rsidRPr="00E17857">
              <w:rPr>
                <w:rFonts w:asciiTheme="majorHAnsi" w:hAnsiTheme="majorHAnsi" w:cstheme="majorHAnsi"/>
                <w:sz w:val="18"/>
                <w:szCs w:val="18"/>
              </w:rPr>
              <w:t>Gender aspects of the TA</w:t>
            </w:r>
          </w:p>
        </w:tc>
        <w:tc>
          <w:tcPr>
            <w:tcW w:w="5820" w:type="dxa"/>
            <w:shd w:val="clear" w:color="auto" w:fill="auto"/>
          </w:tcPr>
          <w:p w14:paraId="4E20D47A" w14:textId="77777777" w:rsidR="00322FC8" w:rsidRPr="00E17857" w:rsidRDefault="00322FC8" w:rsidP="00322FC8">
            <w:pPr>
              <w:rPr>
                <w:rFonts w:asciiTheme="majorHAnsi" w:hAnsiTheme="majorHAnsi" w:cstheme="majorHAnsi"/>
                <w:sz w:val="18"/>
                <w:szCs w:val="18"/>
              </w:rPr>
            </w:pPr>
            <w:r w:rsidRPr="00E17857">
              <w:rPr>
                <w:rFonts w:asciiTheme="majorHAnsi" w:hAnsiTheme="majorHAnsi" w:cstheme="majorHAnsi"/>
                <w:sz w:val="18"/>
                <w:szCs w:val="18"/>
              </w:rPr>
              <w:t>As a result of the TA activities, the following co-benefits are intended:</w:t>
            </w:r>
          </w:p>
          <w:p w14:paraId="5C842FAC" w14:textId="77777777" w:rsidR="00322FC8" w:rsidRPr="00E17857" w:rsidRDefault="00322FC8" w:rsidP="00322FC8">
            <w:pPr>
              <w:pStyle w:val="ListParagraph"/>
              <w:numPr>
                <w:ilvl w:val="0"/>
                <w:numId w:val="35"/>
              </w:numPr>
              <w:spacing w:after="0"/>
              <w:jc w:val="both"/>
              <w:rPr>
                <w:rFonts w:asciiTheme="majorHAnsi" w:hAnsiTheme="majorHAnsi" w:cstheme="majorHAnsi"/>
                <w:sz w:val="18"/>
                <w:szCs w:val="18"/>
              </w:rPr>
            </w:pPr>
            <w:r w:rsidRPr="00E17857">
              <w:rPr>
                <w:rFonts w:asciiTheme="majorHAnsi" w:hAnsiTheme="majorHAnsi" w:cstheme="majorHAnsi"/>
                <w:sz w:val="18"/>
                <w:szCs w:val="18"/>
              </w:rPr>
              <w:t xml:space="preserve">Aim to provide equal opportunity for female and male R&amp;TD researchers in decision-making related to climate technology selection. This will include involvement in planning consultation meetings and other project planning processes. </w:t>
            </w:r>
          </w:p>
          <w:p w14:paraId="5625D424" w14:textId="77777777" w:rsidR="00322FC8" w:rsidRPr="00E17857" w:rsidRDefault="00322FC8" w:rsidP="00322FC8">
            <w:pPr>
              <w:pStyle w:val="ListParagraph"/>
              <w:numPr>
                <w:ilvl w:val="0"/>
                <w:numId w:val="35"/>
              </w:numPr>
              <w:spacing w:after="0"/>
              <w:jc w:val="both"/>
              <w:rPr>
                <w:rFonts w:asciiTheme="majorHAnsi" w:hAnsiTheme="majorHAnsi" w:cstheme="majorHAnsi"/>
                <w:sz w:val="18"/>
                <w:szCs w:val="18"/>
              </w:rPr>
            </w:pPr>
            <w:r w:rsidRPr="00E17857">
              <w:rPr>
                <w:rFonts w:asciiTheme="majorHAnsi" w:hAnsiTheme="majorHAnsi" w:cstheme="majorHAnsi"/>
                <w:sz w:val="18"/>
                <w:szCs w:val="18"/>
              </w:rPr>
              <w:t xml:space="preserve">A better coordination between the Gender Focal Points (GFPs) and the Climate Change Focal Points regarding R&amp;TD issues, which will promote a more equitable distribution of costs and benefits derived from the adoption of new technologies.   </w:t>
            </w:r>
          </w:p>
          <w:p w14:paraId="038959A1" w14:textId="77777777" w:rsidR="00322FC8" w:rsidRPr="00E17857" w:rsidRDefault="00322FC8" w:rsidP="00322FC8">
            <w:pPr>
              <w:spacing w:after="0"/>
              <w:rPr>
                <w:rFonts w:asciiTheme="majorHAnsi" w:eastAsia="Calibri" w:hAnsiTheme="majorHAnsi" w:cstheme="majorHAnsi"/>
                <w:i/>
                <w:sz w:val="18"/>
                <w:szCs w:val="18"/>
              </w:rPr>
            </w:pPr>
          </w:p>
        </w:tc>
      </w:tr>
      <w:tr w:rsidR="00322FC8" w:rsidRPr="00E17857" w14:paraId="67241437" w14:textId="77777777" w:rsidTr="00E17857">
        <w:tc>
          <w:tcPr>
            <w:tcW w:w="3180" w:type="dxa"/>
            <w:shd w:val="clear" w:color="auto" w:fill="auto"/>
          </w:tcPr>
          <w:p w14:paraId="0430F4BE" w14:textId="6538CC26" w:rsidR="00322FC8" w:rsidRPr="00E17857" w:rsidRDefault="00322FC8" w:rsidP="00322FC8">
            <w:pPr>
              <w:spacing w:after="0"/>
              <w:rPr>
                <w:rFonts w:asciiTheme="majorHAnsi" w:hAnsiTheme="majorHAnsi" w:cstheme="majorHAnsi"/>
                <w:sz w:val="18"/>
                <w:szCs w:val="18"/>
              </w:rPr>
            </w:pPr>
            <w:r w:rsidRPr="00E17857">
              <w:rPr>
                <w:rFonts w:asciiTheme="majorHAnsi" w:hAnsiTheme="majorHAnsi" w:cstheme="majorHAnsi"/>
                <w:color w:val="000000"/>
                <w:sz w:val="18"/>
                <w:szCs w:val="18"/>
              </w:rPr>
              <w:t>Anticipated contribution to NDC</w:t>
            </w:r>
          </w:p>
        </w:tc>
        <w:tc>
          <w:tcPr>
            <w:tcW w:w="5820" w:type="dxa"/>
            <w:shd w:val="clear" w:color="auto" w:fill="auto"/>
          </w:tcPr>
          <w:p w14:paraId="4EFCCD08" w14:textId="77777777" w:rsidR="00322FC8" w:rsidRPr="00E17857" w:rsidRDefault="00322FC8" w:rsidP="00322FC8">
            <w:pPr>
              <w:pStyle w:val="NormalWeb"/>
              <w:tabs>
                <w:tab w:val="left" w:pos="8287"/>
              </w:tabs>
              <w:rPr>
                <w:rFonts w:asciiTheme="majorHAnsi" w:eastAsia="Calibri" w:hAnsiTheme="majorHAnsi" w:cstheme="majorHAnsi"/>
                <w:color w:val="000000"/>
                <w:sz w:val="18"/>
                <w:szCs w:val="18"/>
              </w:rPr>
            </w:pPr>
            <w:proofErr w:type="spellStart"/>
            <w:r w:rsidRPr="00E17857">
              <w:rPr>
                <w:rFonts w:asciiTheme="majorHAnsi" w:eastAsia="Calibri" w:hAnsiTheme="majorHAnsi" w:cstheme="majorHAnsi"/>
                <w:color w:val="000000"/>
                <w:sz w:val="18"/>
                <w:szCs w:val="18"/>
              </w:rPr>
              <w:t>Since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the</w:t>
            </w:r>
            <w:proofErr w:type="spellEnd"/>
            <w:r w:rsidRPr="00E17857">
              <w:rPr>
                <w:rFonts w:asciiTheme="majorHAnsi" w:eastAsia="Calibri" w:hAnsiTheme="majorHAnsi" w:cstheme="majorHAnsi"/>
                <w:color w:val="000000"/>
                <w:sz w:val="18"/>
                <w:szCs w:val="18"/>
              </w:rPr>
              <w:t xml:space="preserve"> TA </w:t>
            </w:r>
            <w:proofErr w:type="spellStart"/>
            <w:r w:rsidRPr="00E17857">
              <w:rPr>
                <w:rFonts w:asciiTheme="majorHAnsi" w:eastAsia="Calibri" w:hAnsiTheme="majorHAnsi" w:cstheme="majorHAnsi"/>
                <w:color w:val="000000"/>
                <w:sz w:val="18"/>
                <w:szCs w:val="18"/>
              </w:rPr>
              <w:t>will</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contribute</w:t>
            </w:r>
            <w:proofErr w:type="spellEnd"/>
            <w:r w:rsidRPr="00E17857">
              <w:rPr>
                <w:rFonts w:asciiTheme="majorHAnsi" w:eastAsia="Calibri" w:hAnsiTheme="majorHAnsi" w:cstheme="majorHAnsi"/>
                <w:color w:val="000000"/>
                <w:sz w:val="18"/>
                <w:szCs w:val="18"/>
              </w:rPr>
              <w:t xml:space="preserve"> to </w:t>
            </w:r>
            <w:proofErr w:type="spellStart"/>
            <w:r w:rsidRPr="00E17857">
              <w:rPr>
                <w:rFonts w:asciiTheme="majorHAnsi" w:eastAsia="Calibri" w:hAnsiTheme="majorHAnsi" w:cstheme="majorHAnsi"/>
                <w:color w:val="000000"/>
                <w:sz w:val="18"/>
                <w:szCs w:val="18"/>
              </w:rPr>
              <w:t>the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definition</w:t>
            </w:r>
            <w:proofErr w:type="spellEnd"/>
            <w:r w:rsidRPr="00E17857">
              <w:rPr>
                <w:rFonts w:asciiTheme="majorHAnsi" w:eastAsia="Calibri" w:hAnsiTheme="majorHAnsi" w:cstheme="majorHAnsi"/>
                <w:color w:val="000000"/>
                <w:sz w:val="18"/>
                <w:szCs w:val="18"/>
              </w:rPr>
              <w:t xml:space="preserve"> of </w:t>
            </w:r>
            <w:proofErr w:type="spellStart"/>
            <w:r w:rsidRPr="00E17857">
              <w:rPr>
                <w:rFonts w:asciiTheme="majorHAnsi" w:eastAsia="Calibri" w:hAnsiTheme="majorHAnsi" w:cstheme="majorHAnsi"/>
                <w:color w:val="000000"/>
                <w:sz w:val="18"/>
                <w:szCs w:val="18"/>
              </w:rPr>
              <w:t>an</w:t>
            </w:r>
            <w:proofErr w:type="spellEnd"/>
            <w:r w:rsidRPr="00E17857">
              <w:rPr>
                <w:rFonts w:asciiTheme="majorHAnsi" w:eastAsia="Calibri" w:hAnsiTheme="majorHAnsi" w:cstheme="majorHAnsi"/>
                <w:color w:val="000000"/>
                <w:sz w:val="18"/>
                <w:szCs w:val="18"/>
              </w:rPr>
              <w:t xml:space="preserve"> R&amp;TD agenda </w:t>
            </w:r>
            <w:proofErr w:type="spellStart"/>
            <w:r w:rsidRPr="00E17857">
              <w:rPr>
                <w:rFonts w:asciiTheme="majorHAnsi" w:eastAsia="Calibri" w:hAnsiTheme="majorHAnsi" w:cstheme="majorHAnsi"/>
                <w:color w:val="000000"/>
                <w:sz w:val="18"/>
                <w:szCs w:val="18"/>
              </w:rPr>
              <w:t>that</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considers</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both</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improvement</w:t>
            </w:r>
            <w:proofErr w:type="spellEnd"/>
            <w:r w:rsidRPr="00E17857">
              <w:rPr>
                <w:rFonts w:asciiTheme="majorHAnsi" w:eastAsia="Calibri" w:hAnsiTheme="majorHAnsi" w:cstheme="majorHAnsi"/>
                <w:color w:val="000000"/>
                <w:sz w:val="18"/>
                <w:szCs w:val="18"/>
              </w:rPr>
              <w:t xml:space="preserve"> and </w:t>
            </w:r>
            <w:proofErr w:type="spellStart"/>
            <w:r w:rsidRPr="00E17857">
              <w:rPr>
                <w:rFonts w:asciiTheme="majorHAnsi" w:eastAsia="Calibri" w:hAnsiTheme="majorHAnsi" w:cstheme="majorHAnsi"/>
                <w:color w:val="000000"/>
                <w:sz w:val="18"/>
                <w:szCs w:val="18"/>
              </w:rPr>
              <w:t>technological</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development</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aimed</w:t>
            </w:r>
            <w:proofErr w:type="spellEnd"/>
            <w:r w:rsidRPr="00E17857">
              <w:rPr>
                <w:rFonts w:asciiTheme="majorHAnsi" w:eastAsia="Calibri" w:hAnsiTheme="majorHAnsi" w:cstheme="majorHAnsi"/>
                <w:color w:val="000000"/>
                <w:sz w:val="18"/>
                <w:szCs w:val="18"/>
              </w:rPr>
              <w:t xml:space="preserve"> at </w:t>
            </w:r>
            <w:proofErr w:type="spellStart"/>
            <w:r w:rsidRPr="00E17857">
              <w:rPr>
                <w:rFonts w:asciiTheme="majorHAnsi" w:eastAsia="Calibri" w:hAnsiTheme="majorHAnsi" w:cstheme="majorHAnsi"/>
                <w:color w:val="000000"/>
                <w:sz w:val="18"/>
                <w:szCs w:val="18"/>
              </w:rPr>
              <w:t>increasing</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energy</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efficiency</w:t>
            </w:r>
            <w:proofErr w:type="spellEnd"/>
            <w:r w:rsidRPr="00E17857">
              <w:rPr>
                <w:rFonts w:asciiTheme="majorHAnsi" w:eastAsia="Calibri" w:hAnsiTheme="majorHAnsi" w:cstheme="majorHAnsi"/>
                <w:color w:val="000000"/>
                <w:sz w:val="18"/>
                <w:szCs w:val="18"/>
              </w:rPr>
              <w:t xml:space="preserve"> and </w:t>
            </w:r>
            <w:proofErr w:type="spellStart"/>
            <w:r w:rsidRPr="00E17857">
              <w:rPr>
                <w:rFonts w:asciiTheme="majorHAnsi" w:eastAsia="Calibri" w:hAnsiTheme="majorHAnsi" w:cstheme="majorHAnsi"/>
                <w:color w:val="000000"/>
                <w:sz w:val="18"/>
                <w:szCs w:val="18"/>
              </w:rPr>
              <w:t>reducing</w:t>
            </w:r>
            <w:proofErr w:type="spellEnd"/>
            <w:r w:rsidRPr="00E17857">
              <w:rPr>
                <w:rFonts w:asciiTheme="majorHAnsi" w:eastAsia="Calibri" w:hAnsiTheme="majorHAnsi" w:cstheme="majorHAnsi"/>
                <w:color w:val="000000"/>
                <w:sz w:val="18"/>
                <w:szCs w:val="18"/>
              </w:rPr>
              <w:t xml:space="preserve"> GHG </w:t>
            </w:r>
            <w:proofErr w:type="spellStart"/>
            <w:r w:rsidRPr="00E17857">
              <w:rPr>
                <w:rFonts w:asciiTheme="majorHAnsi" w:eastAsia="Calibri" w:hAnsiTheme="majorHAnsi" w:cstheme="majorHAnsi"/>
                <w:color w:val="000000"/>
                <w:sz w:val="18"/>
                <w:szCs w:val="18"/>
              </w:rPr>
              <w:t>emissions</w:t>
            </w:r>
            <w:proofErr w:type="spellEnd"/>
            <w:r w:rsidRPr="00E17857">
              <w:rPr>
                <w:rFonts w:asciiTheme="majorHAnsi" w:eastAsia="Calibri" w:hAnsiTheme="majorHAnsi" w:cstheme="majorHAnsi"/>
                <w:color w:val="000000"/>
                <w:sz w:val="18"/>
                <w:szCs w:val="18"/>
              </w:rPr>
              <w:t xml:space="preserve">, as </w:t>
            </w:r>
            <w:proofErr w:type="spellStart"/>
            <w:r w:rsidRPr="00E17857">
              <w:rPr>
                <w:rFonts w:asciiTheme="majorHAnsi" w:eastAsia="Calibri" w:hAnsiTheme="majorHAnsi" w:cstheme="majorHAnsi"/>
                <w:color w:val="000000"/>
                <w:sz w:val="18"/>
                <w:szCs w:val="18"/>
              </w:rPr>
              <w:t>well</w:t>
            </w:r>
            <w:proofErr w:type="spellEnd"/>
            <w:r w:rsidRPr="00E17857">
              <w:rPr>
                <w:rFonts w:asciiTheme="majorHAnsi" w:eastAsia="Calibri" w:hAnsiTheme="majorHAnsi" w:cstheme="majorHAnsi"/>
                <w:color w:val="000000"/>
                <w:sz w:val="18"/>
                <w:szCs w:val="18"/>
              </w:rPr>
              <w:t xml:space="preserve"> as </w:t>
            </w:r>
            <w:proofErr w:type="spellStart"/>
            <w:r w:rsidRPr="00E17857">
              <w:rPr>
                <w:rFonts w:asciiTheme="majorHAnsi" w:eastAsia="Calibri" w:hAnsiTheme="majorHAnsi" w:cstheme="majorHAnsi"/>
                <w:color w:val="000000"/>
                <w:sz w:val="18"/>
                <w:szCs w:val="18"/>
              </w:rPr>
              <w:t>the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expansion</w:t>
            </w:r>
            <w:proofErr w:type="spellEnd"/>
            <w:r w:rsidRPr="00E17857">
              <w:rPr>
                <w:rFonts w:asciiTheme="majorHAnsi" w:eastAsia="Calibri" w:hAnsiTheme="majorHAnsi" w:cstheme="majorHAnsi"/>
                <w:color w:val="000000"/>
                <w:sz w:val="18"/>
                <w:szCs w:val="18"/>
              </w:rPr>
              <w:t xml:space="preserve"> of </w:t>
            </w:r>
            <w:proofErr w:type="spellStart"/>
            <w:r w:rsidRPr="00E17857">
              <w:rPr>
                <w:rFonts w:asciiTheme="majorHAnsi" w:eastAsia="Calibri" w:hAnsiTheme="majorHAnsi" w:cstheme="majorHAnsi"/>
                <w:color w:val="000000"/>
                <w:sz w:val="18"/>
                <w:szCs w:val="18"/>
              </w:rPr>
              <w:t>both</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the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production</w:t>
            </w:r>
            <w:proofErr w:type="spellEnd"/>
            <w:r w:rsidRPr="00E17857">
              <w:rPr>
                <w:rFonts w:asciiTheme="majorHAnsi" w:eastAsia="Calibri" w:hAnsiTheme="majorHAnsi" w:cstheme="majorHAnsi"/>
                <w:color w:val="000000"/>
                <w:sz w:val="18"/>
                <w:szCs w:val="18"/>
              </w:rPr>
              <w:t xml:space="preserve"> and use of </w:t>
            </w:r>
            <w:proofErr w:type="spellStart"/>
            <w:r w:rsidRPr="00E17857">
              <w:rPr>
                <w:rFonts w:asciiTheme="majorHAnsi" w:eastAsia="Calibri" w:hAnsiTheme="majorHAnsi" w:cstheme="majorHAnsi"/>
                <w:color w:val="000000"/>
                <w:sz w:val="18"/>
                <w:szCs w:val="18"/>
              </w:rPr>
              <w:t>knowledge</w:t>
            </w:r>
            <w:proofErr w:type="spellEnd"/>
            <w:r w:rsidRPr="00E17857">
              <w:rPr>
                <w:rFonts w:asciiTheme="majorHAnsi" w:eastAsia="Calibri" w:hAnsiTheme="majorHAnsi" w:cstheme="majorHAnsi"/>
                <w:color w:val="000000"/>
                <w:sz w:val="18"/>
                <w:szCs w:val="18"/>
              </w:rPr>
              <w:t xml:space="preserve"> to </w:t>
            </w:r>
            <w:proofErr w:type="spellStart"/>
            <w:r w:rsidRPr="00E17857">
              <w:rPr>
                <w:rFonts w:asciiTheme="majorHAnsi" w:eastAsia="Calibri" w:hAnsiTheme="majorHAnsi" w:cstheme="majorHAnsi"/>
                <w:color w:val="000000"/>
                <w:sz w:val="18"/>
                <w:szCs w:val="18"/>
              </w:rPr>
              <w:t>address</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climate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change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impact-related</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issues</w:t>
            </w:r>
            <w:proofErr w:type="spellEnd"/>
            <w:r w:rsidRPr="00E17857">
              <w:rPr>
                <w:rFonts w:asciiTheme="majorHAnsi" w:eastAsia="Calibri" w:hAnsiTheme="majorHAnsi" w:cstheme="majorHAnsi"/>
                <w:color w:val="000000"/>
                <w:sz w:val="18"/>
                <w:szCs w:val="18"/>
              </w:rPr>
              <w:t xml:space="preserve"> and </w:t>
            </w:r>
            <w:proofErr w:type="spellStart"/>
            <w:r w:rsidRPr="00E17857">
              <w:rPr>
                <w:rFonts w:asciiTheme="majorHAnsi" w:eastAsia="Calibri" w:hAnsiTheme="majorHAnsi" w:cstheme="majorHAnsi"/>
                <w:color w:val="000000"/>
                <w:sz w:val="18"/>
                <w:szCs w:val="18"/>
              </w:rPr>
              <w:t>adaptation</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actions</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the</w:t>
            </w:r>
            <w:proofErr w:type="spellEnd"/>
            <w:r w:rsidRPr="00E17857">
              <w:rPr>
                <w:rFonts w:asciiTheme="majorHAnsi" w:eastAsia="Calibri" w:hAnsiTheme="majorHAnsi" w:cstheme="majorHAnsi"/>
                <w:color w:val="000000"/>
                <w:sz w:val="18"/>
                <w:szCs w:val="18"/>
              </w:rPr>
              <w:t xml:space="preserve"> TA </w:t>
            </w:r>
            <w:proofErr w:type="spellStart"/>
            <w:r w:rsidRPr="00E17857">
              <w:rPr>
                <w:rFonts w:asciiTheme="majorHAnsi" w:eastAsia="Calibri" w:hAnsiTheme="majorHAnsi" w:cstheme="majorHAnsi"/>
                <w:color w:val="000000"/>
                <w:sz w:val="18"/>
                <w:szCs w:val="18"/>
              </w:rPr>
              <w:t>will</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provide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valuable</w:t>
            </w:r>
            <w:proofErr w:type="spellEnd"/>
            <w:r w:rsidRPr="00E17857">
              <w:rPr>
                <w:rFonts w:asciiTheme="majorHAnsi" w:eastAsia="Calibri" w:hAnsiTheme="majorHAnsi" w:cstheme="majorHAnsi"/>
                <w:color w:val="000000"/>
                <w:sz w:val="18"/>
                <w:szCs w:val="18"/>
              </w:rPr>
              <w:t xml:space="preserve"> inputs to </w:t>
            </w:r>
            <w:proofErr w:type="spellStart"/>
            <w:r w:rsidRPr="00E17857">
              <w:rPr>
                <w:rFonts w:asciiTheme="majorHAnsi" w:eastAsia="Calibri" w:hAnsiTheme="majorHAnsi" w:cstheme="majorHAnsi"/>
                <w:color w:val="000000"/>
                <w:sz w:val="18"/>
                <w:szCs w:val="18"/>
              </w:rPr>
              <w:t>the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actions</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related</w:t>
            </w:r>
            <w:proofErr w:type="spellEnd"/>
            <w:r w:rsidRPr="00E17857">
              <w:rPr>
                <w:rFonts w:asciiTheme="majorHAnsi" w:eastAsia="Calibri" w:hAnsiTheme="majorHAnsi" w:cstheme="majorHAnsi"/>
                <w:color w:val="000000"/>
                <w:sz w:val="18"/>
                <w:szCs w:val="18"/>
              </w:rPr>
              <w:t xml:space="preserve"> to </w:t>
            </w:r>
            <w:proofErr w:type="spellStart"/>
            <w:r w:rsidRPr="00E17857">
              <w:rPr>
                <w:rFonts w:asciiTheme="majorHAnsi" w:eastAsia="Calibri" w:hAnsiTheme="majorHAnsi" w:cstheme="majorHAnsi"/>
                <w:color w:val="000000"/>
                <w:sz w:val="18"/>
                <w:szCs w:val="18"/>
              </w:rPr>
              <w:t>the</w:t>
            </w:r>
            <w:proofErr w:type="spellEnd"/>
            <w:r w:rsidRPr="00E17857">
              <w:rPr>
                <w:rFonts w:asciiTheme="majorHAnsi" w:eastAsia="Calibri" w:hAnsiTheme="majorHAnsi" w:cstheme="majorHAnsi"/>
                <w:color w:val="000000"/>
                <w:sz w:val="18"/>
                <w:szCs w:val="18"/>
              </w:rPr>
              <w:t xml:space="preserve"> NDC. </w:t>
            </w:r>
            <w:proofErr w:type="spellStart"/>
            <w:r w:rsidRPr="00E17857">
              <w:rPr>
                <w:rFonts w:asciiTheme="majorHAnsi" w:eastAsia="Calibri" w:hAnsiTheme="majorHAnsi" w:cstheme="majorHAnsi"/>
                <w:color w:val="000000"/>
                <w:sz w:val="18"/>
                <w:szCs w:val="18"/>
              </w:rPr>
              <w:t>Given</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that</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the</w:t>
            </w:r>
            <w:proofErr w:type="spellEnd"/>
            <w:r w:rsidRPr="00E17857">
              <w:rPr>
                <w:rFonts w:asciiTheme="majorHAnsi" w:eastAsia="Calibri" w:hAnsiTheme="majorHAnsi" w:cstheme="majorHAnsi"/>
                <w:color w:val="000000"/>
                <w:sz w:val="18"/>
                <w:szCs w:val="18"/>
              </w:rPr>
              <w:t xml:space="preserve"> TA </w:t>
            </w:r>
            <w:proofErr w:type="spellStart"/>
            <w:r w:rsidRPr="00E17857">
              <w:rPr>
                <w:rFonts w:asciiTheme="majorHAnsi" w:eastAsia="Calibri" w:hAnsiTheme="majorHAnsi" w:cstheme="majorHAnsi"/>
                <w:color w:val="000000"/>
                <w:sz w:val="18"/>
                <w:szCs w:val="18"/>
              </w:rPr>
              <w:t>will</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enable</w:t>
            </w:r>
            <w:proofErr w:type="spellEnd"/>
            <w:r w:rsidRPr="00E17857">
              <w:rPr>
                <w:rFonts w:asciiTheme="majorHAnsi" w:eastAsia="Calibri" w:hAnsiTheme="majorHAnsi" w:cstheme="majorHAnsi"/>
                <w:color w:val="000000"/>
                <w:sz w:val="18"/>
                <w:szCs w:val="18"/>
              </w:rPr>
              <w:t xml:space="preserve"> Jamaica to </w:t>
            </w:r>
            <w:proofErr w:type="spellStart"/>
            <w:r w:rsidRPr="00E17857">
              <w:rPr>
                <w:rFonts w:asciiTheme="majorHAnsi" w:eastAsia="Calibri" w:hAnsiTheme="majorHAnsi" w:cstheme="majorHAnsi"/>
                <w:color w:val="000000"/>
                <w:sz w:val="18"/>
                <w:szCs w:val="18"/>
              </w:rPr>
              <w:t>organize</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its</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process</w:t>
            </w:r>
            <w:proofErr w:type="spellEnd"/>
            <w:r w:rsidRPr="00E17857">
              <w:rPr>
                <w:rFonts w:asciiTheme="majorHAnsi" w:eastAsia="Calibri" w:hAnsiTheme="majorHAnsi" w:cstheme="majorHAnsi"/>
                <w:color w:val="000000"/>
                <w:sz w:val="18"/>
                <w:szCs w:val="18"/>
              </w:rPr>
              <w:t xml:space="preserve"> to </w:t>
            </w:r>
            <w:proofErr w:type="spellStart"/>
            <w:r w:rsidRPr="00E17857">
              <w:rPr>
                <w:rFonts w:asciiTheme="majorHAnsi" w:eastAsia="Calibri" w:hAnsiTheme="majorHAnsi" w:cstheme="majorHAnsi"/>
                <w:color w:val="000000"/>
                <w:sz w:val="18"/>
                <w:szCs w:val="18"/>
              </w:rPr>
              <w:t>establish</w:t>
            </w:r>
            <w:proofErr w:type="spellEnd"/>
            <w:r w:rsidRPr="00E17857">
              <w:rPr>
                <w:rFonts w:asciiTheme="majorHAnsi" w:eastAsia="Calibri" w:hAnsiTheme="majorHAnsi" w:cstheme="majorHAnsi"/>
                <w:color w:val="000000"/>
                <w:sz w:val="18"/>
                <w:szCs w:val="18"/>
              </w:rPr>
              <w:t xml:space="preserve"> and </w:t>
            </w:r>
            <w:proofErr w:type="spellStart"/>
            <w:r w:rsidRPr="00E17857">
              <w:rPr>
                <w:rFonts w:asciiTheme="majorHAnsi" w:eastAsia="Calibri" w:hAnsiTheme="majorHAnsi" w:cstheme="majorHAnsi"/>
                <w:color w:val="000000"/>
                <w:sz w:val="18"/>
                <w:szCs w:val="18"/>
              </w:rPr>
              <w:t>implement</w:t>
            </w:r>
            <w:proofErr w:type="spellEnd"/>
            <w:r w:rsidRPr="00E17857">
              <w:rPr>
                <w:rFonts w:asciiTheme="majorHAnsi" w:eastAsia="Calibri" w:hAnsiTheme="majorHAnsi" w:cstheme="majorHAnsi"/>
                <w:color w:val="000000"/>
                <w:sz w:val="18"/>
                <w:szCs w:val="18"/>
              </w:rPr>
              <w:t xml:space="preserve"> a </w:t>
            </w:r>
            <w:proofErr w:type="spellStart"/>
            <w:r w:rsidRPr="00E17857">
              <w:rPr>
                <w:rFonts w:asciiTheme="majorHAnsi" w:eastAsia="Calibri" w:hAnsiTheme="majorHAnsi" w:cstheme="majorHAnsi"/>
                <w:color w:val="000000"/>
                <w:sz w:val="18"/>
                <w:szCs w:val="18"/>
              </w:rPr>
              <w:t>long-term</w:t>
            </w:r>
            <w:proofErr w:type="spellEnd"/>
            <w:r w:rsidRPr="00E17857">
              <w:rPr>
                <w:rFonts w:asciiTheme="majorHAnsi" w:eastAsia="Calibri" w:hAnsiTheme="majorHAnsi" w:cstheme="majorHAnsi"/>
                <w:color w:val="000000"/>
                <w:sz w:val="18"/>
                <w:szCs w:val="18"/>
              </w:rPr>
              <w:t xml:space="preserve"> R&amp;TD agenda, </w:t>
            </w:r>
            <w:proofErr w:type="spellStart"/>
            <w:r w:rsidRPr="00E17857">
              <w:rPr>
                <w:rFonts w:asciiTheme="majorHAnsi" w:eastAsia="Calibri" w:hAnsiTheme="majorHAnsi" w:cstheme="majorHAnsi"/>
                <w:color w:val="000000"/>
                <w:sz w:val="18"/>
                <w:szCs w:val="18"/>
              </w:rPr>
              <w:t>it</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will</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provide</w:t>
            </w:r>
            <w:proofErr w:type="spellEnd"/>
            <w:r w:rsidRPr="00E17857">
              <w:rPr>
                <w:rFonts w:asciiTheme="majorHAnsi" w:eastAsia="Calibri" w:hAnsiTheme="majorHAnsi" w:cstheme="majorHAnsi"/>
                <w:color w:val="000000"/>
                <w:sz w:val="18"/>
                <w:szCs w:val="18"/>
              </w:rPr>
              <w:t xml:space="preserve"> inputs to </w:t>
            </w:r>
            <w:proofErr w:type="spellStart"/>
            <w:r w:rsidRPr="00E17857">
              <w:rPr>
                <w:rFonts w:asciiTheme="majorHAnsi" w:eastAsia="Calibri" w:hAnsiTheme="majorHAnsi" w:cstheme="majorHAnsi"/>
                <w:color w:val="000000"/>
                <w:sz w:val="18"/>
                <w:szCs w:val="18"/>
              </w:rPr>
              <w:t>support</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Jamaica´s</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technology</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needs</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assessment</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TNAs</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being</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carried</w:t>
            </w:r>
            <w:proofErr w:type="spellEnd"/>
            <w:r w:rsidRPr="00E17857">
              <w:rPr>
                <w:rFonts w:asciiTheme="majorHAnsi" w:eastAsia="Calibri" w:hAnsiTheme="majorHAnsi" w:cstheme="majorHAnsi"/>
                <w:color w:val="000000"/>
                <w:sz w:val="18"/>
                <w:szCs w:val="18"/>
              </w:rPr>
              <w:t xml:space="preserve"> </w:t>
            </w:r>
            <w:proofErr w:type="spellStart"/>
            <w:r w:rsidRPr="00E17857">
              <w:rPr>
                <w:rFonts w:asciiTheme="majorHAnsi" w:eastAsia="Calibri" w:hAnsiTheme="majorHAnsi" w:cstheme="majorHAnsi"/>
                <w:color w:val="000000"/>
                <w:sz w:val="18"/>
                <w:szCs w:val="18"/>
              </w:rPr>
              <w:t>out</w:t>
            </w:r>
            <w:proofErr w:type="spellEnd"/>
            <w:r w:rsidRPr="00E17857">
              <w:rPr>
                <w:rFonts w:asciiTheme="majorHAnsi" w:eastAsia="Calibri" w:hAnsiTheme="majorHAnsi" w:cstheme="majorHAnsi"/>
                <w:color w:val="000000"/>
                <w:sz w:val="18"/>
                <w:szCs w:val="18"/>
              </w:rPr>
              <w:t xml:space="preserve"> in 2020.</w:t>
            </w:r>
          </w:p>
          <w:p w14:paraId="225465DE" w14:textId="1E47A9E2" w:rsidR="00322FC8" w:rsidRPr="00E17857" w:rsidRDefault="00322FC8" w:rsidP="00322FC8">
            <w:pPr>
              <w:rPr>
                <w:rFonts w:asciiTheme="majorHAnsi" w:hAnsiTheme="majorHAnsi" w:cstheme="majorHAnsi"/>
                <w:color w:val="000000"/>
                <w:sz w:val="18"/>
                <w:szCs w:val="18"/>
              </w:rPr>
            </w:pPr>
            <w:r w:rsidRPr="00E17857">
              <w:rPr>
                <w:rFonts w:asciiTheme="majorHAnsi" w:hAnsiTheme="majorHAnsi" w:cstheme="majorHAnsi"/>
                <w:color w:val="000000"/>
                <w:sz w:val="18"/>
                <w:szCs w:val="18"/>
              </w:rPr>
              <w:t>International finance and investment, technology, and capacity-building will be needed to achieve the ambitious intended contribution. The TA will support efforts to mobilize international finance and investment by identifying pilot projects and produce a draft concept note for two of them.</w:t>
            </w:r>
          </w:p>
          <w:p w14:paraId="1AD4BF01" w14:textId="77777777" w:rsidR="00322FC8" w:rsidRPr="00E17857" w:rsidRDefault="00322FC8" w:rsidP="00322FC8">
            <w:pPr>
              <w:rPr>
                <w:rFonts w:asciiTheme="majorHAnsi" w:hAnsiTheme="majorHAnsi" w:cstheme="majorHAnsi"/>
                <w:color w:val="000000"/>
                <w:sz w:val="18"/>
                <w:szCs w:val="18"/>
              </w:rPr>
            </w:pPr>
            <w:r w:rsidRPr="00E17857">
              <w:rPr>
                <w:rFonts w:asciiTheme="majorHAnsi" w:hAnsiTheme="majorHAnsi" w:cstheme="majorHAnsi"/>
                <w:color w:val="000000"/>
                <w:sz w:val="18"/>
                <w:szCs w:val="18"/>
              </w:rPr>
              <w:t>The TA could also provide valuable inputs to strengthen Jamaica's Renewable Energy NAMA and the Water Sector NAMA, which is currently seeking financing. The TA is relevant and will contribute to advance the Climate Change Policy Framework for Jamaica, specifically towards the following objectives:</w:t>
            </w:r>
          </w:p>
          <w:p w14:paraId="6EB05C88" w14:textId="77777777" w:rsidR="00322FC8" w:rsidRPr="00E17857" w:rsidRDefault="00322FC8" w:rsidP="00322FC8">
            <w:pPr>
              <w:rPr>
                <w:rFonts w:asciiTheme="majorHAnsi" w:hAnsiTheme="majorHAnsi" w:cstheme="majorHAnsi"/>
                <w:color w:val="000000"/>
                <w:sz w:val="18"/>
                <w:szCs w:val="18"/>
              </w:rPr>
            </w:pPr>
            <w:r w:rsidRPr="00E17857">
              <w:rPr>
                <w:rFonts w:asciiTheme="majorHAnsi" w:hAnsiTheme="majorHAnsi" w:cstheme="majorHAnsi"/>
                <w:color w:val="000000"/>
                <w:sz w:val="18"/>
                <w:szCs w:val="18"/>
              </w:rPr>
              <w:t xml:space="preserve">1. To mainstream climate change considerations into national policies and development planning and to build the country’s capacity to implement climate change adaptation and mitigation activities. </w:t>
            </w:r>
          </w:p>
          <w:p w14:paraId="7EDABF12" w14:textId="77777777" w:rsidR="00322FC8" w:rsidRPr="00E17857" w:rsidRDefault="00322FC8" w:rsidP="00322FC8">
            <w:pPr>
              <w:rPr>
                <w:rFonts w:asciiTheme="majorHAnsi" w:hAnsiTheme="majorHAnsi" w:cstheme="majorHAnsi"/>
                <w:color w:val="000000"/>
                <w:sz w:val="18"/>
                <w:szCs w:val="18"/>
              </w:rPr>
            </w:pPr>
            <w:r w:rsidRPr="00E17857">
              <w:rPr>
                <w:rFonts w:asciiTheme="majorHAnsi" w:hAnsiTheme="majorHAnsi" w:cstheme="majorHAnsi"/>
                <w:color w:val="000000"/>
                <w:sz w:val="18"/>
                <w:szCs w:val="18"/>
              </w:rPr>
              <w:t xml:space="preserve">4. To improve communication at all levels on climate change impacts as well as adaptation and mitigation related opportunities. </w:t>
            </w:r>
          </w:p>
          <w:p w14:paraId="28E10482" w14:textId="77777777" w:rsidR="00322FC8" w:rsidRPr="00E17857" w:rsidRDefault="00322FC8" w:rsidP="00322FC8">
            <w:pPr>
              <w:rPr>
                <w:rFonts w:asciiTheme="majorHAnsi" w:hAnsiTheme="majorHAnsi" w:cstheme="majorHAnsi"/>
                <w:color w:val="000000"/>
                <w:sz w:val="18"/>
                <w:szCs w:val="18"/>
              </w:rPr>
            </w:pPr>
            <w:r w:rsidRPr="00E17857">
              <w:rPr>
                <w:rFonts w:asciiTheme="majorHAnsi" w:hAnsiTheme="majorHAnsi" w:cstheme="majorHAnsi"/>
                <w:color w:val="000000"/>
                <w:sz w:val="18"/>
                <w:szCs w:val="18"/>
              </w:rPr>
              <w:lastRenderedPageBreak/>
              <w:t xml:space="preserve">5. To mobilize climate financing for adaptation and mitigation initiatives. </w:t>
            </w:r>
          </w:p>
          <w:p w14:paraId="5B76C984" w14:textId="77777777" w:rsidR="00322FC8" w:rsidRPr="00E17857" w:rsidRDefault="00322FC8" w:rsidP="00322FC8">
            <w:pPr>
              <w:rPr>
                <w:rFonts w:asciiTheme="majorHAnsi" w:hAnsiTheme="majorHAnsi" w:cstheme="majorHAnsi"/>
                <w:color w:val="000000"/>
                <w:sz w:val="18"/>
                <w:szCs w:val="18"/>
              </w:rPr>
            </w:pPr>
            <w:r w:rsidRPr="00E17857">
              <w:rPr>
                <w:rFonts w:asciiTheme="majorHAnsi" w:hAnsiTheme="majorHAnsi" w:cstheme="majorHAnsi"/>
                <w:color w:val="000000"/>
                <w:sz w:val="18"/>
                <w:szCs w:val="18"/>
              </w:rPr>
              <w:t>6. To encourage the private sector to embrace climate change imperatives and promote the development and implementation of technologies and processes that contribute to climate change adaptation and mitigation initiatives.</w:t>
            </w:r>
          </w:p>
          <w:p w14:paraId="2E720484" w14:textId="77777777" w:rsidR="00322FC8" w:rsidRPr="00E17857" w:rsidRDefault="00322FC8" w:rsidP="00322FC8">
            <w:pPr>
              <w:spacing w:after="0"/>
              <w:rPr>
                <w:rFonts w:asciiTheme="majorHAnsi" w:eastAsia="Calibri" w:hAnsiTheme="majorHAnsi" w:cstheme="majorHAnsi"/>
                <w:i/>
                <w:sz w:val="18"/>
                <w:szCs w:val="18"/>
              </w:rPr>
            </w:pPr>
          </w:p>
        </w:tc>
      </w:tr>
      <w:tr w:rsidR="00322FC8" w:rsidRPr="00E17857" w14:paraId="48127657" w14:textId="77777777" w:rsidTr="00E17857">
        <w:tc>
          <w:tcPr>
            <w:tcW w:w="3180" w:type="dxa"/>
            <w:shd w:val="clear" w:color="auto" w:fill="auto"/>
          </w:tcPr>
          <w:p w14:paraId="6E288122" w14:textId="46DF7391" w:rsidR="00322FC8" w:rsidRPr="00E17857" w:rsidRDefault="00322FC8" w:rsidP="00322FC8">
            <w:pPr>
              <w:spacing w:after="0"/>
              <w:rPr>
                <w:rFonts w:asciiTheme="majorHAnsi" w:hAnsiTheme="majorHAnsi" w:cstheme="majorHAnsi"/>
                <w:sz w:val="18"/>
                <w:szCs w:val="18"/>
              </w:rPr>
            </w:pPr>
            <w:r w:rsidRPr="00E17857">
              <w:rPr>
                <w:rFonts w:asciiTheme="majorHAnsi" w:hAnsiTheme="majorHAnsi" w:cstheme="majorHAnsi"/>
                <w:color w:val="000000"/>
                <w:sz w:val="18"/>
                <w:szCs w:val="18"/>
              </w:rPr>
              <w:lastRenderedPageBreak/>
              <w:t xml:space="preserve">The narrative story </w:t>
            </w:r>
          </w:p>
        </w:tc>
        <w:tc>
          <w:tcPr>
            <w:tcW w:w="5820" w:type="dxa"/>
            <w:shd w:val="clear" w:color="auto" w:fill="auto"/>
          </w:tcPr>
          <w:p w14:paraId="019C38AA" w14:textId="3E4D0749" w:rsidR="00322FC8" w:rsidRPr="00E17857" w:rsidRDefault="00322FC8" w:rsidP="00322FC8">
            <w:pPr>
              <w:autoSpaceDE w:val="0"/>
              <w:autoSpaceDN w:val="0"/>
              <w:adjustRightInd w:val="0"/>
              <w:rPr>
                <w:rFonts w:asciiTheme="majorHAnsi" w:hAnsiTheme="majorHAnsi" w:cstheme="majorHAnsi"/>
                <w:color w:val="000000"/>
                <w:sz w:val="18"/>
                <w:szCs w:val="18"/>
              </w:rPr>
            </w:pPr>
            <w:r w:rsidRPr="00E17857">
              <w:rPr>
                <w:rFonts w:asciiTheme="majorHAnsi" w:hAnsiTheme="majorHAnsi" w:cstheme="majorHAnsi"/>
                <w:color w:val="000000"/>
                <w:sz w:val="18"/>
                <w:szCs w:val="18"/>
              </w:rPr>
              <w:t xml:space="preserve">Jamaica is a member of the Small Island Developing States (SIDS) group. SIDS contributes less than 1% of the world's greenhouse gas emissions while remaining exceptionally vulnerable to the negative effects of climate change (CC). In 2013, Jamaica's total GHG represented 0.02% of global GHG emissions. However, the country experiences the negative impacts of CC not only in terms of its natural and social capital but also in its economic development.  </w:t>
            </w:r>
          </w:p>
          <w:p w14:paraId="05684C0A" w14:textId="7380D374" w:rsidR="00322FC8" w:rsidRPr="00E17857" w:rsidRDefault="00322FC8" w:rsidP="00322FC8">
            <w:pPr>
              <w:autoSpaceDE w:val="0"/>
              <w:autoSpaceDN w:val="0"/>
              <w:adjustRightInd w:val="0"/>
              <w:rPr>
                <w:rFonts w:asciiTheme="majorHAnsi" w:hAnsiTheme="majorHAnsi" w:cstheme="majorHAnsi"/>
                <w:color w:val="000000"/>
                <w:sz w:val="18"/>
                <w:szCs w:val="18"/>
              </w:rPr>
            </w:pPr>
            <w:r w:rsidRPr="00E17857">
              <w:rPr>
                <w:rFonts w:asciiTheme="majorHAnsi" w:hAnsiTheme="majorHAnsi" w:cstheme="majorHAnsi"/>
                <w:color w:val="000000"/>
                <w:sz w:val="18"/>
                <w:szCs w:val="18"/>
              </w:rPr>
              <w:t xml:space="preserve">Jamaica´s energy matrix shows a distinct dependence on fossil fuels, which makes it challenging to move forward in complying with the NDC's goals. However, the transformation of the energy matrix faces many challenges. For electricity generation, the adoption of environmentally friendly technologies, for example, during the generation and storage of energy, is limited by the high costs involved in acquiring equipment, limiting its </w:t>
            </w:r>
            <w:proofErr w:type="gramStart"/>
            <w:r w:rsidRPr="00E17857">
              <w:rPr>
                <w:rFonts w:asciiTheme="majorHAnsi" w:hAnsiTheme="majorHAnsi" w:cstheme="majorHAnsi"/>
                <w:color w:val="000000"/>
                <w:sz w:val="18"/>
                <w:szCs w:val="18"/>
              </w:rPr>
              <w:t>diffusion</w:t>
            </w:r>
            <w:proofErr w:type="gramEnd"/>
            <w:r w:rsidRPr="00E17857">
              <w:rPr>
                <w:rFonts w:asciiTheme="majorHAnsi" w:hAnsiTheme="majorHAnsi" w:cstheme="majorHAnsi"/>
                <w:color w:val="000000"/>
                <w:sz w:val="18"/>
                <w:szCs w:val="18"/>
              </w:rPr>
              <w:t xml:space="preserve"> and facing grid integration problems.  This situation creates a need to consolidate research and technological development (R&amp;TD) capacities to guarantee adequate transfer assimilation and deployment of the acquired technology, </w:t>
            </w:r>
            <w:proofErr w:type="gramStart"/>
            <w:r w:rsidRPr="00E17857">
              <w:rPr>
                <w:rFonts w:asciiTheme="majorHAnsi" w:hAnsiTheme="majorHAnsi" w:cstheme="majorHAnsi"/>
                <w:color w:val="000000"/>
                <w:sz w:val="18"/>
                <w:szCs w:val="18"/>
              </w:rPr>
              <w:t>in order to</w:t>
            </w:r>
            <w:proofErr w:type="gramEnd"/>
            <w:r w:rsidRPr="00E17857">
              <w:rPr>
                <w:rFonts w:asciiTheme="majorHAnsi" w:hAnsiTheme="majorHAnsi" w:cstheme="majorHAnsi"/>
                <w:color w:val="000000"/>
                <w:sz w:val="18"/>
                <w:szCs w:val="18"/>
              </w:rPr>
              <w:t xml:space="preserve"> achieve an appropriate mastery of them.   </w:t>
            </w:r>
          </w:p>
          <w:p w14:paraId="7F9A0205" w14:textId="2C1D6099" w:rsidR="00322FC8" w:rsidRPr="00E17857" w:rsidRDefault="00322FC8" w:rsidP="00322FC8">
            <w:pPr>
              <w:autoSpaceDE w:val="0"/>
              <w:autoSpaceDN w:val="0"/>
              <w:adjustRightInd w:val="0"/>
              <w:rPr>
                <w:rFonts w:asciiTheme="majorHAnsi" w:hAnsiTheme="majorHAnsi" w:cstheme="majorHAnsi"/>
                <w:color w:val="000000"/>
                <w:sz w:val="18"/>
                <w:szCs w:val="18"/>
              </w:rPr>
            </w:pPr>
            <w:r w:rsidRPr="00E17857">
              <w:rPr>
                <w:rFonts w:asciiTheme="majorHAnsi" w:hAnsiTheme="majorHAnsi" w:cstheme="majorHAnsi"/>
                <w:color w:val="000000"/>
                <w:sz w:val="18"/>
                <w:szCs w:val="18"/>
              </w:rPr>
              <w:t>The other major problem that merits urgent research contributions is assessing the impacts of climate change and identifying adaptation options to address them. Jamaica is located among the countries of highest vulnerability and experiences important changes in various climatic parameters. It is imperative that the capacities to assess the potential impacts related to climate change risks are strengthened.</w:t>
            </w:r>
          </w:p>
          <w:p w14:paraId="04EB0B05" w14:textId="00024E41" w:rsidR="00322FC8" w:rsidRPr="00E17857" w:rsidRDefault="00322FC8" w:rsidP="00E17857">
            <w:pPr>
              <w:autoSpaceDE w:val="0"/>
              <w:autoSpaceDN w:val="0"/>
              <w:adjustRightInd w:val="0"/>
              <w:rPr>
                <w:rFonts w:asciiTheme="majorHAnsi" w:hAnsiTheme="majorHAnsi" w:cstheme="majorHAnsi"/>
                <w:color w:val="000000"/>
                <w:sz w:val="18"/>
                <w:szCs w:val="18"/>
              </w:rPr>
            </w:pPr>
            <w:r w:rsidRPr="00E17857">
              <w:rPr>
                <w:rFonts w:asciiTheme="majorHAnsi" w:hAnsiTheme="majorHAnsi" w:cstheme="majorHAnsi"/>
                <w:color w:val="000000"/>
                <w:sz w:val="18"/>
                <w:szCs w:val="18"/>
              </w:rPr>
              <w:t>The CTCN technical assistance (TA) will support Jamaica's efforts in achieving its NDCs, as well as Climate Change Policy Framework (CCPF), specifically by contributing to the definition of an R&amp;TD agenda that considers two fundamental themes: (</w:t>
            </w:r>
            <w:proofErr w:type="spellStart"/>
            <w:r w:rsidRPr="00E17857">
              <w:rPr>
                <w:rFonts w:asciiTheme="majorHAnsi" w:hAnsiTheme="majorHAnsi" w:cstheme="majorHAnsi"/>
                <w:color w:val="000000"/>
                <w:sz w:val="18"/>
                <w:szCs w:val="18"/>
              </w:rPr>
              <w:t>i</w:t>
            </w:r>
            <w:proofErr w:type="spellEnd"/>
            <w:r w:rsidRPr="00E17857">
              <w:rPr>
                <w:rFonts w:asciiTheme="majorHAnsi" w:hAnsiTheme="majorHAnsi" w:cstheme="majorHAnsi"/>
                <w:color w:val="000000"/>
                <w:sz w:val="18"/>
                <w:szCs w:val="18"/>
              </w:rPr>
              <w:t>) improvement and technological development aimed at increasing energy efficiency and reducing GHGs, and (ii) the expansion of both the production and use of knowledge to address climate change impact-related issues, as well as adaptation actions.</w:t>
            </w:r>
          </w:p>
        </w:tc>
      </w:tr>
      <w:tr w:rsidR="00322FC8" w:rsidRPr="0043128A" w14:paraId="2D1102CD" w14:textId="77777777" w:rsidTr="00E17857">
        <w:tc>
          <w:tcPr>
            <w:tcW w:w="3180" w:type="dxa"/>
            <w:shd w:val="clear" w:color="auto" w:fill="auto"/>
          </w:tcPr>
          <w:p w14:paraId="11BDFA04" w14:textId="6B87DAB4" w:rsidR="00322FC8" w:rsidRPr="00E17857" w:rsidRDefault="00322FC8" w:rsidP="00322FC8">
            <w:pPr>
              <w:pBdr>
                <w:top w:val="nil"/>
                <w:left w:val="nil"/>
                <w:bottom w:val="nil"/>
                <w:right w:val="nil"/>
                <w:between w:val="nil"/>
              </w:pBdr>
              <w:spacing w:after="0"/>
              <w:rPr>
                <w:rFonts w:asciiTheme="majorHAnsi" w:eastAsia="Calibri" w:hAnsiTheme="majorHAnsi" w:cstheme="majorHAnsi"/>
                <w:sz w:val="18"/>
                <w:szCs w:val="18"/>
              </w:rPr>
            </w:pPr>
            <w:r w:rsidRPr="00E17857">
              <w:rPr>
                <w:rFonts w:asciiTheme="majorHAnsi" w:hAnsiTheme="majorHAnsi" w:cstheme="majorHAnsi"/>
                <w:color w:val="000000"/>
                <w:sz w:val="18"/>
                <w:szCs w:val="18"/>
              </w:rPr>
              <w:t xml:space="preserve">Contribution to SDGs </w:t>
            </w:r>
          </w:p>
        </w:tc>
        <w:tc>
          <w:tcPr>
            <w:tcW w:w="5820" w:type="dxa"/>
            <w:shd w:val="clear" w:color="auto" w:fill="auto"/>
          </w:tcPr>
          <w:p w14:paraId="55DE29A5" w14:textId="77777777" w:rsidR="00322FC8" w:rsidRPr="00E17857" w:rsidRDefault="00322FC8" w:rsidP="00322FC8">
            <w:pPr>
              <w:pStyle w:val="ListParagraph"/>
              <w:numPr>
                <w:ilvl w:val="0"/>
                <w:numId w:val="28"/>
              </w:numPr>
              <w:spacing w:after="0"/>
              <w:jc w:val="both"/>
              <w:rPr>
                <w:rFonts w:asciiTheme="majorHAnsi" w:hAnsiTheme="majorHAnsi" w:cstheme="majorHAnsi"/>
                <w:color w:val="70AD47"/>
                <w:sz w:val="18"/>
                <w:szCs w:val="18"/>
              </w:rPr>
            </w:pPr>
            <w:r w:rsidRPr="00E17857">
              <w:rPr>
                <w:rFonts w:asciiTheme="majorHAnsi" w:hAnsiTheme="majorHAnsi" w:cstheme="majorHAnsi"/>
                <w:color w:val="000000"/>
                <w:sz w:val="18"/>
                <w:szCs w:val="18"/>
              </w:rPr>
              <w:t xml:space="preserve">SDG 7.b - By 2030, expand infrastructure and upgrade technology for supplying modern and sustainable energy services for all in developing countries, </w:t>
            </w:r>
            <w:proofErr w:type="gramStart"/>
            <w:r w:rsidRPr="00E17857">
              <w:rPr>
                <w:rFonts w:asciiTheme="majorHAnsi" w:hAnsiTheme="majorHAnsi" w:cstheme="majorHAnsi"/>
                <w:color w:val="000000"/>
                <w:sz w:val="18"/>
                <w:szCs w:val="18"/>
              </w:rPr>
              <w:t>in particular least</w:t>
            </w:r>
            <w:proofErr w:type="gramEnd"/>
            <w:r w:rsidRPr="00E17857">
              <w:rPr>
                <w:rFonts w:asciiTheme="majorHAnsi" w:hAnsiTheme="majorHAnsi" w:cstheme="majorHAnsi"/>
                <w:color w:val="000000"/>
                <w:sz w:val="18"/>
                <w:szCs w:val="18"/>
              </w:rPr>
              <w:t xml:space="preserve"> developed countries, small island developing States, and land-locked developing countries, following their respective programs of support</w:t>
            </w:r>
            <w:r w:rsidRPr="00E17857">
              <w:rPr>
                <w:rFonts w:asciiTheme="majorHAnsi" w:hAnsiTheme="majorHAnsi" w:cstheme="majorHAnsi"/>
                <w:color w:val="70AD47"/>
                <w:sz w:val="18"/>
                <w:szCs w:val="18"/>
              </w:rPr>
              <w:t>.   The TA will support the identification of an R&amp;TD agenda which will facilitate the expansion of the use of upgraded technology by key sectors</w:t>
            </w:r>
          </w:p>
          <w:p w14:paraId="46F07B54" w14:textId="77777777" w:rsidR="00322FC8" w:rsidRPr="00E17857" w:rsidRDefault="00322FC8" w:rsidP="00322FC8">
            <w:pPr>
              <w:pStyle w:val="ListParagraph"/>
              <w:numPr>
                <w:ilvl w:val="0"/>
                <w:numId w:val="28"/>
              </w:numPr>
              <w:spacing w:after="0"/>
              <w:jc w:val="both"/>
              <w:rPr>
                <w:rFonts w:asciiTheme="majorHAnsi" w:hAnsiTheme="majorHAnsi" w:cstheme="majorHAnsi"/>
                <w:color w:val="000000"/>
                <w:sz w:val="18"/>
                <w:szCs w:val="18"/>
              </w:rPr>
            </w:pPr>
            <w:r w:rsidRPr="00E17857">
              <w:rPr>
                <w:rFonts w:asciiTheme="majorHAnsi" w:hAnsiTheme="majorHAnsi" w:cstheme="majorHAnsi"/>
                <w:color w:val="000000"/>
                <w:sz w:val="18"/>
                <w:szCs w:val="18"/>
              </w:rPr>
              <w:t xml:space="preserve">SDG 13.1 </w:t>
            </w:r>
            <w:proofErr w:type="gramStart"/>
            <w:r w:rsidRPr="00E17857">
              <w:rPr>
                <w:rFonts w:asciiTheme="majorHAnsi" w:hAnsiTheme="majorHAnsi" w:cstheme="majorHAnsi"/>
                <w:color w:val="000000"/>
                <w:sz w:val="18"/>
                <w:szCs w:val="18"/>
              </w:rPr>
              <w:t>-  Strengthen</w:t>
            </w:r>
            <w:proofErr w:type="gramEnd"/>
            <w:r w:rsidRPr="00E17857">
              <w:rPr>
                <w:rFonts w:asciiTheme="majorHAnsi" w:hAnsiTheme="majorHAnsi" w:cstheme="majorHAnsi"/>
                <w:color w:val="000000"/>
                <w:sz w:val="18"/>
                <w:szCs w:val="18"/>
              </w:rPr>
              <w:t xml:space="preserve"> resilience and adaptive capacity to climate-related hazards and natural disasters in all countries: </w:t>
            </w:r>
            <w:r w:rsidRPr="00E17857">
              <w:rPr>
                <w:rFonts w:asciiTheme="majorHAnsi" w:hAnsiTheme="majorHAnsi" w:cstheme="majorHAnsi"/>
                <w:color w:val="70AD47"/>
                <w:sz w:val="18"/>
                <w:szCs w:val="18"/>
              </w:rPr>
              <w:t xml:space="preserve">The TA will support the identification of an R&amp;TD agenda which will facilitate resilience </w:t>
            </w:r>
            <w:r w:rsidRPr="00E17857">
              <w:rPr>
                <w:rFonts w:asciiTheme="majorHAnsi" w:hAnsiTheme="majorHAnsi" w:cstheme="majorHAnsi"/>
                <w:color w:val="000000"/>
                <w:sz w:val="18"/>
                <w:szCs w:val="18"/>
              </w:rPr>
              <w:t>strengthening in the country</w:t>
            </w:r>
          </w:p>
          <w:p w14:paraId="12B81DEF" w14:textId="77777777" w:rsidR="00322FC8" w:rsidRPr="00E17857" w:rsidRDefault="00322FC8" w:rsidP="00322FC8">
            <w:pPr>
              <w:pStyle w:val="ListParagraph"/>
              <w:numPr>
                <w:ilvl w:val="0"/>
                <w:numId w:val="28"/>
              </w:numPr>
              <w:spacing w:after="0"/>
              <w:jc w:val="both"/>
              <w:rPr>
                <w:rFonts w:asciiTheme="majorHAnsi" w:hAnsiTheme="majorHAnsi" w:cstheme="majorHAnsi"/>
                <w:color w:val="000000"/>
                <w:sz w:val="18"/>
                <w:szCs w:val="18"/>
              </w:rPr>
            </w:pPr>
            <w:r w:rsidRPr="00E17857">
              <w:rPr>
                <w:rFonts w:asciiTheme="majorHAnsi" w:hAnsiTheme="majorHAnsi" w:cstheme="majorHAnsi"/>
                <w:color w:val="000000"/>
                <w:sz w:val="18"/>
                <w:szCs w:val="18"/>
              </w:rPr>
              <w:t xml:space="preserve">SDG 13.3 (b) Promote mechanisms for raising capacity for effective climate change-related planning and management in the least developed countries and small island developing States, including focusing on women, youth, and local and marginalized communities. </w:t>
            </w:r>
            <w:r w:rsidRPr="00E17857">
              <w:rPr>
                <w:rFonts w:asciiTheme="majorHAnsi" w:hAnsiTheme="majorHAnsi" w:cstheme="majorHAnsi"/>
                <w:color w:val="70AD47"/>
                <w:sz w:val="18"/>
                <w:szCs w:val="18"/>
              </w:rPr>
              <w:t>TA will build and support current planning mechanisms such as the TNA and the update of the NDA.</w:t>
            </w:r>
          </w:p>
          <w:p w14:paraId="37D2CD0B" w14:textId="77777777" w:rsidR="00322FC8" w:rsidRPr="0043128A" w:rsidRDefault="00322FC8" w:rsidP="00322FC8">
            <w:pPr>
              <w:spacing w:after="0"/>
              <w:rPr>
                <w:rFonts w:asciiTheme="majorHAnsi" w:eastAsia="Calibri" w:hAnsiTheme="majorHAnsi" w:cstheme="majorHAnsi"/>
                <w:i/>
                <w:sz w:val="18"/>
                <w:szCs w:val="18"/>
              </w:rPr>
            </w:pPr>
          </w:p>
        </w:tc>
      </w:tr>
    </w:tbl>
    <w:p w14:paraId="00A54A38" w14:textId="77777777" w:rsidR="000D7BB7" w:rsidRDefault="000D7BB7">
      <w:pPr>
        <w:spacing w:after="0"/>
        <w:rPr>
          <w:rFonts w:ascii="Calibri" w:eastAsia="Calibri" w:hAnsi="Calibri" w:cs="Calibri"/>
          <w:sz w:val="22"/>
          <w:szCs w:val="22"/>
        </w:rPr>
      </w:pPr>
    </w:p>
    <w:p w14:paraId="601CEE5B" w14:textId="303CF0B0" w:rsidR="000D7BB7" w:rsidRDefault="000D7BB7">
      <w:pPr>
        <w:spacing w:after="0"/>
        <w:rPr>
          <w:rFonts w:ascii="Calibri" w:eastAsia="Calibri" w:hAnsi="Calibri" w:cs="Calibri"/>
          <w:b/>
        </w:rPr>
      </w:pPr>
    </w:p>
    <w:p w14:paraId="50F0F2C0"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u w:val="single"/>
        </w:rPr>
        <w:t xml:space="preserve">Annex 1 Technical assistance data collection </w:t>
      </w:r>
    </w:p>
    <w:p w14:paraId="469D7EF3" w14:textId="77777777" w:rsidR="000D7BB7" w:rsidRDefault="000D7BB7">
      <w:pPr>
        <w:spacing w:after="0"/>
        <w:rPr>
          <w:rFonts w:ascii="Calibri" w:eastAsia="Calibri" w:hAnsi="Calibri" w:cs="Calibri"/>
          <w:b/>
          <w:sz w:val="22"/>
          <w:szCs w:val="22"/>
        </w:rPr>
      </w:pPr>
    </w:p>
    <w:p w14:paraId="231C09E5" w14:textId="77777777" w:rsidR="000D7BB7" w:rsidRDefault="000A41C7">
      <w:pPr>
        <w:spacing w:after="0"/>
        <w:rPr>
          <w:rFonts w:ascii="Calibri" w:eastAsia="Calibri" w:hAnsi="Calibri" w:cs="Calibri"/>
          <w:sz w:val="22"/>
          <w:szCs w:val="22"/>
        </w:rPr>
      </w:pPr>
      <w:r>
        <w:rPr>
          <w:rFonts w:ascii="Calibri" w:eastAsia="Calibri" w:hAnsi="Calibri" w:cs="Calibri"/>
          <w:sz w:val="22"/>
          <w:szCs w:val="22"/>
        </w:rPr>
        <w:t>Please add quantitative and qualitative values for the indicators selected in the M&amp;E plan and monitored throughout the technical assistance in the tables below. Indicators which have been monitored in addition to the proposed indicators below may be added at the end of table A. Non-relevant indicators should be left blank.</w:t>
      </w:r>
    </w:p>
    <w:p w14:paraId="05B452F6" w14:textId="77777777" w:rsidR="000D7BB7" w:rsidRDefault="000D7BB7">
      <w:pPr>
        <w:spacing w:after="0"/>
        <w:rPr>
          <w:rFonts w:ascii="Calibri" w:eastAsia="Calibri" w:hAnsi="Calibri" w:cs="Calibri"/>
          <w:sz w:val="22"/>
          <w:szCs w:val="22"/>
        </w:rPr>
      </w:pPr>
    </w:p>
    <w:p w14:paraId="71DF66C1" w14:textId="77777777" w:rsidR="000D7BB7" w:rsidRDefault="000A41C7">
      <w:pPr>
        <w:numPr>
          <w:ilvl w:val="0"/>
          <w:numId w:val="12"/>
        </w:numPr>
        <w:tabs>
          <w:tab w:val="left" w:pos="0"/>
        </w:tabs>
        <w:spacing w:after="0"/>
        <w:ind w:left="0"/>
        <w:rPr>
          <w:rFonts w:ascii="Calibri" w:eastAsia="Calibri" w:hAnsi="Calibri" w:cs="Calibri"/>
          <w:b/>
          <w:sz w:val="22"/>
          <w:szCs w:val="22"/>
        </w:rPr>
      </w:pPr>
      <w:r>
        <w:rPr>
          <w:rFonts w:ascii="Calibri" w:eastAsia="Calibri" w:hAnsi="Calibri" w:cs="Calibri"/>
          <w:b/>
          <w:sz w:val="22"/>
          <w:szCs w:val="22"/>
        </w:rPr>
        <w:t>Output and outcome indicators</w:t>
      </w:r>
    </w:p>
    <w:p w14:paraId="2275ED94" w14:textId="77777777" w:rsidR="000D7BB7" w:rsidRDefault="000D7BB7">
      <w:pPr>
        <w:spacing w:after="0"/>
        <w:rPr>
          <w:rFonts w:ascii="Calibri" w:eastAsia="Calibri" w:hAnsi="Calibri" w:cs="Calibri"/>
          <w:sz w:val="22"/>
          <w:szCs w:val="22"/>
        </w:rPr>
      </w:pPr>
    </w:p>
    <w:tbl>
      <w:tblPr>
        <w:tblStyle w:val="a2"/>
        <w:tblW w:w="936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4"/>
        <w:gridCol w:w="1543"/>
        <w:gridCol w:w="3083"/>
      </w:tblGrid>
      <w:tr w:rsidR="000D7BB7" w14:paraId="17F99CA9" w14:textId="77777777">
        <w:trPr>
          <w:trHeight w:val="766"/>
        </w:trPr>
        <w:tc>
          <w:tcPr>
            <w:tcW w:w="4734" w:type="dxa"/>
            <w:shd w:val="clear" w:color="auto" w:fill="auto"/>
          </w:tcPr>
          <w:p w14:paraId="21281D29"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Indicator</w:t>
            </w:r>
          </w:p>
          <w:p w14:paraId="1AF371EF" w14:textId="77777777" w:rsidR="000D7BB7" w:rsidRDefault="000D7BB7">
            <w:pPr>
              <w:spacing w:after="0"/>
              <w:rPr>
                <w:rFonts w:ascii="Calibri" w:eastAsia="Calibri" w:hAnsi="Calibri" w:cs="Calibri"/>
                <w:b/>
                <w:sz w:val="22"/>
                <w:szCs w:val="22"/>
              </w:rPr>
            </w:pPr>
          </w:p>
          <w:p w14:paraId="08668E9B" w14:textId="77777777" w:rsidR="000D7BB7" w:rsidRDefault="000A41C7">
            <w:pPr>
              <w:spacing w:after="0"/>
              <w:rPr>
                <w:rFonts w:ascii="Calibri" w:eastAsia="Calibri" w:hAnsi="Calibri" w:cs="Calibri"/>
                <w:sz w:val="22"/>
                <w:szCs w:val="22"/>
              </w:rPr>
            </w:pPr>
            <w:r>
              <w:rPr>
                <w:rFonts w:ascii="Calibri" w:eastAsia="Calibri" w:hAnsi="Calibri" w:cs="Calibri"/>
                <w:sz w:val="22"/>
                <w:szCs w:val="22"/>
              </w:rPr>
              <w:t xml:space="preserve">Please note indicators below highlighted as </w:t>
            </w:r>
            <w:r>
              <w:rPr>
                <w:rFonts w:ascii="Calibri" w:eastAsia="Calibri" w:hAnsi="Calibri" w:cs="Calibri"/>
                <w:b/>
                <w:sz w:val="22"/>
                <w:szCs w:val="22"/>
              </w:rPr>
              <w:t xml:space="preserve">anticipated </w:t>
            </w:r>
          </w:p>
        </w:tc>
        <w:tc>
          <w:tcPr>
            <w:tcW w:w="1543" w:type="dxa"/>
            <w:shd w:val="clear" w:color="auto" w:fill="auto"/>
          </w:tcPr>
          <w:p w14:paraId="61798D4C"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 xml:space="preserve">Quantitative value </w:t>
            </w:r>
          </w:p>
          <w:p w14:paraId="0F2E9745" w14:textId="77777777" w:rsidR="000D7BB7" w:rsidRDefault="000A41C7">
            <w:pPr>
              <w:spacing w:after="0"/>
              <w:rPr>
                <w:rFonts w:ascii="Calibri" w:eastAsia="Calibri" w:hAnsi="Calibri" w:cs="Calibri"/>
                <w:i/>
                <w:sz w:val="22"/>
                <w:szCs w:val="22"/>
              </w:rPr>
            </w:pPr>
            <w:r>
              <w:rPr>
                <w:rFonts w:ascii="Calibri" w:eastAsia="Calibri" w:hAnsi="Calibri" w:cs="Calibri"/>
                <w:i/>
                <w:sz w:val="22"/>
                <w:szCs w:val="22"/>
              </w:rPr>
              <w:t xml:space="preserve">Numerals only; disaggregates must sum to the total </w:t>
            </w:r>
          </w:p>
        </w:tc>
        <w:tc>
          <w:tcPr>
            <w:tcW w:w="3083" w:type="dxa"/>
            <w:shd w:val="clear" w:color="auto" w:fill="auto"/>
          </w:tcPr>
          <w:p w14:paraId="096DF2CF"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Qualitative description</w:t>
            </w:r>
          </w:p>
          <w:p w14:paraId="5A08A047" w14:textId="77777777" w:rsidR="000D7BB7" w:rsidRDefault="000A41C7">
            <w:pPr>
              <w:spacing w:after="0"/>
              <w:rPr>
                <w:rFonts w:ascii="Calibri" w:eastAsia="Calibri" w:hAnsi="Calibri" w:cs="Calibri"/>
                <w:i/>
                <w:sz w:val="22"/>
                <w:szCs w:val="22"/>
              </w:rPr>
            </w:pPr>
            <w:r>
              <w:rPr>
                <w:rFonts w:ascii="Calibri" w:eastAsia="Calibri" w:hAnsi="Calibri" w:cs="Calibri"/>
                <w:i/>
                <w:sz w:val="22"/>
                <w:szCs w:val="22"/>
              </w:rPr>
              <w:t>List the various elements corresponding to the quantitative value as well as timelines and responsible institutions</w:t>
            </w:r>
          </w:p>
        </w:tc>
      </w:tr>
      <w:tr w:rsidR="000D7BB7" w14:paraId="78207632" w14:textId="77777777">
        <w:trPr>
          <w:trHeight w:val="381"/>
        </w:trPr>
        <w:tc>
          <w:tcPr>
            <w:tcW w:w="4734" w:type="dxa"/>
            <w:shd w:val="clear" w:color="auto" w:fill="auto"/>
          </w:tcPr>
          <w:p w14:paraId="5DFBC334"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Total number of events organized by proponents and implementing partners</w:t>
            </w:r>
          </w:p>
        </w:tc>
        <w:tc>
          <w:tcPr>
            <w:tcW w:w="1543" w:type="dxa"/>
            <w:shd w:val="clear" w:color="auto" w:fill="BDD7EE"/>
          </w:tcPr>
          <w:p w14:paraId="1E7C8A7E" w14:textId="1DB6915E"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c>
          <w:tcPr>
            <w:tcW w:w="3083" w:type="dxa"/>
            <w:shd w:val="clear" w:color="auto" w:fill="BDD7EE"/>
          </w:tcPr>
          <w:p w14:paraId="009F3E2A" w14:textId="42CD2CB0" w:rsidR="000D7BB7" w:rsidRDefault="00D15F84">
            <w:p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t>Kick off meeting for tree different sectors: academia and civil society, private and public sector.</w:t>
            </w:r>
          </w:p>
        </w:tc>
      </w:tr>
      <w:tr w:rsidR="000D7BB7" w14:paraId="0722726F" w14:textId="77777777">
        <w:trPr>
          <w:trHeight w:val="381"/>
        </w:trPr>
        <w:tc>
          <w:tcPr>
            <w:tcW w:w="4734" w:type="dxa"/>
            <w:shd w:val="clear" w:color="auto" w:fill="auto"/>
          </w:tcPr>
          <w:p w14:paraId="10634B10"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participants in events organized by proponents and implementing partners </w:t>
            </w:r>
          </w:p>
        </w:tc>
        <w:tc>
          <w:tcPr>
            <w:tcW w:w="1543" w:type="dxa"/>
            <w:shd w:val="clear" w:color="auto" w:fill="BDD7EE"/>
          </w:tcPr>
          <w:p w14:paraId="4F5C9805" w14:textId="77777777" w:rsidR="000D7BB7" w:rsidRDefault="000D7BB7">
            <w:pPr>
              <w:pBdr>
                <w:top w:val="nil"/>
                <w:left w:val="nil"/>
                <w:bottom w:val="nil"/>
                <w:right w:val="nil"/>
                <w:between w:val="nil"/>
              </w:pBdr>
              <w:spacing w:after="0" w:line="276" w:lineRule="auto"/>
              <w:rPr>
                <w:rFonts w:ascii="Calibri" w:eastAsia="Calibri" w:hAnsi="Calibri" w:cs="Calibri"/>
                <w:i/>
                <w:sz w:val="20"/>
                <w:szCs w:val="20"/>
              </w:rPr>
            </w:pPr>
          </w:p>
        </w:tc>
        <w:tc>
          <w:tcPr>
            <w:tcW w:w="3083" w:type="dxa"/>
            <w:shd w:val="clear" w:color="auto" w:fill="BDD7EE"/>
          </w:tcPr>
          <w:p w14:paraId="2E40CDC3"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22C51830" w14:textId="77777777">
        <w:trPr>
          <w:trHeight w:val="381"/>
        </w:trPr>
        <w:tc>
          <w:tcPr>
            <w:tcW w:w="4734" w:type="dxa"/>
            <w:shd w:val="clear" w:color="auto" w:fill="auto"/>
          </w:tcPr>
          <w:p w14:paraId="4F8CAF77" w14:textId="77777777" w:rsidR="000D7BB7" w:rsidRDefault="000A41C7">
            <w:pPr>
              <w:numPr>
                <w:ilvl w:val="0"/>
                <w:numId w:val="3"/>
              </w:numPr>
              <w:pBdr>
                <w:top w:val="nil"/>
                <w:left w:val="nil"/>
                <w:bottom w:val="nil"/>
                <w:right w:val="nil"/>
                <w:between w:val="nil"/>
              </w:pBdr>
              <w:spacing w:after="0"/>
              <w:rPr>
                <w:color w:val="000000"/>
                <w:sz w:val="20"/>
                <w:szCs w:val="20"/>
              </w:rPr>
            </w:pPr>
            <w:r>
              <w:rPr>
                <w:rFonts w:ascii="Calibri" w:eastAsia="Calibri" w:hAnsi="Calibri" w:cs="Calibri"/>
                <w:color w:val="000000"/>
                <w:sz w:val="20"/>
                <w:szCs w:val="20"/>
              </w:rPr>
              <w:t>Number of men</w:t>
            </w:r>
          </w:p>
        </w:tc>
        <w:tc>
          <w:tcPr>
            <w:tcW w:w="1543" w:type="dxa"/>
            <w:shd w:val="clear" w:color="auto" w:fill="BDD7EE"/>
          </w:tcPr>
          <w:p w14:paraId="63344956" w14:textId="77777777" w:rsidR="000D7BB7" w:rsidRDefault="000D7BB7">
            <w:pPr>
              <w:pBdr>
                <w:top w:val="nil"/>
                <w:left w:val="nil"/>
                <w:bottom w:val="nil"/>
                <w:right w:val="nil"/>
                <w:between w:val="nil"/>
              </w:pBdr>
              <w:spacing w:after="0" w:line="276" w:lineRule="auto"/>
              <w:rPr>
                <w:rFonts w:ascii="Calibri" w:eastAsia="Calibri" w:hAnsi="Calibri" w:cs="Calibri"/>
                <w:i/>
                <w:sz w:val="20"/>
                <w:szCs w:val="20"/>
              </w:rPr>
            </w:pPr>
          </w:p>
          <w:p w14:paraId="67EE51AA" w14:textId="6C965D47" w:rsidR="000D7BB7" w:rsidRDefault="000D7BB7">
            <w:pPr>
              <w:pBdr>
                <w:top w:val="nil"/>
                <w:left w:val="nil"/>
                <w:bottom w:val="nil"/>
                <w:right w:val="nil"/>
                <w:between w:val="nil"/>
              </w:pBdr>
              <w:spacing w:after="0" w:line="276" w:lineRule="auto"/>
              <w:rPr>
                <w:rFonts w:ascii="Calibri" w:eastAsia="Calibri" w:hAnsi="Calibri" w:cs="Calibri"/>
                <w:i/>
                <w:sz w:val="20"/>
                <w:szCs w:val="20"/>
              </w:rPr>
            </w:pPr>
          </w:p>
        </w:tc>
        <w:tc>
          <w:tcPr>
            <w:tcW w:w="3083" w:type="dxa"/>
            <w:shd w:val="clear" w:color="auto" w:fill="BDD7EE"/>
          </w:tcPr>
          <w:p w14:paraId="2690F99F" w14:textId="2CEA5A0B" w:rsidR="000D7BB7" w:rsidRDefault="000D7BB7" w:rsidP="00E17857">
            <w:pPr>
              <w:pBdr>
                <w:top w:val="nil"/>
                <w:left w:val="nil"/>
                <w:bottom w:val="nil"/>
                <w:right w:val="nil"/>
                <w:between w:val="nil"/>
              </w:pBdr>
              <w:spacing w:after="0" w:line="276" w:lineRule="auto"/>
              <w:rPr>
                <w:rFonts w:ascii="Calibri" w:eastAsia="Calibri" w:hAnsi="Calibri" w:cs="Calibri"/>
                <w:i/>
                <w:sz w:val="20"/>
                <w:szCs w:val="20"/>
              </w:rPr>
            </w:pPr>
          </w:p>
        </w:tc>
      </w:tr>
      <w:tr w:rsidR="000D7BB7" w14:paraId="4B2253E0" w14:textId="77777777">
        <w:trPr>
          <w:trHeight w:val="381"/>
        </w:trPr>
        <w:tc>
          <w:tcPr>
            <w:tcW w:w="4734" w:type="dxa"/>
            <w:shd w:val="clear" w:color="auto" w:fill="auto"/>
          </w:tcPr>
          <w:p w14:paraId="7E3DB197" w14:textId="77777777" w:rsidR="000D7BB7" w:rsidRDefault="000A41C7">
            <w:pPr>
              <w:numPr>
                <w:ilvl w:val="0"/>
                <w:numId w:val="3"/>
              </w:numPr>
              <w:pBdr>
                <w:top w:val="nil"/>
                <w:left w:val="nil"/>
                <w:bottom w:val="nil"/>
                <w:right w:val="nil"/>
                <w:between w:val="nil"/>
              </w:pBdr>
              <w:spacing w:after="0"/>
              <w:rPr>
                <w:color w:val="000000"/>
                <w:sz w:val="20"/>
                <w:szCs w:val="20"/>
              </w:rPr>
            </w:pPr>
            <w:r>
              <w:rPr>
                <w:rFonts w:ascii="Calibri" w:eastAsia="Calibri" w:hAnsi="Calibri" w:cs="Calibri"/>
                <w:color w:val="000000"/>
                <w:sz w:val="20"/>
                <w:szCs w:val="20"/>
              </w:rPr>
              <w:t>Number of women</w:t>
            </w:r>
          </w:p>
        </w:tc>
        <w:tc>
          <w:tcPr>
            <w:tcW w:w="1543" w:type="dxa"/>
            <w:shd w:val="clear" w:color="auto" w:fill="BDD7EE"/>
          </w:tcPr>
          <w:p w14:paraId="1FD2EAFD" w14:textId="1857F691"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c>
          <w:tcPr>
            <w:tcW w:w="3083" w:type="dxa"/>
            <w:shd w:val="clear" w:color="auto" w:fill="BDD7EE"/>
          </w:tcPr>
          <w:p w14:paraId="798DAC92" w14:textId="358D2420"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2BBB9757" w14:textId="77777777">
        <w:trPr>
          <w:trHeight w:val="381"/>
        </w:trPr>
        <w:tc>
          <w:tcPr>
            <w:tcW w:w="4734" w:type="dxa"/>
            <w:shd w:val="clear" w:color="auto" w:fill="auto"/>
          </w:tcPr>
          <w:p w14:paraId="7EF89582"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climate technology RD&amp;D related events</w:t>
            </w:r>
          </w:p>
        </w:tc>
        <w:tc>
          <w:tcPr>
            <w:tcW w:w="1543" w:type="dxa"/>
            <w:shd w:val="clear" w:color="auto" w:fill="BDD7EE"/>
          </w:tcPr>
          <w:p w14:paraId="218C93F7" w14:textId="3194646E" w:rsidR="000D7BB7" w:rsidRDefault="00D15F84">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1</w:t>
            </w:r>
          </w:p>
        </w:tc>
        <w:tc>
          <w:tcPr>
            <w:tcW w:w="3083" w:type="dxa"/>
            <w:shd w:val="clear" w:color="auto" w:fill="BDD7EE"/>
          </w:tcPr>
          <w:p w14:paraId="29152866" w14:textId="6BC2C7C4" w:rsidR="000D7BB7" w:rsidRDefault="00E1785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color w:val="000000"/>
                <w:sz w:val="20"/>
                <w:szCs w:val="20"/>
              </w:rPr>
              <w:t>Jamaica</w:t>
            </w:r>
          </w:p>
        </w:tc>
      </w:tr>
      <w:tr w:rsidR="000D7BB7" w14:paraId="27FD206E" w14:textId="77777777">
        <w:trPr>
          <w:trHeight w:val="381"/>
        </w:trPr>
        <w:tc>
          <w:tcPr>
            <w:tcW w:w="4734" w:type="dxa"/>
            <w:shd w:val="clear" w:color="auto" w:fill="auto"/>
          </w:tcPr>
          <w:p w14:paraId="56A9A69E"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participants in climate technology RD&amp;D events</w:t>
            </w:r>
          </w:p>
        </w:tc>
        <w:tc>
          <w:tcPr>
            <w:tcW w:w="1543" w:type="dxa"/>
            <w:shd w:val="clear" w:color="auto" w:fill="BDD7EE"/>
          </w:tcPr>
          <w:p w14:paraId="6269C173"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color w:val="000000"/>
                <w:sz w:val="20"/>
                <w:szCs w:val="20"/>
              </w:rPr>
              <w:t>List total number here</w:t>
            </w:r>
          </w:p>
          <w:p w14:paraId="4569D636" w14:textId="482AD5BA" w:rsidR="00D15F84" w:rsidRDefault="00D15F84">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color w:val="000000"/>
                <w:sz w:val="20"/>
                <w:szCs w:val="20"/>
              </w:rPr>
              <w:t>68</w:t>
            </w:r>
          </w:p>
        </w:tc>
        <w:tc>
          <w:tcPr>
            <w:tcW w:w="3083" w:type="dxa"/>
            <w:shd w:val="clear" w:color="auto" w:fill="BDD7EE"/>
          </w:tcPr>
          <w:p w14:paraId="084BB528"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 </w:t>
            </w:r>
          </w:p>
          <w:p w14:paraId="5B716358"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67B8468F" w14:textId="77777777">
        <w:trPr>
          <w:trHeight w:val="381"/>
        </w:trPr>
        <w:tc>
          <w:tcPr>
            <w:tcW w:w="4734" w:type="dxa"/>
            <w:shd w:val="clear" w:color="auto" w:fill="auto"/>
          </w:tcPr>
          <w:p w14:paraId="34D1E04C" w14:textId="77777777" w:rsidR="000D7BB7" w:rsidRDefault="000A41C7">
            <w:pPr>
              <w:numPr>
                <w:ilvl w:val="0"/>
                <w:numId w:val="9"/>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men</w:t>
            </w:r>
          </w:p>
        </w:tc>
        <w:tc>
          <w:tcPr>
            <w:tcW w:w="1543" w:type="dxa"/>
            <w:shd w:val="clear" w:color="auto" w:fill="BDD7EE"/>
          </w:tcPr>
          <w:p w14:paraId="72969042" w14:textId="6C68312E" w:rsidR="000D7BB7" w:rsidRDefault="00D15F84">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28</w:t>
            </w:r>
          </w:p>
        </w:tc>
        <w:tc>
          <w:tcPr>
            <w:tcW w:w="3083" w:type="dxa"/>
            <w:shd w:val="clear" w:color="auto" w:fill="BDD7EE"/>
          </w:tcPr>
          <w:p w14:paraId="15292D37"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1C326C08" w14:textId="77777777">
        <w:trPr>
          <w:trHeight w:val="381"/>
        </w:trPr>
        <w:tc>
          <w:tcPr>
            <w:tcW w:w="4734" w:type="dxa"/>
            <w:shd w:val="clear" w:color="auto" w:fill="auto"/>
          </w:tcPr>
          <w:p w14:paraId="2377C2E7" w14:textId="77777777" w:rsidR="000D7BB7" w:rsidRDefault="000A41C7">
            <w:pPr>
              <w:numPr>
                <w:ilvl w:val="0"/>
                <w:numId w:val="9"/>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women </w:t>
            </w:r>
          </w:p>
        </w:tc>
        <w:tc>
          <w:tcPr>
            <w:tcW w:w="1543" w:type="dxa"/>
            <w:shd w:val="clear" w:color="auto" w:fill="BDD7EE"/>
          </w:tcPr>
          <w:p w14:paraId="447CE16C" w14:textId="18C020CA" w:rsidR="000D7BB7" w:rsidRDefault="00D15F84">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40</w:t>
            </w:r>
          </w:p>
        </w:tc>
        <w:tc>
          <w:tcPr>
            <w:tcW w:w="3083" w:type="dxa"/>
            <w:shd w:val="clear" w:color="auto" w:fill="BDD7EE"/>
          </w:tcPr>
          <w:p w14:paraId="05E0CD58"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33362298" w14:textId="77777777" w:rsidTr="00D15F84">
        <w:trPr>
          <w:trHeight w:val="703"/>
        </w:trPr>
        <w:tc>
          <w:tcPr>
            <w:tcW w:w="4734" w:type="dxa"/>
            <w:shd w:val="clear" w:color="auto" w:fill="auto"/>
          </w:tcPr>
          <w:p w14:paraId="5567382F" w14:textId="77777777" w:rsidR="000D7BB7" w:rsidRDefault="000A41C7">
            <w:pPr>
              <w:pBdr>
                <w:top w:val="nil"/>
                <w:left w:val="nil"/>
                <w:bottom w:val="nil"/>
                <w:right w:val="nil"/>
                <w:between w:val="nil"/>
              </w:pBdr>
              <w:spacing w:after="0"/>
              <w:rPr>
                <w:rFonts w:ascii="Calibri" w:eastAsia="Calibri" w:hAnsi="Calibri" w:cs="Calibri"/>
                <w:b/>
                <w:color w:val="000000"/>
                <w:sz w:val="20"/>
                <w:szCs w:val="20"/>
              </w:rPr>
            </w:pPr>
            <w:r>
              <w:rPr>
                <w:rFonts w:ascii="Calibri" w:eastAsia="Calibri" w:hAnsi="Calibri" w:cs="Calibri"/>
                <w:color w:val="000000"/>
                <w:sz w:val="20"/>
                <w:szCs w:val="20"/>
              </w:rPr>
              <w:t xml:space="preserve">Number of </w:t>
            </w:r>
            <w:proofErr w:type="gramStart"/>
            <w:r>
              <w:rPr>
                <w:rFonts w:ascii="Calibri" w:eastAsia="Calibri" w:hAnsi="Calibri" w:cs="Calibri"/>
                <w:color w:val="000000"/>
                <w:sz w:val="20"/>
                <w:szCs w:val="20"/>
              </w:rPr>
              <w:t>training</w:t>
            </w:r>
            <w:proofErr w:type="gramEnd"/>
            <w:r>
              <w:rPr>
                <w:rFonts w:ascii="Calibri" w:eastAsia="Calibri" w:hAnsi="Calibri" w:cs="Calibri"/>
                <w:color w:val="000000"/>
                <w:sz w:val="20"/>
                <w:szCs w:val="20"/>
              </w:rPr>
              <w:t xml:space="preserve"> organized by proponents and implementing partners</w:t>
            </w:r>
          </w:p>
        </w:tc>
        <w:tc>
          <w:tcPr>
            <w:tcW w:w="1543" w:type="dxa"/>
            <w:shd w:val="clear" w:color="auto" w:fill="BDD6EE"/>
          </w:tcPr>
          <w:p w14:paraId="73E355A3"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p w14:paraId="73594400" w14:textId="77777777" w:rsidR="000D7BB7" w:rsidRDefault="000D7BB7">
            <w:pPr>
              <w:spacing w:after="0"/>
              <w:rPr>
                <w:rFonts w:ascii="Calibri" w:eastAsia="Calibri" w:hAnsi="Calibri" w:cs="Calibri"/>
                <w:i/>
                <w:sz w:val="20"/>
                <w:szCs w:val="20"/>
              </w:rPr>
            </w:pPr>
          </w:p>
          <w:p w14:paraId="4292A285" w14:textId="77777777" w:rsidR="000D7BB7" w:rsidRDefault="000D7BB7">
            <w:pPr>
              <w:spacing w:after="0"/>
              <w:rPr>
                <w:rFonts w:ascii="Calibri" w:eastAsia="Calibri" w:hAnsi="Calibri" w:cs="Calibri"/>
                <w:i/>
                <w:sz w:val="20"/>
                <w:szCs w:val="20"/>
              </w:rPr>
            </w:pPr>
          </w:p>
          <w:p w14:paraId="0E719F29" w14:textId="2E773646" w:rsidR="000D7BB7" w:rsidRDefault="00D15F84">
            <w:pPr>
              <w:spacing w:after="0"/>
              <w:rPr>
                <w:rFonts w:ascii="Calibri" w:eastAsia="Calibri" w:hAnsi="Calibri" w:cs="Calibri"/>
                <w:i/>
                <w:sz w:val="20"/>
                <w:szCs w:val="20"/>
              </w:rPr>
            </w:pPr>
            <w:r>
              <w:rPr>
                <w:rFonts w:ascii="Calibri" w:eastAsia="Calibri" w:hAnsi="Calibri" w:cs="Calibri"/>
                <w:i/>
                <w:sz w:val="20"/>
                <w:szCs w:val="20"/>
              </w:rPr>
              <w:t>N/A</w:t>
            </w:r>
          </w:p>
        </w:tc>
        <w:tc>
          <w:tcPr>
            <w:tcW w:w="3083" w:type="dxa"/>
            <w:shd w:val="clear" w:color="auto" w:fill="BDD6EE"/>
          </w:tcPr>
          <w:p w14:paraId="68201E45" w14:textId="4A02C8EA"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title of the training sessions and capacity strengthening activities</w:t>
            </w:r>
          </w:p>
        </w:tc>
      </w:tr>
      <w:tr w:rsidR="000D7BB7" w14:paraId="17424F32" w14:textId="77777777">
        <w:tc>
          <w:tcPr>
            <w:tcW w:w="4734" w:type="dxa"/>
            <w:shd w:val="clear" w:color="auto" w:fill="auto"/>
          </w:tcPr>
          <w:p w14:paraId="3ED9FFC7"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participants in trainings organized by proponents and implementing partners</w:t>
            </w:r>
          </w:p>
        </w:tc>
        <w:tc>
          <w:tcPr>
            <w:tcW w:w="1543" w:type="dxa"/>
            <w:shd w:val="clear" w:color="auto" w:fill="BDD6EE"/>
          </w:tcPr>
          <w:p w14:paraId="5BD9CDC3" w14:textId="034A415B"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4DB797AB" w14:textId="77777777" w:rsidR="000D7BB7" w:rsidRDefault="000D7BB7">
            <w:pPr>
              <w:spacing w:after="0"/>
              <w:rPr>
                <w:rFonts w:ascii="Calibri" w:eastAsia="Calibri" w:hAnsi="Calibri" w:cs="Calibri"/>
                <w:sz w:val="20"/>
                <w:szCs w:val="20"/>
              </w:rPr>
            </w:pPr>
          </w:p>
        </w:tc>
      </w:tr>
      <w:tr w:rsidR="000D7BB7" w14:paraId="7909DE1E" w14:textId="77777777">
        <w:tc>
          <w:tcPr>
            <w:tcW w:w="4734" w:type="dxa"/>
            <w:shd w:val="clear" w:color="auto" w:fill="auto"/>
          </w:tcPr>
          <w:p w14:paraId="65E4DCFF" w14:textId="77777777" w:rsidR="000D7BB7" w:rsidRDefault="000A41C7">
            <w:pPr>
              <w:numPr>
                <w:ilvl w:val="0"/>
                <w:numId w:val="6"/>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men </w:t>
            </w:r>
          </w:p>
        </w:tc>
        <w:tc>
          <w:tcPr>
            <w:tcW w:w="1543" w:type="dxa"/>
            <w:shd w:val="clear" w:color="auto" w:fill="BDD6EE"/>
          </w:tcPr>
          <w:p w14:paraId="17FF0672" w14:textId="61597BF5" w:rsidR="000D7BB7" w:rsidRDefault="000D7BB7">
            <w:pPr>
              <w:spacing w:after="0"/>
              <w:rPr>
                <w:rFonts w:ascii="Calibri" w:eastAsia="Calibri" w:hAnsi="Calibri" w:cs="Calibri"/>
                <w:b/>
                <w:sz w:val="20"/>
                <w:szCs w:val="20"/>
              </w:rPr>
            </w:pPr>
          </w:p>
        </w:tc>
        <w:tc>
          <w:tcPr>
            <w:tcW w:w="3083" w:type="dxa"/>
            <w:shd w:val="clear" w:color="auto" w:fill="BDD6EE"/>
          </w:tcPr>
          <w:p w14:paraId="2DA6F4CB" w14:textId="77777777" w:rsidR="000D7BB7" w:rsidRDefault="000D7BB7">
            <w:pPr>
              <w:spacing w:after="0"/>
              <w:rPr>
                <w:rFonts w:ascii="Calibri" w:eastAsia="Calibri" w:hAnsi="Calibri" w:cs="Calibri"/>
                <w:sz w:val="20"/>
                <w:szCs w:val="20"/>
              </w:rPr>
            </w:pPr>
          </w:p>
        </w:tc>
      </w:tr>
      <w:tr w:rsidR="000D7BB7" w14:paraId="744D0E97" w14:textId="77777777">
        <w:tc>
          <w:tcPr>
            <w:tcW w:w="4734" w:type="dxa"/>
            <w:shd w:val="clear" w:color="auto" w:fill="auto"/>
          </w:tcPr>
          <w:p w14:paraId="0A9B24F4" w14:textId="77777777" w:rsidR="000D7BB7" w:rsidRDefault="000A41C7">
            <w:pPr>
              <w:numPr>
                <w:ilvl w:val="0"/>
                <w:numId w:val="6"/>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women </w:t>
            </w:r>
          </w:p>
        </w:tc>
        <w:tc>
          <w:tcPr>
            <w:tcW w:w="1543" w:type="dxa"/>
            <w:shd w:val="clear" w:color="auto" w:fill="BDD6EE"/>
          </w:tcPr>
          <w:p w14:paraId="7CE56873" w14:textId="1DAFFB59" w:rsidR="000D7BB7" w:rsidRDefault="000D7BB7">
            <w:pPr>
              <w:spacing w:after="0"/>
              <w:rPr>
                <w:rFonts w:ascii="Calibri" w:eastAsia="Calibri" w:hAnsi="Calibri" w:cs="Calibri"/>
                <w:b/>
                <w:sz w:val="20"/>
                <w:szCs w:val="20"/>
              </w:rPr>
            </w:pPr>
          </w:p>
        </w:tc>
        <w:tc>
          <w:tcPr>
            <w:tcW w:w="3083" w:type="dxa"/>
            <w:shd w:val="clear" w:color="auto" w:fill="BDD6EE"/>
          </w:tcPr>
          <w:p w14:paraId="07E4EC62" w14:textId="77777777" w:rsidR="000D7BB7" w:rsidRDefault="000D7BB7">
            <w:pPr>
              <w:spacing w:after="0"/>
              <w:rPr>
                <w:rFonts w:ascii="Calibri" w:eastAsia="Calibri" w:hAnsi="Calibri" w:cs="Calibri"/>
                <w:sz w:val="20"/>
                <w:szCs w:val="20"/>
              </w:rPr>
            </w:pPr>
          </w:p>
        </w:tc>
      </w:tr>
      <w:tr w:rsidR="000D7BB7" w14:paraId="0D6BDDF6" w14:textId="77777777">
        <w:tc>
          <w:tcPr>
            <w:tcW w:w="4734" w:type="dxa"/>
            <w:shd w:val="clear" w:color="auto" w:fill="auto"/>
          </w:tcPr>
          <w:p w14:paraId="4B35B064"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Total number of institutions trained</w:t>
            </w:r>
          </w:p>
        </w:tc>
        <w:tc>
          <w:tcPr>
            <w:tcW w:w="1543" w:type="dxa"/>
            <w:shd w:val="clear" w:color="auto" w:fill="BDD6EE"/>
          </w:tcPr>
          <w:p w14:paraId="65BCB7C7"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p w14:paraId="119F78A2" w14:textId="5CD7FDDB" w:rsidR="000D7BB7" w:rsidRDefault="000F39D0">
            <w:pPr>
              <w:spacing w:after="0"/>
              <w:rPr>
                <w:rFonts w:ascii="Calibri" w:eastAsia="Calibri" w:hAnsi="Calibri" w:cs="Calibri"/>
                <w:i/>
                <w:sz w:val="20"/>
                <w:szCs w:val="20"/>
              </w:rPr>
            </w:pPr>
            <w:r>
              <w:rPr>
                <w:rFonts w:ascii="Calibri" w:eastAsia="Calibri" w:hAnsi="Calibri" w:cs="Calibri"/>
                <w:i/>
                <w:sz w:val="20"/>
                <w:szCs w:val="20"/>
              </w:rPr>
              <w:t>N/A</w:t>
            </w:r>
            <w:r>
              <w:rPr>
                <w:rFonts w:ascii="Calibri" w:eastAsia="Calibri" w:hAnsi="Calibri" w:cs="Calibri"/>
                <w:i/>
                <w:sz w:val="20"/>
                <w:szCs w:val="20"/>
              </w:rPr>
              <w:t xml:space="preserve"> </w:t>
            </w:r>
          </w:p>
        </w:tc>
        <w:tc>
          <w:tcPr>
            <w:tcW w:w="3083" w:type="dxa"/>
            <w:shd w:val="clear" w:color="auto" w:fill="BDD6EE"/>
          </w:tcPr>
          <w:p w14:paraId="2DE38B83" w14:textId="77777777" w:rsidR="000D7BB7" w:rsidRDefault="000D7BB7">
            <w:pPr>
              <w:spacing w:after="0"/>
              <w:rPr>
                <w:rFonts w:ascii="Calibri" w:eastAsia="Calibri" w:hAnsi="Calibri" w:cs="Calibri"/>
                <w:i/>
                <w:sz w:val="20"/>
                <w:szCs w:val="20"/>
              </w:rPr>
            </w:pPr>
          </w:p>
        </w:tc>
      </w:tr>
      <w:tr w:rsidR="000D7BB7" w14:paraId="33545941" w14:textId="77777777">
        <w:tc>
          <w:tcPr>
            <w:tcW w:w="4734" w:type="dxa"/>
            <w:shd w:val="clear" w:color="auto" w:fill="auto"/>
          </w:tcPr>
          <w:p w14:paraId="7E2ED0C6" w14:textId="77777777" w:rsidR="000D7BB7" w:rsidRDefault="000A41C7">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Governmental (national or subnational)</w:t>
            </w:r>
          </w:p>
        </w:tc>
        <w:tc>
          <w:tcPr>
            <w:tcW w:w="1543" w:type="dxa"/>
            <w:shd w:val="clear" w:color="auto" w:fill="BDD6EE"/>
          </w:tcPr>
          <w:p w14:paraId="650C34C9" w14:textId="4A42A617" w:rsidR="000D7BB7" w:rsidRDefault="000D7BB7">
            <w:pPr>
              <w:spacing w:after="0"/>
              <w:rPr>
                <w:rFonts w:ascii="Calibri" w:eastAsia="Calibri" w:hAnsi="Calibri" w:cs="Calibri"/>
                <w:sz w:val="20"/>
                <w:szCs w:val="20"/>
              </w:rPr>
            </w:pPr>
          </w:p>
        </w:tc>
        <w:tc>
          <w:tcPr>
            <w:tcW w:w="3083" w:type="dxa"/>
            <w:shd w:val="clear" w:color="auto" w:fill="BDD6EE"/>
          </w:tcPr>
          <w:p w14:paraId="1600AF5E" w14:textId="2E69E755" w:rsidR="000D7BB7" w:rsidRDefault="000A41C7" w:rsidP="00341216">
            <w:pPr>
              <w:spacing w:after="0"/>
              <w:rPr>
                <w:rFonts w:ascii="Calibri" w:eastAsia="Calibri" w:hAnsi="Calibri" w:cs="Calibri"/>
                <w:i/>
                <w:sz w:val="20"/>
                <w:szCs w:val="20"/>
              </w:rPr>
            </w:pPr>
            <w:r>
              <w:rPr>
                <w:rFonts w:ascii="Calibri" w:eastAsia="Calibri" w:hAnsi="Calibri" w:cs="Calibri"/>
                <w:i/>
                <w:sz w:val="20"/>
                <w:szCs w:val="20"/>
              </w:rPr>
              <w:t>List the name of organisations trained here</w:t>
            </w:r>
          </w:p>
        </w:tc>
      </w:tr>
      <w:tr w:rsidR="000D7BB7" w14:paraId="333271B8" w14:textId="77777777">
        <w:tc>
          <w:tcPr>
            <w:tcW w:w="4734" w:type="dxa"/>
            <w:shd w:val="clear" w:color="auto" w:fill="auto"/>
          </w:tcPr>
          <w:p w14:paraId="45F0DD9E" w14:textId="77777777" w:rsidR="000D7BB7" w:rsidRDefault="000A41C7">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Private sector (bank, corporation, etc.)</w:t>
            </w:r>
          </w:p>
        </w:tc>
        <w:tc>
          <w:tcPr>
            <w:tcW w:w="1543" w:type="dxa"/>
            <w:shd w:val="clear" w:color="auto" w:fill="BDD6EE"/>
          </w:tcPr>
          <w:p w14:paraId="4472C96B"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3083" w:type="dxa"/>
            <w:shd w:val="clear" w:color="auto" w:fill="BDD6EE"/>
          </w:tcPr>
          <w:p w14:paraId="02A5F19B" w14:textId="77777777" w:rsidR="000D7BB7" w:rsidRDefault="00216DB9">
            <w:pPr>
              <w:spacing w:after="0"/>
              <w:rPr>
                <w:rFonts w:ascii="Calibri" w:eastAsia="Calibri" w:hAnsi="Calibri" w:cs="Calibri"/>
                <w:sz w:val="20"/>
                <w:szCs w:val="20"/>
              </w:rPr>
            </w:pPr>
            <w:r>
              <w:rPr>
                <w:rFonts w:ascii="Calibri" w:eastAsia="Calibri" w:hAnsi="Calibri" w:cs="Calibri"/>
                <w:i/>
                <w:sz w:val="20"/>
                <w:szCs w:val="20"/>
              </w:rPr>
              <w:t>None</w:t>
            </w:r>
          </w:p>
        </w:tc>
      </w:tr>
      <w:tr w:rsidR="000D7BB7" w14:paraId="0F0FCBA9" w14:textId="77777777">
        <w:tc>
          <w:tcPr>
            <w:tcW w:w="4734" w:type="dxa"/>
            <w:shd w:val="clear" w:color="auto" w:fill="auto"/>
          </w:tcPr>
          <w:p w14:paraId="31417258" w14:textId="77777777" w:rsidR="000D7BB7" w:rsidRDefault="000A41C7">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Nongovernmental (NGO, University, etc.)  </w:t>
            </w:r>
          </w:p>
        </w:tc>
        <w:tc>
          <w:tcPr>
            <w:tcW w:w="1543" w:type="dxa"/>
            <w:shd w:val="clear" w:color="auto" w:fill="BDD6EE"/>
          </w:tcPr>
          <w:p w14:paraId="36CC63ED" w14:textId="791D258E" w:rsidR="000D7BB7" w:rsidRDefault="000F39D0">
            <w:pPr>
              <w:spacing w:after="0"/>
              <w:rPr>
                <w:rFonts w:ascii="Calibri" w:eastAsia="Calibri" w:hAnsi="Calibri" w:cs="Calibri"/>
                <w:sz w:val="20"/>
                <w:szCs w:val="20"/>
              </w:rPr>
            </w:pPr>
            <w:r>
              <w:rPr>
                <w:rFonts w:ascii="Calibri" w:eastAsia="Calibri" w:hAnsi="Calibri" w:cs="Calibri"/>
                <w:i/>
                <w:sz w:val="20"/>
                <w:szCs w:val="20"/>
              </w:rPr>
              <w:t>N/A</w:t>
            </w:r>
          </w:p>
        </w:tc>
        <w:tc>
          <w:tcPr>
            <w:tcW w:w="3083" w:type="dxa"/>
            <w:shd w:val="clear" w:color="auto" w:fill="BDD6EE"/>
          </w:tcPr>
          <w:p w14:paraId="6DFC9C94" w14:textId="6E36B87C" w:rsidR="000D7BB7" w:rsidRDefault="000D7BB7">
            <w:pPr>
              <w:spacing w:after="0"/>
              <w:rPr>
                <w:rFonts w:ascii="Calibri" w:eastAsia="Calibri" w:hAnsi="Calibri" w:cs="Calibri"/>
                <w:i/>
                <w:sz w:val="20"/>
                <w:szCs w:val="20"/>
              </w:rPr>
            </w:pPr>
          </w:p>
        </w:tc>
      </w:tr>
      <w:tr w:rsidR="000D7BB7" w14:paraId="371AF447" w14:textId="77777777">
        <w:tc>
          <w:tcPr>
            <w:tcW w:w="4734" w:type="dxa"/>
            <w:shd w:val="clear" w:color="auto" w:fill="auto"/>
          </w:tcPr>
          <w:p w14:paraId="6C04C977"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Percentage of participants reporting satisfaction with CTCN training (from CTCN training feedback form)</w:t>
            </w:r>
          </w:p>
        </w:tc>
        <w:tc>
          <w:tcPr>
            <w:tcW w:w="1543" w:type="dxa"/>
            <w:shd w:val="clear" w:color="auto" w:fill="BDD6EE"/>
          </w:tcPr>
          <w:p w14:paraId="0EB1C77B" w14:textId="261229DA" w:rsidR="000D7BB7" w:rsidRDefault="000D7BB7">
            <w:pPr>
              <w:spacing w:after="0"/>
              <w:rPr>
                <w:rFonts w:ascii="Calibri" w:eastAsia="Calibri" w:hAnsi="Calibri" w:cs="Calibri"/>
                <w:sz w:val="20"/>
                <w:szCs w:val="20"/>
                <w:highlight w:val="magenta"/>
              </w:rPr>
            </w:pPr>
          </w:p>
        </w:tc>
        <w:tc>
          <w:tcPr>
            <w:tcW w:w="3083" w:type="dxa"/>
            <w:shd w:val="clear" w:color="auto" w:fill="BDD6EE"/>
          </w:tcPr>
          <w:p w14:paraId="79A12BD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 </w:t>
            </w:r>
          </w:p>
        </w:tc>
      </w:tr>
      <w:tr w:rsidR="000D7BB7" w14:paraId="5AA71757" w14:textId="77777777">
        <w:tc>
          <w:tcPr>
            <w:tcW w:w="4734" w:type="dxa"/>
            <w:shd w:val="clear" w:color="auto" w:fill="auto"/>
          </w:tcPr>
          <w:p w14:paraId="201A0B4E"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lastRenderedPageBreak/>
              <w:t xml:space="preserve">Percentage of participants reporting increased knowledge, capacity and/or understanding </w:t>
            </w:r>
            <w:proofErr w:type="gramStart"/>
            <w:r>
              <w:rPr>
                <w:rFonts w:ascii="Calibri" w:eastAsia="Calibri" w:hAnsi="Calibri" w:cs="Calibri"/>
                <w:sz w:val="20"/>
                <w:szCs w:val="20"/>
              </w:rPr>
              <w:t>as a result of</w:t>
            </w:r>
            <w:proofErr w:type="gramEnd"/>
            <w:r>
              <w:rPr>
                <w:rFonts w:ascii="Calibri" w:eastAsia="Calibri" w:hAnsi="Calibri" w:cs="Calibri"/>
                <w:sz w:val="20"/>
                <w:szCs w:val="20"/>
              </w:rPr>
              <w:t xml:space="preserve"> CTCN training (from CTCN training feedback form)</w:t>
            </w:r>
          </w:p>
        </w:tc>
        <w:tc>
          <w:tcPr>
            <w:tcW w:w="1543" w:type="dxa"/>
            <w:shd w:val="clear" w:color="auto" w:fill="BDD6EE"/>
          </w:tcPr>
          <w:p w14:paraId="22307C11" w14:textId="77777777" w:rsidR="000D7BB7" w:rsidRDefault="000D7BB7">
            <w:pPr>
              <w:spacing w:after="0"/>
              <w:rPr>
                <w:rFonts w:ascii="Calibri" w:eastAsia="Calibri" w:hAnsi="Calibri" w:cs="Calibri"/>
                <w:b/>
                <w:sz w:val="20"/>
                <w:szCs w:val="20"/>
              </w:rPr>
            </w:pPr>
          </w:p>
        </w:tc>
        <w:tc>
          <w:tcPr>
            <w:tcW w:w="3083" w:type="dxa"/>
            <w:shd w:val="clear" w:color="auto" w:fill="BDD6EE"/>
          </w:tcPr>
          <w:p w14:paraId="39144BA7"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Increased knowledge, capacity and/or understanding= 4+ on 5-pt scale</w:t>
            </w:r>
          </w:p>
        </w:tc>
      </w:tr>
      <w:tr w:rsidR="000D7BB7" w14:paraId="6F36A2AF" w14:textId="77777777">
        <w:tc>
          <w:tcPr>
            <w:tcW w:w="4734" w:type="dxa"/>
            <w:shd w:val="clear" w:color="auto" w:fill="auto"/>
          </w:tcPr>
          <w:p w14:paraId="57373DFE" w14:textId="77777777" w:rsidR="000D7BB7" w:rsidRDefault="000A41C7">
            <w:pPr>
              <w:numPr>
                <w:ilvl w:val="0"/>
                <w:numId w:val="4"/>
              </w:numPr>
              <w:spacing w:after="0"/>
              <w:rPr>
                <w:rFonts w:ascii="Calibri" w:eastAsia="Calibri" w:hAnsi="Calibri" w:cs="Calibri"/>
                <w:sz w:val="20"/>
                <w:szCs w:val="20"/>
              </w:rPr>
            </w:pPr>
            <w:r>
              <w:rPr>
                <w:rFonts w:ascii="Calibri" w:eastAsia="Calibri" w:hAnsi="Calibri" w:cs="Calibri"/>
                <w:sz w:val="20"/>
                <w:szCs w:val="20"/>
              </w:rPr>
              <w:t xml:space="preserve">Percentage of men </w:t>
            </w:r>
          </w:p>
        </w:tc>
        <w:tc>
          <w:tcPr>
            <w:tcW w:w="1543" w:type="dxa"/>
            <w:shd w:val="clear" w:color="auto" w:fill="BDD6EE"/>
          </w:tcPr>
          <w:p w14:paraId="7D522DDC"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083" w:type="dxa"/>
            <w:shd w:val="clear" w:color="auto" w:fill="BDD6EE"/>
          </w:tcPr>
          <w:p w14:paraId="54B64309" w14:textId="77777777" w:rsidR="000D7BB7" w:rsidRDefault="000D7BB7">
            <w:pPr>
              <w:spacing w:after="0"/>
              <w:rPr>
                <w:rFonts w:ascii="Calibri" w:eastAsia="Calibri" w:hAnsi="Calibri" w:cs="Calibri"/>
                <w:sz w:val="20"/>
                <w:szCs w:val="20"/>
              </w:rPr>
            </w:pPr>
          </w:p>
        </w:tc>
      </w:tr>
      <w:tr w:rsidR="000D7BB7" w14:paraId="298D185F" w14:textId="77777777">
        <w:tc>
          <w:tcPr>
            <w:tcW w:w="4734" w:type="dxa"/>
            <w:shd w:val="clear" w:color="auto" w:fill="auto"/>
          </w:tcPr>
          <w:p w14:paraId="1E0BFB6D" w14:textId="77777777" w:rsidR="000D7BB7" w:rsidRDefault="000A41C7">
            <w:pPr>
              <w:numPr>
                <w:ilvl w:val="0"/>
                <w:numId w:val="4"/>
              </w:numPr>
              <w:spacing w:after="0"/>
              <w:rPr>
                <w:rFonts w:ascii="Calibri" w:eastAsia="Calibri" w:hAnsi="Calibri" w:cs="Calibri"/>
                <w:sz w:val="20"/>
                <w:szCs w:val="20"/>
              </w:rPr>
            </w:pPr>
            <w:r>
              <w:rPr>
                <w:rFonts w:ascii="Calibri" w:eastAsia="Calibri" w:hAnsi="Calibri" w:cs="Calibri"/>
                <w:sz w:val="20"/>
                <w:szCs w:val="20"/>
              </w:rPr>
              <w:t>Percentage of women</w:t>
            </w:r>
          </w:p>
        </w:tc>
        <w:tc>
          <w:tcPr>
            <w:tcW w:w="1543" w:type="dxa"/>
            <w:shd w:val="clear" w:color="auto" w:fill="BDD6EE"/>
          </w:tcPr>
          <w:p w14:paraId="4CB95525"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083" w:type="dxa"/>
            <w:shd w:val="clear" w:color="auto" w:fill="BDD6EE"/>
          </w:tcPr>
          <w:p w14:paraId="7D045064" w14:textId="77777777" w:rsidR="000D7BB7" w:rsidRDefault="000D7BB7">
            <w:pPr>
              <w:spacing w:after="0"/>
              <w:rPr>
                <w:rFonts w:ascii="Calibri" w:eastAsia="Calibri" w:hAnsi="Calibri" w:cs="Calibri"/>
                <w:sz w:val="20"/>
                <w:szCs w:val="20"/>
              </w:rPr>
            </w:pPr>
          </w:p>
        </w:tc>
      </w:tr>
      <w:tr w:rsidR="000D7BB7" w14:paraId="7C177E3B" w14:textId="77777777">
        <w:tc>
          <w:tcPr>
            <w:tcW w:w="4734" w:type="dxa"/>
            <w:shd w:val="clear" w:color="auto" w:fill="auto"/>
          </w:tcPr>
          <w:p w14:paraId="24ECBAB9"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Total number of deliverables produced during the assistance (excluding mission, </w:t>
            </w:r>
            <w:proofErr w:type="gramStart"/>
            <w:r>
              <w:rPr>
                <w:rFonts w:ascii="Calibri" w:eastAsia="Calibri" w:hAnsi="Calibri" w:cs="Calibri"/>
                <w:color w:val="000000"/>
                <w:sz w:val="20"/>
                <w:szCs w:val="20"/>
              </w:rPr>
              <w:t>progress</w:t>
            </w:r>
            <w:proofErr w:type="gramEnd"/>
            <w:r>
              <w:rPr>
                <w:rFonts w:ascii="Calibri" w:eastAsia="Calibri" w:hAnsi="Calibri" w:cs="Calibri"/>
                <w:color w:val="000000"/>
                <w:sz w:val="20"/>
                <w:szCs w:val="20"/>
              </w:rPr>
              <w:t xml:space="preserve"> and internal reports)</w:t>
            </w:r>
          </w:p>
        </w:tc>
        <w:tc>
          <w:tcPr>
            <w:tcW w:w="1543" w:type="dxa"/>
            <w:shd w:val="clear" w:color="auto" w:fill="BDD6EE"/>
          </w:tcPr>
          <w:p w14:paraId="28C4064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0330A430" w14:textId="77777777" w:rsidR="000D7BB7" w:rsidRDefault="000D7BB7">
            <w:pPr>
              <w:spacing w:after="0"/>
              <w:rPr>
                <w:rFonts w:ascii="Calibri" w:eastAsia="Calibri" w:hAnsi="Calibri" w:cs="Calibri"/>
                <w:b/>
                <w:sz w:val="20"/>
                <w:szCs w:val="20"/>
              </w:rPr>
            </w:pPr>
          </w:p>
        </w:tc>
      </w:tr>
      <w:tr w:rsidR="000D7BB7" w14:paraId="5FF479DE" w14:textId="77777777">
        <w:tc>
          <w:tcPr>
            <w:tcW w:w="4734" w:type="dxa"/>
            <w:shd w:val="clear" w:color="auto" w:fill="auto"/>
          </w:tcPr>
          <w:p w14:paraId="2C529180" w14:textId="77777777" w:rsidR="000D7BB7" w:rsidRDefault="000A41C7">
            <w:pPr>
              <w:numPr>
                <w:ilvl w:val="0"/>
                <w:numId w:val="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communication materials, including news releases, newsletters, articles, presentations, social media postings, etc.</w:t>
            </w:r>
          </w:p>
        </w:tc>
        <w:tc>
          <w:tcPr>
            <w:tcW w:w="1543" w:type="dxa"/>
            <w:shd w:val="clear" w:color="auto" w:fill="BDD6EE"/>
          </w:tcPr>
          <w:p w14:paraId="76A4B3D6" w14:textId="18C7D466" w:rsidR="000D7BB7" w:rsidRDefault="00D15F84">
            <w:pPr>
              <w:spacing w:after="0"/>
              <w:rPr>
                <w:rFonts w:ascii="Calibri" w:eastAsia="Calibri" w:hAnsi="Calibri" w:cs="Calibri"/>
                <w:i/>
                <w:sz w:val="20"/>
                <w:szCs w:val="20"/>
              </w:rPr>
            </w:pPr>
            <w:r>
              <w:rPr>
                <w:rFonts w:ascii="Calibri" w:eastAsia="Calibri" w:hAnsi="Calibri" w:cs="Calibri"/>
                <w:i/>
                <w:sz w:val="20"/>
                <w:szCs w:val="20"/>
              </w:rPr>
              <w:t>3</w:t>
            </w:r>
          </w:p>
        </w:tc>
        <w:tc>
          <w:tcPr>
            <w:tcW w:w="3083" w:type="dxa"/>
            <w:shd w:val="clear" w:color="auto" w:fill="BDD6EE"/>
          </w:tcPr>
          <w:p w14:paraId="27941EDE" w14:textId="77777777" w:rsidR="000D7BB7" w:rsidRPr="00D15F84" w:rsidRDefault="000A41C7" w:rsidP="00D15F84">
            <w:pPr>
              <w:spacing w:after="0"/>
              <w:rPr>
                <w:rFonts w:asciiTheme="majorHAnsi" w:eastAsia="Calibri" w:hAnsiTheme="majorHAnsi" w:cstheme="majorHAnsi"/>
                <w:i/>
                <w:sz w:val="18"/>
                <w:szCs w:val="18"/>
              </w:rPr>
            </w:pPr>
            <w:r w:rsidRPr="00D15F84">
              <w:rPr>
                <w:rFonts w:asciiTheme="majorHAnsi" w:eastAsia="Calibri" w:hAnsiTheme="majorHAnsi" w:cstheme="majorHAnsi"/>
                <w:i/>
                <w:sz w:val="18"/>
                <w:szCs w:val="18"/>
              </w:rPr>
              <w:t>List the name of the documents</w:t>
            </w:r>
          </w:p>
          <w:p w14:paraId="463E196D" w14:textId="6F09CB4C" w:rsidR="000D7BB7" w:rsidRPr="00D15F84" w:rsidRDefault="00341216" w:rsidP="00D15F84">
            <w:pPr>
              <w:numPr>
                <w:ilvl w:val="0"/>
                <w:numId w:val="22"/>
              </w:numPr>
              <w:spacing w:after="0"/>
              <w:rPr>
                <w:rFonts w:asciiTheme="majorHAnsi" w:eastAsia="Calibri" w:hAnsiTheme="majorHAnsi" w:cstheme="majorHAnsi"/>
                <w:i/>
                <w:sz w:val="18"/>
                <w:szCs w:val="18"/>
              </w:rPr>
            </w:pPr>
            <w:r w:rsidRPr="00D15F84">
              <w:rPr>
                <w:rFonts w:asciiTheme="majorHAnsi" w:eastAsia="Calibri" w:hAnsiTheme="majorHAnsi" w:cstheme="majorHAnsi"/>
                <w:i/>
                <w:sz w:val="18"/>
                <w:szCs w:val="18"/>
              </w:rPr>
              <w:t xml:space="preserve"> Video of the launch of Jamaica’s </w:t>
            </w:r>
          </w:p>
          <w:p w14:paraId="41A55582" w14:textId="0FAB433F" w:rsidR="00D15F84" w:rsidRPr="00D15F84" w:rsidRDefault="00D15F84" w:rsidP="00D15F84">
            <w:pPr>
              <w:spacing w:after="0"/>
              <w:rPr>
                <w:rFonts w:asciiTheme="majorHAnsi" w:eastAsia="Calibri" w:hAnsiTheme="majorHAnsi" w:cstheme="majorHAnsi"/>
                <w:i/>
                <w:sz w:val="18"/>
                <w:szCs w:val="18"/>
              </w:rPr>
            </w:pPr>
            <w:r>
              <w:rPr>
                <w:rFonts w:asciiTheme="majorHAnsi" w:hAnsiTheme="majorHAnsi" w:cstheme="majorHAnsi"/>
                <w:sz w:val="18"/>
                <w:szCs w:val="18"/>
              </w:rPr>
              <w:fldChar w:fldCharType="begin"/>
            </w:r>
            <w:r>
              <w:rPr>
                <w:rFonts w:asciiTheme="majorHAnsi" w:hAnsiTheme="majorHAnsi" w:cstheme="majorHAnsi"/>
                <w:sz w:val="18"/>
                <w:szCs w:val="18"/>
              </w:rPr>
              <w:instrText xml:space="preserve"> HYPERLINK "</w:instrText>
            </w:r>
            <w:r w:rsidRPr="00D15F84">
              <w:rPr>
                <w:rFonts w:asciiTheme="majorHAnsi" w:hAnsiTheme="majorHAnsi" w:cstheme="majorHAnsi"/>
                <w:sz w:val="18"/>
                <w:szCs w:val="18"/>
              </w:rPr>
              <w:instrText>https://www.youtube.com/watch?v=-E5uOjx30BM&amp;feature=youtu.be</w:instrText>
            </w:r>
            <w:r>
              <w:rPr>
                <w:rFonts w:asciiTheme="majorHAnsi" w:hAnsiTheme="majorHAnsi" w:cstheme="majorHAnsi"/>
                <w:sz w:val="18"/>
                <w:szCs w:val="18"/>
              </w:rPr>
              <w:instrText xml:space="preserve">" </w:instrText>
            </w:r>
            <w:r>
              <w:rPr>
                <w:rFonts w:asciiTheme="majorHAnsi" w:hAnsiTheme="majorHAnsi" w:cstheme="majorHAnsi"/>
                <w:sz w:val="18"/>
                <w:szCs w:val="18"/>
              </w:rPr>
              <w:fldChar w:fldCharType="separate"/>
            </w:r>
            <w:r w:rsidRPr="00756051">
              <w:rPr>
                <w:rStyle w:val="Hyperlink"/>
                <w:rFonts w:asciiTheme="majorHAnsi" w:hAnsiTheme="majorHAnsi" w:cstheme="majorHAnsi"/>
                <w:sz w:val="18"/>
                <w:szCs w:val="18"/>
              </w:rPr>
              <w:t>https://</w:t>
            </w:r>
            <w:proofErr w:type="spellStart"/>
            <w:r w:rsidRPr="00756051">
              <w:rPr>
                <w:rStyle w:val="Hyperlink"/>
                <w:rFonts w:asciiTheme="majorHAnsi" w:hAnsiTheme="majorHAnsi" w:cstheme="majorHAnsi"/>
                <w:sz w:val="18"/>
                <w:szCs w:val="18"/>
              </w:rPr>
              <w:t>www.youtube.com</w:t>
            </w:r>
            <w:proofErr w:type="spellEnd"/>
            <w:r w:rsidRPr="00756051">
              <w:rPr>
                <w:rStyle w:val="Hyperlink"/>
                <w:rFonts w:asciiTheme="majorHAnsi" w:hAnsiTheme="majorHAnsi" w:cstheme="majorHAnsi"/>
                <w:sz w:val="18"/>
                <w:szCs w:val="18"/>
              </w:rPr>
              <w:t>/</w:t>
            </w:r>
            <w:proofErr w:type="spellStart"/>
            <w:r w:rsidRPr="00756051">
              <w:rPr>
                <w:rStyle w:val="Hyperlink"/>
                <w:rFonts w:asciiTheme="majorHAnsi" w:hAnsiTheme="majorHAnsi" w:cstheme="majorHAnsi"/>
                <w:sz w:val="18"/>
                <w:szCs w:val="18"/>
              </w:rPr>
              <w:t>watch?v</w:t>
            </w:r>
            <w:proofErr w:type="spellEnd"/>
            <w:r w:rsidRPr="00756051">
              <w:rPr>
                <w:rStyle w:val="Hyperlink"/>
                <w:rFonts w:asciiTheme="majorHAnsi" w:hAnsiTheme="majorHAnsi" w:cstheme="majorHAnsi"/>
                <w:sz w:val="18"/>
                <w:szCs w:val="18"/>
              </w:rPr>
              <w:t>=-E5uOjx30BM&amp;feature=</w:t>
            </w:r>
            <w:proofErr w:type="spellStart"/>
            <w:r w:rsidRPr="00756051">
              <w:rPr>
                <w:rStyle w:val="Hyperlink"/>
                <w:rFonts w:asciiTheme="majorHAnsi" w:hAnsiTheme="majorHAnsi" w:cstheme="majorHAnsi"/>
                <w:sz w:val="18"/>
                <w:szCs w:val="18"/>
              </w:rPr>
              <w:t>youtu.be</w:t>
            </w:r>
            <w:proofErr w:type="spellEnd"/>
            <w:r>
              <w:rPr>
                <w:rFonts w:asciiTheme="majorHAnsi" w:hAnsiTheme="majorHAnsi" w:cstheme="majorHAnsi"/>
                <w:sz w:val="18"/>
                <w:szCs w:val="18"/>
              </w:rPr>
              <w:fldChar w:fldCharType="end"/>
            </w:r>
          </w:p>
          <w:p w14:paraId="0301A193" w14:textId="77777777" w:rsidR="00D15F84" w:rsidRPr="00D15F84" w:rsidRDefault="00D15F84" w:rsidP="00D15F84">
            <w:pPr>
              <w:spacing w:after="0"/>
              <w:ind w:left="360"/>
              <w:rPr>
                <w:rFonts w:asciiTheme="majorHAnsi" w:eastAsia="Calibri" w:hAnsiTheme="majorHAnsi" w:cstheme="majorHAnsi"/>
                <w:i/>
                <w:sz w:val="18"/>
                <w:szCs w:val="18"/>
              </w:rPr>
            </w:pPr>
          </w:p>
          <w:p w14:paraId="7718E8B2" w14:textId="12E1B891" w:rsidR="00D15F84" w:rsidRDefault="00D15F84" w:rsidP="00D15F84">
            <w:pPr>
              <w:numPr>
                <w:ilvl w:val="0"/>
                <w:numId w:val="22"/>
              </w:numPr>
              <w:spacing w:after="0"/>
              <w:rPr>
                <w:rFonts w:asciiTheme="majorHAnsi" w:eastAsia="Calibri" w:hAnsiTheme="majorHAnsi" w:cstheme="majorHAnsi"/>
                <w:i/>
                <w:sz w:val="18"/>
                <w:szCs w:val="18"/>
              </w:rPr>
            </w:pPr>
            <w:r>
              <w:rPr>
                <w:rFonts w:asciiTheme="majorHAnsi" w:eastAsia="Calibri" w:hAnsiTheme="majorHAnsi" w:cstheme="majorHAnsi"/>
                <w:i/>
                <w:sz w:val="18"/>
                <w:szCs w:val="18"/>
              </w:rPr>
              <w:t>Twitter from the Ministry of Housing</w:t>
            </w:r>
          </w:p>
          <w:p w14:paraId="474288F2" w14:textId="47D13D10" w:rsidR="00341216" w:rsidRPr="00D15F84" w:rsidRDefault="00D15F84" w:rsidP="00D15F84">
            <w:pPr>
              <w:spacing w:after="0"/>
              <w:ind w:left="360"/>
              <w:rPr>
                <w:rFonts w:asciiTheme="majorHAnsi" w:eastAsia="Calibri" w:hAnsiTheme="majorHAnsi" w:cstheme="majorHAnsi"/>
                <w:i/>
                <w:sz w:val="18"/>
                <w:szCs w:val="18"/>
              </w:rPr>
            </w:pPr>
            <w:hyperlink r:id="rId14" w:history="1">
              <w:r w:rsidRPr="00341216">
                <w:rPr>
                  <w:rStyle w:val="Hyperlink"/>
                  <w:rFonts w:asciiTheme="majorHAnsi" w:hAnsiTheme="majorHAnsi" w:cstheme="majorHAnsi"/>
                  <w:sz w:val="18"/>
                  <w:szCs w:val="18"/>
                </w:rPr>
                <w:t>https://</w:t>
              </w:r>
              <w:proofErr w:type="spellStart"/>
              <w:r w:rsidRPr="00341216">
                <w:rPr>
                  <w:rStyle w:val="Hyperlink"/>
                  <w:rFonts w:asciiTheme="majorHAnsi" w:hAnsiTheme="majorHAnsi" w:cstheme="majorHAnsi"/>
                  <w:sz w:val="18"/>
                  <w:szCs w:val="18"/>
                </w:rPr>
                <w:t>twitter.com</w:t>
              </w:r>
              <w:proofErr w:type="spellEnd"/>
              <w:r w:rsidRPr="00341216">
                <w:rPr>
                  <w:rStyle w:val="Hyperlink"/>
                  <w:rFonts w:asciiTheme="majorHAnsi" w:hAnsiTheme="majorHAnsi" w:cstheme="majorHAnsi"/>
                  <w:sz w:val="18"/>
                  <w:szCs w:val="18"/>
                </w:rPr>
                <w:t>/</w:t>
              </w:r>
              <w:proofErr w:type="spellStart"/>
              <w:r w:rsidRPr="00341216">
                <w:rPr>
                  <w:rStyle w:val="Hyperlink"/>
                  <w:rFonts w:asciiTheme="majorHAnsi" w:hAnsiTheme="majorHAnsi" w:cstheme="majorHAnsi"/>
                  <w:sz w:val="18"/>
                  <w:szCs w:val="18"/>
                </w:rPr>
                <w:t>MHureccjm</w:t>
              </w:r>
              <w:proofErr w:type="spellEnd"/>
              <w:r w:rsidRPr="00341216">
                <w:rPr>
                  <w:rStyle w:val="Hyperlink"/>
                  <w:rFonts w:asciiTheme="majorHAnsi" w:hAnsiTheme="majorHAnsi" w:cstheme="majorHAnsi"/>
                  <w:sz w:val="18"/>
                  <w:szCs w:val="18"/>
                </w:rPr>
                <w:t>/status/1412907669296492546?s=20</w:t>
              </w:r>
            </w:hyperlink>
          </w:p>
          <w:p w14:paraId="47396F41" w14:textId="2371BC53" w:rsidR="00D15F84" w:rsidRPr="00341216" w:rsidRDefault="00E17857" w:rsidP="00D15F84">
            <w:pPr>
              <w:numPr>
                <w:ilvl w:val="0"/>
                <w:numId w:val="22"/>
              </w:numPr>
              <w:spacing w:after="0"/>
              <w:rPr>
                <w:rFonts w:asciiTheme="majorHAnsi" w:eastAsia="Calibri" w:hAnsiTheme="majorHAnsi" w:cstheme="majorHAnsi"/>
                <w:i/>
                <w:sz w:val="18"/>
                <w:szCs w:val="18"/>
              </w:rPr>
            </w:pPr>
            <w:r>
              <w:rPr>
                <w:rFonts w:asciiTheme="majorHAnsi" w:eastAsia="Calibri" w:hAnsiTheme="majorHAnsi" w:cstheme="majorHAnsi"/>
                <w:i/>
                <w:sz w:val="18"/>
                <w:szCs w:val="18"/>
              </w:rPr>
              <w:t xml:space="preserve">UEAAS Economic </w:t>
            </w:r>
            <w:proofErr w:type="spellStart"/>
            <w:r>
              <w:rPr>
                <w:rFonts w:asciiTheme="majorHAnsi" w:eastAsia="Calibri" w:hAnsiTheme="majorHAnsi" w:cstheme="majorHAnsi"/>
                <w:i/>
                <w:sz w:val="18"/>
                <w:szCs w:val="18"/>
              </w:rPr>
              <w:t>unti</w:t>
            </w:r>
            <w:proofErr w:type="spellEnd"/>
            <w:r>
              <w:rPr>
                <w:rFonts w:asciiTheme="majorHAnsi" w:eastAsia="Calibri" w:hAnsiTheme="majorHAnsi" w:cstheme="majorHAnsi"/>
                <w:i/>
                <w:sz w:val="18"/>
                <w:szCs w:val="18"/>
              </w:rPr>
              <w:t xml:space="preserve"> at CATIE</w:t>
            </w:r>
          </w:p>
          <w:p w14:paraId="706EA673" w14:textId="385DB935" w:rsidR="00341216" w:rsidRPr="00D15F84" w:rsidRDefault="00E17857" w:rsidP="00E17857">
            <w:pPr>
              <w:spacing w:after="0"/>
              <w:ind w:left="360"/>
              <w:rPr>
                <w:rFonts w:asciiTheme="majorHAnsi" w:eastAsia="Calibri" w:hAnsiTheme="majorHAnsi" w:cstheme="majorHAnsi"/>
                <w:i/>
                <w:sz w:val="18"/>
                <w:szCs w:val="18"/>
              </w:rPr>
            </w:pPr>
            <w:hyperlink r:id="rId15" w:history="1">
              <w:r w:rsidRPr="00756051">
                <w:rPr>
                  <w:rStyle w:val="Hyperlink"/>
                  <w:rFonts w:asciiTheme="majorHAnsi" w:eastAsia="Calibri" w:hAnsiTheme="majorHAnsi" w:cstheme="majorHAnsi"/>
                  <w:i/>
                  <w:sz w:val="18"/>
                  <w:szCs w:val="18"/>
                </w:rPr>
                <w:t>https://ueaas.catie.ac.cr/index.php/proyectos/cc-research-agenda-jamaica/</w:t>
              </w:r>
            </w:hyperlink>
            <w:r>
              <w:rPr>
                <w:rFonts w:asciiTheme="majorHAnsi" w:eastAsia="Calibri" w:hAnsiTheme="majorHAnsi" w:cstheme="majorHAnsi"/>
                <w:i/>
                <w:sz w:val="18"/>
                <w:szCs w:val="18"/>
              </w:rPr>
              <w:t xml:space="preserve"> </w:t>
            </w:r>
          </w:p>
        </w:tc>
      </w:tr>
      <w:tr w:rsidR="000D7BB7" w14:paraId="477C739F" w14:textId="77777777">
        <w:tc>
          <w:tcPr>
            <w:tcW w:w="4734" w:type="dxa"/>
            <w:shd w:val="clear" w:color="auto" w:fill="auto"/>
          </w:tcPr>
          <w:p w14:paraId="40F42FA9" w14:textId="77777777" w:rsidR="000D7BB7" w:rsidRDefault="000A41C7">
            <w:pPr>
              <w:numPr>
                <w:ilvl w:val="0"/>
                <w:numId w:val="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tools and technical documents strengthened, </w:t>
            </w:r>
            <w:proofErr w:type="gramStart"/>
            <w:r>
              <w:rPr>
                <w:rFonts w:ascii="Calibri" w:eastAsia="Calibri" w:hAnsi="Calibri" w:cs="Calibri"/>
                <w:color w:val="000000"/>
                <w:sz w:val="20"/>
                <w:szCs w:val="20"/>
              </w:rPr>
              <w:t>revised</w:t>
            </w:r>
            <w:proofErr w:type="gramEnd"/>
            <w:r>
              <w:rPr>
                <w:rFonts w:ascii="Calibri" w:eastAsia="Calibri" w:hAnsi="Calibri" w:cs="Calibri"/>
                <w:color w:val="000000"/>
                <w:sz w:val="20"/>
                <w:szCs w:val="20"/>
              </w:rPr>
              <w:t xml:space="preserve"> or developed </w:t>
            </w:r>
          </w:p>
        </w:tc>
        <w:tc>
          <w:tcPr>
            <w:tcW w:w="1543" w:type="dxa"/>
            <w:shd w:val="clear" w:color="auto" w:fill="BDD6EE"/>
          </w:tcPr>
          <w:p w14:paraId="72D54374" w14:textId="062E79F6" w:rsidR="000D7BB7" w:rsidRDefault="002752BF">
            <w:pPr>
              <w:spacing w:after="0"/>
              <w:rPr>
                <w:rFonts w:ascii="Calibri" w:eastAsia="Calibri" w:hAnsi="Calibri" w:cs="Calibri"/>
                <w:b/>
                <w:sz w:val="20"/>
                <w:szCs w:val="20"/>
              </w:rPr>
            </w:pPr>
            <w:r>
              <w:rPr>
                <w:rFonts w:ascii="Calibri" w:eastAsia="Calibri" w:hAnsi="Calibri" w:cs="Calibri"/>
                <w:b/>
                <w:sz w:val="20"/>
                <w:szCs w:val="20"/>
              </w:rPr>
              <w:t>1</w:t>
            </w:r>
          </w:p>
        </w:tc>
        <w:tc>
          <w:tcPr>
            <w:tcW w:w="3083" w:type="dxa"/>
            <w:shd w:val="clear" w:color="auto" w:fill="BDD6EE"/>
          </w:tcPr>
          <w:p w14:paraId="7A89A9E8"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 of the documents</w:t>
            </w:r>
          </w:p>
          <w:p w14:paraId="7E135A4F" w14:textId="471AB6F2" w:rsidR="000D7BB7" w:rsidRPr="002752BF" w:rsidRDefault="002752BF" w:rsidP="00216DB9">
            <w:pPr>
              <w:pStyle w:val="ListParagraph"/>
              <w:numPr>
                <w:ilvl w:val="0"/>
                <w:numId w:val="26"/>
              </w:numPr>
              <w:spacing w:after="0"/>
              <w:ind w:left="376"/>
              <w:rPr>
                <w:rFonts w:ascii="Calibri" w:eastAsia="Calibri" w:hAnsi="Calibri" w:cs="Calibri"/>
                <w:i/>
                <w:sz w:val="20"/>
                <w:szCs w:val="20"/>
              </w:rPr>
            </w:pPr>
            <w:r w:rsidRPr="002752BF">
              <w:rPr>
                <w:rFonts w:ascii="Calibri" w:eastAsia="Calibri" w:hAnsi="Calibri" w:cs="Calibri"/>
                <w:i/>
                <w:sz w:val="20"/>
                <w:szCs w:val="20"/>
                <w:lang w:val="en-JM"/>
              </w:rPr>
              <w:t>Analysis of R&amp;TD sector’s priorities vis a vis country climate priority (NDC, TNA, adaptation, national plans)</w:t>
            </w:r>
          </w:p>
        </w:tc>
      </w:tr>
      <w:tr w:rsidR="000D7BB7" w14:paraId="5935B474" w14:textId="77777777">
        <w:tc>
          <w:tcPr>
            <w:tcW w:w="4734" w:type="dxa"/>
            <w:shd w:val="clear" w:color="auto" w:fill="auto"/>
          </w:tcPr>
          <w:p w14:paraId="0C6C7C66" w14:textId="77777777" w:rsidR="000D7BB7" w:rsidRDefault="000A41C7">
            <w:pPr>
              <w:numPr>
                <w:ilvl w:val="0"/>
                <w:numId w:val="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other information materials strengthened, </w:t>
            </w:r>
            <w:proofErr w:type="gramStart"/>
            <w:r>
              <w:rPr>
                <w:rFonts w:ascii="Calibri" w:eastAsia="Calibri" w:hAnsi="Calibri" w:cs="Calibri"/>
                <w:color w:val="000000"/>
                <w:sz w:val="20"/>
                <w:szCs w:val="20"/>
              </w:rPr>
              <w:t>revised</w:t>
            </w:r>
            <w:proofErr w:type="gramEnd"/>
            <w:r>
              <w:rPr>
                <w:rFonts w:ascii="Calibri" w:eastAsia="Calibri" w:hAnsi="Calibri" w:cs="Calibri"/>
                <w:color w:val="000000"/>
                <w:sz w:val="20"/>
                <w:szCs w:val="20"/>
              </w:rPr>
              <w:t xml:space="preserve"> or created (For example training and workshop reports, Power Points, exercise docs etc.)</w:t>
            </w:r>
          </w:p>
        </w:tc>
        <w:tc>
          <w:tcPr>
            <w:tcW w:w="1543" w:type="dxa"/>
            <w:shd w:val="clear" w:color="auto" w:fill="BDD6EE"/>
          </w:tcPr>
          <w:p w14:paraId="38ECFC2B" w14:textId="044198CD" w:rsidR="000D7BB7" w:rsidRDefault="002752BF">
            <w:pPr>
              <w:spacing w:after="0"/>
              <w:rPr>
                <w:rFonts w:ascii="Calibri" w:eastAsia="Calibri" w:hAnsi="Calibri" w:cs="Calibri"/>
                <w:sz w:val="20"/>
                <w:szCs w:val="20"/>
              </w:rPr>
            </w:pPr>
            <w:r>
              <w:rPr>
                <w:rFonts w:ascii="Calibri" w:eastAsia="Calibri" w:hAnsi="Calibri" w:cs="Calibri"/>
                <w:sz w:val="20"/>
                <w:szCs w:val="20"/>
              </w:rPr>
              <w:t>3</w:t>
            </w:r>
          </w:p>
        </w:tc>
        <w:tc>
          <w:tcPr>
            <w:tcW w:w="3083" w:type="dxa"/>
            <w:shd w:val="clear" w:color="auto" w:fill="BDD6EE"/>
          </w:tcPr>
          <w:p w14:paraId="7692D06A" w14:textId="77777777" w:rsidR="000D7BB7" w:rsidRPr="002752BF" w:rsidRDefault="000A41C7">
            <w:pPr>
              <w:spacing w:after="0"/>
              <w:rPr>
                <w:rFonts w:ascii="Calibri" w:eastAsia="Calibri" w:hAnsi="Calibri" w:cs="Calibri"/>
                <w:i/>
                <w:sz w:val="20"/>
                <w:szCs w:val="20"/>
              </w:rPr>
            </w:pPr>
            <w:r w:rsidRPr="002752BF">
              <w:rPr>
                <w:rFonts w:ascii="Calibri" w:eastAsia="Calibri" w:hAnsi="Calibri" w:cs="Calibri"/>
                <w:i/>
                <w:sz w:val="20"/>
                <w:szCs w:val="20"/>
              </w:rPr>
              <w:t>List the name of the documents</w:t>
            </w:r>
          </w:p>
          <w:p w14:paraId="065B9268" w14:textId="77777777" w:rsidR="000D7BB7" w:rsidRDefault="002752BF" w:rsidP="002752BF">
            <w:pPr>
              <w:pStyle w:val="ListParagraph"/>
              <w:numPr>
                <w:ilvl w:val="0"/>
                <w:numId w:val="26"/>
              </w:numPr>
              <w:spacing w:after="0"/>
              <w:ind w:left="376"/>
              <w:rPr>
                <w:rFonts w:ascii="Calibri" w:eastAsia="Calibri" w:hAnsi="Calibri" w:cs="Calibri"/>
                <w:i/>
                <w:sz w:val="20"/>
                <w:szCs w:val="20"/>
              </w:rPr>
            </w:pPr>
            <w:r>
              <w:rPr>
                <w:rFonts w:ascii="Calibri" w:eastAsia="Calibri" w:hAnsi="Calibri" w:cs="Calibri"/>
                <w:i/>
                <w:sz w:val="20"/>
                <w:szCs w:val="20"/>
              </w:rPr>
              <w:t xml:space="preserve">Power point to present the process to the </w:t>
            </w:r>
            <w:r w:rsidRPr="002752BF">
              <w:rPr>
                <w:rFonts w:ascii="Calibri" w:eastAsia="Calibri" w:hAnsi="Calibri" w:cs="Calibri"/>
                <w:i/>
                <w:sz w:val="20"/>
                <w:szCs w:val="20"/>
              </w:rPr>
              <w:t>Climate Change Advisory  Board (CCAB)</w:t>
            </w:r>
          </w:p>
          <w:p w14:paraId="0CCAC175" w14:textId="77777777" w:rsidR="002752BF" w:rsidRDefault="002752BF" w:rsidP="002752BF">
            <w:pPr>
              <w:pStyle w:val="ListParagraph"/>
              <w:numPr>
                <w:ilvl w:val="0"/>
                <w:numId w:val="26"/>
              </w:numPr>
              <w:spacing w:after="0"/>
              <w:ind w:left="376"/>
              <w:rPr>
                <w:rFonts w:ascii="Calibri" w:eastAsia="Calibri" w:hAnsi="Calibri" w:cs="Calibri"/>
                <w:i/>
                <w:sz w:val="20"/>
                <w:szCs w:val="20"/>
              </w:rPr>
            </w:pPr>
            <w:r>
              <w:rPr>
                <w:rFonts w:ascii="Calibri" w:eastAsia="Calibri" w:hAnsi="Calibri" w:cs="Calibri"/>
                <w:i/>
                <w:sz w:val="20"/>
                <w:szCs w:val="20"/>
              </w:rPr>
              <w:t xml:space="preserve">Power point to present the </w:t>
            </w:r>
            <w:r>
              <w:rPr>
                <w:rFonts w:ascii="Calibri" w:eastAsia="Calibri" w:hAnsi="Calibri" w:cs="Calibri"/>
                <w:i/>
                <w:sz w:val="20"/>
                <w:szCs w:val="20"/>
              </w:rPr>
              <w:t>agenda</w:t>
            </w:r>
            <w:r>
              <w:rPr>
                <w:rFonts w:ascii="Calibri" w:eastAsia="Calibri" w:hAnsi="Calibri" w:cs="Calibri"/>
                <w:i/>
                <w:sz w:val="20"/>
                <w:szCs w:val="20"/>
              </w:rPr>
              <w:t xml:space="preserve"> to the </w:t>
            </w:r>
            <w:r w:rsidRPr="002752BF">
              <w:rPr>
                <w:rFonts w:ascii="Calibri" w:eastAsia="Calibri" w:hAnsi="Calibri" w:cs="Calibri"/>
                <w:i/>
                <w:sz w:val="20"/>
                <w:szCs w:val="20"/>
              </w:rPr>
              <w:t xml:space="preserve">Climate Change </w:t>
            </w:r>
            <w:proofErr w:type="gramStart"/>
            <w:r w:rsidRPr="002752BF">
              <w:rPr>
                <w:rFonts w:ascii="Calibri" w:eastAsia="Calibri" w:hAnsi="Calibri" w:cs="Calibri"/>
                <w:i/>
                <w:sz w:val="20"/>
                <w:szCs w:val="20"/>
              </w:rPr>
              <w:t>Advisory  Board</w:t>
            </w:r>
            <w:proofErr w:type="gramEnd"/>
            <w:r w:rsidRPr="002752BF">
              <w:rPr>
                <w:rFonts w:ascii="Calibri" w:eastAsia="Calibri" w:hAnsi="Calibri" w:cs="Calibri"/>
                <w:i/>
                <w:sz w:val="20"/>
                <w:szCs w:val="20"/>
              </w:rPr>
              <w:t xml:space="preserve"> (CCAB)</w:t>
            </w:r>
          </w:p>
          <w:p w14:paraId="3A75EDEF" w14:textId="62F7140C" w:rsidR="002752BF" w:rsidRDefault="002752BF" w:rsidP="002752BF">
            <w:pPr>
              <w:pStyle w:val="ListParagraph"/>
              <w:numPr>
                <w:ilvl w:val="0"/>
                <w:numId w:val="26"/>
              </w:numPr>
              <w:spacing w:after="0"/>
              <w:ind w:left="376"/>
              <w:rPr>
                <w:rFonts w:ascii="Calibri" w:eastAsia="Calibri" w:hAnsi="Calibri" w:cs="Calibri"/>
                <w:i/>
                <w:sz w:val="20"/>
                <w:szCs w:val="20"/>
              </w:rPr>
            </w:pPr>
            <w:r>
              <w:rPr>
                <w:rFonts w:ascii="Calibri" w:eastAsia="Calibri" w:hAnsi="Calibri" w:cs="Calibri"/>
                <w:i/>
                <w:sz w:val="20"/>
                <w:szCs w:val="20"/>
              </w:rPr>
              <w:t xml:space="preserve">Power point to present the </w:t>
            </w:r>
            <w:r>
              <w:rPr>
                <w:rFonts w:ascii="Calibri" w:eastAsia="Calibri" w:hAnsi="Calibri" w:cs="Calibri"/>
                <w:i/>
                <w:sz w:val="20"/>
                <w:szCs w:val="20"/>
              </w:rPr>
              <w:t>two concept notes to the</w:t>
            </w:r>
            <w:r>
              <w:rPr>
                <w:rFonts w:ascii="Calibri" w:eastAsia="Calibri" w:hAnsi="Calibri" w:cs="Calibri"/>
                <w:i/>
                <w:sz w:val="20"/>
                <w:szCs w:val="20"/>
              </w:rPr>
              <w:t xml:space="preserve"> </w:t>
            </w:r>
            <w:r w:rsidRPr="002752BF">
              <w:rPr>
                <w:rFonts w:ascii="Calibri" w:eastAsia="Calibri" w:hAnsi="Calibri" w:cs="Calibri"/>
                <w:i/>
                <w:sz w:val="20"/>
                <w:szCs w:val="20"/>
              </w:rPr>
              <w:t xml:space="preserve">Climate Change </w:t>
            </w:r>
            <w:proofErr w:type="gramStart"/>
            <w:r w:rsidRPr="002752BF">
              <w:rPr>
                <w:rFonts w:ascii="Calibri" w:eastAsia="Calibri" w:hAnsi="Calibri" w:cs="Calibri"/>
                <w:i/>
                <w:sz w:val="20"/>
                <w:szCs w:val="20"/>
              </w:rPr>
              <w:t>Advisory  Board</w:t>
            </w:r>
            <w:proofErr w:type="gramEnd"/>
            <w:r w:rsidRPr="002752BF">
              <w:rPr>
                <w:rFonts w:ascii="Calibri" w:eastAsia="Calibri" w:hAnsi="Calibri" w:cs="Calibri"/>
                <w:i/>
                <w:sz w:val="20"/>
                <w:szCs w:val="20"/>
              </w:rPr>
              <w:t xml:space="preserve"> (CCAB)</w:t>
            </w:r>
          </w:p>
        </w:tc>
      </w:tr>
      <w:tr w:rsidR="000D7BB7" w14:paraId="0FAD6A66" w14:textId="77777777">
        <w:tc>
          <w:tcPr>
            <w:tcW w:w="4734" w:type="dxa"/>
            <w:shd w:val="clear" w:color="auto" w:fill="auto"/>
          </w:tcPr>
          <w:p w14:paraId="7C589CAE"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Total number of policies, strategies, plans, laws, </w:t>
            </w:r>
            <w:proofErr w:type="gramStart"/>
            <w:r>
              <w:rPr>
                <w:rFonts w:ascii="Calibri" w:eastAsia="Calibri" w:hAnsi="Calibri" w:cs="Calibri"/>
                <w:sz w:val="20"/>
                <w:szCs w:val="20"/>
              </w:rPr>
              <w:t>agreements</w:t>
            </w:r>
            <w:proofErr w:type="gramEnd"/>
            <w:r>
              <w:rPr>
                <w:rFonts w:ascii="Calibri" w:eastAsia="Calibri" w:hAnsi="Calibri" w:cs="Calibri"/>
                <w:sz w:val="20"/>
                <w:szCs w:val="20"/>
              </w:rPr>
              <w:t xml:space="preserve"> or regulations supported by the assistance</w:t>
            </w:r>
          </w:p>
        </w:tc>
        <w:tc>
          <w:tcPr>
            <w:tcW w:w="1543" w:type="dxa"/>
            <w:shd w:val="clear" w:color="auto" w:fill="BDD6EE"/>
          </w:tcPr>
          <w:p w14:paraId="6E7FB78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34B144E9" w14:textId="77777777" w:rsidR="000D7BB7" w:rsidRDefault="000D7BB7">
            <w:pPr>
              <w:spacing w:after="0"/>
              <w:rPr>
                <w:rFonts w:ascii="Calibri" w:eastAsia="Calibri" w:hAnsi="Calibri" w:cs="Calibri"/>
                <w:i/>
                <w:sz w:val="20"/>
                <w:szCs w:val="20"/>
              </w:rPr>
            </w:pPr>
          </w:p>
        </w:tc>
      </w:tr>
      <w:tr w:rsidR="000D7BB7" w14:paraId="47CF6690" w14:textId="77777777">
        <w:tc>
          <w:tcPr>
            <w:tcW w:w="4734" w:type="dxa"/>
            <w:shd w:val="clear" w:color="auto" w:fill="auto"/>
          </w:tcPr>
          <w:p w14:paraId="0AD79709" w14:textId="77777777" w:rsidR="000D7BB7" w:rsidRDefault="000A41C7">
            <w:pPr>
              <w:numPr>
                <w:ilvl w:val="0"/>
                <w:numId w:val="10"/>
              </w:numPr>
              <w:spacing w:after="0"/>
              <w:rPr>
                <w:rFonts w:ascii="Calibri" w:eastAsia="Calibri" w:hAnsi="Calibri" w:cs="Calibri"/>
                <w:sz w:val="20"/>
                <w:szCs w:val="20"/>
              </w:rPr>
            </w:pPr>
            <w:r>
              <w:rPr>
                <w:rFonts w:ascii="Calibri" w:eastAsia="Calibri" w:hAnsi="Calibri" w:cs="Calibri"/>
                <w:sz w:val="20"/>
                <w:szCs w:val="20"/>
              </w:rPr>
              <w:t>Adaptation related</w:t>
            </w:r>
          </w:p>
        </w:tc>
        <w:tc>
          <w:tcPr>
            <w:tcW w:w="1543" w:type="dxa"/>
            <w:shd w:val="clear" w:color="auto" w:fill="BDD6EE"/>
          </w:tcPr>
          <w:p w14:paraId="0BC9EECB"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0</w:t>
            </w:r>
          </w:p>
        </w:tc>
        <w:tc>
          <w:tcPr>
            <w:tcW w:w="3083" w:type="dxa"/>
            <w:shd w:val="clear" w:color="auto" w:fill="BDD6EE"/>
          </w:tcPr>
          <w:p w14:paraId="5CDA8FE7" w14:textId="77777777" w:rsidR="000D7BB7" w:rsidRDefault="000A41C7">
            <w:pPr>
              <w:spacing w:after="0"/>
              <w:rPr>
                <w:rFonts w:ascii="Calibri" w:eastAsia="Calibri" w:hAnsi="Calibri" w:cs="Calibri"/>
                <w:b/>
                <w:sz w:val="20"/>
                <w:szCs w:val="20"/>
              </w:rPr>
            </w:pPr>
            <w:r>
              <w:rPr>
                <w:rFonts w:ascii="Calibri" w:eastAsia="Calibri" w:hAnsi="Calibri" w:cs="Calibri"/>
                <w:i/>
                <w:sz w:val="20"/>
                <w:szCs w:val="20"/>
              </w:rPr>
              <w:t>List the type and name of documents supported</w:t>
            </w:r>
          </w:p>
        </w:tc>
      </w:tr>
      <w:tr w:rsidR="000D7BB7" w14:paraId="2AB2484A" w14:textId="77777777">
        <w:tc>
          <w:tcPr>
            <w:tcW w:w="4734" w:type="dxa"/>
            <w:shd w:val="clear" w:color="auto" w:fill="auto"/>
          </w:tcPr>
          <w:p w14:paraId="7A9E6D63" w14:textId="77777777" w:rsidR="000D7BB7" w:rsidRDefault="000A41C7">
            <w:pPr>
              <w:numPr>
                <w:ilvl w:val="0"/>
                <w:numId w:val="10"/>
              </w:numPr>
              <w:spacing w:after="0"/>
              <w:rPr>
                <w:rFonts w:ascii="Calibri" w:eastAsia="Calibri" w:hAnsi="Calibri" w:cs="Calibri"/>
                <w:sz w:val="20"/>
                <w:szCs w:val="20"/>
              </w:rPr>
            </w:pPr>
            <w:r>
              <w:rPr>
                <w:rFonts w:ascii="Calibri" w:eastAsia="Calibri" w:hAnsi="Calibri" w:cs="Calibri"/>
                <w:sz w:val="20"/>
                <w:szCs w:val="20"/>
              </w:rPr>
              <w:t>Mitigation related</w:t>
            </w:r>
          </w:p>
        </w:tc>
        <w:tc>
          <w:tcPr>
            <w:tcW w:w="1543" w:type="dxa"/>
            <w:shd w:val="clear" w:color="auto" w:fill="BDD6EE"/>
          </w:tcPr>
          <w:p w14:paraId="2AD76F52"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0</w:t>
            </w:r>
          </w:p>
        </w:tc>
        <w:tc>
          <w:tcPr>
            <w:tcW w:w="3083" w:type="dxa"/>
            <w:shd w:val="clear" w:color="auto" w:fill="BDD6EE"/>
          </w:tcPr>
          <w:p w14:paraId="25D6561C" w14:textId="77777777" w:rsidR="000D7BB7" w:rsidRDefault="000A41C7">
            <w:pPr>
              <w:spacing w:after="0"/>
              <w:rPr>
                <w:rFonts w:ascii="Calibri" w:eastAsia="Calibri" w:hAnsi="Calibri" w:cs="Calibri"/>
                <w:b/>
                <w:sz w:val="20"/>
                <w:szCs w:val="20"/>
              </w:rPr>
            </w:pPr>
            <w:r>
              <w:rPr>
                <w:rFonts w:ascii="Calibri" w:eastAsia="Calibri" w:hAnsi="Calibri" w:cs="Calibri"/>
                <w:i/>
                <w:sz w:val="20"/>
                <w:szCs w:val="20"/>
              </w:rPr>
              <w:t>List the type and name of documents supported</w:t>
            </w:r>
          </w:p>
        </w:tc>
      </w:tr>
      <w:tr w:rsidR="000D7BB7" w14:paraId="291696A9" w14:textId="77777777">
        <w:tc>
          <w:tcPr>
            <w:tcW w:w="4734" w:type="dxa"/>
            <w:shd w:val="clear" w:color="auto" w:fill="auto"/>
          </w:tcPr>
          <w:p w14:paraId="148C09BD" w14:textId="77777777" w:rsidR="000D7BB7" w:rsidRDefault="000A41C7">
            <w:pPr>
              <w:numPr>
                <w:ilvl w:val="0"/>
                <w:numId w:val="10"/>
              </w:numPr>
              <w:spacing w:after="0"/>
              <w:rPr>
                <w:rFonts w:ascii="Calibri" w:eastAsia="Calibri" w:hAnsi="Calibri" w:cs="Calibri"/>
                <w:sz w:val="20"/>
                <w:szCs w:val="20"/>
              </w:rPr>
            </w:pPr>
            <w:r>
              <w:rPr>
                <w:rFonts w:ascii="Calibri" w:eastAsia="Calibri" w:hAnsi="Calibri" w:cs="Calibri"/>
                <w:sz w:val="20"/>
                <w:szCs w:val="20"/>
              </w:rPr>
              <w:t xml:space="preserve">Both adaptation- and mitigation related </w:t>
            </w:r>
          </w:p>
        </w:tc>
        <w:tc>
          <w:tcPr>
            <w:tcW w:w="1543" w:type="dxa"/>
            <w:shd w:val="clear" w:color="auto" w:fill="BDD6EE"/>
          </w:tcPr>
          <w:p w14:paraId="5B5E5CBE"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0</w:t>
            </w:r>
          </w:p>
        </w:tc>
        <w:tc>
          <w:tcPr>
            <w:tcW w:w="3083" w:type="dxa"/>
            <w:shd w:val="clear" w:color="auto" w:fill="BDD6EE"/>
          </w:tcPr>
          <w:p w14:paraId="4E18D0F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type and name of documents supported</w:t>
            </w:r>
          </w:p>
        </w:tc>
      </w:tr>
      <w:tr w:rsidR="000D7BB7" w14:paraId="1E50330A" w14:textId="77777777">
        <w:tc>
          <w:tcPr>
            <w:tcW w:w="4734" w:type="dxa"/>
            <w:shd w:val="clear" w:color="auto" w:fill="auto"/>
          </w:tcPr>
          <w:p w14:paraId="629EAAEF"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 xml:space="preserve">Anticipated </w:t>
            </w:r>
            <w:r>
              <w:rPr>
                <w:rFonts w:ascii="Calibri" w:eastAsia="Calibri" w:hAnsi="Calibri" w:cs="Calibri"/>
                <w:sz w:val="20"/>
                <w:szCs w:val="20"/>
              </w:rPr>
              <w:t xml:space="preserve">number of policies, strategies, plans, laws, </w:t>
            </w:r>
            <w:proofErr w:type="gramStart"/>
            <w:r>
              <w:rPr>
                <w:rFonts w:ascii="Calibri" w:eastAsia="Calibri" w:hAnsi="Calibri" w:cs="Calibri"/>
                <w:sz w:val="20"/>
                <w:szCs w:val="20"/>
              </w:rPr>
              <w:t>agreements</w:t>
            </w:r>
            <w:proofErr w:type="gramEnd"/>
            <w:r>
              <w:rPr>
                <w:rFonts w:ascii="Calibri" w:eastAsia="Calibri" w:hAnsi="Calibri" w:cs="Calibri"/>
                <w:sz w:val="20"/>
                <w:szCs w:val="20"/>
              </w:rPr>
              <w:t xml:space="preserve"> or regulations proposed, adopted or implemented as a result of the TA</w:t>
            </w:r>
          </w:p>
        </w:tc>
        <w:tc>
          <w:tcPr>
            <w:tcW w:w="1543" w:type="dxa"/>
            <w:shd w:val="clear" w:color="auto" w:fill="BDD6EE"/>
          </w:tcPr>
          <w:p w14:paraId="7C106EFC" w14:textId="50AAD1CE" w:rsidR="000D7BB7" w:rsidRDefault="00341216">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1D7EA36C" w14:textId="77777777" w:rsidR="000D7BB7" w:rsidRDefault="000D7BB7">
            <w:pPr>
              <w:spacing w:after="0"/>
              <w:rPr>
                <w:rFonts w:ascii="Calibri" w:eastAsia="Calibri" w:hAnsi="Calibri" w:cs="Calibri"/>
                <w:i/>
                <w:sz w:val="20"/>
                <w:szCs w:val="20"/>
              </w:rPr>
            </w:pPr>
          </w:p>
        </w:tc>
      </w:tr>
      <w:tr w:rsidR="000D7BB7" w14:paraId="7C2DE100" w14:textId="77777777">
        <w:tc>
          <w:tcPr>
            <w:tcW w:w="4734" w:type="dxa"/>
            <w:shd w:val="clear" w:color="auto" w:fill="auto"/>
          </w:tcPr>
          <w:p w14:paraId="05C2C115" w14:textId="77777777" w:rsidR="000D7BB7" w:rsidRDefault="000A41C7">
            <w:pPr>
              <w:numPr>
                <w:ilvl w:val="0"/>
                <w:numId w:val="13"/>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t>Adaptation related</w:t>
            </w:r>
          </w:p>
        </w:tc>
        <w:tc>
          <w:tcPr>
            <w:tcW w:w="1543" w:type="dxa"/>
            <w:shd w:val="clear" w:color="auto" w:fill="BDD6EE"/>
          </w:tcPr>
          <w:p w14:paraId="1B75E9D2" w14:textId="04A4F96F" w:rsidR="000D7BB7" w:rsidRDefault="004C1E56">
            <w:pPr>
              <w:spacing w:after="0"/>
              <w:rPr>
                <w:rFonts w:ascii="Calibri" w:eastAsia="Calibri" w:hAnsi="Calibri" w:cs="Calibri"/>
                <w:b/>
                <w:sz w:val="20"/>
                <w:szCs w:val="20"/>
              </w:rPr>
            </w:pPr>
            <w:r>
              <w:rPr>
                <w:rFonts w:ascii="Calibri" w:eastAsia="Calibri" w:hAnsi="Calibri" w:cs="Calibri"/>
                <w:b/>
                <w:sz w:val="20"/>
                <w:szCs w:val="20"/>
              </w:rPr>
              <w:t>1</w:t>
            </w:r>
          </w:p>
        </w:tc>
        <w:tc>
          <w:tcPr>
            <w:tcW w:w="3083" w:type="dxa"/>
            <w:shd w:val="clear" w:color="auto" w:fill="BDD6EE"/>
          </w:tcPr>
          <w:p w14:paraId="617485EA"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List the type of documents anticipated to be proposed, </w:t>
            </w:r>
            <w:proofErr w:type="gramStart"/>
            <w:r>
              <w:rPr>
                <w:rFonts w:ascii="Calibri" w:eastAsia="Calibri" w:hAnsi="Calibri" w:cs="Calibri"/>
                <w:i/>
                <w:sz w:val="20"/>
                <w:szCs w:val="20"/>
              </w:rPr>
              <w:t>adopted</w:t>
            </w:r>
            <w:proofErr w:type="gramEnd"/>
            <w:r>
              <w:rPr>
                <w:rFonts w:ascii="Calibri" w:eastAsia="Calibri" w:hAnsi="Calibri" w:cs="Calibri"/>
                <w:i/>
                <w:sz w:val="20"/>
                <w:szCs w:val="20"/>
              </w:rPr>
              <w:t xml:space="preserve"> or implemented</w:t>
            </w:r>
          </w:p>
          <w:p w14:paraId="61547F18" w14:textId="77777777" w:rsidR="004C1E56" w:rsidRDefault="004C1E56">
            <w:pPr>
              <w:spacing w:after="0"/>
              <w:rPr>
                <w:rFonts w:ascii="Calibri" w:eastAsia="Calibri" w:hAnsi="Calibri" w:cs="Calibri"/>
                <w:i/>
                <w:sz w:val="20"/>
                <w:szCs w:val="20"/>
              </w:rPr>
            </w:pPr>
          </w:p>
          <w:p w14:paraId="0B11AB3C" w14:textId="77777777" w:rsidR="004C1E56" w:rsidRPr="004C1E56" w:rsidRDefault="004C1E56" w:rsidP="004C1E56">
            <w:pPr>
              <w:spacing w:after="0"/>
              <w:rPr>
                <w:rFonts w:ascii="Calibri" w:eastAsia="Calibri" w:hAnsi="Calibri" w:cs="Calibri"/>
                <w:iCs/>
                <w:sz w:val="20"/>
                <w:szCs w:val="20"/>
              </w:rPr>
            </w:pPr>
            <w:r w:rsidRPr="004C1E56">
              <w:rPr>
                <w:rFonts w:ascii="Calibri" w:eastAsia="Calibri" w:hAnsi="Calibri" w:cs="Calibri"/>
                <w:iCs/>
                <w:sz w:val="20"/>
                <w:szCs w:val="20"/>
              </w:rPr>
              <w:t xml:space="preserve">Concept note for the project “Enhance multi-scalar mapping and research of food security risk, </w:t>
            </w:r>
            <w:r w:rsidRPr="004C1E56">
              <w:rPr>
                <w:rFonts w:ascii="Calibri" w:eastAsia="Calibri" w:hAnsi="Calibri" w:cs="Calibri"/>
                <w:iCs/>
                <w:sz w:val="20"/>
                <w:szCs w:val="20"/>
              </w:rPr>
              <w:lastRenderedPageBreak/>
              <w:t>due to the impacts of climate change on rural and urban environments.”</w:t>
            </w:r>
          </w:p>
          <w:p w14:paraId="1597D0B1" w14:textId="4E42521A" w:rsidR="004C1E56" w:rsidRDefault="004C1E56">
            <w:pPr>
              <w:spacing w:after="0"/>
              <w:rPr>
                <w:rFonts w:ascii="Calibri" w:eastAsia="Calibri" w:hAnsi="Calibri" w:cs="Calibri"/>
                <w:i/>
                <w:sz w:val="20"/>
                <w:szCs w:val="20"/>
              </w:rPr>
            </w:pPr>
          </w:p>
        </w:tc>
      </w:tr>
      <w:tr w:rsidR="000D7BB7" w14:paraId="527189E4" w14:textId="77777777">
        <w:tc>
          <w:tcPr>
            <w:tcW w:w="4734" w:type="dxa"/>
            <w:shd w:val="clear" w:color="auto" w:fill="auto"/>
          </w:tcPr>
          <w:p w14:paraId="071DC0E1" w14:textId="77777777" w:rsidR="000D7BB7" w:rsidRDefault="000A41C7">
            <w:pPr>
              <w:numPr>
                <w:ilvl w:val="0"/>
                <w:numId w:val="13"/>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lastRenderedPageBreak/>
              <w:t>Mitigation related</w:t>
            </w:r>
          </w:p>
        </w:tc>
        <w:tc>
          <w:tcPr>
            <w:tcW w:w="1543" w:type="dxa"/>
            <w:shd w:val="clear" w:color="auto" w:fill="BDD6EE"/>
          </w:tcPr>
          <w:p w14:paraId="1B7D1F3A" w14:textId="4801C9C0" w:rsidR="000D7BB7" w:rsidRDefault="004C1E56">
            <w:pPr>
              <w:spacing w:after="0"/>
              <w:rPr>
                <w:rFonts w:ascii="Calibri" w:eastAsia="Calibri" w:hAnsi="Calibri" w:cs="Calibri"/>
                <w:b/>
                <w:sz w:val="20"/>
                <w:szCs w:val="20"/>
              </w:rPr>
            </w:pPr>
            <w:r>
              <w:rPr>
                <w:rFonts w:ascii="Calibri" w:eastAsia="Calibri" w:hAnsi="Calibri" w:cs="Calibri"/>
                <w:b/>
                <w:sz w:val="20"/>
                <w:szCs w:val="20"/>
              </w:rPr>
              <w:t>1</w:t>
            </w:r>
          </w:p>
        </w:tc>
        <w:tc>
          <w:tcPr>
            <w:tcW w:w="3083" w:type="dxa"/>
            <w:shd w:val="clear" w:color="auto" w:fill="BDD6EE"/>
          </w:tcPr>
          <w:p w14:paraId="2A23C359" w14:textId="616CF41A"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List the type of documents anticipated to be proposed, </w:t>
            </w:r>
            <w:proofErr w:type="gramStart"/>
            <w:r>
              <w:rPr>
                <w:rFonts w:ascii="Calibri" w:eastAsia="Calibri" w:hAnsi="Calibri" w:cs="Calibri"/>
                <w:i/>
                <w:sz w:val="20"/>
                <w:szCs w:val="20"/>
              </w:rPr>
              <w:t>adopted</w:t>
            </w:r>
            <w:proofErr w:type="gramEnd"/>
            <w:r>
              <w:rPr>
                <w:rFonts w:ascii="Calibri" w:eastAsia="Calibri" w:hAnsi="Calibri" w:cs="Calibri"/>
                <w:i/>
                <w:sz w:val="20"/>
                <w:szCs w:val="20"/>
              </w:rPr>
              <w:t xml:space="preserve"> or implemented</w:t>
            </w:r>
          </w:p>
          <w:p w14:paraId="2BDD7DA9" w14:textId="6B2A8BAB" w:rsidR="004C1E56" w:rsidRDefault="004C1E56">
            <w:pPr>
              <w:spacing w:after="0"/>
              <w:rPr>
                <w:rFonts w:ascii="Calibri" w:eastAsia="Calibri" w:hAnsi="Calibri" w:cs="Calibri"/>
                <w:i/>
                <w:sz w:val="20"/>
                <w:szCs w:val="20"/>
              </w:rPr>
            </w:pPr>
          </w:p>
          <w:p w14:paraId="5A3CFFB4" w14:textId="0465D2A0" w:rsidR="004C1E56" w:rsidRPr="00341216" w:rsidRDefault="004C1E56">
            <w:pPr>
              <w:spacing w:after="0"/>
              <w:rPr>
                <w:rFonts w:ascii="Calibri" w:eastAsia="Calibri" w:hAnsi="Calibri" w:cs="Calibri"/>
                <w:iCs/>
                <w:sz w:val="20"/>
                <w:szCs w:val="20"/>
              </w:rPr>
            </w:pPr>
            <w:r w:rsidRPr="00341216">
              <w:rPr>
                <w:rFonts w:ascii="Calibri" w:eastAsia="Calibri" w:hAnsi="Calibri" w:cs="Calibri"/>
                <w:iCs/>
                <w:sz w:val="20"/>
                <w:szCs w:val="20"/>
              </w:rPr>
              <w:t xml:space="preserve">A mitigation concept </w:t>
            </w:r>
            <w:proofErr w:type="gramStart"/>
            <w:r w:rsidRPr="00341216">
              <w:rPr>
                <w:rFonts w:ascii="Calibri" w:eastAsia="Calibri" w:hAnsi="Calibri" w:cs="Calibri"/>
                <w:iCs/>
                <w:sz w:val="20"/>
                <w:szCs w:val="20"/>
              </w:rPr>
              <w:t>note</w:t>
            </w:r>
            <w:proofErr w:type="gramEnd"/>
            <w:r w:rsidRPr="00341216">
              <w:rPr>
                <w:rFonts w:ascii="Calibri" w:eastAsia="Calibri" w:hAnsi="Calibri" w:cs="Calibri"/>
                <w:iCs/>
                <w:sz w:val="20"/>
                <w:szCs w:val="20"/>
              </w:rPr>
              <w:t xml:space="preserve"> regarding the </w:t>
            </w:r>
            <w:r w:rsidRPr="00341216">
              <w:rPr>
                <w:rFonts w:ascii="Calibri" w:eastAsia="Calibri" w:hAnsi="Calibri" w:cs="Calibri"/>
                <w:iCs/>
                <w:sz w:val="20"/>
                <w:szCs w:val="20"/>
                <w:lang w:val="en-029"/>
              </w:rPr>
              <w:t>Assessment of the true potential of biogas waste-to-energy for Jamaica</w:t>
            </w:r>
          </w:p>
          <w:p w14:paraId="3909E78D" w14:textId="77777777" w:rsidR="000D7BB7" w:rsidRDefault="000D7BB7">
            <w:pPr>
              <w:spacing w:after="0"/>
              <w:rPr>
                <w:rFonts w:ascii="Calibri" w:eastAsia="Calibri" w:hAnsi="Calibri" w:cs="Calibri"/>
                <w:i/>
                <w:sz w:val="20"/>
                <w:szCs w:val="20"/>
              </w:rPr>
            </w:pPr>
          </w:p>
          <w:p w14:paraId="4C04EB3B" w14:textId="77777777" w:rsidR="000D7BB7" w:rsidRDefault="000D7BB7">
            <w:pPr>
              <w:spacing w:after="0"/>
              <w:rPr>
                <w:rFonts w:ascii="Calibri" w:eastAsia="Calibri" w:hAnsi="Calibri" w:cs="Calibri"/>
                <w:i/>
                <w:sz w:val="20"/>
                <w:szCs w:val="20"/>
              </w:rPr>
            </w:pPr>
          </w:p>
          <w:p w14:paraId="73C11C8F" w14:textId="77777777" w:rsidR="000D7BB7" w:rsidRDefault="000D7BB7">
            <w:pPr>
              <w:spacing w:after="0"/>
              <w:rPr>
                <w:rFonts w:ascii="Calibri" w:eastAsia="Calibri" w:hAnsi="Calibri" w:cs="Calibri"/>
                <w:i/>
                <w:sz w:val="20"/>
                <w:szCs w:val="20"/>
              </w:rPr>
            </w:pPr>
          </w:p>
        </w:tc>
      </w:tr>
      <w:tr w:rsidR="000D7BB7" w14:paraId="0CBAEAE0" w14:textId="77777777">
        <w:tc>
          <w:tcPr>
            <w:tcW w:w="4734" w:type="dxa"/>
            <w:shd w:val="clear" w:color="auto" w:fill="auto"/>
          </w:tcPr>
          <w:p w14:paraId="68C3D80D" w14:textId="77777777" w:rsidR="000D7BB7" w:rsidRDefault="000A41C7">
            <w:pPr>
              <w:numPr>
                <w:ilvl w:val="0"/>
                <w:numId w:val="13"/>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t>Both adaptation- and mitigation related</w:t>
            </w:r>
          </w:p>
        </w:tc>
        <w:tc>
          <w:tcPr>
            <w:tcW w:w="1543" w:type="dxa"/>
            <w:shd w:val="clear" w:color="auto" w:fill="BDD6EE"/>
          </w:tcPr>
          <w:p w14:paraId="3C445DF7"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1</w:t>
            </w:r>
          </w:p>
        </w:tc>
        <w:tc>
          <w:tcPr>
            <w:tcW w:w="3083" w:type="dxa"/>
            <w:shd w:val="clear" w:color="auto" w:fill="BDD6EE"/>
          </w:tcPr>
          <w:p w14:paraId="593F6B93" w14:textId="77777777" w:rsidR="004C1E56" w:rsidRPr="004C1E56" w:rsidRDefault="004C1E56" w:rsidP="004C1E56">
            <w:pPr>
              <w:spacing w:after="0"/>
              <w:rPr>
                <w:rFonts w:ascii="Calibri" w:eastAsia="Calibri" w:hAnsi="Calibri" w:cs="Calibri"/>
                <w:i/>
                <w:sz w:val="20"/>
                <w:szCs w:val="20"/>
              </w:rPr>
            </w:pPr>
            <w:r w:rsidRPr="004C1E56">
              <w:rPr>
                <w:rFonts w:ascii="Calibri" w:eastAsia="Calibri" w:hAnsi="Calibri" w:cs="Calibri"/>
                <w:i/>
                <w:sz w:val="20"/>
                <w:szCs w:val="20"/>
              </w:rPr>
              <w:t>Jamaica’s Climate Change Research Agenda</w:t>
            </w:r>
          </w:p>
          <w:p w14:paraId="25D58E25" w14:textId="710ED777" w:rsidR="000D7BB7" w:rsidRDefault="004C1E56" w:rsidP="004C1E56">
            <w:pPr>
              <w:spacing w:after="0"/>
              <w:rPr>
                <w:rFonts w:ascii="Calibri" w:eastAsia="Calibri" w:hAnsi="Calibri" w:cs="Calibri"/>
                <w:i/>
                <w:sz w:val="20"/>
                <w:szCs w:val="20"/>
              </w:rPr>
            </w:pPr>
            <w:r w:rsidRPr="004C1E56">
              <w:rPr>
                <w:rFonts w:ascii="Calibri" w:eastAsia="Calibri" w:hAnsi="Calibri" w:cs="Calibri"/>
                <w:i/>
                <w:sz w:val="20"/>
                <w:szCs w:val="20"/>
              </w:rPr>
              <w:t>2020-2030</w:t>
            </w:r>
          </w:p>
        </w:tc>
      </w:tr>
      <w:tr w:rsidR="000D7BB7" w14:paraId="6CC6BABF" w14:textId="77777777">
        <w:tc>
          <w:tcPr>
            <w:tcW w:w="4734" w:type="dxa"/>
            <w:shd w:val="clear" w:color="auto" w:fill="auto"/>
          </w:tcPr>
          <w:p w14:paraId="79D14726"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Anticipated</w:t>
            </w:r>
            <w:r>
              <w:rPr>
                <w:rFonts w:ascii="Calibri" w:eastAsia="Calibri" w:hAnsi="Calibri" w:cs="Calibri"/>
                <w:sz w:val="20"/>
                <w:szCs w:val="20"/>
              </w:rPr>
              <w:t xml:space="preserve"> number of technologies transferred or deployed </w:t>
            </w:r>
            <w:proofErr w:type="gramStart"/>
            <w:r>
              <w:rPr>
                <w:rFonts w:ascii="Calibri" w:eastAsia="Calibri" w:hAnsi="Calibri" w:cs="Calibri"/>
                <w:sz w:val="20"/>
                <w:szCs w:val="20"/>
              </w:rPr>
              <w:t>as a result of</w:t>
            </w:r>
            <w:proofErr w:type="gramEnd"/>
            <w:r>
              <w:rPr>
                <w:rFonts w:ascii="Calibri" w:eastAsia="Calibri" w:hAnsi="Calibri" w:cs="Calibri"/>
                <w:sz w:val="20"/>
                <w:szCs w:val="20"/>
              </w:rPr>
              <w:t xml:space="preserve"> CTCN support  </w:t>
            </w:r>
          </w:p>
        </w:tc>
        <w:tc>
          <w:tcPr>
            <w:tcW w:w="1543" w:type="dxa"/>
            <w:shd w:val="clear" w:color="auto" w:fill="BDD6EE"/>
          </w:tcPr>
          <w:p w14:paraId="6CA36A59"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5433C7C0"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u w:val="single"/>
              </w:rPr>
              <w:t>Instruction</w:t>
            </w:r>
            <w:r>
              <w:rPr>
                <w:rFonts w:ascii="Calibri" w:eastAsia="Calibri" w:hAnsi="Calibri" w:cs="Calibri"/>
                <w:i/>
                <w:sz w:val="20"/>
                <w:szCs w:val="20"/>
              </w:rPr>
              <w:t xml:space="preserve">: List the type of technologies supported by this assistance. Technologies must be identified from the CTCN taxonomy of climate sectors and technologies (download in pdf format and choose from column C): https://www.ctc-n.org/resources/ctcn-taxonomy </w:t>
            </w:r>
          </w:p>
          <w:p w14:paraId="6182EE7C" w14:textId="77777777" w:rsidR="000D7BB7" w:rsidRDefault="000D7BB7">
            <w:pPr>
              <w:spacing w:after="0"/>
              <w:rPr>
                <w:rFonts w:ascii="Calibri" w:eastAsia="Calibri" w:hAnsi="Calibri" w:cs="Calibri"/>
                <w:i/>
                <w:color w:val="1F497D"/>
                <w:sz w:val="20"/>
                <w:szCs w:val="20"/>
                <w:u w:val="single"/>
              </w:rPr>
            </w:pPr>
          </w:p>
          <w:p w14:paraId="7703EDCD" w14:textId="77777777" w:rsidR="000D7BB7" w:rsidRDefault="000D7BB7">
            <w:pPr>
              <w:spacing w:after="0"/>
              <w:rPr>
                <w:rFonts w:ascii="Calibri" w:eastAsia="Calibri" w:hAnsi="Calibri" w:cs="Calibri"/>
                <w:i/>
                <w:sz w:val="20"/>
                <w:szCs w:val="20"/>
              </w:rPr>
            </w:pPr>
          </w:p>
        </w:tc>
      </w:tr>
      <w:tr w:rsidR="000D7BB7" w14:paraId="3673631E" w14:textId="77777777">
        <w:tc>
          <w:tcPr>
            <w:tcW w:w="4734" w:type="dxa"/>
            <w:shd w:val="clear" w:color="auto" w:fill="auto"/>
          </w:tcPr>
          <w:p w14:paraId="1EF7132C"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b/>
                <w:color w:val="000000"/>
                <w:sz w:val="20"/>
                <w:szCs w:val="20"/>
              </w:rPr>
              <w:t>Anticipated</w:t>
            </w:r>
            <w:r>
              <w:rPr>
                <w:rFonts w:ascii="Calibri" w:eastAsia="Calibri" w:hAnsi="Calibri" w:cs="Calibri"/>
                <w:color w:val="000000"/>
                <w:sz w:val="20"/>
                <w:szCs w:val="20"/>
              </w:rPr>
              <w:t xml:space="preserve"> number of collaborations facilitated or enabled </w:t>
            </w:r>
            <w:proofErr w:type="gramStart"/>
            <w:r>
              <w:rPr>
                <w:rFonts w:ascii="Calibri" w:eastAsia="Calibri" w:hAnsi="Calibri" w:cs="Calibri"/>
                <w:color w:val="000000"/>
                <w:sz w:val="20"/>
                <w:szCs w:val="20"/>
              </w:rPr>
              <w:t>as a result of</w:t>
            </w:r>
            <w:proofErr w:type="gramEnd"/>
            <w:r>
              <w:rPr>
                <w:rFonts w:ascii="Calibri" w:eastAsia="Calibri" w:hAnsi="Calibri" w:cs="Calibri"/>
                <w:color w:val="000000"/>
                <w:sz w:val="20"/>
                <w:szCs w:val="20"/>
              </w:rPr>
              <w:t xml:space="preserve"> technical assistance</w:t>
            </w:r>
          </w:p>
        </w:tc>
        <w:tc>
          <w:tcPr>
            <w:tcW w:w="1543" w:type="dxa"/>
            <w:shd w:val="clear" w:color="auto" w:fill="BDD6EE"/>
          </w:tcPr>
          <w:p w14:paraId="07A7341D"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3486E7B2" w14:textId="77777777" w:rsidR="000D7BB7" w:rsidRDefault="000D7BB7">
            <w:pPr>
              <w:spacing w:after="0"/>
              <w:rPr>
                <w:rFonts w:ascii="Calibri" w:eastAsia="Calibri" w:hAnsi="Calibri" w:cs="Calibri"/>
                <w:i/>
                <w:sz w:val="20"/>
                <w:szCs w:val="20"/>
              </w:rPr>
            </w:pPr>
          </w:p>
        </w:tc>
      </w:tr>
      <w:tr w:rsidR="000D7BB7" w14:paraId="3DC6D030" w14:textId="77777777">
        <w:tc>
          <w:tcPr>
            <w:tcW w:w="4734" w:type="dxa"/>
            <w:shd w:val="clear" w:color="auto" w:fill="auto"/>
          </w:tcPr>
          <w:p w14:paraId="03AE4C5F" w14:textId="77777777" w:rsidR="000D7BB7" w:rsidRDefault="000A41C7">
            <w:pPr>
              <w:numPr>
                <w:ilvl w:val="0"/>
                <w:numId w:val="23"/>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South-South collaborations</w:t>
            </w:r>
          </w:p>
        </w:tc>
        <w:tc>
          <w:tcPr>
            <w:tcW w:w="1543" w:type="dxa"/>
            <w:shd w:val="clear" w:color="auto" w:fill="BDD6EE"/>
          </w:tcPr>
          <w:p w14:paraId="50B47D27" w14:textId="7D820D4A" w:rsidR="000D7BB7" w:rsidRDefault="00341216">
            <w:pPr>
              <w:spacing w:after="0"/>
              <w:rPr>
                <w:rFonts w:ascii="Calibri" w:eastAsia="Calibri" w:hAnsi="Calibri" w:cs="Calibri"/>
                <w:sz w:val="20"/>
                <w:szCs w:val="20"/>
              </w:rPr>
            </w:pPr>
            <w:r>
              <w:rPr>
                <w:rFonts w:ascii="Calibri" w:eastAsia="Calibri" w:hAnsi="Calibri" w:cs="Calibri"/>
                <w:sz w:val="20"/>
                <w:szCs w:val="20"/>
              </w:rPr>
              <w:t>0</w:t>
            </w:r>
          </w:p>
        </w:tc>
        <w:tc>
          <w:tcPr>
            <w:tcW w:w="3083" w:type="dxa"/>
            <w:shd w:val="clear" w:color="auto" w:fill="BDD6EE"/>
          </w:tcPr>
          <w:p w14:paraId="37321430"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names of the organisations (excluding the CTCN or TA implementers)</w:t>
            </w:r>
          </w:p>
          <w:p w14:paraId="173D592B" w14:textId="77777777" w:rsidR="000D7BB7" w:rsidRDefault="000D7BB7">
            <w:pPr>
              <w:spacing w:after="0"/>
              <w:rPr>
                <w:rFonts w:ascii="Calibri" w:eastAsia="Calibri" w:hAnsi="Calibri" w:cs="Calibri"/>
                <w:i/>
                <w:sz w:val="20"/>
                <w:szCs w:val="20"/>
              </w:rPr>
            </w:pPr>
          </w:p>
          <w:p w14:paraId="27929765"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Konrad Adenauer Stiftung</w:t>
            </w:r>
          </w:p>
        </w:tc>
      </w:tr>
      <w:tr w:rsidR="000D7BB7" w14:paraId="7BCF8A90" w14:textId="77777777">
        <w:tc>
          <w:tcPr>
            <w:tcW w:w="4734" w:type="dxa"/>
            <w:shd w:val="clear" w:color="auto" w:fill="auto"/>
          </w:tcPr>
          <w:p w14:paraId="0F2D9AC1" w14:textId="77777777" w:rsidR="000D7BB7" w:rsidRDefault="000A41C7">
            <w:pPr>
              <w:numPr>
                <w:ilvl w:val="0"/>
                <w:numId w:val="23"/>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RD&amp;D collaborations </w:t>
            </w:r>
          </w:p>
        </w:tc>
        <w:tc>
          <w:tcPr>
            <w:tcW w:w="1543" w:type="dxa"/>
            <w:shd w:val="clear" w:color="auto" w:fill="BDD6EE"/>
          </w:tcPr>
          <w:p w14:paraId="6396A55E" w14:textId="77777777" w:rsidR="000D7BB7" w:rsidRPr="000F39D0" w:rsidRDefault="000D7BB7">
            <w:pPr>
              <w:spacing w:after="0"/>
              <w:rPr>
                <w:rFonts w:asciiTheme="majorHAnsi" w:eastAsia="Calibri" w:hAnsiTheme="majorHAnsi" w:cstheme="majorHAnsi"/>
                <w:b/>
                <w:sz w:val="18"/>
                <w:szCs w:val="18"/>
              </w:rPr>
            </w:pPr>
          </w:p>
        </w:tc>
        <w:tc>
          <w:tcPr>
            <w:tcW w:w="3083" w:type="dxa"/>
            <w:shd w:val="clear" w:color="auto" w:fill="BDD6EE"/>
          </w:tcPr>
          <w:p w14:paraId="78828919" w14:textId="77777777" w:rsidR="000D7BB7" w:rsidRPr="000F39D0" w:rsidRDefault="000A41C7">
            <w:pPr>
              <w:spacing w:after="0"/>
              <w:rPr>
                <w:rFonts w:asciiTheme="majorHAnsi" w:eastAsia="Calibri" w:hAnsiTheme="majorHAnsi" w:cstheme="majorHAnsi"/>
                <w:i/>
                <w:sz w:val="18"/>
                <w:szCs w:val="18"/>
              </w:rPr>
            </w:pPr>
            <w:r w:rsidRPr="000F39D0">
              <w:rPr>
                <w:rFonts w:asciiTheme="majorHAnsi" w:eastAsia="Calibri" w:hAnsiTheme="majorHAnsi" w:cstheme="majorHAnsi"/>
                <w:i/>
                <w:sz w:val="18"/>
                <w:szCs w:val="18"/>
              </w:rPr>
              <w:t>List the names of the organisations (excluding the CTCN or TA implementers)</w:t>
            </w:r>
          </w:p>
          <w:p w14:paraId="1EBCD234" w14:textId="77777777" w:rsidR="00341216" w:rsidRPr="000F39D0" w:rsidRDefault="00341216">
            <w:pPr>
              <w:spacing w:after="0"/>
              <w:rPr>
                <w:rFonts w:asciiTheme="majorHAnsi" w:eastAsia="Calibri" w:hAnsiTheme="majorHAnsi" w:cstheme="majorHAnsi"/>
                <w:i/>
                <w:sz w:val="18"/>
                <w:szCs w:val="18"/>
              </w:rPr>
            </w:pPr>
          </w:p>
          <w:p w14:paraId="4CD8D6AD" w14:textId="77777777" w:rsidR="00341216" w:rsidRPr="000F39D0" w:rsidRDefault="00341216" w:rsidP="000F39D0">
            <w:pPr>
              <w:spacing w:line="249" w:lineRule="auto"/>
              <w:ind w:right="-12"/>
              <w:rPr>
                <w:rFonts w:asciiTheme="majorHAnsi" w:hAnsiTheme="majorHAnsi" w:cstheme="majorHAnsi"/>
                <w:b/>
                <w:bCs/>
                <w:color w:val="231F20"/>
                <w:sz w:val="18"/>
                <w:szCs w:val="18"/>
              </w:rPr>
            </w:pPr>
            <w:r w:rsidRPr="000F39D0">
              <w:rPr>
                <w:rFonts w:asciiTheme="majorHAnsi" w:hAnsiTheme="majorHAnsi" w:cstheme="majorHAnsi"/>
                <w:b/>
                <w:bCs/>
                <w:color w:val="231F20"/>
                <w:sz w:val="18"/>
                <w:szCs w:val="18"/>
              </w:rPr>
              <w:t xml:space="preserve">Climate Change Advisory Board </w:t>
            </w:r>
          </w:p>
          <w:p w14:paraId="35B0971F"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Professor Dale Webber – Pro Vice-Chancellor (Graduates Studies), University of the West Indies</w:t>
            </w:r>
          </w:p>
          <w:p w14:paraId="52A245CB"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Professor Michael Taylor – Head, Climate Studies Group, Department of Physics, University of the West Indies</w:t>
            </w:r>
          </w:p>
          <w:p w14:paraId="365C6C2A"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proofErr w:type="spellStart"/>
            <w:r w:rsidRPr="000F39D0">
              <w:rPr>
                <w:rFonts w:asciiTheme="majorHAnsi" w:hAnsiTheme="majorHAnsi" w:cstheme="majorHAnsi"/>
                <w:color w:val="231F20"/>
                <w:sz w:val="18"/>
                <w:szCs w:val="18"/>
              </w:rPr>
              <w:t>Dr.</w:t>
            </w:r>
            <w:proofErr w:type="spellEnd"/>
            <w:r w:rsidRPr="000F39D0">
              <w:rPr>
                <w:rFonts w:asciiTheme="majorHAnsi" w:hAnsiTheme="majorHAnsi" w:cstheme="majorHAnsi"/>
                <w:color w:val="231F20"/>
                <w:sz w:val="18"/>
                <w:szCs w:val="18"/>
              </w:rPr>
              <w:t xml:space="preserve"> Livingston White – Lecturer, Faculty of Humanities &amp; Education, Caribbean School of Media and Communication, University of the West Indies</w:t>
            </w:r>
          </w:p>
          <w:p w14:paraId="12AE64EC"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proofErr w:type="spellStart"/>
            <w:r w:rsidRPr="000F39D0">
              <w:rPr>
                <w:rFonts w:asciiTheme="majorHAnsi" w:hAnsiTheme="majorHAnsi" w:cstheme="majorHAnsi"/>
                <w:color w:val="231F20"/>
                <w:sz w:val="18"/>
                <w:szCs w:val="18"/>
              </w:rPr>
              <w:lastRenderedPageBreak/>
              <w:t>Dr.</w:t>
            </w:r>
            <w:proofErr w:type="spellEnd"/>
            <w:r w:rsidRPr="000F39D0">
              <w:rPr>
                <w:rFonts w:asciiTheme="majorHAnsi" w:hAnsiTheme="majorHAnsi" w:cstheme="majorHAnsi"/>
                <w:color w:val="231F20"/>
                <w:sz w:val="18"/>
                <w:szCs w:val="18"/>
              </w:rPr>
              <w:t xml:space="preserve"> Jacqueline </w:t>
            </w:r>
            <w:proofErr w:type="spellStart"/>
            <w:r w:rsidRPr="000F39D0">
              <w:rPr>
                <w:rFonts w:asciiTheme="majorHAnsi" w:hAnsiTheme="majorHAnsi" w:cstheme="majorHAnsi"/>
                <w:color w:val="231F20"/>
                <w:sz w:val="18"/>
                <w:szCs w:val="18"/>
              </w:rPr>
              <w:t>Bisasor</w:t>
            </w:r>
            <w:proofErr w:type="spellEnd"/>
            <w:r w:rsidRPr="000F39D0">
              <w:rPr>
                <w:rFonts w:asciiTheme="majorHAnsi" w:hAnsiTheme="majorHAnsi" w:cstheme="majorHAnsi"/>
                <w:color w:val="231F20"/>
                <w:sz w:val="18"/>
                <w:szCs w:val="18"/>
              </w:rPr>
              <w:t>-McKenzie – Acting Chief Medical Office, Ministry of Health &amp; Wellness of Jamaica</w:t>
            </w:r>
          </w:p>
          <w:p w14:paraId="47626728"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proofErr w:type="spellStart"/>
            <w:r w:rsidRPr="000F39D0">
              <w:rPr>
                <w:rFonts w:asciiTheme="majorHAnsi" w:hAnsiTheme="majorHAnsi" w:cstheme="majorHAnsi"/>
                <w:color w:val="231F20"/>
                <w:sz w:val="18"/>
                <w:szCs w:val="18"/>
              </w:rPr>
              <w:t>Dr.</w:t>
            </w:r>
            <w:proofErr w:type="spellEnd"/>
            <w:r w:rsidRPr="000F39D0">
              <w:rPr>
                <w:rFonts w:asciiTheme="majorHAnsi" w:hAnsiTheme="majorHAnsi" w:cstheme="majorHAnsi"/>
                <w:color w:val="231F20"/>
                <w:sz w:val="18"/>
                <w:szCs w:val="18"/>
              </w:rPr>
              <w:t xml:space="preserve"> Susan </w:t>
            </w:r>
            <w:proofErr w:type="spellStart"/>
            <w:r w:rsidRPr="000F39D0">
              <w:rPr>
                <w:rFonts w:asciiTheme="majorHAnsi" w:hAnsiTheme="majorHAnsi" w:cstheme="majorHAnsi"/>
                <w:color w:val="231F20"/>
                <w:sz w:val="18"/>
                <w:szCs w:val="18"/>
              </w:rPr>
              <w:t>Otuokon</w:t>
            </w:r>
            <w:proofErr w:type="spellEnd"/>
            <w:r w:rsidRPr="000F39D0">
              <w:rPr>
                <w:rFonts w:asciiTheme="majorHAnsi" w:hAnsiTheme="majorHAnsi" w:cstheme="majorHAnsi"/>
                <w:color w:val="231F20"/>
                <w:sz w:val="18"/>
                <w:szCs w:val="18"/>
              </w:rPr>
              <w:t xml:space="preserve"> – Executive Director, Jamaica Conservation Development Trust</w:t>
            </w:r>
          </w:p>
          <w:p w14:paraId="251C56EE"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Mr. David Barrett- Energy Consultant, ENBAR Consulting</w:t>
            </w:r>
          </w:p>
          <w:p w14:paraId="4B3FA36E"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Mr. Evan G. Thompson- Director, Meteorological Service Division</w:t>
            </w:r>
          </w:p>
          <w:p w14:paraId="636D8AED"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Ms. Claire Bernard-Deputy Director General, Planning Institute of Jamaica</w:t>
            </w:r>
          </w:p>
          <w:p w14:paraId="7C778960"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 xml:space="preserve">Mr. </w:t>
            </w:r>
            <w:proofErr w:type="spellStart"/>
            <w:r w:rsidRPr="000F39D0">
              <w:rPr>
                <w:rFonts w:asciiTheme="majorHAnsi" w:hAnsiTheme="majorHAnsi" w:cstheme="majorHAnsi"/>
                <w:color w:val="231F20"/>
                <w:sz w:val="18"/>
                <w:szCs w:val="18"/>
              </w:rPr>
              <w:t>Ainsely</w:t>
            </w:r>
            <w:proofErr w:type="spellEnd"/>
            <w:r w:rsidRPr="000F39D0">
              <w:rPr>
                <w:rFonts w:asciiTheme="majorHAnsi" w:hAnsiTheme="majorHAnsi" w:cstheme="majorHAnsi"/>
                <w:color w:val="231F20"/>
                <w:sz w:val="18"/>
                <w:szCs w:val="18"/>
              </w:rPr>
              <w:t xml:space="preserve"> Harris - Chief Executive Officer, Forestry Department</w:t>
            </w:r>
          </w:p>
          <w:p w14:paraId="167CBB42"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 xml:space="preserve">Ms. Gillian Guthrie – Senior Director, Environment and Risk Management Division, Ministry of Economic Growth and Job Creation  </w:t>
            </w:r>
          </w:p>
          <w:p w14:paraId="4A289643"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Ms. Debra-Kay Palmer – Director, World Heritage and Cultural Conventions, Ministry of Culture, Gender, Entertainment and Sports</w:t>
            </w:r>
          </w:p>
          <w:p w14:paraId="12196687"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proofErr w:type="spellStart"/>
            <w:r w:rsidRPr="000F39D0">
              <w:rPr>
                <w:rFonts w:asciiTheme="majorHAnsi" w:hAnsiTheme="majorHAnsi" w:cstheme="majorHAnsi"/>
                <w:color w:val="231F20"/>
                <w:sz w:val="18"/>
                <w:szCs w:val="18"/>
              </w:rPr>
              <w:t>Dr.</w:t>
            </w:r>
            <w:proofErr w:type="spellEnd"/>
            <w:r w:rsidRPr="000F39D0">
              <w:rPr>
                <w:rFonts w:asciiTheme="majorHAnsi" w:hAnsiTheme="majorHAnsi" w:cstheme="majorHAnsi"/>
                <w:color w:val="231F20"/>
                <w:sz w:val="18"/>
                <w:szCs w:val="18"/>
              </w:rPr>
              <w:t xml:space="preserve"> Ruth </w:t>
            </w:r>
            <w:proofErr w:type="spellStart"/>
            <w:r w:rsidRPr="000F39D0">
              <w:rPr>
                <w:rFonts w:asciiTheme="majorHAnsi" w:hAnsiTheme="majorHAnsi" w:cstheme="majorHAnsi"/>
                <w:color w:val="231F20"/>
                <w:sz w:val="18"/>
                <w:szCs w:val="18"/>
              </w:rPr>
              <w:t>Potopsingh</w:t>
            </w:r>
            <w:proofErr w:type="spellEnd"/>
            <w:r w:rsidRPr="000F39D0">
              <w:rPr>
                <w:rFonts w:asciiTheme="majorHAnsi" w:hAnsiTheme="majorHAnsi" w:cstheme="majorHAnsi"/>
                <w:color w:val="231F20"/>
                <w:sz w:val="18"/>
                <w:szCs w:val="18"/>
              </w:rPr>
              <w:t xml:space="preserve"> – Associate Vice President-Sustainable Energy, Head, Caribbean Sustainable </w:t>
            </w:r>
            <w:proofErr w:type="gramStart"/>
            <w:r w:rsidRPr="000F39D0">
              <w:rPr>
                <w:rFonts w:asciiTheme="majorHAnsi" w:hAnsiTheme="majorHAnsi" w:cstheme="majorHAnsi"/>
                <w:color w:val="231F20"/>
                <w:sz w:val="18"/>
                <w:szCs w:val="18"/>
              </w:rPr>
              <w:t>Energy</w:t>
            </w:r>
            <w:proofErr w:type="gramEnd"/>
            <w:r w:rsidRPr="000F39D0">
              <w:rPr>
                <w:rFonts w:asciiTheme="majorHAnsi" w:hAnsiTheme="majorHAnsi" w:cstheme="majorHAnsi"/>
                <w:color w:val="231F20"/>
                <w:sz w:val="18"/>
                <w:szCs w:val="18"/>
              </w:rPr>
              <w:t xml:space="preserve"> and Innovation Institute (CSEII)</w:t>
            </w:r>
          </w:p>
          <w:p w14:paraId="737F08E1"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Ms. Phillipa Ricketts-Edmund – Director, Hazard Mitigation and Risk Management, Ministry of Local Government &amp; Community Development</w:t>
            </w:r>
          </w:p>
          <w:p w14:paraId="6B8496A6"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proofErr w:type="spellStart"/>
            <w:r w:rsidRPr="000F39D0">
              <w:rPr>
                <w:rFonts w:asciiTheme="majorHAnsi" w:hAnsiTheme="majorHAnsi" w:cstheme="majorHAnsi"/>
                <w:color w:val="231F20"/>
                <w:sz w:val="18"/>
                <w:szCs w:val="18"/>
              </w:rPr>
              <w:t>Dr.</w:t>
            </w:r>
            <w:proofErr w:type="spellEnd"/>
            <w:r w:rsidRPr="000F39D0">
              <w:rPr>
                <w:rFonts w:asciiTheme="majorHAnsi" w:hAnsiTheme="majorHAnsi" w:cstheme="majorHAnsi"/>
                <w:color w:val="231F20"/>
                <w:sz w:val="18"/>
                <w:szCs w:val="18"/>
              </w:rPr>
              <w:t xml:space="preserve"> Vincent Wright – Dean of College Studies and Applied Science, Northern Caribbean University</w:t>
            </w:r>
          </w:p>
          <w:p w14:paraId="58944255"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Mr. Horace Buckley – Director, Project Management and Administration, Ministry of Energy. Science and Technology</w:t>
            </w:r>
          </w:p>
          <w:p w14:paraId="4AC1A399"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 xml:space="preserve">Mr. Jason </w:t>
            </w:r>
            <w:proofErr w:type="spellStart"/>
            <w:r w:rsidRPr="000F39D0">
              <w:rPr>
                <w:rFonts w:asciiTheme="majorHAnsi" w:hAnsiTheme="majorHAnsi" w:cstheme="majorHAnsi"/>
                <w:color w:val="231F20"/>
                <w:sz w:val="18"/>
                <w:szCs w:val="18"/>
              </w:rPr>
              <w:t>McNeish</w:t>
            </w:r>
            <w:proofErr w:type="spellEnd"/>
            <w:r w:rsidRPr="000F39D0">
              <w:rPr>
                <w:rFonts w:asciiTheme="majorHAnsi" w:hAnsiTheme="majorHAnsi" w:cstheme="majorHAnsi"/>
                <w:color w:val="231F20"/>
                <w:sz w:val="18"/>
                <w:szCs w:val="18"/>
              </w:rPr>
              <w:t xml:space="preserve"> – Technical Advisor, Ministry of Housing, Urban Renewal, Environment and Climate Change</w:t>
            </w:r>
          </w:p>
          <w:p w14:paraId="01AE13EE"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lastRenderedPageBreak/>
              <w:t>Ms. Mina Robertson – Founder and creative director of Haveli Limited</w:t>
            </w:r>
          </w:p>
          <w:p w14:paraId="0E3F41CB" w14:textId="77777777" w:rsidR="00341216" w:rsidRPr="000F39D0" w:rsidRDefault="00341216" w:rsidP="00341216">
            <w:pPr>
              <w:pStyle w:val="ListParagraph"/>
              <w:numPr>
                <w:ilvl w:val="0"/>
                <w:numId w:val="33"/>
              </w:numPr>
              <w:snapToGrid w:val="0"/>
              <w:spacing w:after="120"/>
              <w:ind w:right="-14"/>
              <w:contextualSpacing w:val="0"/>
              <w:rPr>
                <w:rFonts w:asciiTheme="majorHAnsi" w:hAnsiTheme="majorHAnsi" w:cstheme="majorHAnsi"/>
                <w:color w:val="231F20"/>
                <w:sz w:val="18"/>
                <w:szCs w:val="18"/>
              </w:rPr>
            </w:pPr>
            <w:r w:rsidRPr="000F39D0">
              <w:rPr>
                <w:rFonts w:asciiTheme="majorHAnsi" w:hAnsiTheme="majorHAnsi" w:cstheme="majorHAnsi"/>
                <w:color w:val="231F20"/>
                <w:sz w:val="18"/>
                <w:szCs w:val="18"/>
              </w:rPr>
              <w:t xml:space="preserve">Mrs. Terri-Ann </w:t>
            </w:r>
            <w:proofErr w:type="spellStart"/>
            <w:r w:rsidRPr="000F39D0">
              <w:rPr>
                <w:rFonts w:asciiTheme="majorHAnsi" w:hAnsiTheme="majorHAnsi" w:cstheme="majorHAnsi"/>
                <w:color w:val="231F20"/>
                <w:sz w:val="18"/>
                <w:szCs w:val="18"/>
              </w:rPr>
              <w:t>Guyah</w:t>
            </w:r>
            <w:proofErr w:type="spellEnd"/>
            <w:r w:rsidRPr="000F39D0">
              <w:rPr>
                <w:rFonts w:asciiTheme="majorHAnsi" w:hAnsiTheme="majorHAnsi" w:cstheme="majorHAnsi"/>
                <w:color w:val="231F20"/>
                <w:sz w:val="18"/>
                <w:szCs w:val="18"/>
              </w:rPr>
              <w:t>-Tolah – Senior Associate Attorney</w:t>
            </w:r>
          </w:p>
          <w:p w14:paraId="2552FD63" w14:textId="42D2741A" w:rsidR="00341216" w:rsidRPr="000F39D0" w:rsidRDefault="00341216">
            <w:pPr>
              <w:spacing w:after="0"/>
              <w:rPr>
                <w:rFonts w:asciiTheme="majorHAnsi" w:eastAsia="Calibri" w:hAnsiTheme="majorHAnsi" w:cstheme="majorHAnsi"/>
                <w:i/>
                <w:sz w:val="18"/>
                <w:szCs w:val="18"/>
              </w:rPr>
            </w:pPr>
          </w:p>
        </w:tc>
      </w:tr>
      <w:tr w:rsidR="000D7BB7" w14:paraId="20AB18EC" w14:textId="77777777">
        <w:tc>
          <w:tcPr>
            <w:tcW w:w="4734" w:type="dxa"/>
            <w:shd w:val="clear" w:color="auto" w:fill="auto"/>
          </w:tcPr>
          <w:p w14:paraId="6403C114" w14:textId="77777777" w:rsidR="000D7BB7" w:rsidRDefault="000A41C7">
            <w:pPr>
              <w:numPr>
                <w:ilvl w:val="0"/>
                <w:numId w:val="23"/>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lastRenderedPageBreak/>
              <w:t>Number of private sector collaborations</w:t>
            </w:r>
          </w:p>
        </w:tc>
        <w:tc>
          <w:tcPr>
            <w:tcW w:w="1543" w:type="dxa"/>
            <w:shd w:val="clear" w:color="auto" w:fill="BDD6EE"/>
          </w:tcPr>
          <w:p w14:paraId="7F130563" w14:textId="77777777" w:rsidR="000D7BB7" w:rsidRDefault="000D7BB7">
            <w:pPr>
              <w:spacing w:after="0"/>
              <w:rPr>
                <w:rFonts w:ascii="Calibri" w:eastAsia="Calibri" w:hAnsi="Calibri" w:cs="Calibri"/>
                <w:b/>
                <w:sz w:val="20"/>
                <w:szCs w:val="20"/>
              </w:rPr>
            </w:pPr>
          </w:p>
        </w:tc>
        <w:tc>
          <w:tcPr>
            <w:tcW w:w="3083" w:type="dxa"/>
            <w:shd w:val="clear" w:color="auto" w:fill="BDD6EE"/>
          </w:tcPr>
          <w:p w14:paraId="17C2A11A"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names of the organisations (excluding the CTCN or TA implementers)</w:t>
            </w:r>
          </w:p>
        </w:tc>
      </w:tr>
      <w:tr w:rsidR="000D7BB7" w14:paraId="7E74CF20" w14:textId="77777777">
        <w:tc>
          <w:tcPr>
            <w:tcW w:w="4734" w:type="dxa"/>
            <w:shd w:val="clear" w:color="auto" w:fill="auto"/>
          </w:tcPr>
          <w:p w14:paraId="5EE7CB3B"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countries with strengthened National System of Innovation </w:t>
            </w:r>
            <w:proofErr w:type="gramStart"/>
            <w:r>
              <w:rPr>
                <w:rFonts w:ascii="Calibri" w:eastAsia="Calibri" w:hAnsi="Calibri" w:cs="Calibri"/>
                <w:color w:val="000000"/>
                <w:sz w:val="20"/>
                <w:szCs w:val="20"/>
              </w:rPr>
              <w:t>as a result of</w:t>
            </w:r>
            <w:proofErr w:type="gramEnd"/>
            <w:r>
              <w:rPr>
                <w:rFonts w:ascii="Calibri" w:eastAsia="Calibri" w:hAnsi="Calibri" w:cs="Calibri"/>
                <w:color w:val="000000"/>
                <w:sz w:val="20"/>
                <w:szCs w:val="20"/>
              </w:rPr>
              <w:t xml:space="preserve"> CTCN support</w:t>
            </w:r>
          </w:p>
        </w:tc>
        <w:tc>
          <w:tcPr>
            <w:tcW w:w="1543" w:type="dxa"/>
            <w:shd w:val="clear" w:color="auto" w:fill="BDD6EE"/>
          </w:tcPr>
          <w:p w14:paraId="7D6C8ACB" w14:textId="77777777" w:rsidR="000D7BB7" w:rsidRDefault="000D7BB7">
            <w:pPr>
              <w:spacing w:after="0"/>
              <w:rPr>
                <w:rFonts w:ascii="Calibri" w:eastAsia="Calibri" w:hAnsi="Calibri" w:cs="Calibri"/>
                <w:b/>
                <w:sz w:val="20"/>
                <w:szCs w:val="20"/>
              </w:rPr>
            </w:pPr>
          </w:p>
        </w:tc>
        <w:tc>
          <w:tcPr>
            <w:tcW w:w="3083" w:type="dxa"/>
            <w:shd w:val="clear" w:color="auto" w:fill="BDD6EE"/>
          </w:tcPr>
          <w:p w14:paraId="48159152"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names of countries</w:t>
            </w:r>
          </w:p>
        </w:tc>
      </w:tr>
      <w:tr w:rsidR="000D7BB7" w14:paraId="0E05E39F" w14:textId="77777777">
        <w:tc>
          <w:tcPr>
            <w:tcW w:w="4734" w:type="dxa"/>
            <w:shd w:val="clear" w:color="auto" w:fill="auto"/>
          </w:tcPr>
          <w:p w14:paraId="623B04BF"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rPr>
            </w:pPr>
          </w:p>
          <w:p w14:paraId="0D31F2A0" w14:textId="77777777" w:rsidR="000D7BB7" w:rsidRDefault="000A41C7">
            <w:pPr>
              <w:pBdr>
                <w:top w:val="nil"/>
                <w:left w:val="nil"/>
                <w:bottom w:val="nil"/>
                <w:right w:val="nil"/>
                <w:between w:val="nil"/>
              </w:pBdr>
              <w:spacing w:after="0"/>
              <w:rPr>
                <w:rFonts w:ascii="Calibri" w:eastAsia="Calibri" w:hAnsi="Calibri" w:cs="Calibri"/>
                <w:b/>
                <w:color w:val="000000"/>
                <w:sz w:val="20"/>
                <w:szCs w:val="20"/>
              </w:rPr>
            </w:pPr>
            <w:r>
              <w:rPr>
                <w:rFonts w:ascii="Calibri" w:eastAsia="Calibri" w:hAnsi="Calibri" w:cs="Calibri"/>
                <w:b/>
                <w:color w:val="000000"/>
                <w:sz w:val="20"/>
                <w:szCs w:val="20"/>
              </w:rPr>
              <w:t>Insert any additional indicators here</w:t>
            </w:r>
          </w:p>
          <w:p w14:paraId="5035926E"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rPr>
            </w:pPr>
          </w:p>
        </w:tc>
        <w:tc>
          <w:tcPr>
            <w:tcW w:w="1543" w:type="dxa"/>
            <w:shd w:val="clear" w:color="auto" w:fill="BDD6EE"/>
          </w:tcPr>
          <w:p w14:paraId="323F698B" w14:textId="77777777" w:rsidR="000D7BB7" w:rsidRDefault="000D7BB7">
            <w:pPr>
              <w:spacing w:after="0"/>
              <w:rPr>
                <w:rFonts w:ascii="Calibri" w:eastAsia="Calibri" w:hAnsi="Calibri" w:cs="Calibri"/>
                <w:b/>
                <w:sz w:val="20"/>
                <w:szCs w:val="20"/>
              </w:rPr>
            </w:pPr>
          </w:p>
        </w:tc>
        <w:tc>
          <w:tcPr>
            <w:tcW w:w="3083" w:type="dxa"/>
            <w:shd w:val="clear" w:color="auto" w:fill="BDD6EE"/>
          </w:tcPr>
          <w:p w14:paraId="45C0BC55" w14:textId="77777777" w:rsidR="000D7BB7" w:rsidRDefault="000D7BB7">
            <w:pPr>
              <w:spacing w:after="0"/>
              <w:rPr>
                <w:rFonts w:ascii="Calibri" w:eastAsia="Calibri" w:hAnsi="Calibri" w:cs="Calibri"/>
                <w:i/>
                <w:sz w:val="20"/>
                <w:szCs w:val="20"/>
              </w:rPr>
            </w:pPr>
          </w:p>
        </w:tc>
      </w:tr>
    </w:tbl>
    <w:p w14:paraId="12F9FCF7" w14:textId="77777777" w:rsidR="000D7BB7" w:rsidRDefault="000D7BB7">
      <w:pPr>
        <w:tabs>
          <w:tab w:val="left" w:pos="0"/>
        </w:tabs>
        <w:spacing w:after="0"/>
        <w:rPr>
          <w:rFonts w:ascii="Calibri" w:eastAsia="Calibri" w:hAnsi="Calibri" w:cs="Calibri"/>
          <w:b/>
          <w:sz w:val="22"/>
          <w:szCs w:val="22"/>
        </w:rPr>
      </w:pPr>
    </w:p>
    <w:p w14:paraId="1B6A5E08" w14:textId="77777777" w:rsidR="000D7BB7" w:rsidRDefault="000D7BB7">
      <w:pPr>
        <w:tabs>
          <w:tab w:val="left" w:pos="0"/>
        </w:tabs>
        <w:spacing w:after="0"/>
        <w:rPr>
          <w:rFonts w:ascii="Calibri" w:eastAsia="Calibri" w:hAnsi="Calibri" w:cs="Calibri"/>
          <w:b/>
          <w:sz w:val="22"/>
          <w:szCs w:val="22"/>
        </w:rPr>
      </w:pPr>
    </w:p>
    <w:p w14:paraId="5AA62BA0" w14:textId="77777777" w:rsidR="000D7BB7" w:rsidRDefault="000A41C7">
      <w:pPr>
        <w:numPr>
          <w:ilvl w:val="0"/>
          <w:numId w:val="12"/>
        </w:numPr>
        <w:tabs>
          <w:tab w:val="left" w:pos="0"/>
        </w:tabs>
        <w:spacing w:after="0"/>
        <w:ind w:left="0"/>
        <w:rPr>
          <w:rFonts w:ascii="Calibri" w:eastAsia="Calibri" w:hAnsi="Calibri" w:cs="Calibri"/>
          <w:b/>
          <w:sz w:val="22"/>
          <w:szCs w:val="22"/>
        </w:rPr>
      </w:pPr>
      <w:r>
        <w:rPr>
          <w:rFonts w:ascii="Calibri" w:eastAsia="Calibri" w:hAnsi="Calibri" w:cs="Calibri"/>
          <w:b/>
          <w:sz w:val="22"/>
          <w:szCs w:val="22"/>
        </w:rPr>
        <w:t>Core impact indicators</w:t>
      </w:r>
    </w:p>
    <w:p w14:paraId="33E48758" w14:textId="77777777" w:rsidR="000D7BB7" w:rsidRDefault="000D7BB7">
      <w:pPr>
        <w:tabs>
          <w:tab w:val="left" w:pos="0"/>
        </w:tabs>
        <w:spacing w:after="0"/>
        <w:rPr>
          <w:rFonts w:ascii="Calibri" w:eastAsia="Calibri" w:hAnsi="Calibri" w:cs="Calibri"/>
          <w:b/>
          <w:sz w:val="22"/>
          <w:szCs w:val="22"/>
        </w:rPr>
      </w:pPr>
    </w:p>
    <w:p w14:paraId="61291C39" w14:textId="77777777" w:rsidR="000D7BB7" w:rsidRDefault="000A41C7">
      <w:pPr>
        <w:spacing w:after="0"/>
        <w:rPr>
          <w:rFonts w:ascii="Calibri" w:eastAsia="Calibri" w:hAnsi="Calibri" w:cs="Calibri"/>
          <w:b/>
          <w:sz w:val="22"/>
          <w:szCs w:val="22"/>
        </w:rPr>
      </w:pPr>
      <w:r>
        <w:rPr>
          <w:rFonts w:ascii="Calibri" w:eastAsia="Calibri" w:hAnsi="Calibri" w:cs="Calibri"/>
          <w:sz w:val="22"/>
          <w:szCs w:val="22"/>
        </w:rPr>
        <w:t>Please fill in the tables for anticipated impacts of the CTCN assistance. Every technical assistance should contribute to at least one of the indicators below. For guidance on how to report on core indicators see the ‘</w:t>
      </w:r>
      <w:hyperlink r:id="rId16">
        <w:r>
          <w:rPr>
            <w:rFonts w:ascii="Calibri" w:eastAsia="Calibri" w:hAnsi="Calibri" w:cs="Calibri"/>
            <w:color w:val="0000FF"/>
            <w:sz w:val="22"/>
            <w:szCs w:val="22"/>
            <w:u w:val="single"/>
          </w:rPr>
          <w:t>M&amp;E Guidance Document for TA Implementers’</w:t>
        </w:r>
      </w:hyperlink>
      <w:r>
        <w:rPr>
          <w:rFonts w:ascii="Calibri" w:eastAsia="Calibri" w:hAnsi="Calibri" w:cs="Calibri"/>
          <w:sz w:val="22"/>
          <w:szCs w:val="22"/>
        </w:rPr>
        <w:t xml:space="preserve">. </w:t>
      </w:r>
    </w:p>
    <w:p w14:paraId="012CAE12" w14:textId="77777777" w:rsidR="000D7BB7" w:rsidRDefault="000D7BB7">
      <w:pPr>
        <w:spacing w:after="0"/>
        <w:rPr>
          <w:rFonts w:ascii="Calibri" w:eastAsia="Calibri" w:hAnsi="Calibri" w:cs="Calibri"/>
          <w:b/>
          <w:sz w:val="22"/>
          <w:szCs w:val="22"/>
        </w:rPr>
      </w:pPr>
    </w:p>
    <w:tbl>
      <w:tblPr>
        <w:tblStyle w:val="a3"/>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3600"/>
        <w:gridCol w:w="3420"/>
      </w:tblGrid>
      <w:tr w:rsidR="000D7BB7" w14:paraId="05897DFC" w14:textId="77777777">
        <w:tc>
          <w:tcPr>
            <w:tcW w:w="2155" w:type="dxa"/>
            <w:shd w:val="clear" w:color="auto" w:fill="BDD7EE"/>
          </w:tcPr>
          <w:p w14:paraId="2A1EA994" w14:textId="77777777" w:rsidR="000D7BB7" w:rsidRDefault="000A41C7">
            <w:pPr>
              <w:spacing w:after="0"/>
              <w:rPr>
                <w:rFonts w:ascii="Calibri" w:eastAsia="Calibri" w:hAnsi="Calibri" w:cs="Calibri"/>
                <w:b/>
                <w:sz w:val="22"/>
                <w:szCs w:val="22"/>
              </w:rPr>
            </w:pPr>
            <w:r>
              <w:rPr>
                <w:rFonts w:ascii="Calibri" w:eastAsia="Calibri" w:hAnsi="Calibri" w:cs="Calibri"/>
                <w:b/>
                <w:sz w:val="20"/>
                <w:szCs w:val="20"/>
              </w:rPr>
              <w:t>Core indicator 1</w:t>
            </w:r>
          </w:p>
        </w:tc>
        <w:tc>
          <w:tcPr>
            <w:tcW w:w="7020" w:type="dxa"/>
            <w:gridSpan w:val="2"/>
            <w:shd w:val="clear" w:color="auto" w:fill="BDD7EE"/>
          </w:tcPr>
          <w:p w14:paraId="755C5FB7"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Anticipated metric tons of CO</w:t>
            </w:r>
            <w:r>
              <w:rPr>
                <w:rFonts w:ascii="Calibri" w:eastAsia="Calibri" w:hAnsi="Calibri" w:cs="Calibri"/>
                <w:b/>
                <w:sz w:val="20"/>
                <w:szCs w:val="20"/>
                <w:vertAlign w:val="subscript"/>
              </w:rPr>
              <w:t>2</w:t>
            </w:r>
            <w:r>
              <w:rPr>
                <w:rFonts w:ascii="Calibri" w:eastAsia="Calibri" w:hAnsi="Calibri" w:cs="Calibri"/>
                <w:b/>
                <w:sz w:val="20"/>
                <w:szCs w:val="20"/>
              </w:rPr>
              <w:t xml:space="preserve"> equivalent (CO</w:t>
            </w:r>
            <w:r>
              <w:rPr>
                <w:rFonts w:ascii="Calibri" w:eastAsia="Calibri" w:hAnsi="Calibri" w:cs="Calibri"/>
                <w:b/>
                <w:sz w:val="20"/>
                <w:szCs w:val="20"/>
                <w:vertAlign w:val="subscript"/>
              </w:rPr>
              <w:t>2</w:t>
            </w:r>
            <w:r>
              <w:rPr>
                <w:rFonts w:ascii="Calibri" w:eastAsia="Calibri" w:hAnsi="Calibri" w:cs="Calibri"/>
                <w:b/>
                <w:sz w:val="20"/>
                <w:szCs w:val="20"/>
              </w:rPr>
              <w:t xml:space="preserve">e) emissions reduced or avoided </w:t>
            </w:r>
            <w:proofErr w:type="gramStart"/>
            <w:r>
              <w:rPr>
                <w:rFonts w:ascii="Calibri" w:eastAsia="Calibri" w:hAnsi="Calibri" w:cs="Calibri"/>
                <w:b/>
                <w:sz w:val="20"/>
                <w:szCs w:val="20"/>
              </w:rPr>
              <w:t>as a result of</w:t>
            </w:r>
            <w:proofErr w:type="gramEnd"/>
            <w:r>
              <w:rPr>
                <w:rFonts w:ascii="Calibri" w:eastAsia="Calibri" w:hAnsi="Calibri" w:cs="Calibri"/>
                <w:b/>
                <w:sz w:val="20"/>
                <w:szCs w:val="20"/>
              </w:rPr>
              <w:t xml:space="preserve"> CTCN TA </w:t>
            </w:r>
          </w:p>
          <w:p w14:paraId="73D0E9B9" w14:textId="77777777" w:rsidR="000D7BB7" w:rsidRDefault="000D7BB7">
            <w:pPr>
              <w:spacing w:after="0"/>
              <w:rPr>
                <w:rFonts w:ascii="Calibri" w:eastAsia="Calibri" w:hAnsi="Calibri" w:cs="Calibri"/>
                <w:b/>
                <w:sz w:val="20"/>
                <w:szCs w:val="20"/>
              </w:rPr>
            </w:pPr>
          </w:p>
          <w:p w14:paraId="30A3589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Please add your calculations in word or excel format as an Annex to this Closure Report, where applicable.</w:t>
            </w:r>
          </w:p>
        </w:tc>
      </w:tr>
      <w:tr w:rsidR="000D7BB7" w14:paraId="29C5ECE1" w14:textId="77777777">
        <w:tc>
          <w:tcPr>
            <w:tcW w:w="2155" w:type="dxa"/>
          </w:tcPr>
          <w:p w14:paraId="06B2CEB8" w14:textId="77777777" w:rsidR="000D7BB7" w:rsidRDefault="000D7BB7">
            <w:pPr>
              <w:spacing w:after="0"/>
              <w:rPr>
                <w:rFonts w:ascii="Calibri" w:eastAsia="Calibri" w:hAnsi="Calibri" w:cs="Calibri"/>
                <w:b/>
                <w:sz w:val="22"/>
                <w:szCs w:val="22"/>
              </w:rPr>
            </w:pPr>
          </w:p>
        </w:tc>
        <w:tc>
          <w:tcPr>
            <w:tcW w:w="3600" w:type="dxa"/>
          </w:tcPr>
          <w:p w14:paraId="14B115BB" w14:textId="77777777" w:rsidR="000D7BB7" w:rsidRDefault="000A41C7">
            <w:pPr>
              <w:spacing w:after="0"/>
              <w:rPr>
                <w:rFonts w:ascii="Calibri" w:eastAsia="Calibri" w:hAnsi="Calibri" w:cs="Calibri"/>
                <w:b/>
                <w:sz w:val="22"/>
                <w:szCs w:val="22"/>
              </w:rPr>
            </w:pPr>
            <w:r>
              <w:rPr>
                <w:rFonts w:ascii="Calibri" w:eastAsia="Calibri" w:hAnsi="Calibri" w:cs="Calibri"/>
                <w:sz w:val="20"/>
                <w:szCs w:val="20"/>
              </w:rPr>
              <w:t>Anticipated metric tons of CO</w:t>
            </w:r>
            <w:r>
              <w:rPr>
                <w:rFonts w:ascii="Calibri" w:eastAsia="Calibri" w:hAnsi="Calibri" w:cs="Calibri"/>
                <w:sz w:val="20"/>
                <w:szCs w:val="20"/>
                <w:vertAlign w:val="subscript"/>
              </w:rPr>
              <w:t>2</w:t>
            </w:r>
            <w:r>
              <w:rPr>
                <w:rFonts w:ascii="Calibri" w:eastAsia="Calibri" w:hAnsi="Calibri" w:cs="Calibri"/>
                <w:sz w:val="20"/>
                <w:szCs w:val="20"/>
              </w:rPr>
              <w:t xml:space="preserve">e reduced or avoided </w:t>
            </w:r>
            <w:proofErr w:type="gramStart"/>
            <w:r>
              <w:rPr>
                <w:rFonts w:ascii="Calibri" w:eastAsia="Calibri" w:hAnsi="Calibri" w:cs="Calibri"/>
                <w:sz w:val="20"/>
                <w:szCs w:val="20"/>
              </w:rPr>
              <w:t>as a result of</w:t>
            </w:r>
            <w:proofErr w:type="gramEnd"/>
            <w:r>
              <w:rPr>
                <w:rFonts w:ascii="Calibri" w:eastAsia="Calibri" w:hAnsi="Calibri" w:cs="Calibri"/>
                <w:sz w:val="20"/>
                <w:szCs w:val="20"/>
              </w:rPr>
              <w:t xml:space="preserve"> the TA </w:t>
            </w:r>
            <w:r>
              <w:rPr>
                <w:rFonts w:ascii="Calibri" w:eastAsia="Calibri" w:hAnsi="Calibri" w:cs="Calibri"/>
                <w:b/>
                <w:sz w:val="20"/>
                <w:szCs w:val="20"/>
              </w:rPr>
              <w:t>on annual basis</w:t>
            </w:r>
          </w:p>
        </w:tc>
        <w:tc>
          <w:tcPr>
            <w:tcW w:w="3420" w:type="dxa"/>
          </w:tcPr>
          <w:p w14:paraId="689B52D7" w14:textId="77777777" w:rsidR="000D7BB7" w:rsidRDefault="000A41C7">
            <w:pPr>
              <w:spacing w:after="0"/>
              <w:rPr>
                <w:rFonts w:ascii="Calibri" w:eastAsia="Calibri" w:hAnsi="Calibri" w:cs="Calibri"/>
                <w:b/>
                <w:sz w:val="22"/>
                <w:szCs w:val="22"/>
              </w:rPr>
            </w:pPr>
            <w:r>
              <w:rPr>
                <w:rFonts w:ascii="Calibri" w:eastAsia="Calibri" w:hAnsi="Calibri" w:cs="Calibri"/>
                <w:sz w:val="20"/>
                <w:szCs w:val="20"/>
              </w:rPr>
              <w:t>Anticipated metric tons of CO</w:t>
            </w:r>
            <w:r>
              <w:rPr>
                <w:rFonts w:ascii="Calibri" w:eastAsia="Calibri" w:hAnsi="Calibri" w:cs="Calibri"/>
                <w:sz w:val="20"/>
                <w:szCs w:val="20"/>
                <w:vertAlign w:val="subscript"/>
              </w:rPr>
              <w:t>2</w:t>
            </w:r>
            <w:r>
              <w:rPr>
                <w:rFonts w:ascii="Calibri" w:eastAsia="Calibri" w:hAnsi="Calibri" w:cs="Calibri"/>
                <w:sz w:val="20"/>
                <w:szCs w:val="20"/>
              </w:rPr>
              <w:t xml:space="preserve">e reduced or avoided </w:t>
            </w:r>
            <w:proofErr w:type="gramStart"/>
            <w:r>
              <w:rPr>
                <w:rFonts w:ascii="Calibri" w:eastAsia="Calibri" w:hAnsi="Calibri" w:cs="Calibri"/>
                <w:sz w:val="20"/>
                <w:szCs w:val="20"/>
              </w:rPr>
              <w:t>as a result of</w:t>
            </w:r>
            <w:proofErr w:type="gramEnd"/>
            <w:r>
              <w:rPr>
                <w:rFonts w:ascii="Calibri" w:eastAsia="Calibri" w:hAnsi="Calibri" w:cs="Calibri"/>
                <w:sz w:val="20"/>
                <w:szCs w:val="20"/>
              </w:rPr>
              <w:t xml:space="preserve"> the TA </w:t>
            </w:r>
            <w:r>
              <w:rPr>
                <w:rFonts w:ascii="Calibri" w:eastAsia="Calibri" w:hAnsi="Calibri" w:cs="Calibri"/>
                <w:b/>
                <w:sz w:val="20"/>
                <w:szCs w:val="20"/>
              </w:rPr>
              <w:t>in total</w:t>
            </w:r>
          </w:p>
        </w:tc>
      </w:tr>
      <w:tr w:rsidR="000D7BB7" w14:paraId="31D15CE7" w14:textId="77777777">
        <w:tc>
          <w:tcPr>
            <w:tcW w:w="2155" w:type="dxa"/>
          </w:tcPr>
          <w:p w14:paraId="291D475C"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Quantitative value</w:t>
            </w:r>
          </w:p>
          <w:p w14:paraId="6347632B" w14:textId="77777777" w:rsidR="000D7BB7" w:rsidRDefault="000A41C7">
            <w:pPr>
              <w:spacing w:after="0"/>
              <w:rPr>
                <w:rFonts w:ascii="Calibri" w:eastAsia="Calibri" w:hAnsi="Calibri" w:cs="Calibri"/>
                <w:i/>
                <w:sz w:val="22"/>
                <w:szCs w:val="22"/>
              </w:rPr>
            </w:pPr>
            <w:r>
              <w:rPr>
                <w:rFonts w:ascii="Calibri" w:eastAsia="Calibri" w:hAnsi="Calibri" w:cs="Calibri"/>
                <w:i/>
                <w:sz w:val="22"/>
                <w:szCs w:val="22"/>
              </w:rPr>
              <w:t>(emissions reductions)</w:t>
            </w:r>
          </w:p>
        </w:tc>
        <w:tc>
          <w:tcPr>
            <w:tcW w:w="3600" w:type="dxa"/>
            <w:shd w:val="clear" w:color="auto" w:fill="BDD7EE"/>
          </w:tcPr>
          <w:p w14:paraId="44B46527" w14:textId="77777777" w:rsidR="000D7BB7" w:rsidRDefault="000A41C7">
            <w:pPr>
              <w:spacing w:after="0"/>
              <w:rPr>
                <w:rFonts w:ascii="Calibri" w:eastAsia="Calibri" w:hAnsi="Calibri" w:cs="Calibri"/>
                <w:i/>
                <w:sz w:val="22"/>
                <w:szCs w:val="22"/>
              </w:rPr>
            </w:pPr>
            <w:r>
              <w:rPr>
                <w:rFonts w:ascii="Calibri" w:eastAsia="Calibri" w:hAnsi="Calibri" w:cs="Calibri"/>
                <w:i/>
                <w:sz w:val="22"/>
                <w:szCs w:val="22"/>
              </w:rPr>
              <w:t>Total number (numerals only, no rounding or abbreviations)</w:t>
            </w:r>
          </w:p>
        </w:tc>
        <w:tc>
          <w:tcPr>
            <w:tcW w:w="3420" w:type="dxa"/>
            <w:shd w:val="clear" w:color="auto" w:fill="BDD7EE"/>
          </w:tcPr>
          <w:p w14:paraId="57995EA9" w14:textId="77777777" w:rsidR="000D7BB7" w:rsidRDefault="000A41C7">
            <w:pPr>
              <w:spacing w:after="0"/>
              <w:rPr>
                <w:rFonts w:ascii="Calibri" w:eastAsia="Calibri" w:hAnsi="Calibri" w:cs="Calibri"/>
                <w:b/>
                <w:sz w:val="22"/>
                <w:szCs w:val="22"/>
              </w:rPr>
            </w:pPr>
            <w:r>
              <w:rPr>
                <w:rFonts w:ascii="Calibri" w:eastAsia="Calibri" w:hAnsi="Calibri" w:cs="Calibri"/>
                <w:i/>
                <w:sz w:val="22"/>
                <w:szCs w:val="22"/>
              </w:rPr>
              <w:t>Total number (numerals only, no rounding or abbreviations)</w:t>
            </w:r>
          </w:p>
        </w:tc>
      </w:tr>
      <w:tr w:rsidR="000D7BB7" w14:paraId="0142ED49" w14:textId="77777777">
        <w:tc>
          <w:tcPr>
            <w:tcW w:w="2155" w:type="dxa"/>
          </w:tcPr>
          <w:p w14:paraId="47E5C5C9"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Unit</w:t>
            </w:r>
          </w:p>
        </w:tc>
        <w:tc>
          <w:tcPr>
            <w:tcW w:w="3600" w:type="dxa"/>
            <w:shd w:val="clear" w:color="auto" w:fill="BDD7EE"/>
          </w:tcPr>
          <w:p w14:paraId="54E18EE1" w14:textId="77777777" w:rsidR="000D7BB7" w:rsidRDefault="000A41C7">
            <w:pPr>
              <w:spacing w:after="0"/>
              <w:rPr>
                <w:rFonts w:ascii="Calibri" w:eastAsia="Calibri" w:hAnsi="Calibri" w:cs="Calibri"/>
                <w:b/>
                <w:sz w:val="22"/>
                <w:szCs w:val="22"/>
              </w:rPr>
            </w:pPr>
            <w:r>
              <w:rPr>
                <w:rFonts w:ascii="Calibri" w:eastAsia="Calibri" w:hAnsi="Calibri" w:cs="Calibri"/>
                <w:sz w:val="20"/>
                <w:szCs w:val="20"/>
              </w:rPr>
              <w:t>tCO</w:t>
            </w:r>
            <w:r>
              <w:rPr>
                <w:rFonts w:ascii="Calibri" w:eastAsia="Calibri" w:hAnsi="Calibri" w:cs="Calibri"/>
                <w:sz w:val="20"/>
                <w:szCs w:val="20"/>
                <w:vertAlign w:val="subscript"/>
              </w:rPr>
              <w:t>2</w:t>
            </w:r>
            <w:r>
              <w:rPr>
                <w:rFonts w:ascii="Calibri" w:eastAsia="Calibri" w:hAnsi="Calibri" w:cs="Calibri"/>
                <w:sz w:val="20"/>
                <w:szCs w:val="20"/>
              </w:rPr>
              <w:t>e</w:t>
            </w:r>
          </w:p>
        </w:tc>
        <w:tc>
          <w:tcPr>
            <w:tcW w:w="3420" w:type="dxa"/>
            <w:shd w:val="clear" w:color="auto" w:fill="BDD7EE"/>
          </w:tcPr>
          <w:p w14:paraId="6C3325ED" w14:textId="77777777" w:rsidR="000D7BB7" w:rsidRDefault="000A41C7">
            <w:pPr>
              <w:spacing w:after="0"/>
              <w:rPr>
                <w:rFonts w:ascii="Calibri" w:eastAsia="Calibri" w:hAnsi="Calibri" w:cs="Calibri"/>
                <w:b/>
                <w:sz w:val="22"/>
                <w:szCs w:val="22"/>
              </w:rPr>
            </w:pPr>
            <w:r>
              <w:rPr>
                <w:rFonts w:ascii="Calibri" w:eastAsia="Calibri" w:hAnsi="Calibri" w:cs="Calibri"/>
                <w:sz w:val="20"/>
                <w:szCs w:val="20"/>
              </w:rPr>
              <w:t>tCO</w:t>
            </w:r>
            <w:r>
              <w:rPr>
                <w:rFonts w:ascii="Calibri" w:eastAsia="Calibri" w:hAnsi="Calibri" w:cs="Calibri"/>
                <w:sz w:val="20"/>
                <w:szCs w:val="20"/>
                <w:vertAlign w:val="subscript"/>
              </w:rPr>
              <w:t>2</w:t>
            </w:r>
            <w:r>
              <w:rPr>
                <w:rFonts w:ascii="Calibri" w:eastAsia="Calibri" w:hAnsi="Calibri" w:cs="Calibri"/>
                <w:sz w:val="20"/>
                <w:szCs w:val="20"/>
              </w:rPr>
              <w:t>e</w:t>
            </w:r>
          </w:p>
        </w:tc>
      </w:tr>
      <w:tr w:rsidR="000D7BB7" w14:paraId="09E87B78" w14:textId="77777777">
        <w:tc>
          <w:tcPr>
            <w:tcW w:w="2155" w:type="dxa"/>
          </w:tcPr>
          <w:p w14:paraId="7F95CA7B"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GHG assessment boundary (project emissions)</w:t>
            </w:r>
          </w:p>
          <w:p w14:paraId="3085BD08" w14:textId="77777777" w:rsidR="000D7BB7" w:rsidRDefault="000D7BB7">
            <w:pPr>
              <w:spacing w:after="0"/>
              <w:rPr>
                <w:rFonts w:ascii="Calibri" w:eastAsia="Calibri" w:hAnsi="Calibri" w:cs="Calibri"/>
                <w:b/>
                <w:sz w:val="20"/>
                <w:szCs w:val="20"/>
              </w:rPr>
            </w:pPr>
          </w:p>
          <w:p w14:paraId="15B1B3F3"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Identify expected post-TA activities, associated effects and assess boundary for quantification of GHG emission reductions</w:t>
            </w:r>
          </w:p>
        </w:tc>
        <w:tc>
          <w:tcPr>
            <w:tcW w:w="3600" w:type="dxa"/>
            <w:shd w:val="clear" w:color="auto" w:fill="BDD7EE"/>
          </w:tcPr>
          <w:p w14:paraId="5D513529"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420" w:type="dxa"/>
            <w:shd w:val="clear" w:color="auto" w:fill="BDD7EE"/>
          </w:tcPr>
          <w:p w14:paraId="0F715577" w14:textId="77777777" w:rsidR="000D7BB7" w:rsidRDefault="000A41C7">
            <w:pPr>
              <w:spacing w:after="0"/>
              <w:rPr>
                <w:rFonts w:ascii="Calibri" w:eastAsia="Calibri" w:hAnsi="Calibri" w:cs="Calibri"/>
                <w:b/>
                <w:sz w:val="22"/>
                <w:szCs w:val="22"/>
              </w:rPr>
            </w:pPr>
            <w:r>
              <w:rPr>
                <w:rFonts w:ascii="Calibri" w:eastAsia="Calibri" w:hAnsi="Calibri" w:cs="Calibri"/>
                <w:i/>
                <w:sz w:val="20"/>
                <w:szCs w:val="20"/>
              </w:rPr>
              <w:t>N/A</w:t>
            </w:r>
          </w:p>
        </w:tc>
      </w:tr>
      <w:tr w:rsidR="000D7BB7" w14:paraId="12A74F88" w14:textId="77777777">
        <w:tc>
          <w:tcPr>
            <w:tcW w:w="2155" w:type="dxa"/>
          </w:tcPr>
          <w:p w14:paraId="36D557C7"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Baseline emissions</w:t>
            </w:r>
          </w:p>
          <w:p w14:paraId="31953513" w14:textId="77777777" w:rsidR="000D7BB7" w:rsidRDefault="000D7BB7">
            <w:pPr>
              <w:spacing w:after="0"/>
              <w:rPr>
                <w:rFonts w:ascii="Calibri" w:eastAsia="Calibri" w:hAnsi="Calibri" w:cs="Calibri"/>
                <w:b/>
                <w:sz w:val="20"/>
                <w:szCs w:val="20"/>
              </w:rPr>
            </w:pPr>
          </w:p>
          <w:p w14:paraId="4421F431"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Describe baseline scenario, baseline candidates, emission factors and emissions calculated</w:t>
            </w:r>
          </w:p>
        </w:tc>
        <w:tc>
          <w:tcPr>
            <w:tcW w:w="3600" w:type="dxa"/>
            <w:shd w:val="clear" w:color="auto" w:fill="BDD7EE"/>
          </w:tcPr>
          <w:p w14:paraId="65A1D0E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420" w:type="dxa"/>
            <w:shd w:val="clear" w:color="auto" w:fill="BDD7EE"/>
          </w:tcPr>
          <w:p w14:paraId="0BD8AE67" w14:textId="77777777" w:rsidR="000D7BB7" w:rsidRDefault="000A41C7">
            <w:pPr>
              <w:spacing w:after="0"/>
              <w:rPr>
                <w:rFonts w:ascii="Calibri" w:eastAsia="Calibri" w:hAnsi="Calibri" w:cs="Calibri"/>
                <w:b/>
                <w:sz w:val="22"/>
                <w:szCs w:val="22"/>
              </w:rPr>
            </w:pPr>
            <w:r>
              <w:rPr>
                <w:rFonts w:ascii="Calibri" w:eastAsia="Calibri" w:hAnsi="Calibri" w:cs="Calibri"/>
                <w:i/>
                <w:sz w:val="20"/>
                <w:szCs w:val="20"/>
              </w:rPr>
              <w:t>N/A</w:t>
            </w:r>
          </w:p>
        </w:tc>
      </w:tr>
      <w:tr w:rsidR="000D7BB7" w14:paraId="76825D57" w14:textId="77777777">
        <w:tc>
          <w:tcPr>
            <w:tcW w:w="2155" w:type="dxa"/>
          </w:tcPr>
          <w:p w14:paraId="37A2CB08"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Methodology </w:t>
            </w:r>
          </w:p>
          <w:p w14:paraId="7B53B557" w14:textId="77777777" w:rsidR="000D7BB7" w:rsidRDefault="000D7BB7">
            <w:pPr>
              <w:spacing w:after="0"/>
              <w:rPr>
                <w:rFonts w:ascii="Calibri" w:eastAsia="Calibri" w:hAnsi="Calibri" w:cs="Calibri"/>
                <w:b/>
                <w:sz w:val="20"/>
                <w:szCs w:val="20"/>
              </w:rPr>
            </w:pPr>
          </w:p>
          <w:p w14:paraId="5560B6BA" w14:textId="77777777" w:rsidR="000D7BB7" w:rsidRDefault="000A41C7">
            <w:pPr>
              <w:spacing w:after="0"/>
              <w:rPr>
                <w:rFonts w:ascii="Calibri" w:eastAsia="Calibri" w:hAnsi="Calibri" w:cs="Calibri"/>
                <w:b/>
                <w:sz w:val="20"/>
                <w:szCs w:val="20"/>
              </w:rPr>
            </w:pPr>
            <w:r>
              <w:rPr>
                <w:rFonts w:ascii="Calibri" w:eastAsia="Calibri" w:hAnsi="Calibri" w:cs="Calibri"/>
                <w:sz w:val="20"/>
                <w:szCs w:val="20"/>
              </w:rPr>
              <w:lastRenderedPageBreak/>
              <w:t>Explain the method or process of verifying the indicator and how data was gathered</w:t>
            </w:r>
          </w:p>
        </w:tc>
        <w:tc>
          <w:tcPr>
            <w:tcW w:w="3600" w:type="dxa"/>
            <w:shd w:val="clear" w:color="auto" w:fill="BDD7EE"/>
          </w:tcPr>
          <w:p w14:paraId="7A4EDB9A"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lastRenderedPageBreak/>
              <w:t>N/A</w:t>
            </w:r>
          </w:p>
        </w:tc>
        <w:tc>
          <w:tcPr>
            <w:tcW w:w="3420" w:type="dxa"/>
            <w:shd w:val="clear" w:color="auto" w:fill="BDD7EE"/>
          </w:tcPr>
          <w:p w14:paraId="3E4BA193" w14:textId="77777777" w:rsidR="000D7BB7" w:rsidRDefault="000A41C7">
            <w:pPr>
              <w:spacing w:after="0"/>
              <w:rPr>
                <w:rFonts w:ascii="Calibri" w:eastAsia="Calibri" w:hAnsi="Calibri" w:cs="Calibri"/>
                <w:b/>
                <w:sz w:val="22"/>
                <w:szCs w:val="22"/>
              </w:rPr>
            </w:pPr>
            <w:r>
              <w:rPr>
                <w:rFonts w:ascii="Calibri" w:eastAsia="Calibri" w:hAnsi="Calibri" w:cs="Calibri"/>
                <w:i/>
                <w:sz w:val="20"/>
                <w:szCs w:val="20"/>
              </w:rPr>
              <w:t>N/A</w:t>
            </w:r>
          </w:p>
        </w:tc>
      </w:tr>
      <w:tr w:rsidR="000D7BB7" w14:paraId="42A9922D" w14:textId="77777777">
        <w:tc>
          <w:tcPr>
            <w:tcW w:w="2155" w:type="dxa"/>
          </w:tcPr>
          <w:p w14:paraId="0243C3C0"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Assumptions</w:t>
            </w:r>
          </w:p>
          <w:p w14:paraId="7CB95B03" w14:textId="77777777" w:rsidR="000D7BB7" w:rsidRDefault="000A41C7">
            <w:pPr>
              <w:spacing w:after="0"/>
              <w:rPr>
                <w:rFonts w:ascii="Calibri" w:eastAsia="Calibri" w:hAnsi="Calibri" w:cs="Calibri"/>
                <w:b/>
                <w:sz w:val="20"/>
                <w:szCs w:val="20"/>
              </w:rPr>
            </w:pPr>
            <w:r>
              <w:rPr>
                <w:rFonts w:ascii="Calibri" w:eastAsia="Calibri" w:hAnsi="Calibri" w:cs="Calibri"/>
                <w:sz w:val="20"/>
                <w:szCs w:val="20"/>
              </w:rPr>
              <w:t>Describe assumptions made during calculation and quantification of GHG reductions</w:t>
            </w:r>
          </w:p>
        </w:tc>
        <w:tc>
          <w:tcPr>
            <w:tcW w:w="3600" w:type="dxa"/>
            <w:shd w:val="clear" w:color="auto" w:fill="BDD7EE"/>
          </w:tcPr>
          <w:p w14:paraId="6DE5801E"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420" w:type="dxa"/>
            <w:shd w:val="clear" w:color="auto" w:fill="BDD7EE"/>
          </w:tcPr>
          <w:p w14:paraId="187103C0" w14:textId="77777777" w:rsidR="000D7BB7" w:rsidRDefault="000A41C7">
            <w:pPr>
              <w:spacing w:after="0"/>
              <w:rPr>
                <w:rFonts w:ascii="Calibri" w:eastAsia="Calibri" w:hAnsi="Calibri" w:cs="Calibri"/>
                <w:b/>
                <w:sz w:val="22"/>
                <w:szCs w:val="22"/>
              </w:rPr>
            </w:pPr>
            <w:r>
              <w:rPr>
                <w:rFonts w:ascii="Calibri" w:eastAsia="Calibri" w:hAnsi="Calibri" w:cs="Calibri"/>
                <w:i/>
                <w:sz w:val="20"/>
                <w:szCs w:val="20"/>
              </w:rPr>
              <w:t>N/A</w:t>
            </w:r>
          </w:p>
        </w:tc>
      </w:tr>
    </w:tbl>
    <w:p w14:paraId="7E598F60" w14:textId="77777777" w:rsidR="000D7BB7" w:rsidRDefault="000D7BB7">
      <w:pPr>
        <w:spacing w:after="0"/>
        <w:rPr>
          <w:rFonts w:ascii="Calibri" w:eastAsia="Calibri" w:hAnsi="Calibri" w:cs="Calibri"/>
          <w:b/>
          <w:sz w:val="22"/>
          <w:szCs w:val="22"/>
        </w:rPr>
      </w:pPr>
    </w:p>
    <w:p w14:paraId="4CDE5D92" w14:textId="77777777" w:rsidR="000D7BB7" w:rsidRDefault="000D7BB7">
      <w:pPr>
        <w:spacing w:after="0"/>
        <w:rPr>
          <w:rFonts w:ascii="Calibri" w:eastAsia="Calibri" w:hAnsi="Calibri" w:cs="Calibri"/>
          <w:b/>
          <w:sz w:val="20"/>
          <w:szCs w:val="20"/>
        </w:rPr>
      </w:pPr>
    </w:p>
    <w:tbl>
      <w:tblPr>
        <w:tblStyle w:val="a4"/>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850"/>
      </w:tblGrid>
      <w:tr w:rsidR="000D7BB7" w14:paraId="32934F89" w14:textId="77777777">
        <w:tc>
          <w:tcPr>
            <w:tcW w:w="3325" w:type="dxa"/>
            <w:shd w:val="clear" w:color="auto" w:fill="BDD7EE"/>
          </w:tcPr>
          <w:p w14:paraId="09B88215"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Core indicator 2 </w:t>
            </w:r>
          </w:p>
        </w:tc>
        <w:tc>
          <w:tcPr>
            <w:tcW w:w="5850" w:type="dxa"/>
            <w:shd w:val="clear" w:color="auto" w:fill="BDD7EE"/>
          </w:tcPr>
          <w:p w14:paraId="06632385"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Anticipated increased economic, health, well-being, infrastructure and built environment, and ecosystems resilience to climate change impacts </w:t>
            </w:r>
            <w:proofErr w:type="gramStart"/>
            <w:r>
              <w:rPr>
                <w:rFonts w:ascii="Calibri" w:eastAsia="Calibri" w:hAnsi="Calibri" w:cs="Calibri"/>
                <w:b/>
                <w:sz w:val="20"/>
                <w:szCs w:val="20"/>
              </w:rPr>
              <w:t>as a result of</w:t>
            </w:r>
            <w:proofErr w:type="gramEnd"/>
            <w:r>
              <w:rPr>
                <w:rFonts w:ascii="Calibri" w:eastAsia="Calibri" w:hAnsi="Calibri" w:cs="Calibri"/>
                <w:b/>
                <w:sz w:val="20"/>
                <w:szCs w:val="20"/>
              </w:rPr>
              <w:t xml:space="preserve"> technical assistance</w:t>
            </w:r>
          </w:p>
          <w:p w14:paraId="24564829" w14:textId="77777777" w:rsidR="000D7BB7" w:rsidRDefault="000D7BB7">
            <w:pPr>
              <w:spacing w:after="0"/>
              <w:rPr>
                <w:rFonts w:ascii="Calibri" w:eastAsia="Calibri" w:hAnsi="Calibri" w:cs="Calibri"/>
                <w:i/>
                <w:sz w:val="20"/>
                <w:szCs w:val="20"/>
              </w:rPr>
            </w:pPr>
          </w:p>
          <w:p w14:paraId="1D1B122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Please provide a </w:t>
            </w:r>
            <w:r>
              <w:rPr>
                <w:rFonts w:ascii="Calibri" w:eastAsia="Calibri" w:hAnsi="Calibri" w:cs="Calibri"/>
                <w:b/>
                <w:i/>
                <w:sz w:val="20"/>
                <w:szCs w:val="20"/>
              </w:rPr>
              <w:t>qualitative</w:t>
            </w:r>
            <w:r>
              <w:rPr>
                <w:rFonts w:ascii="Calibri" w:eastAsia="Calibri" w:hAnsi="Calibri" w:cs="Calibri"/>
                <w:i/>
                <w:sz w:val="20"/>
                <w:szCs w:val="20"/>
              </w:rPr>
              <w:t xml:space="preserve"> description of the anticipated impacts on the categories below</w:t>
            </w:r>
          </w:p>
        </w:tc>
      </w:tr>
      <w:tr w:rsidR="000D7BB7" w14:paraId="09DF01C9" w14:textId="77777777">
        <w:tc>
          <w:tcPr>
            <w:tcW w:w="3325" w:type="dxa"/>
          </w:tcPr>
          <w:p w14:paraId="585F028D" w14:textId="77777777" w:rsidR="000D7BB7" w:rsidRDefault="000A41C7">
            <w:pPr>
              <w:spacing w:before="40" w:after="40"/>
              <w:rPr>
                <w:rFonts w:ascii="Calibri" w:eastAsia="Calibri" w:hAnsi="Calibri" w:cs="Calibri"/>
                <w:b/>
                <w:sz w:val="20"/>
                <w:szCs w:val="20"/>
              </w:rPr>
            </w:pPr>
            <w:r>
              <w:rPr>
                <w:rFonts w:ascii="Calibri" w:eastAsia="Calibri" w:hAnsi="Calibri" w:cs="Calibri"/>
                <w:b/>
                <w:sz w:val="20"/>
                <w:szCs w:val="20"/>
              </w:rPr>
              <w:t>Infrastructure and built environment</w:t>
            </w:r>
          </w:p>
          <w:p w14:paraId="4FF1B583" w14:textId="77777777" w:rsidR="000D7BB7" w:rsidRDefault="000A41C7">
            <w:pPr>
              <w:spacing w:before="40" w:after="40"/>
              <w:rPr>
                <w:rFonts w:ascii="Calibri" w:eastAsia="Calibri" w:hAnsi="Calibri" w:cs="Calibri"/>
                <w:b/>
                <w:sz w:val="20"/>
                <w:szCs w:val="20"/>
              </w:rPr>
            </w:pPr>
            <w:r>
              <w:rPr>
                <w:rFonts w:ascii="Calibri" w:eastAsia="Calibri" w:hAnsi="Calibri" w:cs="Calibri"/>
                <w:sz w:val="20"/>
                <w:szCs w:val="20"/>
              </w:rPr>
              <w:t>Anticipated increased infrastructure resilience (avoided/mitigated climate induced damages and strengthened physical assets)</w:t>
            </w:r>
            <w:r>
              <w:rPr>
                <w:rFonts w:ascii="Calibri" w:eastAsia="Calibri" w:hAnsi="Calibri" w:cs="Calibri"/>
                <w:b/>
                <w:sz w:val="20"/>
                <w:szCs w:val="20"/>
              </w:rPr>
              <w:t xml:space="preserve"> </w:t>
            </w:r>
          </w:p>
        </w:tc>
        <w:tc>
          <w:tcPr>
            <w:tcW w:w="5850" w:type="dxa"/>
            <w:shd w:val="clear" w:color="auto" w:fill="BDD7EE"/>
          </w:tcPr>
          <w:p w14:paraId="06CD37B6"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N/A</w:t>
            </w:r>
          </w:p>
        </w:tc>
      </w:tr>
      <w:tr w:rsidR="000D7BB7" w14:paraId="5A020541" w14:textId="77777777">
        <w:trPr>
          <w:trHeight w:val="1533"/>
        </w:trPr>
        <w:tc>
          <w:tcPr>
            <w:tcW w:w="3325" w:type="dxa"/>
          </w:tcPr>
          <w:p w14:paraId="4B542621" w14:textId="77777777" w:rsidR="000D7BB7" w:rsidRDefault="000A41C7">
            <w:pPr>
              <w:spacing w:before="40" w:after="40"/>
              <w:rPr>
                <w:rFonts w:ascii="Calibri" w:eastAsia="Calibri" w:hAnsi="Calibri" w:cs="Calibri"/>
                <w:b/>
                <w:sz w:val="20"/>
                <w:szCs w:val="20"/>
              </w:rPr>
            </w:pPr>
            <w:r>
              <w:rPr>
                <w:rFonts w:ascii="Calibri" w:eastAsia="Calibri" w:hAnsi="Calibri" w:cs="Calibri"/>
                <w:b/>
                <w:sz w:val="20"/>
                <w:szCs w:val="20"/>
              </w:rPr>
              <w:t>Ecosystems and biodiversity</w:t>
            </w:r>
          </w:p>
          <w:p w14:paraId="76479CF9" w14:textId="77777777" w:rsidR="000D7BB7" w:rsidRDefault="000A41C7">
            <w:pPr>
              <w:spacing w:before="40" w:after="40"/>
              <w:rPr>
                <w:rFonts w:ascii="Calibri" w:eastAsia="Calibri" w:hAnsi="Calibri" w:cs="Calibri"/>
                <w:b/>
                <w:sz w:val="20"/>
                <w:szCs w:val="20"/>
              </w:rPr>
            </w:pPr>
            <w:r>
              <w:rPr>
                <w:rFonts w:ascii="Calibri" w:eastAsia="Calibri" w:hAnsi="Calibri" w:cs="Calibri"/>
                <w:sz w:val="20"/>
                <w:szCs w:val="20"/>
              </w:rPr>
              <w:t xml:space="preserve">Anticipated increased ecosystem resilience (areas with increased resistance to climate-induced disturbances and with improved recovery rates) </w:t>
            </w:r>
          </w:p>
        </w:tc>
        <w:tc>
          <w:tcPr>
            <w:tcW w:w="5850" w:type="dxa"/>
            <w:shd w:val="clear" w:color="auto" w:fill="BDD7EE"/>
          </w:tcPr>
          <w:p w14:paraId="345DE64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N/A</w:t>
            </w:r>
          </w:p>
          <w:p w14:paraId="115737BD" w14:textId="77777777" w:rsidR="000D7BB7" w:rsidRDefault="000D7BB7">
            <w:pPr>
              <w:spacing w:after="0"/>
              <w:rPr>
                <w:rFonts w:ascii="Calibri" w:eastAsia="Calibri" w:hAnsi="Calibri" w:cs="Calibri"/>
                <w:b/>
                <w:sz w:val="20"/>
                <w:szCs w:val="20"/>
              </w:rPr>
            </w:pPr>
          </w:p>
        </w:tc>
      </w:tr>
      <w:tr w:rsidR="000D7BB7" w14:paraId="60CF1669" w14:textId="77777777">
        <w:tc>
          <w:tcPr>
            <w:tcW w:w="3325" w:type="dxa"/>
          </w:tcPr>
          <w:p w14:paraId="1A908647" w14:textId="77777777" w:rsidR="000D7BB7" w:rsidRDefault="000A41C7">
            <w:pPr>
              <w:spacing w:before="40" w:after="40"/>
              <w:rPr>
                <w:rFonts w:ascii="Calibri" w:eastAsia="Calibri" w:hAnsi="Calibri" w:cs="Calibri"/>
                <w:b/>
                <w:sz w:val="20"/>
                <w:szCs w:val="20"/>
              </w:rPr>
            </w:pPr>
            <w:r>
              <w:rPr>
                <w:rFonts w:ascii="Calibri" w:eastAsia="Calibri" w:hAnsi="Calibri" w:cs="Calibri"/>
                <w:b/>
                <w:sz w:val="20"/>
                <w:szCs w:val="20"/>
              </w:rPr>
              <w:t>Economic</w:t>
            </w:r>
          </w:p>
          <w:p w14:paraId="357C0857" w14:textId="77777777" w:rsidR="000D7BB7" w:rsidRDefault="000A41C7">
            <w:pPr>
              <w:spacing w:before="40" w:after="40"/>
              <w:rPr>
                <w:rFonts w:ascii="Calibri" w:eastAsia="Calibri" w:hAnsi="Calibri" w:cs="Calibri"/>
                <w:sz w:val="20"/>
                <w:szCs w:val="20"/>
              </w:rPr>
            </w:pPr>
            <w:r>
              <w:rPr>
                <w:rFonts w:ascii="Calibri" w:eastAsia="Calibri" w:hAnsi="Calibri" w:cs="Calibri"/>
                <w:sz w:val="20"/>
                <w:szCs w:val="20"/>
              </w:rPr>
              <w:t>Anticipated increased economic resilience (</w:t>
            </w:r>
            <w:proofErr w:type="gramStart"/>
            <w:r>
              <w:rPr>
                <w:rFonts w:ascii="Calibri" w:eastAsia="Calibri" w:hAnsi="Calibri" w:cs="Calibri"/>
                <w:sz w:val="20"/>
                <w:szCs w:val="20"/>
              </w:rPr>
              <w:t>e.g.</w:t>
            </w:r>
            <w:proofErr w:type="gramEnd"/>
            <w:r>
              <w:rPr>
                <w:rFonts w:ascii="Calibri" w:eastAsia="Calibri" w:hAnsi="Calibri" w:cs="Calibri"/>
                <w:sz w:val="20"/>
                <w:szCs w:val="20"/>
              </w:rPr>
              <w:t xml:space="preserve"> less reliance on vulnerable economic sectors or diversification of livelihood)</w:t>
            </w:r>
          </w:p>
        </w:tc>
        <w:tc>
          <w:tcPr>
            <w:tcW w:w="5850" w:type="dxa"/>
            <w:shd w:val="clear" w:color="auto" w:fill="BDD7EE"/>
          </w:tcPr>
          <w:p w14:paraId="7258D46F"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N/A</w:t>
            </w:r>
          </w:p>
          <w:p w14:paraId="54DA9691" w14:textId="77777777" w:rsidR="000D7BB7" w:rsidRDefault="000D7BB7">
            <w:pPr>
              <w:spacing w:after="0"/>
              <w:rPr>
                <w:rFonts w:ascii="Calibri" w:eastAsia="Calibri" w:hAnsi="Calibri" w:cs="Calibri"/>
                <w:b/>
                <w:sz w:val="20"/>
                <w:szCs w:val="20"/>
              </w:rPr>
            </w:pPr>
          </w:p>
        </w:tc>
      </w:tr>
      <w:tr w:rsidR="000D7BB7" w14:paraId="5D26A057" w14:textId="77777777">
        <w:trPr>
          <w:trHeight w:val="1459"/>
        </w:trPr>
        <w:tc>
          <w:tcPr>
            <w:tcW w:w="3325" w:type="dxa"/>
          </w:tcPr>
          <w:p w14:paraId="039B9CE7" w14:textId="77777777" w:rsidR="000D7BB7" w:rsidRDefault="000A41C7">
            <w:pPr>
              <w:spacing w:before="40" w:after="40"/>
              <w:rPr>
                <w:rFonts w:ascii="Calibri" w:eastAsia="Calibri" w:hAnsi="Calibri" w:cs="Calibri"/>
                <w:b/>
                <w:sz w:val="20"/>
                <w:szCs w:val="20"/>
              </w:rPr>
            </w:pPr>
            <w:r>
              <w:rPr>
                <w:rFonts w:ascii="Calibri" w:eastAsia="Calibri" w:hAnsi="Calibri" w:cs="Calibri"/>
                <w:b/>
                <w:sz w:val="20"/>
                <w:szCs w:val="20"/>
              </w:rPr>
              <w:t>Health and wellbeing</w:t>
            </w:r>
          </w:p>
          <w:p w14:paraId="03DF0CD5" w14:textId="77777777" w:rsidR="000D7BB7" w:rsidRDefault="000A41C7">
            <w:pPr>
              <w:spacing w:before="40" w:after="40"/>
              <w:rPr>
                <w:rFonts w:ascii="Calibri" w:eastAsia="Calibri" w:hAnsi="Calibri" w:cs="Calibri"/>
                <w:sz w:val="20"/>
                <w:szCs w:val="20"/>
              </w:rPr>
            </w:pPr>
            <w:r>
              <w:rPr>
                <w:rFonts w:ascii="Calibri" w:eastAsia="Calibri" w:hAnsi="Calibri" w:cs="Calibri"/>
                <w:sz w:val="20"/>
                <w:szCs w:val="20"/>
              </w:rPr>
              <w:t>Anticipated increased health and wellbeing of target group (</w:t>
            </w:r>
            <w:proofErr w:type="gramStart"/>
            <w:r>
              <w:rPr>
                <w:rFonts w:ascii="Calibri" w:eastAsia="Calibri" w:hAnsi="Calibri" w:cs="Calibri"/>
                <w:sz w:val="20"/>
                <w:szCs w:val="20"/>
              </w:rPr>
              <w:t>e.g.</w:t>
            </w:r>
            <w:proofErr w:type="gramEnd"/>
            <w:r>
              <w:rPr>
                <w:rFonts w:ascii="Calibri" w:eastAsia="Calibri" w:hAnsi="Calibri" w:cs="Calibri"/>
                <w:sz w:val="20"/>
                <w:szCs w:val="20"/>
              </w:rPr>
              <w:t xml:space="preserve"> improved basic health, water and food security)</w:t>
            </w:r>
          </w:p>
        </w:tc>
        <w:tc>
          <w:tcPr>
            <w:tcW w:w="5850" w:type="dxa"/>
            <w:shd w:val="clear" w:color="auto" w:fill="BDD7EE"/>
          </w:tcPr>
          <w:p w14:paraId="1EFC02B9"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N/A</w:t>
            </w:r>
          </w:p>
          <w:p w14:paraId="450147A7" w14:textId="77777777" w:rsidR="000D7BB7" w:rsidRDefault="000D7BB7">
            <w:pPr>
              <w:spacing w:after="0"/>
              <w:rPr>
                <w:rFonts w:ascii="Calibri" w:eastAsia="Calibri" w:hAnsi="Calibri" w:cs="Calibri"/>
                <w:b/>
                <w:sz w:val="20"/>
                <w:szCs w:val="20"/>
              </w:rPr>
            </w:pPr>
          </w:p>
        </w:tc>
      </w:tr>
    </w:tbl>
    <w:p w14:paraId="2DE21F2B" w14:textId="77777777" w:rsidR="000D7BB7" w:rsidRDefault="000D7BB7">
      <w:pPr>
        <w:spacing w:after="0"/>
        <w:rPr>
          <w:rFonts w:ascii="Calibri" w:eastAsia="Calibri" w:hAnsi="Calibri" w:cs="Calibri"/>
          <w:sz w:val="20"/>
          <w:szCs w:val="20"/>
        </w:rPr>
      </w:pPr>
    </w:p>
    <w:p w14:paraId="56D28E3C" w14:textId="3266F2D5" w:rsidR="000D7BB7" w:rsidRDefault="000D7BB7">
      <w:pPr>
        <w:spacing w:after="0"/>
        <w:rPr>
          <w:rFonts w:ascii="Calibri" w:eastAsia="Calibri" w:hAnsi="Calibri" w:cs="Calibri"/>
          <w:sz w:val="20"/>
          <w:szCs w:val="20"/>
        </w:rPr>
      </w:pPr>
    </w:p>
    <w:p w14:paraId="418A47DA" w14:textId="77777777" w:rsidR="000D7BB7" w:rsidRDefault="000D7BB7">
      <w:pPr>
        <w:spacing w:after="0"/>
        <w:rPr>
          <w:rFonts w:ascii="Calibri" w:eastAsia="Calibri" w:hAnsi="Calibri" w:cs="Calibri"/>
          <w:sz w:val="20"/>
          <w:szCs w:val="20"/>
        </w:rPr>
      </w:pPr>
    </w:p>
    <w:tbl>
      <w:tblPr>
        <w:tblStyle w:val="a5"/>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2153"/>
        <w:gridCol w:w="4950"/>
      </w:tblGrid>
      <w:tr w:rsidR="000D7BB7" w14:paraId="4FE9B787" w14:textId="77777777">
        <w:tc>
          <w:tcPr>
            <w:tcW w:w="2072" w:type="dxa"/>
            <w:shd w:val="clear" w:color="auto" w:fill="BDD7EE"/>
          </w:tcPr>
          <w:p w14:paraId="70F3434B"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Core indicator 3</w:t>
            </w:r>
          </w:p>
        </w:tc>
        <w:tc>
          <w:tcPr>
            <w:tcW w:w="7103" w:type="dxa"/>
            <w:gridSpan w:val="2"/>
            <w:shd w:val="clear" w:color="auto" w:fill="BDD7EE"/>
          </w:tcPr>
          <w:p w14:paraId="3F6990ED"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 xml:space="preserve">Anticipated number of direct and indirect beneficiaries </w:t>
            </w:r>
            <w:proofErr w:type="gramStart"/>
            <w:r>
              <w:rPr>
                <w:rFonts w:ascii="Calibri" w:eastAsia="Calibri" w:hAnsi="Calibri" w:cs="Calibri"/>
                <w:b/>
                <w:sz w:val="20"/>
                <w:szCs w:val="20"/>
              </w:rPr>
              <w:t>as a result of</w:t>
            </w:r>
            <w:proofErr w:type="gramEnd"/>
            <w:r>
              <w:rPr>
                <w:rFonts w:ascii="Calibri" w:eastAsia="Calibri" w:hAnsi="Calibri" w:cs="Calibri"/>
                <w:b/>
                <w:sz w:val="20"/>
                <w:szCs w:val="20"/>
              </w:rPr>
              <w:t xml:space="preserve"> the TA</w:t>
            </w:r>
          </w:p>
        </w:tc>
      </w:tr>
      <w:tr w:rsidR="000D7BB7" w14:paraId="69828EDD" w14:textId="77777777">
        <w:tc>
          <w:tcPr>
            <w:tcW w:w="2072" w:type="dxa"/>
          </w:tcPr>
          <w:p w14:paraId="5432914E" w14:textId="77777777" w:rsidR="000D7BB7" w:rsidRDefault="000D7BB7">
            <w:pPr>
              <w:spacing w:after="0"/>
              <w:rPr>
                <w:rFonts w:ascii="Calibri" w:eastAsia="Calibri" w:hAnsi="Calibri" w:cs="Calibri"/>
                <w:sz w:val="20"/>
                <w:szCs w:val="20"/>
              </w:rPr>
            </w:pPr>
          </w:p>
        </w:tc>
        <w:tc>
          <w:tcPr>
            <w:tcW w:w="2153" w:type="dxa"/>
          </w:tcPr>
          <w:p w14:paraId="32FD4051"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Quantitative value</w:t>
            </w:r>
          </w:p>
        </w:tc>
        <w:tc>
          <w:tcPr>
            <w:tcW w:w="4950" w:type="dxa"/>
          </w:tcPr>
          <w:p w14:paraId="38993B3E"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Means of verification</w:t>
            </w:r>
          </w:p>
        </w:tc>
      </w:tr>
      <w:tr w:rsidR="000D7BB7" w14:paraId="11A68E7D" w14:textId="77777777">
        <w:tc>
          <w:tcPr>
            <w:tcW w:w="2072" w:type="dxa"/>
          </w:tcPr>
          <w:p w14:paraId="50AFB037"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Total beneficiaries</w:t>
            </w:r>
          </w:p>
        </w:tc>
        <w:tc>
          <w:tcPr>
            <w:tcW w:w="2153" w:type="dxa"/>
            <w:shd w:val="clear" w:color="auto" w:fill="BDD7EE"/>
          </w:tcPr>
          <w:p w14:paraId="7F081873"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Total number</w:t>
            </w:r>
          </w:p>
        </w:tc>
        <w:tc>
          <w:tcPr>
            <w:tcW w:w="4950" w:type="dxa"/>
            <w:shd w:val="clear" w:color="auto" w:fill="BDD7EE"/>
          </w:tcPr>
          <w:p w14:paraId="749EF83F" w14:textId="77777777" w:rsidR="000D7BB7" w:rsidRDefault="000D7BB7">
            <w:pPr>
              <w:spacing w:after="0"/>
              <w:rPr>
                <w:rFonts w:ascii="Calibri" w:eastAsia="Calibri" w:hAnsi="Calibri" w:cs="Calibri"/>
                <w:i/>
                <w:sz w:val="20"/>
                <w:szCs w:val="20"/>
              </w:rPr>
            </w:pPr>
          </w:p>
        </w:tc>
      </w:tr>
      <w:tr w:rsidR="000D7BB7" w14:paraId="415B5E3F" w14:textId="77777777">
        <w:tc>
          <w:tcPr>
            <w:tcW w:w="2072" w:type="dxa"/>
          </w:tcPr>
          <w:p w14:paraId="3DB4FFCB"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Number of adaptation beneficiaries</w:t>
            </w:r>
          </w:p>
        </w:tc>
        <w:tc>
          <w:tcPr>
            <w:tcW w:w="2153" w:type="dxa"/>
            <w:shd w:val="clear" w:color="auto" w:fill="BDD7EE"/>
          </w:tcPr>
          <w:p w14:paraId="63C5D2EE" w14:textId="77777777" w:rsidR="000D7BB7" w:rsidRDefault="000D7BB7">
            <w:pPr>
              <w:spacing w:after="0"/>
              <w:rPr>
                <w:rFonts w:ascii="Calibri" w:eastAsia="Calibri" w:hAnsi="Calibri" w:cs="Calibri"/>
                <w:sz w:val="20"/>
                <w:szCs w:val="20"/>
              </w:rPr>
            </w:pPr>
          </w:p>
        </w:tc>
        <w:tc>
          <w:tcPr>
            <w:tcW w:w="4950" w:type="dxa"/>
            <w:shd w:val="clear" w:color="auto" w:fill="BDD7EE"/>
          </w:tcPr>
          <w:p w14:paraId="3739D98A" w14:textId="77777777" w:rsidR="000D7BB7" w:rsidRDefault="000A41C7">
            <w:pPr>
              <w:spacing w:after="0"/>
              <w:rPr>
                <w:rFonts w:ascii="Calibri" w:eastAsia="Calibri" w:hAnsi="Calibri" w:cs="Calibri"/>
                <w:sz w:val="20"/>
                <w:szCs w:val="20"/>
              </w:rPr>
            </w:pPr>
            <w:r>
              <w:rPr>
                <w:rFonts w:ascii="Calibri" w:eastAsia="Calibri" w:hAnsi="Calibri" w:cs="Calibri"/>
                <w:i/>
                <w:sz w:val="20"/>
                <w:szCs w:val="20"/>
              </w:rPr>
              <w:t>Describe calculation methods and assumptions made</w:t>
            </w:r>
          </w:p>
        </w:tc>
      </w:tr>
      <w:tr w:rsidR="000D7BB7" w14:paraId="22A1B242" w14:textId="77777777">
        <w:tc>
          <w:tcPr>
            <w:tcW w:w="2072" w:type="dxa"/>
          </w:tcPr>
          <w:p w14:paraId="693B6BEE"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Number of mitigation beneficiaries</w:t>
            </w:r>
          </w:p>
        </w:tc>
        <w:tc>
          <w:tcPr>
            <w:tcW w:w="2153" w:type="dxa"/>
            <w:shd w:val="clear" w:color="auto" w:fill="BDD7EE"/>
          </w:tcPr>
          <w:p w14:paraId="27A86985" w14:textId="77777777" w:rsidR="000D7BB7" w:rsidRDefault="000D7BB7">
            <w:pPr>
              <w:spacing w:after="0"/>
              <w:rPr>
                <w:rFonts w:ascii="Calibri" w:eastAsia="Calibri" w:hAnsi="Calibri" w:cs="Calibri"/>
                <w:sz w:val="20"/>
                <w:szCs w:val="20"/>
              </w:rPr>
            </w:pPr>
          </w:p>
        </w:tc>
        <w:tc>
          <w:tcPr>
            <w:tcW w:w="4950" w:type="dxa"/>
            <w:shd w:val="clear" w:color="auto" w:fill="BDD7EE"/>
          </w:tcPr>
          <w:p w14:paraId="02E4E7EA" w14:textId="77777777" w:rsidR="000D7BB7" w:rsidRDefault="000A41C7">
            <w:pPr>
              <w:spacing w:after="0"/>
              <w:rPr>
                <w:rFonts w:ascii="Calibri" w:eastAsia="Calibri" w:hAnsi="Calibri" w:cs="Calibri"/>
                <w:sz w:val="20"/>
                <w:szCs w:val="20"/>
              </w:rPr>
            </w:pPr>
            <w:r>
              <w:rPr>
                <w:rFonts w:ascii="Calibri" w:eastAsia="Calibri" w:hAnsi="Calibri" w:cs="Calibri"/>
                <w:i/>
                <w:sz w:val="20"/>
                <w:szCs w:val="20"/>
              </w:rPr>
              <w:t>Describe calculation methods and assumptions made</w:t>
            </w:r>
          </w:p>
        </w:tc>
      </w:tr>
      <w:tr w:rsidR="000D7BB7" w14:paraId="23C33B21" w14:textId="77777777">
        <w:tc>
          <w:tcPr>
            <w:tcW w:w="2072" w:type="dxa"/>
          </w:tcPr>
          <w:p w14:paraId="304054F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Number of adaptation-and </w:t>
            </w:r>
            <w:r>
              <w:rPr>
                <w:rFonts w:ascii="Calibri" w:eastAsia="Calibri" w:hAnsi="Calibri" w:cs="Calibri"/>
                <w:sz w:val="20"/>
                <w:szCs w:val="20"/>
              </w:rPr>
              <w:lastRenderedPageBreak/>
              <w:t>mitigation beneficiaries</w:t>
            </w:r>
          </w:p>
        </w:tc>
        <w:tc>
          <w:tcPr>
            <w:tcW w:w="2153" w:type="dxa"/>
            <w:shd w:val="clear" w:color="auto" w:fill="BDD7EE"/>
          </w:tcPr>
          <w:p w14:paraId="751F9404" w14:textId="2D0A4C1A" w:rsidR="000D7BB7" w:rsidRDefault="000D7BB7">
            <w:pPr>
              <w:spacing w:after="0"/>
              <w:rPr>
                <w:rFonts w:ascii="Calibri" w:eastAsia="Calibri" w:hAnsi="Calibri" w:cs="Calibri"/>
                <w:sz w:val="20"/>
                <w:szCs w:val="20"/>
              </w:rPr>
            </w:pPr>
          </w:p>
        </w:tc>
        <w:tc>
          <w:tcPr>
            <w:tcW w:w="4950" w:type="dxa"/>
            <w:shd w:val="clear" w:color="auto" w:fill="BDD7EE"/>
          </w:tcPr>
          <w:p w14:paraId="5C46D0C0" w14:textId="7F1644E1"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 </w:t>
            </w:r>
          </w:p>
        </w:tc>
      </w:tr>
    </w:tbl>
    <w:p w14:paraId="13C0319D" w14:textId="77777777" w:rsidR="000D7BB7" w:rsidRDefault="000D7BB7">
      <w:pPr>
        <w:spacing w:after="0"/>
        <w:rPr>
          <w:rFonts w:ascii="Calibri" w:eastAsia="Calibri" w:hAnsi="Calibri" w:cs="Calibri"/>
          <w:sz w:val="20"/>
          <w:szCs w:val="20"/>
        </w:rPr>
      </w:pPr>
    </w:p>
    <w:p w14:paraId="4F3C1898" w14:textId="77777777" w:rsidR="000D7BB7" w:rsidRDefault="000D7BB7">
      <w:pPr>
        <w:spacing w:after="0"/>
        <w:rPr>
          <w:rFonts w:ascii="Calibri" w:eastAsia="Calibri" w:hAnsi="Calibri" w:cs="Calibri"/>
          <w:sz w:val="20"/>
          <w:szCs w:val="20"/>
        </w:rPr>
      </w:pPr>
    </w:p>
    <w:p w14:paraId="4F8860C6" w14:textId="77777777" w:rsidR="000D7BB7" w:rsidRDefault="000D7BB7">
      <w:pPr>
        <w:spacing w:after="0"/>
        <w:rPr>
          <w:rFonts w:ascii="Calibri" w:eastAsia="Calibri" w:hAnsi="Calibri" w:cs="Calibri"/>
          <w:sz w:val="20"/>
          <w:szCs w:val="20"/>
        </w:rPr>
      </w:pPr>
    </w:p>
    <w:p w14:paraId="3DF578CD" w14:textId="024E12D9" w:rsidR="000D7BB7" w:rsidRDefault="000D7BB7">
      <w:pPr>
        <w:spacing w:after="0"/>
        <w:rPr>
          <w:rFonts w:ascii="Calibri" w:eastAsia="Calibri" w:hAnsi="Calibri" w:cs="Calibri"/>
          <w:sz w:val="20"/>
          <w:szCs w:val="20"/>
        </w:rPr>
      </w:pPr>
    </w:p>
    <w:p w14:paraId="0835CDED" w14:textId="1329AE55" w:rsidR="000F39D0" w:rsidRDefault="000F39D0">
      <w:pPr>
        <w:spacing w:after="0"/>
        <w:rPr>
          <w:rFonts w:ascii="Calibri" w:eastAsia="Calibri" w:hAnsi="Calibri" w:cs="Calibri"/>
          <w:sz w:val="20"/>
          <w:szCs w:val="20"/>
        </w:rPr>
      </w:pPr>
    </w:p>
    <w:p w14:paraId="4111A3F3" w14:textId="5CCB6AE5" w:rsidR="000F39D0" w:rsidRDefault="000F39D0">
      <w:pPr>
        <w:spacing w:after="0"/>
        <w:rPr>
          <w:rFonts w:ascii="Calibri" w:eastAsia="Calibri" w:hAnsi="Calibri" w:cs="Calibri"/>
          <w:sz w:val="20"/>
          <w:szCs w:val="20"/>
        </w:rPr>
      </w:pPr>
    </w:p>
    <w:p w14:paraId="02D0AB9C" w14:textId="77777777" w:rsidR="000F39D0" w:rsidRDefault="000F39D0">
      <w:pPr>
        <w:spacing w:after="0"/>
        <w:rPr>
          <w:rFonts w:ascii="Calibri" w:eastAsia="Calibri" w:hAnsi="Calibri" w:cs="Calibri"/>
          <w:sz w:val="20"/>
          <w:szCs w:val="20"/>
        </w:rPr>
      </w:pPr>
    </w:p>
    <w:p w14:paraId="0D282765" w14:textId="77777777" w:rsidR="000D7BB7" w:rsidRDefault="000D7BB7">
      <w:pPr>
        <w:spacing w:after="0"/>
        <w:rPr>
          <w:rFonts w:ascii="Calibri" w:eastAsia="Calibri" w:hAnsi="Calibri" w:cs="Calibri"/>
          <w:sz w:val="20"/>
          <w:szCs w:val="20"/>
        </w:rPr>
      </w:pPr>
    </w:p>
    <w:tbl>
      <w:tblPr>
        <w:tblStyle w:val="a6"/>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440"/>
        <w:gridCol w:w="2250"/>
        <w:gridCol w:w="2250"/>
        <w:gridCol w:w="1350"/>
      </w:tblGrid>
      <w:tr w:rsidR="000D7BB7" w14:paraId="18545742" w14:textId="77777777">
        <w:tc>
          <w:tcPr>
            <w:tcW w:w="2065" w:type="dxa"/>
            <w:shd w:val="clear" w:color="auto" w:fill="BDD7EE"/>
          </w:tcPr>
          <w:p w14:paraId="587BF5C7"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Core indicator 4</w:t>
            </w:r>
          </w:p>
        </w:tc>
        <w:tc>
          <w:tcPr>
            <w:tcW w:w="7290" w:type="dxa"/>
            <w:gridSpan w:val="4"/>
            <w:shd w:val="clear" w:color="auto" w:fill="BDD7EE"/>
          </w:tcPr>
          <w:p w14:paraId="2690B3F4"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Anticipated amount of funding/investment leveraged (USD) </w:t>
            </w:r>
            <w:proofErr w:type="gramStart"/>
            <w:r>
              <w:rPr>
                <w:rFonts w:ascii="Calibri" w:eastAsia="Calibri" w:hAnsi="Calibri" w:cs="Calibri"/>
                <w:b/>
                <w:sz w:val="20"/>
                <w:szCs w:val="20"/>
              </w:rPr>
              <w:t>as a result of</w:t>
            </w:r>
            <w:proofErr w:type="gramEnd"/>
            <w:r>
              <w:rPr>
                <w:rFonts w:ascii="Calibri" w:eastAsia="Calibri" w:hAnsi="Calibri" w:cs="Calibri"/>
                <w:b/>
                <w:sz w:val="20"/>
                <w:szCs w:val="20"/>
              </w:rPr>
              <w:t xml:space="preserve"> TA (disaggregated by public, private, national, and international sources, as well as between anticipated/confirmed funding)</w:t>
            </w:r>
          </w:p>
        </w:tc>
      </w:tr>
      <w:tr w:rsidR="000D7BB7" w14:paraId="4D0D0072" w14:textId="77777777">
        <w:tc>
          <w:tcPr>
            <w:tcW w:w="2065" w:type="dxa"/>
          </w:tcPr>
          <w:p w14:paraId="76A43A9E" w14:textId="77777777" w:rsidR="000D7BB7" w:rsidRDefault="000D7BB7">
            <w:pPr>
              <w:spacing w:after="0"/>
              <w:rPr>
                <w:rFonts w:ascii="Calibri" w:eastAsia="Calibri" w:hAnsi="Calibri" w:cs="Calibri"/>
                <w:b/>
                <w:sz w:val="20"/>
                <w:szCs w:val="20"/>
              </w:rPr>
            </w:pPr>
          </w:p>
        </w:tc>
        <w:tc>
          <w:tcPr>
            <w:tcW w:w="1440" w:type="dxa"/>
          </w:tcPr>
          <w:p w14:paraId="1569AFB8"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 xml:space="preserve">Quantitative value confirmed </w:t>
            </w:r>
            <w:r>
              <w:rPr>
                <w:rFonts w:ascii="Calibri" w:eastAsia="Calibri" w:hAnsi="Calibri" w:cs="Calibri"/>
                <w:i/>
                <w:sz w:val="20"/>
                <w:szCs w:val="20"/>
              </w:rPr>
              <w:t>in USD</w:t>
            </w:r>
          </w:p>
        </w:tc>
        <w:tc>
          <w:tcPr>
            <w:tcW w:w="2250" w:type="dxa"/>
          </w:tcPr>
          <w:p w14:paraId="1286E41D"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Quantitative value anticipated </w:t>
            </w:r>
            <w:r>
              <w:rPr>
                <w:rFonts w:ascii="Calibri" w:eastAsia="Calibri" w:hAnsi="Calibri" w:cs="Calibri"/>
                <w:i/>
                <w:sz w:val="20"/>
                <w:szCs w:val="20"/>
              </w:rPr>
              <w:t>in USD</w:t>
            </w:r>
          </w:p>
        </w:tc>
        <w:tc>
          <w:tcPr>
            <w:tcW w:w="2250" w:type="dxa"/>
          </w:tcPr>
          <w:p w14:paraId="5BE9DDD6"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Qualitative description</w:t>
            </w:r>
          </w:p>
          <w:p w14:paraId="35F04883" w14:textId="77777777" w:rsidR="000D7BB7" w:rsidRDefault="000A41C7">
            <w:pPr>
              <w:spacing w:after="0"/>
              <w:rPr>
                <w:rFonts w:ascii="Calibri" w:eastAsia="Calibri" w:hAnsi="Calibri" w:cs="Calibri"/>
                <w:b/>
                <w:i/>
                <w:sz w:val="20"/>
                <w:szCs w:val="20"/>
              </w:rPr>
            </w:pPr>
            <w:r>
              <w:rPr>
                <w:rFonts w:ascii="Calibri" w:eastAsia="Calibri" w:hAnsi="Calibri" w:cs="Calibri"/>
                <w:i/>
                <w:sz w:val="20"/>
                <w:szCs w:val="20"/>
              </w:rPr>
              <w:t xml:space="preserve">List the institutions, timelines, and description or title of the investment </w:t>
            </w:r>
          </w:p>
        </w:tc>
        <w:tc>
          <w:tcPr>
            <w:tcW w:w="1350" w:type="dxa"/>
          </w:tcPr>
          <w:p w14:paraId="5E1AA766"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Methods</w:t>
            </w:r>
          </w:p>
          <w:p w14:paraId="3F94DDC7"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Describe methods used for quantification of funds leveraged </w:t>
            </w:r>
          </w:p>
        </w:tc>
      </w:tr>
      <w:tr w:rsidR="000D7BB7" w14:paraId="337059C8" w14:textId="77777777">
        <w:tc>
          <w:tcPr>
            <w:tcW w:w="2065" w:type="dxa"/>
          </w:tcPr>
          <w:p w14:paraId="06D6F78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Total funding </w:t>
            </w:r>
          </w:p>
        </w:tc>
        <w:tc>
          <w:tcPr>
            <w:tcW w:w="1440" w:type="dxa"/>
            <w:shd w:val="clear" w:color="auto" w:fill="BDD7EE"/>
          </w:tcPr>
          <w:p w14:paraId="7FE1940E"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Total number in USD (numerals only, no rounding or abbreviations)</w:t>
            </w:r>
          </w:p>
        </w:tc>
        <w:tc>
          <w:tcPr>
            <w:tcW w:w="2250" w:type="dxa"/>
            <w:shd w:val="clear" w:color="auto" w:fill="BDD7EE"/>
          </w:tcPr>
          <w:p w14:paraId="0BF9E3E3" w14:textId="77777777" w:rsidR="000D7BB7" w:rsidRDefault="000A41C7">
            <w:pPr>
              <w:spacing w:after="0"/>
              <w:rPr>
                <w:rFonts w:ascii="Calibri" w:eastAsia="Calibri" w:hAnsi="Calibri" w:cs="Calibri"/>
                <w:b/>
                <w:sz w:val="20"/>
                <w:szCs w:val="20"/>
              </w:rPr>
            </w:pPr>
            <w:r>
              <w:rPr>
                <w:rFonts w:ascii="Calibri" w:eastAsia="Calibri" w:hAnsi="Calibri" w:cs="Calibri"/>
                <w:i/>
                <w:sz w:val="20"/>
                <w:szCs w:val="20"/>
              </w:rPr>
              <w:t>Total number in USD (numerals only, no rounding or abbreviations)</w:t>
            </w:r>
          </w:p>
        </w:tc>
        <w:tc>
          <w:tcPr>
            <w:tcW w:w="2250" w:type="dxa"/>
            <w:shd w:val="clear" w:color="auto" w:fill="BDD7EE"/>
          </w:tcPr>
          <w:p w14:paraId="0CA82641"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29D0343A"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r w:rsidR="000D7BB7" w14:paraId="4568D1A5" w14:textId="77777777">
        <w:tc>
          <w:tcPr>
            <w:tcW w:w="2065" w:type="dxa"/>
          </w:tcPr>
          <w:p w14:paraId="783116C8"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Anticipated amount of public funding mobilised from national/domestic sources </w:t>
            </w:r>
          </w:p>
        </w:tc>
        <w:tc>
          <w:tcPr>
            <w:tcW w:w="1440" w:type="dxa"/>
            <w:shd w:val="clear" w:color="auto" w:fill="BDD7EE"/>
          </w:tcPr>
          <w:p w14:paraId="0E4401A7"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6200150B"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38343BBC"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46E474FC"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r w:rsidR="000D7BB7" w14:paraId="41343C6E" w14:textId="77777777">
        <w:tc>
          <w:tcPr>
            <w:tcW w:w="2065" w:type="dxa"/>
          </w:tcPr>
          <w:p w14:paraId="613F889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Anticipated amount of public funding mobilised from international/ regional sources </w:t>
            </w:r>
          </w:p>
        </w:tc>
        <w:tc>
          <w:tcPr>
            <w:tcW w:w="1440" w:type="dxa"/>
            <w:shd w:val="clear" w:color="auto" w:fill="BDD7EE"/>
          </w:tcPr>
          <w:p w14:paraId="5D673CE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5C975688"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34DF9498"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0054685C"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r w:rsidR="000D7BB7" w14:paraId="39DF581A" w14:textId="77777777">
        <w:tc>
          <w:tcPr>
            <w:tcW w:w="2065" w:type="dxa"/>
          </w:tcPr>
          <w:p w14:paraId="0BFF2BD8"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Anticipated amount of private funding mobilised from national/domestic sources</w:t>
            </w:r>
          </w:p>
        </w:tc>
        <w:tc>
          <w:tcPr>
            <w:tcW w:w="1440" w:type="dxa"/>
            <w:shd w:val="clear" w:color="auto" w:fill="BDD7EE"/>
          </w:tcPr>
          <w:p w14:paraId="5741C433"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1110C45A"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4B4972C8"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5BC5447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r w:rsidR="000D7BB7" w14:paraId="69C6EEAC" w14:textId="77777777">
        <w:tc>
          <w:tcPr>
            <w:tcW w:w="2065" w:type="dxa"/>
          </w:tcPr>
          <w:p w14:paraId="4843A80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Anticipated amount of private funds mobilised from international/regional sources </w:t>
            </w:r>
          </w:p>
        </w:tc>
        <w:tc>
          <w:tcPr>
            <w:tcW w:w="1440" w:type="dxa"/>
            <w:shd w:val="clear" w:color="auto" w:fill="BDD7EE"/>
          </w:tcPr>
          <w:p w14:paraId="6690D79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5DAAF87E"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30BEEAA"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7BCFB104"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bl>
    <w:p w14:paraId="0FBF35F2" w14:textId="77777777" w:rsidR="000D7BB7" w:rsidRDefault="000D7BB7">
      <w:pPr>
        <w:spacing w:after="0"/>
        <w:rPr>
          <w:rFonts w:ascii="Calibri" w:eastAsia="Calibri" w:hAnsi="Calibri" w:cs="Calibri"/>
          <w:sz w:val="20"/>
          <w:szCs w:val="20"/>
        </w:rPr>
      </w:pPr>
    </w:p>
    <w:p w14:paraId="35854940" w14:textId="77777777" w:rsidR="000D7BB7" w:rsidRDefault="000D7BB7">
      <w:pPr>
        <w:rPr>
          <w:rFonts w:ascii="Calibri" w:eastAsia="Calibri" w:hAnsi="Calibri" w:cs="Calibri"/>
          <w:b/>
          <w:sz w:val="22"/>
          <w:szCs w:val="22"/>
          <w:u w:val="single"/>
        </w:rPr>
      </w:pPr>
    </w:p>
    <w:p w14:paraId="5557E8E7" w14:textId="77777777" w:rsidR="000D7BB7" w:rsidRDefault="000A41C7">
      <w:pPr>
        <w:rPr>
          <w:rFonts w:ascii="Calibri" w:eastAsia="Calibri" w:hAnsi="Calibri" w:cs="Calibri"/>
          <w:b/>
          <w:sz w:val="22"/>
          <w:szCs w:val="22"/>
        </w:rPr>
      </w:pPr>
      <w:r>
        <w:rPr>
          <w:rFonts w:ascii="Calibri" w:eastAsia="Calibri" w:hAnsi="Calibri" w:cs="Calibri"/>
          <w:b/>
          <w:sz w:val="22"/>
          <w:szCs w:val="22"/>
          <w:u w:val="single"/>
        </w:rPr>
        <w:t>Annex 2 (for internal use – to be filled in by the CTCN)</w:t>
      </w:r>
    </w:p>
    <w:p w14:paraId="288EB8CA"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CTCN evaluation</w:t>
      </w:r>
    </w:p>
    <w:p w14:paraId="0653F32E" w14:textId="77777777" w:rsidR="000D7BB7" w:rsidRDefault="000A41C7">
      <w:pPr>
        <w:spacing w:after="0"/>
        <w:rPr>
          <w:rFonts w:ascii="Calibri" w:eastAsia="Calibri" w:hAnsi="Calibri" w:cs="Calibri"/>
          <w:sz w:val="22"/>
          <w:szCs w:val="22"/>
        </w:rPr>
      </w:pPr>
      <w:r>
        <w:rPr>
          <w:rFonts w:ascii="Calibri" w:eastAsia="Calibri" w:hAnsi="Calibri" w:cs="Calibri"/>
          <w:sz w:val="22"/>
          <w:szCs w:val="22"/>
        </w:rPr>
        <w:t xml:space="preserve">This section will be completed by the relevant CTCN Technology Manager. </w:t>
      </w:r>
    </w:p>
    <w:p w14:paraId="5DA4DE5C" w14:textId="77777777" w:rsidR="000D7BB7" w:rsidRDefault="000D7BB7">
      <w:pPr>
        <w:spacing w:after="0"/>
        <w:rPr>
          <w:rFonts w:ascii="Calibri" w:eastAsia="Calibri" w:hAnsi="Calibri" w:cs="Calibri"/>
          <w:i/>
          <w:sz w:val="22"/>
          <w:szCs w:val="22"/>
        </w:rPr>
      </w:pPr>
    </w:p>
    <w:p w14:paraId="18F36789" w14:textId="77777777" w:rsidR="000D7BB7" w:rsidRDefault="000A41C7">
      <w:pPr>
        <w:numPr>
          <w:ilvl w:val="0"/>
          <w:numId w:val="17"/>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lastRenderedPageBreak/>
        <w:t xml:space="preserve">Evaluation of the timeliness of the TA implementation as measured against the timeline included in the response </w:t>
      </w:r>
      <w:proofErr w:type="gramStart"/>
      <w:r>
        <w:rPr>
          <w:rFonts w:ascii="Calibri" w:eastAsia="Calibri" w:hAnsi="Calibri" w:cs="Calibri"/>
          <w:color w:val="000000"/>
          <w:sz w:val="22"/>
          <w:szCs w:val="22"/>
        </w:rPr>
        <w:t>plan;</w:t>
      </w:r>
      <w:proofErr w:type="gramEnd"/>
      <w:r>
        <w:rPr>
          <w:rFonts w:ascii="Calibri" w:eastAsia="Calibri" w:hAnsi="Calibri" w:cs="Calibri"/>
          <w:color w:val="000000"/>
          <w:sz w:val="22"/>
          <w:szCs w:val="22"/>
        </w:rPr>
        <w:t xml:space="preserve"> </w:t>
      </w:r>
    </w:p>
    <w:p w14:paraId="4CD7ACC3" w14:textId="77777777" w:rsidR="000D7BB7" w:rsidRDefault="000A41C7">
      <w:pPr>
        <w:numPr>
          <w:ilvl w:val="0"/>
          <w:numId w:val="17"/>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Evaluation of TA quality as defined in the response </w:t>
      </w:r>
      <w:proofErr w:type="gramStart"/>
      <w:r>
        <w:rPr>
          <w:rFonts w:ascii="Calibri" w:eastAsia="Calibri" w:hAnsi="Calibri" w:cs="Calibri"/>
          <w:color w:val="000000"/>
          <w:sz w:val="22"/>
          <w:szCs w:val="22"/>
        </w:rPr>
        <w:t>plan;</w:t>
      </w:r>
      <w:proofErr w:type="gramEnd"/>
    </w:p>
    <w:p w14:paraId="090BA550" w14:textId="77777777" w:rsidR="000D7BB7" w:rsidRDefault="000A41C7">
      <w:pPr>
        <w:numPr>
          <w:ilvl w:val="0"/>
          <w:numId w:val="17"/>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Overall performance of the </w:t>
      </w:r>
      <w:proofErr w:type="gramStart"/>
      <w:r>
        <w:rPr>
          <w:rFonts w:ascii="Calibri" w:eastAsia="Calibri" w:hAnsi="Calibri" w:cs="Calibri"/>
          <w:color w:val="000000"/>
          <w:sz w:val="22"/>
          <w:szCs w:val="22"/>
        </w:rPr>
        <w:t>Implementers;</w:t>
      </w:r>
      <w:proofErr w:type="gramEnd"/>
    </w:p>
    <w:p w14:paraId="1ED193D4" w14:textId="77777777" w:rsidR="000D7BB7" w:rsidRDefault="000A41C7">
      <w:pPr>
        <w:numPr>
          <w:ilvl w:val="0"/>
          <w:numId w:val="17"/>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Overall engagement of the NDE and </w:t>
      </w:r>
      <w:proofErr w:type="gramStart"/>
      <w:r>
        <w:rPr>
          <w:rFonts w:ascii="Calibri" w:eastAsia="Calibri" w:hAnsi="Calibri" w:cs="Calibri"/>
          <w:color w:val="000000"/>
          <w:sz w:val="22"/>
          <w:szCs w:val="22"/>
        </w:rPr>
        <w:t>Proponent;</w:t>
      </w:r>
      <w:proofErr w:type="gramEnd"/>
    </w:p>
    <w:p w14:paraId="6920F478" w14:textId="77777777" w:rsidR="000D7BB7" w:rsidRDefault="000A41C7">
      <w:pPr>
        <w:numPr>
          <w:ilvl w:val="0"/>
          <w:numId w:val="17"/>
        </w:numPr>
        <w:pBdr>
          <w:top w:val="nil"/>
          <w:left w:val="nil"/>
          <w:bottom w:val="nil"/>
          <w:right w:val="nil"/>
          <w:between w:val="nil"/>
        </w:pBdr>
        <w:spacing w:after="0"/>
        <w:rPr>
          <w:color w:val="000000"/>
          <w:sz w:val="20"/>
          <w:szCs w:val="20"/>
        </w:rPr>
      </w:pPr>
      <w:r>
        <w:rPr>
          <w:rFonts w:ascii="Calibri" w:eastAsia="Calibri" w:hAnsi="Calibri" w:cs="Calibri"/>
          <w:color w:val="000000"/>
          <w:sz w:val="22"/>
          <w:szCs w:val="22"/>
        </w:rPr>
        <w:t xml:space="preserve">Lessons learned on the CTCN process and steps taken by the CTCN to improve. </w:t>
      </w:r>
    </w:p>
    <w:p w14:paraId="304F923C" w14:textId="77777777" w:rsidR="000D7BB7" w:rsidRDefault="000D7BB7">
      <w:pPr>
        <w:pBdr>
          <w:top w:val="nil"/>
          <w:left w:val="nil"/>
          <w:bottom w:val="nil"/>
          <w:right w:val="nil"/>
          <w:between w:val="nil"/>
        </w:pBdr>
        <w:spacing w:after="0"/>
        <w:rPr>
          <w:rFonts w:ascii="Calibri" w:eastAsia="Calibri" w:hAnsi="Calibri" w:cs="Calibri"/>
          <w:color w:val="000000"/>
          <w:sz w:val="20"/>
          <w:szCs w:val="20"/>
        </w:rPr>
      </w:pPr>
    </w:p>
    <w:p w14:paraId="77A9DE30"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u w:val="single"/>
        </w:rPr>
      </w:pPr>
    </w:p>
    <w:p w14:paraId="4ABDC1D6"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u w:val="single"/>
        </w:rPr>
      </w:pPr>
    </w:p>
    <w:p w14:paraId="6CC205E2"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u w:val="single"/>
        </w:rPr>
      </w:pPr>
    </w:p>
    <w:sectPr w:rsidR="000D7BB7">
      <w:headerReference w:type="even" r:id="rId17"/>
      <w:headerReference w:type="default" r:id="rId18"/>
      <w:footerReference w:type="even" r:id="rId19"/>
      <w:footerReference w:type="default" r:id="rId20"/>
      <w:pgSz w:w="11900" w:h="16840"/>
      <w:pgMar w:top="1843" w:right="1800" w:bottom="1440" w:left="1800" w:header="708" w:footer="4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09FE5" w14:textId="77777777" w:rsidR="00A91220" w:rsidRDefault="00A91220">
      <w:pPr>
        <w:spacing w:after="0"/>
      </w:pPr>
      <w:r>
        <w:separator/>
      </w:r>
    </w:p>
  </w:endnote>
  <w:endnote w:type="continuationSeparator" w:id="0">
    <w:p w14:paraId="7A2F3621" w14:textId="77777777" w:rsidR="00A91220" w:rsidRDefault="00A912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23DD" w14:textId="77777777" w:rsidR="000D7BB7" w:rsidRDefault="000D7BB7">
    <w:pPr>
      <w:pBdr>
        <w:top w:val="nil"/>
        <w:left w:val="nil"/>
        <w:bottom w:val="nil"/>
        <w:right w:val="nil"/>
        <w:between w:val="nil"/>
      </w:pBdr>
      <w:tabs>
        <w:tab w:val="center" w:pos="4320"/>
        <w:tab w:val="right" w:pos="8640"/>
      </w:tabs>
      <w:spacing w:after="0"/>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8F89" w14:textId="77777777" w:rsidR="000D7BB7" w:rsidRDefault="000D7BB7">
    <w:pPr>
      <w:pBdr>
        <w:top w:val="nil"/>
        <w:left w:val="nil"/>
        <w:bottom w:val="nil"/>
        <w:right w:val="nil"/>
        <w:between w:val="nil"/>
      </w:pBdr>
      <w:tabs>
        <w:tab w:val="center" w:pos="4320"/>
        <w:tab w:val="right" w:pos="8640"/>
      </w:tabs>
      <w:spacing w:after="0"/>
      <w:jc w:val="center"/>
      <w:rPr>
        <w:b/>
        <w:color w:val="000000"/>
        <w:sz w:val="20"/>
        <w:szCs w:val="20"/>
      </w:rPr>
    </w:pPr>
  </w:p>
  <w:p w14:paraId="5CDC6877" w14:textId="77777777" w:rsidR="000D7BB7" w:rsidRDefault="000D7BB7">
    <w:pPr>
      <w:pBdr>
        <w:top w:val="nil"/>
        <w:left w:val="nil"/>
        <w:bottom w:val="nil"/>
        <w:right w:val="nil"/>
        <w:between w:val="nil"/>
      </w:pBdr>
      <w:tabs>
        <w:tab w:val="center" w:pos="4320"/>
        <w:tab w:val="right" w:pos="8640"/>
      </w:tabs>
      <w:spacing w:after="0"/>
      <w:jc w:val="center"/>
      <w:rPr>
        <w:b/>
        <w:color w:val="000000"/>
        <w:sz w:val="20"/>
        <w:szCs w:val="20"/>
      </w:rPr>
    </w:pPr>
  </w:p>
  <w:p w14:paraId="0EA07413" w14:textId="77777777" w:rsidR="000D7BB7" w:rsidRDefault="000A41C7">
    <w:pPr>
      <w:pBdr>
        <w:top w:val="nil"/>
        <w:left w:val="nil"/>
        <w:bottom w:val="nil"/>
        <w:right w:val="nil"/>
        <w:between w:val="nil"/>
      </w:pBdr>
      <w:tabs>
        <w:tab w:val="center" w:pos="4320"/>
        <w:tab w:val="right" w:pos="8640"/>
      </w:tabs>
      <w:spacing w:after="0"/>
      <w:jc w:val="center"/>
      <w:rPr>
        <w:b/>
        <w:color w:val="000000"/>
        <w:sz w:val="20"/>
        <w:szCs w:val="20"/>
      </w:rPr>
    </w:pPr>
    <w:r>
      <w:rPr>
        <w:b/>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8CC0" w14:textId="77777777" w:rsidR="00A91220" w:rsidRDefault="00A91220">
      <w:pPr>
        <w:spacing w:after="0"/>
      </w:pPr>
      <w:r>
        <w:separator/>
      </w:r>
    </w:p>
  </w:footnote>
  <w:footnote w:type="continuationSeparator" w:id="0">
    <w:p w14:paraId="0D1F3310" w14:textId="77777777" w:rsidR="00A91220" w:rsidRDefault="00A912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68E0" w14:textId="77777777" w:rsidR="000D7BB7" w:rsidRDefault="000A41C7">
    <w:pPr>
      <w:pBdr>
        <w:top w:val="nil"/>
        <w:left w:val="nil"/>
        <w:bottom w:val="nil"/>
        <w:right w:val="nil"/>
        <w:between w:val="nil"/>
      </w:pBdr>
      <w:tabs>
        <w:tab w:val="center" w:pos="4320"/>
        <w:tab w:val="right" w:pos="8640"/>
      </w:tabs>
      <w:spacing w:after="0"/>
      <w:rPr>
        <w:color w:val="000000"/>
      </w:rPr>
    </w:pPr>
    <w:r>
      <w:rPr>
        <w:noProof/>
      </w:rPr>
      <w:drawing>
        <wp:anchor distT="0" distB="0" distL="0" distR="0" simplePos="0" relativeHeight="251661312" behindDoc="1" locked="0" layoutInCell="1" hidden="0" allowOverlap="1" wp14:anchorId="743F16D7" wp14:editId="335C1BA2">
          <wp:simplePos x="0" y="0"/>
          <wp:positionH relativeFrom="column">
            <wp:posOffset>1822450</wp:posOffset>
          </wp:positionH>
          <wp:positionV relativeFrom="paragraph">
            <wp:posOffset>50165</wp:posOffset>
          </wp:positionV>
          <wp:extent cx="2146300" cy="55245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46300" cy="5524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DD10" w14:textId="77777777" w:rsidR="000D7BB7" w:rsidRDefault="000A41C7">
    <w:pPr>
      <w:pBdr>
        <w:top w:val="nil"/>
        <w:left w:val="nil"/>
        <w:bottom w:val="nil"/>
        <w:right w:val="nil"/>
        <w:between w:val="nil"/>
      </w:pBdr>
      <w:tabs>
        <w:tab w:val="center" w:pos="4320"/>
        <w:tab w:val="right" w:pos="8640"/>
        <w:tab w:val="left" w:pos="5610"/>
      </w:tabs>
      <w:spacing w:after="0"/>
      <w:rPr>
        <w:color w:val="000000"/>
      </w:rPr>
    </w:pPr>
    <w:r>
      <w:rPr>
        <w:color w:val="000000"/>
      </w:rPr>
      <w:tab/>
    </w:r>
    <w:r>
      <w:rPr>
        <w:noProof/>
      </w:rPr>
      <w:drawing>
        <wp:anchor distT="0" distB="0" distL="0" distR="0" simplePos="0" relativeHeight="251658240" behindDoc="1" locked="0" layoutInCell="1" hidden="0" allowOverlap="1" wp14:anchorId="6F9CF47C" wp14:editId="735C22B1">
          <wp:simplePos x="0" y="0"/>
          <wp:positionH relativeFrom="column">
            <wp:posOffset>0</wp:posOffset>
          </wp:positionH>
          <wp:positionV relativeFrom="paragraph">
            <wp:posOffset>-634</wp:posOffset>
          </wp:positionV>
          <wp:extent cx="1727200" cy="44457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727200" cy="4445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0ABE500" wp14:editId="4D7CFEDA">
          <wp:simplePos x="0" y="0"/>
          <wp:positionH relativeFrom="column">
            <wp:posOffset>3962400</wp:posOffset>
          </wp:positionH>
          <wp:positionV relativeFrom="paragraph">
            <wp:posOffset>5715</wp:posOffset>
          </wp:positionV>
          <wp:extent cx="584200" cy="515533"/>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584200" cy="515533"/>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4F49C078" wp14:editId="5B699C2D">
              <wp:simplePos x="0" y="0"/>
              <wp:positionH relativeFrom="column">
                <wp:posOffset>4572000</wp:posOffset>
              </wp:positionH>
              <wp:positionV relativeFrom="paragraph">
                <wp:posOffset>0</wp:posOffset>
              </wp:positionV>
              <wp:extent cx="1000760" cy="434340"/>
              <wp:effectExtent l="0" t="0" r="0" b="0"/>
              <wp:wrapNone/>
              <wp:docPr id="1" name="Grupo 1"/>
              <wp:cNvGraphicFramePr/>
              <a:graphic xmlns:a="http://schemas.openxmlformats.org/drawingml/2006/main">
                <a:graphicData uri="http://schemas.microsoft.com/office/word/2010/wordprocessingGroup">
                  <wpg:wgp>
                    <wpg:cNvGrpSpPr/>
                    <wpg:grpSpPr>
                      <a:xfrm>
                        <a:off x="0" y="0"/>
                        <a:ext cx="1000760" cy="434340"/>
                        <a:chOff x="4845620" y="3562830"/>
                        <a:chExt cx="1000760" cy="434340"/>
                      </a:xfrm>
                    </wpg:grpSpPr>
                    <wpg:grpSp>
                      <wpg:cNvPr id="4" name="Grupo 2"/>
                      <wpg:cNvGrpSpPr/>
                      <wpg:grpSpPr>
                        <a:xfrm>
                          <a:off x="4845620" y="3562830"/>
                          <a:ext cx="1000760" cy="434340"/>
                          <a:chOff x="-845820" y="-31750"/>
                          <a:chExt cx="1000760" cy="434340"/>
                        </a:xfrm>
                      </wpg:grpSpPr>
                      <wps:wsp>
                        <wps:cNvPr id="10" name="Rectángulo 10"/>
                        <wps:cNvSpPr/>
                        <wps:spPr>
                          <a:xfrm>
                            <a:off x="-845820" y="-31750"/>
                            <a:ext cx="1000750" cy="434325"/>
                          </a:xfrm>
                          <a:prstGeom prst="rect">
                            <a:avLst/>
                          </a:prstGeom>
                          <a:noFill/>
                          <a:ln>
                            <a:noFill/>
                          </a:ln>
                        </wps:spPr>
                        <wps:txbx>
                          <w:txbxContent>
                            <w:p w14:paraId="7D99495A" w14:textId="77777777" w:rsidR="000D7BB7" w:rsidRDefault="000D7BB7">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4"/>
                          <pic:cNvPicPr preferRelativeResize="0"/>
                        </pic:nvPicPr>
                        <pic:blipFill rotWithShape="1">
                          <a:blip r:embed="rId3">
                            <a:alphaModFix/>
                          </a:blip>
                          <a:srcRect/>
                          <a:stretch/>
                        </pic:blipFill>
                        <pic:spPr>
                          <a:xfrm>
                            <a:off x="-355600" y="-31750"/>
                            <a:ext cx="510540" cy="434340"/>
                          </a:xfrm>
                          <a:prstGeom prst="rect">
                            <a:avLst/>
                          </a:prstGeom>
                          <a:noFill/>
                          <a:ln>
                            <a:noFill/>
                          </a:ln>
                        </pic:spPr>
                      </pic:pic>
                      <pic:pic xmlns:pic="http://schemas.openxmlformats.org/drawingml/2006/picture">
                        <pic:nvPicPr>
                          <pic:cNvPr id="12" name="Shape 5"/>
                          <pic:cNvPicPr preferRelativeResize="0"/>
                        </pic:nvPicPr>
                        <pic:blipFill rotWithShape="1">
                          <a:blip r:embed="rId4">
                            <a:alphaModFix/>
                          </a:blip>
                          <a:srcRect/>
                          <a:stretch/>
                        </pic:blipFill>
                        <pic:spPr>
                          <a:xfrm>
                            <a:off x="-845820" y="-12701"/>
                            <a:ext cx="457200" cy="395207"/>
                          </a:xfrm>
                          <a:prstGeom prst="rect">
                            <a:avLst/>
                          </a:prstGeom>
                          <a:noFill/>
                          <a:ln>
                            <a:noFill/>
                          </a:ln>
                        </pic:spPr>
                      </pic:pic>
                    </wpg:grpSp>
                  </wpg:wgp>
                </a:graphicData>
              </a:graphic>
            </wp:anchor>
          </w:drawing>
        </mc:Choice>
        <mc:Fallback>
          <w:pict>
            <v:group w14:anchorId="4F49C078" id="Grupo 1" o:spid="_x0000_s1026" style="position:absolute;margin-left:5in;margin-top:0;width:78.8pt;height:34.2pt;z-index:251660288" coordorigin="48456,35628" coordsize="10007,434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">
              <v:group id="Grupo 2" o:spid="_x0000_s1027" style="position:absolute;left:48456;top:35628;width:10007;height:4343" coordorigin="-8458,-317" coordsize="10007,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Rectángulo 10" o:spid="_x0000_s1028" style="position:absolute;left:-8458;top:-317;width:10007;height:43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" filled="f" stroked="f">
                  <v:textbox inset="2.53958mm,2.53958mm,2.53958mm,2.53958mm">
                    <w:txbxContent>
                      <w:p w14:paraId="7D99495A" w14:textId="77777777" w:rsidR="000D7BB7" w:rsidRDefault="000D7BB7">
                        <w:pPr>
                          <w:spacing w:after="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3556;top:-317;width:5105;height:434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">
                  <v:imagedata r:id="rId5" o:title=""/>
                </v:shape>
                <v:shape id="Shape 5" o:spid="_x0000_s1030" type="#_x0000_t75" style="position:absolute;left:-8458;top:-127;width:4572;height:395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">
                  <v:imagedata r:id="rId6" o:title=""/>
                </v:shape>
              </v:group>
            </v:group>
          </w:pict>
        </mc:Fallback>
      </mc:AlternateContent>
    </w:r>
  </w:p>
  <w:p w14:paraId="543E8488" w14:textId="77777777" w:rsidR="000D7BB7" w:rsidRDefault="000A41C7">
    <w:pPr>
      <w:pBdr>
        <w:top w:val="nil"/>
        <w:left w:val="nil"/>
        <w:bottom w:val="nil"/>
        <w:right w:val="nil"/>
        <w:between w:val="nil"/>
      </w:pBdr>
      <w:tabs>
        <w:tab w:val="center" w:pos="4320"/>
        <w:tab w:val="right" w:pos="8640"/>
        <w:tab w:val="left" w:pos="4935"/>
      </w:tabs>
      <w:spacing w:after="0"/>
      <w:rPr>
        <w:color w:val="000000"/>
      </w:rPr>
    </w:pPr>
    <w:r>
      <w:rPr>
        <w:color w:val="000000"/>
      </w:rPr>
      <w:tab/>
    </w:r>
  </w:p>
  <w:p w14:paraId="7D6F2773" w14:textId="77777777" w:rsidR="000D7BB7" w:rsidRDefault="000D7BB7">
    <w:pPr>
      <w:pBdr>
        <w:top w:val="nil"/>
        <w:left w:val="nil"/>
        <w:bottom w:val="nil"/>
        <w:right w:val="nil"/>
        <w:between w:val="nil"/>
      </w:pBdr>
      <w:tabs>
        <w:tab w:val="center" w:pos="4320"/>
        <w:tab w:val="right" w:pos="864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11E7"/>
    <w:multiLevelType w:val="multilevel"/>
    <w:tmpl w:val="0B5AC1C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4E15DD"/>
    <w:multiLevelType w:val="multilevel"/>
    <w:tmpl w:val="F2F2B7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42468"/>
    <w:multiLevelType w:val="multilevel"/>
    <w:tmpl w:val="A10E0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DC51FF"/>
    <w:multiLevelType w:val="multilevel"/>
    <w:tmpl w:val="BD76D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B24AE4"/>
    <w:multiLevelType w:val="multilevel"/>
    <w:tmpl w:val="8EDAC2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BFC04CF"/>
    <w:multiLevelType w:val="hybridMultilevel"/>
    <w:tmpl w:val="736090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0D1C0F8A"/>
    <w:multiLevelType w:val="hybridMultilevel"/>
    <w:tmpl w:val="F092920C"/>
    <w:lvl w:ilvl="0" w:tplc="3FF62FE4">
      <w:start w:val="1"/>
      <w:numFmt w:val="bullet"/>
      <w:lvlText w:val=""/>
      <w:lvlJc w:val="left"/>
      <w:pPr>
        <w:ind w:left="360" w:hanging="360"/>
      </w:pPr>
      <w:rPr>
        <w:rFonts w:ascii="Wingdings" w:hAnsi="Wingdings" w:hint="default"/>
        <w:color w:val="F79646" w:themeColor="accent6"/>
      </w:rPr>
    </w:lvl>
    <w:lvl w:ilvl="1" w:tplc="C55AA10C" w:tentative="1">
      <w:start w:val="1"/>
      <w:numFmt w:val="bullet"/>
      <w:lvlText w:val="o"/>
      <w:lvlJc w:val="left"/>
      <w:pPr>
        <w:ind w:left="720" w:hanging="360"/>
      </w:pPr>
      <w:rPr>
        <w:rFonts w:ascii="Courier New" w:hAnsi="Courier New" w:cs="Courier New" w:hint="default"/>
      </w:rPr>
    </w:lvl>
    <w:lvl w:ilvl="2" w:tplc="E47CF44E" w:tentative="1">
      <w:start w:val="1"/>
      <w:numFmt w:val="bullet"/>
      <w:lvlText w:val=""/>
      <w:lvlJc w:val="left"/>
      <w:pPr>
        <w:ind w:left="1440" w:hanging="360"/>
      </w:pPr>
      <w:rPr>
        <w:rFonts w:ascii="Wingdings" w:hAnsi="Wingdings" w:hint="default"/>
      </w:rPr>
    </w:lvl>
    <w:lvl w:ilvl="3" w:tplc="0EE82630" w:tentative="1">
      <w:start w:val="1"/>
      <w:numFmt w:val="bullet"/>
      <w:lvlText w:val=""/>
      <w:lvlJc w:val="left"/>
      <w:pPr>
        <w:ind w:left="2160" w:hanging="360"/>
      </w:pPr>
      <w:rPr>
        <w:rFonts w:ascii="Symbol" w:hAnsi="Symbol" w:hint="default"/>
      </w:rPr>
    </w:lvl>
    <w:lvl w:ilvl="4" w:tplc="67189956" w:tentative="1">
      <w:start w:val="1"/>
      <w:numFmt w:val="bullet"/>
      <w:lvlText w:val="o"/>
      <w:lvlJc w:val="left"/>
      <w:pPr>
        <w:ind w:left="2880" w:hanging="360"/>
      </w:pPr>
      <w:rPr>
        <w:rFonts w:ascii="Courier New" w:hAnsi="Courier New" w:cs="Courier New" w:hint="default"/>
      </w:rPr>
    </w:lvl>
    <w:lvl w:ilvl="5" w:tplc="02CCA44A" w:tentative="1">
      <w:start w:val="1"/>
      <w:numFmt w:val="bullet"/>
      <w:lvlText w:val=""/>
      <w:lvlJc w:val="left"/>
      <w:pPr>
        <w:ind w:left="3600" w:hanging="360"/>
      </w:pPr>
      <w:rPr>
        <w:rFonts w:ascii="Wingdings" w:hAnsi="Wingdings" w:hint="default"/>
      </w:rPr>
    </w:lvl>
    <w:lvl w:ilvl="6" w:tplc="3DF20162" w:tentative="1">
      <w:start w:val="1"/>
      <w:numFmt w:val="bullet"/>
      <w:lvlText w:val=""/>
      <w:lvlJc w:val="left"/>
      <w:pPr>
        <w:ind w:left="4320" w:hanging="360"/>
      </w:pPr>
      <w:rPr>
        <w:rFonts w:ascii="Symbol" w:hAnsi="Symbol" w:hint="default"/>
      </w:rPr>
    </w:lvl>
    <w:lvl w:ilvl="7" w:tplc="45E48E36" w:tentative="1">
      <w:start w:val="1"/>
      <w:numFmt w:val="bullet"/>
      <w:lvlText w:val="o"/>
      <w:lvlJc w:val="left"/>
      <w:pPr>
        <w:ind w:left="5040" w:hanging="360"/>
      </w:pPr>
      <w:rPr>
        <w:rFonts w:ascii="Courier New" w:hAnsi="Courier New" w:cs="Courier New" w:hint="default"/>
      </w:rPr>
    </w:lvl>
    <w:lvl w:ilvl="8" w:tplc="3202E01C" w:tentative="1">
      <w:start w:val="1"/>
      <w:numFmt w:val="bullet"/>
      <w:lvlText w:val=""/>
      <w:lvlJc w:val="left"/>
      <w:pPr>
        <w:ind w:left="5760" w:hanging="360"/>
      </w:pPr>
      <w:rPr>
        <w:rFonts w:ascii="Wingdings" w:hAnsi="Wingdings" w:hint="default"/>
      </w:rPr>
    </w:lvl>
  </w:abstractNum>
  <w:abstractNum w:abstractNumId="7" w15:restartNumberingAfterBreak="0">
    <w:nsid w:val="1813528A"/>
    <w:multiLevelType w:val="multilevel"/>
    <w:tmpl w:val="7E94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3B51E9"/>
    <w:multiLevelType w:val="multilevel"/>
    <w:tmpl w:val="5AB64B3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E6075A7"/>
    <w:multiLevelType w:val="hybridMultilevel"/>
    <w:tmpl w:val="3E34B782"/>
    <w:lvl w:ilvl="0" w:tplc="7054E82E">
      <w:start w:val="1"/>
      <w:numFmt w:val="decimal"/>
      <w:lvlText w:val="%1."/>
      <w:lvlJc w:val="left"/>
      <w:pPr>
        <w:ind w:left="469" w:hanging="360"/>
      </w:pPr>
      <w:rPr>
        <w:rFonts w:ascii="Trebuchet MS" w:eastAsia="Trebuchet MS" w:hAnsi="Trebuchet MS" w:cs="Trebuchet MS" w:hint="default"/>
        <w:b w:val="0"/>
        <w:bCs w:val="0"/>
        <w:i w:val="0"/>
        <w:iCs w:val="0"/>
        <w:w w:val="100"/>
        <w:sz w:val="24"/>
        <w:szCs w:val="24"/>
      </w:rPr>
    </w:lvl>
    <w:lvl w:ilvl="1" w:tplc="D64225BC">
      <w:numFmt w:val="bullet"/>
      <w:lvlText w:val="-"/>
      <w:lvlJc w:val="left"/>
      <w:pPr>
        <w:ind w:left="1189" w:hanging="360"/>
      </w:pPr>
      <w:rPr>
        <w:rFonts w:ascii="Trebuchet MS" w:eastAsia="Trebuchet MS" w:hAnsi="Trebuchet MS" w:cs="Trebuchet MS" w:hint="default"/>
        <w:b w:val="0"/>
        <w:bCs w:val="0"/>
        <w:i w:val="0"/>
        <w:iCs w:val="0"/>
        <w:w w:val="100"/>
        <w:sz w:val="24"/>
        <w:szCs w:val="24"/>
      </w:rPr>
    </w:lvl>
    <w:lvl w:ilvl="2" w:tplc="1CF2D15E">
      <w:numFmt w:val="bullet"/>
      <w:lvlText w:val="•"/>
      <w:lvlJc w:val="left"/>
      <w:pPr>
        <w:ind w:left="2208" w:hanging="360"/>
      </w:pPr>
      <w:rPr>
        <w:rFonts w:hint="default"/>
      </w:rPr>
    </w:lvl>
    <w:lvl w:ilvl="3" w:tplc="B5589256">
      <w:numFmt w:val="bullet"/>
      <w:lvlText w:val="•"/>
      <w:lvlJc w:val="left"/>
      <w:pPr>
        <w:ind w:left="3237" w:hanging="360"/>
      </w:pPr>
      <w:rPr>
        <w:rFonts w:hint="default"/>
      </w:rPr>
    </w:lvl>
    <w:lvl w:ilvl="4" w:tplc="5C20D10E">
      <w:numFmt w:val="bullet"/>
      <w:lvlText w:val="•"/>
      <w:lvlJc w:val="left"/>
      <w:pPr>
        <w:ind w:left="4266" w:hanging="360"/>
      </w:pPr>
      <w:rPr>
        <w:rFonts w:hint="default"/>
      </w:rPr>
    </w:lvl>
    <w:lvl w:ilvl="5" w:tplc="7CF690B8">
      <w:numFmt w:val="bullet"/>
      <w:lvlText w:val="•"/>
      <w:lvlJc w:val="left"/>
      <w:pPr>
        <w:ind w:left="5295" w:hanging="360"/>
      </w:pPr>
      <w:rPr>
        <w:rFonts w:hint="default"/>
      </w:rPr>
    </w:lvl>
    <w:lvl w:ilvl="6" w:tplc="460E05AE">
      <w:numFmt w:val="bullet"/>
      <w:lvlText w:val="•"/>
      <w:lvlJc w:val="left"/>
      <w:pPr>
        <w:ind w:left="6324" w:hanging="360"/>
      </w:pPr>
      <w:rPr>
        <w:rFonts w:hint="default"/>
      </w:rPr>
    </w:lvl>
    <w:lvl w:ilvl="7" w:tplc="4732DCAC">
      <w:numFmt w:val="bullet"/>
      <w:lvlText w:val="•"/>
      <w:lvlJc w:val="left"/>
      <w:pPr>
        <w:ind w:left="7353" w:hanging="360"/>
      </w:pPr>
      <w:rPr>
        <w:rFonts w:hint="default"/>
      </w:rPr>
    </w:lvl>
    <w:lvl w:ilvl="8" w:tplc="2F0C619C">
      <w:numFmt w:val="bullet"/>
      <w:lvlText w:val="•"/>
      <w:lvlJc w:val="left"/>
      <w:pPr>
        <w:ind w:left="8382" w:hanging="360"/>
      </w:pPr>
      <w:rPr>
        <w:rFonts w:hint="default"/>
      </w:rPr>
    </w:lvl>
  </w:abstractNum>
  <w:abstractNum w:abstractNumId="10" w15:restartNumberingAfterBreak="0">
    <w:nsid w:val="1F8D1BA6"/>
    <w:multiLevelType w:val="multilevel"/>
    <w:tmpl w:val="E46A6E3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 w15:restartNumberingAfterBreak="0">
    <w:nsid w:val="22AF4B46"/>
    <w:multiLevelType w:val="multilevel"/>
    <w:tmpl w:val="0D001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A164DAB"/>
    <w:multiLevelType w:val="hybridMultilevel"/>
    <w:tmpl w:val="DB5E5BAC"/>
    <w:lvl w:ilvl="0" w:tplc="6B40ED2E">
      <w:numFmt w:val="bullet"/>
      <w:lvlText w:val=""/>
      <w:lvlJc w:val="left"/>
      <w:pPr>
        <w:ind w:left="360" w:hanging="360"/>
      </w:pPr>
      <w:rPr>
        <w:rFonts w:ascii="Wingdings" w:eastAsia="Wingdings" w:hAnsi="Wingdings" w:cs="Wingdings" w:hint="default"/>
        <w:b w:val="0"/>
        <w:bCs w:val="0"/>
        <w:i w:val="0"/>
        <w:iCs w:val="0"/>
        <w:color w:val="auto"/>
        <w:w w:val="100"/>
        <w:sz w:val="24"/>
        <w:szCs w:val="24"/>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A103C1"/>
    <w:multiLevelType w:val="multilevel"/>
    <w:tmpl w:val="6B8E9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8B121A"/>
    <w:multiLevelType w:val="hybridMultilevel"/>
    <w:tmpl w:val="608C7430"/>
    <w:lvl w:ilvl="0" w:tplc="C382DDA6">
      <w:start w:val="1"/>
      <w:numFmt w:val="bullet"/>
      <w:lvlText w:val=""/>
      <w:lvlJc w:val="left"/>
      <w:pPr>
        <w:ind w:left="360" w:hanging="360"/>
      </w:pPr>
      <w:rPr>
        <w:rFonts w:ascii="Wingdings" w:hAnsi="Wingdings" w:hint="default"/>
        <w:color w:val="000000" w:themeColor="text1"/>
      </w:rPr>
    </w:lvl>
    <w:lvl w:ilvl="1" w:tplc="251CFA5C">
      <w:start w:val="1"/>
      <w:numFmt w:val="bullet"/>
      <w:lvlText w:val="o"/>
      <w:lvlJc w:val="left"/>
      <w:pPr>
        <w:ind w:left="1080" w:hanging="360"/>
      </w:pPr>
      <w:rPr>
        <w:rFonts w:ascii="Courier New" w:hAnsi="Courier New" w:cs="Courier New" w:hint="default"/>
      </w:rPr>
    </w:lvl>
    <w:lvl w:ilvl="2" w:tplc="2BD28FDA" w:tentative="1">
      <w:start w:val="1"/>
      <w:numFmt w:val="bullet"/>
      <w:lvlText w:val=""/>
      <w:lvlJc w:val="left"/>
      <w:pPr>
        <w:ind w:left="1800" w:hanging="360"/>
      </w:pPr>
      <w:rPr>
        <w:rFonts w:ascii="Wingdings" w:hAnsi="Wingdings" w:hint="default"/>
      </w:rPr>
    </w:lvl>
    <w:lvl w:ilvl="3" w:tplc="25F0B03E" w:tentative="1">
      <w:start w:val="1"/>
      <w:numFmt w:val="bullet"/>
      <w:lvlText w:val=""/>
      <w:lvlJc w:val="left"/>
      <w:pPr>
        <w:ind w:left="2520" w:hanging="360"/>
      </w:pPr>
      <w:rPr>
        <w:rFonts w:ascii="Symbol" w:hAnsi="Symbol" w:hint="default"/>
      </w:rPr>
    </w:lvl>
    <w:lvl w:ilvl="4" w:tplc="F1B8D256" w:tentative="1">
      <w:start w:val="1"/>
      <w:numFmt w:val="bullet"/>
      <w:lvlText w:val="o"/>
      <w:lvlJc w:val="left"/>
      <w:pPr>
        <w:ind w:left="3240" w:hanging="360"/>
      </w:pPr>
      <w:rPr>
        <w:rFonts w:ascii="Courier New" w:hAnsi="Courier New" w:cs="Courier New" w:hint="default"/>
      </w:rPr>
    </w:lvl>
    <w:lvl w:ilvl="5" w:tplc="CA5EFAD0" w:tentative="1">
      <w:start w:val="1"/>
      <w:numFmt w:val="bullet"/>
      <w:lvlText w:val=""/>
      <w:lvlJc w:val="left"/>
      <w:pPr>
        <w:ind w:left="3960" w:hanging="360"/>
      </w:pPr>
      <w:rPr>
        <w:rFonts w:ascii="Wingdings" w:hAnsi="Wingdings" w:hint="default"/>
      </w:rPr>
    </w:lvl>
    <w:lvl w:ilvl="6" w:tplc="B554DF74" w:tentative="1">
      <w:start w:val="1"/>
      <w:numFmt w:val="bullet"/>
      <w:lvlText w:val=""/>
      <w:lvlJc w:val="left"/>
      <w:pPr>
        <w:ind w:left="4680" w:hanging="360"/>
      </w:pPr>
      <w:rPr>
        <w:rFonts w:ascii="Symbol" w:hAnsi="Symbol" w:hint="default"/>
      </w:rPr>
    </w:lvl>
    <w:lvl w:ilvl="7" w:tplc="1BF61596" w:tentative="1">
      <w:start w:val="1"/>
      <w:numFmt w:val="bullet"/>
      <w:lvlText w:val="o"/>
      <w:lvlJc w:val="left"/>
      <w:pPr>
        <w:ind w:left="5400" w:hanging="360"/>
      </w:pPr>
      <w:rPr>
        <w:rFonts w:ascii="Courier New" w:hAnsi="Courier New" w:cs="Courier New" w:hint="default"/>
      </w:rPr>
    </w:lvl>
    <w:lvl w:ilvl="8" w:tplc="6B9A8FE0" w:tentative="1">
      <w:start w:val="1"/>
      <w:numFmt w:val="bullet"/>
      <w:lvlText w:val=""/>
      <w:lvlJc w:val="left"/>
      <w:pPr>
        <w:ind w:left="6120" w:hanging="360"/>
      </w:pPr>
      <w:rPr>
        <w:rFonts w:ascii="Wingdings" w:hAnsi="Wingdings" w:hint="default"/>
      </w:rPr>
    </w:lvl>
  </w:abstractNum>
  <w:abstractNum w:abstractNumId="15" w15:restartNumberingAfterBreak="0">
    <w:nsid w:val="356F16DF"/>
    <w:multiLevelType w:val="hybridMultilevel"/>
    <w:tmpl w:val="FC1C738E"/>
    <w:lvl w:ilvl="0" w:tplc="6DF49ABE">
      <w:start w:val="1"/>
      <w:numFmt w:val="bullet"/>
      <w:pStyle w:val="a"/>
      <w:lvlText w:val=""/>
      <w:lvlJc w:val="left"/>
      <w:pPr>
        <w:ind w:left="360" w:hanging="360"/>
      </w:pPr>
      <w:rPr>
        <w:rFonts w:ascii="Wingdings" w:hAnsi="Wingdings" w:hint="default"/>
        <w:color w:val="000000" w:themeColor="text1"/>
        <w:u w:val="none" w:color="70AD47"/>
      </w:rPr>
    </w:lvl>
    <w:lvl w:ilvl="1" w:tplc="8708B60A">
      <w:start w:val="1"/>
      <w:numFmt w:val="bullet"/>
      <w:lvlText w:val="o"/>
      <w:lvlJc w:val="left"/>
      <w:pPr>
        <w:ind w:left="360" w:hanging="360"/>
      </w:pPr>
      <w:rPr>
        <w:rFonts w:ascii="Courier New" w:hAnsi="Courier New" w:cs="Courier New" w:hint="default"/>
      </w:rPr>
    </w:lvl>
    <w:lvl w:ilvl="2" w:tplc="218EAA9E">
      <w:start w:val="1"/>
      <w:numFmt w:val="bullet"/>
      <w:lvlText w:val="-"/>
      <w:lvlJc w:val="left"/>
      <w:pPr>
        <w:ind w:left="1080" w:hanging="360"/>
      </w:pPr>
      <w:rPr>
        <w:rFonts w:ascii="Tahoma" w:hAnsi="Tahoma" w:hint="default"/>
        <w:color w:val="F79646" w:themeColor="accent6"/>
        <w:u w:color="70AD47"/>
      </w:rPr>
    </w:lvl>
    <w:lvl w:ilvl="3" w:tplc="EA2C5366" w:tentative="1">
      <w:start w:val="1"/>
      <w:numFmt w:val="bullet"/>
      <w:lvlText w:val=""/>
      <w:lvlJc w:val="left"/>
      <w:pPr>
        <w:ind w:left="1800" w:hanging="360"/>
      </w:pPr>
      <w:rPr>
        <w:rFonts w:ascii="Symbol" w:hAnsi="Symbol" w:hint="default"/>
      </w:rPr>
    </w:lvl>
    <w:lvl w:ilvl="4" w:tplc="EBF60354" w:tentative="1">
      <w:start w:val="1"/>
      <w:numFmt w:val="bullet"/>
      <w:lvlText w:val="o"/>
      <w:lvlJc w:val="left"/>
      <w:pPr>
        <w:ind w:left="2520" w:hanging="360"/>
      </w:pPr>
      <w:rPr>
        <w:rFonts w:ascii="Courier New" w:hAnsi="Courier New" w:cs="Courier New" w:hint="default"/>
      </w:rPr>
    </w:lvl>
    <w:lvl w:ilvl="5" w:tplc="EA36AA9E" w:tentative="1">
      <w:start w:val="1"/>
      <w:numFmt w:val="bullet"/>
      <w:lvlText w:val=""/>
      <w:lvlJc w:val="left"/>
      <w:pPr>
        <w:ind w:left="3240" w:hanging="360"/>
      </w:pPr>
      <w:rPr>
        <w:rFonts w:ascii="Wingdings" w:hAnsi="Wingdings" w:hint="default"/>
      </w:rPr>
    </w:lvl>
    <w:lvl w:ilvl="6" w:tplc="E504457C" w:tentative="1">
      <w:start w:val="1"/>
      <w:numFmt w:val="bullet"/>
      <w:lvlText w:val=""/>
      <w:lvlJc w:val="left"/>
      <w:pPr>
        <w:ind w:left="3960" w:hanging="360"/>
      </w:pPr>
      <w:rPr>
        <w:rFonts w:ascii="Symbol" w:hAnsi="Symbol" w:hint="default"/>
      </w:rPr>
    </w:lvl>
    <w:lvl w:ilvl="7" w:tplc="39C257CA" w:tentative="1">
      <w:start w:val="1"/>
      <w:numFmt w:val="bullet"/>
      <w:lvlText w:val="o"/>
      <w:lvlJc w:val="left"/>
      <w:pPr>
        <w:ind w:left="4680" w:hanging="360"/>
      </w:pPr>
      <w:rPr>
        <w:rFonts w:ascii="Courier New" w:hAnsi="Courier New" w:cs="Courier New" w:hint="default"/>
      </w:rPr>
    </w:lvl>
    <w:lvl w:ilvl="8" w:tplc="4CC47A18" w:tentative="1">
      <w:start w:val="1"/>
      <w:numFmt w:val="bullet"/>
      <w:lvlText w:val=""/>
      <w:lvlJc w:val="left"/>
      <w:pPr>
        <w:ind w:left="5400" w:hanging="360"/>
      </w:pPr>
      <w:rPr>
        <w:rFonts w:ascii="Wingdings" w:hAnsi="Wingdings" w:hint="default"/>
      </w:rPr>
    </w:lvl>
  </w:abstractNum>
  <w:abstractNum w:abstractNumId="16" w15:restartNumberingAfterBreak="0">
    <w:nsid w:val="35F374D3"/>
    <w:multiLevelType w:val="multilevel"/>
    <w:tmpl w:val="3C7A88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E419DF"/>
    <w:multiLevelType w:val="multilevel"/>
    <w:tmpl w:val="6E5E73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48507C"/>
    <w:multiLevelType w:val="multilevel"/>
    <w:tmpl w:val="B3BE1F7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470181"/>
    <w:multiLevelType w:val="multilevel"/>
    <w:tmpl w:val="A29A8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CB079D"/>
    <w:multiLevelType w:val="multilevel"/>
    <w:tmpl w:val="6D26C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2F903B1"/>
    <w:multiLevelType w:val="hybridMultilevel"/>
    <w:tmpl w:val="983CD22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2" w15:restartNumberingAfterBreak="0">
    <w:nsid w:val="49A913AD"/>
    <w:multiLevelType w:val="hybridMultilevel"/>
    <w:tmpl w:val="068EE5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49DB1B92"/>
    <w:multiLevelType w:val="multilevel"/>
    <w:tmpl w:val="ACA0E32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4" w15:restartNumberingAfterBreak="0">
    <w:nsid w:val="4A8C2276"/>
    <w:multiLevelType w:val="multilevel"/>
    <w:tmpl w:val="96F249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B1B15BA"/>
    <w:multiLevelType w:val="hybridMultilevel"/>
    <w:tmpl w:val="124406D8"/>
    <w:lvl w:ilvl="0" w:tplc="F5ECEEF6">
      <w:start w:val="1"/>
      <w:numFmt w:val="decimal"/>
      <w:lvlText w:val="%1."/>
      <w:lvlJc w:val="left"/>
      <w:pPr>
        <w:ind w:left="559" w:hanging="360"/>
      </w:pPr>
      <w:rPr>
        <w:rFonts w:ascii="Trebuchet MS" w:eastAsia="Trebuchet MS" w:hAnsi="Trebuchet MS" w:cs="Trebuchet MS" w:hint="default"/>
        <w:b w:val="0"/>
        <w:bCs w:val="0"/>
        <w:i w:val="0"/>
        <w:iCs w:val="0"/>
        <w:w w:val="100"/>
        <w:sz w:val="18"/>
        <w:szCs w:val="1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0871FFD"/>
    <w:multiLevelType w:val="multilevel"/>
    <w:tmpl w:val="A978DE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5A7A45C1"/>
    <w:multiLevelType w:val="multilevel"/>
    <w:tmpl w:val="93C0D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A862ED"/>
    <w:multiLevelType w:val="multilevel"/>
    <w:tmpl w:val="CE1451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0C93BD6"/>
    <w:multiLevelType w:val="multilevel"/>
    <w:tmpl w:val="5CD24C00"/>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021C7C"/>
    <w:multiLevelType w:val="multilevel"/>
    <w:tmpl w:val="E11EB8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B2A7624"/>
    <w:multiLevelType w:val="multilevel"/>
    <w:tmpl w:val="06CE6ABA"/>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9B788C"/>
    <w:multiLevelType w:val="multilevel"/>
    <w:tmpl w:val="DE82AC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2FC0640"/>
    <w:multiLevelType w:val="multilevel"/>
    <w:tmpl w:val="FD1E2D4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135A35"/>
    <w:multiLevelType w:val="hybridMultilevel"/>
    <w:tmpl w:val="D2B63446"/>
    <w:lvl w:ilvl="0" w:tplc="C694D4EC">
      <w:numFmt w:val="bullet"/>
      <w:lvlText w:val="■"/>
      <w:lvlJc w:val="left"/>
      <w:pPr>
        <w:ind w:left="360" w:hanging="360"/>
      </w:pPr>
      <w:rPr>
        <w:rFonts w:ascii="Arial" w:eastAsia="Arial" w:hAnsi="Arial" w:cs="Arial" w:hint="default"/>
        <w:b w:val="0"/>
        <w:bCs w:val="0"/>
        <w:i w:val="0"/>
        <w:iCs w:val="0"/>
        <w:w w:val="75"/>
        <w:sz w:val="18"/>
        <w:szCs w:val="18"/>
      </w:rPr>
    </w:lvl>
    <w:lvl w:ilvl="1" w:tplc="1D4C4274">
      <w:numFmt w:val="bullet"/>
      <w:lvlText w:val="-"/>
      <w:lvlJc w:val="left"/>
      <w:pPr>
        <w:ind w:left="720" w:hanging="360"/>
      </w:pPr>
      <w:rPr>
        <w:rFonts w:ascii="Trebuchet MS" w:eastAsia="Trebuchet MS" w:hAnsi="Trebuchet MS" w:cs="Trebuchet MS" w:hint="default"/>
        <w:b w:val="0"/>
        <w:bCs w:val="0"/>
        <w:i w:val="0"/>
        <w:iCs w:val="0"/>
        <w:w w:val="100"/>
        <w:sz w:val="24"/>
        <w:szCs w:val="24"/>
      </w:rPr>
    </w:lvl>
    <w:lvl w:ilvl="2" w:tplc="DD406952">
      <w:numFmt w:val="bullet"/>
      <w:lvlText w:val="•"/>
      <w:lvlJc w:val="left"/>
      <w:pPr>
        <w:ind w:left="1739" w:hanging="360"/>
      </w:pPr>
      <w:rPr>
        <w:rFonts w:hint="default"/>
      </w:rPr>
    </w:lvl>
    <w:lvl w:ilvl="3" w:tplc="C896C150">
      <w:numFmt w:val="bullet"/>
      <w:lvlText w:val="•"/>
      <w:lvlJc w:val="left"/>
      <w:pPr>
        <w:ind w:left="2768" w:hanging="360"/>
      </w:pPr>
      <w:rPr>
        <w:rFonts w:hint="default"/>
      </w:rPr>
    </w:lvl>
    <w:lvl w:ilvl="4" w:tplc="D1624CA8">
      <w:numFmt w:val="bullet"/>
      <w:lvlText w:val="•"/>
      <w:lvlJc w:val="left"/>
      <w:pPr>
        <w:ind w:left="3797" w:hanging="360"/>
      </w:pPr>
      <w:rPr>
        <w:rFonts w:hint="default"/>
      </w:rPr>
    </w:lvl>
    <w:lvl w:ilvl="5" w:tplc="57E2E53E">
      <w:numFmt w:val="bullet"/>
      <w:lvlText w:val="•"/>
      <w:lvlJc w:val="left"/>
      <w:pPr>
        <w:ind w:left="4826" w:hanging="360"/>
      </w:pPr>
      <w:rPr>
        <w:rFonts w:hint="default"/>
      </w:rPr>
    </w:lvl>
    <w:lvl w:ilvl="6" w:tplc="0546B620">
      <w:numFmt w:val="bullet"/>
      <w:lvlText w:val="•"/>
      <w:lvlJc w:val="left"/>
      <w:pPr>
        <w:ind w:left="5855" w:hanging="360"/>
      </w:pPr>
      <w:rPr>
        <w:rFonts w:hint="default"/>
      </w:rPr>
    </w:lvl>
    <w:lvl w:ilvl="7" w:tplc="6DA48868">
      <w:numFmt w:val="bullet"/>
      <w:lvlText w:val="•"/>
      <w:lvlJc w:val="left"/>
      <w:pPr>
        <w:ind w:left="6884" w:hanging="360"/>
      </w:pPr>
      <w:rPr>
        <w:rFonts w:hint="default"/>
      </w:rPr>
    </w:lvl>
    <w:lvl w:ilvl="8" w:tplc="9D926F12">
      <w:numFmt w:val="bullet"/>
      <w:lvlText w:val="•"/>
      <w:lvlJc w:val="left"/>
      <w:pPr>
        <w:ind w:left="7913" w:hanging="360"/>
      </w:pPr>
      <w:rPr>
        <w:rFonts w:hint="default"/>
      </w:rPr>
    </w:lvl>
  </w:abstractNum>
  <w:num w:numId="1">
    <w:abstractNumId w:val="0"/>
  </w:num>
  <w:num w:numId="2">
    <w:abstractNumId w:val="8"/>
  </w:num>
  <w:num w:numId="3">
    <w:abstractNumId w:val="29"/>
  </w:num>
  <w:num w:numId="4">
    <w:abstractNumId w:val="4"/>
  </w:num>
  <w:num w:numId="5">
    <w:abstractNumId w:val="27"/>
  </w:num>
  <w:num w:numId="6">
    <w:abstractNumId w:val="32"/>
  </w:num>
  <w:num w:numId="7">
    <w:abstractNumId w:val="26"/>
  </w:num>
  <w:num w:numId="8">
    <w:abstractNumId w:val="31"/>
  </w:num>
  <w:num w:numId="9">
    <w:abstractNumId w:val="33"/>
  </w:num>
  <w:num w:numId="10">
    <w:abstractNumId w:val="18"/>
  </w:num>
  <w:num w:numId="11">
    <w:abstractNumId w:val="1"/>
  </w:num>
  <w:num w:numId="12">
    <w:abstractNumId w:val="16"/>
  </w:num>
  <w:num w:numId="13">
    <w:abstractNumId w:val="17"/>
  </w:num>
  <w:num w:numId="14">
    <w:abstractNumId w:val="24"/>
  </w:num>
  <w:num w:numId="15">
    <w:abstractNumId w:val="2"/>
  </w:num>
  <w:num w:numId="16">
    <w:abstractNumId w:val="13"/>
  </w:num>
  <w:num w:numId="17">
    <w:abstractNumId w:val="7"/>
  </w:num>
  <w:num w:numId="18">
    <w:abstractNumId w:val="28"/>
  </w:num>
  <w:num w:numId="19">
    <w:abstractNumId w:val="20"/>
  </w:num>
  <w:num w:numId="20">
    <w:abstractNumId w:val="11"/>
  </w:num>
  <w:num w:numId="21">
    <w:abstractNumId w:val="3"/>
  </w:num>
  <w:num w:numId="22">
    <w:abstractNumId w:val="10"/>
  </w:num>
  <w:num w:numId="23">
    <w:abstractNumId w:val="30"/>
  </w:num>
  <w:num w:numId="24">
    <w:abstractNumId w:val="19"/>
  </w:num>
  <w:num w:numId="25">
    <w:abstractNumId w:val="5"/>
  </w:num>
  <w:num w:numId="26">
    <w:abstractNumId w:val="22"/>
  </w:num>
  <w:num w:numId="27">
    <w:abstractNumId w:val="14"/>
  </w:num>
  <w:num w:numId="28">
    <w:abstractNumId w:val="15"/>
  </w:num>
  <w:num w:numId="29">
    <w:abstractNumId w:val="6"/>
  </w:num>
  <w:num w:numId="30">
    <w:abstractNumId w:val="25"/>
  </w:num>
  <w:num w:numId="31">
    <w:abstractNumId w:val="9"/>
  </w:num>
  <w:num w:numId="32">
    <w:abstractNumId w:val="34"/>
  </w:num>
  <w:num w:numId="33">
    <w:abstractNumId w:val="12"/>
  </w:num>
  <w:num w:numId="34">
    <w:abstractNumId w:val="21"/>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BB7"/>
    <w:rsid w:val="000A41C7"/>
    <w:rsid w:val="000D7BB7"/>
    <w:rsid w:val="000F39D0"/>
    <w:rsid w:val="0012789F"/>
    <w:rsid w:val="00153BCA"/>
    <w:rsid w:val="00194C36"/>
    <w:rsid w:val="00197FEA"/>
    <w:rsid w:val="00216DB9"/>
    <w:rsid w:val="0022223B"/>
    <w:rsid w:val="002752BF"/>
    <w:rsid w:val="00322FC8"/>
    <w:rsid w:val="00341216"/>
    <w:rsid w:val="003878B2"/>
    <w:rsid w:val="003E3803"/>
    <w:rsid w:val="00401874"/>
    <w:rsid w:val="00427C7A"/>
    <w:rsid w:val="0043128A"/>
    <w:rsid w:val="004C1E56"/>
    <w:rsid w:val="00795C24"/>
    <w:rsid w:val="00A63BBF"/>
    <w:rsid w:val="00A91220"/>
    <w:rsid w:val="00B95CF1"/>
    <w:rsid w:val="00D15F84"/>
    <w:rsid w:val="00DC61A4"/>
    <w:rsid w:val="00E17857"/>
    <w:rsid w:val="00EF04A7"/>
    <w:rsid w:val="00FE68F8"/>
  </w:rsids>
  <m:mathPr>
    <m:mathFont m:val="Cambria Math"/>
    <m:brkBin m:val="before"/>
    <m:brkBinSub m:val="--"/>
    <m:smallFrac m:val="0"/>
    <m:dispDef/>
    <m:lMargin m:val="0"/>
    <m:rMargin m:val="0"/>
    <m:defJc m:val="centerGroup"/>
    <m:wrapIndent m:val="1440"/>
    <m:intLim m:val="subSup"/>
    <m:naryLim m:val="undOvr"/>
  </m:mathPr>
  <w:themeFontLang w:val="es-CR"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A87A01C"/>
  <w15:docId w15:val="{0B038648-7D86-594E-8265-587FEA0B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GB" w:eastAsia="es-ES_tradnl"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ind w:left="720" w:hanging="360"/>
      <w:outlineLvl w:val="0"/>
    </w:pPr>
    <w:rPr>
      <w:rFonts w:ascii="Calibri" w:eastAsia="Calibri" w:hAnsi="Calibri" w:cs="Calibri"/>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paragraph" w:styleId="NormalWeb">
    <w:name w:val="Normal (Web)"/>
    <w:basedOn w:val="Normal"/>
    <w:uiPriority w:val="99"/>
    <w:unhideWhenUsed/>
    <w:rsid w:val="00795C24"/>
    <w:pPr>
      <w:spacing w:before="100" w:beforeAutospacing="1" w:after="100" w:afterAutospacing="1"/>
    </w:pPr>
    <w:rPr>
      <w:rFonts w:ascii="Times New Roman" w:eastAsia="Times New Roman" w:hAnsi="Times New Roman" w:cs="Times New Roman"/>
      <w:lang w:val="es-CR"/>
    </w:rPr>
  </w:style>
  <w:style w:type="character" w:styleId="Hyperlink">
    <w:name w:val="Hyperlink"/>
    <w:basedOn w:val="DefaultParagraphFont"/>
    <w:uiPriority w:val="99"/>
    <w:unhideWhenUsed/>
    <w:rsid w:val="00795C24"/>
    <w:rPr>
      <w:color w:val="0000FF" w:themeColor="hyperlink"/>
      <w:u w:val="single"/>
    </w:rPr>
  </w:style>
  <w:style w:type="character" w:styleId="UnresolvedMention">
    <w:name w:val="Unresolved Mention"/>
    <w:basedOn w:val="DefaultParagraphFont"/>
    <w:uiPriority w:val="99"/>
    <w:semiHidden/>
    <w:unhideWhenUsed/>
    <w:rsid w:val="00795C24"/>
    <w:rPr>
      <w:color w:val="605E5C"/>
      <w:shd w:val="clear" w:color="auto" w:fill="E1DFDD"/>
    </w:rPr>
  </w:style>
  <w:style w:type="paragraph" w:styleId="ListParagraph">
    <w:name w:val="List Paragraph"/>
    <w:aliases w:val="List Paragraph1"/>
    <w:basedOn w:val="Normal"/>
    <w:link w:val="ListParagraphChar"/>
    <w:uiPriority w:val="34"/>
    <w:qFormat/>
    <w:rsid w:val="00216DB9"/>
    <w:pPr>
      <w:ind w:left="720"/>
      <w:contextualSpacing/>
    </w:pPr>
  </w:style>
  <w:style w:type="character" w:customStyle="1" w:styleId="ListParagraphChar">
    <w:name w:val="List Paragraph Char"/>
    <w:aliases w:val="List Paragraph1 Char"/>
    <w:link w:val="ListParagraph"/>
    <w:uiPriority w:val="34"/>
    <w:rsid w:val="00FE68F8"/>
  </w:style>
  <w:style w:type="paragraph" w:styleId="BodyText">
    <w:name w:val="Body Text"/>
    <w:basedOn w:val="Normal"/>
    <w:link w:val="BodyTextChar"/>
    <w:uiPriority w:val="1"/>
    <w:qFormat/>
    <w:rsid w:val="00A63BBF"/>
    <w:pPr>
      <w:widowControl w:val="0"/>
      <w:autoSpaceDE w:val="0"/>
      <w:autoSpaceDN w:val="0"/>
      <w:spacing w:after="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A63BBF"/>
    <w:rPr>
      <w:rFonts w:ascii="Trebuchet MS" w:eastAsia="Trebuchet MS" w:hAnsi="Trebuchet MS" w:cs="Trebuchet MS"/>
      <w:lang w:val="en-US" w:eastAsia="en-US"/>
    </w:rPr>
  </w:style>
  <w:style w:type="paragraph" w:styleId="FootnoteText">
    <w:name w:val="footnote text"/>
    <w:basedOn w:val="Normal"/>
    <w:link w:val="FootnoteTextChar"/>
    <w:uiPriority w:val="99"/>
    <w:semiHidden/>
    <w:unhideWhenUsed/>
    <w:rsid w:val="00322FC8"/>
    <w:pPr>
      <w:spacing w:after="0"/>
    </w:pPr>
    <w:rPr>
      <w:rFonts w:ascii="Calibri" w:eastAsia="Times New Roman" w:hAnsi="Calibri" w:cs="Times New Roman"/>
      <w:sz w:val="20"/>
      <w:szCs w:val="20"/>
      <w:lang w:val="en-US" w:eastAsia="ja-JP"/>
    </w:rPr>
  </w:style>
  <w:style w:type="character" w:customStyle="1" w:styleId="FootnoteTextChar">
    <w:name w:val="Footnote Text Char"/>
    <w:basedOn w:val="DefaultParagraphFont"/>
    <w:link w:val="FootnoteText"/>
    <w:uiPriority w:val="99"/>
    <w:semiHidden/>
    <w:rsid w:val="00322FC8"/>
    <w:rPr>
      <w:rFonts w:ascii="Calibri" w:eastAsia="Times New Roman" w:hAnsi="Calibri" w:cs="Times New Roman"/>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14547">
      <w:bodyDiv w:val="1"/>
      <w:marLeft w:val="0"/>
      <w:marRight w:val="0"/>
      <w:marTop w:val="0"/>
      <w:marBottom w:val="0"/>
      <w:divBdr>
        <w:top w:val="none" w:sz="0" w:space="0" w:color="auto"/>
        <w:left w:val="none" w:sz="0" w:space="0" w:color="auto"/>
        <w:bottom w:val="none" w:sz="0" w:space="0" w:color="auto"/>
        <w:right w:val="none" w:sz="0" w:space="0" w:color="auto"/>
      </w:divBdr>
    </w:div>
    <w:div w:id="278923090">
      <w:bodyDiv w:val="1"/>
      <w:marLeft w:val="0"/>
      <w:marRight w:val="0"/>
      <w:marTop w:val="0"/>
      <w:marBottom w:val="0"/>
      <w:divBdr>
        <w:top w:val="none" w:sz="0" w:space="0" w:color="auto"/>
        <w:left w:val="none" w:sz="0" w:space="0" w:color="auto"/>
        <w:bottom w:val="none" w:sz="0" w:space="0" w:color="auto"/>
        <w:right w:val="none" w:sz="0" w:space="0" w:color="auto"/>
      </w:divBdr>
    </w:div>
    <w:div w:id="444739684">
      <w:bodyDiv w:val="1"/>
      <w:marLeft w:val="0"/>
      <w:marRight w:val="0"/>
      <w:marTop w:val="0"/>
      <w:marBottom w:val="0"/>
      <w:divBdr>
        <w:top w:val="none" w:sz="0" w:space="0" w:color="auto"/>
        <w:left w:val="none" w:sz="0" w:space="0" w:color="auto"/>
        <w:bottom w:val="none" w:sz="0" w:space="0" w:color="auto"/>
        <w:right w:val="none" w:sz="0" w:space="0" w:color="auto"/>
      </w:divBdr>
    </w:div>
    <w:div w:id="634145314">
      <w:bodyDiv w:val="1"/>
      <w:marLeft w:val="0"/>
      <w:marRight w:val="0"/>
      <w:marTop w:val="0"/>
      <w:marBottom w:val="0"/>
      <w:divBdr>
        <w:top w:val="none" w:sz="0" w:space="0" w:color="auto"/>
        <w:left w:val="none" w:sz="0" w:space="0" w:color="auto"/>
        <w:bottom w:val="none" w:sz="0" w:space="0" w:color="auto"/>
        <w:right w:val="none" w:sz="0" w:space="0" w:color="auto"/>
      </w:divBdr>
    </w:div>
    <w:div w:id="1026324753">
      <w:bodyDiv w:val="1"/>
      <w:marLeft w:val="0"/>
      <w:marRight w:val="0"/>
      <w:marTop w:val="0"/>
      <w:marBottom w:val="0"/>
      <w:divBdr>
        <w:top w:val="none" w:sz="0" w:space="0" w:color="auto"/>
        <w:left w:val="none" w:sz="0" w:space="0" w:color="auto"/>
        <w:bottom w:val="none" w:sz="0" w:space="0" w:color="auto"/>
        <w:right w:val="none" w:sz="0" w:space="0" w:color="auto"/>
      </w:divBdr>
    </w:div>
    <w:div w:id="1312056362">
      <w:bodyDiv w:val="1"/>
      <w:marLeft w:val="0"/>
      <w:marRight w:val="0"/>
      <w:marTop w:val="0"/>
      <w:marBottom w:val="0"/>
      <w:divBdr>
        <w:top w:val="none" w:sz="0" w:space="0" w:color="auto"/>
        <w:left w:val="none" w:sz="0" w:space="0" w:color="auto"/>
        <w:bottom w:val="none" w:sz="0" w:space="0" w:color="auto"/>
        <w:right w:val="none" w:sz="0" w:space="0" w:color="auto"/>
      </w:divBdr>
    </w:div>
    <w:div w:id="1329363902">
      <w:bodyDiv w:val="1"/>
      <w:marLeft w:val="0"/>
      <w:marRight w:val="0"/>
      <w:marTop w:val="0"/>
      <w:marBottom w:val="0"/>
      <w:divBdr>
        <w:top w:val="none" w:sz="0" w:space="0" w:color="auto"/>
        <w:left w:val="none" w:sz="0" w:space="0" w:color="auto"/>
        <w:bottom w:val="none" w:sz="0" w:space="0" w:color="auto"/>
        <w:right w:val="none" w:sz="0" w:space="0" w:color="auto"/>
      </w:divBdr>
    </w:div>
    <w:div w:id="1332760745">
      <w:bodyDiv w:val="1"/>
      <w:marLeft w:val="0"/>
      <w:marRight w:val="0"/>
      <w:marTop w:val="0"/>
      <w:marBottom w:val="0"/>
      <w:divBdr>
        <w:top w:val="none" w:sz="0" w:space="0" w:color="auto"/>
        <w:left w:val="none" w:sz="0" w:space="0" w:color="auto"/>
        <w:bottom w:val="none" w:sz="0" w:space="0" w:color="auto"/>
        <w:right w:val="none" w:sz="0" w:space="0" w:color="auto"/>
      </w:divBdr>
      <w:divsChild>
        <w:div w:id="723142826">
          <w:marLeft w:val="0"/>
          <w:marRight w:val="0"/>
          <w:marTop w:val="0"/>
          <w:marBottom w:val="0"/>
          <w:divBdr>
            <w:top w:val="none" w:sz="0" w:space="0" w:color="auto"/>
            <w:left w:val="none" w:sz="0" w:space="0" w:color="auto"/>
            <w:bottom w:val="none" w:sz="0" w:space="0" w:color="auto"/>
            <w:right w:val="none" w:sz="0" w:space="0" w:color="auto"/>
          </w:divBdr>
          <w:divsChild>
            <w:div w:id="196090523">
              <w:marLeft w:val="0"/>
              <w:marRight w:val="0"/>
              <w:marTop w:val="0"/>
              <w:marBottom w:val="0"/>
              <w:divBdr>
                <w:top w:val="none" w:sz="0" w:space="0" w:color="auto"/>
                <w:left w:val="none" w:sz="0" w:space="0" w:color="auto"/>
                <w:bottom w:val="none" w:sz="0" w:space="0" w:color="auto"/>
                <w:right w:val="none" w:sz="0" w:space="0" w:color="auto"/>
              </w:divBdr>
              <w:divsChild>
                <w:div w:id="1300500508">
                  <w:marLeft w:val="0"/>
                  <w:marRight w:val="0"/>
                  <w:marTop w:val="0"/>
                  <w:marBottom w:val="0"/>
                  <w:divBdr>
                    <w:top w:val="none" w:sz="0" w:space="0" w:color="auto"/>
                    <w:left w:val="none" w:sz="0" w:space="0" w:color="auto"/>
                    <w:bottom w:val="none" w:sz="0" w:space="0" w:color="auto"/>
                    <w:right w:val="none" w:sz="0" w:space="0" w:color="auto"/>
                  </w:divBdr>
                  <w:divsChild>
                    <w:div w:id="2284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22688">
      <w:bodyDiv w:val="1"/>
      <w:marLeft w:val="0"/>
      <w:marRight w:val="0"/>
      <w:marTop w:val="0"/>
      <w:marBottom w:val="0"/>
      <w:divBdr>
        <w:top w:val="none" w:sz="0" w:space="0" w:color="auto"/>
        <w:left w:val="none" w:sz="0" w:space="0" w:color="auto"/>
        <w:bottom w:val="none" w:sz="0" w:space="0" w:color="auto"/>
        <w:right w:val="none" w:sz="0" w:space="0" w:color="auto"/>
      </w:divBdr>
      <w:divsChild>
        <w:div w:id="1321736596">
          <w:marLeft w:val="0"/>
          <w:marRight w:val="0"/>
          <w:marTop w:val="0"/>
          <w:marBottom w:val="0"/>
          <w:divBdr>
            <w:top w:val="none" w:sz="0" w:space="0" w:color="auto"/>
            <w:left w:val="none" w:sz="0" w:space="0" w:color="auto"/>
            <w:bottom w:val="none" w:sz="0" w:space="0" w:color="auto"/>
            <w:right w:val="none" w:sz="0" w:space="0" w:color="auto"/>
          </w:divBdr>
          <w:divsChild>
            <w:div w:id="200098809">
              <w:marLeft w:val="0"/>
              <w:marRight w:val="0"/>
              <w:marTop w:val="0"/>
              <w:marBottom w:val="0"/>
              <w:divBdr>
                <w:top w:val="none" w:sz="0" w:space="0" w:color="auto"/>
                <w:left w:val="none" w:sz="0" w:space="0" w:color="auto"/>
                <w:bottom w:val="none" w:sz="0" w:space="0" w:color="auto"/>
                <w:right w:val="none" w:sz="0" w:space="0" w:color="auto"/>
              </w:divBdr>
              <w:divsChild>
                <w:div w:id="350911574">
                  <w:marLeft w:val="0"/>
                  <w:marRight w:val="0"/>
                  <w:marTop w:val="0"/>
                  <w:marBottom w:val="0"/>
                  <w:divBdr>
                    <w:top w:val="none" w:sz="0" w:space="0" w:color="auto"/>
                    <w:left w:val="none" w:sz="0" w:space="0" w:color="auto"/>
                    <w:bottom w:val="none" w:sz="0" w:space="0" w:color="auto"/>
                    <w:right w:val="none" w:sz="0" w:space="0" w:color="auto"/>
                  </w:divBdr>
                  <w:divsChild>
                    <w:div w:id="564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3632">
      <w:bodyDiv w:val="1"/>
      <w:marLeft w:val="0"/>
      <w:marRight w:val="0"/>
      <w:marTop w:val="0"/>
      <w:marBottom w:val="0"/>
      <w:divBdr>
        <w:top w:val="none" w:sz="0" w:space="0" w:color="auto"/>
        <w:left w:val="none" w:sz="0" w:space="0" w:color="auto"/>
        <w:bottom w:val="none" w:sz="0" w:space="0" w:color="auto"/>
        <w:right w:val="none" w:sz="0" w:space="0" w:color="auto"/>
      </w:divBdr>
      <w:divsChild>
        <w:div w:id="412363358">
          <w:marLeft w:val="0"/>
          <w:marRight w:val="0"/>
          <w:marTop w:val="0"/>
          <w:marBottom w:val="0"/>
          <w:divBdr>
            <w:top w:val="none" w:sz="0" w:space="0" w:color="auto"/>
            <w:left w:val="none" w:sz="0" w:space="0" w:color="auto"/>
            <w:bottom w:val="none" w:sz="0" w:space="0" w:color="auto"/>
            <w:right w:val="none" w:sz="0" w:space="0" w:color="auto"/>
          </w:divBdr>
          <w:divsChild>
            <w:div w:id="1381322504">
              <w:marLeft w:val="0"/>
              <w:marRight w:val="0"/>
              <w:marTop w:val="0"/>
              <w:marBottom w:val="0"/>
              <w:divBdr>
                <w:top w:val="none" w:sz="0" w:space="0" w:color="auto"/>
                <w:left w:val="none" w:sz="0" w:space="0" w:color="auto"/>
                <w:bottom w:val="none" w:sz="0" w:space="0" w:color="auto"/>
                <w:right w:val="none" w:sz="0" w:space="0" w:color="auto"/>
              </w:divBdr>
              <w:divsChild>
                <w:div w:id="304551339">
                  <w:marLeft w:val="0"/>
                  <w:marRight w:val="0"/>
                  <w:marTop w:val="0"/>
                  <w:marBottom w:val="0"/>
                  <w:divBdr>
                    <w:top w:val="none" w:sz="0" w:space="0" w:color="auto"/>
                    <w:left w:val="none" w:sz="0" w:space="0" w:color="auto"/>
                    <w:bottom w:val="none" w:sz="0" w:space="0" w:color="auto"/>
                    <w:right w:val="none" w:sz="0" w:space="0" w:color="auto"/>
                  </w:divBdr>
                  <w:divsChild>
                    <w:div w:id="5204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05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namay.gordon@megjc.gov.jm" TargetMode="External"/><Relationship Id="rId13" Type="http://schemas.openxmlformats.org/officeDocument/2006/relationships/hyperlink" Target="https://catieeducacion.sharepoint.com/:f:/s/CTCN-TechnicalAssistance/EhBTbL3G15VNop0sCQJOasAB01NDTJojSlEM6RlBXYeNQA?e=GovZa5"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tc-n.org/about-ctcn/national-designated-entities/ministry-economic-growth-and-job-creation"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tc-n.org/resources/me-guidance-document-ta-implementer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ueaas.catie.ac.cr/index.php/proyectos/cc-research-agenda-jamaica/"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atieeducacion.sharepoint.com/:f:/s/CTCN-TechnicalAssistance/Ep4bYDRs089LodGnyKnjPOUBLUWrl69llkNiFBlwWDNIcg?e=1wQvFd" TargetMode="External"/><Relationship Id="rId14" Type="http://schemas.openxmlformats.org/officeDocument/2006/relationships/hyperlink" Target="https://twitter.com/MHureccjm/status/1412907669296492546?s=2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17</Pages>
  <Words>5464</Words>
  <Characters>31145</Characters>
  <Application>Microsoft Office Word</Application>
  <DocSecurity>0</DocSecurity>
  <Lines>259</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CATIE</Company>
  <LinksUpToDate>false</LinksUpToDate>
  <CharactersWithSpaces>36536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Gracia Lanza</cp:lastModifiedBy>
  <cp:revision>5</cp:revision>
  <cp:lastPrinted>2021-12-14T23:06:00Z</cp:lastPrinted>
  <dcterms:created xsi:type="dcterms:W3CDTF">2021-12-14T19:35:00Z</dcterms:created>
  <dcterms:modified xsi:type="dcterms:W3CDTF">2021-12-14T23:09:00Z</dcterms:modified>
</cp:coreProperties>
</file>