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955" w:type="dxa"/>
        <w:tblLayout w:type="fixed"/>
        <w:tblLook w:val="04A0" w:firstRow="1" w:lastRow="0" w:firstColumn="1" w:lastColumn="0" w:noHBand="0" w:noVBand="1"/>
      </w:tblPr>
      <w:tblGrid>
        <w:gridCol w:w="1188"/>
        <w:gridCol w:w="11767"/>
      </w:tblGrid>
      <w:tr w:rsidR="002E02B8" w:rsidTr="00B81DF7">
        <w:tc>
          <w:tcPr>
            <w:tcW w:w="12955" w:type="dxa"/>
            <w:gridSpan w:val="2"/>
            <w:shd w:val="clear" w:color="auto" w:fill="A6A6A6" w:themeFill="background1" w:themeFillShade="A6"/>
          </w:tcPr>
          <w:p w:rsidR="002E02B8" w:rsidRPr="0050041D" w:rsidRDefault="002E02B8" w:rsidP="002E02B8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1" w:colLast="1"/>
            <w:r w:rsidRPr="0050041D">
              <w:rPr>
                <w:b/>
                <w:sz w:val="24"/>
                <w:szCs w:val="24"/>
              </w:rPr>
              <w:t>Summary on progress</w:t>
            </w:r>
          </w:p>
        </w:tc>
      </w:tr>
      <w:tr w:rsidR="0052247D" w:rsidTr="00B81DF7">
        <w:tc>
          <w:tcPr>
            <w:tcW w:w="1188" w:type="dxa"/>
            <w:vMerge w:val="restart"/>
          </w:tcPr>
          <w:p w:rsidR="0052247D" w:rsidRDefault="0052247D" w:rsidP="00E20418">
            <w:pPr>
              <w:pStyle w:val="ListParagraph"/>
              <w:ind w:left="0"/>
            </w:pPr>
            <w:r>
              <w:t>04/02/14</w:t>
            </w:r>
          </w:p>
          <w:p w:rsidR="0052247D" w:rsidRDefault="0052247D" w:rsidP="00E20418">
            <w:pPr>
              <w:pStyle w:val="ListParagraph"/>
              <w:ind w:left="0"/>
            </w:pPr>
          </w:p>
          <w:p w:rsidR="0052247D" w:rsidRDefault="0052247D" w:rsidP="00E20418">
            <w:pPr>
              <w:pStyle w:val="ListParagraph"/>
              <w:ind w:left="0"/>
            </w:pPr>
          </w:p>
        </w:tc>
        <w:tc>
          <w:tcPr>
            <w:tcW w:w="11767" w:type="dxa"/>
          </w:tcPr>
          <w:p w:rsidR="0052247D" w:rsidRPr="00A80CE0" w:rsidRDefault="0052247D" w:rsidP="00E204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Procedures</w:t>
            </w:r>
            <w:r w:rsidRPr="00A80CE0">
              <w:rPr>
                <w:b/>
                <w:u w:val="single"/>
              </w:rPr>
              <w:t xml:space="preserve"> and associated documents</w:t>
            </w:r>
            <w:r>
              <w:rPr>
                <w:b/>
                <w:u w:val="single"/>
              </w:rPr>
              <w:t xml:space="preserve"> finalized and uploaded to CTCN website</w:t>
            </w:r>
          </w:p>
          <w:p w:rsidR="0052247D" w:rsidRDefault="0052247D" w:rsidP="00E20418"/>
          <w:p w:rsidR="0052247D" w:rsidRDefault="0052247D" w:rsidP="00E20418">
            <w:r>
              <w:t>Set of documents for network and network membership application finalized:</w:t>
            </w:r>
          </w:p>
          <w:p w:rsidR="0052247D" w:rsidRDefault="0052247D" w:rsidP="00E20418">
            <w:pPr>
              <w:pStyle w:val="ListParagraph"/>
              <w:numPr>
                <w:ilvl w:val="0"/>
                <w:numId w:val="2"/>
              </w:numPr>
            </w:pPr>
            <w:r>
              <w:t xml:space="preserve">Information Note on the Climate Technology Network (CTN), Version 1.0 </w:t>
            </w:r>
          </w:p>
          <w:p w:rsidR="0052247D" w:rsidRDefault="0052247D" w:rsidP="00E20418">
            <w:pPr>
              <w:pStyle w:val="ListParagraph"/>
              <w:numPr>
                <w:ilvl w:val="0"/>
                <w:numId w:val="2"/>
              </w:numPr>
            </w:pPr>
            <w:r>
              <w:t>The Climate Technology Network (CTN) Code of Conduct</w:t>
            </w:r>
          </w:p>
          <w:p w:rsidR="0052247D" w:rsidRDefault="0052247D" w:rsidP="00E20418">
            <w:pPr>
              <w:pStyle w:val="ListParagraph"/>
              <w:numPr>
                <w:ilvl w:val="0"/>
                <w:numId w:val="2"/>
              </w:numPr>
            </w:pPr>
            <w:r>
              <w:t>The Climate Technology Network (CTN) membership application form, Version 1.0</w:t>
            </w:r>
          </w:p>
          <w:p w:rsidR="0052247D" w:rsidRDefault="0052247D" w:rsidP="00E20418">
            <w:pPr>
              <w:pStyle w:val="ListParagraph"/>
              <w:numPr>
                <w:ilvl w:val="0"/>
                <w:numId w:val="2"/>
              </w:numPr>
            </w:pPr>
            <w:r>
              <w:t>Guideline for applying for membership, Version 1.0</w:t>
            </w:r>
          </w:p>
          <w:p w:rsidR="0052247D" w:rsidRDefault="0052247D" w:rsidP="00E20418"/>
        </w:tc>
      </w:tr>
      <w:tr w:rsidR="0052247D" w:rsidTr="00B81DF7">
        <w:tc>
          <w:tcPr>
            <w:tcW w:w="1188" w:type="dxa"/>
            <w:vMerge/>
          </w:tcPr>
          <w:p w:rsidR="0052247D" w:rsidRDefault="0052247D" w:rsidP="00E20418">
            <w:pPr>
              <w:pStyle w:val="ListParagraph"/>
              <w:ind w:left="0"/>
            </w:pPr>
          </w:p>
        </w:tc>
        <w:tc>
          <w:tcPr>
            <w:tcW w:w="11767" w:type="dxa"/>
          </w:tcPr>
          <w:p w:rsidR="0052247D" w:rsidRDefault="0052247D" w:rsidP="00514871">
            <w:r>
              <w:rPr>
                <w:b/>
                <w:u w:val="single"/>
              </w:rPr>
              <w:t>Communication</w:t>
            </w:r>
            <w:r>
              <w:t xml:space="preserve"> Frequently asked questions specific to the network and membership application finalized </w:t>
            </w:r>
          </w:p>
          <w:p w:rsidR="00514871" w:rsidRPr="00A80CE0" w:rsidRDefault="00514871" w:rsidP="00514871"/>
        </w:tc>
      </w:tr>
      <w:tr w:rsidR="00D505B6" w:rsidTr="00B81DF7">
        <w:tc>
          <w:tcPr>
            <w:tcW w:w="1188" w:type="dxa"/>
          </w:tcPr>
          <w:p w:rsidR="00D505B6" w:rsidRDefault="00D505B6" w:rsidP="00E20418">
            <w:pPr>
              <w:pStyle w:val="ListParagraph"/>
              <w:ind w:left="0"/>
            </w:pPr>
            <w:r>
              <w:t>On going</w:t>
            </w:r>
          </w:p>
        </w:tc>
        <w:tc>
          <w:tcPr>
            <w:tcW w:w="11767" w:type="dxa"/>
          </w:tcPr>
          <w:p w:rsidR="00D505B6" w:rsidRPr="00A80CE0" w:rsidRDefault="00D505B6" w:rsidP="00E20418">
            <w:pPr>
              <w:rPr>
                <w:b/>
                <w:u w:val="single"/>
              </w:rPr>
            </w:pPr>
            <w:r w:rsidRPr="00A80CE0">
              <w:rPr>
                <w:b/>
                <w:u w:val="single"/>
              </w:rPr>
              <w:t>Initiating Network Development</w:t>
            </w:r>
          </w:p>
          <w:p w:rsidR="00D505B6" w:rsidRDefault="00D505B6" w:rsidP="00E20418"/>
          <w:p w:rsidR="00D505B6" w:rsidRDefault="00D505B6" w:rsidP="00D505B6">
            <w:pPr>
              <w:pStyle w:val="ListParagraph"/>
              <w:numPr>
                <w:ilvl w:val="0"/>
                <w:numId w:val="3"/>
              </w:numPr>
            </w:pPr>
            <w:r>
              <w:t>Potential members:</w:t>
            </w:r>
          </w:p>
          <w:p w:rsidR="00D505B6" w:rsidRDefault="00D505B6" w:rsidP="00D505B6">
            <w:pPr>
              <w:pStyle w:val="ListParagraph"/>
              <w:numPr>
                <w:ilvl w:val="0"/>
                <w:numId w:val="4"/>
              </w:numPr>
            </w:pPr>
            <w:r>
              <w:t>Potential members identified in the proposal submitted to the UNFCCC (</w:t>
            </w:r>
            <w:r w:rsidR="0052247D" w:rsidRPr="0052247D">
              <w:t xml:space="preserve">see below </w:t>
            </w:r>
            <w:r w:rsidRPr="0052247D">
              <w:t>table</w:t>
            </w:r>
            <w:r w:rsidR="002E6C42">
              <w:t xml:space="preserve"> 1</w:t>
            </w:r>
            <w:r>
              <w:t xml:space="preserve">) </w:t>
            </w:r>
          </w:p>
          <w:p w:rsidR="00D505B6" w:rsidRDefault="0052247D" w:rsidP="00D505B6">
            <w:pPr>
              <w:pStyle w:val="ListParagraph"/>
              <w:numPr>
                <w:ilvl w:val="0"/>
                <w:numId w:val="4"/>
              </w:numPr>
            </w:pPr>
            <w:r>
              <w:t>Other o</w:t>
            </w:r>
            <w:r w:rsidR="00D505B6">
              <w:t>rganizations have expressed interest in becoming members</w:t>
            </w:r>
            <w:r>
              <w:t xml:space="preserve"> (e.g.</w:t>
            </w:r>
            <w:r w:rsidR="0080445E">
              <w:t xml:space="preserve"> </w:t>
            </w:r>
            <w:r w:rsidR="002E6C42">
              <w:t>see below table 2</w:t>
            </w:r>
            <w:r>
              <w:t>)</w:t>
            </w:r>
          </w:p>
          <w:p w:rsidR="00D505B6" w:rsidRDefault="00D505B6" w:rsidP="00E20418"/>
          <w:p w:rsidR="00D505B6" w:rsidRDefault="00D505B6" w:rsidP="00D505B6">
            <w:pPr>
              <w:pStyle w:val="ListParagraph"/>
              <w:numPr>
                <w:ilvl w:val="0"/>
                <w:numId w:val="3"/>
              </w:numPr>
            </w:pPr>
            <w:r>
              <w:t xml:space="preserve">Communication with potential members: </w:t>
            </w:r>
          </w:p>
          <w:p w:rsidR="00D505B6" w:rsidRDefault="00D505B6" w:rsidP="00D505B6">
            <w:pPr>
              <w:pStyle w:val="ListParagraph"/>
              <w:numPr>
                <w:ilvl w:val="0"/>
                <w:numId w:val="5"/>
              </w:numPr>
              <w:ind w:left="1422"/>
            </w:pPr>
            <w:r>
              <w:t xml:space="preserve">Notification letter to be sent to potential members to: </w:t>
            </w:r>
          </w:p>
          <w:p w:rsidR="00D505B6" w:rsidRDefault="00D505B6" w:rsidP="00D505B6">
            <w:pPr>
              <w:pStyle w:val="ListParagraph"/>
              <w:numPr>
                <w:ilvl w:val="0"/>
                <w:numId w:val="6"/>
              </w:numPr>
            </w:pPr>
            <w:r>
              <w:t xml:space="preserve">inform them of the </w:t>
            </w:r>
            <w:r w:rsidR="0052247D">
              <w:t xml:space="preserve">network </w:t>
            </w:r>
            <w:r>
              <w:t xml:space="preserve">status (open for application) </w:t>
            </w:r>
          </w:p>
          <w:p w:rsidR="00D505B6" w:rsidRDefault="00D505B6" w:rsidP="00D505B6">
            <w:pPr>
              <w:pStyle w:val="ListParagraph"/>
              <w:numPr>
                <w:ilvl w:val="0"/>
                <w:numId w:val="6"/>
              </w:numPr>
            </w:pPr>
            <w:r>
              <w:t>provide information on application procedures.</w:t>
            </w:r>
          </w:p>
          <w:p w:rsidR="00D505B6" w:rsidRDefault="00D505B6" w:rsidP="00E20418">
            <w:pPr>
              <w:pStyle w:val="ListParagraph"/>
              <w:ind w:left="1782"/>
            </w:pPr>
          </w:p>
          <w:p w:rsidR="00D505B6" w:rsidRDefault="00D505B6" w:rsidP="00D505B6">
            <w:pPr>
              <w:pStyle w:val="ListParagraph"/>
              <w:numPr>
                <w:ilvl w:val="0"/>
                <w:numId w:val="5"/>
              </w:numPr>
              <w:ind w:left="1422"/>
            </w:pPr>
            <w:r>
              <w:t>Information updated regularly on the website.</w:t>
            </w:r>
          </w:p>
          <w:p w:rsidR="00D505B6" w:rsidRDefault="00D505B6" w:rsidP="00E20418"/>
        </w:tc>
      </w:tr>
      <w:tr w:rsidR="00D505B6" w:rsidTr="00B81DF7">
        <w:tc>
          <w:tcPr>
            <w:tcW w:w="1188" w:type="dxa"/>
          </w:tcPr>
          <w:p w:rsidR="00D505B6" w:rsidRDefault="00D505B6" w:rsidP="00E20418">
            <w:pPr>
              <w:pStyle w:val="ListParagraph"/>
              <w:ind w:left="0"/>
            </w:pPr>
            <w:r>
              <w:t>Next steps</w:t>
            </w:r>
          </w:p>
          <w:p w:rsidR="00D505B6" w:rsidRDefault="00D505B6" w:rsidP="00E20418">
            <w:pPr>
              <w:pStyle w:val="ListParagraph"/>
              <w:ind w:left="0"/>
            </w:pPr>
          </w:p>
        </w:tc>
        <w:tc>
          <w:tcPr>
            <w:tcW w:w="11767" w:type="dxa"/>
          </w:tcPr>
          <w:p w:rsidR="00D505B6" w:rsidRDefault="00D505B6" w:rsidP="00E20418">
            <w:pPr>
              <w:rPr>
                <w:b/>
                <w:u w:val="single"/>
              </w:rPr>
            </w:pPr>
            <w:r w:rsidRPr="00971361">
              <w:rPr>
                <w:b/>
                <w:u w:val="single"/>
              </w:rPr>
              <w:t>Granting membership</w:t>
            </w:r>
          </w:p>
          <w:p w:rsidR="00D505B6" w:rsidRPr="00971361" w:rsidRDefault="00D505B6" w:rsidP="00E20418">
            <w:pPr>
              <w:rPr>
                <w:b/>
                <w:u w:val="single"/>
              </w:rPr>
            </w:pPr>
          </w:p>
          <w:p w:rsidR="0015191C" w:rsidRDefault="00D505B6" w:rsidP="00D505B6">
            <w:pPr>
              <w:pStyle w:val="ListParagraph"/>
              <w:numPr>
                <w:ilvl w:val="0"/>
                <w:numId w:val="7"/>
              </w:numPr>
            </w:pPr>
            <w:r>
              <w:t>Receipt of applications (rolling basis</w:t>
            </w:r>
            <w:r w:rsidR="0015191C">
              <w:t>)</w:t>
            </w:r>
          </w:p>
          <w:p w:rsidR="00D505B6" w:rsidRDefault="0015191C" w:rsidP="0015191C">
            <w:pPr>
              <w:pStyle w:val="ListParagraph"/>
              <w:ind w:left="1440"/>
            </w:pPr>
            <w:r>
              <w:t>A</w:t>
            </w:r>
            <w:r w:rsidR="00514871">
              <w:t>s of 4 March 2014</w:t>
            </w:r>
            <w:r>
              <w:t>, the below five organisations have submitted their applications (currently being processed</w:t>
            </w:r>
            <w:r w:rsidR="00D505B6">
              <w:t>)</w:t>
            </w:r>
            <w:r>
              <w:t>:</w:t>
            </w:r>
          </w:p>
          <w:p w:rsidR="0015191C" w:rsidRDefault="0015191C" w:rsidP="0015191C">
            <w:pPr>
              <w:pStyle w:val="ListParagraph"/>
              <w:numPr>
                <w:ilvl w:val="2"/>
                <w:numId w:val="7"/>
              </w:numPr>
            </w:pPr>
            <w:r>
              <w:t>BATC Development</w:t>
            </w:r>
            <w:r w:rsidR="00087843">
              <w:t>, Malaysia</w:t>
            </w:r>
          </w:p>
          <w:p w:rsidR="0015191C" w:rsidRDefault="0015191C" w:rsidP="0015191C">
            <w:pPr>
              <w:pStyle w:val="ListParagraph"/>
              <w:numPr>
                <w:ilvl w:val="2"/>
                <w:numId w:val="7"/>
              </w:numPr>
            </w:pPr>
            <w:r w:rsidRPr="00946D5A">
              <w:t xml:space="preserve">Climate and Development Knowledge Network </w:t>
            </w:r>
            <w:r>
              <w:t>(</w:t>
            </w:r>
            <w:r w:rsidRPr="00946D5A">
              <w:t>CDKN</w:t>
            </w:r>
            <w:r>
              <w:t>)</w:t>
            </w:r>
          </w:p>
          <w:p w:rsidR="0015191C" w:rsidRPr="0015191C" w:rsidRDefault="0015191C" w:rsidP="0015191C">
            <w:pPr>
              <w:pStyle w:val="ListParagraph"/>
              <w:numPr>
                <w:ilvl w:val="2"/>
                <w:numId w:val="7"/>
              </w:numPr>
              <w:autoSpaceDE w:val="0"/>
              <w:autoSpaceDN w:val="0"/>
              <w:adjustRightInd w:val="0"/>
            </w:pPr>
            <w:r w:rsidRPr="0015191C">
              <w:rPr>
                <w:rFonts w:ascii="Calibri" w:hAnsi="Calibri" w:cs="Calibri"/>
                <w:sz w:val="20"/>
                <w:szCs w:val="20"/>
              </w:rPr>
              <w:lastRenderedPageBreak/>
              <w:t>Deputy of Natural Resources Development Technology, Agency for the Assessment and Application of Technology (TPSA-BPPT)</w:t>
            </w:r>
            <w:r w:rsidR="00087843">
              <w:rPr>
                <w:rFonts w:ascii="Calibri" w:hAnsi="Calibri" w:cs="Calibri"/>
                <w:sz w:val="20"/>
                <w:szCs w:val="20"/>
              </w:rPr>
              <w:t>, Indonesia</w:t>
            </w:r>
          </w:p>
          <w:p w:rsidR="0015191C" w:rsidRDefault="0015191C" w:rsidP="0015191C">
            <w:pPr>
              <w:pStyle w:val="ListParagraph"/>
              <w:numPr>
                <w:ilvl w:val="2"/>
                <w:numId w:val="7"/>
              </w:numPr>
            </w:pPr>
            <w:r>
              <w:t>Renewable Energy and Energy Efficiency Partnership (REEEP)</w:t>
            </w:r>
            <w:r w:rsidR="00087843">
              <w:t>, Austria</w:t>
            </w:r>
          </w:p>
          <w:p w:rsidR="0015191C" w:rsidRDefault="0015191C" w:rsidP="0015191C">
            <w:pPr>
              <w:pStyle w:val="ListParagraph"/>
              <w:numPr>
                <w:ilvl w:val="2"/>
                <w:numId w:val="7"/>
              </w:numPr>
              <w:autoSpaceDE w:val="0"/>
              <w:autoSpaceDN w:val="0"/>
              <w:adjustRightInd w:val="0"/>
            </w:pPr>
            <w:r>
              <w:t>REN 21</w:t>
            </w:r>
            <w:r w:rsidR="00087843">
              <w:t>, France</w:t>
            </w:r>
          </w:p>
          <w:p w:rsidR="00D505B6" w:rsidRDefault="00D505B6" w:rsidP="00D505B6">
            <w:pPr>
              <w:pStyle w:val="ListParagraph"/>
              <w:numPr>
                <w:ilvl w:val="0"/>
                <w:numId w:val="7"/>
              </w:numPr>
            </w:pPr>
            <w:r>
              <w:t>Assessment of applications (6 weeks from the receipt of application/ rolling basis)</w:t>
            </w:r>
          </w:p>
          <w:p w:rsidR="00D505B6" w:rsidRDefault="00D505B6" w:rsidP="00D505B6">
            <w:pPr>
              <w:pStyle w:val="ListParagraph"/>
              <w:numPr>
                <w:ilvl w:val="0"/>
                <w:numId w:val="7"/>
              </w:numPr>
            </w:pPr>
            <w:r>
              <w:t>Granting membership</w:t>
            </w:r>
          </w:p>
          <w:p w:rsidR="00D505B6" w:rsidRDefault="00D505B6" w:rsidP="00D505B6">
            <w:pPr>
              <w:pStyle w:val="ListParagraph"/>
              <w:numPr>
                <w:ilvl w:val="0"/>
                <w:numId w:val="7"/>
              </w:numPr>
            </w:pPr>
            <w:r>
              <w:t>Recording/ tracking network members and their activities under the CTN</w:t>
            </w:r>
          </w:p>
          <w:p w:rsidR="00D505B6" w:rsidRDefault="00D505B6" w:rsidP="00E20418"/>
          <w:p w:rsidR="00D505B6" w:rsidRDefault="00D505B6" w:rsidP="00E204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Further p</w:t>
            </w:r>
            <w:r w:rsidRPr="00971361">
              <w:rPr>
                <w:b/>
                <w:u w:val="single"/>
              </w:rPr>
              <w:t>romoting application</w:t>
            </w:r>
            <w:r>
              <w:rPr>
                <w:b/>
                <w:u w:val="single"/>
              </w:rPr>
              <w:t xml:space="preserve"> of prospective members </w:t>
            </w:r>
          </w:p>
          <w:p w:rsidR="00D505B6" w:rsidRDefault="00D505B6" w:rsidP="00E20418">
            <w:r>
              <w:t>Public announcement, further search for prospective members, etc.</w:t>
            </w:r>
          </w:p>
          <w:p w:rsidR="0080445E" w:rsidRDefault="0080445E" w:rsidP="00E20418"/>
          <w:p w:rsidR="0080445E" w:rsidRDefault="0080445E" w:rsidP="00E20418">
            <w:pPr>
              <w:rPr>
                <w:b/>
                <w:u w:val="single"/>
              </w:rPr>
            </w:pPr>
            <w:r w:rsidRPr="0080445E">
              <w:rPr>
                <w:b/>
                <w:u w:val="single"/>
              </w:rPr>
              <w:t>Contribution to knowledge management system of CTN</w:t>
            </w:r>
          </w:p>
          <w:p w:rsidR="0080445E" w:rsidRPr="0080445E" w:rsidRDefault="0080445E" w:rsidP="00E20418">
            <w:pPr>
              <w:rPr>
                <w:b/>
                <w:u w:val="single"/>
              </w:rPr>
            </w:pPr>
          </w:p>
        </w:tc>
      </w:tr>
    </w:tbl>
    <w:tbl>
      <w:tblPr>
        <w:tblStyle w:val="TableGrid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1192"/>
        <w:gridCol w:w="1434"/>
        <w:gridCol w:w="1145"/>
        <w:gridCol w:w="1729"/>
        <w:gridCol w:w="833"/>
        <w:gridCol w:w="2882"/>
        <w:gridCol w:w="99"/>
        <w:gridCol w:w="2487"/>
      </w:tblGrid>
      <w:tr w:rsidR="0052247D" w:rsidTr="00E20418">
        <w:tc>
          <w:tcPr>
            <w:tcW w:w="13176" w:type="dxa"/>
            <w:gridSpan w:val="9"/>
            <w:shd w:val="clear" w:color="auto" w:fill="A6A6A6" w:themeFill="background1" w:themeFillShade="A6"/>
          </w:tcPr>
          <w:bookmarkEnd w:id="0"/>
          <w:p w:rsidR="0052247D" w:rsidRPr="00682960" w:rsidRDefault="00682960" w:rsidP="00682960">
            <w:pPr>
              <w:pStyle w:val="ListParagraph"/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682960">
              <w:rPr>
                <w:b/>
              </w:rPr>
              <w:lastRenderedPageBreak/>
              <w:t>List of potential members identified in the proposal submitted to the UNFCCC</w:t>
            </w:r>
          </w:p>
        </w:tc>
      </w:tr>
      <w:tr w:rsidR="00BC6AE6" w:rsidTr="002B4BA5">
        <w:tc>
          <w:tcPr>
            <w:tcW w:w="10590" w:type="dxa"/>
            <w:gridSpan w:val="7"/>
            <w:shd w:val="clear" w:color="auto" w:fill="BFBFBF" w:themeFill="background1" w:themeFillShade="BF"/>
          </w:tcPr>
          <w:p w:rsidR="00BC6AE6" w:rsidRPr="002E02B8" w:rsidRDefault="00BC6AE6" w:rsidP="00160D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Latin America and the Caribbean</w:t>
            </w:r>
          </w:p>
        </w:tc>
        <w:tc>
          <w:tcPr>
            <w:tcW w:w="2586" w:type="dxa"/>
            <w:gridSpan w:val="2"/>
            <w:shd w:val="clear" w:color="auto" w:fill="BFBFBF" w:themeFill="background1" w:themeFillShade="BF"/>
          </w:tcPr>
          <w:p w:rsidR="00BC6AE6" w:rsidRDefault="00BC6AE6" w:rsidP="00160DB8">
            <w:pPr>
              <w:rPr>
                <w:b/>
                <w:sz w:val="24"/>
                <w:szCs w:val="24"/>
              </w:rPr>
            </w:pPr>
          </w:p>
        </w:tc>
      </w:tr>
      <w:tr w:rsidR="00682960" w:rsidTr="002B4BA5">
        <w:tc>
          <w:tcPr>
            <w:tcW w:w="1375" w:type="dxa"/>
            <w:shd w:val="clear" w:color="auto" w:fill="D9D9D9" w:themeFill="background1" w:themeFillShade="D9"/>
          </w:tcPr>
          <w:p w:rsidR="00BC6AE6" w:rsidRPr="00160DB8" w:rsidRDefault="00BC6AE6" w:rsidP="005770D2">
            <w:pPr>
              <w:rPr>
                <w:b/>
                <w:i/>
              </w:rPr>
            </w:pPr>
            <w:r w:rsidRPr="00160DB8">
              <w:rPr>
                <w:b/>
                <w:i/>
              </w:rPr>
              <w:t>Country</w:t>
            </w:r>
            <w:r>
              <w:rPr>
                <w:b/>
                <w:i/>
              </w:rPr>
              <w:t xml:space="preserve"> of registration</w:t>
            </w:r>
          </w:p>
        </w:tc>
        <w:tc>
          <w:tcPr>
            <w:tcW w:w="2626" w:type="dxa"/>
            <w:gridSpan w:val="2"/>
            <w:shd w:val="clear" w:color="auto" w:fill="D9D9D9" w:themeFill="background1" w:themeFillShade="D9"/>
          </w:tcPr>
          <w:p w:rsidR="00BC6AE6" w:rsidRPr="00160DB8" w:rsidRDefault="00BC6AE6" w:rsidP="005770D2">
            <w:pPr>
              <w:rPr>
                <w:b/>
                <w:i/>
              </w:rPr>
            </w:pPr>
            <w:r>
              <w:rPr>
                <w:b/>
                <w:i/>
              </w:rPr>
              <w:t>Name of organization</w:t>
            </w:r>
          </w:p>
        </w:tc>
        <w:tc>
          <w:tcPr>
            <w:tcW w:w="2874" w:type="dxa"/>
            <w:gridSpan w:val="2"/>
            <w:shd w:val="clear" w:color="auto" w:fill="D9D9D9" w:themeFill="background1" w:themeFillShade="D9"/>
          </w:tcPr>
          <w:p w:rsidR="00BC6AE6" w:rsidRPr="00160DB8" w:rsidRDefault="00BC6AE6" w:rsidP="005770D2">
            <w:pPr>
              <w:rPr>
                <w:b/>
                <w:i/>
              </w:rPr>
            </w:pPr>
            <w:r>
              <w:rPr>
                <w:b/>
                <w:i/>
              </w:rPr>
              <w:t>Type of organisation</w:t>
            </w:r>
          </w:p>
        </w:tc>
        <w:tc>
          <w:tcPr>
            <w:tcW w:w="3715" w:type="dxa"/>
            <w:gridSpan w:val="2"/>
            <w:shd w:val="clear" w:color="auto" w:fill="D9D9D9" w:themeFill="background1" w:themeFillShade="D9"/>
          </w:tcPr>
          <w:p w:rsidR="00BC6AE6" w:rsidRPr="00160DB8" w:rsidRDefault="00BC6AE6" w:rsidP="003A2178">
            <w:pPr>
              <w:rPr>
                <w:b/>
                <w:i/>
              </w:rPr>
            </w:pPr>
            <w:r>
              <w:rPr>
                <w:b/>
                <w:i/>
              </w:rPr>
              <w:t>Thematic expertise/service offered</w:t>
            </w:r>
          </w:p>
        </w:tc>
        <w:tc>
          <w:tcPr>
            <w:tcW w:w="2586" w:type="dxa"/>
            <w:gridSpan w:val="2"/>
            <w:shd w:val="clear" w:color="auto" w:fill="D9D9D9" w:themeFill="background1" w:themeFillShade="D9"/>
          </w:tcPr>
          <w:p w:rsidR="00BC6AE6" w:rsidRDefault="00BC6AE6" w:rsidP="003A2178">
            <w:pPr>
              <w:rPr>
                <w:b/>
                <w:i/>
              </w:rPr>
            </w:pPr>
            <w:r>
              <w:rPr>
                <w:b/>
                <w:i/>
              </w:rPr>
              <w:t>Scope of activity</w:t>
            </w:r>
          </w:p>
        </w:tc>
      </w:tr>
      <w:tr w:rsidR="00682960" w:rsidRPr="00033CD1" w:rsidTr="002B4BA5">
        <w:tc>
          <w:tcPr>
            <w:tcW w:w="1375" w:type="dxa"/>
          </w:tcPr>
          <w:p w:rsidR="00E76080" w:rsidRPr="00033CD1" w:rsidRDefault="00E76080" w:rsidP="00E20418">
            <w:pPr>
              <w:rPr>
                <w:lang w:val="es-SV"/>
              </w:rPr>
            </w:pPr>
            <w:r>
              <w:rPr>
                <w:lang w:val="es-SV"/>
              </w:rPr>
              <w:t>Costa Rica</w:t>
            </w:r>
          </w:p>
        </w:tc>
        <w:tc>
          <w:tcPr>
            <w:tcW w:w="2626" w:type="dxa"/>
            <w:gridSpan w:val="2"/>
          </w:tcPr>
          <w:p w:rsidR="00E76080" w:rsidRPr="0008478F" w:rsidRDefault="00E76080" w:rsidP="00E20418">
            <w:pPr>
              <w:rPr>
                <w:rFonts w:cs="Arial"/>
                <w:color w:val="000000"/>
                <w:lang w:val="it-IT"/>
              </w:rPr>
            </w:pPr>
            <w:r w:rsidRPr="0008478F">
              <w:rPr>
                <w:rFonts w:cs="Arial"/>
                <w:color w:val="000000"/>
                <w:lang w:val="it-IT"/>
              </w:rPr>
              <w:t>Instituto Tecnologico de Costa Rica</w:t>
            </w:r>
          </w:p>
        </w:tc>
        <w:tc>
          <w:tcPr>
            <w:tcW w:w="2874" w:type="dxa"/>
            <w:gridSpan w:val="2"/>
          </w:tcPr>
          <w:p w:rsidR="00E76080" w:rsidRDefault="00E76080" w:rsidP="00E20418">
            <w:r>
              <w:t>Research and academic institution</w:t>
            </w:r>
          </w:p>
        </w:tc>
        <w:tc>
          <w:tcPr>
            <w:tcW w:w="3715" w:type="dxa"/>
            <w:gridSpan w:val="2"/>
          </w:tcPr>
          <w:p w:rsidR="00E76080" w:rsidRDefault="00E76080" w:rsidP="00160DB8"/>
        </w:tc>
        <w:tc>
          <w:tcPr>
            <w:tcW w:w="2586" w:type="dxa"/>
            <w:gridSpan w:val="2"/>
          </w:tcPr>
          <w:p w:rsidR="00E76080" w:rsidRDefault="00E76080" w:rsidP="00160DB8"/>
        </w:tc>
      </w:tr>
      <w:tr w:rsidR="00682960" w:rsidRPr="00033CD1" w:rsidTr="002B4BA5">
        <w:tc>
          <w:tcPr>
            <w:tcW w:w="1375" w:type="dxa"/>
          </w:tcPr>
          <w:p w:rsidR="00E76080" w:rsidRDefault="00E76080" w:rsidP="005770D2">
            <w:r>
              <w:t>Jamaica</w:t>
            </w:r>
          </w:p>
        </w:tc>
        <w:tc>
          <w:tcPr>
            <w:tcW w:w="2626" w:type="dxa"/>
            <w:gridSpan w:val="2"/>
          </w:tcPr>
          <w:p w:rsidR="00E76080" w:rsidRPr="00443CCE" w:rsidRDefault="00E76080" w:rsidP="005770D2">
            <w:pPr>
              <w:rPr>
                <w:rFonts w:cs="Arial"/>
                <w:color w:val="000000"/>
              </w:rPr>
            </w:pPr>
            <w:r w:rsidRPr="003A2178">
              <w:rPr>
                <w:rFonts w:cs="Arial"/>
                <w:color w:val="000000"/>
              </w:rPr>
              <w:t>The University of the West Indies</w:t>
            </w:r>
          </w:p>
        </w:tc>
        <w:tc>
          <w:tcPr>
            <w:tcW w:w="2874" w:type="dxa"/>
            <w:gridSpan w:val="2"/>
          </w:tcPr>
          <w:p w:rsidR="00E76080" w:rsidRDefault="00E76080" w:rsidP="009C79D2">
            <w:r>
              <w:t>Academic institution</w:t>
            </w:r>
          </w:p>
        </w:tc>
        <w:tc>
          <w:tcPr>
            <w:tcW w:w="3715" w:type="dxa"/>
            <w:gridSpan w:val="2"/>
          </w:tcPr>
          <w:p w:rsidR="00E76080" w:rsidRPr="00033CD1" w:rsidRDefault="00E76080" w:rsidP="00160DB8">
            <w:r>
              <w:t>Climate adaption and mitigation</w:t>
            </w:r>
          </w:p>
        </w:tc>
        <w:tc>
          <w:tcPr>
            <w:tcW w:w="2586" w:type="dxa"/>
            <w:gridSpan w:val="2"/>
          </w:tcPr>
          <w:p w:rsidR="00E76080" w:rsidRDefault="00E76080" w:rsidP="00160DB8"/>
        </w:tc>
      </w:tr>
      <w:tr w:rsidR="00E76080" w:rsidTr="002B4BA5">
        <w:tc>
          <w:tcPr>
            <w:tcW w:w="10590" w:type="dxa"/>
            <w:gridSpan w:val="7"/>
            <w:shd w:val="clear" w:color="auto" w:fill="BFBFBF" w:themeFill="background1" w:themeFillShade="BF"/>
          </w:tcPr>
          <w:p w:rsidR="00E76080" w:rsidRDefault="00E76080" w:rsidP="005770D2">
            <w:r w:rsidRPr="00160DB8">
              <w:rPr>
                <w:b/>
                <w:sz w:val="24"/>
                <w:szCs w:val="24"/>
              </w:rPr>
              <w:t>Asia-Pacific</w:t>
            </w:r>
          </w:p>
        </w:tc>
        <w:tc>
          <w:tcPr>
            <w:tcW w:w="2586" w:type="dxa"/>
            <w:gridSpan w:val="2"/>
            <w:shd w:val="clear" w:color="auto" w:fill="BFBFBF" w:themeFill="background1" w:themeFillShade="BF"/>
          </w:tcPr>
          <w:p w:rsidR="00E76080" w:rsidRPr="00160DB8" w:rsidRDefault="00E76080" w:rsidP="005770D2">
            <w:pPr>
              <w:rPr>
                <w:b/>
                <w:sz w:val="24"/>
                <w:szCs w:val="24"/>
              </w:rPr>
            </w:pPr>
          </w:p>
        </w:tc>
      </w:tr>
      <w:tr w:rsidR="00682960" w:rsidTr="002B4BA5">
        <w:tc>
          <w:tcPr>
            <w:tcW w:w="1375" w:type="dxa"/>
            <w:shd w:val="clear" w:color="auto" w:fill="D9D9D9" w:themeFill="background1" w:themeFillShade="D9"/>
          </w:tcPr>
          <w:p w:rsidR="00E76080" w:rsidRPr="00AD1548" w:rsidRDefault="00E76080" w:rsidP="00AD1548">
            <w:pPr>
              <w:rPr>
                <w:b/>
              </w:rPr>
            </w:pPr>
            <w:r w:rsidRPr="00AD1548">
              <w:rPr>
                <w:b/>
              </w:rPr>
              <w:t>Country</w:t>
            </w:r>
          </w:p>
        </w:tc>
        <w:tc>
          <w:tcPr>
            <w:tcW w:w="2626" w:type="dxa"/>
            <w:gridSpan w:val="2"/>
            <w:shd w:val="clear" w:color="auto" w:fill="D9D9D9" w:themeFill="background1" w:themeFillShade="D9"/>
          </w:tcPr>
          <w:p w:rsidR="00E76080" w:rsidRPr="00AD1548" w:rsidRDefault="00E76080" w:rsidP="00AD1548">
            <w:pPr>
              <w:rPr>
                <w:b/>
              </w:rPr>
            </w:pPr>
            <w:r>
              <w:rPr>
                <w:b/>
                <w:i/>
              </w:rPr>
              <w:t>Name of organization</w:t>
            </w:r>
          </w:p>
        </w:tc>
        <w:tc>
          <w:tcPr>
            <w:tcW w:w="2874" w:type="dxa"/>
            <w:gridSpan w:val="2"/>
            <w:shd w:val="clear" w:color="auto" w:fill="D9D9D9" w:themeFill="background1" w:themeFillShade="D9"/>
          </w:tcPr>
          <w:p w:rsidR="00E76080" w:rsidRPr="00AD1548" w:rsidRDefault="00E76080" w:rsidP="00AD1548">
            <w:pPr>
              <w:rPr>
                <w:b/>
              </w:rPr>
            </w:pPr>
            <w:r>
              <w:rPr>
                <w:b/>
                <w:i/>
              </w:rPr>
              <w:t>Type of organisation</w:t>
            </w:r>
          </w:p>
        </w:tc>
        <w:tc>
          <w:tcPr>
            <w:tcW w:w="3715" w:type="dxa"/>
            <w:gridSpan w:val="2"/>
            <w:shd w:val="clear" w:color="auto" w:fill="D9D9D9" w:themeFill="background1" w:themeFillShade="D9"/>
          </w:tcPr>
          <w:p w:rsidR="00E76080" w:rsidRPr="00AD1548" w:rsidRDefault="00E76080" w:rsidP="00946D5A">
            <w:pPr>
              <w:rPr>
                <w:b/>
              </w:rPr>
            </w:pPr>
            <w:r>
              <w:rPr>
                <w:b/>
                <w:i/>
              </w:rPr>
              <w:t>Thematic expertise/service offered</w:t>
            </w:r>
          </w:p>
        </w:tc>
        <w:tc>
          <w:tcPr>
            <w:tcW w:w="2586" w:type="dxa"/>
            <w:gridSpan w:val="2"/>
            <w:shd w:val="clear" w:color="auto" w:fill="D9D9D9" w:themeFill="background1" w:themeFillShade="D9"/>
          </w:tcPr>
          <w:p w:rsidR="00E76080" w:rsidRPr="00160DB8" w:rsidRDefault="00E76080" w:rsidP="00AD1548">
            <w:pPr>
              <w:rPr>
                <w:b/>
                <w:i/>
              </w:rPr>
            </w:pPr>
            <w:r>
              <w:rPr>
                <w:b/>
                <w:i/>
              </w:rPr>
              <w:t>Scope of activity</w:t>
            </w:r>
          </w:p>
        </w:tc>
      </w:tr>
      <w:tr w:rsidR="00682960" w:rsidTr="002B4BA5">
        <w:tc>
          <w:tcPr>
            <w:tcW w:w="1375" w:type="dxa"/>
            <w:vMerge w:val="restart"/>
          </w:tcPr>
          <w:p w:rsidR="00E76080" w:rsidRDefault="00E76080" w:rsidP="00E20418">
            <w:r>
              <w:t>Bangladesh</w:t>
            </w:r>
          </w:p>
        </w:tc>
        <w:tc>
          <w:tcPr>
            <w:tcW w:w="2626" w:type="dxa"/>
            <w:gridSpan w:val="2"/>
          </w:tcPr>
          <w:p w:rsidR="00E76080" w:rsidRPr="00BC6AE6" w:rsidRDefault="00E76080" w:rsidP="00E20418">
            <w:pPr>
              <w:rPr>
                <w:rFonts w:cs="Arial"/>
              </w:rPr>
            </w:pPr>
            <w:r w:rsidRPr="00BC6AE6">
              <w:rPr>
                <w:rFonts w:cs="Arial"/>
              </w:rPr>
              <w:t>Bangladesh Centre for Advanced Studies (BCAS)</w:t>
            </w:r>
          </w:p>
        </w:tc>
        <w:tc>
          <w:tcPr>
            <w:tcW w:w="2874" w:type="dxa"/>
            <w:gridSpan w:val="2"/>
          </w:tcPr>
          <w:p w:rsidR="00E76080" w:rsidRDefault="00E76080" w:rsidP="00E20418">
            <w:r>
              <w:t>Research and academic institution</w:t>
            </w:r>
          </w:p>
        </w:tc>
        <w:tc>
          <w:tcPr>
            <w:tcW w:w="3715" w:type="dxa"/>
            <w:gridSpan w:val="2"/>
          </w:tcPr>
          <w:p w:rsidR="00E76080" w:rsidRDefault="00E76080" w:rsidP="00E20418">
            <w:r>
              <w:t>Adaption/mitigation</w:t>
            </w:r>
          </w:p>
        </w:tc>
        <w:tc>
          <w:tcPr>
            <w:tcW w:w="2586" w:type="dxa"/>
            <w:gridSpan w:val="2"/>
          </w:tcPr>
          <w:p w:rsidR="00E76080" w:rsidRDefault="00E76080" w:rsidP="00E20418">
            <w:r>
              <w:t>Regional</w:t>
            </w:r>
          </w:p>
        </w:tc>
      </w:tr>
      <w:tr w:rsidR="00682960" w:rsidTr="002B4BA5">
        <w:tc>
          <w:tcPr>
            <w:tcW w:w="1375" w:type="dxa"/>
            <w:vMerge/>
          </w:tcPr>
          <w:p w:rsidR="00E76080" w:rsidRDefault="00E76080" w:rsidP="00E20418"/>
        </w:tc>
        <w:tc>
          <w:tcPr>
            <w:tcW w:w="2626" w:type="dxa"/>
            <w:gridSpan w:val="2"/>
          </w:tcPr>
          <w:p w:rsidR="00E76080" w:rsidRPr="00BC6AE6" w:rsidRDefault="00E76080" w:rsidP="00E20418">
            <w:pPr>
              <w:rPr>
                <w:rFonts w:cs="Arial"/>
              </w:rPr>
            </w:pPr>
            <w:r w:rsidRPr="002A3A8C">
              <w:rPr>
                <w:rFonts w:cs="Arial"/>
              </w:rPr>
              <w:t>SAARC Meteorological Research Centre (SMRC)</w:t>
            </w:r>
          </w:p>
        </w:tc>
        <w:tc>
          <w:tcPr>
            <w:tcW w:w="2874" w:type="dxa"/>
            <w:gridSpan w:val="2"/>
          </w:tcPr>
          <w:p w:rsidR="00E76080" w:rsidRDefault="00E76080" w:rsidP="00E20418">
            <w:r>
              <w:t>Research and academic institution</w:t>
            </w:r>
          </w:p>
        </w:tc>
        <w:tc>
          <w:tcPr>
            <w:tcW w:w="3715" w:type="dxa"/>
            <w:gridSpan w:val="2"/>
          </w:tcPr>
          <w:p w:rsidR="00E76080" w:rsidRDefault="00E76080" w:rsidP="00E20418">
            <w:r>
              <w:t>Adaptation: knowledge management; capacity building</w:t>
            </w:r>
          </w:p>
        </w:tc>
        <w:tc>
          <w:tcPr>
            <w:tcW w:w="2586" w:type="dxa"/>
            <w:gridSpan w:val="2"/>
          </w:tcPr>
          <w:p w:rsidR="00E76080" w:rsidRDefault="00E76080" w:rsidP="00E20418">
            <w:r>
              <w:t>Regional</w:t>
            </w:r>
          </w:p>
        </w:tc>
      </w:tr>
      <w:tr w:rsidR="00682960" w:rsidTr="002B4BA5">
        <w:tc>
          <w:tcPr>
            <w:tcW w:w="1375" w:type="dxa"/>
          </w:tcPr>
          <w:p w:rsidR="00E76080" w:rsidRDefault="00E76080" w:rsidP="00E20418">
            <w:r>
              <w:t>China</w:t>
            </w:r>
          </w:p>
        </w:tc>
        <w:tc>
          <w:tcPr>
            <w:tcW w:w="2626" w:type="dxa"/>
            <w:gridSpan w:val="2"/>
          </w:tcPr>
          <w:p w:rsidR="00E76080" w:rsidRPr="00BC6AE6" w:rsidRDefault="00E76080" w:rsidP="00E20418">
            <w:pPr>
              <w:rPr>
                <w:rFonts w:cs="Arial"/>
              </w:rPr>
            </w:pPr>
            <w:r w:rsidRPr="00BC6AE6">
              <w:rPr>
                <w:rFonts w:cs="Arial"/>
              </w:rPr>
              <w:t>South-South Global Assets and Technology Exchange</w:t>
            </w:r>
          </w:p>
        </w:tc>
        <w:tc>
          <w:tcPr>
            <w:tcW w:w="2874" w:type="dxa"/>
            <w:gridSpan w:val="2"/>
          </w:tcPr>
          <w:p w:rsidR="00E76080" w:rsidRDefault="00E76080" w:rsidP="005770D2"/>
        </w:tc>
        <w:tc>
          <w:tcPr>
            <w:tcW w:w="3715" w:type="dxa"/>
            <w:gridSpan w:val="2"/>
          </w:tcPr>
          <w:p w:rsidR="00E76080" w:rsidRDefault="00E76080" w:rsidP="005770D2"/>
        </w:tc>
        <w:tc>
          <w:tcPr>
            <w:tcW w:w="2586" w:type="dxa"/>
            <w:gridSpan w:val="2"/>
          </w:tcPr>
          <w:p w:rsidR="00E76080" w:rsidRDefault="00E76080" w:rsidP="005770D2"/>
        </w:tc>
      </w:tr>
      <w:tr w:rsidR="00682960" w:rsidTr="002B4BA5">
        <w:tc>
          <w:tcPr>
            <w:tcW w:w="1375" w:type="dxa"/>
          </w:tcPr>
          <w:p w:rsidR="00E76080" w:rsidRDefault="00E76080" w:rsidP="005770D2">
            <w:r>
              <w:t>Fiji Islands</w:t>
            </w:r>
          </w:p>
        </w:tc>
        <w:tc>
          <w:tcPr>
            <w:tcW w:w="2626" w:type="dxa"/>
            <w:gridSpan w:val="2"/>
          </w:tcPr>
          <w:p w:rsidR="00E76080" w:rsidRPr="0040100E" w:rsidRDefault="00E76080" w:rsidP="005770D2">
            <w:pPr>
              <w:rPr>
                <w:rFonts w:ascii="Arial" w:hAnsi="Arial" w:cs="Arial"/>
                <w:color w:val="666666"/>
                <w:sz w:val="20"/>
                <w:szCs w:val="20"/>
              </w:rPr>
            </w:pPr>
            <w:r w:rsidRPr="00BC6AE6">
              <w:rPr>
                <w:rFonts w:ascii="Arial" w:hAnsi="Arial" w:cs="Arial"/>
                <w:sz w:val="20"/>
                <w:szCs w:val="20"/>
              </w:rPr>
              <w:t xml:space="preserve">University of the South </w:t>
            </w:r>
            <w:r w:rsidRPr="00BC6AE6">
              <w:rPr>
                <w:rFonts w:ascii="Arial" w:hAnsi="Arial" w:cs="Arial"/>
                <w:sz w:val="20"/>
                <w:szCs w:val="20"/>
              </w:rPr>
              <w:lastRenderedPageBreak/>
              <w:t>Pacific</w:t>
            </w:r>
          </w:p>
        </w:tc>
        <w:tc>
          <w:tcPr>
            <w:tcW w:w="2874" w:type="dxa"/>
            <w:gridSpan w:val="2"/>
          </w:tcPr>
          <w:p w:rsidR="00E76080" w:rsidRDefault="00E76080" w:rsidP="005770D2">
            <w:r>
              <w:lastRenderedPageBreak/>
              <w:t xml:space="preserve">Research and academic </w:t>
            </w:r>
            <w:r>
              <w:lastRenderedPageBreak/>
              <w:t>institution</w:t>
            </w:r>
          </w:p>
        </w:tc>
        <w:tc>
          <w:tcPr>
            <w:tcW w:w="3715" w:type="dxa"/>
            <w:gridSpan w:val="2"/>
          </w:tcPr>
          <w:p w:rsidR="00E76080" w:rsidRDefault="00E76080" w:rsidP="005770D2">
            <w:r>
              <w:lastRenderedPageBreak/>
              <w:t>Adaptation</w:t>
            </w:r>
          </w:p>
        </w:tc>
        <w:tc>
          <w:tcPr>
            <w:tcW w:w="2586" w:type="dxa"/>
            <w:gridSpan w:val="2"/>
          </w:tcPr>
          <w:p w:rsidR="00E76080" w:rsidRDefault="00E76080" w:rsidP="005770D2">
            <w:r>
              <w:t>Regional</w:t>
            </w:r>
          </w:p>
        </w:tc>
      </w:tr>
      <w:tr w:rsidR="00682960" w:rsidTr="002B4BA5">
        <w:tc>
          <w:tcPr>
            <w:tcW w:w="1375" w:type="dxa"/>
          </w:tcPr>
          <w:p w:rsidR="00E76080" w:rsidRDefault="00E76080" w:rsidP="005770D2">
            <w:r>
              <w:lastRenderedPageBreak/>
              <w:t>India</w:t>
            </w:r>
          </w:p>
        </w:tc>
        <w:tc>
          <w:tcPr>
            <w:tcW w:w="2626" w:type="dxa"/>
            <w:gridSpan w:val="2"/>
          </w:tcPr>
          <w:p w:rsidR="00E76080" w:rsidRDefault="00E76080" w:rsidP="005770D2">
            <w:r w:rsidRPr="00BC6AE6">
              <w:t>Technology Information Forecasting and Assessment Council</w:t>
            </w:r>
          </w:p>
        </w:tc>
        <w:tc>
          <w:tcPr>
            <w:tcW w:w="2874" w:type="dxa"/>
            <w:gridSpan w:val="2"/>
          </w:tcPr>
          <w:p w:rsidR="00E76080" w:rsidRDefault="00E76080" w:rsidP="005770D2"/>
        </w:tc>
        <w:tc>
          <w:tcPr>
            <w:tcW w:w="3715" w:type="dxa"/>
            <w:gridSpan w:val="2"/>
          </w:tcPr>
          <w:p w:rsidR="00E76080" w:rsidRDefault="00E76080" w:rsidP="00825E8B"/>
        </w:tc>
        <w:tc>
          <w:tcPr>
            <w:tcW w:w="2586" w:type="dxa"/>
            <w:gridSpan w:val="2"/>
          </w:tcPr>
          <w:p w:rsidR="00E76080" w:rsidRDefault="00E76080" w:rsidP="00825E8B"/>
        </w:tc>
      </w:tr>
      <w:tr w:rsidR="00682960" w:rsidTr="002B4BA5">
        <w:tc>
          <w:tcPr>
            <w:tcW w:w="1375" w:type="dxa"/>
          </w:tcPr>
          <w:p w:rsidR="00E76080" w:rsidRDefault="00E76080" w:rsidP="005770D2">
            <w:r>
              <w:t>Indonesia</w:t>
            </w:r>
          </w:p>
        </w:tc>
        <w:tc>
          <w:tcPr>
            <w:tcW w:w="2626" w:type="dxa"/>
            <w:gridSpan w:val="2"/>
          </w:tcPr>
          <w:p w:rsidR="00E76080" w:rsidRPr="00BC6AE6" w:rsidRDefault="00E76080" w:rsidP="005770D2">
            <w:pPr>
              <w:rPr>
                <w:rFonts w:cs="Arial"/>
              </w:rPr>
            </w:pPr>
            <w:r w:rsidRPr="00BC6AE6">
              <w:rPr>
                <w:rFonts w:cs="Arial"/>
              </w:rPr>
              <w:t>Agency for the Assessment and Application of Technology</w:t>
            </w:r>
          </w:p>
        </w:tc>
        <w:tc>
          <w:tcPr>
            <w:tcW w:w="2874" w:type="dxa"/>
            <w:gridSpan w:val="2"/>
          </w:tcPr>
          <w:p w:rsidR="00E76080" w:rsidRDefault="00E76080" w:rsidP="005770D2"/>
        </w:tc>
        <w:tc>
          <w:tcPr>
            <w:tcW w:w="3715" w:type="dxa"/>
            <w:gridSpan w:val="2"/>
          </w:tcPr>
          <w:p w:rsidR="00E76080" w:rsidRDefault="00E76080" w:rsidP="005770D2"/>
        </w:tc>
        <w:tc>
          <w:tcPr>
            <w:tcW w:w="2586" w:type="dxa"/>
            <w:gridSpan w:val="2"/>
          </w:tcPr>
          <w:p w:rsidR="00E76080" w:rsidRDefault="00E76080" w:rsidP="005770D2"/>
        </w:tc>
      </w:tr>
      <w:tr w:rsidR="00682960" w:rsidTr="002B4BA5">
        <w:tc>
          <w:tcPr>
            <w:tcW w:w="1375" w:type="dxa"/>
          </w:tcPr>
          <w:p w:rsidR="00E76080" w:rsidRDefault="00E76080" w:rsidP="00E20418">
            <w:r>
              <w:t>Iran</w:t>
            </w:r>
          </w:p>
        </w:tc>
        <w:tc>
          <w:tcPr>
            <w:tcW w:w="2626" w:type="dxa"/>
            <w:gridSpan w:val="2"/>
          </w:tcPr>
          <w:p w:rsidR="00E76080" w:rsidRPr="00BC6AE6" w:rsidRDefault="00E76080" w:rsidP="00E20418">
            <w:pPr>
              <w:rPr>
                <w:rFonts w:cs="Arial"/>
              </w:rPr>
            </w:pPr>
            <w:r w:rsidRPr="00BC6AE6">
              <w:rPr>
                <w:rFonts w:cs="Arial"/>
              </w:rPr>
              <w:t>Research Institute of Petroleum Industry</w:t>
            </w:r>
          </w:p>
        </w:tc>
        <w:tc>
          <w:tcPr>
            <w:tcW w:w="2874" w:type="dxa"/>
            <w:gridSpan w:val="2"/>
          </w:tcPr>
          <w:p w:rsidR="00E76080" w:rsidRDefault="00E76080" w:rsidP="00E20418">
            <w:r>
              <w:t>Research and academic institution</w:t>
            </w:r>
          </w:p>
        </w:tc>
        <w:tc>
          <w:tcPr>
            <w:tcW w:w="3715" w:type="dxa"/>
            <w:gridSpan w:val="2"/>
          </w:tcPr>
          <w:p w:rsidR="00E76080" w:rsidRDefault="00E76080" w:rsidP="00E20418"/>
        </w:tc>
        <w:tc>
          <w:tcPr>
            <w:tcW w:w="2586" w:type="dxa"/>
            <w:gridSpan w:val="2"/>
          </w:tcPr>
          <w:p w:rsidR="00E76080" w:rsidRDefault="00E76080" w:rsidP="00E20418">
            <w:r>
              <w:t>National</w:t>
            </w:r>
          </w:p>
        </w:tc>
      </w:tr>
      <w:tr w:rsidR="00682960" w:rsidTr="002B4BA5">
        <w:tc>
          <w:tcPr>
            <w:tcW w:w="1375" w:type="dxa"/>
          </w:tcPr>
          <w:p w:rsidR="00E76080" w:rsidRDefault="00E76080" w:rsidP="005770D2">
            <w:r>
              <w:t>Pakistan</w:t>
            </w:r>
          </w:p>
        </w:tc>
        <w:tc>
          <w:tcPr>
            <w:tcW w:w="2626" w:type="dxa"/>
            <w:gridSpan w:val="2"/>
          </w:tcPr>
          <w:p w:rsidR="00E76080" w:rsidRPr="002A3A8C" w:rsidRDefault="00E76080" w:rsidP="005770D2">
            <w:pPr>
              <w:rPr>
                <w:rFonts w:cs="Arial"/>
              </w:rPr>
            </w:pPr>
            <w:r w:rsidRPr="002A3A8C">
              <w:rPr>
                <w:rFonts w:cs="Arial"/>
              </w:rPr>
              <w:t>SAARC Energy Centre</w:t>
            </w:r>
          </w:p>
        </w:tc>
        <w:tc>
          <w:tcPr>
            <w:tcW w:w="2874" w:type="dxa"/>
            <w:gridSpan w:val="2"/>
          </w:tcPr>
          <w:p w:rsidR="00E76080" w:rsidRDefault="00E76080" w:rsidP="00E20418">
            <w:r>
              <w:t>Research and academic institution</w:t>
            </w:r>
          </w:p>
        </w:tc>
        <w:tc>
          <w:tcPr>
            <w:tcW w:w="3715" w:type="dxa"/>
            <w:gridSpan w:val="2"/>
          </w:tcPr>
          <w:p w:rsidR="00E76080" w:rsidRDefault="00E76080" w:rsidP="002A3A8C">
            <w:r>
              <w:t>Mitigation: knowledge management; capacity building</w:t>
            </w:r>
          </w:p>
        </w:tc>
        <w:tc>
          <w:tcPr>
            <w:tcW w:w="2586" w:type="dxa"/>
            <w:gridSpan w:val="2"/>
          </w:tcPr>
          <w:p w:rsidR="00E76080" w:rsidRDefault="00E76080" w:rsidP="005770D2">
            <w:r>
              <w:t>Regional</w:t>
            </w:r>
          </w:p>
        </w:tc>
      </w:tr>
      <w:tr w:rsidR="00682960" w:rsidTr="002B4BA5">
        <w:tc>
          <w:tcPr>
            <w:tcW w:w="1375" w:type="dxa"/>
          </w:tcPr>
          <w:p w:rsidR="00E76080" w:rsidRDefault="00E76080" w:rsidP="005770D2">
            <w:r>
              <w:t>Sri Lanka</w:t>
            </w:r>
          </w:p>
        </w:tc>
        <w:tc>
          <w:tcPr>
            <w:tcW w:w="2626" w:type="dxa"/>
            <w:gridSpan w:val="2"/>
          </w:tcPr>
          <w:p w:rsidR="00E76080" w:rsidRPr="002A3A8C" w:rsidRDefault="00E76080" w:rsidP="005770D2">
            <w:pPr>
              <w:rPr>
                <w:rFonts w:cs="Arial"/>
              </w:rPr>
            </w:pPr>
            <w:r w:rsidRPr="002A3A8C">
              <w:rPr>
                <w:rFonts w:cs="Arial"/>
              </w:rPr>
              <w:t>International Water Management Institute</w:t>
            </w:r>
          </w:p>
        </w:tc>
        <w:tc>
          <w:tcPr>
            <w:tcW w:w="2874" w:type="dxa"/>
            <w:gridSpan w:val="2"/>
          </w:tcPr>
          <w:p w:rsidR="00E76080" w:rsidRDefault="00E76080" w:rsidP="00E20418">
            <w:r>
              <w:t>Research and academic institution</w:t>
            </w:r>
          </w:p>
        </w:tc>
        <w:tc>
          <w:tcPr>
            <w:tcW w:w="3715" w:type="dxa"/>
            <w:gridSpan w:val="2"/>
          </w:tcPr>
          <w:p w:rsidR="00E76080" w:rsidRDefault="00E76080" w:rsidP="00E20418">
            <w:r>
              <w:t>Adaptation: knowledge management; capacity building</w:t>
            </w:r>
          </w:p>
        </w:tc>
        <w:tc>
          <w:tcPr>
            <w:tcW w:w="2586" w:type="dxa"/>
            <w:gridSpan w:val="2"/>
          </w:tcPr>
          <w:p w:rsidR="00E76080" w:rsidRDefault="00E76080" w:rsidP="00E20418">
            <w:r>
              <w:t>Regional</w:t>
            </w:r>
          </w:p>
        </w:tc>
      </w:tr>
      <w:tr w:rsidR="00E76080" w:rsidRPr="0040100E" w:rsidTr="00E20418">
        <w:tc>
          <w:tcPr>
            <w:tcW w:w="13176" w:type="dxa"/>
            <w:gridSpan w:val="9"/>
            <w:shd w:val="clear" w:color="auto" w:fill="A6A6A6" w:themeFill="background1" w:themeFillShade="A6"/>
          </w:tcPr>
          <w:p w:rsidR="00E76080" w:rsidRPr="00160DB8" w:rsidRDefault="00E76080" w:rsidP="005770D2">
            <w:pPr>
              <w:rPr>
                <w:b/>
                <w:sz w:val="24"/>
                <w:szCs w:val="24"/>
              </w:rPr>
            </w:pPr>
            <w:r w:rsidRPr="00160DB8">
              <w:rPr>
                <w:b/>
                <w:sz w:val="24"/>
                <w:szCs w:val="24"/>
              </w:rPr>
              <w:t>A</w:t>
            </w:r>
            <w:r w:rsidRPr="002A3A8C">
              <w:rPr>
                <w:b/>
                <w:sz w:val="24"/>
                <w:szCs w:val="24"/>
                <w:shd w:val="clear" w:color="auto" w:fill="A6A6A6" w:themeFill="background1" w:themeFillShade="A6"/>
              </w:rPr>
              <w:t>frica</w:t>
            </w:r>
          </w:p>
        </w:tc>
      </w:tr>
      <w:tr w:rsidR="00682960" w:rsidRPr="0040100E" w:rsidTr="002B4BA5">
        <w:tc>
          <w:tcPr>
            <w:tcW w:w="1375" w:type="dxa"/>
            <w:shd w:val="clear" w:color="auto" w:fill="D9D9D9" w:themeFill="background1" w:themeFillShade="D9"/>
          </w:tcPr>
          <w:p w:rsidR="00E76080" w:rsidRPr="00AD1548" w:rsidRDefault="00E76080" w:rsidP="00E20418">
            <w:pPr>
              <w:rPr>
                <w:b/>
              </w:rPr>
            </w:pPr>
            <w:r w:rsidRPr="00AD1548">
              <w:rPr>
                <w:b/>
              </w:rPr>
              <w:t>Country</w:t>
            </w:r>
          </w:p>
        </w:tc>
        <w:tc>
          <w:tcPr>
            <w:tcW w:w="2626" w:type="dxa"/>
            <w:gridSpan w:val="2"/>
            <w:shd w:val="clear" w:color="auto" w:fill="D9D9D9" w:themeFill="background1" w:themeFillShade="D9"/>
          </w:tcPr>
          <w:p w:rsidR="00E76080" w:rsidRPr="00AD1548" w:rsidRDefault="00E76080" w:rsidP="00E20418">
            <w:pPr>
              <w:rPr>
                <w:b/>
              </w:rPr>
            </w:pPr>
            <w:r>
              <w:rPr>
                <w:b/>
                <w:i/>
              </w:rPr>
              <w:t>Name of organization</w:t>
            </w:r>
          </w:p>
        </w:tc>
        <w:tc>
          <w:tcPr>
            <w:tcW w:w="2874" w:type="dxa"/>
            <w:gridSpan w:val="2"/>
            <w:shd w:val="clear" w:color="auto" w:fill="D9D9D9" w:themeFill="background1" w:themeFillShade="D9"/>
          </w:tcPr>
          <w:p w:rsidR="00E76080" w:rsidRPr="00AD1548" w:rsidRDefault="00E76080" w:rsidP="00E20418">
            <w:pPr>
              <w:rPr>
                <w:b/>
              </w:rPr>
            </w:pPr>
            <w:r>
              <w:rPr>
                <w:b/>
                <w:i/>
              </w:rPr>
              <w:t>Type of organisation</w:t>
            </w:r>
          </w:p>
        </w:tc>
        <w:tc>
          <w:tcPr>
            <w:tcW w:w="3715" w:type="dxa"/>
            <w:gridSpan w:val="2"/>
            <w:shd w:val="clear" w:color="auto" w:fill="D9D9D9" w:themeFill="background1" w:themeFillShade="D9"/>
          </w:tcPr>
          <w:p w:rsidR="00E76080" w:rsidRPr="00AD1548" w:rsidRDefault="00E76080" w:rsidP="00946D5A">
            <w:pPr>
              <w:rPr>
                <w:b/>
              </w:rPr>
            </w:pPr>
            <w:r>
              <w:rPr>
                <w:b/>
                <w:i/>
              </w:rPr>
              <w:t>Thematic expertise/service offered</w:t>
            </w:r>
          </w:p>
        </w:tc>
        <w:tc>
          <w:tcPr>
            <w:tcW w:w="2586" w:type="dxa"/>
            <w:gridSpan w:val="2"/>
            <w:shd w:val="clear" w:color="auto" w:fill="D9D9D9" w:themeFill="background1" w:themeFillShade="D9"/>
          </w:tcPr>
          <w:p w:rsidR="00E76080" w:rsidRPr="00160DB8" w:rsidRDefault="00E76080" w:rsidP="00E20418">
            <w:pPr>
              <w:rPr>
                <w:b/>
                <w:i/>
              </w:rPr>
            </w:pPr>
            <w:r>
              <w:rPr>
                <w:b/>
                <w:i/>
              </w:rPr>
              <w:t>Scope of activity</w:t>
            </w:r>
          </w:p>
        </w:tc>
      </w:tr>
      <w:tr w:rsidR="00682960" w:rsidTr="002B4BA5">
        <w:tc>
          <w:tcPr>
            <w:tcW w:w="1375" w:type="dxa"/>
          </w:tcPr>
          <w:p w:rsidR="00E76080" w:rsidRDefault="00E76080" w:rsidP="005770D2">
            <w:r>
              <w:t>Senegal</w:t>
            </w:r>
          </w:p>
        </w:tc>
        <w:tc>
          <w:tcPr>
            <w:tcW w:w="2626" w:type="dxa"/>
            <w:gridSpan w:val="2"/>
          </w:tcPr>
          <w:p w:rsidR="00E76080" w:rsidRPr="00AF3B30" w:rsidRDefault="00E76080" w:rsidP="005770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A2178">
              <w:rPr>
                <w:rFonts w:ascii="Arial" w:hAnsi="Arial" w:cs="Arial"/>
                <w:color w:val="000000"/>
                <w:sz w:val="20"/>
                <w:szCs w:val="20"/>
              </w:rPr>
              <w:t>African Regional Centre for Science and Technology (ARCT)</w:t>
            </w:r>
          </w:p>
        </w:tc>
        <w:tc>
          <w:tcPr>
            <w:tcW w:w="2874" w:type="dxa"/>
            <w:gridSpan w:val="2"/>
          </w:tcPr>
          <w:p w:rsidR="00E76080" w:rsidRPr="00AF3B30" w:rsidRDefault="00E76080" w:rsidP="005770D2">
            <w:pPr>
              <w:rPr>
                <w:lang w:val="fr-FR"/>
              </w:rPr>
            </w:pPr>
            <w:r>
              <w:rPr>
                <w:lang w:val="fr-FR"/>
              </w:rPr>
              <w:t>Regional organisation</w:t>
            </w:r>
          </w:p>
        </w:tc>
        <w:tc>
          <w:tcPr>
            <w:tcW w:w="3715" w:type="dxa"/>
            <w:gridSpan w:val="2"/>
          </w:tcPr>
          <w:p w:rsidR="00E76080" w:rsidRDefault="00E76080" w:rsidP="005770D2"/>
        </w:tc>
        <w:tc>
          <w:tcPr>
            <w:tcW w:w="2586" w:type="dxa"/>
            <w:gridSpan w:val="2"/>
          </w:tcPr>
          <w:p w:rsidR="00E76080" w:rsidRDefault="00E76080" w:rsidP="005770D2"/>
        </w:tc>
      </w:tr>
      <w:tr w:rsidR="00E76080" w:rsidRPr="00B94CCB" w:rsidTr="002A3A8C">
        <w:tc>
          <w:tcPr>
            <w:tcW w:w="13176" w:type="dxa"/>
            <w:gridSpan w:val="9"/>
            <w:shd w:val="clear" w:color="auto" w:fill="A6A6A6" w:themeFill="background1" w:themeFillShade="A6"/>
          </w:tcPr>
          <w:p w:rsidR="00E76080" w:rsidRPr="00946D5A" w:rsidRDefault="00E76080" w:rsidP="005770D2">
            <w:pPr>
              <w:spacing w:before="60" w:after="60"/>
              <w:rPr>
                <w:b/>
                <w:sz w:val="24"/>
                <w:szCs w:val="24"/>
              </w:rPr>
            </w:pPr>
            <w:r w:rsidRPr="00946D5A">
              <w:rPr>
                <w:b/>
                <w:sz w:val="24"/>
                <w:szCs w:val="24"/>
              </w:rPr>
              <w:t>Europe</w:t>
            </w:r>
          </w:p>
        </w:tc>
      </w:tr>
      <w:tr w:rsidR="00682960" w:rsidTr="002B4BA5">
        <w:tc>
          <w:tcPr>
            <w:tcW w:w="1375" w:type="dxa"/>
            <w:shd w:val="clear" w:color="auto" w:fill="D9D9D9" w:themeFill="background1" w:themeFillShade="D9"/>
          </w:tcPr>
          <w:p w:rsidR="00E76080" w:rsidRPr="00AD1548" w:rsidRDefault="00E76080" w:rsidP="00E20418">
            <w:pPr>
              <w:rPr>
                <w:b/>
              </w:rPr>
            </w:pPr>
            <w:r w:rsidRPr="00AD1548">
              <w:rPr>
                <w:b/>
              </w:rPr>
              <w:t>Country</w:t>
            </w:r>
          </w:p>
        </w:tc>
        <w:tc>
          <w:tcPr>
            <w:tcW w:w="2626" w:type="dxa"/>
            <w:gridSpan w:val="2"/>
            <w:shd w:val="clear" w:color="auto" w:fill="D9D9D9" w:themeFill="background1" w:themeFillShade="D9"/>
          </w:tcPr>
          <w:p w:rsidR="00E76080" w:rsidRPr="00AD1548" w:rsidRDefault="00E76080" w:rsidP="00E20418">
            <w:pPr>
              <w:rPr>
                <w:b/>
              </w:rPr>
            </w:pPr>
            <w:r>
              <w:rPr>
                <w:b/>
                <w:i/>
              </w:rPr>
              <w:t>Name of organization</w:t>
            </w:r>
          </w:p>
        </w:tc>
        <w:tc>
          <w:tcPr>
            <w:tcW w:w="2874" w:type="dxa"/>
            <w:gridSpan w:val="2"/>
            <w:shd w:val="clear" w:color="auto" w:fill="D9D9D9" w:themeFill="background1" w:themeFillShade="D9"/>
          </w:tcPr>
          <w:p w:rsidR="00E76080" w:rsidRPr="00AD1548" w:rsidRDefault="00E76080" w:rsidP="00E20418">
            <w:pPr>
              <w:rPr>
                <w:b/>
              </w:rPr>
            </w:pPr>
            <w:r>
              <w:rPr>
                <w:b/>
                <w:i/>
              </w:rPr>
              <w:t>Type of organisation</w:t>
            </w:r>
          </w:p>
        </w:tc>
        <w:tc>
          <w:tcPr>
            <w:tcW w:w="3715" w:type="dxa"/>
            <w:gridSpan w:val="2"/>
            <w:shd w:val="clear" w:color="auto" w:fill="D9D9D9" w:themeFill="background1" w:themeFillShade="D9"/>
          </w:tcPr>
          <w:p w:rsidR="00E76080" w:rsidRPr="00946D5A" w:rsidRDefault="00E76080" w:rsidP="00946D5A">
            <w:pPr>
              <w:rPr>
                <w:b/>
              </w:rPr>
            </w:pPr>
            <w:r w:rsidRPr="00946D5A">
              <w:rPr>
                <w:b/>
                <w:i/>
              </w:rPr>
              <w:t>Thematic expertise/service offered</w:t>
            </w:r>
          </w:p>
        </w:tc>
        <w:tc>
          <w:tcPr>
            <w:tcW w:w="2586" w:type="dxa"/>
            <w:gridSpan w:val="2"/>
            <w:shd w:val="clear" w:color="auto" w:fill="D9D9D9" w:themeFill="background1" w:themeFillShade="D9"/>
          </w:tcPr>
          <w:p w:rsidR="00E76080" w:rsidRPr="00946D5A" w:rsidRDefault="00E76080" w:rsidP="005770D2">
            <w:pPr>
              <w:spacing w:before="60" w:after="60"/>
              <w:rPr>
                <w:b/>
              </w:rPr>
            </w:pPr>
            <w:r w:rsidRPr="00946D5A">
              <w:rPr>
                <w:b/>
              </w:rPr>
              <w:t>Scope of activity</w:t>
            </w:r>
          </w:p>
        </w:tc>
      </w:tr>
      <w:tr w:rsidR="00682960" w:rsidTr="002B4BA5">
        <w:tc>
          <w:tcPr>
            <w:tcW w:w="1375" w:type="dxa"/>
          </w:tcPr>
          <w:p w:rsidR="00E76080" w:rsidRDefault="00E76080" w:rsidP="005770D2">
            <w:r>
              <w:t>Germany</w:t>
            </w:r>
          </w:p>
        </w:tc>
        <w:tc>
          <w:tcPr>
            <w:tcW w:w="2626" w:type="dxa"/>
            <w:gridSpan w:val="2"/>
          </w:tcPr>
          <w:p w:rsidR="00E76080" w:rsidRDefault="00E76080" w:rsidP="005770D2">
            <w:r w:rsidRPr="00946D5A">
              <w:t>International Clean Energy Partnership Association ICEPS e.V</w:t>
            </w:r>
          </w:p>
        </w:tc>
        <w:tc>
          <w:tcPr>
            <w:tcW w:w="2874" w:type="dxa"/>
            <w:gridSpan w:val="2"/>
          </w:tcPr>
          <w:p w:rsidR="00E76080" w:rsidRDefault="00E76080" w:rsidP="005770D2">
            <w:r>
              <w:t>Partnership</w:t>
            </w:r>
          </w:p>
        </w:tc>
        <w:tc>
          <w:tcPr>
            <w:tcW w:w="3715" w:type="dxa"/>
            <w:gridSpan w:val="2"/>
          </w:tcPr>
          <w:p w:rsidR="00E76080" w:rsidRDefault="00E76080" w:rsidP="005770D2"/>
        </w:tc>
        <w:tc>
          <w:tcPr>
            <w:tcW w:w="2586" w:type="dxa"/>
            <w:gridSpan w:val="2"/>
          </w:tcPr>
          <w:p w:rsidR="00E76080" w:rsidRDefault="00E76080" w:rsidP="005770D2"/>
        </w:tc>
      </w:tr>
      <w:tr w:rsidR="00682960" w:rsidTr="002B4BA5">
        <w:tc>
          <w:tcPr>
            <w:tcW w:w="1375" w:type="dxa"/>
          </w:tcPr>
          <w:p w:rsidR="00E76080" w:rsidRDefault="00E76080" w:rsidP="00E20418">
            <w:r>
              <w:t>Norway</w:t>
            </w:r>
          </w:p>
        </w:tc>
        <w:tc>
          <w:tcPr>
            <w:tcW w:w="2626" w:type="dxa"/>
            <w:gridSpan w:val="2"/>
          </w:tcPr>
          <w:p w:rsidR="00E76080" w:rsidRDefault="00E76080" w:rsidP="00E20418">
            <w:r w:rsidRPr="00EA5E97">
              <w:t>Det Norske Veritas AS</w:t>
            </w:r>
          </w:p>
        </w:tc>
        <w:tc>
          <w:tcPr>
            <w:tcW w:w="2874" w:type="dxa"/>
            <w:gridSpan w:val="2"/>
          </w:tcPr>
          <w:p w:rsidR="00E76080" w:rsidRDefault="00E76080" w:rsidP="00E20418">
            <w:r>
              <w:t>Private sector</w:t>
            </w:r>
          </w:p>
        </w:tc>
        <w:tc>
          <w:tcPr>
            <w:tcW w:w="3715" w:type="dxa"/>
            <w:gridSpan w:val="2"/>
          </w:tcPr>
          <w:p w:rsidR="00E76080" w:rsidRDefault="00E76080" w:rsidP="00E20418"/>
        </w:tc>
        <w:tc>
          <w:tcPr>
            <w:tcW w:w="2586" w:type="dxa"/>
            <w:gridSpan w:val="2"/>
          </w:tcPr>
          <w:p w:rsidR="00E76080" w:rsidRDefault="00E76080" w:rsidP="00E20418">
            <w:r>
              <w:t>Global</w:t>
            </w:r>
          </w:p>
        </w:tc>
      </w:tr>
      <w:tr w:rsidR="00682960" w:rsidTr="002B4BA5">
        <w:tc>
          <w:tcPr>
            <w:tcW w:w="1375" w:type="dxa"/>
          </w:tcPr>
          <w:p w:rsidR="00E76080" w:rsidRDefault="00E76080" w:rsidP="00E20418">
            <w:r>
              <w:t>Switzerland</w:t>
            </w:r>
          </w:p>
        </w:tc>
        <w:tc>
          <w:tcPr>
            <w:tcW w:w="2626" w:type="dxa"/>
            <w:gridSpan w:val="2"/>
          </w:tcPr>
          <w:p w:rsidR="00E76080" w:rsidRPr="00EA5E97" w:rsidRDefault="00E76080" w:rsidP="00E20418">
            <w:r>
              <w:t>UNEP FI</w:t>
            </w:r>
          </w:p>
        </w:tc>
        <w:tc>
          <w:tcPr>
            <w:tcW w:w="2874" w:type="dxa"/>
            <w:gridSpan w:val="2"/>
          </w:tcPr>
          <w:p w:rsidR="00E76080" w:rsidRDefault="00E76080" w:rsidP="00E20418">
            <w:r>
              <w:t>Partnership</w:t>
            </w:r>
          </w:p>
        </w:tc>
        <w:tc>
          <w:tcPr>
            <w:tcW w:w="3715" w:type="dxa"/>
            <w:gridSpan w:val="2"/>
          </w:tcPr>
          <w:p w:rsidR="00E76080" w:rsidRDefault="00E76080" w:rsidP="00E20418">
            <w:r>
              <w:t>Adaptation/mitigation: investment/finance</w:t>
            </w:r>
          </w:p>
        </w:tc>
        <w:tc>
          <w:tcPr>
            <w:tcW w:w="2586" w:type="dxa"/>
            <w:gridSpan w:val="2"/>
          </w:tcPr>
          <w:p w:rsidR="00E76080" w:rsidRDefault="00E76080" w:rsidP="00E20418">
            <w:r>
              <w:t>Global</w:t>
            </w:r>
          </w:p>
        </w:tc>
      </w:tr>
      <w:tr w:rsidR="00682960" w:rsidTr="00BB1031">
        <w:tc>
          <w:tcPr>
            <w:tcW w:w="1375" w:type="dxa"/>
            <w:shd w:val="clear" w:color="auto" w:fill="FFFFFF" w:themeFill="background1"/>
          </w:tcPr>
          <w:p w:rsidR="00E76080" w:rsidRDefault="00E76080" w:rsidP="005770D2">
            <w:r>
              <w:t>UK</w:t>
            </w:r>
          </w:p>
        </w:tc>
        <w:tc>
          <w:tcPr>
            <w:tcW w:w="2626" w:type="dxa"/>
            <w:gridSpan w:val="2"/>
            <w:shd w:val="clear" w:color="auto" w:fill="FFFFFF" w:themeFill="background1"/>
          </w:tcPr>
          <w:p w:rsidR="00E76080" w:rsidRDefault="00E76080" w:rsidP="005770D2">
            <w:pPr>
              <w:spacing w:before="60" w:after="60" w:line="276" w:lineRule="auto"/>
            </w:pPr>
            <w:r w:rsidRPr="00946D5A">
              <w:t xml:space="preserve">CDKN – Climate and Development Knowledge </w:t>
            </w:r>
            <w:r w:rsidRPr="00946D5A">
              <w:lastRenderedPageBreak/>
              <w:t>Network</w:t>
            </w:r>
          </w:p>
        </w:tc>
        <w:tc>
          <w:tcPr>
            <w:tcW w:w="2874" w:type="dxa"/>
            <w:gridSpan w:val="2"/>
            <w:shd w:val="clear" w:color="auto" w:fill="FFFFFF" w:themeFill="background1"/>
          </w:tcPr>
          <w:p w:rsidR="00E76080" w:rsidRDefault="00E76080" w:rsidP="005770D2">
            <w:r>
              <w:lastRenderedPageBreak/>
              <w:t>Partnership</w:t>
            </w:r>
          </w:p>
        </w:tc>
        <w:tc>
          <w:tcPr>
            <w:tcW w:w="3715" w:type="dxa"/>
            <w:gridSpan w:val="2"/>
            <w:shd w:val="clear" w:color="auto" w:fill="FFFFFF" w:themeFill="background1"/>
          </w:tcPr>
          <w:p w:rsidR="00E76080" w:rsidRDefault="00E76080" w:rsidP="005770D2">
            <w:r>
              <w:t>Adaptation: knowledge management; policy and planning</w:t>
            </w:r>
          </w:p>
        </w:tc>
        <w:tc>
          <w:tcPr>
            <w:tcW w:w="2586" w:type="dxa"/>
            <w:gridSpan w:val="2"/>
            <w:shd w:val="clear" w:color="auto" w:fill="FFFFFF" w:themeFill="background1"/>
          </w:tcPr>
          <w:p w:rsidR="00E76080" w:rsidRDefault="00E76080" w:rsidP="005770D2">
            <w:r>
              <w:t>Global</w:t>
            </w:r>
          </w:p>
        </w:tc>
      </w:tr>
      <w:tr w:rsidR="00682960" w:rsidTr="00BB1031">
        <w:tc>
          <w:tcPr>
            <w:tcW w:w="1375" w:type="dxa"/>
            <w:shd w:val="clear" w:color="auto" w:fill="FFFFFF" w:themeFill="background1"/>
          </w:tcPr>
          <w:p w:rsidR="00E76080" w:rsidRDefault="00E76080" w:rsidP="005770D2"/>
        </w:tc>
        <w:tc>
          <w:tcPr>
            <w:tcW w:w="2626" w:type="dxa"/>
            <w:gridSpan w:val="2"/>
            <w:shd w:val="clear" w:color="auto" w:fill="FFFFFF" w:themeFill="background1"/>
          </w:tcPr>
          <w:p w:rsidR="00E76080" w:rsidRDefault="00E76080" w:rsidP="005770D2">
            <w:r w:rsidRPr="00EA5E97">
              <w:t>REEEP – Renewable Energy and Energy Efficiency partnership</w:t>
            </w:r>
          </w:p>
        </w:tc>
        <w:tc>
          <w:tcPr>
            <w:tcW w:w="2874" w:type="dxa"/>
            <w:gridSpan w:val="2"/>
            <w:shd w:val="clear" w:color="auto" w:fill="FFFFFF" w:themeFill="background1"/>
          </w:tcPr>
          <w:p w:rsidR="00E76080" w:rsidRDefault="00E76080" w:rsidP="005770D2">
            <w:r>
              <w:t>Partnership</w:t>
            </w:r>
          </w:p>
        </w:tc>
        <w:tc>
          <w:tcPr>
            <w:tcW w:w="3715" w:type="dxa"/>
            <w:gridSpan w:val="2"/>
            <w:shd w:val="clear" w:color="auto" w:fill="FFFFFF" w:themeFill="background1"/>
          </w:tcPr>
          <w:p w:rsidR="00E76080" w:rsidRDefault="00E76080" w:rsidP="005770D2">
            <w:r>
              <w:t>Mitigation</w:t>
            </w:r>
          </w:p>
        </w:tc>
        <w:tc>
          <w:tcPr>
            <w:tcW w:w="2586" w:type="dxa"/>
            <w:gridSpan w:val="2"/>
            <w:shd w:val="clear" w:color="auto" w:fill="FFFFFF" w:themeFill="background1"/>
          </w:tcPr>
          <w:p w:rsidR="00E76080" w:rsidRDefault="00E76080" w:rsidP="005770D2">
            <w:r>
              <w:t>Global</w:t>
            </w:r>
          </w:p>
        </w:tc>
      </w:tr>
      <w:tr w:rsidR="00E76080" w:rsidTr="00EA5E97">
        <w:tc>
          <w:tcPr>
            <w:tcW w:w="13176" w:type="dxa"/>
            <w:gridSpan w:val="9"/>
            <w:shd w:val="clear" w:color="auto" w:fill="808080" w:themeFill="background1" w:themeFillShade="80"/>
          </w:tcPr>
          <w:p w:rsidR="00E76080" w:rsidRPr="00EA5E97" w:rsidRDefault="00E76080" w:rsidP="005770D2">
            <w:pPr>
              <w:rPr>
                <w:b/>
                <w:sz w:val="24"/>
                <w:szCs w:val="24"/>
              </w:rPr>
            </w:pPr>
            <w:r w:rsidRPr="00EA5E97">
              <w:rPr>
                <w:b/>
                <w:sz w:val="24"/>
                <w:szCs w:val="24"/>
              </w:rPr>
              <w:t>Global</w:t>
            </w:r>
          </w:p>
        </w:tc>
      </w:tr>
      <w:tr w:rsidR="00682960" w:rsidTr="002B4BA5">
        <w:tc>
          <w:tcPr>
            <w:tcW w:w="1375" w:type="dxa"/>
            <w:shd w:val="clear" w:color="auto" w:fill="BFBFBF" w:themeFill="background1" w:themeFillShade="BF"/>
          </w:tcPr>
          <w:p w:rsidR="00E76080" w:rsidRPr="00EA5E97" w:rsidRDefault="00E76080" w:rsidP="005770D2">
            <w:pPr>
              <w:rPr>
                <w:b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shd w:val="clear" w:color="auto" w:fill="BFBFBF" w:themeFill="background1" w:themeFillShade="BF"/>
          </w:tcPr>
          <w:p w:rsidR="00E76080" w:rsidRPr="00AD1548" w:rsidRDefault="00E76080" w:rsidP="00E20418">
            <w:pPr>
              <w:rPr>
                <w:b/>
              </w:rPr>
            </w:pPr>
            <w:r>
              <w:rPr>
                <w:b/>
                <w:i/>
              </w:rPr>
              <w:t>Name of organization</w:t>
            </w:r>
          </w:p>
        </w:tc>
        <w:tc>
          <w:tcPr>
            <w:tcW w:w="2874" w:type="dxa"/>
            <w:gridSpan w:val="2"/>
            <w:shd w:val="clear" w:color="auto" w:fill="BFBFBF" w:themeFill="background1" w:themeFillShade="BF"/>
          </w:tcPr>
          <w:p w:rsidR="00E76080" w:rsidRPr="00AD1548" w:rsidRDefault="00E76080" w:rsidP="00E20418">
            <w:pPr>
              <w:rPr>
                <w:b/>
              </w:rPr>
            </w:pPr>
            <w:r>
              <w:rPr>
                <w:b/>
                <w:i/>
              </w:rPr>
              <w:t>Type of organisation</w:t>
            </w:r>
          </w:p>
        </w:tc>
        <w:tc>
          <w:tcPr>
            <w:tcW w:w="3715" w:type="dxa"/>
            <w:gridSpan w:val="2"/>
            <w:shd w:val="clear" w:color="auto" w:fill="BFBFBF" w:themeFill="background1" w:themeFillShade="BF"/>
          </w:tcPr>
          <w:p w:rsidR="00E76080" w:rsidRPr="00946D5A" w:rsidRDefault="00E76080" w:rsidP="00E20418">
            <w:pPr>
              <w:rPr>
                <w:b/>
              </w:rPr>
            </w:pPr>
            <w:r w:rsidRPr="00946D5A">
              <w:rPr>
                <w:b/>
                <w:i/>
              </w:rPr>
              <w:t>Thematic expertise/service offered</w:t>
            </w:r>
          </w:p>
        </w:tc>
        <w:tc>
          <w:tcPr>
            <w:tcW w:w="2586" w:type="dxa"/>
            <w:gridSpan w:val="2"/>
            <w:shd w:val="clear" w:color="auto" w:fill="BFBFBF" w:themeFill="background1" w:themeFillShade="BF"/>
          </w:tcPr>
          <w:p w:rsidR="00E76080" w:rsidRPr="00946D5A" w:rsidRDefault="00E76080" w:rsidP="00E20418">
            <w:pPr>
              <w:spacing w:before="60" w:after="60"/>
              <w:rPr>
                <w:b/>
              </w:rPr>
            </w:pPr>
            <w:r w:rsidRPr="00946D5A">
              <w:rPr>
                <w:b/>
              </w:rPr>
              <w:t>Scope of activity</w:t>
            </w:r>
          </w:p>
        </w:tc>
      </w:tr>
      <w:tr w:rsidR="00682960" w:rsidTr="002B4BA5">
        <w:tc>
          <w:tcPr>
            <w:tcW w:w="1375" w:type="dxa"/>
            <w:shd w:val="clear" w:color="auto" w:fill="FFFFFF" w:themeFill="background1"/>
          </w:tcPr>
          <w:p w:rsidR="00E76080" w:rsidRPr="00EA5E97" w:rsidRDefault="00E76080" w:rsidP="005770D2">
            <w:pPr>
              <w:rPr>
                <w:b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shd w:val="clear" w:color="auto" w:fill="FFFFFF" w:themeFill="background1"/>
          </w:tcPr>
          <w:p w:rsidR="00E76080" w:rsidRPr="00EA5E97" w:rsidRDefault="00E76080" w:rsidP="00E20418">
            <w:r w:rsidRPr="00EA5E97">
              <w:t xml:space="preserve">Consultative Group on International Agricultural Research </w:t>
            </w:r>
            <w:r>
              <w:t>(</w:t>
            </w:r>
            <w:r w:rsidRPr="00EA5E97">
              <w:t>CGIAR</w:t>
            </w:r>
            <w:r>
              <w:t>)</w:t>
            </w:r>
            <w:r w:rsidRPr="00EA5E97">
              <w:t xml:space="preserve"> (ICRAF)</w:t>
            </w:r>
          </w:p>
        </w:tc>
        <w:tc>
          <w:tcPr>
            <w:tcW w:w="2874" w:type="dxa"/>
            <w:gridSpan w:val="2"/>
            <w:shd w:val="clear" w:color="auto" w:fill="FFFFFF" w:themeFill="background1"/>
          </w:tcPr>
          <w:p w:rsidR="00E76080" w:rsidRPr="00EA5E97" w:rsidRDefault="00E76080" w:rsidP="00E20418">
            <w:r>
              <w:t>Partnership</w:t>
            </w:r>
          </w:p>
        </w:tc>
        <w:tc>
          <w:tcPr>
            <w:tcW w:w="3715" w:type="dxa"/>
            <w:gridSpan w:val="2"/>
            <w:shd w:val="clear" w:color="auto" w:fill="FFFFFF" w:themeFill="background1"/>
          </w:tcPr>
          <w:p w:rsidR="00E76080" w:rsidRPr="00EA5E97" w:rsidRDefault="00E76080" w:rsidP="00E20418">
            <w:r>
              <w:t>Adaptation</w:t>
            </w:r>
          </w:p>
        </w:tc>
        <w:tc>
          <w:tcPr>
            <w:tcW w:w="2586" w:type="dxa"/>
            <w:gridSpan w:val="2"/>
            <w:shd w:val="clear" w:color="auto" w:fill="FFFFFF" w:themeFill="background1"/>
          </w:tcPr>
          <w:p w:rsidR="00E76080" w:rsidRPr="00EA5E97" w:rsidRDefault="00E76080" w:rsidP="00E20418">
            <w:pPr>
              <w:spacing w:before="60" w:after="60"/>
            </w:pPr>
            <w:r>
              <w:t>Global</w:t>
            </w:r>
          </w:p>
        </w:tc>
      </w:tr>
      <w:tr w:rsidR="00682960" w:rsidTr="002B4BA5">
        <w:tc>
          <w:tcPr>
            <w:tcW w:w="1375" w:type="dxa"/>
            <w:shd w:val="clear" w:color="auto" w:fill="FFFFFF" w:themeFill="background1"/>
          </w:tcPr>
          <w:p w:rsidR="00E76080" w:rsidRPr="00EA5E97" w:rsidRDefault="00E76080" w:rsidP="005770D2">
            <w:pPr>
              <w:rPr>
                <w:b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shd w:val="clear" w:color="auto" w:fill="FFFFFF" w:themeFill="background1"/>
          </w:tcPr>
          <w:p w:rsidR="00E76080" w:rsidRPr="00EA5E97" w:rsidRDefault="00E76080" w:rsidP="00E20418">
            <w:r>
              <w:t>International Renewable Energy Agency (IRENA)</w:t>
            </w:r>
          </w:p>
        </w:tc>
        <w:tc>
          <w:tcPr>
            <w:tcW w:w="2874" w:type="dxa"/>
            <w:gridSpan w:val="2"/>
            <w:shd w:val="clear" w:color="auto" w:fill="FFFFFF" w:themeFill="background1"/>
          </w:tcPr>
          <w:p w:rsidR="00E76080" w:rsidRDefault="00E76080" w:rsidP="00E20418">
            <w:r>
              <w:t>Intergovernmental organization</w:t>
            </w:r>
          </w:p>
        </w:tc>
        <w:tc>
          <w:tcPr>
            <w:tcW w:w="3715" w:type="dxa"/>
            <w:gridSpan w:val="2"/>
            <w:shd w:val="clear" w:color="auto" w:fill="FFFFFF" w:themeFill="background1"/>
          </w:tcPr>
          <w:p w:rsidR="00E76080" w:rsidRDefault="00E76080" w:rsidP="00E20418">
            <w:r>
              <w:t>Mitigation</w:t>
            </w:r>
          </w:p>
        </w:tc>
        <w:tc>
          <w:tcPr>
            <w:tcW w:w="2586" w:type="dxa"/>
            <w:gridSpan w:val="2"/>
            <w:shd w:val="clear" w:color="auto" w:fill="FFFFFF" w:themeFill="background1"/>
          </w:tcPr>
          <w:p w:rsidR="00E76080" w:rsidRDefault="00E76080" w:rsidP="00E20418">
            <w:pPr>
              <w:spacing w:before="60" w:after="60"/>
            </w:pPr>
            <w:r>
              <w:t>Global</w:t>
            </w:r>
          </w:p>
        </w:tc>
      </w:tr>
      <w:tr w:rsidR="00682960" w:rsidTr="002B4BA5">
        <w:tc>
          <w:tcPr>
            <w:tcW w:w="1375" w:type="dxa"/>
            <w:shd w:val="clear" w:color="auto" w:fill="FFFFFF" w:themeFill="background1"/>
          </w:tcPr>
          <w:p w:rsidR="00E76080" w:rsidRPr="00EA5E97" w:rsidRDefault="00E76080" w:rsidP="005770D2">
            <w:pPr>
              <w:rPr>
                <w:b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shd w:val="clear" w:color="auto" w:fill="FFFFFF" w:themeFill="background1"/>
          </w:tcPr>
          <w:p w:rsidR="00E76080" w:rsidRDefault="00E76080" w:rsidP="00E20418">
            <w:r w:rsidRPr="00D505B6">
              <w:t xml:space="preserve">Climate Technology Initiative, Private Financing Advisory Network </w:t>
            </w:r>
            <w:r>
              <w:t>(</w:t>
            </w:r>
            <w:r w:rsidRPr="00D505B6">
              <w:t>CTI PFAN</w:t>
            </w:r>
            <w:r>
              <w:t>)</w:t>
            </w:r>
          </w:p>
        </w:tc>
        <w:tc>
          <w:tcPr>
            <w:tcW w:w="2874" w:type="dxa"/>
            <w:gridSpan w:val="2"/>
            <w:shd w:val="clear" w:color="auto" w:fill="FFFFFF" w:themeFill="background1"/>
          </w:tcPr>
          <w:p w:rsidR="00E76080" w:rsidRDefault="00E76080" w:rsidP="00E20418">
            <w:r>
              <w:t>Partnership</w:t>
            </w:r>
          </w:p>
        </w:tc>
        <w:tc>
          <w:tcPr>
            <w:tcW w:w="3715" w:type="dxa"/>
            <w:gridSpan w:val="2"/>
            <w:shd w:val="clear" w:color="auto" w:fill="FFFFFF" w:themeFill="background1"/>
          </w:tcPr>
          <w:p w:rsidR="00E76080" w:rsidRDefault="00E76080" w:rsidP="00E20418">
            <w:r>
              <w:t>Adaptation and mitigation</w:t>
            </w:r>
          </w:p>
        </w:tc>
        <w:tc>
          <w:tcPr>
            <w:tcW w:w="2586" w:type="dxa"/>
            <w:gridSpan w:val="2"/>
            <w:shd w:val="clear" w:color="auto" w:fill="FFFFFF" w:themeFill="background1"/>
          </w:tcPr>
          <w:p w:rsidR="00E76080" w:rsidRDefault="00E76080" w:rsidP="00E20418">
            <w:pPr>
              <w:spacing w:before="60" w:after="60"/>
            </w:pPr>
            <w:r>
              <w:t>Global</w:t>
            </w:r>
          </w:p>
        </w:tc>
      </w:tr>
      <w:tr w:rsidR="00682960" w:rsidTr="002B4BA5">
        <w:tc>
          <w:tcPr>
            <w:tcW w:w="1375" w:type="dxa"/>
            <w:shd w:val="clear" w:color="auto" w:fill="FFFFFF" w:themeFill="background1"/>
          </w:tcPr>
          <w:p w:rsidR="00E76080" w:rsidRPr="00EA5E97" w:rsidRDefault="00E76080" w:rsidP="005770D2">
            <w:pPr>
              <w:rPr>
                <w:b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shd w:val="clear" w:color="auto" w:fill="FFFFFF" w:themeFill="background1"/>
          </w:tcPr>
          <w:p w:rsidR="00E76080" w:rsidRPr="00D505B6" w:rsidRDefault="00E76080" w:rsidP="00D505B6">
            <w:r w:rsidRPr="00D505B6">
              <w:t>World Business Council on Sustainable Development</w:t>
            </w:r>
            <w:r>
              <w:t xml:space="preserve"> (</w:t>
            </w:r>
            <w:r w:rsidRPr="00D505B6">
              <w:t>WBCSD</w:t>
            </w:r>
            <w:r>
              <w:t>)</w:t>
            </w:r>
          </w:p>
        </w:tc>
        <w:tc>
          <w:tcPr>
            <w:tcW w:w="2874" w:type="dxa"/>
            <w:gridSpan w:val="2"/>
            <w:shd w:val="clear" w:color="auto" w:fill="FFFFFF" w:themeFill="background1"/>
          </w:tcPr>
          <w:p w:rsidR="00E76080" w:rsidRDefault="00E76080" w:rsidP="00E20418">
            <w:r>
              <w:t>Partnership</w:t>
            </w:r>
          </w:p>
        </w:tc>
        <w:tc>
          <w:tcPr>
            <w:tcW w:w="3715" w:type="dxa"/>
            <w:gridSpan w:val="2"/>
            <w:shd w:val="clear" w:color="auto" w:fill="FFFFFF" w:themeFill="background1"/>
          </w:tcPr>
          <w:p w:rsidR="00E76080" w:rsidRDefault="00E76080" w:rsidP="00E20418"/>
        </w:tc>
        <w:tc>
          <w:tcPr>
            <w:tcW w:w="2586" w:type="dxa"/>
            <w:gridSpan w:val="2"/>
            <w:shd w:val="clear" w:color="auto" w:fill="FFFFFF" w:themeFill="background1"/>
          </w:tcPr>
          <w:p w:rsidR="00E76080" w:rsidRDefault="00E76080" w:rsidP="00E20418">
            <w:pPr>
              <w:spacing w:before="60" w:after="60"/>
            </w:pPr>
            <w:r>
              <w:t>Global</w:t>
            </w:r>
          </w:p>
        </w:tc>
      </w:tr>
      <w:tr w:rsidR="00682960" w:rsidTr="002B4BA5">
        <w:tc>
          <w:tcPr>
            <w:tcW w:w="1375" w:type="dxa"/>
            <w:shd w:val="clear" w:color="auto" w:fill="FFFFFF" w:themeFill="background1"/>
          </w:tcPr>
          <w:p w:rsidR="00E76080" w:rsidRPr="00EA5E97" w:rsidRDefault="00E76080" w:rsidP="005770D2">
            <w:pPr>
              <w:rPr>
                <w:b/>
                <w:sz w:val="24"/>
                <w:szCs w:val="24"/>
              </w:rPr>
            </w:pPr>
          </w:p>
        </w:tc>
        <w:tc>
          <w:tcPr>
            <w:tcW w:w="2626" w:type="dxa"/>
            <w:gridSpan w:val="2"/>
            <w:shd w:val="clear" w:color="auto" w:fill="FFFFFF" w:themeFill="background1"/>
          </w:tcPr>
          <w:p w:rsidR="00E76080" w:rsidRPr="00D505B6" w:rsidRDefault="00E76080" w:rsidP="00D505B6">
            <w:r w:rsidRPr="00D505B6">
              <w:t>World Intellectual Property Organisation</w:t>
            </w:r>
            <w:r>
              <w:t xml:space="preserve"> (WIPO)</w:t>
            </w:r>
          </w:p>
        </w:tc>
        <w:tc>
          <w:tcPr>
            <w:tcW w:w="2874" w:type="dxa"/>
            <w:gridSpan w:val="2"/>
            <w:shd w:val="clear" w:color="auto" w:fill="FFFFFF" w:themeFill="background1"/>
          </w:tcPr>
          <w:p w:rsidR="00E76080" w:rsidRDefault="00E76080" w:rsidP="00E20418">
            <w:r>
              <w:t>Intergovernmental organization</w:t>
            </w:r>
          </w:p>
        </w:tc>
        <w:tc>
          <w:tcPr>
            <w:tcW w:w="3715" w:type="dxa"/>
            <w:gridSpan w:val="2"/>
            <w:shd w:val="clear" w:color="auto" w:fill="FFFFFF" w:themeFill="background1"/>
          </w:tcPr>
          <w:p w:rsidR="00E76080" w:rsidRDefault="00E76080" w:rsidP="00E20418"/>
        </w:tc>
        <w:tc>
          <w:tcPr>
            <w:tcW w:w="2586" w:type="dxa"/>
            <w:gridSpan w:val="2"/>
            <w:shd w:val="clear" w:color="auto" w:fill="FFFFFF" w:themeFill="background1"/>
          </w:tcPr>
          <w:p w:rsidR="00E76080" w:rsidRDefault="00E76080" w:rsidP="00E20418">
            <w:pPr>
              <w:spacing w:before="60" w:after="60"/>
            </w:pPr>
            <w:r>
              <w:t>Global</w:t>
            </w:r>
          </w:p>
        </w:tc>
      </w:tr>
      <w:tr w:rsidR="00682960" w:rsidTr="002B4BA5">
        <w:tc>
          <w:tcPr>
            <w:tcW w:w="13176" w:type="dxa"/>
            <w:gridSpan w:val="9"/>
            <w:shd w:val="clear" w:color="auto" w:fill="808080" w:themeFill="background1" w:themeFillShade="80"/>
          </w:tcPr>
          <w:p w:rsidR="00682960" w:rsidRPr="002B4BA5" w:rsidRDefault="00682960" w:rsidP="00682960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b/>
              </w:rPr>
            </w:pPr>
            <w:r w:rsidRPr="002B4BA5">
              <w:rPr>
                <w:b/>
              </w:rPr>
              <w:t>List of organisations having expressed interest in becoming a member of the CTN</w:t>
            </w:r>
          </w:p>
        </w:tc>
      </w:tr>
      <w:tr w:rsidR="00682960" w:rsidTr="002B4BA5">
        <w:tc>
          <w:tcPr>
            <w:tcW w:w="13176" w:type="dxa"/>
            <w:gridSpan w:val="9"/>
            <w:shd w:val="clear" w:color="auto" w:fill="A6A6A6" w:themeFill="background1" w:themeFillShade="A6"/>
          </w:tcPr>
          <w:p w:rsidR="00682960" w:rsidRPr="002B4BA5" w:rsidRDefault="00682960" w:rsidP="00682960">
            <w:pPr>
              <w:pStyle w:val="ListParagraph"/>
              <w:spacing w:before="60" w:after="60"/>
              <w:rPr>
                <w:b/>
              </w:rPr>
            </w:pPr>
            <w:r w:rsidRPr="002B4BA5">
              <w:rPr>
                <w:b/>
              </w:rPr>
              <w:t>Latin America and the Caribbean</w:t>
            </w:r>
          </w:p>
        </w:tc>
      </w:tr>
      <w:tr w:rsidR="000C67B0" w:rsidTr="002B4BA5">
        <w:tc>
          <w:tcPr>
            <w:tcW w:w="2567" w:type="dxa"/>
            <w:gridSpan w:val="2"/>
            <w:shd w:val="clear" w:color="auto" w:fill="D9D9D9" w:themeFill="background1" w:themeFillShade="D9"/>
          </w:tcPr>
          <w:p w:rsidR="00682960" w:rsidRPr="00682960" w:rsidRDefault="00682960" w:rsidP="00682960">
            <w:pPr>
              <w:pStyle w:val="ListParagraph"/>
              <w:spacing w:before="60" w:after="60"/>
              <w:rPr>
                <w:b/>
              </w:rPr>
            </w:pPr>
            <w:r w:rsidRPr="00682960">
              <w:rPr>
                <w:b/>
              </w:rPr>
              <w:t>Country</w:t>
            </w:r>
          </w:p>
        </w:tc>
        <w:tc>
          <w:tcPr>
            <w:tcW w:w="2579" w:type="dxa"/>
            <w:gridSpan w:val="2"/>
            <w:shd w:val="clear" w:color="auto" w:fill="D9D9D9" w:themeFill="background1" w:themeFillShade="D9"/>
          </w:tcPr>
          <w:p w:rsidR="00682960" w:rsidRPr="00682960" w:rsidRDefault="00682960" w:rsidP="00682960">
            <w:pPr>
              <w:pStyle w:val="ListParagraph"/>
              <w:spacing w:before="60" w:after="60"/>
              <w:rPr>
                <w:b/>
              </w:rPr>
            </w:pPr>
            <w:r w:rsidRPr="00682960">
              <w:rPr>
                <w:b/>
              </w:rPr>
              <w:t>Name of organization</w:t>
            </w:r>
          </w:p>
        </w:tc>
        <w:tc>
          <w:tcPr>
            <w:tcW w:w="2562" w:type="dxa"/>
            <w:gridSpan w:val="2"/>
            <w:shd w:val="clear" w:color="auto" w:fill="D9D9D9" w:themeFill="background1" w:themeFillShade="D9"/>
          </w:tcPr>
          <w:p w:rsidR="00682960" w:rsidRDefault="00682960" w:rsidP="00682960">
            <w:pPr>
              <w:pStyle w:val="ListParagraph"/>
              <w:spacing w:before="60" w:after="60"/>
            </w:pPr>
            <w:r>
              <w:rPr>
                <w:b/>
                <w:i/>
              </w:rPr>
              <w:t>Type of organisation</w:t>
            </w:r>
          </w:p>
        </w:tc>
        <w:tc>
          <w:tcPr>
            <w:tcW w:w="2981" w:type="dxa"/>
            <w:gridSpan w:val="2"/>
            <w:shd w:val="clear" w:color="auto" w:fill="D9D9D9" w:themeFill="background1" w:themeFillShade="D9"/>
          </w:tcPr>
          <w:p w:rsidR="00682960" w:rsidRDefault="00682960" w:rsidP="00682960">
            <w:pPr>
              <w:pStyle w:val="ListParagraph"/>
              <w:spacing w:before="60" w:after="60"/>
            </w:pPr>
            <w:r w:rsidRPr="00946D5A">
              <w:rPr>
                <w:b/>
                <w:i/>
              </w:rPr>
              <w:t>Thematic expertise/service offered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:rsidR="00682960" w:rsidRDefault="00682960" w:rsidP="00682960">
            <w:pPr>
              <w:pStyle w:val="ListParagraph"/>
              <w:spacing w:before="60" w:after="60"/>
            </w:pPr>
            <w:r w:rsidRPr="00946D5A">
              <w:rPr>
                <w:b/>
              </w:rPr>
              <w:t>Scope of activity</w:t>
            </w:r>
          </w:p>
        </w:tc>
      </w:tr>
      <w:tr w:rsidR="000C67B0" w:rsidTr="002B4BA5">
        <w:tc>
          <w:tcPr>
            <w:tcW w:w="2567" w:type="dxa"/>
            <w:gridSpan w:val="2"/>
            <w:shd w:val="clear" w:color="auto" w:fill="FFFFFF" w:themeFill="background1"/>
          </w:tcPr>
          <w:p w:rsidR="00682960" w:rsidRDefault="00682960" w:rsidP="00682960">
            <w:pPr>
              <w:pStyle w:val="ListParagraph"/>
              <w:spacing w:before="60" w:after="60"/>
            </w:pPr>
            <w:r>
              <w:t>Colombia</w:t>
            </w: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682960" w:rsidRDefault="00682960" w:rsidP="00682960">
            <w:pPr>
              <w:pStyle w:val="ListParagraph"/>
              <w:spacing w:before="60" w:after="60"/>
            </w:pPr>
            <w:r>
              <w:t>Universidad Antonio Narino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  <w:rPr>
                <w:i/>
              </w:rPr>
            </w:pPr>
            <w:r w:rsidRPr="002B4BA5">
              <w:rPr>
                <w:i/>
              </w:rPr>
              <w:t xml:space="preserve">Research and academic </w:t>
            </w:r>
            <w:r w:rsidRPr="002B4BA5">
              <w:rPr>
                <w:i/>
              </w:rPr>
              <w:lastRenderedPageBreak/>
              <w:t>institution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  <w:rPr>
                <w:i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National</w:t>
            </w:r>
          </w:p>
        </w:tc>
      </w:tr>
      <w:tr w:rsidR="002B4BA5" w:rsidTr="00E20418">
        <w:tc>
          <w:tcPr>
            <w:tcW w:w="13176" w:type="dxa"/>
            <w:gridSpan w:val="9"/>
            <w:shd w:val="clear" w:color="auto" w:fill="A6A6A6" w:themeFill="background1" w:themeFillShade="A6"/>
          </w:tcPr>
          <w:p w:rsidR="002B4BA5" w:rsidRDefault="002B4BA5" w:rsidP="00682960">
            <w:pPr>
              <w:pStyle w:val="ListParagraph"/>
              <w:spacing w:before="60" w:after="60"/>
              <w:rPr>
                <w:b/>
              </w:rPr>
            </w:pPr>
            <w:r w:rsidRPr="00682960">
              <w:rPr>
                <w:b/>
              </w:rPr>
              <w:lastRenderedPageBreak/>
              <w:t>Asia-Pacific</w:t>
            </w:r>
          </w:p>
        </w:tc>
      </w:tr>
      <w:tr w:rsidR="000C67B0" w:rsidTr="002B4BA5">
        <w:tc>
          <w:tcPr>
            <w:tcW w:w="2567" w:type="dxa"/>
            <w:gridSpan w:val="2"/>
            <w:shd w:val="clear" w:color="auto" w:fill="D9D9D9" w:themeFill="background1" w:themeFillShade="D9"/>
          </w:tcPr>
          <w:p w:rsidR="00682960" w:rsidRPr="002B4BA5" w:rsidRDefault="00682960" w:rsidP="00682960">
            <w:pPr>
              <w:pStyle w:val="ListParagraph"/>
              <w:spacing w:before="60" w:after="60"/>
              <w:rPr>
                <w:b/>
              </w:rPr>
            </w:pPr>
            <w:r w:rsidRPr="002B4BA5">
              <w:rPr>
                <w:b/>
              </w:rPr>
              <w:t xml:space="preserve">Country </w:t>
            </w:r>
          </w:p>
        </w:tc>
        <w:tc>
          <w:tcPr>
            <w:tcW w:w="2579" w:type="dxa"/>
            <w:gridSpan w:val="2"/>
            <w:shd w:val="clear" w:color="auto" w:fill="D9D9D9" w:themeFill="background1" w:themeFillShade="D9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rPr>
                <w:b/>
              </w:rPr>
              <w:t>Name of organization</w:t>
            </w:r>
          </w:p>
        </w:tc>
        <w:tc>
          <w:tcPr>
            <w:tcW w:w="2562" w:type="dxa"/>
            <w:gridSpan w:val="2"/>
            <w:shd w:val="clear" w:color="auto" w:fill="D9D9D9" w:themeFill="background1" w:themeFillShade="D9"/>
          </w:tcPr>
          <w:p w:rsidR="00682960" w:rsidRPr="002B4BA5" w:rsidRDefault="00682960" w:rsidP="00682960">
            <w:pPr>
              <w:pStyle w:val="ListParagraph"/>
              <w:spacing w:before="60" w:after="60"/>
              <w:rPr>
                <w:b/>
              </w:rPr>
            </w:pPr>
            <w:r w:rsidRPr="002B4BA5">
              <w:rPr>
                <w:b/>
              </w:rPr>
              <w:t>Type of organisation</w:t>
            </w:r>
          </w:p>
        </w:tc>
        <w:tc>
          <w:tcPr>
            <w:tcW w:w="2981" w:type="dxa"/>
            <w:gridSpan w:val="2"/>
            <w:shd w:val="clear" w:color="auto" w:fill="D9D9D9" w:themeFill="background1" w:themeFillShade="D9"/>
          </w:tcPr>
          <w:p w:rsidR="00682960" w:rsidRPr="002B4BA5" w:rsidRDefault="00682960" w:rsidP="00682960">
            <w:pPr>
              <w:pStyle w:val="ListParagraph"/>
              <w:spacing w:before="60" w:after="60"/>
              <w:rPr>
                <w:b/>
              </w:rPr>
            </w:pPr>
            <w:r w:rsidRPr="002B4BA5">
              <w:rPr>
                <w:b/>
              </w:rPr>
              <w:t>Thematic expertise/service offered</w:t>
            </w:r>
          </w:p>
        </w:tc>
        <w:tc>
          <w:tcPr>
            <w:tcW w:w="2487" w:type="dxa"/>
            <w:shd w:val="clear" w:color="auto" w:fill="D9D9D9" w:themeFill="background1" w:themeFillShade="D9"/>
          </w:tcPr>
          <w:p w:rsidR="00682960" w:rsidRDefault="00682960" w:rsidP="00682960">
            <w:pPr>
              <w:pStyle w:val="ListParagraph"/>
              <w:spacing w:before="60" w:after="60"/>
              <w:rPr>
                <w:b/>
              </w:rPr>
            </w:pPr>
            <w:r w:rsidRPr="00946D5A">
              <w:rPr>
                <w:b/>
              </w:rPr>
              <w:t>Scope of activity</w:t>
            </w:r>
          </w:p>
        </w:tc>
      </w:tr>
      <w:tr w:rsidR="002B4BA5" w:rsidTr="002B4BA5">
        <w:tc>
          <w:tcPr>
            <w:tcW w:w="2567" w:type="dxa"/>
            <w:gridSpan w:val="2"/>
            <w:vMerge w:val="restart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Australia</w:t>
            </w: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Australian National University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Academic and research institution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Mitigation: policy and planning</w:t>
            </w:r>
          </w:p>
        </w:tc>
        <w:tc>
          <w:tcPr>
            <w:tcW w:w="2487" w:type="dxa"/>
            <w:shd w:val="clear" w:color="auto" w:fill="FFFFFF" w:themeFill="background1"/>
          </w:tcPr>
          <w:p w:rsidR="00682960" w:rsidRPr="00946D5A" w:rsidRDefault="00682960" w:rsidP="00682960">
            <w:pPr>
              <w:pStyle w:val="ListParagraph"/>
              <w:spacing w:before="60" w:after="60"/>
              <w:rPr>
                <w:b/>
              </w:rPr>
            </w:pPr>
          </w:p>
        </w:tc>
      </w:tr>
      <w:tr w:rsidR="002B4BA5" w:rsidTr="002B4BA5">
        <w:tc>
          <w:tcPr>
            <w:tcW w:w="2567" w:type="dxa"/>
            <w:gridSpan w:val="2"/>
            <w:vMerge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Dynamic digital data design for decent development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Private sector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  <w:rPr>
                <w:b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82960" w:rsidRPr="00514871" w:rsidRDefault="00682960" w:rsidP="00682960">
            <w:pPr>
              <w:pStyle w:val="ListParagraph"/>
              <w:spacing w:before="60" w:after="60"/>
            </w:pPr>
            <w:r w:rsidRPr="00514871">
              <w:t>Global</w:t>
            </w:r>
          </w:p>
        </w:tc>
      </w:tr>
      <w:tr w:rsidR="002B4BA5" w:rsidTr="002B4BA5">
        <w:tc>
          <w:tcPr>
            <w:tcW w:w="2567" w:type="dxa"/>
            <w:gridSpan w:val="2"/>
            <w:vMerge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Global CCS Institute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Not for Profit Organisation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Carbon Capture and Storage (CCS): knowledge management</w:t>
            </w:r>
          </w:p>
        </w:tc>
        <w:tc>
          <w:tcPr>
            <w:tcW w:w="2487" w:type="dxa"/>
            <w:shd w:val="clear" w:color="auto" w:fill="FFFFFF" w:themeFill="background1"/>
          </w:tcPr>
          <w:p w:rsidR="00682960" w:rsidRPr="00682960" w:rsidRDefault="00682960" w:rsidP="00682960">
            <w:pPr>
              <w:pStyle w:val="ListParagraph"/>
              <w:spacing w:before="60" w:after="60"/>
            </w:pPr>
            <w:r w:rsidRPr="00682960">
              <w:t>Global</w:t>
            </w:r>
          </w:p>
        </w:tc>
      </w:tr>
      <w:tr w:rsidR="002B4BA5" w:rsidTr="002B4BA5">
        <w:tc>
          <w:tcPr>
            <w:tcW w:w="2567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Iran</w:t>
            </w: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Research Institute of Petroleum Industry, Islamic Republic of Iran Petroleum Ministry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Research and academic institution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  <w:rPr>
                <w:b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82960" w:rsidRDefault="00682960" w:rsidP="00682960">
            <w:pPr>
              <w:pStyle w:val="ListParagraph"/>
              <w:spacing w:before="60" w:after="60"/>
              <w:rPr>
                <w:b/>
              </w:rPr>
            </w:pPr>
          </w:p>
        </w:tc>
      </w:tr>
      <w:tr w:rsidR="002B4BA5" w:rsidTr="002B4BA5">
        <w:tc>
          <w:tcPr>
            <w:tcW w:w="2567" w:type="dxa"/>
            <w:gridSpan w:val="2"/>
            <w:vMerge w:val="restart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Israel</w:t>
            </w: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Ministry of Foreign Affairs, Israel’s Agency for International Development Cooperation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Public sector organization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  <w:rPr>
                <w:b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82960" w:rsidRDefault="00682960" w:rsidP="00682960">
            <w:pPr>
              <w:pStyle w:val="ListParagraph"/>
              <w:spacing w:before="60" w:after="60"/>
              <w:rPr>
                <w:b/>
              </w:rPr>
            </w:pPr>
          </w:p>
        </w:tc>
      </w:tr>
      <w:tr w:rsidR="002B4BA5" w:rsidTr="002B4BA5">
        <w:tc>
          <w:tcPr>
            <w:tcW w:w="2567" w:type="dxa"/>
            <w:gridSpan w:val="2"/>
            <w:vMerge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 xml:space="preserve">Israel Volcani </w:t>
            </w:r>
            <w:r w:rsidRPr="002B4BA5">
              <w:lastRenderedPageBreak/>
              <w:t>Institute of Agricultural Research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lastRenderedPageBreak/>
              <w:t xml:space="preserve">Research and </w:t>
            </w:r>
            <w:r w:rsidRPr="002B4BA5">
              <w:lastRenderedPageBreak/>
              <w:t>academic institution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  <w:rPr>
                <w:b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682960" w:rsidRDefault="00682960" w:rsidP="00682960">
            <w:pPr>
              <w:pStyle w:val="ListParagraph"/>
              <w:spacing w:before="60" w:after="60"/>
              <w:rPr>
                <w:b/>
              </w:rPr>
            </w:pPr>
          </w:p>
        </w:tc>
      </w:tr>
      <w:tr w:rsidR="002B4BA5" w:rsidTr="002B4BA5">
        <w:tc>
          <w:tcPr>
            <w:tcW w:w="2567" w:type="dxa"/>
            <w:gridSpan w:val="2"/>
            <w:vMerge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The Knowledge Centre for Climate Change Adaptation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Research and academic institution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Adaptation: knowledge management</w:t>
            </w:r>
          </w:p>
        </w:tc>
        <w:tc>
          <w:tcPr>
            <w:tcW w:w="2487" w:type="dxa"/>
            <w:shd w:val="clear" w:color="auto" w:fill="FFFFFF" w:themeFill="background1"/>
          </w:tcPr>
          <w:p w:rsidR="00682960" w:rsidRDefault="00682960" w:rsidP="00682960">
            <w:pPr>
              <w:pStyle w:val="ListParagraph"/>
              <w:spacing w:before="60" w:after="60"/>
              <w:rPr>
                <w:b/>
              </w:rPr>
            </w:pPr>
          </w:p>
        </w:tc>
      </w:tr>
      <w:tr w:rsidR="002B4BA5" w:rsidTr="002B4BA5">
        <w:tc>
          <w:tcPr>
            <w:tcW w:w="2567" w:type="dxa"/>
            <w:gridSpan w:val="2"/>
            <w:shd w:val="clear" w:color="auto" w:fill="FFFFFF" w:themeFill="background1"/>
          </w:tcPr>
          <w:p w:rsidR="00682960" w:rsidRPr="002B4BA5" w:rsidRDefault="000C67B0" w:rsidP="00682960">
            <w:pPr>
              <w:pStyle w:val="ListParagraph"/>
              <w:spacing w:before="60" w:after="60"/>
            </w:pPr>
            <w:r w:rsidRPr="002B4BA5">
              <w:t>Israel</w:t>
            </w: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DevTech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Private sector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682960" w:rsidRPr="002B4BA5" w:rsidRDefault="00682960" w:rsidP="00682960">
            <w:pPr>
              <w:pStyle w:val="ListParagraph"/>
              <w:spacing w:before="60" w:after="60"/>
            </w:pPr>
            <w:r w:rsidRPr="002B4BA5">
              <w:t>Adaptation and mitigation: technology development/transfer; innovation</w:t>
            </w:r>
          </w:p>
        </w:tc>
        <w:tc>
          <w:tcPr>
            <w:tcW w:w="2487" w:type="dxa"/>
            <w:shd w:val="clear" w:color="auto" w:fill="FFFFFF" w:themeFill="background1"/>
          </w:tcPr>
          <w:p w:rsidR="00682960" w:rsidRDefault="00682960" w:rsidP="00682960">
            <w:pPr>
              <w:pStyle w:val="ListParagraph"/>
              <w:spacing w:before="60" w:after="60"/>
              <w:rPr>
                <w:b/>
              </w:rPr>
            </w:pPr>
          </w:p>
        </w:tc>
      </w:tr>
      <w:tr w:rsidR="002B4BA5" w:rsidTr="00E20418">
        <w:tc>
          <w:tcPr>
            <w:tcW w:w="13176" w:type="dxa"/>
            <w:gridSpan w:val="9"/>
            <w:shd w:val="clear" w:color="auto" w:fill="808080" w:themeFill="background1" w:themeFillShade="80"/>
          </w:tcPr>
          <w:p w:rsidR="002B4BA5" w:rsidRDefault="002B4BA5" w:rsidP="00682960">
            <w:pPr>
              <w:pStyle w:val="ListParagraph"/>
              <w:spacing w:before="60" w:after="60"/>
              <w:rPr>
                <w:b/>
              </w:rPr>
            </w:pPr>
            <w:r w:rsidRPr="00682960">
              <w:rPr>
                <w:b/>
              </w:rPr>
              <w:t>Africa</w:t>
            </w:r>
          </w:p>
        </w:tc>
      </w:tr>
      <w:tr w:rsidR="002B4BA5" w:rsidTr="002B4BA5">
        <w:tc>
          <w:tcPr>
            <w:tcW w:w="2567" w:type="dxa"/>
            <w:gridSpan w:val="2"/>
            <w:shd w:val="clear" w:color="auto" w:fill="A6A6A6" w:themeFill="background1" w:themeFillShade="A6"/>
          </w:tcPr>
          <w:p w:rsidR="00682960" w:rsidRPr="002B4BA5" w:rsidRDefault="00682960" w:rsidP="00E20418">
            <w:pPr>
              <w:pStyle w:val="ListParagraph"/>
              <w:spacing w:before="60" w:after="60"/>
              <w:rPr>
                <w:b/>
              </w:rPr>
            </w:pPr>
            <w:r w:rsidRPr="002B4BA5">
              <w:rPr>
                <w:b/>
              </w:rPr>
              <w:t xml:space="preserve">Country </w:t>
            </w:r>
          </w:p>
        </w:tc>
        <w:tc>
          <w:tcPr>
            <w:tcW w:w="2579" w:type="dxa"/>
            <w:gridSpan w:val="2"/>
            <w:shd w:val="clear" w:color="auto" w:fill="A6A6A6" w:themeFill="background1" w:themeFillShade="A6"/>
          </w:tcPr>
          <w:p w:rsidR="00682960" w:rsidRPr="002B4BA5" w:rsidRDefault="00682960" w:rsidP="00E20418">
            <w:pPr>
              <w:pStyle w:val="ListParagraph"/>
              <w:spacing w:before="60" w:after="60"/>
            </w:pPr>
            <w:r w:rsidRPr="002B4BA5">
              <w:rPr>
                <w:b/>
              </w:rPr>
              <w:t>Name of organization</w:t>
            </w:r>
          </w:p>
        </w:tc>
        <w:tc>
          <w:tcPr>
            <w:tcW w:w="2562" w:type="dxa"/>
            <w:gridSpan w:val="2"/>
            <w:shd w:val="clear" w:color="auto" w:fill="A6A6A6" w:themeFill="background1" w:themeFillShade="A6"/>
          </w:tcPr>
          <w:p w:rsidR="00682960" w:rsidRPr="002B4BA5" w:rsidRDefault="00682960" w:rsidP="00E20418">
            <w:pPr>
              <w:pStyle w:val="ListParagraph"/>
              <w:spacing w:before="60" w:after="60"/>
              <w:rPr>
                <w:b/>
              </w:rPr>
            </w:pPr>
            <w:r w:rsidRPr="002B4BA5">
              <w:rPr>
                <w:b/>
              </w:rPr>
              <w:t>Type of organisation</w:t>
            </w:r>
          </w:p>
        </w:tc>
        <w:tc>
          <w:tcPr>
            <w:tcW w:w="2981" w:type="dxa"/>
            <w:gridSpan w:val="2"/>
            <w:shd w:val="clear" w:color="auto" w:fill="A6A6A6" w:themeFill="background1" w:themeFillShade="A6"/>
          </w:tcPr>
          <w:p w:rsidR="00682960" w:rsidRPr="002B4BA5" w:rsidRDefault="00682960" w:rsidP="00E20418">
            <w:pPr>
              <w:pStyle w:val="ListParagraph"/>
              <w:spacing w:before="60" w:after="60"/>
              <w:rPr>
                <w:b/>
              </w:rPr>
            </w:pPr>
            <w:r w:rsidRPr="002B4BA5">
              <w:rPr>
                <w:b/>
              </w:rPr>
              <w:t>Thematic expertise/service offered</w:t>
            </w:r>
          </w:p>
        </w:tc>
        <w:tc>
          <w:tcPr>
            <w:tcW w:w="2487" w:type="dxa"/>
            <w:shd w:val="clear" w:color="auto" w:fill="A6A6A6" w:themeFill="background1" w:themeFillShade="A6"/>
          </w:tcPr>
          <w:p w:rsidR="00682960" w:rsidRPr="002B4BA5" w:rsidRDefault="00682960" w:rsidP="00E20418">
            <w:pPr>
              <w:pStyle w:val="ListParagraph"/>
              <w:spacing w:before="60" w:after="60"/>
              <w:rPr>
                <w:b/>
              </w:rPr>
            </w:pPr>
            <w:r w:rsidRPr="002B4BA5">
              <w:rPr>
                <w:b/>
              </w:rPr>
              <w:t>Scope of activity</w:t>
            </w:r>
          </w:p>
        </w:tc>
      </w:tr>
      <w:tr w:rsidR="002B4BA5" w:rsidTr="002B4BA5">
        <w:tc>
          <w:tcPr>
            <w:tcW w:w="2567" w:type="dxa"/>
            <w:gridSpan w:val="2"/>
            <w:shd w:val="clear" w:color="auto" w:fill="FFFFFF" w:themeFill="background1"/>
          </w:tcPr>
          <w:p w:rsidR="00682960" w:rsidRPr="002B4BA5" w:rsidRDefault="00682960" w:rsidP="00E20418">
            <w:pPr>
              <w:pStyle w:val="ListParagraph"/>
              <w:spacing w:before="60" w:after="60"/>
            </w:pPr>
            <w:r w:rsidRPr="002B4BA5">
              <w:t>South Africa</w:t>
            </w: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682960" w:rsidRPr="002B4BA5" w:rsidRDefault="00682960" w:rsidP="00E20418">
            <w:pPr>
              <w:pStyle w:val="ListParagraph"/>
              <w:spacing w:before="60" w:after="60"/>
            </w:pPr>
            <w:r w:rsidRPr="002B4BA5">
              <w:t>C4Ecosolutions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682960" w:rsidRPr="002B4BA5" w:rsidRDefault="00682960" w:rsidP="00E20418">
            <w:pPr>
              <w:pStyle w:val="ListParagraph"/>
              <w:spacing w:before="60" w:after="60"/>
            </w:pPr>
            <w:r w:rsidRPr="002B4BA5">
              <w:t>Private sector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682960" w:rsidRPr="002B4BA5" w:rsidRDefault="00682960" w:rsidP="00E20418">
            <w:pPr>
              <w:pStyle w:val="ListParagraph"/>
              <w:spacing w:before="60" w:after="60"/>
            </w:pPr>
            <w:r w:rsidRPr="002B4BA5">
              <w:t>Adaption and mitigation: policy and planning</w:t>
            </w:r>
          </w:p>
        </w:tc>
        <w:tc>
          <w:tcPr>
            <w:tcW w:w="2487" w:type="dxa"/>
            <w:shd w:val="clear" w:color="auto" w:fill="FFFFFF" w:themeFill="background1"/>
          </w:tcPr>
          <w:p w:rsidR="00682960" w:rsidRPr="002B4BA5" w:rsidRDefault="00682960" w:rsidP="00E20418">
            <w:pPr>
              <w:pStyle w:val="ListParagraph"/>
              <w:spacing w:before="60" w:after="60"/>
            </w:pPr>
            <w:r w:rsidRPr="002B4BA5">
              <w:t>Global</w:t>
            </w:r>
          </w:p>
        </w:tc>
      </w:tr>
      <w:tr w:rsidR="002B4BA5" w:rsidTr="002B4BA5">
        <w:tc>
          <w:tcPr>
            <w:tcW w:w="13176" w:type="dxa"/>
            <w:gridSpan w:val="9"/>
            <w:shd w:val="clear" w:color="auto" w:fill="808080" w:themeFill="background1" w:themeFillShade="80"/>
          </w:tcPr>
          <w:p w:rsidR="002B4BA5" w:rsidRPr="002B4BA5" w:rsidRDefault="002B4BA5" w:rsidP="00E20418">
            <w:pPr>
              <w:pStyle w:val="ListParagraph"/>
              <w:spacing w:before="60" w:after="60"/>
              <w:rPr>
                <w:b/>
              </w:rPr>
            </w:pPr>
            <w:r w:rsidRPr="002B4BA5">
              <w:rPr>
                <w:b/>
              </w:rPr>
              <w:t xml:space="preserve">Europe and North </w:t>
            </w:r>
          </w:p>
          <w:p w:rsidR="002B4BA5" w:rsidRPr="002B4BA5" w:rsidRDefault="002B4BA5" w:rsidP="00E20418">
            <w:pPr>
              <w:pStyle w:val="ListParagraph"/>
              <w:spacing w:before="60" w:after="60"/>
              <w:rPr>
                <w:b/>
              </w:rPr>
            </w:pPr>
            <w:r w:rsidRPr="002B4BA5">
              <w:rPr>
                <w:b/>
              </w:rPr>
              <w:t>America</w:t>
            </w:r>
          </w:p>
        </w:tc>
      </w:tr>
      <w:tr w:rsidR="002B4BA5" w:rsidTr="002B4BA5">
        <w:tc>
          <w:tcPr>
            <w:tcW w:w="2567" w:type="dxa"/>
            <w:gridSpan w:val="2"/>
            <w:shd w:val="clear" w:color="auto" w:fill="A6A6A6" w:themeFill="background1" w:themeFillShade="A6"/>
          </w:tcPr>
          <w:p w:rsidR="002B4BA5" w:rsidRPr="002B4BA5" w:rsidRDefault="002B4BA5" w:rsidP="00E20418">
            <w:pPr>
              <w:pStyle w:val="ListParagraph"/>
              <w:spacing w:before="60" w:after="60"/>
              <w:rPr>
                <w:b/>
              </w:rPr>
            </w:pPr>
            <w:r w:rsidRPr="002B4BA5">
              <w:rPr>
                <w:b/>
              </w:rPr>
              <w:t xml:space="preserve">Country </w:t>
            </w:r>
          </w:p>
        </w:tc>
        <w:tc>
          <w:tcPr>
            <w:tcW w:w="2579" w:type="dxa"/>
            <w:gridSpan w:val="2"/>
            <w:shd w:val="clear" w:color="auto" w:fill="A6A6A6" w:themeFill="background1" w:themeFillShade="A6"/>
          </w:tcPr>
          <w:p w:rsidR="002B4BA5" w:rsidRPr="002B4BA5" w:rsidRDefault="002B4BA5" w:rsidP="00E20418">
            <w:pPr>
              <w:pStyle w:val="ListParagraph"/>
              <w:spacing w:before="60" w:after="60"/>
            </w:pPr>
            <w:r w:rsidRPr="002B4BA5">
              <w:rPr>
                <w:b/>
              </w:rPr>
              <w:t>Name of organization</w:t>
            </w:r>
          </w:p>
        </w:tc>
        <w:tc>
          <w:tcPr>
            <w:tcW w:w="2562" w:type="dxa"/>
            <w:gridSpan w:val="2"/>
            <w:shd w:val="clear" w:color="auto" w:fill="A6A6A6" w:themeFill="background1" w:themeFillShade="A6"/>
          </w:tcPr>
          <w:p w:rsidR="002B4BA5" w:rsidRPr="002B4BA5" w:rsidRDefault="002B4BA5" w:rsidP="00E20418">
            <w:pPr>
              <w:pStyle w:val="ListParagraph"/>
              <w:spacing w:before="60" w:after="60"/>
              <w:rPr>
                <w:b/>
              </w:rPr>
            </w:pPr>
            <w:r w:rsidRPr="002B4BA5">
              <w:rPr>
                <w:b/>
              </w:rPr>
              <w:t>Type of organisation</w:t>
            </w:r>
          </w:p>
        </w:tc>
        <w:tc>
          <w:tcPr>
            <w:tcW w:w="2981" w:type="dxa"/>
            <w:gridSpan w:val="2"/>
            <w:shd w:val="clear" w:color="auto" w:fill="A6A6A6" w:themeFill="background1" w:themeFillShade="A6"/>
          </w:tcPr>
          <w:p w:rsidR="002B4BA5" w:rsidRPr="002B4BA5" w:rsidRDefault="002B4BA5" w:rsidP="00E20418">
            <w:pPr>
              <w:pStyle w:val="ListParagraph"/>
              <w:spacing w:before="60" w:after="60"/>
              <w:rPr>
                <w:b/>
              </w:rPr>
            </w:pPr>
            <w:r w:rsidRPr="002B4BA5">
              <w:rPr>
                <w:b/>
              </w:rPr>
              <w:t>Thematic expertise/service offered</w:t>
            </w:r>
          </w:p>
        </w:tc>
        <w:tc>
          <w:tcPr>
            <w:tcW w:w="2487" w:type="dxa"/>
            <w:shd w:val="clear" w:color="auto" w:fill="A6A6A6" w:themeFill="background1" w:themeFillShade="A6"/>
          </w:tcPr>
          <w:p w:rsidR="002B4BA5" w:rsidRPr="002B4BA5" w:rsidRDefault="002B4BA5" w:rsidP="00E20418">
            <w:pPr>
              <w:pStyle w:val="ListParagraph"/>
              <w:spacing w:before="60" w:after="60"/>
              <w:rPr>
                <w:b/>
              </w:rPr>
            </w:pPr>
            <w:r w:rsidRPr="002B4BA5">
              <w:rPr>
                <w:b/>
              </w:rPr>
              <w:t>Scope of activity</w:t>
            </w:r>
          </w:p>
        </w:tc>
      </w:tr>
      <w:tr w:rsidR="000C67B0" w:rsidTr="002B4BA5">
        <w:tc>
          <w:tcPr>
            <w:tcW w:w="2567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UK</w:t>
            </w: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International Institute for Environment and Development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Research and academic institution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Adaption and mitigation: policy and planning</w:t>
            </w:r>
          </w:p>
        </w:tc>
        <w:tc>
          <w:tcPr>
            <w:tcW w:w="2487" w:type="dxa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Global</w:t>
            </w:r>
          </w:p>
        </w:tc>
      </w:tr>
      <w:tr w:rsidR="000C67B0" w:rsidTr="002B4BA5">
        <w:tc>
          <w:tcPr>
            <w:tcW w:w="2567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Sweden</w:t>
            </w: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 xml:space="preserve">Stockholm Environment </w:t>
            </w:r>
            <w:r w:rsidRPr="002B4BA5">
              <w:lastRenderedPageBreak/>
              <w:t>Institute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lastRenderedPageBreak/>
              <w:t xml:space="preserve">Research and academic </w:t>
            </w:r>
            <w:r w:rsidRPr="002B4BA5">
              <w:lastRenderedPageBreak/>
              <w:t>institution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lastRenderedPageBreak/>
              <w:t>Policy and planning</w:t>
            </w:r>
          </w:p>
        </w:tc>
        <w:tc>
          <w:tcPr>
            <w:tcW w:w="2487" w:type="dxa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</w:p>
        </w:tc>
      </w:tr>
      <w:tr w:rsidR="000C67B0" w:rsidTr="002B4BA5">
        <w:tc>
          <w:tcPr>
            <w:tcW w:w="2567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lastRenderedPageBreak/>
              <w:t>Belgium</w:t>
            </w: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European Hydrogen Association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Partnership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Mitigation</w:t>
            </w:r>
          </w:p>
        </w:tc>
        <w:tc>
          <w:tcPr>
            <w:tcW w:w="2487" w:type="dxa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Regional</w:t>
            </w:r>
          </w:p>
        </w:tc>
      </w:tr>
      <w:tr w:rsidR="000C67B0" w:rsidTr="002B4BA5">
        <w:tc>
          <w:tcPr>
            <w:tcW w:w="2567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Italy</w:t>
            </w: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Centro di Competenza per l’Innovazione in Campo Agro-Ambientale, Universita degli Studi di Torino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Research and academic institution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Mitigation and adaption: technology development/transfer; innovation; knowledge management; capacity building</w:t>
            </w:r>
          </w:p>
        </w:tc>
        <w:tc>
          <w:tcPr>
            <w:tcW w:w="2487" w:type="dxa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Global</w:t>
            </w:r>
          </w:p>
        </w:tc>
      </w:tr>
      <w:tr w:rsidR="000C67B0" w:rsidTr="002B4BA5">
        <w:tc>
          <w:tcPr>
            <w:tcW w:w="2567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Canada</w:t>
            </w: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Okapi Environmental Consulting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Private sector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Adaptation: capacity building; policy and planning</w:t>
            </w:r>
          </w:p>
        </w:tc>
        <w:tc>
          <w:tcPr>
            <w:tcW w:w="2487" w:type="dxa"/>
            <w:shd w:val="clear" w:color="auto" w:fill="FFFFFF" w:themeFill="background1"/>
          </w:tcPr>
          <w:p w:rsidR="000C67B0" w:rsidRPr="002B4BA5" w:rsidRDefault="000C67B0" w:rsidP="00E20418">
            <w:pPr>
              <w:pStyle w:val="ListParagraph"/>
              <w:spacing w:before="60" w:after="60"/>
            </w:pPr>
            <w:r w:rsidRPr="002B4BA5">
              <w:t>Global</w:t>
            </w:r>
          </w:p>
        </w:tc>
      </w:tr>
      <w:tr w:rsidR="002B4BA5" w:rsidTr="002B4BA5">
        <w:tc>
          <w:tcPr>
            <w:tcW w:w="2567" w:type="dxa"/>
            <w:gridSpan w:val="2"/>
            <w:vMerge w:val="restart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  <w:r w:rsidRPr="002B4BA5">
              <w:t>USA</w:t>
            </w: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  <w:r w:rsidRPr="002B4BA5">
              <w:t>University of Texas, Austin, Bureau of Economic Geology (Gulf Coast Carbon Centre)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  <w:r w:rsidRPr="002B4BA5">
              <w:t>Research and academic institution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  <w:r w:rsidRPr="002B4BA5">
              <w:t>CCS</w:t>
            </w:r>
          </w:p>
        </w:tc>
        <w:tc>
          <w:tcPr>
            <w:tcW w:w="2487" w:type="dxa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</w:p>
        </w:tc>
      </w:tr>
      <w:tr w:rsidR="002B4BA5" w:rsidTr="002B4BA5">
        <w:tc>
          <w:tcPr>
            <w:tcW w:w="2567" w:type="dxa"/>
            <w:gridSpan w:val="2"/>
            <w:vMerge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  <w:r w:rsidRPr="002B4BA5">
              <w:t>U.S. Council for International Business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  <w:r w:rsidRPr="002B4BA5">
              <w:t>Non-governmental organisation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</w:p>
        </w:tc>
        <w:tc>
          <w:tcPr>
            <w:tcW w:w="2487" w:type="dxa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</w:p>
        </w:tc>
      </w:tr>
      <w:tr w:rsidR="002B4BA5" w:rsidTr="002B4BA5">
        <w:tc>
          <w:tcPr>
            <w:tcW w:w="2567" w:type="dxa"/>
            <w:gridSpan w:val="2"/>
            <w:vMerge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  <w:r w:rsidRPr="002B4BA5">
              <w:t>College of the Atlantic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  <w:r w:rsidRPr="002B4BA5">
              <w:t>Research and academic institution</w:t>
            </w: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</w:p>
        </w:tc>
        <w:tc>
          <w:tcPr>
            <w:tcW w:w="2487" w:type="dxa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  <w:r w:rsidRPr="002B4BA5">
              <w:t>National</w:t>
            </w:r>
          </w:p>
        </w:tc>
      </w:tr>
      <w:tr w:rsidR="002B4BA5" w:rsidTr="002B4BA5">
        <w:tc>
          <w:tcPr>
            <w:tcW w:w="2567" w:type="dxa"/>
            <w:gridSpan w:val="2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</w:p>
        </w:tc>
        <w:tc>
          <w:tcPr>
            <w:tcW w:w="2579" w:type="dxa"/>
            <w:gridSpan w:val="2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  <w:r w:rsidRPr="002B4BA5">
              <w:t>Gail Karlsson</w:t>
            </w:r>
          </w:p>
        </w:tc>
        <w:tc>
          <w:tcPr>
            <w:tcW w:w="2562" w:type="dxa"/>
            <w:gridSpan w:val="2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  <w:rPr>
                <w:i/>
              </w:rPr>
            </w:pPr>
          </w:p>
        </w:tc>
        <w:tc>
          <w:tcPr>
            <w:tcW w:w="2981" w:type="dxa"/>
            <w:gridSpan w:val="2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  <w:rPr>
                <w:i/>
              </w:rPr>
            </w:pPr>
          </w:p>
        </w:tc>
        <w:tc>
          <w:tcPr>
            <w:tcW w:w="2487" w:type="dxa"/>
            <w:shd w:val="clear" w:color="auto" w:fill="FFFFFF" w:themeFill="background1"/>
          </w:tcPr>
          <w:p w:rsidR="002B4BA5" w:rsidRPr="002B4BA5" w:rsidRDefault="002B4BA5" w:rsidP="00E20418">
            <w:pPr>
              <w:pStyle w:val="ListParagraph"/>
              <w:spacing w:before="60" w:after="60"/>
            </w:pPr>
          </w:p>
        </w:tc>
      </w:tr>
    </w:tbl>
    <w:p w:rsidR="00B62EAD" w:rsidRDefault="00B62EAD"/>
    <w:sectPr w:rsidR="00B62EAD" w:rsidSect="00E76080">
      <w:headerReference w:type="default" r:id="rId7"/>
      <w:footerReference w:type="default" r:id="rId8"/>
      <w:pgSz w:w="15840" w:h="12240" w:orient="landscape"/>
      <w:pgMar w:top="1350" w:right="1440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B2E" w:rsidRDefault="00402B2E" w:rsidP="00C24634">
      <w:pPr>
        <w:spacing w:after="0" w:line="240" w:lineRule="auto"/>
      </w:pPr>
      <w:r>
        <w:separator/>
      </w:r>
    </w:p>
  </w:endnote>
  <w:endnote w:type="continuationSeparator" w:id="0">
    <w:p w:rsidR="00402B2E" w:rsidRDefault="00402B2E" w:rsidP="00C2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01931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0418" w:rsidRDefault="00E204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75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0418" w:rsidRDefault="00E204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B2E" w:rsidRDefault="00402B2E" w:rsidP="00C24634">
      <w:pPr>
        <w:spacing w:after="0" w:line="240" w:lineRule="auto"/>
      </w:pPr>
      <w:r>
        <w:separator/>
      </w:r>
    </w:p>
  </w:footnote>
  <w:footnote w:type="continuationSeparator" w:id="0">
    <w:p w:rsidR="00402B2E" w:rsidRDefault="00402B2E" w:rsidP="00C2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418" w:rsidRDefault="00E20418" w:rsidP="002E02B8">
    <w:pPr>
      <w:pStyle w:val="Header"/>
      <w:rPr>
        <w:sz w:val="24"/>
        <w:szCs w:val="24"/>
      </w:rPr>
    </w:pPr>
    <w:r>
      <w:rPr>
        <w:b/>
        <w:sz w:val="24"/>
        <w:szCs w:val="24"/>
      </w:rPr>
      <w:t>CT</w:t>
    </w:r>
    <w:r w:rsidRPr="002E02B8">
      <w:rPr>
        <w:b/>
        <w:sz w:val="24"/>
        <w:szCs w:val="24"/>
      </w:rPr>
      <w:t xml:space="preserve">N </w:t>
    </w:r>
    <w:r>
      <w:rPr>
        <w:b/>
        <w:sz w:val="24"/>
        <w:szCs w:val="24"/>
      </w:rPr>
      <w:t>status and potential members</w:t>
    </w:r>
    <w:r w:rsidRPr="002E02B8"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2E02B8">
      <w:rPr>
        <w:sz w:val="24"/>
        <w:szCs w:val="24"/>
        <w:u w:val="single"/>
      </w:rPr>
      <w:t>Last updated:</w:t>
    </w:r>
    <w:r>
      <w:rPr>
        <w:sz w:val="24"/>
        <w:szCs w:val="24"/>
      </w:rPr>
      <w:t xml:space="preserve"> 4</w:t>
    </w:r>
    <w:r w:rsidRPr="002E02B8">
      <w:rPr>
        <w:sz w:val="24"/>
        <w:szCs w:val="24"/>
      </w:rPr>
      <w:t>/0</w:t>
    </w:r>
    <w:r>
      <w:rPr>
        <w:sz w:val="24"/>
        <w:szCs w:val="24"/>
      </w:rPr>
      <w:t>3</w:t>
    </w:r>
    <w:r w:rsidRPr="002E02B8">
      <w:rPr>
        <w:sz w:val="24"/>
        <w:szCs w:val="24"/>
      </w:rPr>
      <w:t>/2014</w:t>
    </w:r>
  </w:p>
  <w:p w:rsidR="00E20418" w:rsidRDefault="00E20418" w:rsidP="00E20418">
    <w:pPr>
      <w:rPr>
        <w:rFonts w:ascii="Arial" w:hAnsi="Arial" w:cs="Arial"/>
        <w:b/>
      </w:rPr>
    </w:pPr>
  </w:p>
  <w:p w:rsidR="00E20418" w:rsidRPr="004321F5" w:rsidRDefault="00E20418" w:rsidP="00E20418">
    <w:pPr>
      <w:pBdr>
        <w:top w:val="single" w:sz="4" w:space="1" w:color="auto"/>
      </w:pBdr>
    </w:pPr>
    <w:r w:rsidRPr="004321F5">
      <w:rPr>
        <w:rFonts w:ascii="Arial" w:hAnsi="Arial" w:cs="Arial"/>
        <w:b/>
      </w:rPr>
      <w:t>Advisory Board to the CTCN</w:t>
    </w:r>
    <w:r w:rsidRPr="004321F5">
      <w:rPr>
        <w:rFonts w:ascii="Arial" w:hAnsi="Arial" w:cs="Arial"/>
        <w:b/>
      </w:rPr>
      <w:tab/>
    </w:r>
    <w:r w:rsidRPr="004321F5">
      <w:rPr>
        <w:rFonts w:ascii="Arial" w:hAnsi="Arial" w:cs="Arial"/>
        <w:b/>
      </w:rPr>
      <w:tab/>
    </w:r>
    <w:r w:rsidRPr="004321F5">
      <w:rPr>
        <w:rFonts w:ascii="Arial" w:hAnsi="Arial" w:cs="Arial"/>
        <w:b/>
      </w:rPr>
      <w:tab/>
    </w:r>
    <w:r w:rsidRPr="004321F5">
      <w:rPr>
        <w:rFonts w:ascii="Arial" w:hAnsi="Arial" w:cs="Arial"/>
        <w:b/>
      </w:rPr>
      <w:tab/>
    </w:r>
    <w:r w:rsidRPr="004321F5">
      <w:rPr>
        <w:rFonts w:ascii="Arial" w:hAnsi="Arial" w:cs="Arial"/>
        <w:b/>
      </w:rPr>
      <w:tab/>
    </w:r>
    <w:r w:rsidRPr="004321F5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                                                               </w:t>
    </w:r>
    <w:r w:rsidRPr="004321F5">
      <w:rPr>
        <w:rFonts w:ascii="Arial" w:hAnsi="Arial" w:cs="Arial"/>
        <w:b/>
      </w:rPr>
      <w:t xml:space="preserve">19-21 March 2014     </w:t>
    </w:r>
  </w:p>
  <w:p w:rsidR="00E20418" w:rsidRPr="00E20418" w:rsidRDefault="00E20418" w:rsidP="00E20418">
    <w:pPr>
      <w:rPr>
        <w:rFonts w:ascii="Arial" w:hAnsi="Arial" w:cs="Arial"/>
        <w:sz w:val="20"/>
        <w:szCs w:val="20"/>
      </w:rPr>
    </w:pPr>
    <w:r w:rsidRPr="004321F5">
      <w:rPr>
        <w:rFonts w:ascii="Arial" w:hAnsi="Arial" w:cs="Arial"/>
        <w:sz w:val="20"/>
        <w:szCs w:val="20"/>
      </w:rPr>
      <w:t xml:space="preserve">Third meeting </w:t>
    </w:r>
    <w:r w:rsidRPr="004321F5">
      <w:rPr>
        <w:rFonts w:ascii="Arial" w:hAnsi="Arial" w:cs="Arial"/>
        <w:sz w:val="20"/>
        <w:szCs w:val="20"/>
      </w:rPr>
      <w:tab/>
    </w:r>
    <w:r w:rsidRPr="004321F5">
      <w:rPr>
        <w:rFonts w:ascii="Arial" w:hAnsi="Arial" w:cs="Arial"/>
        <w:sz w:val="20"/>
        <w:szCs w:val="20"/>
      </w:rPr>
      <w:tab/>
    </w:r>
    <w:r w:rsidRPr="004321F5">
      <w:rPr>
        <w:rFonts w:ascii="Arial" w:hAnsi="Arial" w:cs="Arial"/>
        <w:sz w:val="20"/>
        <w:szCs w:val="20"/>
      </w:rPr>
      <w:tab/>
    </w:r>
    <w:r w:rsidRPr="004321F5">
      <w:rPr>
        <w:rFonts w:ascii="Arial" w:hAnsi="Arial" w:cs="Arial"/>
        <w:sz w:val="20"/>
        <w:szCs w:val="20"/>
      </w:rPr>
      <w:tab/>
    </w:r>
    <w:r w:rsidRPr="004321F5">
      <w:rPr>
        <w:rFonts w:ascii="Arial" w:hAnsi="Arial" w:cs="Arial"/>
        <w:sz w:val="20"/>
        <w:szCs w:val="20"/>
      </w:rPr>
      <w:tab/>
    </w:r>
    <w:r w:rsidRPr="004321F5">
      <w:rPr>
        <w:rFonts w:ascii="Arial" w:hAnsi="Arial" w:cs="Arial"/>
        <w:sz w:val="20"/>
        <w:szCs w:val="20"/>
      </w:rPr>
      <w:tab/>
    </w:r>
    <w:r w:rsidRPr="004321F5">
      <w:rPr>
        <w:rFonts w:ascii="Arial" w:hAnsi="Arial" w:cs="Arial"/>
        <w:sz w:val="20"/>
        <w:szCs w:val="20"/>
      </w:rPr>
      <w:tab/>
    </w:r>
    <w:r w:rsidRPr="004321F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</w:t>
    </w:r>
    <w:r w:rsidR="00DF7584">
      <w:rPr>
        <w:rFonts w:ascii="Arial" w:hAnsi="Arial" w:cs="Arial"/>
        <w:sz w:val="20"/>
        <w:szCs w:val="20"/>
      </w:rPr>
      <w:t xml:space="preserve">                     AB/2014/3/6</w:t>
    </w:r>
  </w:p>
  <w:p w:rsidR="00E20418" w:rsidRPr="002E02B8" w:rsidRDefault="00E204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35B54"/>
    <w:multiLevelType w:val="hybridMultilevel"/>
    <w:tmpl w:val="EEA6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43133"/>
    <w:multiLevelType w:val="hybridMultilevel"/>
    <w:tmpl w:val="82546296"/>
    <w:lvl w:ilvl="0" w:tplc="04090003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2">
    <w:nsid w:val="2C8E00CA"/>
    <w:multiLevelType w:val="hybridMultilevel"/>
    <w:tmpl w:val="E2C4F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C051871"/>
    <w:multiLevelType w:val="hybridMultilevel"/>
    <w:tmpl w:val="D90C5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75646E"/>
    <w:multiLevelType w:val="hybridMultilevel"/>
    <w:tmpl w:val="24A65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06B18"/>
    <w:multiLevelType w:val="hybridMultilevel"/>
    <w:tmpl w:val="121E7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83A48"/>
    <w:multiLevelType w:val="hybridMultilevel"/>
    <w:tmpl w:val="EBE2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58490A"/>
    <w:multiLevelType w:val="hybridMultilevel"/>
    <w:tmpl w:val="F8BE4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6CD"/>
    <w:rsid w:val="00033CD1"/>
    <w:rsid w:val="00052CDD"/>
    <w:rsid w:val="00080D65"/>
    <w:rsid w:val="0008478F"/>
    <w:rsid w:val="00087843"/>
    <w:rsid w:val="0009067C"/>
    <w:rsid w:val="000C16C9"/>
    <w:rsid w:val="000C67B0"/>
    <w:rsid w:val="000F6CA6"/>
    <w:rsid w:val="00141B2C"/>
    <w:rsid w:val="00150D56"/>
    <w:rsid w:val="0015191C"/>
    <w:rsid w:val="00160DB8"/>
    <w:rsid w:val="001723CB"/>
    <w:rsid w:val="001D0ED5"/>
    <w:rsid w:val="001D5928"/>
    <w:rsid w:val="001F0E9F"/>
    <w:rsid w:val="001F6A91"/>
    <w:rsid w:val="00244A7D"/>
    <w:rsid w:val="00296F54"/>
    <w:rsid w:val="002A3A8C"/>
    <w:rsid w:val="002B4BA5"/>
    <w:rsid w:val="002B7DB1"/>
    <w:rsid w:val="002E02B8"/>
    <w:rsid w:val="002E6C42"/>
    <w:rsid w:val="002F4C72"/>
    <w:rsid w:val="00335BF3"/>
    <w:rsid w:val="00357B3B"/>
    <w:rsid w:val="003A2178"/>
    <w:rsid w:val="003A7292"/>
    <w:rsid w:val="003F07CA"/>
    <w:rsid w:val="0040100E"/>
    <w:rsid w:val="00402B2E"/>
    <w:rsid w:val="00422E2E"/>
    <w:rsid w:val="004251EC"/>
    <w:rsid w:val="00431EA0"/>
    <w:rsid w:val="00433D74"/>
    <w:rsid w:val="00443CCE"/>
    <w:rsid w:val="004511E5"/>
    <w:rsid w:val="004832DA"/>
    <w:rsid w:val="004A61F0"/>
    <w:rsid w:val="004B6971"/>
    <w:rsid w:val="004D43EC"/>
    <w:rsid w:val="004E1B36"/>
    <w:rsid w:val="0050041D"/>
    <w:rsid w:val="005117C3"/>
    <w:rsid w:val="00514871"/>
    <w:rsid w:val="0052247D"/>
    <w:rsid w:val="005770D2"/>
    <w:rsid w:val="00580D6B"/>
    <w:rsid w:val="005D237C"/>
    <w:rsid w:val="005E0266"/>
    <w:rsid w:val="00604017"/>
    <w:rsid w:val="00682960"/>
    <w:rsid w:val="006E2EB0"/>
    <w:rsid w:val="00736D54"/>
    <w:rsid w:val="0078645D"/>
    <w:rsid w:val="007975A0"/>
    <w:rsid w:val="007A6159"/>
    <w:rsid w:val="007C1ED1"/>
    <w:rsid w:val="007F5D24"/>
    <w:rsid w:val="0080445E"/>
    <w:rsid w:val="0081706F"/>
    <w:rsid w:val="00825E8B"/>
    <w:rsid w:val="00863E21"/>
    <w:rsid w:val="008D3822"/>
    <w:rsid w:val="008E18DA"/>
    <w:rsid w:val="00946D5A"/>
    <w:rsid w:val="009744CD"/>
    <w:rsid w:val="009A759F"/>
    <w:rsid w:val="009C79D2"/>
    <w:rsid w:val="009D35B0"/>
    <w:rsid w:val="00A03D5F"/>
    <w:rsid w:val="00A47FC7"/>
    <w:rsid w:val="00A849B0"/>
    <w:rsid w:val="00A857A4"/>
    <w:rsid w:val="00AA6C09"/>
    <w:rsid w:val="00AD1548"/>
    <w:rsid w:val="00AD6929"/>
    <w:rsid w:val="00AE5A68"/>
    <w:rsid w:val="00AF3B30"/>
    <w:rsid w:val="00B35B21"/>
    <w:rsid w:val="00B408E6"/>
    <w:rsid w:val="00B62EAD"/>
    <w:rsid w:val="00B676CD"/>
    <w:rsid w:val="00B7486C"/>
    <w:rsid w:val="00B81DF7"/>
    <w:rsid w:val="00B93631"/>
    <w:rsid w:val="00B943C9"/>
    <w:rsid w:val="00B94CCB"/>
    <w:rsid w:val="00BB1031"/>
    <w:rsid w:val="00BC6AE6"/>
    <w:rsid w:val="00C24634"/>
    <w:rsid w:val="00C278CB"/>
    <w:rsid w:val="00C62193"/>
    <w:rsid w:val="00CB4C72"/>
    <w:rsid w:val="00CE6E86"/>
    <w:rsid w:val="00D225EC"/>
    <w:rsid w:val="00D505B6"/>
    <w:rsid w:val="00D61055"/>
    <w:rsid w:val="00DB2CA7"/>
    <w:rsid w:val="00DE0D69"/>
    <w:rsid w:val="00DE2BB8"/>
    <w:rsid w:val="00DF205F"/>
    <w:rsid w:val="00DF7584"/>
    <w:rsid w:val="00E20418"/>
    <w:rsid w:val="00E35BEA"/>
    <w:rsid w:val="00E60495"/>
    <w:rsid w:val="00E76080"/>
    <w:rsid w:val="00EA5E97"/>
    <w:rsid w:val="00ED5C85"/>
    <w:rsid w:val="00EF285F"/>
    <w:rsid w:val="00EF4980"/>
    <w:rsid w:val="00F74139"/>
    <w:rsid w:val="00FD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F156ACB-9A4D-4396-99B8-B41D1B66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7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67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76CD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4010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hps">
    <w:name w:val="hps"/>
    <w:basedOn w:val="DefaultParagraphFont"/>
    <w:rsid w:val="004251EC"/>
  </w:style>
  <w:style w:type="paragraph" w:styleId="Header">
    <w:name w:val="header"/>
    <w:basedOn w:val="Normal"/>
    <w:link w:val="HeaderChar"/>
    <w:uiPriority w:val="99"/>
    <w:unhideWhenUsed/>
    <w:rsid w:val="00C24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634"/>
  </w:style>
  <w:style w:type="paragraph" w:styleId="Footer">
    <w:name w:val="footer"/>
    <w:basedOn w:val="Normal"/>
    <w:link w:val="FooterChar"/>
    <w:uiPriority w:val="99"/>
    <w:unhideWhenUsed/>
    <w:rsid w:val="00C246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634"/>
  </w:style>
  <w:style w:type="paragraph" w:styleId="BalloonText">
    <w:name w:val="Balloon Text"/>
    <w:basedOn w:val="Normal"/>
    <w:link w:val="BalloonTextChar"/>
    <w:uiPriority w:val="99"/>
    <w:semiHidden/>
    <w:unhideWhenUsed/>
    <w:rsid w:val="00C2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634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A849B0"/>
  </w:style>
  <w:style w:type="paragraph" w:styleId="ListParagraph">
    <w:name w:val="List Paragraph"/>
    <w:basedOn w:val="Normal"/>
    <w:uiPriority w:val="34"/>
    <w:qFormat/>
    <w:rsid w:val="00B62EAD"/>
    <w:pPr>
      <w:ind w:left="720"/>
      <w:contextualSpacing/>
    </w:pPr>
  </w:style>
  <w:style w:type="table" w:customStyle="1" w:styleId="TableGridLight1">
    <w:name w:val="Table Grid Light1"/>
    <w:basedOn w:val="TableNormal"/>
    <w:uiPriority w:val="40"/>
    <w:rsid w:val="00160DB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00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4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4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1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0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5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95894">
                                      <w:marLeft w:val="6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26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30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62782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6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7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1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862058">
                                      <w:marLeft w:val="6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7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70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21552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913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81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1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97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729904">
                                      <w:marLeft w:val="67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2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21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134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314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70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5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DTIE</Company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Duwyn</dc:creator>
  <cp:lastModifiedBy>Zitouni Ould-Dada</cp:lastModifiedBy>
  <cp:revision>3</cp:revision>
  <dcterms:created xsi:type="dcterms:W3CDTF">2014-03-05T15:27:00Z</dcterms:created>
  <dcterms:modified xsi:type="dcterms:W3CDTF">2014-03-06T09:35:00Z</dcterms:modified>
</cp:coreProperties>
</file>