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245F8" w14:textId="441E99A0" w:rsidR="00870B62" w:rsidRPr="004067CB" w:rsidRDefault="00870B62" w:rsidP="5B014283">
      <w:pPr>
        <w:pStyle w:val="DocumentTitle"/>
        <w:rPr>
          <w:rFonts w:eastAsia="Arial Black" w:cs="Arial Black"/>
          <w:sz w:val="36"/>
          <w:szCs w:val="36"/>
        </w:rPr>
      </w:pPr>
      <w:r w:rsidRPr="5B014283">
        <w:rPr>
          <w:rFonts w:eastAsia="Arial Black" w:cs="Arial Black"/>
          <w:sz w:val="36"/>
          <w:szCs w:val="36"/>
        </w:rPr>
        <w:t>NDC Partnership</w:t>
      </w:r>
      <w:r w:rsidR="45C507A5" w:rsidRPr="5B014283">
        <w:rPr>
          <w:rFonts w:eastAsia="Arial Black" w:cs="Arial Black"/>
          <w:sz w:val="36"/>
          <w:szCs w:val="36"/>
        </w:rPr>
        <w:t xml:space="preserve"> </w:t>
      </w:r>
      <w:r w:rsidRPr="5B014283">
        <w:rPr>
          <w:rFonts w:eastAsia="Arial Black" w:cs="Arial Black"/>
          <w:sz w:val="36"/>
          <w:szCs w:val="36"/>
        </w:rPr>
        <w:t>Climate Action Enhancement Package (CAEP)</w:t>
      </w:r>
    </w:p>
    <w:p w14:paraId="672A6659" w14:textId="77777777" w:rsidR="005C78D2" w:rsidRPr="004067CB" w:rsidRDefault="005C78D2" w:rsidP="005C78D2">
      <w:pPr>
        <w:pStyle w:val="DocumentTitle"/>
        <w:rPr>
          <w:rFonts w:ascii="Montserrat" w:hAnsi="Montserrat"/>
          <w:sz w:val="36"/>
          <w:szCs w:val="22"/>
        </w:rPr>
      </w:pPr>
    </w:p>
    <w:p w14:paraId="4813B204" w14:textId="514A7208" w:rsidR="00870B62" w:rsidRPr="004067CB" w:rsidRDefault="00870B62" w:rsidP="5B014283">
      <w:pPr>
        <w:pStyle w:val="DocumentTitle"/>
        <w:rPr>
          <w:rFonts w:ascii="Arial" w:eastAsia="Arial" w:hAnsi="Arial" w:cs="Arial"/>
          <w:bCs/>
          <w:caps/>
          <w:color w:val="008238"/>
          <w:sz w:val="28"/>
          <w:szCs w:val="28"/>
        </w:rPr>
      </w:pPr>
      <w:r w:rsidRPr="5B014283">
        <w:rPr>
          <w:rFonts w:ascii="Arial" w:eastAsia="Arial" w:hAnsi="Arial" w:cs="Arial"/>
          <w:bCs/>
          <w:color w:val="008238"/>
          <w:sz w:val="28"/>
          <w:szCs w:val="28"/>
        </w:rPr>
        <w:t xml:space="preserve">Terms </w:t>
      </w:r>
      <w:r w:rsidR="00C67F6D">
        <w:rPr>
          <w:rFonts w:ascii="Arial" w:eastAsia="Arial" w:hAnsi="Arial" w:cs="Arial"/>
          <w:bCs/>
          <w:color w:val="008238"/>
          <w:sz w:val="28"/>
          <w:szCs w:val="28"/>
        </w:rPr>
        <w:t>o</w:t>
      </w:r>
      <w:r w:rsidRPr="5B014283">
        <w:rPr>
          <w:rFonts w:ascii="Arial" w:eastAsia="Arial" w:hAnsi="Arial" w:cs="Arial"/>
          <w:bCs/>
          <w:color w:val="008238"/>
          <w:sz w:val="28"/>
          <w:szCs w:val="28"/>
        </w:rPr>
        <w:t>f Reference</w:t>
      </w:r>
      <w:r w:rsidR="004067CB" w:rsidRPr="5B014283">
        <w:rPr>
          <w:rFonts w:ascii="Arial" w:eastAsia="Arial" w:hAnsi="Arial" w:cs="Arial"/>
          <w:bCs/>
          <w:color w:val="008238"/>
          <w:sz w:val="28"/>
          <w:szCs w:val="28"/>
        </w:rPr>
        <w:t xml:space="preserve"> for </w:t>
      </w:r>
      <w:r w:rsidR="00E012CC">
        <w:rPr>
          <w:rFonts w:ascii="Arial" w:eastAsia="Arial" w:hAnsi="Arial" w:cs="Arial"/>
          <w:bCs/>
          <w:color w:val="008238"/>
          <w:sz w:val="28"/>
          <w:szCs w:val="28"/>
        </w:rPr>
        <w:t>Jamaica</w:t>
      </w:r>
    </w:p>
    <w:p w14:paraId="0A37501D" w14:textId="77777777" w:rsidR="00870B62" w:rsidRDefault="00870B62" w:rsidP="5B014283">
      <w:pPr>
        <w:pStyle w:val="DocumentTitle"/>
        <w:rPr>
          <w:rFonts w:ascii="Arial" w:eastAsia="Arial" w:hAnsi="Arial" w:cs="Arial"/>
          <w:bCs/>
          <w:caps/>
          <w:color w:val="008238"/>
          <w:sz w:val="28"/>
          <w:szCs w:val="28"/>
        </w:rPr>
      </w:pPr>
    </w:p>
    <w:p w14:paraId="1DB4433E" w14:textId="77777777" w:rsidR="004067CB" w:rsidRPr="004067CB" w:rsidRDefault="004067CB" w:rsidP="5B014283">
      <w:pPr>
        <w:pStyle w:val="DocumentTitle"/>
        <w:rPr>
          <w:rFonts w:ascii="Arial" w:eastAsia="Arial" w:hAnsi="Arial" w:cs="Arial"/>
          <w:bCs/>
          <w:caps/>
          <w:color w:val="008238"/>
          <w:sz w:val="28"/>
          <w:szCs w:val="28"/>
        </w:rPr>
      </w:pPr>
      <w:r w:rsidRPr="5B014283">
        <w:rPr>
          <w:rFonts w:ascii="Arial" w:eastAsia="Arial" w:hAnsi="Arial" w:cs="Arial"/>
          <w:bCs/>
          <w:caps/>
          <w:color w:val="008238"/>
          <w:sz w:val="28"/>
          <w:szCs w:val="28"/>
        </w:rPr>
        <w:t>S</w:t>
      </w:r>
      <w:r w:rsidRPr="5B014283">
        <w:rPr>
          <w:rFonts w:ascii="Arial" w:eastAsia="Arial" w:hAnsi="Arial" w:cs="Arial"/>
          <w:bCs/>
          <w:color w:val="008238"/>
          <w:sz w:val="28"/>
          <w:szCs w:val="28"/>
        </w:rPr>
        <w:t>upported by</w:t>
      </w:r>
    </w:p>
    <w:p w14:paraId="02EB378F" w14:textId="2A985C71" w:rsidR="007C4DD9" w:rsidRPr="00D82A38" w:rsidRDefault="00E012CC" w:rsidP="00E012CC">
      <w:pPr>
        <w:pStyle w:val="DocumentTitle"/>
        <w:numPr>
          <w:ilvl w:val="0"/>
          <w:numId w:val="8"/>
        </w:numPr>
        <w:rPr>
          <w:rFonts w:ascii="Montserrat" w:hAnsi="Montserrat" w:cs="Times New Roman (Headings CS)"/>
          <w:caps/>
          <w:color w:val="008238"/>
          <w:sz w:val="28"/>
          <w:szCs w:val="28"/>
        </w:rPr>
      </w:pPr>
      <w:r w:rsidRPr="00D82A38">
        <w:rPr>
          <w:rFonts w:ascii="Arial" w:eastAsia="Arial" w:hAnsi="Arial" w:cs="Arial"/>
          <w:bCs/>
          <w:color w:val="008238"/>
          <w:sz w:val="28"/>
          <w:szCs w:val="28"/>
        </w:rPr>
        <w:t>World Bank</w:t>
      </w:r>
    </w:p>
    <w:p w14:paraId="0A6B6E3A" w14:textId="3434C4C1" w:rsidR="00A95D08" w:rsidRPr="00D82A38" w:rsidRDefault="00A95D08" w:rsidP="00E012CC">
      <w:pPr>
        <w:pStyle w:val="DocumentTitle"/>
        <w:numPr>
          <w:ilvl w:val="0"/>
          <w:numId w:val="8"/>
        </w:numPr>
        <w:rPr>
          <w:rFonts w:ascii="Montserrat" w:hAnsi="Montserrat" w:cs="Times New Roman (Headings CS)"/>
          <w:caps/>
          <w:color w:val="008238"/>
          <w:sz w:val="28"/>
          <w:szCs w:val="28"/>
        </w:rPr>
      </w:pPr>
      <w:r w:rsidRPr="00D82A38">
        <w:rPr>
          <w:rFonts w:ascii="Arial" w:eastAsia="Arial" w:hAnsi="Arial" w:cs="Arial"/>
          <w:bCs/>
          <w:color w:val="008238"/>
          <w:sz w:val="28"/>
          <w:szCs w:val="28"/>
        </w:rPr>
        <w:t>UN</w:t>
      </w:r>
      <w:r w:rsidR="00D82A38">
        <w:rPr>
          <w:rFonts w:ascii="Arial" w:eastAsia="Arial" w:hAnsi="Arial" w:cs="Arial"/>
          <w:bCs/>
          <w:color w:val="008238"/>
          <w:sz w:val="28"/>
          <w:szCs w:val="28"/>
        </w:rPr>
        <w:t xml:space="preserve"> Environment</w:t>
      </w:r>
    </w:p>
    <w:p w14:paraId="05F2E048" w14:textId="77777777" w:rsidR="00AB0E16" w:rsidRDefault="00A95D08" w:rsidP="00AB0E16">
      <w:pPr>
        <w:pStyle w:val="DocumentTitle"/>
        <w:numPr>
          <w:ilvl w:val="0"/>
          <w:numId w:val="8"/>
        </w:numPr>
        <w:rPr>
          <w:rFonts w:ascii="Montserrat" w:hAnsi="Montserrat" w:cs="Times New Roman (Headings CS)"/>
          <w:caps/>
          <w:color w:val="008238"/>
          <w:sz w:val="28"/>
          <w:szCs w:val="28"/>
        </w:rPr>
      </w:pPr>
      <w:r w:rsidRPr="00A95D08">
        <w:rPr>
          <w:rFonts w:ascii="Arial" w:eastAsia="Arial" w:hAnsi="Arial" w:cs="Arial"/>
          <w:bCs/>
          <w:color w:val="008238"/>
          <w:sz w:val="28"/>
          <w:szCs w:val="28"/>
        </w:rPr>
        <w:t>Rocky Mountain Institute</w:t>
      </w:r>
      <w:r w:rsidR="00624F1D">
        <w:rPr>
          <w:rFonts w:ascii="Arial" w:eastAsia="Arial" w:hAnsi="Arial" w:cs="Arial"/>
          <w:bCs/>
          <w:color w:val="008238"/>
          <w:sz w:val="28"/>
          <w:szCs w:val="28"/>
        </w:rPr>
        <w:t xml:space="preserve"> (RMI)</w:t>
      </w:r>
    </w:p>
    <w:p w14:paraId="706B3573" w14:textId="7C09258F" w:rsidR="00624F1D" w:rsidRPr="00AB0E16" w:rsidRDefault="00624F1D" w:rsidP="00AB0E16">
      <w:pPr>
        <w:pStyle w:val="DocumentTitle"/>
        <w:numPr>
          <w:ilvl w:val="0"/>
          <w:numId w:val="8"/>
        </w:numPr>
        <w:rPr>
          <w:rFonts w:ascii="Montserrat" w:hAnsi="Montserrat" w:cs="Times New Roman (Headings CS)"/>
          <w:caps/>
          <w:color w:val="008238"/>
          <w:sz w:val="28"/>
          <w:szCs w:val="28"/>
        </w:rPr>
      </w:pPr>
      <w:r w:rsidRPr="00AB0E16">
        <w:rPr>
          <w:rFonts w:ascii="Arial" w:eastAsia="Arial" w:hAnsi="Arial" w:cs="Arial"/>
          <w:color w:val="008238"/>
          <w:sz w:val="28"/>
          <w:szCs w:val="28"/>
        </w:rPr>
        <w:t xml:space="preserve">GHG </w:t>
      </w:r>
      <w:r w:rsidR="00F26C34" w:rsidRPr="00AB0E16">
        <w:rPr>
          <w:rFonts w:ascii="Arial" w:eastAsia="Arial" w:hAnsi="Arial" w:cs="Arial"/>
          <w:color w:val="008238"/>
          <w:sz w:val="28"/>
          <w:szCs w:val="28"/>
        </w:rPr>
        <w:t xml:space="preserve">Management </w:t>
      </w:r>
      <w:r w:rsidRPr="00AB0E16">
        <w:rPr>
          <w:rFonts w:ascii="Arial" w:eastAsia="Arial" w:hAnsi="Arial" w:cs="Arial"/>
          <w:color w:val="008238"/>
          <w:sz w:val="28"/>
          <w:szCs w:val="28"/>
        </w:rPr>
        <w:t>Institute</w:t>
      </w:r>
      <w:r w:rsidR="00F26C34" w:rsidRPr="00AB0E16">
        <w:rPr>
          <w:rFonts w:ascii="Arial" w:eastAsia="Arial" w:hAnsi="Arial" w:cs="Arial"/>
          <w:color w:val="008238"/>
          <w:sz w:val="28"/>
          <w:szCs w:val="28"/>
        </w:rPr>
        <w:t xml:space="preserve"> (GMGMI)</w:t>
      </w:r>
      <w:r w:rsidRPr="00AB0E16">
        <w:rPr>
          <w:rFonts w:ascii="Arial" w:eastAsia="Arial" w:hAnsi="Arial" w:cs="Arial"/>
          <w:color w:val="008238"/>
          <w:sz w:val="28"/>
          <w:szCs w:val="28"/>
        </w:rPr>
        <w:t xml:space="preserve"> </w:t>
      </w:r>
      <w:r w:rsidR="00F26C34" w:rsidRPr="00AB0E16">
        <w:rPr>
          <w:rFonts w:ascii="Arial" w:eastAsia="Arial" w:hAnsi="Arial" w:cs="Arial"/>
          <w:color w:val="008238"/>
          <w:sz w:val="28"/>
          <w:szCs w:val="28"/>
        </w:rPr>
        <w:t>in partnership with UNFCCC Regional Collaboration Centre St. George’s (RCC St. George’s)</w:t>
      </w:r>
    </w:p>
    <w:p w14:paraId="5452A49C" w14:textId="67E27A44" w:rsidR="005C78D2" w:rsidRPr="00750469" w:rsidRDefault="00952922" w:rsidP="00B23561">
      <w:pPr>
        <w:pStyle w:val="Heading1"/>
        <w:keepLines/>
        <w:numPr>
          <w:ilvl w:val="0"/>
          <w:numId w:val="31"/>
        </w:numPr>
        <w:spacing w:before="360" w:after="360"/>
        <w:rPr>
          <w:rFonts w:ascii="Arial" w:eastAsiaTheme="majorEastAsia" w:hAnsi="Arial" w:cs="Arial"/>
          <w:bCs w:val="0"/>
          <w:caps/>
          <w:color w:val="0092CD"/>
          <w:kern w:val="0"/>
          <w:sz w:val="26"/>
          <w:szCs w:val="26"/>
          <w:lang w:val="en-US"/>
        </w:rPr>
      </w:pPr>
      <w:r w:rsidRPr="00750469">
        <w:rPr>
          <w:rFonts w:ascii="Arial" w:eastAsiaTheme="majorEastAsia" w:hAnsi="Arial" w:cs="Arial"/>
          <w:bCs w:val="0"/>
          <w:caps/>
          <w:color w:val="0092CD"/>
          <w:kern w:val="0"/>
          <w:sz w:val="26"/>
          <w:szCs w:val="26"/>
          <w:lang w:val="en-US"/>
        </w:rPr>
        <w:t>Objective</w:t>
      </w:r>
      <w:r w:rsidR="002758B9" w:rsidRPr="00750469">
        <w:rPr>
          <w:rFonts w:ascii="Arial" w:eastAsiaTheme="majorEastAsia" w:hAnsi="Arial" w:cs="Arial"/>
          <w:bCs w:val="0"/>
          <w:caps/>
          <w:color w:val="0092CD"/>
          <w:kern w:val="0"/>
          <w:sz w:val="26"/>
          <w:szCs w:val="26"/>
          <w:lang w:val="en-US"/>
        </w:rPr>
        <w:t xml:space="preserve"> of the technical assistance</w:t>
      </w:r>
    </w:p>
    <w:p w14:paraId="0A1FF024" w14:textId="22335672" w:rsidR="00870B62" w:rsidRDefault="00870B62"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r w:rsidRPr="001F5EC9">
        <w:rPr>
          <w:rFonts w:cs="Arial"/>
          <w:bCs/>
          <w:lang w:val="en-US"/>
        </w:rPr>
        <w:t xml:space="preserve">The </w:t>
      </w:r>
      <w:r w:rsidR="00864AD5" w:rsidRPr="001F5EC9">
        <w:rPr>
          <w:rFonts w:cs="Arial"/>
          <w:lang w:val="en-US"/>
        </w:rPr>
        <w:t>Climate Action Enhancement Package (CAEP)</w:t>
      </w:r>
      <w:r w:rsidR="00864AD5" w:rsidRPr="001F5EC9">
        <w:rPr>
          <w:rFonts w:cs="Arial"/>
          <w:bCs/>
          <w:lang w:val="en-US"/>
        </w:rPr>
        <w:t xml:space="preserve"> </w:t>
      </w:r>
      <w:r w:rsidRPr="001F5EC9">
        <w:rPr>
          <w:rFonts w:cs="Arial"/>
          <w:bCs/>
          <w:lang w:val="en-US"/>
        </w:rPr>
        <w:t>assists developing countries</w:t>
      </w:r>
      <w:r w:rsidR="00D06578" w:rsidRPr="001F5EC9">
        <w:rPr>
          <w:rFonts w:cs="Arial"/>
          <w:bCs/>
          <w:lang w:val="en-US"/>
        </w:rPr>
        <w:t>, member of the NDC Partnership</w:t>
      </w:r>
      <w:r w:rsidR="000B6023">
        <w:rPr>
          <w:rFonts w:cs="Arial"/>
          <w:bCs/>
          <w:lang w:val="en-US"/>
        </w:rPr>
        <w:t>,</w:t>
      </w:r>
      <w:r w:rsidRPr="001F5EC9">
        <w:rPr>
          <w:rFonts w:cs="Arial"/>
          <w:bCs/>
          <w:lang w:val="en-US"/>
        </w:rPr>
        <w:t xml:space="preserve"> in achieving two overarching objectives:</w:t>
      </w:r>
    </w:p>
    <w:p w14:paraId="26881401" w14:textId="77777777" w:rsidR="004B1454" w:rsidRPr="001F5EC9" w:rsidRDefault="004B1454"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p>
    <w:p w14:paraId="7BAE2956" w14:textId="77777777" w:rsidR="00870B62" w:rsidRPr="001F5EC9" w:rsidRDefault="00870B62" w:rsidP="00D123C0">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r w:rsidRPr="001F5EC9">
        <w:rPr>
          <w:rFonts w:cs="Arial"/>
          <w:b/>
          <w:lang w:val="en-US"/>
        </w:rPr>
        <w:t>Objective 1</w:t>
      </w:r>
      <w:r w:rsidRPr="001F5EC9">
        <w:rPr>
          <w:rFonts w:cs="Arial"/>
          <w:bCs/>
          <w:lang w:val="en-US"/>
        </w:rPr>
        <w:t xml:space="preserve">: Enhance NDCs, including by raising ambition, as part of the Paris Agreement’s NDC update </w:t>
      </w:r>
      <w:proofErr w:type="gramStart"/>
      <w:r w:rsidRPr="001F5EC9">
        <w:rPr>
          <w:rFonts w:cs="Arial"/>
          <w:bCs/>
          <w:lang w:val="en-US"/>
        </w:rPr>
        <w:t>process;</w:t>
      </w:r>
      <w:proofErr w:type="gramEnd"/>
    </w:p>
    <w:p w14:paraId="7230C86C" w14:textId="77777777" w:rsidR="00870B62" w:rsidRDefault="00870B62" w:rsidP="00D123C0">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r w:rsidRPr="001F5EC9">
        <w:rPr>
          <w:rFonts w:cs="Arial"/>
          <w:b/>
          <w:lang w:val="en-US"/>
        </w:rPr>
        <w:t>Objective 2</w:t>
      </w:r>
      <w:r w:rsidRPr="001F5EC9">
        <w:rPr>
          <w:rFonts w:cs="Arial"/>
          <w:bCs/>
          <w:lang w:val="en-US"/>
        </w:rPr>
        <w:t>: Fast-track implementation of NDCs, including by providing in-country technical expertise and capacity building.</w:t>
      </w:r>
    </w:p>
    <w:p w14:paraId="6A05A809" w14:textId="77777777" w:rsidR="00E03663" w:rsidRPr="001F5EC9" w:rsidRDefault="00E03663"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jc w:val="both"/>
        <w:outlineLvl w:val="0"/>
        <w:rPr>
          <w:rFonts w:cs="Arial"/>
          <w:bCs/>
          <w:lang w:val="en-US"/>
        </w:rPr>
      </w:pPr>
    </w:p>
    <w:p w14:paraId="25EFBE40" w14:textId="77777777" w:rsidR="005C78D2" w:rsidRDefault="009A2C53" w:rsidP="004B1454">
      <w:pPr>
        <w:rPr>
          <w:lang w:val="en-US"/>
        </w:rPr>
      </w:pPr>
      <w:r w:rsidRPr="001F5EC9">
        <w:rPr>
          <w:lang w:val="en-US"/>
        </w:rPr>
        <w:t xml:space="preserve">The present terms of reference are intended to guide </w:t>
      </w:r>
      <w:r w:rsidR="00E303BE" w:rsidRPr="001F5EC9">
        <w:rPr>
          <w:lang w:val="en-US"/>
        </w:rPr>
        <w:t>institutional and associate members</w:t>
      </w:r>
      <w:r w:rsidR="00D90170" w:rsidRPr="001F5EC9">
        <w:rPr>
          <w:lang w:val="en-US"/>
        </w:rPr>
        <w:t>, as well as developed country members (through their national development agencies)</w:t>
      </w:r>
      <w:r w:rsidR="00E303BE" w:rsidRPr="001F5EC9">
        <w:rPr>
          <w:lang w:val="en-US"/>
        </w:rPr>
        <w:t xml:space="preserve"> of the NDC Partnership</w:t>
      </w:r>
      <w:r w:rsidR="00175F10" w:rsidRPr="001F5EC9">
        <w:rPr>
          <w:lang w:val="en-US"/>
        </w:rPr>
        <w:t>,</w:t>
      </w:r>
      <w:r w:rsidR="00E303BE" w:rsidRPr="001F5EC9">
        <w:rPr>
          <w:lang w:val="en-US"/>
        </w:rPr>
        <w:t xml:space="preserve"> hereby referred to as </w:t>
      </w:r>
      <w:r w:rsidR="00E81A42" w:rsidRPr="001F5EC9">
        <w:rPr>
          <w:lang w:val="en-US"/>
        </w:rPr>
        <w:t>the ‘</w:t>
      </w:r>
      <w:r w:rsidR="00D90170" w:rsidRPr="001F5EC9">
        <w:rPr>
          <w:lang w:val="en-US"/>
        </w:rPr>
        <w:t>i</w:t>
      </w:r>
      <w:r w:rsidR="00E81A42" w:rsidRPr="001F5EC9">
        <w:rPr>
          <w:lang w:val="en-US"/>
        </w:rPr>
        <w:t xml:space="preserve">mplementing </w:t>
      </w:r>
      <w:r w:rsidR="00D90170" w:rsidRPr="001F5EC9">
        <w:rPr>
          <w:lang w:val="en-US"/>
        </w:rPr>
        <w:t>p</w:t>
      </w:r>
      <w:r w:rsidR="00E81A42" w:rsidRPr="001F5EC9">
        <w:rPr>
          <w:lang w:val="en-US"/>
        </w:rPr>
        <w:t>artners</w:t>
      </w:r>
      <w:r w:rsidR="00E303BE" w:rsidRPr="001F5EC9">
        <w:rPr>
          <w:lang w:val="en-US"/>
        </w:rPr>
        <w:t>’</w:t>
      </w:r>
      <w:r w:rsidR="00175F10" w:rsidRPr="001F5EC9">
        <w:rPr>
          <w:lang w:val="en-US"/>
        </w:rPr>
        <w:t xml:space="preserve">, </w:t>
      </w:r>
      <w:r w:rsidR="00E303BE" w:rsidRPr="001F5EC9">
        <w:rPr>
          <w:lang w:val="en-US"/>
        </w:rPr>
        <w:t xml:space="preserve">in the delivery of support to </w:t>
      </w:r>
      <w:r w:rsidR="00D06578" w:rsidRPr="001F5EC9">
        <w:rPr>
          <w:lang w:val="en-US"/>
        </w:rPr>
        <w:t>the recipient country</w:t>
      </w:r>
      <w:r w:rsidR="00E303BE" w:rsidRPr="001F5EC9">
        <w:rPr>
          <w:lang w:val="en-US"/>
        </w:rPr>
        <w:t>.</w:t>
      </w:r>
      <w:r w:rsidR="00D06578" w:rsidRPr="001F5EC9">
        <w:rPr>
          <w:lang w:val="en-US"/>
        </w:rPr>
        <w:t xml:space="preserve"> The terms of reference are developed by the NDC Partnership Support Unit, in coordination and consultation with implementing </w:t>
      </w:r>
      <w:r w:rsidR="00D90170" w:rsidRPr="001F5EC9">
        <w:rPr>
          <w:lang w:val="en-US"/>
        </w:rPr>
        <w:t>partners</w:t>
      </w:r>
      <w:r w:rsidR="00D06578" w:rsidRPr="001F5EC9">
        <w:rPr>
          <w:lang w:val="en-US"/>
        </w:rPr>
        <w:t xml:space="preserve"> and relevant authorities of the recipient country. The terms and delivery of support by implementing </w:t>
      </w:r>
      <w:r w:rsidR="00D90170" w:rsidRPr="001F5EC9">
        <w:rPr>
          <w:lang w:val="en-US"/>
        </w:rPr>
        <w:t>partners</w:t>
      </w:r>
      <w:r w:rsidR="00D06578" w:rsidRPr="001F5EC9">
        <w:rPr>
          <w:lang w:val="en-US"/>
        </w:rPr>
        <w:t xml:space="preserve"> are </w:t>
      </w:r>
      <w:proofErr w:type="spellStart"/>
      <w:r w:rsidR="00D06578" w:rsidRPr="001F5EC9">
        <w:rPr>
          <w:lang w:val="en-US"/>
        </w:rPr>
        <w:t>contigent</w:t>
      </w:r>
      <w:proofErr w:type="spellEnd"/>
      <w:r w:rsidR="00D06578" w:rsidRPr="001F5EC9">
        <w:rPr>
          <w:lang w:val="en-US"/>
        </w:rPr>
        <w:t xml:space="preserve"> on the approval from the recipient country.</w:t>
      </w:r>
    </w:p>
    <w:p w14:paraId="1D133C77" w14:textId="76D356A1" w:rsidR="00107A4E" w:rsidRDefault="00952922" w:rsidP="00B23561">
      <w:pPr>
        <w:pStyle w:val="Heading1"/>
        <w:keepLines/>
        <w:numPr>
          <w:ilvl w:val="0"/>
          <w:numId w:val="31"/>
        </w:numPr>
        <w:spacing w:before="360" w:after="360"/>
        <w:rPr>
          <w:rFonts w:ascii="Arial" w:eastAsiaTheme="majorEastAsia" w:hAnsi="Arial" w:cs="Arial"/>
          <w:bCs w:val="0"/>
          <w:caps/>
          <w:color w:val="0092CD"/>
          <w:kern w:val="0"/>
          <w:sz w:val="26"/>
          <w:szCs w:val="26"/>
          <w:lang w:val="en-US"/>
        </w:rPr>
      </w:pPr>
      <w:bookmarkStart w:id="0" w:name="_Hlk8719563"/>
      <w:r w:rsidRPr="00750469">
        <w:rPr>
          <w:rFonts w:ascii="Arial" w:eastAsiaTheme="majorEastAsia" w:hAnsi="Arial" w:cs="Arial"/>
          <w:bCs w:val="0"/>
          <w:caps/>
          <w:color w:val="0092CD"/>
          <w:kern w:val="0"/>
          <w:sz w:val="26"/>
          <w:szCs w:val="26"/>
          <w:lang w:val="en-US"/>
        </w:rPr>
        <w:t xml:space="preserve">Key </w:t>
      </w:r>
      <w:r w:rsidR="002758B9" w:rsidRPr="00750469">
        <w:rPr>
          <w:rFonts w:ascii="Arial" w:eastAsiaTheme="majorEastAsia" w:hAnsi="Arial" w:cs="Arial"/>
          <w:bCs w:val="0"/>
          <w:caps/>
          <w:color w:val="0092CD"/>
          <w:kern w:val="0"/>
          <w:sz w:val="26"/>
          <w:szCs w:val="26"/>
          <w:lang w:val="en-US"/>
        </w:rPr>
        <w:t>p</w:t>
      </w:r>
      <w:r w:rsidRPr="00750469">
        <w:rPr>
          <w:rFonts w:ascii="Arial" w:eastAsiaTheme="majorEastAsia" w:hAnsi="Arial" w:cs="Arial"/>
          <w:bCs w:val="0"/>
          <w:caps/>
          <w:color w:val="0092CD"/>
          <w:kern w:val="0"/>
          <w:sz w:val="26"/>
          <w:szCs w:val="26"/>
          <w:lang w:val="en-US"/>
        </w:rPr>
        <w:t>rinciples</w:t>
      </w:r>
    </w:p>
    <w:p w14:paraId="254CB84E" w14:textId="7B4E5189" w:rsidR="003F54EA" w:rsidRDefault="00107A4E"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1F5EC9">
        <w:rPr>
          <w:rFonts w:cs="Arial"/>
          <w:lang w:val="en-US"/>
        </w:rPr>
        <w:t xml:space="preserve">All </w:t>
      </w:r>
      <w:r w:rsidR="00D90170" w:rsidRPr="001F5EC9">
        <w:rPr>
          <w:rFonts w:cs="Arial"/>
          <w:bCs/>
          <w:lang w:val="en-US"/>
        </w:rPr>
        <w:t>i</w:t>
      </w:r>
      <w:r w:rsidR="00E81A42" w:rsidRPr="001F5EC9">
        <w:rPr>
          <w:rFonts w:cs="Arial"/>
          <w:bCs/>
          <w:lang w:val="en-US"/>
        </w:rPr>
        <w:t xml:space="preserve">mplementing </w:t>
      </w:r>
      <w:r w:rsidR="00D90170" w:rsidRPr="001F5EC9">
        <w:rPr>
          <w:rFonts w:cs="Arial"/>
          <w:bCs/>
          <w:lang w:val="en-US"/>
        </w:rPr>
        <w:t>p</w:t>
      </w:r>
      <w:r w:rsidR="00E81A42" w:rsidRPr="001F5EC9">
        <w:rPr>
          <w:rFonts w:cs="Arial"/>
          <w:bCs/>
          <w:lang w:val="en-US"/>
        </w:rPr>
        <w:t>artners</w:t>
      </w:r>
      <w:r w:rsidR="00E81A42" w:rsidRPr="001F5EC9">
        <w:rPr>
          <w:rFonts w:cs="Arial"/>
          <w:lang w:val="en-US"/>
        </w:rPr>
        <w:t xml:space="preserve"> </w:t>
      </w:r>
      <w:r w:rsidRPr="001F5EC9">
        <w:rPr>
          <w:rFonts w:cs="Arial"/>
          <w:lang w:val="en-US"/>
        </w:rPr>
        <w:t xml:space="preserve">need to ensure that while implementing the </w:t>
      </w:r>
      <w:r w:rsidR="00952922" w:rsidRPr="001F5EC9">
        <w:rPr>
          <w:rFonts w:cs="Arial"/>
          <w:lang w:val="en-US"/>
        </w:rPr>
        <w:t>technical assistance (</w:t>
      </w:r>
      <w:r w:rsidRPr="001F5EC9">
        <w:rPr>
          <w:rFonts w:cs="Arial"/>
          <w:lang w:val="en-US"/>
        </w:rPr>
        <w:t>TA</w:t>
      </w:r>
      <w:r w:rsidR="00952922" w:rsidRPr="001F5EC9">
        <w:rPr>
          <w:rFonts w:cs="Arial"/>
          <w:lang w:val="en-US"/>
        </w:rPr>
        <w:t>)</w:t>
      </w:r>
      <w:r w:rsidR="00D90170" w:rsidRPr="001F5EC9">
        <w:rPr>
          <w:rFonts w:cs="Arial"/>
          <w:lang w:val="en-US"/>
        </w:rPr>
        <w:t>, the</w:t>
      </w:r>
      <w:r w:rsidRPr="001F5EC9">
        <w:rPr>
          <w:rFonts w:cs="Arial"/>
          <w:lang w:val="en-US"/>
        </w:rPr>
        <w:t xml:space="preserve"> following principles are adhered to</w:t>
      </w:r>
      <w:r w:rsidR="00952922" w:rsidRPr="001F5EC9">
        <w:rPr>
          <w:rFonts w:cs="Arial"/>
          <w:lang w:val="en-US"/>
        </w:rPr>
        <w:t>:</w:t>
      </w:r>
    </w:p>
    <w:p w14:paraId="069AE47E" w14:textId="77777777" w:rsidR="004B1454" w:rsidRPr="001F5EC9" w:rsidRDefault="004B1454"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p>
    <w:p w14:paraId="45346A60" w14:textId="4DA4EB54" w:rsidR="008C1F32" w:rsidRPr="001F5EC9" w:rsidRDefault="008C1F32" w:rsidP="00D123C0">
      <w:pPr>
        <w:pStyle w:val="ListParagraph"/>
        <w:numPr>
          <w:ilvl w:val="0"/>
          <w:numId w:val="3"/>
        </w:numPr>
        <w:ind w:left="714" w:hanging="357"/>
        <w:jc w:val="both"/>
        <w:rPr>
          <w:color w:val="000000"/>
          <w:szCs w:val="21"/>
          <w:lang w:val="en-US"/>
        </w:rPr>
      </w:pPr>
      <w:r w:rsidRPr="001F5EC9">
        <w:rPr>
          <w:color w:val="000000"/>
          <w:szCs w:val="21"/>
          <w:lang w:val="en-US"/>
        </w:rPr>
        <w:t xml:space="preserve">Work under the leadership and guidance </w:t>
      </w:r>
      <w:r w:rsidR="005D0A1B">
        <w:rPr>
          <w:color w:val="000000"/>
          <w:szCs w:val="21"/>
          <w:lang w:val="en-US"/>
        </w:rPr>
        <w:t>the</w:t>
      </w:r>
      <w:r w:rsidRPr="001F5EC9">
        <w:rPr>
          <w:color w:val="000000"/>
          <w:szCs w:val="21"/>
          <w:lang w:val="en-US"/>
        </w:rPr>
        <w:t xml:space="preserve"> </w:t>
      </w:r>
      <w:proofErr w:type="gramStart"/>
      <w:r w:rsidRPr="001F5EC9">
        <w:rPr>
          <w:color w:val="000000"/>
          <w:szCs w:val="21"/>
          <w:lang w:val="en-US"/>
        </w:rPr>
        <w:t>government</w:t>
      </w:r>
      <w:r w:rsidR="005D0A1B">
        <w:rPr>
          <w:color w:val="000000"/>
          <w:szCs w:val="21"/>
          <w:lang w:val="en-US"/>
        </w:rPr>
        <w:t>s</w:t>
      </w:r>
      <w:r w:rsidRPr="001F5EC9">
        <w:rPr>
          <w:color w:val="000000"/>
          <w:szCs w:val="21"/>
          <w:lang w:val="en-US"/>
        </w:rPr>
        <w:t>;</w:t>
      </w:r>
      <w:proofErr w:type="gramEnd"/>
    </w:p>
    <w:p w14:paraId="26C6B919" w14:textId="77777777" w:rsidR="00107A4E" w:rsidRPr="001F5EC9" w:rsidRDefault="00107A4E" w:rsidP="00D123C0">
      <w:pPr>
        <w:pStyle w:val="ListParagraph"/>
        <w:numPr>
          <w:ilvl w:val="0"/>
          <w:numId w:val="3"/>
        </w:numPr>
        <w:ind w:left="714" w:hanging="357"/>
        <w:jc w:val="both"/>
        <w:rPr>
          <w:color w:val="000000"/>
          <w:szCs w:val="21"/>
          <w:lang w:val="en-US"/>
        </w:rPr>
      </w:pPr>
      <w:r w:rsidRPr="001F5EC9">
        <w:rPr>
          <w:color w:val="000000"/>
          <w:szCs w:val="21"/>
          <w:lang w:val="en-US"/>
        </w:rPr>
        <w:t>Ensure a partnership</w:t>
      </w:r>
      <w:r w:rsidR="005D75E1" w:rsidRPr="001F5EC9">
        <w:rPr>
          <w:color w:val="000000"/>
          <w:szCs w:val="21"/>
          <w:lang w:val="en-US"/>
        </w:rPr>
        <w:t>-</w:t>
      </w:r>
      <w:r w:rsidRPr="001F5EC9">
        <w:rPr>
          <w:color w:val="000000"/>
          <w:szCs w:val="21"/>
          <w:lang w:val="en-US"/>
        </w:rPr>
        <w:t>based approach</w:t>
      </w:r>
      <w:r w:rsidR="00F109AA" w:rsidRPr="001F5EC9">
        <w:rPr>
          <w:color w:val="000000"/>
          <w:szCs w:val="21"/>
          <w:lang w:val="en-US"/>
        </w:rPr>
        <w:t>,</w:t>
      </w:r>
      <w:r w:rsidRPr="001F5EC9">
        <w:rPr>
          <w:color w:val="000000"/>
          <w:szCs w:val="21"/>
          <w:lang w:val="en-US"/>
        </w:rPr>
        <w:t xml:space="preserve"> whereby the </w:t>
      </w:r>
      <w:r w:rsidR="00D90170" w:rsidRPr="001F5EC9">
        <w:rPr>
          <w:rFonts w:cs="Arial"/>
          <w:bCs/>
          <w:lang w:val="en-US"/>
        </w:rPr>
        <w:t>i</w:t>
      </w:r>
      <w:r w:rsidR="00E81A42" w:rsidRPr="001F5EC9">
        <w:rPr>
          <w:rFonts w:cs="Arial"/>
          <w:bCs/>
          <w:lang w:val="en-US"/>
        </w:rPr>
        <w:t xml:space="preserve">mplementing </w:t>
      </w:r>
      <w:r w:rsidR="00D90170" w:rsidRPr="001F5EC9">
        <w:rPr>
          <w:rFonts w:cs="Arial"/>
          <w:bCs/>
          <w:lang w:val="en-US"/>
        </w:rPr>
        <w:t>p</w:t>
      </w:r>
      <w:r w:rsidR="00E81A42" w:rsidRPr="001F5EC9">
        <w:rPr>
          <w:rFonts w:cs="Arial"/>
          <w:bCs/>
          <w:lang w:val="en-US"/>
        </w:rPr>
        <w:t>artner</w:t>
      </w:r>
      <w:r w:rsidR="00E81A42" w:rsidRPr="001F5EC9">
        <w:rPr>
          <w:color w:val="000000"/>
          <w:szCs w:val="21"/>
          <w:lang w:val="en-US"/>
        </w:rPr>
        <w:t xml:space="preserve"> </w:t>
      </w:r>
      <w:r w:rsidRPr="001F5EC9">
        <w:rPr>
          <w:color w:val="000000"/>
          <w:szCs w:val="21"/>
          <w:lang w:val="en-US"/>
        </w:rPr>
        <w:t xml:space="preserve">is expected to </w:t>
      </w:r>
      <w:r w:rsidR="004067CB">
        <w:rPr>
          <w:color w:val="000000"/>
          <w:szCs w:val="21"/>
          <w:lang w:val="en-US"/>
        </w:rPr>
        <w:t>coordinate with other partners supporting CAEP activities in country</w:t>
      </w:r>
      <w:r w:rsidRPr="001F5EC9">
        <w:rPr>
          <w:color w:val="000000"/>
          <w:szCs w:val="21"/>
          <w:lang w:val="en-US"/>
        </w:rPr>
        <w:t xml:space="preserve"> and draw expertise from the vast network of the NDC Partnership institutional and associate </w:t>
      </w:r>
      <w:proofErr w:type="gramStart"/>
      <w:r w:rsidRPr="001F5EC9">
        <w:rPr>
          <w:color w:val="000000"/>
          <w:szCs w:val="21"/>
          <w:lang w:val="en-US"/>
        </w:rPr>
        <w:t>members</w:t>
      </w:r>
      <w:r w:rsidR="008C1F32" w:rsidRPr="001F5EC9">
        <w:rPr>
          <w:color w:val="000000"/>
          <w:szCs w:val="21"/>
          <w:lang w:val="en-US"/>
        </w:rPr>
        <w:t>;</w:t>
      </w:r>
      <w:proofErr w:type="gramEnd"/>
    </w:p>
    <w:p w14:paraId="0CEEF83F" w14:textId="2E779C69" w:rsidR="00107A4E" w:rsidRPr="001F5EC9" w:rsidRDefault="000B6023" w:rsidP="00D123C0">
      <w:pPr>
        <w:pStyle w:val="ListParagraph"/>
        <w:numPr>
          <w:ilvl w:val="0"/>
          <w:numId w:val="3"/>
        </w:numPr>
        <w:ind w:left="714" w:hanging="357"/>
        <w:jc w:val="both"/>
        <w:rPr>
          <w:color w:val="000000"/>
          <w:szCs w:val="21"/>
          <w:lang w:val="en-US"/>
        </w:rPr>
      </w:pPr>
      <w:r>
        <w:rPr>
          <w:color w:val="000000"/>
          <w:szCs w:val="21"/>
          <w:lang w:val="en-US"/>
        </w:rPr>
        <w:t>Promote</w:t>
      </w:r>
      <w:r w:rsidR="00107A4E" w:rsidRPr="001F5EC9">
        <w:rPr>
          <w:color w:val="000000"/>
          <w:szCs w:val="21"/>
          <w:lang w:val="en-US"/>
        </w:rPr>
        <w:t xml:space="preserve"> participation of </w:t>
      </w:r>
      <w:r w:rsidR="009A2C53" w:rsidRPr="001F5EC9">
        <w:rPr>
          <w:color w:val="000000"/>
          <w:szCs w:val="21"/>
          <w:lang w:val="en-US"/>
        </w:rPr>
        <w:t xml:space="preserve">the </w:t>
      </w:r>
      <w:r w:rsidR="00284C77">
        <w:rPr>
          <w:color w:val="000000"/>
          <w:szCs w:val="21"/>
          <w:lang w:val="en-US"/>
        </w:rPr>
        <w:t xml:space="preserve">key government ministries (including </w:t>
      </w:r>
      <w:r w:rsidR="00107A4E" w:rsidRPr="001F5EC9">
        <w:rPr>
          <w:color w:val="000000"/>
          <w:szCs w:val="21"/>
          <w:lang w:val="en-US"/>
        </w:rPr>
        <w:t>Ministry of Finance</w:t>
      </w:r>
      <w:r w:rsidR="00F109AA" w:rsidRPr="001F5EC9">
        <w:rPr>
          <w:color w:val="000000"/>
          <w:szCs w:val="21"/>
          <w:lang w:val="en-US"/>
        </w:rPr>
        <w:t xml:space="preserve"> or </w:t>
      </w:r>
      <w:r w:rsidR="00107A4E" w:rsidRPr="001F5EC9">
        <w:rPr>
          <w:color w:val="000000"/>
          <w:szCs w:val="21"/>
          <w:lang w:val="en-US"/>
        </w:rPr>
        <w:t>Planning</w:t>
      </w:r>
      <w:r w:rsidR="00CC60DC">
        <w:rPr>
          <w:color w:val="000000"/>
          <w:szCs w:val="21"/>
          <w:lang w:val="en-US"/>
        </w:rPr>
        <w:t xml:space="preserve"> and sectoral ministries</w:t>
      </w:r>
      <w:r w:rsidR="00284C77">
        <w:rPr>
          <w:color w:val="000000"/>
          <w:szCs w:val="21"/>
          <w:lang w:val="en-US"/>
        </w:rPr>
        <w:t xml:space="preserve">) and other relevant </w:t>
      </w:r>
      <w:proofErr w:type="spellStart"/>
      <w:r w:rsidR="00284C77">
        <w:rPr>
          <w:color w:val="000000"/>
          <w:szCs w:val="21"/>
          <w:lang w:val="en-US"/>
        </w:rPr>
        <w:t>stakehodlers</w:t>
      </w:r>
      <w:proofErr w:type="spellEnd"/>
      <w:r w:rsidR="00107A4E" w:rsidRPr="001F5EC9">
        <w:rPr>
          <w:color w:val="000000"/>
          <w:szCs w:val="21"/>
          <w:lang w:val="en-US"/>
        </w:rPr>
        <w:t xml:space="preserve"> throughout the process of updating the </w:t>
      </w:r>
      <w:proofErr w:type="gramStart"/>
      <w:r w:rsidR="00107A4E" w:rsidRPr="001F5EC9">
        <w:rPr>
          <w:color w:val="000000"/>
          <w:szCs w:val="21"/>
          <w:lang w:val="en-US"/>
        </w:rPr>
        <w:t>NDCs</w:t>
      </w:r>
      <w:r w:rsidR="008C1F32" w:rsidRPr="001F5EC9">
        <w:rPr>
          <w:color w:val="000000"/>
          <w:szCs w:val="21"/>
          <w:lang w:val="en-US"/>
        </w:rPr>
        <w:t>;</w:t>
      </w:r>
      <w:proofErr w:type="gramEnd"/>
    </w:p>
    <w:p w14:paraId="2FBD60A1" w14:textId="69532012" w:rsidR="00107A4E" w:rsidRPr="001F5EC9" w:rsidRDefault="003110EC" w:rsidP="00D123C0">
      <w:pPr>
        <w:pStyle w:val="ListParagraph"/>
        <w:numPr>
          <w:ilvl w:val="0"/>
          <w:numId w:val="3"/>
        </w:numPr>
        <w:ind w:left="714" w:hanging="357"/>
        <w:jc w:val="both"/>
        <w:rPr>
          <w:color w:val="000000"/>
          <w:szCs w:val="21"/>
          <w:lang w:val="en-US"/>
        </w:rPr>
      </w:pPr>
      <w:r>
        <w:rPr>
          <w:color w:val="000000"/>
          <w:szCs w:val="21"/>
          <w:lang w:val="en-US"/>
        </w:rPr>
        <w:t>Ensure</w:t>
      </w:r>
      <w:r w:rsidR="00107A4E" w:rsidRPr="001F5EC9">
        <w:rPr>
          <w:color w:val="000000"/>
          <w:szCs w:val="21"/>
          <w:lang w:val="en-US"/>
        </w:rPr>
        <w:t xml:space="preserve"> country presence throughout the assignment</w:t>
      </w:r>
      <w:r w:rsidR="008C1F32" w:rsidRPr="001F5EC9">
        <w:rPr>
          <w:color w:val="000000"/>
          <w:szCs w:val="21"/>
          <w:lang w:val="en-US"/>
        </w:rPr>
        <w:t xml:space="preserve">, relying on local expertise to the extent possible. The delivery team must </w:t>
      </w:r>
      <w:r w:rsidR="00145B2E">
        <w:rPr>
          <w:color w:val="000000"/>
          <w:szCs w:val="21"/>
          <w:lang w:val="en-US"/>
        </w:rPr>
        <w:t xml:space="preserve">support </w:t>
      </w:r>
      <w:r w:rsidR="000B6023">
        <w:rPr>
          <w:color w:val="000000"/>
          <w:szCs w:val="21"/>
          <w:lang w:val="en-US"/>
        </w:rPr>
        <w:t>strengthen</w:t>
      </w:r>
      <w:r w:rsidR="00145B2E">
        <w:rPr>
          <w:color w:val="000000"/>
          <w:szCs w:val="21"/>
          <w:lang w:val="en-US"/>
        </w:rPr>
        <w:t>ed</w:t>
      </w:r>
      <w:r w:rsidR="000B6023">
        <w:rPr>
          <w:color w:val="000000"/>
          <w:szCs w:val="21"/>
          <w:lang w:val="en-US"/>
        </w:rPr>
        <w:t xml:space="preserve"> capacity at the national </w:t>
      </w:r>
      <w:proofErr w:type="gramStart"/>
      <w:r w:rsidR="000B6023">
        <w:rPr>
          <w:color w:val="000000"/>
          <w:szCs w:val="21"/>
          <w:lang w:val="en-US"/>
        </w:rPr>
        <w:t>level</w:t>
      </w:r>
      <w:r w:rsidR="008C1F32" w:rsidRPr="001F5EC9">
        <w:rPr>
          <w:color w:val="000000"/>
          <w:szCs w:val="21"/>
          <w:lang w:val="en-US"/>
        </w:rPr>
        <w:t>;</w:t>
      </w:r>
      <w:proofErr w:type="gramEnd"/>
    </w:p>
    <w:p w14:paraId="2CF8E6D3" w14:textId="77777777" w:rsidR="00107A4E" w:rsidRPr="001F5EC9" w:rsidRDefault="00107A4E" w:rsidP="00D123C0">
      <w:pPr>
        <w:pStyle w:val="ListParagraph"/>
        <w:numPr>
          <w:ilvl w:val="0"/>
          <w:numId w:val="3"/>
        </w:numPr>
        <w:ind w:left="714" w:hanging="357"/>
        <w:jc w:val="both"/>
        <w:rPr>
          <w:color w:val="000000"/>
          <w:szCs w:val="21"/>
          <w:lang w:val="en-US"/>
        </w:rPr>
      </w:pPr>
      <w:r w:rsidRPr="001F5EC9">
        <w:rPr>
          <w:color w:val="000000"/>
          <w:szCs w:val="21"/>
          <w:lang w:val="en-US"/>
        </w:rPr>
        <w:lastRenderedPageBreak/>
        <w:t xml:space="preserve">Apply gender principles </w:t>
      </w:r>
      <w:r w:rsidR="008C1F32" w:rsidRPr="001F5EC9">
        <w:rPr>
          <w:color w:val="000000"/>
          <w:szCs w:val="21"/>
          <w:lang w:val="en-US"/>
        </w:rPr>
        <w:t>to approach the assignment and</w:t>
      </w:r>
      <w:r w:rsidRPr="001F5EC9">
        <w:rPr>
          <w:color w:val="000000"/>
          <w:szCs w:val="21"/>
          <w:lang w:val="en-US"/>
        </w:rPr>
        <w:t xml:space="preserve"> wherever possible produce gender</w:t>
      </w:r>
      <w:r w:rsidR="009A2C53" w:rsidRPr="001F5EC9">
        <w:rPr>
          <w:color w:val="000000"/>
          <w:szCs w:val="21"/>
          <w:lang w:val="en-US"/>
        </w:rPr>
        <w:t>-</w:t>
      </w:r>
      <w:r w:rsidRPr="001F5EC9">
        <w:rPr>
          <w:color w:val="000000"/>
          <w:szCs w:val="21"/>
          <w:lang w:val="en-US"/>
        </w:rPr>
        <w:t>disaggregated data and gender</w:t>
      </w:r>
      <w:r w:rsidR="009A2C53" w:rsidRPr="001F5EC9">
        <w:rPr>
          <w:color w:val="000000"/>
          <w:szCs w:val="21"/>
          <w:lang w:val="en-US"/>
        </w:rPr>
        <w:t>-</w:t>
      </w:r>
      <w:r w:rsidRPr="001F5EC9">
        <w:rPr>
          <w:color w:val="000000"/>
          <w:szCs w:val="21"/>
          <w:lang w:val="en-US"/>
        </w:rPr>
        <w:t xml:space="preserve">specific </w:t>
      </w:r>
      <w:proofErr w:type="gramStart"/>
      <w:r w:rsidRPr="001F5EC9">
        <w:rPr>
          <w:color w:val="000000"/>
          <w:szCs w:val="21"/>
          <w:lang w:val="en-US"/>
        </w:rPr>
        <w:t>actions</w:t>
      </w:r>
      <w:r w:rsidR="008C1F32" w:rsidRPr="001F5EC9">
        <w:rPr>
          <w:color w:val="000000"/>
          <w:szCs w:val="21"/>
          <w:lang w:val="en-US"/>
        </w:rPr>
        <w:t>;</w:t>
      </w:r>
      <w:proofErr w:type="gramEnd"/>
    </w:p>
    <w:p w14:paraId="7E19253A" w14:textId="77777777" w:rsidR="00107A4E" w:rsidRPr="001F5EC9" w:rsidRDefault="00107A4E" w:rsidP="00D123C0">
      <w:pPr>
        <w:pStyle w:val="ListParagraph"/>
        <w:numPr>
          <w:ilvl w:val="0"/>
          <w:numId w:val="3"/>
        </w:numPr>
        <w:ind w:left="714" w:hanging="357"/>
        <w:jc w:val="both"/>
        <w:rPr>
          <w:color w:val="000000"/>
          <w:szCs w:val="21"/>
          <w:lang w:val="en-US"/>
        </w:rPr>
      </w:pPr>
      <w:r w:rsidRPr="001F5EC9">
        <w:rPr>
          <w:color w:val="000000"/>
          <w:szCs w:val="21"/>
          <w:lang w:val="en-US"/>
        </w:rPr>
        <w:t xml:space="preserve">Develop the capacity of the Government for updating NDCs, throughout the entire duration of </w:t>
      </w:r>
      <w:r w:rsidR="00D90170" w:rsidRPr="001F5EC9">
        <w:rPr>
          <w:color w:val="000000"/>
          <w:szCs w:val="21"/>
          <w:lang w:val="en-US"/>
        </w:rPr>
        <w:t>the TA</w:t>
      </w:r>
      <w:r w:rsidR="008C1F32" w:rsidRPr="001F5EC9">
        <w:rPr>
          <w:color w:val="000000"/>
          <w:szCs w:val="21"/>
          <w:lang w:val="en-US"/>
        </w:rPr>
        <w:t>;</w:t>
      </w:r>
      <w:r w:rsidR="00952922" w:rsidRPr="001F5EC9">
        <w:rPr>
          <w:color w:val="000000"/>
          <w:szCs w:val="21"/>
          <w:lang w:val="en-US"/>
        </w:rPr>
        <w:t xml:space="preserve"> </w:t>
      </w:r>
      <w:r w:rsidR="00952922" w:rsidRPr="001F5EC9">
        <w:rPr>
          <w:i/>
          <w:iCs/>
          <w:color w:val="000000"/>
          <w:szCs w:val="21"/>
          <w:lang w:val="en-US"/>
        </w:rPr>
        <w:t>and</w:t>
      </w:r>
    </w:p>
    <w:p w14:paraId="56C37282" w14:textId="77777777" w:rsidR="008C1F32" w:rsidRPr="001F5EC9" w:rsidRDefault="008C1F32" w:rsidP="00D123C0">
      <w:pPr>
        <w:pStyle w:val="ListParagraph"/>
        <w:numPr>
          <w:ilvl w:val="0"/>
          <w:numId w:val="3"/>
        </w:numPr>
        <w:ind w:left="714" w:hanging="357"/>
        <w:jc w:val="both"/>
        <w:rPr>
          <w:color w:val="000000"/>
          <w:szCs w:val="21"/>
          <w:lang w:val="en-US"/>
        </w:rPr>
      </w:pPr>
      <w:r w:rsidRPr="001F5EC9">
        <w:rPr>
          <w:color w:val="000000"/>
          <w:szCs w:val="21"/>
          <w:lang w:val="en-US"/>
        </w:rPr>
        <w:t>Share information on progress on a period</w:t>
      </w:r>
      <w:r w:rsidR="009A2C53" w:rsidRPr="001F5EC9">
        <w:rPr>
          <w:color w:val="000000"/>
          <w:szCs w:val="21"/>
          <w:lang w:val="en-US"/>
        </w:rPr>
        <w:t>ic</w:t>
      </w:r>
      <w:r w:rsidRPr="001F5EC9">
        <w:rPr>
          <w:color w:val="000000"/>
          <w:szCs w:val="21"/>
          <w:lang w:val="en-US"/>
        </w:rPr>
        <w:t xml:space="preserve"> basis.</w:t>
      </w:r>
    </w:p>
    <w:p w14:paraId="41C8F396" w14:textId="77777777" w:rsidR="00D123C0" w:rsidRDefault="00D123C0" w:rsidP="00D123C0">
      <w:pPr>
        <w:pStyle w:val="ListParagraph"/>
        <w:ind w:left="0"/>
        <w:jc w:val="both"/>
        <w:rPr>
          <w:color w:val="000000"/>
          <w:szCs w:val="21"/>
          <w:lang w:val="en-US"/>
        </w:rPr>
      </w:pPr>
    </w:p>
    <w:p w14:paraId="49F63E9C" w14:textId="77777777" w:rsidR="00E03663" w:rsidRPr="000426BF" w:rsidRDefault="00E03663" w:rsidP="00D123C0">
      <w:pPr>
        <w:pStyle w:val="ListParagraph"/>
        <w:ind w:left="0"/>
        <w:jc w:val="both"/>
        <w:rPr>
          <w:color w:val="000000"/>
          <w:szCs w:val="21"/>
          <w:lang w:val="en-US"/>
        </w:rPr>
      </w:pPr>
      <w:r w:rsidRPr="000426BF">
        <w:rPr>
          <w:color w:val="000000"/>
          <w:szCs w:val="21"/>
          <w:lang w:val="en-US"/>
        </w:rPr>
        <w:t>The recipient country commits to:</w:t>
      </w:r>
    </w:p>
    <w:p w14:paraId="79D4FC88" w14:textId="77777777" w:rsidR="00E03663" w:rsidRDefault="00E03663" w:rsidP="00D123C0">
      <w:pPr>
        <w:pStyle w:val="ListParagraph"/>
        <w:numPr>
          <w:ilvl w:val="0"/>
          <w:numId w:val="12"/>
        </w:numPr>
        <w:jc w:val="both"/>
        <w:rPr>
          <w:color w:val="000000"/>
          <w:szCs w:val="21"/>
          <w:lang w:val="en-US"/>
        </w:rPr>
      </w:pPr>
      <w:r>
        <w:rPr>
          <w:color w:val="000000"/>
          <w:szCs w:val="21"/>
          <w:lang w:val="en-US"/>
        </w:rPr>
        <w:t xml:space="preserve">Ensure government ownership over the process, providing decisions and approvals throughout the CAEP </w:t>
      </w:r>
      <w:proofErr w:type="gramStart"/>
      <w:r>
        <w:rPr>
          <w:color w:val="000000"/>
          <w:szCs w:val="21"/>
          <w:lang w:val="en-US"/>
        </w:rPr>
        <w:t>process;</w:t>
      </w:r>
      <w:proofErr w:type="gramEnd"/>
    </w:p>
    <w:p w14:paraId="6D9501F5" w14:textId="16E70A12" w:rsidR="00E03663" w:rsidRDefault="00E03663" w:rsidP="00D123C0">
      <w:pPr>
        <w:pStyle w:val="ListParagraph"/>
        <w:numPr>
          <w:ilvl w:val="0"/>
          <w:numId w:val="12"/>
        </w:numPr>
        <w:jc w:val="both"/>
        <w:rPr>
          <w:color w:val="000000"/>
          <w:szCs w:val="21"/>
          <w:lang w:val="en-US"/>
        </w:rPr>
      </w:pPr>
      <w:r w:rsidRPr="001F5EC9">
        <w:rPr>
          <w:color w:val="000000"/>
          <w:szCs w:val="21"/>
          <w:lang w:val="en-US"/>
        </w:rPr>
        <w:t xml:space="preserve">Apply a whole of society consultation approach ensuring multiple opportunities for stakeholders to provide </w:t>
      </w:r>
      <w:proofErr w:type="gramStart"/>
      <w:r w:rsidRPr="001F5EC9">
        <w:rPr>
          <w:color w:val="000000"/>
          <w:szCs w:val="21"/>
          <w:lang w:val="en-US"/>
        </w:rPr>
        <w:t>inputs;</w:t>
      </w:r>
      <w:proofErr w:type="gramEnd"/>
    </w:p>
    <w:p w14:paraId="402749DF" w14:textId="3489C174" w:rsidR="00284C77" w:rsidRPr="001F5EC9" w:rsidRDefault="00284C77" w:rsidP="00284C77">
      <w:pPr>
        <w:pStyle w:val="ListParagraph"/>
        <w:numPr>
          <w:ilvl w:val="0"/>
          <w:numId w:val="12"/>
        </w:numPr>
        <w:jc w:val="both"/>
        <w:rPr>
          <w:color w:val="000000"/>
          <w:szCs w:val="21"/>
          <w:lang w:val="en-US"/>
        </w:rPr>
      </w:pPr>
      <w:r>
        <w:rPr>
          <w:color w:val="000000"/>
          <w:szCs w:val="21"/>
          <w:lang w:val="en-US"/>
        </w:rPr>
        <w:t>Promote</w:t>
      </w:r>
      <w:r w:rsidRPr="001F5EC9">
        <w:rPr>
          <w:color w:val="000000"/>
          <w:szCs w:val="21"/>
          <w:lang w:val="en-US"/>
        </w:rPr>
        <w:t xml:space="preserve"> participation and ownership of the Ministry of Finance or Planning and other key spending ministries </w:t>
      </w:r>
      <w:r w:rsidR="00CC60DC">
        <w:rPr>
          <w:color w:val="000000"/>
          <w:szCs w:val="21"/>
          <w:lang w:val="en-US"/>
        </w:rPr>
        <w:t xml:space="preserve">as well as key sectoral ministries </w:t>
      </w:r>
      <w:r w:rsidRPr="001F5EC9">
        <w:rPr>
          <w:color w:val="000000"/>
          <w:szCs w:val="21"/>
          <w:lang w:val="en-US"/>
        </w:rPr>
        <w:t xml:space="preserve">throughout the process of updating the </w:t>
      </w:r>
      <w:proofErr w:type="gramStart"/>
      <w:r w:rsidRPr="001F5EC9">
        <w:rPr>
          <w:color w:val="000000"/>
          <w:szCs w:val="21"/>
          <w:lang w:val="en-US"/>
        </w:rPr>
        <w:t>NDCs;</w:t>
      </w:r>
      <w:proofErr w:type="gramEnd"/>
    </w:p>
    <w:p w14:paraId="53F475A0" w14:textId="77777777" w:rsidR="004E6157" w:rsidRPr="00E03663" w:rsidRDefault="00E03663" w:rsidP="00D123C0">
      <w:pPr>
        <w:pStyle w:val="ListParagraph"/>
        <w:numPr>
          <w:ilvl w:val="0"/>
          <w:numId w:val="12"/>
        </w:numPr>
        <w:jc w:val="both"/>
        <w:rPr>
          <w:color w:val="000000"/>
          <w:szCs w:val="21"/>
          <w:lang w:val="en-US"/>
        </w:rPr>
      </w:pPr>
      <w:r>
        <w:rPr>
          <w:color w:val="000000"/>
          <w:szCs w:val="21"/>
          <w:lang w:val="en-US"/>
        </w:rPr>
        <w:t xml:space="preserve">Ensure CAEP support is coordinated with national development plans and policies and, domestic budgeting processes. </w:t>
      </w:r>
    </w:p>
    <w:p w14:paraId="72A3D3EC" w14:textId="77777777" w:rsidR="004E6157" w:rsidRPr="001F5EC9" w:rsidRDefault="004E6157" w:rsidP="00D123C0">
      <w:pPr>
        <w:pStyle w:val="ListParagraph"/>
        <w:ind w:left="0"/>
        <w:jc w:val="both"/>
        <w:rPr>
          <w:color w:val="000000"/>
          <w:szCs w:val="21"/>
          <w:lang w:val="en-US"/>
        </w:rPr>
      </w:pPr>
    </w:p>
    <w:p w14:paraId="0030964D" w14:textId="7C9ACFB6" w:rsidR="00D06578" w:rsidRDefault="00D06578" w:rsidP="00B23561">
      <w:pPr>
        <w:pStyle w:val="Heading1"/>
        <w:keepLines/>
        <w:numPr>
          <w:ilvl w:val="0"/>
          <w:numId w:val="31"/>
        </w:numPr>
        <w:spacing w:before="360" w:after="360"/>
        <w:rPr>
          <w:rFonts w:ascii="Arial" w:eastAsiaTheme="majorEastAsia" w:hAnsi="Arial" w:cs="Arial"/>
          <w:bCs w:val="0"/>
          <w:caps/>
          <w:color w:val="0092CD"/>
          <w:kern w:val="0"/>
          <w:sz w:val="26"/>
          <w:szCs w:val="26"/>
          <w:lang w:val="en-US"/>
        </w:rPr>
      </w:pPr>
      <w:r w:rsidRPr="00750469">
        <w:rPr>
          <w:rFonts w:ascii="Arial" w:eastAsiaTheme="majorEastAsia" w:hAnsi="Arial" w:cs="Arial"/>
          <w:bCs w:val="0"/>
          <w:caps/>
          <w:color w:val="0092CD"/>
          <w:kern w:val="0"/>
          <w:sz w:val="26"/>
          <w:szCs w:val="26"/>
          <w:lang w:val="en-US"/>
        </w:rPr>
        <w:t>Reporting</w:t>
      </w:r>
    </w:p>
    <w:p w14:paraId="3DA460BB" w14:textId="02DE2062" w:rsidR="00D06578" w:rsidRPr="001F5EC9" w:rsidRDefault="00D06578"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lang w:val="en-US"/>
        </w:rPr>
      </w:pPr>
      <w:r w:rsidRPr="001F5EC9">
        <w:rPr>
          <w:rFonts w:cs="Arial"/>
          <w:bCs/>
          <w:lang w:val="en-US"/>
        </w:rPr>
        <w:t xml:space="preserve">Implementing </w:t>
      </w:r>
      <w:r w:rsidR="00D90170" w:rsidRPr="001F5EC9">
        <w:rPr>
          <w:rFonts w:cs="Arial"/>
          <w:bCs/>
          <w:lang w:val="en-US"/>
        </w:rPr>
        <w:t>partners</w:t>
      </w:r>
      <w:r w:rsidRPr="001F5EC9">
        <w:rPr>
          <w:rFonts w:cs="Arial"/>
          <w:bCs/>
          <w:lang w:val="en-US"/>
        </w:rPr>
        <w:t xml:space="preserve"> are</w:t>
      </w:r>
      <w:r w:rsidRPr="001F5EC9">
        <w:rPr>
          <w:rFonts w:cs="Arial"/>
          <w:lang w:val="en-US"/>
        </w:rPr>
        <w:t xml:space="preserve"> responsible for reporting to authorities of the recipient country</w:t>
      </w:r>
      <w:r w:rsidR="00700F31">
        <w:rPr>
          <w:rFonts w:cs="Arial"/>
          <w:lang w:val="en-US"/>
        </w:rPr>
        <w:t xml:space="preserve"> on the progress of the support being provided in response to the country CAEP requests. </w:t>
      </w:r>
      <w:r w:rsidRPr="001F5EC9">
        <w:rPr>
          <w:rFonts w:cs="Arial"/>
          <w:lang w:val="en-US"/>
        </w:rPr>
        <w:t xml:space="preserve"> The </w:t>
      </w:r>
      <w:r w:rsidR="00700F31">
        <w:rPr>
          <w:rFonts w:cs="Arial"/>
          <w:bCs/>
          <w:lang w:val="en-US"/>
        </w:rPr>
        <w:t>i</w:t>
      </w:r>
      <w:r w:rsidRPr="001F5EC9">
        <w:rPr>
          <w:rFonts w:cs="Arial"/>
          <w:bCs/>
          <w:lang w:val="en-US"/>
        </w:rPr>
        <w:t xml:space="preserve">mplementing </w:t>
      </w:r>
      <w:r w:rsidR="00700F31">
        <w:rPr>
          <w:rFonts w:cs="Arial"/>
          <w:bCs/>
          <w:lang w:val="en-US"/>
        </w:rPr>
        <w:t>p</w:t>
      </w:r>
      <w:r w:rsidRPr="001F5EC9">
        <w:rPr>
          <w:rFonts w:cs="Arial"/>
          <w:bCs/>
          <w:lang w:val="en-US"/>
        </w:rPr>
        <w:t xml:space="preserve">artners </w:t>
      </w:r>
      <w:r w:rsidR="00FC7224">
        <w:rPr>
          <w:rFonts w:cs="Arial"/>
          <w:lang w:val="en-US"/>
        </w:rPr>
        <w:t>will</w:t>
      </w:r>
      <w:r w:rsidRPr="001F5EC9">
        <w:rPr>
          <w:rFonts w:cs="Arial"/>
          <w:lang w:val="en-US"/>
        </w:rPr>
        <w:t xml:space="preserve"> ensure that the </w:t>
      </w:r>
      <w:r w:rsidR="00A55ED6" w:rsidRPr="001F5EC9">
        <w:rPr>
          <w:rFonts w:cs="Arial"/>
          <w:lang w:val="en-US"/>
        </w:rPr>
        <w:t xml:space="preserve">CAEP </w:t>
      </w:r>
      <w:proofErr w:type="gramStart"/>
      <w:r w:rsidR="00C52EB5">
        <w:rPr>
          <w:rFonts w:cs="Arial"/>
          <w:lang w:val="en-US"/>
        </w:rPr>
        <w:t>t</w:t>
      </w:r>
      <w:r w:rsidR="00A55ED6" w:rsidRPr="001F5EC9">
        <w:rPr>
          <w:rFonts w:cs="Arial"/>
          <w:lang w:val="en-US"/>
        </w:rPr>
        <w:t xml:space="preserve">eam </w:t>
      </w:r>
      <w:r w:rsidR="00700F31">
        <w:rPr>
          <w:rFonts w:cs="Arial"/>
          <w:lang w:val="en-US"/>
        </w:rPr>
        <w:t xml:space="preserve"> </w:t>
      </w:r>
      <w:r w:rsidR="00175F10" w:rsidRPr="001F5EC9">
        <w:rPr>
          <w:rFonts w:cs="Arial"/>
          <w:lang w:val="en-US"/>
        </w:rPr>
        <w:t>within</w:t>
      </w:r>
      <w:proofErr w:type="gramEnd"/>
      <w:r w:rsidR="00175F10" w:rsidRPr="001F5EC9">
        <w:rPr>
          <w:rFonts w:cs="Arial"/>
          <w:lang w:val="en-US"/>
        </w:rPr>
        <w:t xml:space="preserve"> the </w:t>
      </w:r>
      <w:r w:rsidRPr="001F5EC9">
        <w:rPr>
          <w:rFonts w:cs="Arial"/>
          <w:lang w:val="en-US"/>
        </w:rPr>
        <w:t>NDC Partnership Support Unit is kept informed o</w:t>
      </w:r>
      <w:r w:rsidR="00175F10" w:rsidRPr="001F5EC9">
        <w:rPr>
          <w:rFonts w:cs="Arial"/>
          <w:lang w:val="en-US"/>
        </w:rPr>
        <w:t>f</w:t>
      </w:r>
      <w:r w:rsidRPr="001F5EC9">
        <w:rPr>
          <w:rFonts w:cs="Arial"/>
          <w:lang w:val="en-US"/>
        </w:rPr>
        <w:t xml:space="preserve"> progress</w:t>
      </w:r>
      <w:r w:rsidR="00700F31">
        <w:rPr>
          <w:rFonts w:cs="Arial"/>
          <w:lang w:val="en-US"/>
        </w:rPr>
        <w:t>. The partners will send progress reports to CAEP (</w:t>
      </w:r>
      <w:hyperlink r:id="rId11" w:history="1">
        <w:r w:rsidR="00700F31" w:rsidRPr="00D24A33">
          <w:rPr>
            <w:rStyle w:val="Hyperlink"/>
            <w:rFonts w:cs="Arial"/>
            <w:lang w:val="en-US"/>
          </w:rPr>
          <w:t>caep@ndcpartnership.org</w:t>
        </w:r>
      </w:hyperlink>
      <w:r w:rsidR="00700F31">
        <w:rPr>
          <w:rFonts w:cs="Arial"/>
          <w:lang w:val="en-US"/>
        </w:rPr>
        <w:t xml:space="preserve">) on a quarterly basis that reports on: </w:t>
      </w:r>
    </w:p>
    <w:p w14:paraId="31257382" w14:textId="77777777" w:rsidR="00700F31" w:rsidRDefault="00700F31" w:rsidP="00D123C0">
      <w:pPr>
        <w:pStyle w:val="ListParagraph"/>
        <w:numPr>
          <w:ilvl w:val="0"/>
          <w:numId w:val="3"/>
        </w:numPr>
        <w:ind w:left="714" w:hanging="357"/>
        <w:jc w:val="both"/>
        <w:rPr>
          <w:color w:val="000000"/>
          <w:szCs w:val="21"/>
          <w:lang w:val="en-US"/>
        </w:rPr>
      </w:pPr>
      <w:r>
        <w:rPr>
          <w:color w:val="000000"/>
          <w:szCs w:val="21"/>
          <w:lang w:val="en-US"/>
        </w:rPr>
        <w:t>P</w:t>
      </w:r>
      <w:r w:rsidR="00D06578" w:rsidRPr="001F5EC9">
        <w:rPr>
          <w:color w:val="000000"/>
          <w:szCs w:val="21"/>
          <w:lang w:val="en-US"/>
        </w:rPr>
        <w:t xml:space="preserve">rogress against work plans </w:t>
      </w:r>
      <w:r>
        <w:rPr>
          <w:color w:val="000000"/>
          <w:szCs w:val="21"/>
          <w:lang w:val="en-US"/>
        </w:rPr>
        <w:t xml:space="preserve">and deliverables </w:t>
      </w:r>
    </w:p>
    <w:p w14:paraId="2AB1306E" w14:textId="77777777" w:rsidR="00D06578" w:rsidRPr="001F5EC9" w:rsidRDefault="00700F31" w:rsidP="00D123C0">
      <w:pPr>
        <w:pStyle w:val="ListParagraph"/>
        <w:numPr>
          <w:ilvl w:val="0"/>
          <w:numId w:val="3"/>
        </w:numPr>
        <w:ind w:left="714" w:hanging="357"/>
        <w:jc w:val="both"/>
        <w:rPr>
          <w:color w:val="000000"/>
          <w:szCs w:val="21"/>
          <w:lang w:val="en-US"/>
        </w:rPr>
      </w:pPr>
      <w:r>
        <w:rPr>
          <w:color w:val="000000"/>
          <w:szCs w:val="21"/>
          <w:lang w:val="en-US"/>
        </w:rPr>
        <w:t>A</w:t>
      </w:r>
      <w:r w:rsidR="00D06578" w:rsidRPr="001F5EC9">
        <w:rPr>
          <w:color w:val="000000"/>
          <w:szCs w:val="21"/>
          <w:lang w:val="en-US"/>
        </w:rPr>
        <w:t>ny technical issues</w:t>
      </w:r>
      <w:r w:rsidR="00FC7224">
        <w:rPr>
          <w:color w:val="000000"/>
          <w:szCs w:val="21"/>
          <w:lang w:val="en-US"/>
        </w:rPr>
        <w:t>, including any potential deviation from the work plan</w:t>
      </w:r>
      <w:r>
        <w:rPr>
          <w:color w:val="000000"/>
          <w:szCs w:val="21"/>
          <w:lang w:val="en-US"/>
        </w:rPr>
        <w:t xml:space="preserve"> or </w:t>
      </w:r>
      <w:r w:rsidR="00FC7224">
        <w:rPr>
          <w:color w:val="000000"/>
          <w:szCs w:val="21"/>
          <w:lang w:val="en-US"/>
        </w:rPr>
        <w:t>updated risk matrix,</w:t>
      </w:r>
      <w:r w:rsidR="00D06578" w:rsidRPr="001F5EC9">
        <w:rPr>
          <w:color w:val="000000"/>
          <w:szCs w:val="21"/>
          <w:lang w:val="en-US"/>
        </w:rPr>
        <w:t xml:space="preserve"> for </w:t>
      </w:r>
      <w:proofErr w:type="gramStart"/>
      <w:r w:rsidR="00D06578" w:rsidRPr="001F5EC9">
        <w:rPr>
          <w:color w:val="000000"/>
          <w:szCs w:val="21"/>
          <w:lang w:val="en-US"/>
        </w:rPr>
        <w:t>consideration;</w:t>
      </w:r>
      <w:proofErr w:type="gramEnd"/>
    </w:p>
    <w:p w14:paraId="2746075D" w14:textId="77777777" w:rsidR="002D0178" w:rsidRDefault="00700F31" w:rsidP="00D123C0">
      <w:pPr>
        <w:pStyle w:val="ListParagraph"/>
        <w:numPr>
          <w:ilvl w:val="0"/>
          <w:numId w:val="3"/>
        </w:numPr>
        <w:ind w:left="714" w:hanging="357"/>
        <w:jc w:val="both"/>
        <w:rPr>
          <w:color w:val="000000"/>
          <w:szCs w:val="21"/>
          <w:lang w:val="en-US"/>
        </w:rPr>
      </w:pPr>
      <w:r>
        <w:rPr>
          <w:color w:val="000000"/>
          <w:szCs w:val="21"/>
          <w:lang w:val="en-US"/>
        </w:rPr>
        <w:t>F</w:t>
      </w:r>
      <w:r w:rsidR="00D06578" w:rsidRPr="001F5EC9">
        <w:rPr>
          <w:color w:val="000000"/>
          <w:szCs w:val="21"/>
          <w:lang w:val="en-US"/>
        </w:rPr>
        <w:t>eedback on implementation issues requir</w:t>
      </w:r>
      <w:r>
        <w:rPr>
          <w:color w:val="000000"/>
          <w:szCs w:val="21"/>
          <w:lang w:val="en-US"/>
        </w:rPr>
        <w:t>ing</w:t>
      </w:r>
      <w:r w:rsidR="00D06578" w:rsidRPr="001F5EC9">
        <w:rPr>
          <w:color w:val="000000"/>
          <w:szCs w:val="21"/>
          <w:lang w:val="en-US"/>
        </w:rPr>
        <w:t xml:space="preserve"> attention </w:t>
      </w:r>
      <w:r>
        <w:rPr>
          <w:color w:val="000000"/>
          <w:szCs w:val="21"/>
          <w:lang w:val="en-US"/>
        </w:rPr>
        <w:t xml:space="preserve">from </w:t>
      </w:r>
      <w:r w:rsidR="00D06578" w:rsidRPr="001F5EC9">
        <w:rPr>
          <w:color w:val="000000"/>
          <w:szCs w:val="21"/>
          <w:lang w:val="en-US"/>
        </w:rPr>
        <w:t>other</w:t>
      </w:r>
      <w:r>
        <w:rPr>
          <w:color w:val="000000"/>
          <w:szCs w:val="21"/>
          <w:lang w:val="en-US"/>
        </w:rPr>
        <w:t xml:space="preserve"> partners</w:t>
      </w:r>
      <w:r w:rsidR="00D06578" w:rsidRPr="001F5EC9">
        <w:rPr>
          <w:color w:val="000000"/>
          <w:szCs w:val="21"/>
          <w:lang w:val="en-US"/>
        </w:rPr>
        <w:t>.</w:t>
      </w:r>
    </w:p>
    <w:p w14:paraId="0D0B940D" w14:textId="77777777" w:rsidR="002D0178" w:rsidRPr="002D0178" w:rsidRDefault="002D0178" w:rsidP="002D0178">
      <w:pPr>
        <w:pStyle w:val="ListParagraph"/>
        <w:spacing w:before="240"/>
        <w:ind w:left="0"/>
        <w:jc w:val="both"/>
        <w:rPr>
          <w:color w:val="000000"/>
          <w:szCs w:val="21"/>
          <w:lang w:val="en-US"/>
        </w:rPr>
      </w:pPr>
    </w:p>
    <w:bookmarkEnd w:id="0"/>
    <w:p w14:paraId="0E27B00A" w14:textId="77777777" w:rsidR="000F6E89" w:rsidRPr="00FD403F" w:rsidRDefault="000F6E89" w:rsidP="00FD40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sectPr w:rsidR="000F6E89" w:rsidRPr="00FD403F" w:rsidSect="0076530B">
          <w:headerReference w:type="default" r:id="rId12"/>
          <w:footerReference w:type="default" r:id="rId13"/>
          <w:pgSz w:w="11906" w:h="16838"/>
          <w:pgMar w:top="1440" w:right="1440" w:bottom="1440" w:left="1440" w:header="708" w:footer="708" w:gutter="0"/>
          <w:cols w:space="708"/>
          <w:docGrid w:linePitch="360"/>
        </w:sectPr>
      </w:pPr>
    </w:p>
    <w:p w14:paraId="44EAFD9C" w14:textId="597290FE" w:rsidR="009A0D0D" w:rsidRDefault="00A732D7" w:rsidP="009A0D0D">
      <w:pPr>
        <w:pStyle w:val="Heading1"/>
        <w:keepLines/>
        <w:numPr>
          <w:ilvl w:val="0"/>
          <w:numId w:val="9"/>
        </w:numPr>
        <w:spacing w:before="360" w:after="360"/>
        <w:ind w:left="0" w:firstLine="0"/>
        <w:rPr>
          <w:rFonts w:ascii="Arial" w:eastAsiaTheme="majorEastAsia" w:hAnsi="Arial" w:cs="Arial"/>
          <w:caps/>
          <w:color w:val="0092CD"/>
          <w:kern w:val="0"/>
          <w:sz w:val="26"/>
          <w:szCs w:val="26"/>
          <w:lang w:val="en-US"/>
        </w:rPr>
      </w:pPr>
      <w:r w:rsidRPr="00D82A38">
        <w:rPr>
          <w:rFonts w:ascii="Arial" w:eastAsiaTheme="majorEastAsia" w:hAnsi="Arial" w:cs="Arial"/>
          <w:caps/>
          <w:color w:val="0092CD"/>
          <w:kern w:val="0"/>
          <w:sz w:val="26"/>
          <w:szCs w:val="26"/>
          <w:lang w:val="en-US"/>
        </w:rPr>
        <w:lastRenderedPageBreak/>
        <w:t xml:space="preserve">Activity </w:t>
      </w:r>
      <w:r w:rsidR="002758B9" w:rsidRPr="00D82A38">
        <w:rPr>
          <w:rFonts w:ascii="Arial" w:eastAsiaTheme="majorEastAsia" w:hAnsi="Arial" w:cs="Arial"/>
          <w:caps/>
          <w:color w:val="0092CD"/>
          <w:kern w:val="0"/>
          <w:sz w:val="26"/>
          <w:szCs w:val="26"/>
          <w:lang w:val="en-US"/>
        </w:rPr>
        <w:t>m</w:t>
      </w:r>
      <w:r w:rsidRPr="00D82A38">
        <w:rPr>
          <w:rFonts w:ascii="Arial" w:eastAsiaTheme="majorEastAsia" w:hAnsi="Arial" w:cs="Arial"/>
          <w:caps/>
          <w:color w:val="0092CD"/>
          <w:kern w:val="0"/>
          <w:sz w:val="26"/>
          <w:szCs w:val="26"/>
          <w:lang w:val="en-US"/>
        </w:rPr>
        <w:t>atrix</w:t>
      </w:r>
    </w:p>
    <w:p w14:paraId="7F1BA7E2" w14:textId="72CD6896" w:rsidR="00D344EF" w:rsidRPr="00B23561" w:rsidRDefault="00B23561" w:rsidP="00D344EF">
      <w:pPr>
        <w:pStyle w:val="paragraph"/>
        <w:spacing w:before="0" w:beforeAutospacing="0" w:after="0" w:afterAutospacing="0"/>
        <w:textAlignment w:val="baseline"/>
        <w:rPr>
          <w:rStyle w:val="normaltextrun"/>
          <w:rFonts w:ascii="Arial" w:hAnsi="Arial" w:cs="Arial"/>
          <w:b/>
          <w:bCs/>
          <w:sz w:val="28"/>
          <w:szCs w:val="28"/>
        </w:rPr>
      </w:pPr>
      <w:r w:rsidRPr="00B23561">
        <w:rPr>
          <w:rStyle w:val="normaltextrun"/>
          <w:rFonts w:ascii="Arial" w:hAnsi="Arial" w:cs="Arial"/>
          <w:b/>
          <w:bCs/>
          <w:sz w:val="28"/>
          <w:szCs w:val="28"/>
        </w:rPr>
        <w:t>SUPPLEMENTAL REQUEST SUPPORTED ACTIVITIES</w:t>
      </w:r>
    </w:p>
    <w:p w14:paraId="20A673EC" w14:textId="77777777" w:rsidR="00B23561" w:rsidRPr="00B23561" w:rsidRDefault="00B23561" w:rsidP="00D344EF">
      <w:pPr>
        <w:pStyle w:val="paragraph"/>
        <w:spacing w:before="0" w:beforeAutospacing="0" w:after="0" w:afterAutospacing="0"/>
        <w:textAlignment w:val="baseline"/>
        <w:rPr>
          <w:b/>
          <w:bCs/>
        </w:rPr>
      </w:pPr>
    </w:p>
    <w:tbl>
      <w:tblPr>
        <w:tblW w:w="16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3224"/>
        <w:gridCol w:w="1289"/>
        <w:gridCol w:w="3044"/>
        <w:gridCol w:w="1714"/>
        <w:gridCol w:w="1440"/>
        <w:gridCol w:w="1440"/>
        <w:gridCol w:w="525"/>
        <w:gridCol w:w="525"/>
        <w:gridCol w:w="525"/>
        <w:gridCol w:w="525"/>
        <w:gridCol w:w="525"/>
        <w:gridCol w:w="521"/>
      </w:tblGrid>
      <w:tr w:rsidR="00D344EF" w:rsidRPr="00700F31" w14:paraId="052506AC" w14:textId="77777777" w:rsidTr="00754DF1">
        <w:trPr>
          <w:trHeight w:hRule="exact" w:val="432"/>
          <w:jc w:val="center"/>
        </w:trPr>
        <w:tc>
          <w:tcPr>
            <w:tcW w:w="1078" w:type="dxa"/>
            <w:vMerge w:val="restart"/>
            <w:shd w:val="clear" w:color="auto" w:fill="002060"/>
            <w:vAlign w:val="center"/>
          </w:tcPr>
          <w:p w14:paraId="4CF71BD7" w14:textId="77777777" w:rsidR="00D344EF" w:rsidRPr="00700F31" w:rsidRDefault="00D344EF" w:rsidP="007D3432">
            <w:pPr>
              <w:jc w:val="center"/>
              <w:rPr>
                <w:rStyle w:val="Strong"/>
                <w:rFonts w:cs="Arial"/>
                <w:color w:val="FFFFFF" w:themeColor="background1"/>
                <w:sz w:val="18"/>
                <w:szCs w:val="18"/>
              </w:rPr>
            </w:pPr>
            <w:r w:rsidRPr="64FC47B6">
              <w:rPr>
                <w:rStyle w:val="Strong"/>
                <w:rFonts w:cs="Arial"/>
                <w:color w:val="FFFFFF" w:themeColor="background1"/>
                <w:sz w:val="18"/>
                <w:szCs w:val="18"/>
              </w:rPr>
              <w:t>CAEP Objective</w:t>
            </w:r>
          </w:p>
        </w:tc>
        <w:tc>
          <w:tcPr>
            <w:tcW w:w="3224" w:type="dxa"/>
            <w:vMerge w:val="restart"/>
            <w:shd w:val="clear" w:color="auto" w:fill="002060"/>
            <w:vAlign w:val="center"/>
          </w:tcPr>
          <w:p w14:paraId="3EF3F660" w14:textId="77777777" w:rsidR="00D344EF" w:rsidRPr="00700F31" w:rsidRDefault="00D344EF" w:rsidP="007D3432">
            <w:pPr>
              <w:jc w:val="center"/>
              <w:rPr>
                <w:rStyle w:val="Strong"/>
                <w:rFonts w:cs="Arial"/>
                <w:color w:val="FFFFFF" w:themeColor="background1"/>
                <w:sz w:val="18"/>
                <w:szCs w:val="18"/>
              </w:rPr>
            </w:pPr>
            <w:r w:rsidRPr="2526F95B">
              <w:rPr>
                <w:rStyle w:val="Strong"/>
                <w:rFonts w:cs="Arial"/>
                <w:color w:val="FFFFFF" w:themeColor="background1"/>
                <w:sz w:val="18"/>
                <w:szCs w:val="18"/>
              </w:rPr>
              <w:t>Country request</w:t>
            </w:r>
          </w:p>
        </w:tc>
        <w:tc>
          <w:tcPr>
            <w:tcW w:w="1289" w:type="dxa"/>
            <w:vMerge w:val="restart"/>
            <w:shd w:val="clear" w:color="auto" w:fill="002060"/>
            <w:vAlign w:val="center"/>
          </w:tcPr>
          <w:p w14:paraId="303F909A" w14:textId="77777777" w:rsidR="00D344EF" w:rsidRPr="00700F31" w:rsidRDefault="00D344EF" w:rsidP="007D3432">
            <w:pPr>
              <w:jc w:val="center"/>
              <w:rPr>
                <w:rStyle w:val="Strong"/>
                <w:rFonts w:cs="Arial"/>
                <w:color w:val="FFFFFF" w:themeColor="background1"/>
                <w:sz w:val="18"/>
                <w:szCs w:val="18"/>
              </w:rPr>
            </w:pPr>
            <w:r w:rsidRPr="2526F95B">
              <w:rPr>
                <w:rStyle w:val="Strong"/>
                <w:rFonts w:cs="Arial"/>
                <w:color w:val="FFFFFF" w:themeColor="background1"/>
                <w:sz w:val="18"/>
                <w:szCs w:val="18"/>
              </w:rPr>
              <w:t>Activity code</w:t>
            </w:r>
          </w:p>
        </w:tc>
        <w:tc>
          <w:tcPr>
            <w:tcW w:w="3044" w:type="dxa"/>
            <w:vMerge w:val="restart"/>
            <w:shd w:val="clear" w:color="auto" w:fill="008000"/>
            <w:vAlign w:val="center"/>
          </w:tcPr>
          <w:p w14:paraId="119B219D" w14:textId="77777777" w:rsidR="00D344EF" w:rsidRPr="00700F31" w:rsidRDefault="00D344EF" w:rsidP="007D3432">
            <w:pPr>
              <w:jc w:val="center"/>
              <w:rPr>
                <w:rStyle w:val="Strong"/>
                <w:rFonts w:cs="Arial"/>
                <w:color w:val="FFFFFF"/>
                <w:sz w:val="18"/>
              </w:rPr>
            </w:pPr>
            <w:r w:rsidRPr="00700F31">
              <w:rPr>
                <w:rStyle w:val="Strong"/>
                <w:rFonts w:cs="Arial"/>
                <w:color w:val="FFFFFF"/>
                <w:sz w:val="18"/>
              </w:rPr>
              <w:t>Description of activity responding to country request (100 words)</w:t>
            </w:r>
          </w:p>
        </w:tc>
        <w:tc>
          <w:tcPr>
            <w:tcW w:w="1714" w:type="dxa"/>
            <w:vMerge w:val="restart"/>
            <w:shd w:val="clear" w:color="auto" w:fill="008000"/>
            <w:vAlign w:val="center"/>
          </w:tcPr>
          <w:p w14:paraId="07654A52" w14:textId="77777777" w:rsidR="00D344EF" w:rsidRPr="00700F31" w:rsidRDefault="00D344EF" w:rsidP="007D3432">
            <w:pPr>
              <w:jc w:val="center"/>
              <w:rPr>
                <w:rStyle w:val="Strong"/>
                <w:rFonts w:cs="Arial"/>
                <w:color w:val="FFFFFF"/>
                <w:sz w:val="18"/>
              </w:rPr>
            </w:pPr>
            <w:r w:rsidRPr="00700F31">
              <w:rPr>
                <w:rStyle w:val="Strong"/>
                <w:rFonts w:cs="Arial"/>
                <w:color w:val="FFFFFF"/>
                <w:sz w:val="18"/>
              </w:rPr>
              <w:t>Implementing partner(s)</w:t>
            </w:r>
          </w:p>
        </w:tc>
        <w:tc>
          <w:tcPr>
            <w:tcW w:w="1440" w:type="dxa"/>
            <w:vMerge w:val="restart"/>
            <w:shd w:val="clear" w:color="auto" w:fill="FFC000" w:themeFill="accent4"/>
            <w:vAlign w:val="center"/>
          </w:tcPr>
          <w:p w14:paraId="53E0EDCD" w14:textId="77777777" w:rsidR="00D344EF" w:rsidRPr="00700F31" w:rsidRDefault="00D344EF" w:rsidP="007D3432">
            <w:pPr>
              <w:jc w:val="center"/>
              <w:rPr>
                <w:rStyle w:val="Strong"/>
                <w:rFonts w:cs="Arial"/>
                <w:sz w:val="18"/>
              </w:rPr>
            </w:pPr>
            <w:r w:rsidRPr="00700F31">
              <w:rPr>
                <w:rStyle w:val="Strong"/>
                <w:rFonts w:cs="Arial"/>
                <w:sz w:val="18"/>
              </w:rPr>
              <w:t xml:space="preserve">Existing </w:t>
            </w:r>
            <w:r>
              <w:rPr>
                <w:rStyle w:val="Strong"/>
                <w:rFonts w:cs="Arial"/>
                <w:sz w:val="18"/>
              </w:rPr>
              <w:t>p</w:t>
            </w:r>
            <w:r w:rsidRPr="00700F31">
              <w:rPr>
                <w:rStyle w:val="Strong"/>
                <w:rFonts w:cs="Arial"/>
                <w:sz w:val="18"/>
              </w:rPr>
              <w:t>artner support</w:t>
            </w:r>
          </w:p>
        </w:tc>
        <w:tc>
          <w:tcPr>
            <w:tcW w:w="1440" w:type="dxa"/>
            <w:vMerge w:val="restart"/>
            <w:shd w:val="clear" w:color="auto" w:fill="00B0F0"/>
            <w:vAlign w:val="center"/>
          </w:tcPr>
          <w:p w14:paraId="770FAC48" w14:textId="77777777" w:rsidR="00D344EF" w:rsidRPr="00700F31" w:rsidRDefault="00D344EF" w:rsidP="007D3432">
            <w:pPr>
              <w:jc w:val="center"/>
              <w:rPr>
                <w:rStyle w:val="Strong"/>
                <w:rFonts w:cs="Arial"/>
                <w:sz w:val="18"/>
              </w:rPr>
            </w:pPr>
            <w:r w:rsidRPr="00700F31">
              <w:rPr>
                <w:rStyle w:val="Strong"/>
                <w:rFonts w:cs="Arial"/>
                <w:sz w:val="18"/>
              </w:rPr>
              <w:t>Total cost</w:t>
            </w:r>
          </w:p>
          <w:p w14:paraId="2F514C0E" w14:textId="77777777" w:rsidR="00D344EF" w:rsidRPr="00F41B30" w:rsidRDefault="00D344EF" w:rsidP="007D3432">
            <w:pPr>
              <w:jc w:val="center"/>
              <w:rPr>
                <w:rStyle w:val="Strong"/>
                <w:rFonts w:cs="Arial"/>
                <w:sz w:val="18"/>
              </w:rPr>
            </w:pPr>
            <w:r w:rsidRPr="00700F31">
              <w:rPr>
                <w:rStyle w:val="Strong"/>
                <w:rFonts w:cs="Arial"/>
                <w:sz w:val="18"/>
              </w:rPr>
              <w:t>(in US$)</w:t>
            </w:r>
          </w:p>
        </w:tc>
        <w:tc>
          <w:tcPr>
            <w:tcW w:w="3146" w:type="dxa"/>
            <w:gridSpan w:val="6"/>
            <w:shd w:val="clear" w:color="auto" w:fill="00B0F0"/>
            <w:vAlign w:val="center"/>
          </w:tcPr>
          <w:p w14:paraId="5CDF7F57" w14:textId="77777777" w:rsidR="00D344EF" w:rsidRPr="00700F31" w:rsidRDefault="00D344EF" w:rsidP="007D3432">
            <w:pPr>
              <w:jc w:val="center"/>
              <w:rPr>
                <w:rStyle w:val="Strong"/>
                <w:rFonts w:cs="Arial"/>
                <w:sz w:val="18"/>
              </w:rPr>
            </w:pPr>
            <w:r w:rsidRPr="00700F31">
              <w:rPr>
                <w:rStyle w:val="Strong"/>
                <w:rFonts w:cs="Arial"/>
                <w:sz w:val="18"/>
              </w:rPr>
              <w:t>Timeline</w:t>
            </w:r>
          </w:p>
        </w:tc>
      </w:tr>
      <w:tr w:rsidR="00D344EF" w:rsidRPr="00700F31" w14:paraId="2AC4CBC8" w14:textId="77777777" w:rsidTr="00754DF1">
        <w:trPr>
          <w:trHeight w:hRule="exact" w:val="414"/>
          <w:jc w:val="center"/>
        </w:trPr>
        <w:tc>
          <w:tcPr>
            <w:tcW w:w="1078" w:type="dxa"/>
            <w:vMerge/>
          </w:tcPr>
          <w:p w14:paraId="787DB4B2" w14:textId="77777777" w:rsidR="00D344EF" w:rsidRPr="00700F31" w:rsidRDefault="00D344EF" w:rsidP="007D3432">
            <w:pPr>
              <w:jc w:val="center"/>
              <w:rPr>
                <w:rStyle w:val="Strong"/>
                <w:rFonts w:cs="Arial"/>
                <w:sz w:val="18"/>
              </w:rPr>
            </w:pPr>
          </w:p>
        </w:tc>
        <w:tc>
          <w:tcPr>
            <w:tcW w:w="3224" w:type="dxa"/>
            <w:vMerge/>
            <w:vAlign w:val="center"/>
          </w:tcPr>
          <w:p w14:paraId="098A040F" w14:textId="77777777" w:rsidR="00D344EF" w:rsidRPr="00700F31" w:rsidRDefault="00D344EF" w:rsidP="007D3432">
            <w:pPr>
              <w:jc w:val="center"/>
              <w:rPr>
                <w:rStyle w:val="Strong"/>
                <w:rFonts w:cs="Arial"/>
                <w:sz w:val="18"/>
              </w:rPr>
            </w:pPr>
          </w:p>
        </w:tc>
        <w:tc>
          <w:tcPr>
            <w:tcW w:w="1289" w:type="dxa"/>
            <w:vMerge/>
            <w:vAlign w:val="center"/>
          </w:tcPr>
          <w:p w14:paraId="0ECA5C70" w14:textId="77777777" w:rsidR="00D344EF" w:rsidRPr="00700F31" w:rsidRDefault="00D344EF" w:rsidP="007D3432">
            <w:pPr>
              <w:jc w:val="center"/>
              <w:rPr>
                <w:rStyle w:val="Strong"/>
                <w:rFonts w:cs="Arial"/>
                <w:sz w:val="18"/>
              </w:rPr>
            </w:pPr>
          </w:p>
        </w:tc>
        <w:tc>
          <w:tcPr>
            <w:tcW w:w="3044" w:type="dxa"/>
            <w:vMerge/>
            <w:vAlign w:val="center"/>
          </w:tcPr>
          <w:p w14:paraId="0448F5E1" w14:textId="77777777" w:rsidR="00D344EF" w:rsidRPr="00700F31" w:rsidRDefault="00D344EF" w:rsidP="007D3432">
            <w:pPr>
              <w:jc w:val="center"/>
              <w:rPr>
                <w:rStyle w:val="Strong"/>
                <w:rFonts w:cs="Arial"/>
                <w:sz w:val="18"/>
              </w:rPr>
            </w:pPr>
          </w:p>
        </w:tc>
        <w:tc>
          <w:tcPr>
            <w:tcW w:w="1714" w:type="dxa"/>
            <w:vMerge/>
            <w:vAlign w:val="center"/>
          </w:tcPr>
          <w:p w14:paraId="7E0D6D42" w14:textId="77777777" w:rsidR="00D344EF" w:rsidRPr="00700F31" w:rsidRDefault="00D344EF" w:rsidP="007D3432">
            <w:pPr>
              <w:jc w:val="center"/>
              <w:rPr>
                <w:rStyle w:val="Strong"/>
                <w:rFonts w:cs="Arial"/>
                <w:sz w:val="18"/>
              </w:rPr>
            </w:pPr>
          </w:p>
        </w:tc>
        <w:tc>
          <w:tcPr>
            <w:tcW w:w="1440" w:type="dxa"/>
            <w:vMerge/>
          </w:tcPr>
          <w:p w14:paraId="642589D7" w14:textId="77777777" w:rsidR="00D344EF" w:rsidRPr="00700F31" w:rsidRDefault="00D344EF" w:rsidP="007D3432">
            <w:pPr>
              <w:jc w:val="center"/>
              <w:rPr>
                <w:rStyle w:val="Strong"/>
                <w:rFonts w:cs="Arial"/>
                <w:sz w:val="18"/>
              </w:rPr>
            </w:pPr>
          </w:p>
        </w:tc>
        <w:tc>
          <w:tcPr>
            <w:tcW w:w="1440" w:type="dxa"/>
            <w:vMerge/>
            <w:vAlign w:val="center"/>
          </w:tcPr>
          <w:p w14:paraId="0F25E988" w14:textId="77777777" w:rsidR="00D344EF" w:rsidRPr="00700F31" w:rsidRDefault="00D344EF" w:rsidP="007D3432">
            <w:pPr>
              <w:jc w:val="center"/>
              <w:rPr>
                <w:rStyle w:val="Strong"/>
                <w:rFonts w:cs="Arial"/>
                <w:sz w:val="18"/>
              </w:rPr>
            </w:pPr>
          </w:p>
        </w:tc>
        <w:tc>
          <w:tcPr>
            <w:tcW w:w="525" w:type="dxa"/>
            <w:shd w:val="clear" w:color="auto" w:fill="00B0F0"/>
            <w:vAlign w:val="center"/>
          </w:tcPr>
          <w:p w14:paraId="3C7CB383" w14:textId="77777777" w:rsidR="00D344EF" w:rsidRPr="00700F31" w:rsidRDefault="00D344EF" w:rsidP="007D3432">
            <w:pPr>
              <w:jc w:val="center"/>
              <w:rPr>
                <w:rStyle w:val="Strong"/>
                <w:rFonts w:cs="Arial"/>
                <w:sz w:val="16"/>
              </w:rPr>
            </w:pPr>
            <w:r w:rsidRPr="00700F31">
              <w:rPr>
                <w:rStyle w:val="Strong"/>
                <w:rFonts w:cs="Arial"/>
                <w:sz w:val="16"/>
              </w:rPr>
              <w:t>19</w:t>
            </w:r>
          </w:p>
        </w:tc>
        <w:tc>
          <w:tcPr>
            <w:tcW w:w="2100" w:type="dxa"/>
            <w:gridSpan w:val="4"/>
            <w:shd w:val="clear" w:color="auto" w:fill="00B0F0"/>
            <w:vAlign w:val="center"/>
          </w:tcPr>
          <w:p w14:paraId="16FF8FC5" w14:textId="77777777" w:rsidR="00D344EF" w:rsidRPr="00700F31" w:rsidRDefault="00D344EF" w:rsidP="007D3432">
            <w:pPr>
              <w:jc w:val="center"/>
              <w:rPr>
                <w:rStyle w:val="Strong"/>
                <w:rFonts w:cs="Arial"/>
                <w:sz w:val="16"/>
              </w:rPr>
            </w:pPr>
            <w:r w:rsidRPr="00700F31">
              <w:rPr>
                <w:rStyle w:val="Strong"/>
                <w:rFonts w:cs="Arial"/>
                <w:sz w:val="16"/>
              </w:rPr>
              <w:t>2</w:t>
            </w:r>
            <w:r>
              <w:rPr>
                <w:rStyle w:val="Strong"/>
                <w:rFonts w:cs="Arial"/>
                <w:sz w:val="16"/>
              </w:rPr>
              <w:t>0</w:t>
            </w:r>
          </w:p>
        </w:tc>
        <w:tc>
          <w:tcPr>
            <w:tcW w:w="521" w:type="dxa"/>
            <w:shd w:val="clear" w:color="auto" w:fill="00B0F0"/>
            <w:vAlign w:val="center"/>
          </w:tcPr>
          <w:p w14:paraId="653B309C" w14:textId="77777777" w:rsidR="00D344EF" w:rsidRPr="00700F31" w:rsidRDefault="00D344EF" w:rsidP="007D3432">
            <w:pPr>
              <w:jc w:val="center"/>
              <w:rPr>
                <w:rStyle w:val="Strong"/>
                <w:rFonts w:cs="Arial"/>
                <w:sz w:val="16"/>
              </w:rPr>
            </w:pPr>
            <w:r w:rsidRPr="00700F31">
              <w:rPr>
                <w:rStyle w:val="Strong"/>
                <w:rFonts w:cs="Arial"/>
                <w:sz w:val="16"/>
              </w:rPr>
              <w:t>21</w:t>
            </w:r>
          </w:p>
        </w:tc>
      </w:tr>
      <w:tr w:rsidR="00D344EF" w:rsidRPr="00700F31" w14:paraId="7440065C" w14:textId="77777777" w:rsidTr="00754DF1">
        <w:trPr>
          <w:trHeight w:hRule="exact" w:val="484"/>
          <w:jc w:val="center"/>
        </w:trPr>
        <w:tc>
          <w:tcPr>
            <w:tcW w:w="1078" w:type="dxa"/>
            <w:vMerge/>
          </w:tcPr>
          <w:p w14:paraId="5ACA7BD7" w14:textId="77777777" w:rsidR="00D344EF" w:rsidRPr="00700F31" w:rsidRDefault="00D344EF" w:rsidP="007D3432">
            <w:pPr>
              <w:jc w:val="center"/>
              <w:rPr>
                <w:rFonts w:cs="Arial"/>
                <w:sz w:val="18"/>
                <w:szCs w:val="18"/>
              </w:rPr>
            </w:pPr>
          </w:p>
        </w:tc>
        <w:tc>
          <w:tcPr>
            <w:tcW w:w="3224" w:type="dxa"/>
            <w:vMerge/>
            <w:vAlign w:val="center"/>
          </w:tcPr>
          <w:p w14:paraId="24FDCC30" w14:textId="77777777" w:rsidR="00D344EF" w:rsidRPr="00700F31" w:rsidRDefault="00D344EF" w:rsidP="007D3432">
            <w:pPr>
              <w:jc w:val="center"/>
              <w:rPr>
                <w:rFonts w:cs="Arial"/>
                <w:sz w:val="18"/>
                <w:szCs w:val="18"/>
              </w:rPr>
            </w:pPr>
          </w:p>
        </w:tc>
        <w:tc>
          <w:tcPr>
            <w:tcW w:w="1289" w:type="dxa"/>
            <w:vMerge/>
            <w:vAlign w:val="center"/>
          </w:tcPr>
          <w:p w14:paraId="378F0230" w14:textId="77777777" w:rsidR="00D344EF" w:rsidRPr="00700F31" w:rsidRDefault="00D344EF" w:rsidP="007D3432">
            <w:pPr>
              <w:jc w:val="center"/>
              <w:rPr>
                <w:rFonts w:cs="Arial"/>
                <w:sz w:val="18"/>
                <w:szCs w:val="18"/>
              </w:rPr>
            </w:pPr>
          </w:p>
        </w:tc>
        <w:tc>
          <w:tcPr>
            <w:tcW w:w="3044" w:type="dxa"/>
            <w:vMerge/>
            <w:vAlign w:val="center"/>
          </w:tcPr>
          <w:p w14:paraId="0453C07C" w14:textId="77777777" w:rsidR="00D344EF" w:rsidRPr="00700F31" w:rsidRDefault="00D344EF" w:rsidP="007D3432">
            <w:pPr>
              <w:jc w:val="center"/>
              <w:rPr>
                <w:rFonts w:cs="Arial"/>
                <w:sz w:val="18"/>
                <w:szCs w:val="18"/>
              </w:rPr>
            </w:pPr>
          </w:p>
        </w:tc>
        <w:tc>
          <w:tcPr>
            <w:tcW w:w="1714" w:type="dxa"/>
            <w:vMerge/>
            <w:vAlign w:val="center"/>
          </w:tcPr>
          <w:p w14:paraId="1C0C0EBF" w14:textId="77777777" w:rsidR="00D344EF" w:rsidRPr="00700F31" w:rsidRDefault="00D344EF" w:rsidP="007D3432">
            <w:pPr>
              <w:jc w:val="center"/>
              <w:rPr>
                <w:rFonts w:cs="Arial"/>
                <w:sz w:val="18"/>
                <w:szCs w:val="18"/>
              </w:rPr>
            </w:pPr>
          </w:p>
        </w:tc>
        <w:tc>
          <w:tcPr>
            <w:tcW w:w="1440" w:type="dxa"/>
            <w:vMerge/>
          </w:tcPr>
          <w:p w14:paraId="159E639F" w14:textId="77777777" w:rsidR="00D344EF" w:rsidRPr="00700F31" w:rsidRDefault="00D344EF" w:rsidP="007D3432">
            <w:pPr>
              <w:jc w:val="center"/>
              <w:rPr>
                <w:rFonts w:cs="Arial"/>
                <w:sz w:val="18"/>
                <w:szCs w:val="18"/>
              </w:rPr>
            </w:pPr>
          </w:p>
        </w:tc>
        <w:tc>
          <w:tcPr>
            <w:tcW w:w="1440" w:type="dxa"/>
            <w:vMerge/>
            <w:vAlign w:val="center"/>
          </w:tcPr>
          <w:p w14:paraId="78608102" w14:textId="77777777" w:rsidR="00D344EF" w:rsidRPr="00700F31" w:rsidRDefault="00D344EF" w:rsidP="007D3432">
            <w:pPr>
              <w:jc w:val="center"/>
              <w:rPr>
                <w:rFonts w:cs="Arial"/>
                <w:sz w:val="18"/>
                <w:szCs w:val="18"/>
              </w:rPr>
            </w:pPr>
          </w:p>
        </w:tc>
        <w:tc>
          <w:tcPr>
            <w:tcW w:w="525" w:type="dxa"/>
            <w:shd w:val="clear" w:color="auto" w:fill="00B0F0"/>
            <w:vAlign w:val="center"/>
          </w:tcPr>
          <w:p w14:paraId="2942170C" w14:textId="77777777" w:rsidR="00D344EF" w:rsidRPr="00700F31" w:rsidRDefault="00D344EF" w:rsidP="007D3432">
            <w:pPr>
              <w:jc w:val="center"/>
              <w:rPr>
                <w:rFonts w:cs="Arial"/>
                <w:sz w:val="18"/>
                <w:szCs w:val="13"/>
              </w:rPr>
            </w:pPr>
            <w:r w:rsidRPr="00700F31">
              <w:rPr>
                <w:rFonts w:cs="Arial"/>
                <w:sz w:val="18"/>
                <w:szCs w:val="13"/>
              </w:rPr>
              <w:t>Q4</w:t>
            </w:r>
          </w:p>
        </w:tc>
        <w:tc>
          <w:tcPr>
            <w:tcW w:w="525" w:type="dxa"/>
            <w:shd w:val="clear" w:color="auto" w:fill="00B0F0"/>
            <w:vAlign w:val="center"/>
          </w:tcPr>
          <w:p w14:paraId="677B01CC" w14:textId="77777777" w:rsidR="00D344EF" w:rsidRPr="00700F31" w:rsidRDefault="00D344EF" w:rsidP="007D3432">
            <w:pPr>
              <w:jc w:val="center"/>
              <w:rPr>
                <w:rFonts w:cs="Arial"/>
                <w:sz w:val="18"/>
                <w:szCs w:val="13"/>
              </w:rPr>
            </w:pPr>
            <w:r w:rsidRPr="00700F31">
              <w:rPr>
                <w:rFonts w:cs="Arial"/>
                <w:sz w:val="18"/>
                <w:szCs w:val="13"/>
              </w:rPr>
              <w:t>Q1</w:t>
            </w:r>
          </w:p>
        </w:tc>
        <w:tc>
          <w:tcPr>
            <w:tcW w:w="525" w:type="dxa"/>
            <w:shd w:val="clear" w:color="auto" w:fill="00B0F0"/>
            <w:vAlign w:val="center"/>
          </w:tcPr>
          <w:p w14:paraId="7500D229" w14:textId="77777777" w:rsidR="00D344EF" w:rsidRPr="00700F31" w:rsidRDefault="00D344EF" w:rsidP="007D3432">
            <w:pPr>
              <w:jc w:val="center"/>
              <w:rPr>
                <w:rFonts w:cs="Arial"/>
                <w:sz w:val="18"/>
                <w:szCs w:val="13"/>
              </w:rPr>
            </w:pPr>
            <w:r w:rsidRPr="00700F31">
              <w:rPr>
                <w:rFonts w:cs="Arial"/>
                <w:sz w:val="18"/>
                <w:szCs w:val="13"/>
              </w:rPr>
              <w:t>Q2</w:t>
            </w:r>
          </w:p>
        </w:tc>
        <w:tc>
          <w:tcPr>
            <w:tcW w:w="525" w:type="dxa"/>
            <w:shd w:val="clear" w:color="auto" w:fill="00B0F0"/>
            <w:vAlign w:val="center"/>
          </w:tcPr>
          <w:p w14:paraId="3B8B740B" w14:textId="77777777" w:rsidR="00D344EF" w:rsidRPr="00700F31" w:rsidRDefault="00D344EF" w:rsidP="007D3432">
            <w:pPr>
              <w:jc w:val="center"/>
              <w:rPr>
                <w:rFonts w:cs="Arial"/>
                <w:sz w:val="18"/>
                <w:szCs w:val="13"/>
              </w:rPr>
            </w:pPr>
            <w:r w:rsidRPr="00700F31">
              <w:rPr>
                <w:rFonts w:cs="Arial"/>
                <w:sz w:val="18"/>
                <w:szCs w:val="13"/>
              </w:rPr>
              <w:t>Q3</w:t>
            </w:r>
          </w:p>
        </w:tc>
        <w:tc>
          <w:tcPr>
            <w:tcW w:w="525" w:type="dxa"/>
            <w:shd w:val="clear" w:color="auto" w:fill="00B0F0"/>
            <w:vAlign w:val="center"/>
          </w:tcPr>
          <w:p w14:paraId="6FEF9B4A" w14:textId="77777777" w:rsidR="00D344EF" w:rsidRPr="00700F31" w:rsidRDefault="00D344EF" w:rsidP="007D3432">
            <w:pPr>
              <w:jc w:val="center"/>
              <w:rPr>
                <w:rFonts w:cs="Arial"/>
                <w:sz w:val="18"/>
                <w:szCs w:val="13"/>
              </w:rPr>
            </w:pPr>
            <w:r w:rsidRPr="00700F31">
              <w:rPr>
                <w:rFonts w:cs="Arial"/>
                <w:sz w:val="18"/>
                <w:szCs w:val="13"/>
              </w:rPr>
              <w:t>Q4</w:t>
            </w:r>
          </w:p>
        </w:tc>
        <w:tc>
          <w:tcPr>
            <w:tcW w:w="521" w:type="dxa"/>
            <w:shd w:val="clear" w:color="auto" w:fill="00B0F0"/>
            <w:vAlign w:val="center"/>
          </w:tcPr>
          <w:p w14:paraId="56256928" w14:textId="77777777" w:rsidR="00D344EF" w:rsidRPr="00700F31" w:rsidRDefault="00D344EF" w:rsidP="007D3432">
            <w:pPr>
              <w:jc w:val="center"/>
              <w:rPr>
                <w:rFonts w:cs="Arial"/>
                <w:sz w:val="18"/>
                <w:szCs w:val="13"/>
              </w:rPr>
            </w:pPr>
            <w:r w:rsidRPr="00700F31">
              <w:rPr>
                <w:rFonts w:cs="Arial"/>
                <w:sz w:val="18"/>
                <w:szCs w:val="13"/>
              </w:rPr>
              <w:t>Q1</w:t>
            </w:r>
          </w:p>
        </w:tc>
      </w:tr>
      <w:tr w:rsidR="00D344EF" w:rsidRPr="00700F31" w14:paraId="775D5AF1" w14:textId="77777777" w:rsidTr="00754DF1">
        <w:trPr>
          <w:trHeight w:val="288"/>
          <w:jc w:val="center"/>
        </w:trPr>
        <w:tc>
          <w:tcPr>
            <w:tcW w:w="1078" w:type="dxa"/>
            <w:vAlign w:val="center"/>
          </w:tcPr>
          <w:p w14:paraId="5740E7AA" w14:textId="77777777" w:rsidR="00D344EF" w:rsidRPr="00621026" w:rsidRDefault="00D344EF" w:rsidP="007D3432">
            <w:pPr>
              <w:jc w:val="center"/>
              <w:rPr>
                <w:rFonts w:cs="Arial"/>
                <w:color w:val="000000"/>
                <w:sz w:val="20"/>
                <w:szCs w:val="20"/>
                <w:lang w:val="en-US"/>
              </w:rPr>
            </w:pPr>
            <w:r w:rsidRPr="00621026">
              <w:rPr>
                <w:rFonts w:cs="Arial"/>
                <w:color w:val="000000"/>
                <w:sz w:val="20"/>
                <w:szCs w:val="20"/>
              </w:rPr>
              <w:t>Objective 1. NDC Revision and Raising Ambition</w:t>
            </w:r>
          </w:p>
          <w:p w14:paraId="7004427E" w14:textId="77777777" w:rsidR="00D344EF" w:rsidRPr="00621026" w:rsidRDefault="00D344EF" w:rsidP="007D3432">
            <w:pPr>
              <w:jc w:val="center"/>
              <w:rPr>
                <w:rFonts w:cs="Arial"/>
                <w:b/>
                <w:bCs/>
                <w:color w:val="000000"/>
                <w:sz w:val="20"/>
                <w:szCs w:val="20"/>
              </w:rPr>
            </w:pPr>
          </w:p>
        </w:tc>
        <w:tc>
          <w:tcPr>
            <w:tcW w:w="3224" w:type="dxa"/>
            <w:shd w:val="clear" w:color="auto" w:fill="auto"/>
          </w:tcPr>
          <w:p w14:paraId="6DF491E5" w14:textId="77777777" w:rsidR="007B6F51" w:rsidRDefault="007B6F51" w:rsidP="007D3432">
            <w:pPr>
              <w:rPr>
                <w:rFonts w:cs="Arial"/>
                <w:color w:val="000000"/>
                <w:sz w:val="20"/>
                <w:szCs w:val="20"/>
              </w:rPr>
            </w:pPr>
            <w:bookmarkStart w:id="1" w:name="_Hlk35612685"/>
          </w:p>
          <w:p w14:paraId="6E77BE87" w14:textId="449046AF" w:rsidR="00D344EF" w:rsidRPr="00621026" w:rsidRDefault="00D344EF" w:rsidP="007D3432">
            <w:pPr>
              <w:rPr>
                <w:rFonts w:cs="Arial"/>
                <w:color w:val="000000"/>
                <w:sz w:val="20"/>
                <w:szCs w:val="20"/>
              </w:rPr>
            </w:pPr>
            <w:r w:rsidRPr="00621026">
              <w:rPr>
                <w:rFonts w:cs="Arial"/>
                <w:color w:val="000000"/>
                <w:sz w:val="20"/>
                <w:szCs w:val="20"/>
              </w:rPr>
              <w:t xml:space="preserve">Review of institutional framework and technical support needed for the Climate Change Division to function optimally in implementing the </w:t>
            </w:r>
            <w:r w:rsidR="00754DF1" w:rsidRPr="00621026">
              <w:rPr>
                <w:rFonts w:cs="Arial"/>
                <w:color w:val="000000"/>
                <w:sz w:val="20"/>
                <w:szCs w:val="20"/>
              </w:rPr>
              <w:t>long-term</w:t>
            </w:r>
            <w:r w:rsidRPr="00621026">
              <w:rPr>
                <w:rFonts w:cs="Arial"/>
                <w:color w:val="000000"/>
                <w:sz w:val="20"/>
                <w:szCs w:val="20"/>
              </w:rPr>
              <w:t xml:space="preserve"> emissions and climate resilient strategy;</w:t>
            </w:r>
            <w:bookmarkEnd w:id="1"/>
          </w:p>
        </w:tc>
        <w:tc>
          <w:tcPr>
            <w:tcW w:w="1289" w:type="dxa"/>
            <w:vAlign w:val="center"/>
          </w:tcPr>
          <w:p w14:paraId="02D52A79" w14:textId="77777777" w:rsidR="00D344EF" w:rsidRPr="00621026" w:rsidRDefault="00D344EF" w:rsidP="00754DF1">
            <w:pPr>
              <w:jc w:val="center"/>
              <w:rPr>
                <w:rFonts w:cs="Arial"/>
                <w:b/>
                <w:bCs/>
                <w:color w:val="000000"/>
                <w:sz w:val="20"/>
                <w:szCs w:val="20"/>
              </w:rPr>
            </w:pPr>
            <w:r w:rsidRPr="00621026">
              <w:rPr>
                <w:rFonts w:cs="Arial"/>
                <w:color w:val="000000"/>
                <w:sz w:val="20"/>
                <w:szCs w:val="20"/>
              </w:rPr>
              <w:t>A397</w:t>
            </w:r>
          </w:p>
        </w:tc>
        <w:tc>
          <w:tcPr>
            <w:tcW w:w="3044" w:type="dxa"/>
            <w:shd w:val="clear" w:color="auto" w:fill="auto"/>
            <w:vAlign w:val="bottom"/>
          </w:tcPr>
          <w:p w14:paraId="12F26B33" w14:textId="77777777" w:rsidR="007B6F51" w:rsidRDefault="007B6F51" w:rsidP="007D3432">
            <w:pPr>
              <w:rPr>
                <w:rFonts w:cs="Arial"/>
                <w:color w:val="000000"/>
                <w:sz w:val="20"/>
                <w:szCs w:val="20"/>
              </w:rPr>
            </w:pPr>
            <w:bookmarkStart w:id="2" w:name="_Hlk35607146"/>
          </w:p>
          <w:p w14:paraId="0DB178E0" w14:textId="77777777" w:rsidR="00D344EF" w:rsidRDefault="00D344EF" w:rsidP="007D3432">
            <w:pPr>
              <w:rPr>
                <w:rFonts w:cs="Arial"/>
                <w:color w:val="000000"/>
                <w:sz w:val="20"/>
                <w:szCs w:val="20"/>
              </w:rPr>
            </w:pPr>
            <w:r w:rsidRPr="00621026">
              <w:rPr>
                <w:rFonts w:cs="Arial"/>
                <w:color w:val="000000"/>
                <w:sz w:val="20"/>
                <w:szCs w:val="20"/>
              </w:rPr>
              <w:t xml:space="preserve">The assessment methodology for </w:t>
            </w:r>
            <w:r w:rsidR="007B6333">
              <w:rPr>
                <w:rFonts w:cs="Arial"/>
                <w:color w:val="000000"/>
                <w:sz w:val="20"/>
                <w:szCs w:val="20"/>
              </w:rPr>
              <w:t>this activity</w:t>
            </w:r>
            <w:r w:rsidRPr="00621026">
              <w:rPr>
                <w:rFonts w:cs="Arial"/>
                <w:color w:val="000000"/>
                <w:sz w:val="20"/>
                <w:szCs w:val="20"/>
              </w:rPr>
              <w:t xml:space="preserve"> is:</w:t>
            </w:r>
            <w:r w:rsidRPr="00621026">
              <w:rPr>
                <w:rFonts w:cs="Arial"/>
                <w:color w:val="000000"/>
                <w:sz w:val="20"/>
                <w:szCs w:val="20"/>
              </w:rPr>
              <w:br/>
            </w:r>
            <w:bookmarkEnd w:id="2"/>
            <w:r w:rsidRPr="00621026">
              <w:rPr>
                <w:rFonts w:cs="Arial"/>
                <w:color w:val="000000"/>
                <w:sz w:val="20"/>
                <w:szCs w:val="20"/>
              </w:rPr>
              <w:t>Step 1.  Stakeholder mapping for Jamaica's existing climate policy making and MRV activities;</w:t>
            </w:r>
            <w:r w:rsidRPr="00621026">
              <w:rPr>
                <w:rFonts w:cs="Arial"/>
                <w:color w:val="000000"/>
                <w:sz w:val="20"/>
                <w:szCs w:val="20"/>
              </w:rPr>
              <w:br/>
              <w:t>Step 2.  Desk review of climate institutional arrangement documentation for Jamaica (e.g., NDC, NC, BUR, GHG inventory, statistical yearbooks);</w:t>
            </w:r>
            <w:r w:rsidRPr="00621026">
              <w:rPr>
                <w:rFonts w:cs="Arial"/>
                <w:color w:val="000000"/>
                <w:sz w:val="20"/>
                <w:szCs w:val="20"/>
              </w:rPr>
              <w:br/>
              <w:t>Step 3.  Pre-mission consultations with key policy and MRV implementers and stakeholders;</w:t>
            </w:r>
            <w:r w:rsidRPr="00621026">
              <w:rPr>
                <w:rFonts w:cs="Arial"/>
                <w:color w:val="000000"/>
                <w:sz w:val="20"/>
                <w:szCs w:val="20"/>
              </w:rPr>
              <w:br/>
              <w:t>Step 4.  Intensive mission of assessment meetings with national implementers and stakeholders in Kingston;</w:t>
            </w:r>
            <w:r w:rsidRPr="00621026">
              <w:rPr>
                <w:rFonts w:cs="Arial"/>
                <w:color w:val="000000"/>
                <w:sz w:val="20"/>
                <w:szCs w:val="20"/>
              </w:rPr>
              <w:br/>
              <w:t>Step 5.  Analysis of all information gathered, compilation of findings, drafting of institutional arrangement assessment and recommendations report; and</w:t>
            </w:r>
            <w:r w:rsidRPr="00621026">
              <w:rPr>
                <w:rFonts w:cs="Arial"/>
                <w:color w:val="000000"/>
                <w:sz w:val="20"/>
                <w:szCs w:val="20"/>
              </w:rPr>
              <w:br/>
              <w:t xml:space="preserve">Step 6.  Finalization of report based on comment and </w:t>
            </w:r>
            <w:r w:rsidRPr="00621026">
              <w:rPr>
                <w:rFonts w:cs="Arial"/>
                <w:color w:val="000000"/>
                <w:sz w:val="20"/>
                <w:szCs w:val="20"/>
              </w:rPr>
              <w:lastRenderedPageBreak/>
              <w:t>feedback from Jamaica and selected stakeholders.</w:t>
            </w:r>
          </w:p>
          <w:p w14:paraId="46CB06F3" w14:textId="52F4A02B" w:rsidR="007B6F51" w:rsidRPr="00621026" w:rsidRDefault="007B6F51" w:rsidP="007D3432">
            <w:pPr>
              <w:rPr>
                <w:rFonts w:cs="Arial"/>
                <w:bCs/>
                <w:i/>
                <w:color w:val="000000"/>
                <w:sz w:val="20"/>
                <w:szCs w:val="20"/>
              </w:rPr>
            </w:pPr>
          </w:p>
        </w:tc>
        <w:tc>
          <w:tcPr>
            <w:tcW w:w="1714" w:type="dxa"/>
            <w:shd w:val="clear" w:color="auto" w:fill="auto"/>
            <w:vAlign w:val="center"/>
          </w:tcPr>
          <w:p w14:paraId="75D66B72" w14:textId="62E839A1" w:rsidR="00D344EF" w:rsidRPr="00621026" w:rsidRDefault="00D344EF" w:rsidP="007D3432">
            <w:pPr>
              <w:jc w:val="center"/>
              <w:rPr>
                <w:rFonts w:cs="Arial"/>
                <w:b/>
                <w:bCs/>
                <w:color w:val="000000"/>
                <w:sz w:val="20"/>
                <w:szCs w:val="20"/>
              </w:rPr>
            </w:pPr>
            <w:r w:rsidRPr="00AB0E16">
              <w:rPr>
                <w:rFonts w:cs="Arial"/>
                <w:color w:val="000000"/>
                <w:sz w:val="20"/>
                <w:szCs w:val="20"/>
              </w:rPr>
              <w:lastRenderedPageBreak/>
              <w:t xml:space="preserve">GHG </w:t>
            </w:r>
            <w:r w:rsidR="00115322" w:rsidRPr="00AB0E16">
              <w:rPr>
                <w:rFonts w:cs="Arial"/>
                <w:color w:val="000000"/>
                <w:sz w:val="20"/>
                <w:szCs w:val="20"/>
              </w:rPr>
              <w:t xml:space="preserve">Management </w:t>
            </w:r>
            <w:r w:rsidRPr="00AB0E16">
              <w:rPr>
                <w:rFonts w:cs="Arial"/>
                <w:color w:val="000000"/>
                <w:sz w:val="20"/>
                <w:szCs w:val="20"/>
              </w:rPr>
              <w:t>Institute</w:t>
            </w:r>
          </w:p>
        </w:tc>
        <w:tc>
          <w:tcPr>
            <w:tcW w:w="1440" w:type="dxa"/>
            <w:vAlign w:val="center"/>
          </w:tcPr>
          <w:p w14:paraId="26098533" w14:textId="77777777" w:rsidR="007B6F51" w:rsidRDefault="007B6F51" w:rsidP="00115322">
            <w:pPr>
              <w:rPr>
                <w:rFonts w:cs="Arial"/>
                <w:color w:val="000000"/>
                <w:sz w:val="20"/>
                <w:szCs w:val="20"/>
              </w:rPr>
            </w:pPr>
          </w:p>
          <w:p w14:paraId="3DE4FD15" w14:textId="79073F04" w:rsidR="00D344EF" w:rsidRPr="00115322" w:rsidRDefault="00115322" w:rsidP="00115322">
            <w:pPr>
              <w:rPr>
                <w:rFonts w:cs="Arial"/>
                <w:color w:val="000000"/>
                <w:sz w:val="20"/>
                <w:szCs w:val="20"/>
              </w:rPr>
            </w:pPr>
            <w:r w:rsidRPr="00115322">
              <w:rPr>
                <w:rFonts w:cs="Arial"/>
                <w:color w:val="000000"/>
                <w:sz w:val="20"/>
                <w:szCs w:val="20"/>
              </w:rPr>
              <w:t xml:space="preserve">GHGMI </w:t>
            </w:r>
            <w:r w:rsidR="00B15D0E">
              <w:rPr>
                <w:rFonts w:cs="Arial"/>
                <w:color w:val="000000"/>
                <w:sz w:val="20"/>
                <w:szCs w:val="20"/>
              </w:rPr>
              <w:t xml:space="preserve">supports </w:t>
            </w:r>
            <w:proofErr w:type="spellStart"/>
            <w:r w:rsidR="00B15D0E">
              <w:rPr>
                <w:rFonts w:cs="Arial"/>
                <w:color w:val="000000"/>
                <w:sz w:val="20"/>
                <w:szCs w:val="20"/>
              </w:rPr>
              <w:t>GoJ</w:t>
            </w:r>
            <w:proofErr w:type="spellEnd"/>
            <w:r>
              <w:rPr>
                <w:rFonts w:cs="Arial"/>
                <w:color w:val="000000"/>
                <w:sz w:val="20"/>
                <w:szCs w:val="20"/>
              </w:rPr>
              <w:t xml:space="preserve"> through the Caribbean Cooperative MRV Hub, which works with countries across the region to build capacity for meeting the heightened reporting demands of the Paris Agreement, including tracking of NDCs </w:t>
            </w:r>
            <w:r w:rsidRPr="00115322">
              <w:rPr>
                <w:rFonts w:cs="Arial"/>
                <w:color w:val="000000"/>
                <w:sz w:val="20"/>
                <w:szCs w:val="20"/>
              </w:rPr>
              <w:t xml:space="preserve"> </w:t>
            </w:r>
          </w:p>
        </w:tc>
        <w:tc>
          <w:tcPr>
            <w:tcW w:w="1440" w:type="dxa"/>
            <w:shd w:val="clear" w:color="auto" w:fill="auto"/>
            <w:vAlign w:val="center"/>
          </w:tcPr>
          <w:p w14:paraId="14CDF476" w14:textId="77B78999" w:rsidR="00D344EF" w:rsidRPr="00B15D0E" w:rsidRDefault="00D344EF" w:rsidP="007D3432">
            <w:pPr>
              <w:jc w:val="center"/>
              <w:rPr>
                <w:rFonts w:cs="Arial"/>
                <w:color w:val="000000"/>
                <w:sz w:val="20"/>
                <w:szCs w:val="20"/>
              </w:rPr>
            </w:pPr>
          </w:p>
        </w:tc>
        <w:tc>
          <w:tcPr>
            <w:tcW w:w="525" w:type="dxa"/>
            <w:shd w:val="clear" w:color="auto" w:fill="auto"/>
            <w:vAlign w:val="center"/>
          </w:tcPr>
          <w:p w14:paraId="3C280093" w14:textId="77777777" w:rsidR="00D344EF" w:rsidRPr="00621026" w:rsidRDefault="00D344EF" w:rsidP="007D3432">
            <w:pPr>
              <w:jc w:val="center"/>
              <w:rPr>
                <w:rFonts w:cs="Arial"/>
                <w:b/>
                <w:bCs/>
                <w:color w:val="000000"/>
                <w:sz w:val="20"/>
                <w:szCs w:val="20"/>
              </w:rPr>
            </w:pPr>
          </w:p>
        </w:tc>
        <w:tc>
          <w:tcPr>
            <w:tcW w:w="525" w:type="dxa"/>
            <w:shd w:val="clear" w:color="auto" w:fill="auto"/>
            <w:vAlign w:val="center"/>
          </w:tcPr>
          <w:p w14:paraId="65AAD999" w14:textId="77777777" w:rsidR="00D344EF" w:rsidRPr="00621026" w:rsidRDefault="00D344EF" w:rsidP="007D3432">
            <w:pPr>
              <w:jc w:val="center"/>
              <w:rPr>
                <w:rFonts w:cs="Arial"/>
                <w:b/>
                <w:bCs/>
                <w:color w:val="000000"/>
                <w:sz w:val="20"/>
                <w:szCs w:val="20"/>
              </w:rPr>
            </w:pPr>
          </w:p>
        </w:tc>
        <w:tc>
          <w:tcPr>
            <w:tcW w:w="525" w:type="dxa"/>
            <w:shd w:val="clear" w:color="auto" w:fill="auto"/>
            <w:vAlign w:val="center"/>
          </w:tcPr>
          <w:p w14:paraId="666AA662" w14:textId="3AC13EC8" w:rsidR="00D344EF" w:rsidRPr="00621026" w:rsidRDefault="00115322" w:rsidP="007D3432">
            <w:pPr>
              <w:jc w:val="center"/>
              <w:rPr>
                <w:rFonts w:cs="Arial"/>
                <w:b/>
                <w:bCs/>
                <w:color w:val="000000"/>
                <w:sz w:val="20"/>
                <w:szCs w:val="20"/>
              </w:rPr>
            </w:pPr>
            <w:r>
              <w:rPr>
                <w:rFonts w:cs="Arial"/>
                <w:b/>
                <w:bCs/>
                <w:color w:val="000000"/>
                <w:sz w:val="20"/>
                <w:szCs w:val="20"/>
              </w:rPr>
              <w:t>X</w:t>
            </w:r>
          </w:p>
        </w:tc>
        <w:tc>
          <w:tcPr>
            <w:tcW w:w="525" w:type="dxa"/>
            <w:shd w:val="clear" w:color="auto" w:fill="auto"/>
            <w:vAlign w:val="center"/>
          </w:tcPr>
          <w:p w14:paraId="247DFBB5" w14:textId="22924863" w:rsidR="00D344EF" w:rsidRPr="00621026" w:rsidRDefault="00115322" w:rsidP="007D3432">
            <w:pPr>
              <w:jc w:val="center"/>
              <w:rPr>
                <w:rFonts w:cs="Arial"/>
                <w:b/>
                <w:bCs/>
                <w:color w:val="000000"/>
                <w:sz w:val="20"/>
                <w:szCs w:val="20"/>
              </w:rPr>
            </w:pPr>
            <w:r>
              <w:rPr>
                <w:rFonts w:cs="Arial"/>
                <w:b/>
                <w:bCs/>
                <w:color w:val="000000"/>
                <w:sz w:val="20"/>
                <w:szCs w:val="20"/>
              </w:rPr>
              <w:t>X</w:t>
            </w:r>
          </w:p>
        </w:tc>
        <w:tc>
          <w:tcPr>
            <w:tcW w:w="525" w:type="dxa"/>
            <w:shd w:val="clear" w:color="auto" w:fill="auto"/>
            <w:vAlign w:val="center"/>
          </w:tcPr>
          <w:p w14:paraId="102E1D22" w14:textId="60EFCD9D" w:rsidR="00D344EF" w:rsidRPr="00621026" w:rsidRDefault="00115322" w:rsidP="007D3432">
            <w:pPr>
              <w:jc w:val="center"/>
              <w:rPr>
                <w:rFonts w:cs="Arial"/>
                <w:b/>
                <w:bCs/>
                <w:color w:val="000000"/>
                <w:sz w:val="20"/>
                <w:szCs w:val="20"/>
              </w:rPr>
            </w:pPr>
            <w:r>
              <w:rPr>
                <w:rFonts w:cs="Arial"/>
                <w:b/>
                <w:bCs/>
                <w:color w:val="000000"/>
                <w:sz w:val="20"/>
                <w:szCs w:val="20"/>
              </w:rPr>
              <w:t>X</w:t>
            </w:r>
          </w:p>
        </w:tc>
        <w:tc>
          <w:tcPr>
            <w:tcW w:w="521" w:type="dxa"/>
            <w:shd w:val="clear" w:color="auto" w:fill="auto"/>
            <w:vAlign w:val="center"/>
          </w:tcPr>
          <w:p w14:paraId="542054AD" w14:textId="77777777" w:rsidR="00D344EF" w:rsidRPr="00700F31" w:rsidRDefault="00D344EF" w:rsidP="007D3432">
            <w:pPr>
              <w:jc w:val="center"/>
              <w:rPr>
                <w:rFonts w:cs="Arial"/>
                <w:b/>
                <w:bCs/>
                <w:color w:val="000000"/>
                <w:sz w:val="18"/>
                <w:szCs w:val="18"/>
              </w:rPr>
            </w:pPr>
          </w:p>
        </w:tc>
      </w:tr>
      <w:tr w:rsidR="00D344EF" w:rsidRPr="00700F31" w14:paraId="355666A9" w14:textId="77777777" w:rsidTr="00754DF1">
        <w:trPr>
          <w:trHeight w:val="288"/>
          <w:jc w:val="center"/>
        </w:trPr>
        <w:tc>
          <w:tcPr>
            <w:tcW w:w="1078" w:type="dxa"/>
            <w:vAlign w:val="center"/>
          </w:tcPr>
          <w:p w14:paraId="5092615C" w14:textId="77777777" w:rsidR="001A4C48" w:rsidRPr="00621026" w:rsidRDefault="001A4C48" w:rsidP="001A4C48">
            <w:pPr>
              <w:jc w:val="center"/>
              <w:rPr>
                <w:rFonts w:cs="Arial"/>
                <w:color w:val="000000"/>
                <w:sz w:val="20"/>
                <w:szCs w:val="20"/>
                <w:lang w:val="en-US"/>
              </w:rPr>
            </w:pPr>
            <w:r w:rsidRPr="00621026">
              <w:rPr>
                <w:rFonts w:cs="Arial"/>
                <w:color w:val="000000"/>
                <w:sz w:val="20"/>
                <w:szCs w:val="20"/>
              </w:rPr>
              <w:t>Objective 1. NDC Revision and Raising Ambition</w:t>
            </w:r>
          </w:p>
          <w:p w14:paraId="5376D78B" w14:textId="77777777" w:rsidR="00D344EF" w:rsidRPr="00621026" w:rsidRDefault="00D344EF" w:rsidP="007D3432">
            <w:pPr>
              <w:jc w:val="center"/>
              <w:rPr>
                <w:rFonts w:cs="Arial"/>
                <w:color w:val="000000"/>
                <w:sz w:val="20"/>
                <w:szCs w:val="20"/>
              </w:rPr>
            </w:pPr>
          </w:p>
        </w:tc>
        <w:tc>
          <w:tcPr>
            <w:tcW w:w="3224" w:type="dxa"/>
            <w:shd w:val="clear" w:color="auto" w:fill="auto"/>
          </w:tcPr>
          <w:p w14:paraId="569D5152" w14:textId="77777777" w:rsidR="007B6F51" w:rsidRDefault="007B6F51" w:rsidP="007D3432">
            <w:pPr>
              <w:rPr>
                <w:rFonts w:cs="Arial"/>
                <w:color w:val="000000"/>
                <w:sz w:val="20"/>
                <w:szCs w:val="20"/>
              </w:rPr>
            </w:pPr>
          </w:p>
          <w:p w14:paraId="1137E36A" w14:textId="1546C26B" w:rsidR="00D344EF" w:rsidRPr="00621026" w:rsidRDefault="00D344EF" w:rsidP="007D3432">
            <w:pPr>
              <w:rPr>
                <w:rFonts w:cs="Arial"/>
                <w:color w:val="000000"/>
                <w:sz w:val="20"/>
                <w:szCs w:val="20"/>
              </w:rPr>
            </w:pPr>
            <w:r w:rsidRPr="00621026">
              <w:rPr>
                <w:rFonts w:cs="Arial"/>
                <w:color w:val="000000"/>
                <w:sz w:val="20"/>
                <w:szCs w:val="20"/>
              </w:rPr>
              <w:t xml:space="preserve">Financial costing to implement each of the three medium term low emission reduction plans, each with a </w:t>
            </w:r>
            <w:proofErr w:type="gramStart"/>
            <w:r w:rsidRPr="00621026">
              <w:rPr>
                <w:rFonts w:cs="Arial"/>
                <w:color w:val="000000"/>
                <w:sz w:val="20"/>
                <w:szCs w:val="20"/>
              </w:rPr>
              <w:t>ten year</w:t>
            </w:r>
            <w:proofErr w:type="gramEnd"/>
            <w:r w:rsidRPr="00621026">
              <w:rPr>
                <w:rFonts w:cs="Arial"/>
                <w:color w:val="000000"/>
                <w:sz w:val="20"/>
                <w:szCs w:val="20"/>
              </w:rPr>
              <w:t xml:space="preserve"> </w:t>
            </w:r>
            <w:proofErr w:type="spellStart"/>
            <w:r w:rsidRPr="00621026">
              <w:rPr>
                <w:rFonts w:cs="Arial"/>
                <w:color w:val="000000"/>
                <w:sz w:val="20"/>
                <w:szCs w:val="20"/>
              </w:rPr>
              <w:t>traunch</w:t>
            </w:r>
            <w:proofErr w:type="spellEnd"/>
            <w:r w:rsidRPr="00621026">
              <w:rPr>
                <w:rFonts w:cs="Arial"/>
                <w:color w:val="000000"/>
                <w:sz w:val="20"/>
                <w:szCs w:val="20"/>
              </w:rPr>
              <w:t>, to align progress with NDC efforts and help track NDC progress - including cost-benefit analysis;</w:t>
            </w:r>
          </w:p>
        </w:tc>
        <w:tc>
          <w:tcPr>
            <w:tcW w:w="1289" w:type="dxa"/>
            <w:vAlign w:val="center"/>
          </w:tcPr>
          <w:p w14:paraId="281C0CE9" w14:textId="77777777" w:rsidR="00D344EF" w:rsidRPr="00621026" w:rsidRDefault="00D344EF" w:rsidP="007D3432">
            <w:pPr>
              <w:jc w:val="center"/>
              <w:rPr>
                <w:rFonts w:cs="Arial"/>
                <w:color w:val="000000"/>
                <w:sz w:val="20"/>
                <w:szCs w:val="20"/>
              </w:rPr>
            </w:pPr>
            <w:r w:rsidRPr="00621026">
              <w:rPr>
                <w:rFonts w:cs="Arial"/>
                <w:color w:val="000000"/>
                <w:sz w:val="20"/>
                <w:szCs w:val="20"/>
              </w:rPr>
              <w:t>A398</w:t>
            </w:r>
          </w:p>
        </w:tc>
        <w:tc>
          <w:tcPr>
            <w:tcW w:w="3044" w:type="dxa"/>
            <w:shd w:val="clear" w:color="auto" w:fill="auto"/>
            <w:vAlign w:val="bottom"/>
          </w:tcPr>
          <w:p w14:paraId="753BE17F" w14:textId="77777777" w:rsidR="007B6F51" w:rsidRDefault="007B6F51" w:rsidP="00AB0E16">
            <w:pPr>
              <w:rPr>
                <w:rFonts w:cs="Arial"/>
                <w:color w:val="000000"/>
                <w:sz w:val="20"/>
                <w:szCs w:val="20"/>
              </w:rPr>
            </w:pPr>
          </w:p>
          <w:p w14:paraId="77BD07C0" w14:textId="0CA01B16" w:rsidR="00AB0E16" w:rsidRPr="00AB0E16" w:rsidRDefault="00AB0E16" w:rsidP="00AB0E16">
            <w:pPr>
              <w:rPr>
                <w:rFonts w:cs="Arial"/>
                <w:color w:val="000000"/>
                <w:sz w:val="20"/>
                <w:szCs w:val="20"/>
              </w:rPr>
            </w:pPr>
            <w:r w:rsidRPr="00AB0E16">
              <w:rPr>
                <w:rFonts w:cs="Arial"/>
                <w:color w:val="000000"/>
                <w:sz w:val="20"/>
                <w:szCs w:val="20"/>
              </w:rPr>
              <w:t>The RMI team will review Jamaica’s existing NDC and other relevant national documents to ensure we have the proper context and are well-positioned to support Jamaica. The RMI team will then review the list of prioritized climate resilient policy options as well as the three medium term low emission reduction plans from activity A393, assess financial costing for each, and identify financial resources or options that are likely to be available (including domestic, regional, and international opportunities). The team will deliver a consolidated portfolio consisting of costing information and potential financial resources for the emission reduction plans and list of prioritized options, which will span key sectors. For the three emission reduction plans, a cost-benefit analysis will be included.  The RMI team will collaborate with stakeholders in Jamaica and bring experience from our work in the Caribbean region to support these activities.</w:t>
            </w:r>
          </w:p>
          <w:p w14:paraId="57281159" w14:textId="5647BC09" w:rsidR="00D344EF" w:rsidRPr="00621026" w:rsidRDefault="00D344EF" w:rsidP="00AB0E16">
            <w:pPr>
              <w:rPr>
                <w:rFonts w:cs="Arial"/>
                <w:bCs/>
                <w:color w:val="000000"/>
                <w:sz w:val="20"/>
                <w:szCs w:val="20"/>
              </w:rPr>
            </w:pPr>
          </w:p>
        </w:tc>
        <w:tc>
          <w:tcPr>
            <w:tcW w:w="1714" w:type="dxa"/>
            <w:shd w:val="clear" w:color="auto" w:fill="auto"/>
            <w:vAlign w:val="center"/>
          </w:tcPr>
          <w:p w14:paraId="372E60D8" w14:textId="77777777" w:rsidR="00D344EF" w:rsidRPr="008D14FE" w:rsidRDefault="00D344EF" w:rsidP="007D3432">
            <w:pPr>
              <w:jc w:val="center"/>
              <w:rPr>
                <w:rFonts w:cs="Arial"/>
                <w:color w:val="000000"/>
                <w:sz w:val="20"/>
                <w:szCs w:val="20"/>
                <w:highlight w:val="yellow"/>
              </w:rPr>
            </w:pPr>
            <w:r w:rsidRPr="00AB0E16">
              <w:rPr>
                <w:rFonts w:cs="Arial"/>
                <w:color w:val="000000"/>
                <w:sz w:val="20"/>
                <w:szCs w:val="20"/>
              </w:rPr>
              <w:t>RMI</w:t>
            </w:r>
          </w:p>
        </w:tc>
        <w:tc>
          <w:tcPr>
            <w:tcW w:w="1440" w:type="dxa"/>
            <w:vAlign w:val="center"/>
          </w:tcPr>
          <w:p w14:paraId="09460C53" w14:textId="09D9C8CC" w:rsidR="00D344EF" w:rsidRPr="00621026" w:rsidRDefault="00AB0E16" w:rsidP="00AB0E16">
            <w:pPr>
              <w:jc w:val="center"/>
              <w:rPr>
                <w:rFonts w:cs="Arial"/>
                <w:b/>
                <w:bCs/>
                <w:color w:val="000000"/>
                <w:sz w:val="20"/>
                <w:szCs w:val="20"/>
              </w:rPr>
            </w:pPr>
            <w:r w:rsidRPr="00AB0E16">
              <w:rPr>
                <w:rFonts w:cs="Arial"/>
                <w:color w:val="000000"/>
                <w:sz w:val="20"/>
                <w:szCs w:val="20"/>
              </w:rPr>
              <w:t>RMI has engaged with stakeholders in Jamaica through regional events.</w:t>
            </w:r>
          </w:p>
        </w:tc>
        <w:tc>
          <w:tcPr>
            <w:tcW w:w="1440" w:type="dxa"/>
            <w:shd w:val="clear" w:color="auto" w:fill="auto"/>
            <w:vAlign w:val="center"/>
          </w:tcPr>
          <w:p w14:paraId="5F537510" w14:textId="5726AF30" w:rsidR="00D344EF" w:rsidRPr="00FC1702" w:rsidRDefault="00D344EF" w:rsidP="007D3432">
            <w:pPr>
              <w:jc w:val="center"/>
              <w:rPr>
                <w:rFonts w:cs="Arial"/>
                <w:color w:val="000000"/>
                <w:sz w:val="20"/>
                <w:szCs w:val="20"/>
              </w:rPr>
            </w:pPr>
          </w:p>
        </w:tc>
        <w:tc>
          <w:tcPr>
            <w:tcW w:w="525" w:type="dxa"/>
            <w:shd w:val="clear" w:color="auto" w:fill="auto"/>
            <w:vAlign w:val="center"/>
          </w:tcPr>
          <w:p w14:paraId="1FBEC766" w14:textId="77777777" w:rsidR="00D344EF" w:rsidRPr="00621026" w:rsidRDefault="00D344EF" w:rsidP="007D3432">
            <w:pPr>
              <w:jc w:val="center"/>
              <w:rPr>
                <w:rFonts w:cs="Arial"/>
                <w:b/>
                <w:bCs/>
                <w:color w:val="000000"/>
                <w:sz w:val="20"/>
                <w:szCs w:val="20"/>
              </w:rPr>
            </w:pPr>
          </w:p>
        </w:tc>
        <w:tc>
          <w:tcPr>
            <w:tcW w:w="525" w:type="dxa"/>
            <w:shd w:val="clear" w:color="auto" w:fill="auto"/>
            <w:vAlign w:val="center"/>
          </w:tcPr>
          <w:p w14:paraId="74F44CB3" w14:textId="77777777" w:rsidR="00D344EF" w:rsidRPr="00621026" w:rsidRDefault="00D344EF" w:rsidP="007D3432">
            <w:pPr>
              <w:jc w:val="center"/>
              <w:rPr>
                <w:rFonts w:cs="Arial"/>
                <w:b/>
                <w:bCs/>
                <w:color w:val="000000"/>
                <w:sz w:val="20"/>
                <w:szCs w:val="20"/>
              </w:rPr>
            </w:pPr>
          </w:p>
        </w:tc>
        <w:tc>
          <w:tcPr>
            <w:tcW w:w="525" w:type="dxa"/>
            <w:shd w:val="clear" w:color="auto" w:fill="auto"/>
            <w:vAlign w:val="center"/>
          </w:tcPr>
          <w:p w14:paraId="5B2F5527" w14:textId="77777777" w:rsidR="00D344EF" w:rsidRPr="00621026" w:rsidRDefault="00D344EF" w:rsidP="007D3432">
            <w:pPr>
              <w:jc w:val="center"/>
              <w:rPr>
                <w:rFonts w:cs="Arial"/>
                <w:b/>
                <w:bCs/>
                <w:color w:val="000000"/>
                <w:sz w:val="20"/>
                <w:szCs w:val="20"/>
              </w:rPr>
            </w:pPr>
          </w:p>
        </w:tc>
        <w:tc>
          <w:tcPr>
            <w:tcW w:w="525" w:type="dxa"/>
            <w:shd w:val="clear" w:color="auto" w:fill="auto"/>
            <w:vAlign w:val="center"/>
          </w:tcPr>
          <w:p w14:paraId="41E2A930" w14:textId="46BD706E" w:rsidR="00D344EF" w:rsidRPr="00621026" w:rsidRDefault="00AB0E16" w:rsidP="007D3432">
            <w:pPr>
              <w:jc w:val="center"/>
              <w:rPr>
                <w:rFonts w:cs="Arial"/>
                <w:b/>
                <w:bCs/>
                <w:color w:val="000000"/>
                <w:sz w:val="20"/>
                <w:szCs w:val="20"/>
              </w:rPr>
            </w:pPr>
            <w:r>
              <w:rPr>
                <w:rFonts w:cs="Arial"/>
                <w:b/>
                <w:bCs/>
                <w:color w:val="000000"/>
                <w:sz w:val="20"/>
                <w:szCs w:val="20"/>
              </w:rPr>
              <w:t>X</w:t>
            </w:r>
          </w:p>
        </w:tc>
        <w:tc>
          <w:tcPr>
            <w:tcW w:w="525" w:type="dxa"/>
            <w:shd w:val="clear" w:color="auto" w:fill="auto"/>
            <w:vAlign w:val="center"/>
          </w:tcPr>
          <w:p w14:paraId="2F815F1F" w14:textId="690A2F17" w:rsidR="00D344EF" w:rsidRPr="00621026" w:rsidRDefault="00AB0E16" w:rsidP="007D3432">
            <w:pPr>
              <w:jc w:val="center"/>
              <w:rPr>
                <w:rFonts w:cs="Arial"/>
                <w:b/>
                <w:bCs/>
                <w:color w:val="000000"/>
                <w:sz w:val="20"/>
                <w:szCs w:val="20"/>
              </w:rPr>
            </w:pPr>
            <w:r>
              <w:rPr>
                <w:rFonts w:cs="Arial"/>
                <w:b/>
                <w:bCs/>
                <w:color w:val="000000"/>
                <w:sz w:val="20"/>
                <w:szCs w:val="20"/>
              </w:rPr>
              <w:t>X</w:t>
            </w:r>
          </w:p>
        </w:tc>
        <w:tc>
          <w:tcPr>
            <w:tcW w:w="521" w:type="dxa"/>
            <w:shd w:val="clear" w:color="auto" w:fill="auto"/>
            <w:vAlign w:val="center"/>
          </w:tcPr>
          <w:p w14:paraId="112AE315" w14:textId="70AAF1C6" w:rsidR="00D344EF" w:rsidRPr="0012557E" w:rsidRDefault="00AB0E16" w:rsidP="007D3432">
            <w:pPr>
              <w:jc w:val="center"/>
              <w:rPr>
                <w:rFonts w:cs="Arial"/>
                <w:b/>
                <w:bCs/>
                <w:color w:val="000000"/>
                <w:sz w:val="20"/>
                <w:szCs w:val="20"/>
              </w:rPr>
            </w:pPr>
            <w:r w:rsidRPr="0012557E">
              <w:rPr>
                <w:rFonts w:cs="Arial"/>
                <w:b/>
                <w:bCs/>
                <w:color w:val="000000"/>
                <w:sz w:val="20"/>
                <w:szCs w:val="20"/>
              </w:rPr>
              <w:t>X</w:t>
            </w:r>
          </w:p>
        </w:tc>
      </w:tr>
      <w:tr w:rsidR="00D344EF" w:rsidRPr="00700F31" w14:paraId="5568A7F3" w14:textId="77777777" w:rsidTr="00754DF1">
        <w:trPr>
          <w:trHeight w:val="288"/>
          <w:jc w:val="center"/>
        </w:trPr>
        <w:tc>
          <w:tcPr>
            <w:tcW w:w="1078" w:type="dxa"/>
            <w:vAlign w:val="center"/>
          </w:tcPr>
          <w:p w14:paraId="1AADF23F" w14:textId="77777777" w:rsidR="001A4C48" w:rsidRPr="00621026" w:rsidRDefault="001A4C48" w:rsidP="001A4C48">
            <w:pPr>
              <w:jc w:val="center"/>
              <w:rPr>
                <w:rFonts w:cs="Arial"/>
                <w:color w:val="000000"/>
                <w:sz w:val="20"/>
                <w:szCs w:val="20"/>
                <w:lang w:val="en-US"/>
              </w:rPr>
            </w:pPr>
            <w:r w:rsidRPr="00621026">
              <w:rPr>
                <w:rFonts w:cs="Arial"/>
                <w:color w:val="000000"/>
                <w:sz w:val="20"/>
                <w:szCs w:val="20"/>
              </w:rPr>
              <w:t xml:space="preserve">Objective 1. NDC Revision and </w:t>
            </w:r>
            <w:r w:rsidRPr="00621026">
              <w:rPr>
                <w:rFonts w:cs="Arial"/>
                <w:color w:val="000000"/>
                <w:sz w:val="20"/>
                <w:szCs w:val="20"/>
              </w:rPr>
              <w:lastRenderedPageBreak/>
              <w:t>Raising Ambition</w:t>
            </w:r>
          </w:p>
          <w:p w14:paraId="4EAD268E" w14:textId="77777777" w:rsidR="00D344EF" w:rsidRPr="00621026" w:rsidRDefault="00D344EF" w:rsidP="007D3432">
            <w:pPr>
              <w:jc w:val="center"/>
              <w:rPr>
                <w:rFonts w:cs="Arial"/>
                <w:color w:val="000000"/>
                <w:sz w:val="20"/>
                <w:szCs w:val="20"/>
              </w:rPr>
            </w:pPr>
          </w:p>
        </w:tc>
        <w:tc>
          <w:tcPr>
            <w:tcW w:w="3224" w:type="dxa"/>
            <w:shd w:val="clear" w:color="auto" w:fill="auto"/>
          </w:tcPr>
          <w:p w14:paraId="027A0BE4" w14:textId="77777777" w:rsidR="007B6F51" w:rsidRDefault="007B6F51" w:rsidP="007D3432">
            <w:pPr>
              <w:rPr>
                <w:rFonts w:cs="Arial"/>
                <w:color w:val="000000"/>
                <w:sz w:val="20"/>
                <w:szCs w:val="20"/>
              </w:rPr>
            </w:pPr>
            <w:bookmarkStart w:id="3" w:name="_Hlk35612633"/>
          </w:p>
          <w:p w14:paraId="63ACE229" w14:textId="19057C30" w:rsidR="00D344EF" w:rsidRPr="00621026" w:rsidRDefault="00D344EF" w:rsidP="007D3432">
            <w:pPr>
              <w:rPr>
                <w:rFonts w:cs="Arial"/>
                <w:color w:val="000000"/>
                <w:sz w:val="20"/>
                <w:szCs w:val="20"/>
              </w:rPr>
            </w:pPr>
            <w:r w:rsidRPr="00621026">
              <w:rPr>
                <w:rFonts w:cs="Arial"/>
                <w:color w:val="000000"/>
                <w:sz w:val="20"/>
                <w:szCs w:val="20"/>
              </w:rPr>
              <w:t>Review and recommendation of current emissions trading markets best suited for meeting the country's long-term goals</w:t>
            </w:r>
            <w:bookmarkEnd w:id="3"/>
            <w:r w:rsidRPr="00621026">
              <w:rPr>
                <w:rFonts w:cs="Arial"/>
                <w:color w:val="000000"/>
                <w:sz w:val="20"/>
                <w:szCs w:val="20"/>
              </w:rPr>
              <w:t>;</w:t>
            </w:r>
          </w:p>
        </w:tc>
        <w:tc>
          <w:tcPr>
            <w:tcW w:w="1289" w:type="dxa"/>
            <w:vAlign w:val="center"/>
          </w:tcPr>
          <w:p w14:paraId="7A6D3128" w14:textId="77777777" w:rsidR="00D344EF" w:rsidRPr="00621026" w:rsidRDefault="00D344EF" w:rsidP="007D3432">
            <w:pPr>
              <w:jc w:val="center"/>
              <w:rPr>
                <w:rFonts w:cs="Arial"/>
                <w:color w:val="000000"/>
                <w:sz w:val="20"/>
                <w:szCs w:val="20"/>
              </w:rPr>
            </w:pPr>
            <w:r w:rsidRPr="00621026">
              <w:rPr>
                <w:rFonts w:cs="Arial"/>
                <w:color w:val="000000"/>
                <w:sz w:val="20"/>
                <w:szCs w:val="20"/>
              </w:rPr>
              <w:t>A401</w:t>
            </w:r>
          </w:p>
        </w:tc>
        <w:tc>
          <w:tcPr>
            <w:tcW w:w="3044" w:type="dxa"/>
            <w:shd w:val="clear" w:color="auto" w:fill="auto"/>
          </w:tcPr>
          <w:p w14:paraId="320A5F3E" w14:textId="77777777" w:rsidR="007B6F51" w:rsidRDefault="007B6F51" w:rsidP="007D3432">
            <w:pPr>
              <w:rPr>
                <w:rFonts w:cs="Arial"/>
                <w:color w:val="000000"/>
                <w:sz w:val="20"/>
                <w:szCs w:val="20"/>
              </w:rPr>
            </w:pPr>
            <w:bookmarkStart w:id="4" w:name="_Hlk35605804"/>
          </w:p>
          <w:p w14:paraId="74609C68" w14:textId="77777777" w:rsidR="00D344EF" w:rsidRDefault="00D344EF" w:rsidP="007D3432">
            <w:pPr>
              <w:rPr>
                <w:rFonts w:cs="Arial"/>
                <w:color w:val="000000"/>
                <w:sz w:val="20"/>
                <w:szCs w:val="20"/>
              </w:rPr>
            </w:pPr>
            <w:r w:rsidRPr="00621026">
              <w:rPr>
                <w:rFonts w:cs="Arial"/>
                <w:color w:val="000000"/>
                <w:sz w:val="20"/>
                <w:szCs w:val="20"/>
              </w:rPr>
              <w:t xml:space="preserve">Capacity building activity to assess opportunities for Jamaica to participate in international </w:t>
            </w:r>
            <w:r w:rsidR="00924D1C">
              <w:rPr>
                <w:rFonts w:cs="Arial"/>
                <w:color w:val="000000"/>
                <w:sz w:val="20"/>
                <w:szCs w:val="20"/>
              </w:rPr>
              <w:t xml:space="preserve">emissions </w:t>
            </w:r>
            <w:r w:rsidRPr="00621026">
              <w:rPr>
                <w:rFonts w:cs="Arial"/>
                <w:color w:val="000000"/>
                <w:sz w:val="20"/>
                <w:szCs w:val="20"/>
              </w:rPr>
              <w:t>market</w:t>
            </w:r>
            <w:r w:rsidR="00924D1C">
              <w:rPr>
                <w:rFonts w:cs="Arial"/>
                <w:color w:val="000000"/>
                <w:sz w:val="20"/>
                <w:szCs w:val="20"/>
              </w:rPr>
              <w:t>s</w:t>
            </w:r>
            <w:r w:rsidRPr="00621026">
              <w:rPr>
                <w:rFonts w:cs="Arial"/>
                <w:color w:val="000000"/>
                <w:sz w:val="20"/>
                <w:szCs w:val="20"/>
              </w:rPr>
              <w:t xml:space="preserve"> </w:t>
            </w:r>
            <w:r w:rsidRPr="00621026">
              <w:rPr>
                <w:rFonts w:cs="Arial"/>
                <w:color w:val="000000"/>
                <w:sz w:val="20"/>
                <w:szCs w:val="20"/>
              </w:rPr>
              <w:lastRenderedPageBreak/>
              <w:t xml:space="preserve">and </w:t>
            </w:r>
            <w:r w:rsidR="00924D1C">
              <w:rPr>
                <w:rFonts w:cs="Arial"/>
                <w:color w:val="000000"/>
                <w:sz w:val="20"/>
                <w:szCs w:val="20"/>
              </w:rPr>
              <w:t>other funding</w:t>
            </w:r>
            <w:r w:rsidRPr="00621026">
              <w:rPr>
                <w:rFonts w:cs="Arial"/>
                <w:color w:val="000000"/>
                <w:sz w:val="20"/>
                <w:szCs w:val="20"/>
              </w:rPr>
              <w:t xml:space="preserve"> mechanisms. </w:t>
            </w:r>
            <w:r w:rsidRPr="00621026">
              <w:rPr>
                <w:rFonts w:cs="Arial"/>
                <w:color w:val="000000"/>
                <w:sz w:val="20"/>
                <w:szCs w:val="20"/>
              </w:rPr>
              <w:br/>
              <w:t xml:space="preserve">Work will be done in </w:t>
            </w:r>
            <w:r w:rsidR="00D45CFD" w:rsidRPr="00621026">
              <w:rPr>
                <w:rFonts w:cs="Arial"/>
                <w:color w:val="000000"/>
                <w:sz w:val="20"/>
                <w:szCs w:val="20"/>
              </w:rPr>
              <w:t>collaboration</w:t>
            </w:r>
            <w:r w:rsidRPr="00621026">
              <w:rPr>
                <w:rFonts w:cs="Arial"/>
                <w:color w:val="000000"/>
                <w:sz w:val="20"/>
                <w:szCs w:val="20"/>
              </w:rPr>
              <w:t xml:space="preserve"> with key local stakeholders and partners, and via </w:t>
            </w:r>
            <w:r w:rsidR="00233F48">
              <w:rPr>
                <w:rFonts w:cs="Arial"/>
                <w:color w:val="000000"/>
                <w:sz w:val="20"/>
                <w:szCs w:val="20"/>
              </w:rPr>
              <w:t xml:space="preserve">a virtual </w:t>
            </w:r>
            <w:r w:rsidRPr="00621026">
              <w:rPr>
                <w:rFonts w:cs="Arial"/>
                <w:color w:val="000000"/>
                <w:sz w:val="20"/>
                <w:szCs w:val="20"/>
              </w:rPr>
              <w:t xml:space="preserve">inception </w:t>
            </w:r>
            <w:r w:rsidR="00233F48">
              <w:rPr>
                <w:rFonts w:cs="Arial"/>
                <w:color w:val="000000"/>
                <w:sz w:val="20"/>
                <w:szCs w:val="20"/>
              </w:rPr>
              <w:t xml:space="preserve">workshop (or series of virtual meetings), </w:t>
            </w:r>
            <w:r w:rsidRPr="00621026">
              <w:rPr>
                <w:rFonts w:cs="Arial"/>
                <w:color w:val="000000"/>
                <w:sz w:val="20"/>
                <w:szCs w:val="20"/>
              </w:rPr>
              <w:t xml:space="preserve">and </w:t>
            </w:r>
            <w:r w:rsidR="00233F48">
              <w:rPr>
                <w:rFonts w:cs="Arial"/>
                <w:color w:val="000000"/>
                <w:sz w:val="20"/>
                <w:szCs w:val="20"/>
              </w:rPr>
              <w:t xml:space="preserve">an in-person </w:t>
            </w:r>
            <w:r w:rsidRPr="00621026">
              <w:rPr>
                <w:rFonts w:cs="Arial"/>
                <w:color w:val="000000"/>
                <w:sz w:val="20"/>
                <w:szCs w:val="20"/>
              </w:rPr>
              <w:t xml:space="preserve">validation workshop. The assessment covers: </w:t>
            </w:r>
            <w:r w:rsidRPr="00621026">
              <w:rPr>
                <w:rFonts w:cs="Arial"/>
                <w:color w:val="000000"/>
                <w:sz w:val="20"/>
                <w:szCs w:val="20"/>
              </w:rPr>
              <w:br/>
              <w:t xml:space="preserve">*  </w:t>
            </w:r>
            <w:r w:rsidR="00924D1C">
              <w:rPr>
                <w:rFonts w:cs="Arial"/>
                <w:color w:val="000000"/>
                <w:sz w:val="20"/>
                <w:szCs w:val="20"/>
              </w:rPr>
              <w:t>Introduction to carbon markets and funding instr</w:t>
            </w:r>
            <w:r w:rsidRPr="00621026">
              <w:rPr>
                <w:rFonts w:cs="Arial"/>
                <w:color w:val="000000"/>
                <w:sz w:val="20"/>
                <w:szCs w:val="20"/>
              </w:rPr>
              <w:t xml:space="preserve">uments </w:t>
            </w:r>
            <w:r w:rsidRPr="00621026">
              <w:rPr>
                <w:rFonts w:cs="Arial"/>
                <w:color w:val="000000"/>
                <w:sz w:val="20"/>
                <w:szCs w:val="20"/>
              </w:rPr>
              <w:br/>
              <w:t xml:space="preserve">*  </w:t>
            </w:r>
            <w:r w:rsidR="00924D1C">
              <w:rPr>
                <w:rFonts w:cs="Arial"/>
                <w:color w:val="000000"/>
                <w:sz w:val="20"/>
                <w:szCs w:val="20"/>
              </w:rPr>
              <w:t>Overview of c</w:t>
            </w:r>
            <w:r w:rsidRPr="00621026">
              <w:rPr>
                <w:rFonts w:cs="Arial"/>
                <w:color w:val="000000"/>
                <w:sz w:val="20"/>
                <w:szCs w:val="20"/>
              </w:rPr>
              <w:t>urrent and emerging sources of support</w:t>
            </w:r>
            <w:r w:rsidR="00924D1C">
              <w:rPr>
                <w:rFonts w:cs="Arial"/>
                <w:color w:val="000000"/>
                <w:sz w:val="20"/>
                <w:szCs w:val="20"/>
              </w:rPr>
              <w:t xml:space="preserve"> and </w:t>
            </w:r>
            <w:r w:rsidRPr="00621026">
              <w:rPr>
                <w:rFonts w:cs="Arial"/>
                <w:color w:val="000000"/>
                <w:sz w:val="20"/>
                <w:szCs w:val="20"/>
              </w:rPr>
              <w:t>demand (e.g. NDCs, compliance and voluntary markets, CORSIA</w:t>
            </w:r>
            <w:r w:rsidR="00D45CFD">
              <w:rPr>
                <w:rFonts w:cs="Arial"/>
                <w:color w:val="000000"/>
                <w:sz w:val="20"/>
                <w:szCs w:val="20"/>
              </w:rPr>
              <w:t>, bilateral mechanisms, multilateral funds</w:t>
            </w:r>
            <w:r w:rsidRPr="00621026">
              <w:rPr>
                <w:rFonts w:cs="Arial"/>
                <w:color w:val="000000"/>
                <w:sz w:val="20"/>
                <w:szCs w:val="20"/>
              </w:rPr>
              <w:t>)</w:t>
            </w:r>
            <w:r w:rsidRPr="00621026">
              <w:rPr>
                <w:rFonts w:cs="Arial"/>
                <w:color w:val="000000"/>
                <w:sz w:val="20"/>
                <w:szCs w:val="20"/>
              </w:rPr>
              <w:br/>
              <w:t xml:space="preserve">*  </w:t>
            </w:r>
            <w:r w:rsidR="008001EA">
              <w:rPr>
                <w:rFonts w:cs="Arial"/>
                <w:color w:val="000000"/>
                <w:sz w:val="20"/>
                <w:szCs w:val="20"/>
              </w:rPr>
              <w:t>Overview of</w:t>
            </w:r>
            <w:r w:rsidRPr="00621026">
              <w:rPr>
                <w:rFonts w:cs="Arial"/>
                <w:color w:val="000000"/>
                <w:sz w:val="20"/>
                <w:szCs w:val="20"/>
              </w:rPr>
              <w:t xml:space="preserve"> Article 6 and opportunities for Jamaica</w:t>
            </w:r>
            <w:r w:rsidRPr="00621026">
              <w:rPr>
                <w:rFonts w:cs="Arial"/>
                <w:color w:val="000000"/>
                <w:sz w:val="20"/>
                <w:szCs w:val="20"/>
              </w:rPr>
              <w:br/>
              <w:t xml:space="preserve">*  Assessment of Jamaican context, including mitigation potential and sustainable development priorities </w:t>
            </w:r>
            <w:r w:rsidRPr="00621026">
              <w:rPr>
                <w:rFonts w:cs="Arial"/>
                <w:color w:val="000000"/>
                <w:sz w:val="20"/>
                <w:szCs w:val="20"/>
              </w:rPr>
              <w:br/>
              <w:t xml:space="preserve">* Recommendations, including technical and political </w:t>
            </w:r>
            <w:r w:rsidR="00D45CFD" w:rsidRPr="00621026">
              <w:rPr>
                <w:rFonts w:cs="Arial"/>
                <w:color w:val="000000"/>
                <w:sz w:val="20"/>
                <w:szCs w:val="20"/>
              </w:rPr>
              <w:t>feasibility</w:t>
            </w:r>
            <w:r w:rsidRPr="00621026">
              <w:rPr>
                <w:rFonts w:cs="Arial"/>
                <w:color w:val="000000"/>
                <w:sz w:val="20"/>
                <w:szCs w:val="20"/>
              </w:rPr>
              <w:t xml:space="preserve"> of the various options</w:t>
            </w:r>
            <w:bookmarkEnd w:id="4"/>
            <w:r w:rsidR="007B6F51">
              <w:rPr>
                <w:rFonts w:cs="Arial"/>
                <w:color w:val="000000"/>
                <w:sz w:val="20"/>
                <w:szCs w:val="20"/>
              </w:rPr>
              <w:t>.</w:t>
            </w:r>
          </w:p>
          <w:p w14:paraId="4A03CBCF" w14:textId="44CFD664" w:rsidR="007B6F51" w:rsidRPr="00621026" w:rsidRDefault="007B6F51" w:rsidP="007D3432">
            <w:pPr>
              <w:rPr>
                <w:rFonts w:cs="Arial"/>
                <w:bCs/>
                <w:color w:val="000000"/>
                <w:sz w:val="20"/>
                <w:szCs w:val="20"/>
              </w:rPr>
            </w:pPr>
          </w:p>
        </w:tc>
        <w:tc>
          <w:tcPr>
            <w:tcW w:w="1714" w:type="dxa"/>
            <w:shd w:val="clear" w:color="auto" w:fill="auto"/>
            <w:vAlign w:val="center"/>
          </w:tcPr>
          <w:p w14:paraId="0EAE9CD8" w14:textId="0D98625A" w:rsidR="00D344EF" w:rsidRPr="00AB0E16" w:rsidRDefault="00D344EF" w:rsidP="007D3432">
            <w:pPr>
              <w:jc w:val="center"/>
              <w:rPr>
                <w:rFonts w:cs="Arial"/>
                <w:color w:val="000000"/>
                <w:sz w:val="20"/>
                <w:szCs w:val="20"/>
              </w:rPr>
            </w:pPr>
            <w:r w:rsidRPr="00AB0E16">
              <w:rPr>
                <w:rFonts w:cs="Arial"/>
                <w:color w:val="000000"/>
                <w:sz w:val="20"/>
                <w:szCs w:val="20"/>
              </w:rPr>
              <w:lastRenderedPageBreak/>
              <w:t>GHG</w:t>
            </w:r>
            <w:r w:rsidR="00115322" w:rsidRPr="00AB0E16">
              <w:rPr>
                <w:rFonts w:cs="Arial"/>
                <w:color w:val="000000"/>
                <w:sz w:val="20"/>
                <w:szCs w:val="20"/>
              </w:rPr>
              <w:t xml:space="preserve"> Management</w:t>
            </w:r>
            <w:r w:rsidRPr="00AB0E16">
              <w:rPr>
                <w:rFonts w:cs="Arial"/>
                <w:color w:val="000000"/>
                <w:sz w:val="20"/>
                <w:szCs w:val="20"/>
              </w:rPr>
              <w:t xml:space="preserve"> Institute</w:t>
            </w:r>
            <w:r w:rsidR="00F26C34" w:rsidRPr="00AB0E16">
              <w:rPr>
                <w:rFonts w:cs="Arial"/>
                <w:color w:val="000000"/>
                <w:sz w:val="20"/>
                <w:szCs w:val="20"/>
              </w:rPr>
              <w:t xml:space="preserve"> and RCC St. George’s</w:t>
            </w:r>
          </w:p>
        </w:tc>
        <w:tc>
          <w:tcPr>
            <w:tcW w:w="1440" w:type="dxa"/>
            <w:vAlign w:val="center"/>
          </w:tcPr>
          <w:p w14:paraId="5BC3B95F" w14:textId="237F23F4" w:rsidR="00D344EF" w:rsidRPr="00115322" w:rsidRDefault="00754DF1" w:rsidP="007D3432">
            <w:pPr>
              <w:jc w:val="center"/>
              <w:rPr>
                <w:rFonts w:cs="Arial"/>
                <w:color w:val="000000"/>
                <w:sz w:val="20"/>
                <w:szCs w:val="20"/>
              </w:rPr>
            </w:pPr>
            <w:r w:rsidRPr="00754DF1">
              <w:rPr>
                <w:rFonts w:cs="Arial"/>
                <w:color w:val="000000"/>
                <w:sz w:val="20"/>
                <w:szCs w:val="20"/>
              </w:rPr>
              <w:t xml:space="preserve">GHGMI supports </w:t>
            </w:r>
            <w:proofErr w:type="spellStart"/>
            <w:r w:rsidRPr="00754DF1">
              <w:rPr>
                <w:rFonts w:cs="Arial"/>
                <w:color w:val="000000"/>
                <w:sz w:val="20"/>
                <w:szCs w:val="20"/>
              </w:rPr>
              <w:t>GoJ</w:t>
            </w:r>
            <w:proofErr w:type="spellEnd"/>
            <w:r w:rsidRPr="00754DF1">
              <w:rPr>
                <w:rFonts w:cs="Arial"/>
                <w:color w:val="000000"/>
                <w:sz w:val="20"/>
                <w:szCs w:val="20"/>
              </w:rPr>
              <w:t xml:space="preserve"> through the Caribbean Cooperative </w:t>
            </w:r>
            <w:r w:rsidRPr="00754DF1">
              <w:rPr>
                <w:rFonts w:cs="Arial"/>
                <w:color w:val="000000"/>
                <w:sz w:val="20"/>
                <w:szCs w:val="20"/>
              </w:rPr>
              <w:lastRenderedPageBreak/>
              <w:t xml:space="preserve">MRV Hub, which works with countries across the region to build capacity for meeting the heightened reporting demands of the Paris Agreement, including tracking of NDCs  </w:t>
            </w:r>
          </w:p>
        </w:tc>
        <w:tc>
          <w:tcPr>
            <w:tcW w:w="1440" w:type="dxa"/>
            <w:shd w:val="clear" w:color="auto" w:fill="auto"/>
            <w:vAlign w:val="center"/>
          </w:tcPr>
          <w:p w14:paraId="7EAB6679" w14:textId="021BA0FA" w:rsidR="00D344EF" w:rsidRPr="00B15D0E" w:rsidRDefault="00D344EF" w:rsidP="007D3432">
            <w:pPr>
              <w:jc w:val="center"/>
              <w:rPr>
                <w:rFonts w:cs="Arial"/>
                <w:color w:val="000000"/>
                <w:sz w:val="20"/>
                <w:szCs w:val="20"/>
              </w:rPr>
            </w:pPr>
          </w:p>
        </w:tc>
        <w:tc>
          <w:tcPr>
            <w:tcW w:w="525" w:type="dxa"/>
            <w:shd w:val="clear" w:color="auto" w:fill="auto"/>
            <w:vAlign w:val="center"/>
          </w:tcPr>
          <w:p w14:paraId="10871E8E" w14:textId="77777777" w:rsidR="00D344EF" w:rsidRPr="00621026" w:rsidRDefault="00D344EF" w:rsidP="007D3432">
            <w:pPr>
              <w:jc w:val="center"/>
              <w:rPr>
                <w:rFonts w:cs="Arial"/>
                <w:b/>
                <w:bCs/>
                <w:color w:val="000000"/>
                <w:sz w:val="20"/>
                <w:szCs w:val="20"/>
              </w:rPr>
            </w:pPr>
          </w:p>
        </w:tc>
        <w:tc>
          <w:tcPr>
            <w:tcW w:w="525" w:type="dxa"/>
            <w:shd w:val="clear" w:color="auto" w:fill="auto"/>
            <w:vAlign w:val="center"/>
          </w:tcPr>
          <w:p w14:paraId="2AABE4F6" w14:textId="77777777" w:rsidR="00D344EF" w:rsidRPr="00621026" w:rsidRDefault="00D344EF" w:rsidP="007D3432">
            <w:pPr>
              <w:jc w:val="center"/>
              <w:rPr>
                <w:rFonts w:cs="Arial"/>
                <w:b/>
                <w:bCs/>
                <w:color w:val="000000"/>
                <w:sz w:val="20"/>
                <w:szCs w:val="20"/>
              </w:rPr>
            </w:pPr>
          </w:p>
        </w:tc>
        <w:tc>
          <w:tcPr>
            <w:tcW w:w="525" w:type="dxa"/>
            <w:shd w:val="clear" w:color="auto" w:fill="auto"/>
            <w:vAlign w:val="center"/>
          </w:tcPr>
          <w:p w14:paraId="1F7B6DC3" w14:textId="2091DB49" w:rsidR="00D344EF" w:rsidRPr="00621026" w:rsidRDefault="00115322" w:rsidP="007D3432">
            <w:pPr>
              <w:jc w:val="center"/>
              <w:rPr>
                <w:rFonts w:cs="Arial"/>
                <w:b/>
                <w:bCs/>
                <w:color w:val="000000"/>
                <w:sz w:val="20"/>
                <w:szCs w:val="20"/>
              </w:rPr>
            </w:pPr>
            <w:r>
              <w:rPr>
                <w:rFonts w:cs="Arial"/>
                <w:b/>
                <w:bCs/>
                <w:color w:val="000000"/>
                <w:sz w:val="20"/>
                <w:szCs w:val="20"/>
              </w:rPr>
              <w:t>X</w:t>
            </w:r>
          </w:p>
        </w:tc>
        <w:tc>
          <w:tcPr>
            <w:tcW w:w="525" w:type="dxa"/>
            <w:shd w:val="clear" w:color="auto" w:fill="auto"/>
            <w:vAlign w:val="center"/>
          </w:tcPr>
          <w:p w14:paraId="5D2E94C0" w14:textId="08A0EC31" w:rsidR="00D344EF" w:rsidRPr="00621026" w:rsidRDefault="00115322" w:rsidP="007D3432">
            <w:pPr>
              <w:jc w:val="center"/>
              <w:rPr>
                <w:rFonts w:cs="Arial"/>
                <w:b/>
                <w:bCs/>
                <w:color w:val="000000"/>
                <w:sz w:val="20"/>
                <w:szCs w:val="20"/>
              </w:rPr>
            </w:pPr>
            <w:r>
              <w:rPr>
                <w:rFonts w:cs="Arial"/>
                <w:b/>
                <w:bCs/>
                <w:color w:val="000000"/>
                <w:sz w:val="20"/>
                <w:szCs w:val="20"/>
              </w:rPr>
              <w:t>X</w:t>
            </w:r>
          </w:p>
        </w:tc>
        <w:tc>
          <w:tcPr>
            <w:tcW w:w="525" w:type="dxa"/>
            <w:shd w:val="clear" w:color="auto" w:fill="auto"/>
            <w:vAlign w:val="center"/>
          </w:tcPr>
          <w:p w14:paraId="5F0D6B74" w14:textId="535F432D" w:rsidR="00D344EF" w:rsidRPr="00621026" w:rsidRDefault="00115322" w:rsidP="007D3432">
            <w:pPr>
              <w:jc w:val="center"/>
              <w:rPr>
                <w:rFonts w:cs="Arial"/>
                <w:b/>
                <w:bCs/>
                <w:color w:val="000000"/>
                <w:sz w:val="20"/>
                <w:szCs w:val="20"/>
              </w:rPr>
            </w:pPr>
            <w:r>
              <w:rPr>
                <w:rFonts w:cs="Arial"/>
                <w:b/>
                <w:bCs/>
                <w:color w:val="000000"/>
                <w:sz w:val="20"/>
                <w:szCs w:val="20"/>
              </w:rPr>
              <w:t>X</w:t>
            </w:r>
          </w:p>
        </w:tc>
        <w:tc>
          <w:tcPr>
            <w:tcW w:w="521" w:type="dxa"/>
            <w:shd w:val="clear" w:color="auto" w:fill="auto"/>
            <w:vAlign w:val="center"/>
          </w:tcPr>
          <w:p w14:paraId="20E03BF3" w14:textId="77777777" w:rsidR="00D344EF" w:rsidRPr="00700F31" w:rsidRDefault="00D344EF" w:rsidP="007D3432">
            <w:pPr>
              <w:jc w:val="center"/>
              <w:rPr>
                <w:rFonts w:cs="Arial"/>
                <w:b/>
                <w:bCs/>
                <w:color w:val="000000"/>
                <w:sz w:val="18"/>
                <w:szCs w:val="18"/>
              </w:rPr>
            </w:pPr>
          </w:p>
        </w:tc>
      </w:tr>
      <w:tr w:rsidR="00E53DF2" w:rsidRPr="00700F31" w14:paraId="7DD98FFC" w14:textId="77777777" w:rsidTr="00754DF1">
        <w:trPr>
          <w:trHeight w:val="288"/>
          <w:jc w:val="center"/>
        </w:trPr>
        <w:tc>
          <w:tcPr>
            <w:tcW w:w="1078" w:type="dxa"/>
            <w:vAlign w:val="center"/>
          </w:tcPr>
          <w:p w14:paraId="1E331CFA" w14:textId="77777777" w:rsidR="001A4C48" w:rsidRPr="00621026" w:rsidRDefault="001A4C48" w:rsidP="001A4C48">
            <w:pPr>
              <w:jc w:val="center"/>
              <w:rPr>
                <w:rFonts w:cs="Arial"/>
                <w:color w:val="000000"/>
                <w:sz w:val="20"/>
                <w:szCs w:val="20"/>
                <w:lang w:val="en-US"/>
              </w:rPr>
            </w:pPr>
            <w:r w:rsidRPr="00621026">
              <w:rPr>
                <w:rFonts w:cs="Arial"/>
                <w:color w:val="000000"/>
                <w:sz w:val="20"/>
                <w:szCs w:val="20"/>
              </w:rPr>
              <w:t>Objective 1. NDC Revision and Raising Ambition</w:t>
            </w:r>
          </w:p>
          <w:p w14:paraId="4FBE12D8" w14:textId="77777777" w:rsidR="00E53DF2" w:rsidRPr="00621026" w:rsidRDefault="00E53DF2" w:rsidP="007D3432">
            <w:pPr>
              <w:jc w:val="center"/>
              <w:rPr>
                <w:rFonts w:cs="Arial"/>
                <w:color w:val="000000"/>
                <w:sz w:val="20"/>
                <w:szCs w:val="20"/>
              </w:rPr>
            </w:pPr>
          </w:p>
        </w:tc>
        <w:tc>
          <w:tcPr>
            <w:tcW w:w="3224" w:type="dxa"/>
            <w:shd w:val="clear" w:color="auto" w:fill="auto"/>
          </w:tcPr>
          <w:p w14:paraId="4863219C" w14:textId="77777777" w:rsidR="007B6F51" w:rsidRDefault="007B6F51" w:rsidP="007D3432">
            <w:pPr>
              <w:rPr>
                <w:rFonts w:cs="Arial"/>
                <w:color w:val="000000"/>
                <w:sz w:val="20"/>
                <w:szCs w:val="20"/>
              </w:rPr>
            </w:pPr>
          </w:p>
          <w:p w14:paraId="49E5C588" w14:textId="395D3911" w:rsidR="00E53DF2" w:rsidRPr="00621026" w:rsidRDefault="009A7291" w:rsidP="007D3432">
            <w:pPr>
              <w:rPr>
                <w:rFonts w:cs="Arial"/>
                <w:color w:val="000000"/>
                <w:sz w:val="20"/>
                <w:szCs w:val="20"/>
              </w:rPr>
            </w:pPr>
            <w:r w:rsidRPr="009A7291">
              <w:rPr>
                <w:rFonts w:cs="Arial"/>
                <w:color w:val="000000"/>
                <w:sz w:val="20"/>
                <w:szCs w:val="20"/>
              </w:rPr>
              <w:t xml:space="preserve">Socio-economic and financial implications (past and projected) of climate change (including severe weather events/cyclones/drought) </w:t>
            </w:r>
            <w:proofErr w:type="gramStart"/>
            <w:r w:rsidRPr="009A7291">
              <w:rPr>
                <w:rFonts w:cs="Arial"/>
                <w:color w:val="000000"/>
                <w:sz w:val="20"/>
                <w:szCs w:val="20"/>
              </w:rPr>
              <w:t>on</w:t>
            </w:r>
            <w:proofErr w:type="gramEnd"/>
            <w:r w:rsidRPr="009A7291">
              <w:rPr>
                <w:rFonts w:cs="Arial"/>
                <w:color w:val="000000"/>
                <w:sz w:val="20"/>
                <w:szCs w:val="20"/>
              </w:rPr>
              <w:t xml:space="preserve"> Jamaica through the development of climate expenditure analyses and </w:t>
            </w:r>
            <w:proofErr w:type="spellStart"/>
            <w:r w:rsidRPr="009A7291">
              <w:rPr>
                <w:rFonts w:cs="Arial"/>
                <w:color w:val="000000"/>
                <w:sz w:val="20"/>
                <w:szCs w:val="20"/>
              </w:rPr>
              <w:t>modeling</w:t>
            </w:r>
            <w:proofErr w:type="spellEnd"/>
            <w:r w:rsidRPr="009A7291">
              <w:rPr>
                <w:rFonts w:cs="Arial"/>
                <w:color w:val="000000"/>
                <w:sz w:val="20"/>
                <w:szCs w:val="20"/>
              </w:rPr>
              <w:t>;</w:t>
            </w:r>
          </w:p>
        </w:tc>
        <w:tc>
          <w:tcPr>
            <w:tcW w:w="1289" w:type="dxa"/>
            <w:vAlign w:val="center"/>
          </w:tcPr>
          <w:p w14:paraId="0ED7BCD0" w14:textId="37FFA20F" w:rsidR="00E53DF2" w:rsidRPr="00621026" w:rsidRDefault="009A7291" w:rsidP="007D3432">
            <w:pPr>
              <w:jc w:val="center"/>
              <w:rPr>
                <w:rFonts w:cs="Arial"/>
                <w:color w:val="000000"/>
                <w:sz w:val="20"/>
                <w:szCs w:val="20"/>
              </w:rPr>
            </w:pPr>
            <w:r>
              <w:rPr>
                <w:rFonts w:cs="Arial"/>
                <w:color w:val="000000"/>
                <w:sz w:val="20"/>
                <w:szCs w:val="20"/>
              </w:rPr>
              <w:t>A</w:t>
            </w:r>
            <w:r w:rsidR="00781520">
              <w:rPr>
                <w:rFonts w:cs="Arial"/>
                <w:color w:val="000000"/>
                <w:sz w:val="20"/>
                <w:szCs w:val="20"/>
              </w:rPr>
              <w:t>402</w:t>
            </w:r>
          </w:p>
        </w:tc>
        <w:tc>
          <w:tcPr>
            <w:tcW w:w="3044" w:type="dxa"/>
            <w:shd w:val="clear" w:color="auto" w:fill="auto"/>
          </w:tcPr>
          <w:p w14:paraId="7AC71D64" w14:textId="77777777" w:rsidR="007B6F51" w:rsidRDefault="007B6F51" w:rsidP="007D3432">
            <w:pPr>
              <w:rPr>
                <w:rFonts w:cs="Arial"/>
                <w:color w:val="000000"/>
                <w:sz w:val="20"/>
                <w:szCs w:val="20"/>
              </w:rPr>
            </w:pPr>
          </w:p>
          <w:p w14:paraId="6CD1E779" w14:textId="77777777" w:rsidR="00E53DF2" w:rsidRDefault="00754DF1" w:rsidP="007D3432">
            <w:pPr>
              <w:rPr>
                <w:rFonts w:cs="Arial"/>
                <w:color w:val="000000"/>
                <w:sz w:val="20"/>
                <w:szCs w:val="20"/>
              </w:rPr>
            </w:pPr>
            <w:r w:rsidRPr="00754DF1">
              <w:rPr>
                <w:rFonts w:cs="Arial"/>
                <w:color w:val="000000"/>
                <w:sz w:val="20"/>
                <w:szCs w:val="20"/>
              </w:rPr>
              <w:t xml:space="preserve">The Commonwealth Secretariat will respond to this activity by providing technical assistance through the Climate Finance Access Hub. A short-term consultant will be contracted to undertake the assessment and climate expenditure analysis and modelling to support the case for introduction of climate change budgeting. The Secretariat already has a Commonwealth National Adviser in place in Jamaica and </w:t>
            </w:r>
            <w:r w:rsidRPr="00754DF1">
              <w:rPr>
                <w:rFonts w:cs="Arial"/>
                <w:color w:val="000000"/>
                <w:sz w:val="20"/>
                <w:szCs w:val="20"/>
              </w:rPr>
              <w:lastRenderedPageBreak/>
              <w:t>this existing Adviser will further take forward the outputs from this activity to ensure mainstreaming and correlation with climate finance pipeline requests</w:t>
            </w:r>
            <w:r w:rsidR="007B6F51">
              <w:rPr>
                <w:rFonts w:cs="Arial"/>
                <w:color w:val="000000"/>
                <w:sz w:val="20"/>
                <w:szCs w:val="20"/>
              </w:rPr>
              <w:t>.</w:t>
            </w:r>
          </w:p>
          <w:p w14:paraId="05733934" w14:textId="22E60170" w:rsidR="007B6F51" w:rsidRPr="00621026" w:rsidRDefault="007B6F51" w:rsidP="007D3432">
            <w:pPr>
              <w:rPr>
                <w:rFonts w:cs="Arial"/>
                <w:color w:val="000000"/>
                <w:sz w:val="20"/>
                <w:szCs w:val="20"/>
              </w:rPr>
            </w:pPr>
          </w:p>
        </w:tc>
        <w:tc>
          <w:tcPr>
            <w:tcW w:w="1714" w:type="dxa"/>
            <w:shd w:val="clear" w:color="auto" w:fill="auto"/>
            <w:vAlign w:val="center"/>
          </w:tcPr>
          <w:p w14:paraId="306637DD" w14:textId="31486092" w:rsidR="00E53DF2" w:rsidRPr="008D14FE" w:rsidRDefault="00AB0E16" w:rsidP="00754DF1">
            <w:pPr>
              <w:jc w:val="center"/>
              <w:rPr>
                <w:rFonts w:cs="Arial"/>
                <w:color w:val="000000"/>
                <w:sz w:val="20"/>
                <w:szCs w:val="20"/>
                <w:highlight w:val="yellow"/>
              </w:rPr>
            </w:pPr>
            <w:r>
              <w:rPr>
                <w:rFonts w:cs="Arial"/>
                <w:color w:val="000000"/>
                <w:sz w:val="20"/>
                <w:szCs w:val="20"/>
              </w:rPr>
              <w:lastRenderedPageBreak/>
              <w:t>Commonwealth</w:t>
            </w:r>
          </w:p>
        </w:tc>
        <w:tc>
          <w:tcPr>
            <w:tcW w:w="1440" w:type="dxa"/>
            <w:vAlign w:val="center"/>
          </w:tcPr>
          <w:p w14:paraId="5C79E70F" w14:textId="3626999E" w:rsidR="00E53DF2" w:rsidRPr="00754DF1" w:rsidRDefault="00754DF1" w:rsidP="00754DF1">
            <w:pPr>
              <w:jc w:val="center"/>
              <w:rPr>
                <w:rFonts w:cs="Arial"/>
                <w:color w:val="000000"/>
                <w:sz w:val="20"/>
                <w:szCs w:val="20"/>
              </w:rPr>
            </w:pPr>
            <w:r w:rsidRPr="00754DF1">
              <w:rPr>
                <w:rFonts w:cs="Arial"/>
                <w:color w:val="000000"/>
                <w:sz w:val="20"/>
                <w:szCs w:val="20"/>
              </w:rPr>
              <w:t>Ministry of Economic Growth and Job Creation (Climate Change Division)</w:t>
            </w:r>
          </w:p>
        </w:tc>
        <w:tc>
          <w:tcPr>
            <w:tcW w:w="1440" w:type="dxa"/>
            <w:shd w:val="clear" w:color="auto" w:fill="auto"/>
            <w:vAlign w:val="center"/>
          </w:tcPr>
          <w:p w14:paraId="4BA2191E" w14:textId="78FB56CE" w:rsidR="00E53DF2" w:rsidRPr="00754DF1" w:rsidRDefault="00E53DF2" w:rsidP="007D3432">
            <w:pPr>
              <w:jc w:val="center"/>
              <w:rPr>
                <w:rFonts w:cs="Arial"/>
                <w:color w:val="000000"/>
                <w:sz w:val="20"/>
                <w:szCs w:val="20"/>
              </w:rPr>
            </w:pPr>
          </w:p>
        </w:tc>
        <w:tc>
          <w:tcPr>
            <w:tcW w:w="525" w:type="dxa"/>
            <w:shd w:val="clear" w:color="auto" w:fill="auto"/>
            <w:vAlign w:val="center"/>
          </w:tcPr>
          <w:p w14:paraId="24AA789B" w14:textId="77777777" w:rsidR="00E53DF2" w:rsidRPr="00621026" w:rsidRDefault="00E53DF2" w:rsidP="007D3432">
            <w:pPr>
              <w:jc w:val="center"/>
              <w:rPr>
                <w:rFonts w:cs="Arial"/>
                <w:b/>
                <w:bCs/>
                <w:color w:val="000000"/>
                <w:sz w:val="20"/>
                <w:szCs w:val="20"/>
              </w:rPr>
            </w:pPr>
          </w:p>
        </w:tc>
        <w:tc>
          <w:tcPr>
            <w:tcW w:w="525" w:type="dxa"/>
            <w:shd w:val="clear" w:color="auto" w:fill="auto"/>
            <w:vAlign w:val="center"/>
          </w:tcPr>
          <w:p w14:paraId="3AE18A95" w14:textId="77777777" w:rsidR="00E53DF2" w:rsidRPr="00621026" w:rsidRDefault="00E53DF2" w:rsidP="007D3432">
            <w:pPr>
              <w:jc w:val="center"/>
              <w:rPr>
                <w:rFonts w:cs="Arial"/>
                <w:b/>
                <w:bCs/>
                <w:color w:val="000000"/>
                <w:sz w:val="20"/>
                <w:szCs w:val="20"/>
              </w:rPr>
            </w:pPr>
          </w:p>
        </w:tc>
        <w:tc>
          <w:tcPr>
            <w:tcW w:w="525" w:type="dxa"/>
            <w:shd w:val="clear" w:color="auto" w:fill="auto"/>
            <w:vAlign w:val="center"/>
          </w:tcPr>
          <w:p w14:paraId="798E3969" w14:textId="77777777" w:rsidR="00E53DF2" w:rsidRPr="00621026" w:rsidRDefault="00E53DF2" w:rsidP="007D3432">
            <w:pPr>
              <w:jc w:val="center"/>
              <w:rPr>
                <w:rFonts w:cs="Arial"/>
                <w:b/>
                <w:bCs/>
                <w:color w:val="000000"/>
                <w:sz w:val="20"/>
                <w:szCs w:val="20"/>
              </w:rPr>
            </w:pPr>
          </w:p>
        </w:tc>
        <w:tc>
          <w:tcPr>
            <w:tcW w:w="525" w:type="dxa"/>
            <w:shd w:val="clear" w:color="auto" w:fill="auto"/>
            <w:vAlign w:val="center"/>
          </w:tcPr>
          <w:p w14:paraId="603D75B1" w14:textId="09188948" w:rsidR="00E53DF2" w:rsidRPr="00621026" w:rsidRDefault="00754DF1" w:rsidP="007D3432">
            <w:pPr>
              <w:jc w:val="center"/>
              <w:rPr>
                <w:rFonts w:cs="Arial"/>
                <w:b/>
                <w:bCs/>
                <w:color w:val="000000"/>
                <w:sz w:val="20"/>
                <w:szCs w:val="20"/>
              </w:rPr>
            </w:pPr>
            <w:r>
              <w:rPr>
                <w:rFonts w:cs="Arial"/>
                <w:b/>
                <w:bCs/>
                <w:color w:val="000000"/>
                <w:sz w:val="20"/>
                <w:szCs w:val="20"/>
              </w:rPr>
              <w:t>X</w:t>
            </w:r>
          </w:p>
        </w:tc>
        <w:tc>
          <w:tcPr>
            <w:tcW w:w="525" w:type="dxa"/>
            <w:shd w:val="clear" w:color="auto" w:fill="auto"/>
            <w:vAlign w:val="center"/>
          </w:tcPr>
          <w:p w14:paraId="30D8ED94" w14:textId="0D573FB7" w:rsidR="00E53DF2" w:rsidRPr="00621026" w:rsidRDefault="00754DF1" w:rsidP="007D3432">
            <w:pPr>
              <w:jc w:val="center"/>
              <w:rPr>
                <w:rFonts w:cs="Arial"/>
                <w:b/>
                <w:bCs/>
                <w:color w:val="000000"/>
                <w:sz w:val="20"/>
                <w:szCs w:val="20"/>
              </w:rPr>
            </w:pPr>
            <w:r>
              <w:rPr>
                <w:rFonts w:cs="Arial"/>
                <w:b/>
                <w:bCs/>
                <w:color w:val="000000"/>
                <w:sz w:val="20"/>
                <w:szCs w:val="20"/>
              </w:rPr>
              <w:t>X</w:t>
            </w:r>
          </w:p>
        </w:tc>
        <w:tc>
          <w:tcPr>
            <w:tcW w:w="521" w:type="dxa"/>
            <w:shd w:val="clear" w:color="auto" w:fill="auto"/>
            <w:vAlign w:val="center"/>
          </w:tcPr>
          <w:p w14:paraId="0D1F1E49" w14:textId="77777777" w:rsidR="00E53DF2" w:rsidRPr="00700F31" w:rsidRDefault="00E53DF2" w:rsidP="007D3432">
            <w:pPr>
              <w:jc w:val="center"/>
              <w:rPr>
                <w:rFonts w:cs="Arial"/>
                <w:b/>
                <w:bCs/>
                <w:color w:val="000000"/>
                <w:sz w:val="18"/>
                <w:szCs w:val="18"/>
              </w:rPr>
            </w:pPr>
          </w:p>
        </w:tc>
      </w:tr>
    </w:tbl>
    <w:p w14:paraId="36DB6EDA" w14:textId="77777777" w:rsidR="008D14FE" w:rsidRDefault="008D14FE" w:rsidP="008D14FE">
      <w:pPr>
        <w:pStyle w:val="Heading1"/>
        <w:rPr>
          <w:rStyle w:val="Emphasis"/>
          <w:rFonts w:ascii="Arial" w:hAnsi="Arial" w:cs="Arial"/>
          <w:b/>
          <w:bCs/>
          <w:sz w:val="28"/>
          <w:szCs w:val="28"/>
        </w:rPr>
      </w:pPr>
    </w:p>
    <w:p w14:paraId="18A6E6A4" w14:textId="10C6D2FA" w:rsidR="008D14FE" w:rsidRPr="000A65C4" w:rsidRDefault="008D14FE" w:rsidP="008D14FE">
      <w:pPr>
        <w:pStyle w:val="Heading1"/>
        <w:rPr>
          <w:rStyle w:val="Emphasis"/>
          <w:rFonts w:ascii="Arial" w:hAnsi="Arial" w:cs="Arial"/>
          <w:b/>
          <w:bCs/>
          <w:sz w:val="28"/>
          <w:szCs w:val="28"/>
        </w:rPr>
      </w:pPr>
      <w:r>
        <w:rPr>
          <w:rStyle w:val="Emphasis"/>
          <w:rFonts w:ascii="Arial" w:hAnsi="Arial" w:cs="Arial"/>
          <w:b/>
          <w:bCs/>
          <w:sz w:val="28"/>
          <w:szCs w:val="28"/>
        </w:rPr>
        <w:t xml:space="preserve">ROUND 1 SUPPORT </w:t>
      </w:r>
      <w:r w:rsidRPr="000A65C4">
        <w:rPr>
          <w:rStyle w:val="Emphasis"/>
          <w:rFonts w:ascii="Arial" w:hAnsi="Arial" w:cs="Arial"/>
          <w:b/>
          <w:bCs/>
          <w:sz w:val="28"/>
          <w:szCs w:val="28"/>
        </w:rPr>
        <w:t xml:space="preserve"> </w:t>
      </w:r>
    </w:p>
    <w:p w14:paraId="1B313745" w14:textId="74D10EFD" w:rsidR="005228D7" w:rsidRDefault="005228D7" w:rsidP="005228D7">
      <w:pPr>
        <w:rPr>
          <w:lang w:val="en-US"/>
        </w:rPr>
      </w:pPr>
    </w:p>
    <w:p w14:paraId="1338E750" w14:textId="77777777" w:rsidR="005228D7" w:rsidRPr="005228D7" w:rsidRDefault="005228D7" w:rsidP="005228D7">
      <w:pPr>
        <w:rPr>
          <w:lang w:val="en-US"/>
        </w:rPr>
      </w:pPr>
    </w:p>
    <w:tbl>
      <w:tblPr>
        <w:tblW w:w="1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3224"/>
        <w:gridCol w:w="1289"/>
        <w:gridCol w:w="3228"/>
        <w:gridCol w:w="1808"/>
        <w:gridCol w:w="1162"/>
        <w:gridCol w:w="1440"/>
        <w:gridCol w:w="525"/>
        <w:gridCol w:w="525"/>
        <w:gridCol w:w="525"/>
        <w:gridCol w:w="525"/>
        <w:gridCol w:w="525"/>
        <w:gridCol w:w="525"/>
      </w:tblGrid>
      <w:tr w:rsidR="005C585E" w:rsidRPr="001F5EC9" w14:paraId="4A619E08" w14:textId="77777777" w:rsidTr="00B23F64">
        <w:trPr>
          <w:trHeight w:hRule="exact" w:val="432"/>
          <w:jc w:val="center"/>
        </w:trPr>
        <w:tc>
          <w:tcPr>
            <w:tcW w:w="1078" w:type="dxa"/>
            <w:vMerge w:val="restart"/>
            <w:shd w:val="clear" w:color="auto" w:fill="002060"/>
            <w:vAlign w:val="center"/>
          </w:tcPr>
          <w:p w14:paraId="1B3EC7C1" w14:textId="77777777" w:rsidR="005C585E" w:rsidRPr="00700F31" w:rsidRDefault="005C585E" w:rsidP="64FC47B6">
            <w:pPr>
              <w:jc w:val="center"/>
              <w:rPr>
                <w:rStyle w:val="Strong"/>
                <w:rFonts w:cs="Arial"/>
                <w:color w:val="FFFFFF" w:themeColor="background1"/>
                <w:sz w:val="18"/>
                <w:szCs w:val="18"/>
              </w:rPr>
            </w:pPr>
            <w:r w:rsidRPr="64FC47B6">
              <w:rPr>
                <w:rStyle w:val="Strong"/>
                <w:rFonts w:cs="Arial"/>
                <w:color w:val="FFFFFF" w:themeColor="background1"/>
                <w:sz w:val="18"/>
                <w:szCs w:val="18"/>
              </w:rPr>
              <w:t>CAEP Objective</w:t>
            </w:r>
          </w:p>
        </w:tc>
        <w:tc>
          <w:tcPr>
            <w:tcW w:w="3224" w:type="dxa"/>
            <w:vMerge w:val="restart"/>
            <w:shd w:val="clear" w:color="auto" w:fill="002060"/>
            <w:vAlign w:val="center"/>
          </w:tcPr>
          <w:p w14:paraId="72515A15" w14:textId="77777777" w:rsidR="005C585E" w:rsidRPr="00700F31" w:rsidRDefault="005C585E" w:rsidP="2526F95B">
            <w:pPr>
              <w:jc w:val="center"/>
              <w:rPr>
                <w:rStyle w:val="Strong"/>
                <w:rFonts w:cs="Arial"/>
                <w:color w:val="FFFFFF" w:themeColor="background1"/>
                <w:sz w:val="18"/>
                <w:szCs w:val="18"/>
              </w:rPr>
            </w:pPr>
            <w:r w:rsidRPr="2526F95B">
              <w:rPr>
                <w:rStyle w:val="Strong"/>
                <w:rFonts w:cs="Arial"/>
                <w:color w:val="FFFFFF" w:themeColor="background1"/>
                <w:sz w:val="18"/>
                <w:szCs w:val="18"/>
              </w:rPr>
              <w:t>Country request</w:t>
            </w:r>
          </w:p>
        </w:tc>
        <w:tc>
          <w:tcPr>
            <w:tcW w:w="1289" w:type="dxa"/>
            <w:vMerge w:val="restart"/>
            <w:shd w:val="clear" w:color="auto" w:fill="002060"/>
            <w:vAlign w:val="center"/>
          </w:tcPr>
          <w:p w14:paraId="18B8730F" w14:textId="77777777" w:rsidR="005C585E" w:rsidRPr="00700F31" w:rsidRDefault="005C585E" w:rsidP="2526F95B">
            <w:pPr>
              <w:jc w:val="center"/>
              <w:rPr>
                <w:rStyle w:val="Strong"/>
                <w:rFonts w:cs="Arial"/>
                <w:color w:val="FFFFFF" w:themeColor="background1"/>
                <w:sz w:val="18"/>
                <w:szCs w:val="18"/>
              </w:rPr>
            </w:pPr>
            <w:r w:rsidRPr="2526F95B">
              <w:rPr>
                <w:rStyle w:val="Strong"/>
                <w:rFonts w:cs="Arial"/>
                <w:color w:val="FFFFFF" w:themeColor="background1"/>
                <w:sz w:val="18"/>
                <w:szCs w:val="18"/>
              </w:rPr>
              <w:t>Activity code</w:t>
            </w:r>
          </w:p>
        </w:tc>
        <w:tc>
          <w:tcPr>
            <w:tcW w:w="3228" w:type="dxa"/>
            <w:vMerge w:val="restart"/>
            <w:shd w:val="clear" w:color="auto" w:fill="008000"/>
            <w:vAlign w:val="center"/>
          </w:tcPr>
          <w:p w14:paraId="22943F67" w14:textId="77777777" w:rsidR="005C585E" w:rsidRPr="00700F31" w:rsidRDefault="005C585E" w:rsidP="001458EB">
            <w:pPr>
              <w:jc w:val="center"/>
              <w:rPr>
                <w:rStyle w:val="Strong"/>
                <w:rFonts w:cs="Arial"/>
                <w:color w:val="FFFFFF"/>
                <w:sz w:val="18"/>
              </w:rPr>
            </w:pPr>
            <w:r w:rsidRPr="00700F31">
              <w:rPr>
                <w:rStyle w:val="Strong"/>
                <w:rFonts w:cs="Arial"/>
                <w:color w:val="FFFFFF"/>
                <w:sz w:val="18"/>
              </w:rPr>
              <w:t>Description of activity responding to country request (100 words)</w:t>
            </w:r>
          </w:p>
        </w:tc>
        <w:tc>
          <w:tcPr>
            <w:tcW w:w="1808" w:type="dxa"/>
            <w:vMerge w:val="restart"/>
            <w:shd w:val="clear" w:color="auto" w:fill="008000"/>
            <w:vAlign w:val="center"/>
          </w:tcPr>
          <w:p w14:paraId="40684DF6" w14:textId="77777777" w:rsidR="005C585E" w:rsidRPr="00700F31" w:rsidRDefault="005C585E" w:rsidP="001458EB">
            <w:pPr>
              <w:jc w:val="center"/>
              <w:rPr>
                <w:rStyle w:val="Strong"/>
                <w:rFonts w:cs="Arial"/>
                <w:color w:val="FFFFFF"/>
                <w:sz w:val="18"/>
              </w:rPr>
            </w:pPr>
            <w:r w:rsidRPr="00700F31">
              <w:rPr>
                <w:rStyle w:val="Strong"/>
                <w:rFonts w:cs="Arial"/>
                <w:color w:val="FFFFFF"/>
                <w:sz w:val="18"/>
              </w:rPr>
              <w:t>Implementing partner(s)</w:t>
            </w:r>
          </w:p>
        </w:tc>
        <w:tc>
          <w:tcPr>
            <w:tcW w:w="1162" w:type="dxa"/>
            <w:vMerge w:val="restart"/>
            <w:shd w:val="clear" w:color="auto" w:fill="FFC000" w:themeFill="accent4"/>
            <w:vAlign w:val="center"/>
          </w:tcPr>
          <w:p w14:paraId="6917A242" w14:textId="0AF33C47" w:rsidR="005C585E" w:rsidRPr="00700F31" w:rsidRDefault="00700F31" w:rsidP="00700F31">
            <w:pPr>
              <w:jc w:val="center"/>
              <w:rPr>
                <w:rStyle w:val="Strong"/>
                <w:rFonts w:cs="Arial"/>
                <w:sz w:val="18"/>
              </w:rPr>
            </w:pPr>
            <w:r w:rsidRPr="00700F31">
              <w:rPr>
                <w:rStyle w:val="Strong"/>
                <w:rFonts w:cs="Arial"/>
                <w:sz w:val="18"/>
              </w:rPr>
              <w:t xml:space="preserve">Existing </w:t>
            </w:r>
            <w:r w:rsidR="000A4E9C">
              <w:rPr>
                <w:rStyle w:val="Strong"/>
                <w:rFonts w:cs="Arial"/>
                <w:sz w:val="18"/>
              </w:rPr>
              <w:t>p</w:t>
            </w:r>
            <w:r w:rsidR="005C585E" w:rsidRPr="00700F31">
              <w:rPr>
                <w:rStyle w:val="Strong"/>
                <w:rFonts w:cs="Arial"/>
                <w:sz w:val="18"/>
              </w:rPr>
              <w:t>artner support</w:t>
            </w:r>
          </w:p>
        </w:tc>
        <w:tc>
          <w:tcPr>
            <w:tcW w:w="1440" w:type="dxa"/>
            <w:vMerge w:val="restart"/>
            <w:shd w:val="clear" w:color="auto" w:fill="00B0F0"/>
            <w:vAlign w:val="center"/>
          </w:tcPr>
          <w:p w14:paraId="781C6074" w14:textId="77777777" w:rsidR="005C585E" w:rsidRPr="00700F31" w:rsidRDefault="005C585E" w:rsidP="001458EB">
            <w:pPr>
              <w:jc w:val="center"/>
              <w:rPr>
                <w:rStyle w:val="Strong"/>
                <w:rFonts w:cs="Arial"/>
                <w:sz w:val="18"/>
              </w:rPr>
            </w:pPr>
            <w:r w:rsidRPr="00700F31">
              <w:rPr>
                <w:rStyle w:val="Strong"/>
                <w:rFonts w:cs="Arial"/>
                <w:sz w:val="18"/>
              </w:rPr>
              <w:t>Total cost</w:t>
            </w:r>
          </w:p>
          <w:p w14:paraId="602DC9BA" w14:textId="77777777" w:rsidR="005C585E" w:rsidRPr="00F41B30" w:rsidRDefault="005C585E" w:rsidP="001458EB">
            <w:pPr>
              <w:jc w:val="center"/>
              <w:rPr>
                <w:rStyle w:val="Strong"/>
                <w:rFonts w:cs="Arial"/>
                <w:sz w:val="18"/>
              </w:rPr>
            </w:pPr>
            <w:r w:rsidRPr="00700F31">
              <w:rPr>
                <w:rStyle w:val="Strong"/>
                <w:rFonts w:cs="Arial"/>
                <w:sz w:val="18"/>
              </w:rPr>
              <w:t>(in US$)</w:t>
            </w:r>
          </w:p>
        </w:tc>
        <w:tc>
          <w:tcPr>
            <w:tcW w:w="3150" w:type="dxa"/>
            <w:gridSpan w:val="6"/>
            <w:shd w:val="clear" w:color="auto" w:fill="00B0F0"/>
            <w:vAlign w:val="center"/>
          </w:tcPr>
          <w:p w14:paraId="553F2FC8" w14:textId="77777777" w:rsidR="005C585E" w:rsidRPr="00700F31" w:rsidRDefault="005C585E" w:rsidP="001458EB">
            <w:pPr>
              <w:jc w:val="center"/>
              <w:rPr>
                <w:rStyle w:val="Strong"/>
                <w:rFonts w:cs="Arial"/>
                <w:sz w:val="18"/>
              </w:rPr>
            </w:pPr>
            <w:r w:rsidRPr="00700F31">
              <w:rPr>
                <w:rStyle w:val="Strong"/>
                <w:rFonts w:cs="Arial"/>
                <w:sz w:val="18"/>
              </w:rPr>
              <w:t>Timeline</w:t>
            </w:r>
          </w:p>
        </w:tc>
      </w:tr>
      <w:tr w:rsidR="00700F31" w:rsidRPr="001F5EC9" w14:paraId="0072C094" w14:textId="77777777" w:rsidTr="00B23F64">
        <w:trPr>
          <w:trHeight w:hRule="exact" w:val="414"/>
          <w:jc w:val="center"/>
        </w:trPr>
        <w:tc>
          <w:tcPr>
            <w:tcW w:w="1078" w:type="dxa"/>
            <w:vMerge/>
          </w:tcPr>
          <w:p w14:paraId="4B94D5A5" w14:textId="77777777" w:rsidR="00700F31" w:rsidRPr="00700F31" w:rsidRDefault="00700F31" w:rsidP="001458EB">
            <w:pPr>
              <w:jc w:val="center"/>
              <w:rPr>
                <w:rStyle w:val="Strong"/>
                <w:rFonts w:cs="Arial"/>
                <w:sz w:val="18"/>
              </w:rPr>
            </w:pPr>
          </w:p>
        </w:tc>
        <w:tc>
          <w:tcPr>
            <w:tcW w:w="3224" w:type="dxa"/>
            <w:vMerge/>
            <w:vAlign w:val="center"/>
          </w:tcPr>
          <w:p w14:paraId="3DEEC669" w14:textId="77777777" w:rsidR="00700F31" w:rsidRPr="00700F31" w:rsidRDefault="00700F31" w:rsidP="001458EB">
            <w:pPr>
              <w:jc w:val="center"/>
              <w:rPr>
                <w:rStyle w:val="Strong"/>
                <w:rFonts w:cs="Arial"/>
                <w:sz w:val="18"/>
              </w:rPr>
            </w:pPr>
          </w:p>
        </w:tc>
        <w:tc>
          <w:tcPr>
            <w:tcW w:w="1289" w:type="dxa"/>
            <w:vMerge/>
            <w:vAlign w:val="center"/>
          </w:tcPr>
          <w:p w14:paraId="3656B9AB" w14:textId="77777777" w:rsidR="00700F31" w:rsidRPr="00700F31" w:rsidRDefault="00700F31" w:rsidP="001458EB">
            <w:pPr>
              <w:jc w:val="center"/>
              <w:rPr>
                <w:rStyle w:val="Strong"/>
                <w:rFonts w:cs="Arial"/>
                <w:sz w:val="18"/>
              </w:rPr>
            </w:pPr>
          </w:p>
        </w:tc>
        <w:tc>
          <w:tcPr>
            <w:tcW w:w="3228" w:type="dxa"/>
            <w:vMerge/>
            <w:vAlign w:val="center"/>
          </w:tcPr>
          <w:p w14:paraId="45FB0818" w14:textId="77777777" w:rsidR="00700F31" w:rsidRPr="00700F31" w:rsidRDefault="00700F31" w:rsidP="001458EB">
            <w:pPr>
              <w:jc w:val="center"/>
              <w:rPr>
                <w:rStyle w:val="Strong"/>
                <w:rFonts w:cs="Arial"/>
                <w:sz w:val="18"/>
              </w:rPr>
            </w:pPr>
          </w:p>
        </w:tc>
        <w:tc>
          <w:tcPr>
            <w:tcW w:w="1808" w:type="dxa"/>
            <w:vMerge/>
            <w:vAlign w:val="center"/>
          </w:tcPr>
          <w:p w14:paraId="049F31CB" w14:textId="77777777" w:rsidR="00700F31" w:rsidRPr="00700F31" w:rsidRDefault="00700F31" w:rsidP="001458EB">
            <w:pPr>
              <w:jc w:val="center"/>
              <w:rPr>
                <w:rStyle w:val="Strong"/>
                <w:rFonts w:cs="Arial"/>
                <w:sz w:val="18"/>
              </w:rPr>
            </w:pPr>
          </w:p>
        </w:tc>
        <w:tc>
          <w:tcPr>
            <w:tcW w:w="1162" w:type="dxa"/>
            <w:vMerge/>
          </w:tcPr>
          <w:p w14:paraId="53128261" w14:textId="77777777" w:rsidR="00700F31" w:rsidRPr="00700F31" w:rsidRDefault="00700F31" w:rsidP="001458EB">
            <w:pPr>
              <w:jc w:val="center"/>
              <w:rPr>
                <w:rStyle w:val="Strong"/>
                <w:rFonts w:cs="Arial"/>
                <w:sz w:val="18"/>
              </w:rPr>
            </w:pPr>
          </w:p>
        </w:tc>
        <w:tc>
          <w:tcPr>
            <w:tcW w:w="1440" w:type="dxa"/>
            <w:vMerge/>
            <w:vAlign w:val="center"/>
          </w:tcPr>
          <w:p w14:paraId="62486C05" w14:textId="77777777" w:rsidR="00700F31" w:rsidRPr="00700F31" w:rsidRDefault="00700F31" w:rsidP="001458EB">
            <w:pPr>
              <w:jc w:val="center"/>
              <w:rPr>
                <w:rStyle w:val="Strong"/>
                <w:rFonts w:cs="Arial"/>
                <w:sz w:val="18"/>
              </w:rPr>
            </w:pPr>
          </w:p>
        </w:tc>
        <w:tc>
          <w:tcPr>
            <w:tcW w:w="525" w:type="dxa"/>
            <w:shd w:val="clear" w:color="auto" w:fill="00B0F0"/>
            <w:vAlign w:val="center"/>
          </w:tcPr>
          <w:p w14:paraId="2847A633" w14:textId="77777777" w:rsidR="00700F31" w:rsidRPr="00700F31" w:rsidRDefault="00700F31" w:rsidP="00700F31">
            <w:pPr>
              <w:jc w:val="center"/>
              <w:rPr>
                <w:rStyle w:val="Strong"/>
                <w:rFonts w:cs="Arial"/>
                <w:sz w:val="16"/>
              </w:rPr>
            </w:pPr>
            <w:r w:rsidRPr="00700F31">
              <w:rPr>
                <w:rStyle w:val="Strong"/>
                <w:rFonts w:cs="Arial"/>
                <w:sz w:val="16"/>
              </w:rPr>
              <w:t>19</w:t>
            </w:r>
          </w:p>
        </w:tc>
        <w:tc>
          <w:tcPr>
            <w:tcW w:w="2100" w:type="dxa"/>
            <w:gridSpan w:val="4"/>
            <w:shd w:val="clear" w:color="auto" w:fill="00B0F0"/>
            <w:vAlign w:val="center"/>
          </w:tcPr>
          <w:p w14:paraId="5007C906" w14:textId="77777777" w:rsidR="00700F31" w:rsidRPr="00700F31" w:rsidRDefault="00700F31" w:rsidP="00700F31">
            <w:pPr>
              <w:jc w:val="center"/>
              <w:rPr>
                <w:rStyle w:val="Strong"/>
                <w:rFonts w:cs="Arial"/>
                <w:sz w:val="16"/>
              </w:rPr>
            </w:pPr>
            <w:r w:rsidRPr="00700F31">
              <w:rPr>
                <w:rStyle w:val="Strong"/>
                <w:rFonts w:cs="Arial"/>
                <w:sz w:val="16"/>
              </w:rPr>
              <w:t>2</w:t>
            </w:r>
            <w:r>
              <w:rPr>
                <w:rStyle w:val="Strong"/>
                <w:rFonts w:cs="Arial"/>
                <w:sz w:val="16"/>
              </w:rPr>
              <w:t>0</w:t>
            </w:r>
          </w:p>
        </w:tc>
        <w:tc>
          <w:tcPr>
            <w:tcW w:w="525" w:type="dxa"/>
            <w:shd w:val="clear" w:color="auto" w:fill="00B0F0"/>
            <w:vAlign w:val="center"/>
          </w:tcPr>
          <w:p w14:paraId="7B568215" w14:textId="77777777" w:rsidR="00700F31" w:rsidRPr="00700F31" w:rsidRDefault="00700F31" w:rsidP="00700F31">
            <w:pPr>
              <w:jc w:val="center"/>
              <w:rPr>
                <w:rStyle w:val="Strong"/>
                <w:rFonts w:cs="Arial"/>
                <w:sz w:val="16"/>
              </w:rPr>
            </w:pPr>
            <w:r w:rsidRPr="00700F31">
              <w:rPr>
                <w:rStyle w:val="Strong"/>
                <w:rFonts w:cs="Arial"/>
                <w:sz w:val="16"/>
              </w:rPr>
              <w:t>21</w:t>
            </w:r>
          </w:p>
        </w:tc>
      </w:tr>
      <w:tr w:rsidR="005C585E" w:rsidRPr="001F5EC9" w14:paraId="32457382" w14:textId="77777777" w:rsidTr="00B23F64">
        <w:trPr>
          <w:trHeight w:hRule="exact" w:val="484"/>
          <w:jc w:val="center"/>
        </w:trPr>
        <w:tc>
          <w:tcPr>
            <w:tcW w:w="1078" w:type="dxa"/>
            <w:vMerge/>
          </w:tcPr>
          <w:p w14:paraId="4101652C" w14:textId="77777777" w:rsidR="005C585E" w:rsidRPr="00700F31" w:rsidRDefault="005C585E" w:rsidP="001458EB">
            <w:pPr>
              <w:jc w:val="center"/>
              <w:rPr>
                <w:rFonts w:cs="Arial"/>
                <w:sz w:val="18"/>
                <w:szCs w:val="18"/>
              </w:rPr>
            </w:pPr>
          </w:p>
        </w:tc>
        <w:tc>
          <w:tcPr>
            <w:tcW w:w="3224" w:type="dxa"/>
            <w:vMerge/>
            <w:vAlign w:val="center"/>
          </w:tcPr>
          <w:p w14:paraId="4B99056E" w14:textId="77777777" w:rsidR="005C585E" w:rsidRPr="00700F31" w:rsidRDefault="005C585E" w:rsidP="001458EB">
            <w:pPr>
              <w:jc w:val="center"/>
              <w:rPr>
                <w:rFonts w:cs="Arial"/>
                <w:sz w:val="18"/>
                <w:szCs w:val="18"/>
              </w:rPr>
            </w:pPr>
          </w:p>
        </w:tc>
        <w:tc>
          <w:tcPr>
            <w:tcW w:w="1289" w:type="dxa"/>
            <w:vMerge/>
            <w:vAlign w:val="center"/>
          </w:tcPr>
          <w:p w14:paraId="1299C43A" w14:textId="77777777" w:rsidR="005C585E" w:rsidRPr="00700F31" w:rsidRDefault="005C585E" w:rsidP="001458EB">
            <w:pPr>
              <w:jc w:val="center"/>
              <w:rPr>
                <w:rFonts w:cs="Arial"/>
                <w:sz w:val="18"/>
                <w:szCs w:val="18"/>
              </w:rPr>
            </w:pPr>
          </w:p>
        </w:tc>
        <w:tc>
          <w:tcPr>
            <w:tcW w:w="3228" w:type="dxa"/>
            <w:vMerge/>
            <w:vAlign w:val="center"/>
          </w:tcPr>
          <w:p w14:paraId="4DDBEF00" w14:textId="77777777" w:rsidR="005C585E" w:rsidRPr="00700F31" w:rsidRDefault="005C585E" w:rsidP="001458EB">
            <w:pPr>
              <w:jc w:val="center"/>
              <w:rPr>
                <w:rFonts w:cs="Arial"/>
                <w:sz w:val="18"/>
                <w:szCs w:val="18"/>
              </w:rPr>
            </w:pPr>
          </w:p>
        </w:tc>
        <w:tc>
          <w:tcPr>
            <w:tcW w:w="1808" w:type="dxa"/>
            <w:vMerge/>
            <w:vAlign w:val="center"/>
          </w:tcPr>
          <w:p w14:paraId="3461D779" w14:textId="77777777" w:rsidR="005C585E" w:rsidRPr="00700F31" w:rsidRDefault="005C585E" w:rsidP="001458EB">
            <w:pPr>
              <w:jc w:val="center"/>
              <w:rPr>
                <w:rFonts w:cs="Arial"/>
                <w:sz w:val="18"/>
                <w:szCs w:val="18"/>
              </w:rPr>
            </w:pPr>
          </w:p>
        </w:tc>
        <w:tc>
          <w:tcPr>
            <w:tcW w:w="1162" w:type="dxa"/>
            <w:vMerge/>
          </w:tcPr>
          <w:p w14:paraId="3CF2D8B6" w14:textId="77777777" w:rsidR="005C585E" w:rsidRPr="00700F31" w:rsidRDefault="005C585E" w:rsidP="001458EB">
            <w:pPr>
              <w:jc w:val="center"/>
              <w:rPr>
                <w:rFonts w:cs="Arial"/>
                <w:sz w:val="18"/>
                <w:szCs w:val="18"/>
              </w:rPr>
            </w:pPr>
          </w:p>
        </w:tc>
        <w:tc>
          <w:tcPr>
            <w:tcW w:w="1440" w:type="dxa"/>
            <w:vMerge/>
            <w:vAlign w:val="center"/>
          </w:tcPr>
          <w:p w14:paraId="0FB78278" w14:textId="77777777" w:rsidR="005C585E" w:rsidRPr="00700F31" w:rsidRDefault="005C585E" w:rsidP="001458EB">
            <w:pPr>
              <w:jc w:val="center"/>
              <w:rPr>
                <w:rFonts w:cs="Arial"/>
                <w:sz w:val="18"/>
                <w:szCs w:val="18"/>
              </w:rPr>
            </w:pPr>
          </w:p>
        </w:tc>
        <w:tc>
          <w:tcPr>
            <w:tcW w:w="525" w:type="dxa"/>
            <w:shd w:val="clear" w:color="auto" w:fill="00B0F0"/>
            <w:vAlign w:val="center"/>
          </w:tcPr>
          <w:p w14:paraId="09434170" w14:textId="77777777" w:rsidR="005C585E" w:rsidRPr="00700F31" w:rsidRDefault="005C585E" w:rsidP="001458EB">
            <w:pPr>
              <w:jc w:val="center"/>
              <w:rPr>
                <w:rFonts w:cs="Arial"/>
                <w:sz w:val="18"/>
                <w:szCs w:val="13"/>
              </w:rPr>
            </w:pPr>
            <w:r w:rsidRPr="00700F31">
              <w:rPr>
                <w:rFonts w:cs="Arial"/>
                <w:sz w:val="18"/>
                <w:szCs w:val="13"/>
              </w:rPr>
              <w:t>Q4</w:t>
            </w:r>
          </w:p>
        </w:tc>
        <w:tc>
          <w:tcPr>
            <w:tcW w:w="525" w:type="dxa"/>
            <w:shd w:val="clear" w:color="auto" w:fill="00B0F0"/>
            <w:vAlign w:val="center"/>
          </w:tcPr>
          <w:p w14:paraId="34B5F073" w14:textId="77777777" w:rsidR="005C585E" w:rsidRPr="00700F31" w:rsidRDefault="005C585E" w:rsidP="001458EB">
            <w:pPr>
              <w:jc w:val="center"/>
              <w:rPr>
                <w:rFonts w:cs="Arial"/>
                <w:sz w:val="18"/>
                <w:szCs w:val="13"/>
              </w:rPr>
            </w:pPr>
            <w:r w:rsidRPr="00700F31">
              <w:rPr>
                <w:rFonts w:cs="Arial"/>
                <w:sz w:val="18"/>
                <w:szCs w:val="13"/>
              </w:rPr>
              <w:t>Q1</w:t>
            </w:r>
          </w:p>
        </w:tc>
        <w:tc>
          <w:tcPr>
            <w:tcW w:w="525" w:type="dxa"/>
            <w:shd w:val="clear" w:color="auto" w:fill="00B0F0"/>
            <w:vAlign w:val="center"/>
          </w:tcPr>
          <w:p w14:paraId="4A8B0D65" w14:textId="77777777" w:rsidR="005C585E" w:rsidRPr="00700F31" w:rsidRDefault="005C585E" w:rsidP="001458EB">
            <w:pPr>
              <w:jc w:val="center"/>
              <w:rPr>
                <w:rFonts w:cs="Arial"/>
                <w:sz w:val="18"/>
                <w:szCs w:val="13"/>
              </w:rPr>
            </w:pPr>
            <w:r w:rsidRPr="00700F31">
              <w:rPr>
                <w:rFonts w:cs="Arial"/>
                <w:sz w:val="18"/>
                <w:szCs w:val="13"/>
              </w:rPr>
              <w:t>Q2</w:t>
            </w:r>
          </w:p>
        </w:tc>
        <w:tc>
          <w:tcPr>
            <w:tcW w:w="525" w:type="dxa"/>
            <w:shd w:val="clear" w:color="auto" w:fill="00B0F0"/>
            <w:vAlign w:val="center"/>
          </w:tcPr>
          <w:p w14:paraId="0356CC74" w14:textId="77777777" w:rsidR="005C585E" w:rsidRPr="00700F31" w:rsidRDefault="005C585E" w:rsidP="001458EB">
            <w:pPr>
              <w:jc w:val="center"/>
              <w:rPr>
                <w:rFonts w:cs="Arial"/>
                <w:sz w:val="18"/>
                <w:szCs w:val="13"/>
              </w:rPr>
            </w:pPr>
            <w:r w:rsidRPr="00700F31">
              <w:rPr>
                <w:rFonts w:cs="Arial"/>
                <w:sz w:val="18"/>
                <w:szCs w:val="13"/>
              </w:rPr>
              <w:t>Q3</w:t>
            </w:r>
          </w:p>
        </w:tc>
        <w:tc>
          <w:tcPr>
            <w:tcW w:w="525" w:type="dxa"/>
            <w:shd w:val="clear" w:color="auto" w:fill="00B0F0"/>
            <w:vAlign w:val="center"/>
          </w:tcPr>
          <w:p w14:paraId="57113BC0" w14:textId="77777777" w:rsidR="005C585E" w:rsidRPr="00700F31" w:rsidRDefault="005C585E" w:rsidP="001458EB">
            <w:pPr>
              <w:jc w:val="center"/>
              <w:rPr>
                <w:rFonts w:cs="Arial"/>
                <w:sz w:val="18"/>
                <w:szCs w:val="13"/>
              </w:rPr>
            </w:pPr>
            <w:r w:rsidRPr="00700F31">
              <w:rPr>
                <w:rFonts w:cs="Arial"/>
                <w:sz w:val="18"/>
                <w:szCs w:val="13"/>
              </w:rPr>
              <w:t>Q4</w:t>
            </w:r>
          </w:p>
        </w:tc>
        <w:tc>
          <w:tcPr>
            <w:tcW w:w="525" w:type="dxa"/>
            <w:shd w:val="clear" w:color="auto" w:fill="00B0F0"/>
            <w:vAlign w:val="center"/>
          </w:tcPr>
          <w:p w14:paraId="2F103B77" w14:textId="77777777" w:rsidR="005C585E" w:rsidRPr="00700F31" w:rsidRDefault="005C585E" w:rsidP="001458EB">
            <w:pPr>
              <w:jc w:val="center"/>
              <w:rPr>
                <w:rFonts w:cs="Arial"/>
                <w:sz w:val="18"/>
                <w:szCs w:val="13"/>
              </w:rPr>
            </w:pPr>
            <w:r w:rsidRPr="00700F31">
              <w:rPr>
                <w:rFonts w:cs="Arial"/>
                <w:sz w:val="18"/>
                <w:szCs w:val="13"/>
              </w:rPr>
              <w:t>Q1</w:t>
            </w:r>
          </w:p>
        </w:tc>
      </w:tr>
      <w:tr w:rsidR="00D525CE" w:rsidRPr="001F5EC9" w14:paraId="1FC39945" w14:textId="77777777" w:rsidTr="00B23F64">
        <w:trPr>
          <w:trHeight w:val="288"/>
          <w:jc w:val="center"/>
        </w:trPr>
        <w:tc>
          <w:tcPr>
            <w:tcW w:w="1078" w:type="dxa"/>
            <w:vAlign w:val="center"/>
          </w:tcPr>
          <w:p w14:paraId="67864129" w14:textId="77777777" w:rsidR="00D525CE" w:rsidRDefault="00D525CE" w:rsidP="00D525CE">
            <w:pPr>
              <w:jc w:val="center"/>
              <w:rPr>
                <w:rFonts w:ascii="Calibri" w:hAnsi="Calibri" w:cs="Calibri"/>
                <w:color w:val="000000"/>
                <w:sz w:val="20"/>
                <w:szCs w:val="20"/>
                <w:lang w:val="en-US"/>
              </w:rPr>
            </w:pPr>
            <w:r>
              <w:rPr>
                <w:rFonts w:ascii="Calibri" w:hAnsi="Calibri" w:cs="Calibri"/>
                <w:color w:val="000000"/>
                <w:sz w:val="20"/>
                <w:szCs w:val="20"/>
              </w:rPr>
              <w:t>Objective 1. NDC Revision and Raising Ambition</w:t>
            </w:r>
          </w:p>
          <w:p w14:paraId="0562CB0E" w14:textId="77777777" w:rsidR="00D525CE" w:rsidRPr="00700F31" w:rsidRDefault="00D525CE" w:rsidP="00D525CE">
            <w:pPr>
              <w:jc w:val="center"/>
              <w:rPr>
                <w:rFonts w:cs="Arial"/>
                <w:b/>
                <w:bCs/>
                <w:color w:val="000000"/>
                <w:sz w:val="18"/>
                <w:szCs w:val="18"/>
              </w:rPr>
            </w:pPr>
          </w:p>
        </w:tc>
        <w:tc>
          <w:tcPr>
            <w:tcW w:w="3224" w:type="dxa"/>
            <w:shd w:val="clear" w:color="auto" w:fill="auto"/>
          </w:tcPr>
          <w:p w14:paraId="34CE0A41" w14:textId="28D00578" w:rsidR="00D525CE" w:rsidRPr="00700F31" w:rsidRDefault="00D525CE" w:rsidP="00D525CE">
            <w:pPr>
              <w:rPr>
                <w:rFonts w:cs="Arial"/>
                <w:b/>
                <w:bCs/>
                <w:color w:val="000000"/>
                <w:sz w:val="18"/>
                <w:szCs w:val="18"/>
              </w:rPr>
            </w:pPr>
            <w:r>
              <w:rPr>
                <w:rFonts w:ascii="Calibri" w:hAnsi="Calibri" w:cs="Calibri"/>
                <w:color w:val="000000"/>
                <w:sz w:val="20"/>
                <w:szCs w:val="20"/>
              </w:rPr>
              <w:t>Undertake review and assessments (projections, GHG by sector etc, sector assessments, assessment of policies in key vulnerable sectors with a view to providing policy options to build resilience and reduce GHG emissions, review existing policies and institutional framework and identify gaps);</w:t>
            </w:r>
          </w:p>
        </w:tc>
        <w:tc>
          <w:tcPr>
            <w:tcW w:w="1289" w:type="dxa"/>
          </w:tcPr>
          <w:p w14:paraId="62EBF3C5" w14:textId="618F5208" w:rsidR="00D525CE" w:rsidRPr="00700F31" w:rsidRDefault="00D525CE" w:rsidP="00D525CE">
            <w:pPr>
              <w:jc w:val="center"/>
              <w:rPr>
                <w:rFonts w:cs="Arial"/>
                <w:b/>
                <w:bCs/>
                <w:color w:val="000000"/>
                <w:sz w:val="18"/>
                <w:szCs w:val="18"/>
              </w:rPr>
            </w:pPr>
            <w:r>
              <w:rPr>
                <w:rFonts w:ascii="Calibri" w:hAnsi="Calibri" w:cs="Calibri"/>
                <w:color w:val="000000"/>
                <w:sz w:val="20"/>
                <w:szCs w:val="20"/>
              </w:rPr>
              <w:t>A392</w:t>
            </w:r>
          </w:p>
        </w:tc>
        <w:tc>
          <w:tcPr>
            <w:tcW w:w="3228" w:type="dxa"/>
            <w:shd w:val="clear" w:color="auto" w:fill="auto"/>
            <w:vAlign w:val="center"/>
          </w:tcPr>
          <w:p w14:paraId="6D98A12B" w14:textId="524AE295" w:rsidR="00D525CE" w:rsidRPr="00700F31" w:rsidRDefault="00D525CE" w:rsidP="00D525CE">
            <w:pPr>
              <w:rPr>
                <w:rFonts w:cs="Arial"/>
                <w:bCs/>
                <w:i/>
                <w:color w:val="000000"/>
                <w:sz w:val="18"/>
                <w:szCs w:val="18"/>
              </w:rPr>
            </w:pPr>
            <w:r w:rsidRPr="004B6E4A">
              <w:rPr>
                <w:rFonts w:asciiTheme="minorHAnsi" w:hAnsiTheme="minorHAnsi" w:cstheme="minorHAnsi"/>
                <w:bCs/>
                <w:color w:val="000000"/>
                <w:sz w:val="20"/>
                <w:szCs w:val="20"/>
              </w:rPr>
              <w:t xml:space="preserve">Review of current and planned policies, emission profiles, </w:t>
            </w:r>
            <w:proofErr w:type="gramStart"/>
            <w:r w:rsidRPr="004B6E4A">
              <w:rPr>
                <w:rFonts w:asciiTheme="minorHAnsi" w:hAnsiTheme="minorHAnsi" w:cstheme="minorHAnsi"/>
                <w:bCs/>
                <w:color w:val="000000"/>
                <w:sz w:val="20"/>
                <w:szCs w:val="20"/>
              </w:rPr>
              <w:t>trends</w:t>
            </w:r>
            <w:proofErr w:type="gramEnd"/>
            <w:r w:rsidRPr="004B6E4A">
              <w:rPr>
                <w:rFonts w:asciiTheme="minorHAnsi" w:hAnsiTheme="minorHAnsi" w:cstheme="minorHAnsi"/>
                <w:bCs/>
                <w:color w:val="000000"/>
                <w:sz w:val="20"/>
                <w:szCs w:val="20"/>
              </w:rPr>
              <w:t xml:space="preserve"> and related institutional frameworks supportive of Jamaica’s plans to transition to low carbon and resilient development pathways. These include, but are not limited to, the National Energy Policy 2009-2030 and its five addenda draft policies (e.g. Draft National Renewable Energy Policy), the National Transport Policy, Draft National Housing Policy, National Policy on Oceans and Coastal Zone Management, among others. The</w:t>
            </w:r>
            <w:r w:rsidRPr="004B6E4A">
              <w:rPr>
                <w:rFonts w:asciiTheme="minorHAnsi" w:hAnsiTheme="minorHAnsi" w:cstheme="minorHAnsi"/>
                <w:bCs/>
                <w:i/>
                <w:color w:val="000000"/>
                <w:sz w:val="20"/>
                <w:szCs w:val="20"/>
              </w:rPr>
              <w:t xml:space="preserve"> </w:t>
            </w:r>
            <w:r w:rsidRPr="004B6E4A">
              <w:rPr>
                <w:rFonts w:asciiTheme="minorHAnsi" w:hAnsiTheme="minorHAnsi" w:cstheme="minorHAnsi"/>
                <w:bCs/>
                <w:color w:val="000000"/>
                <w:sz w:val="20"/>
                <w:szCs w:val="20"/>
              </w:rPr>
              <w:t>assessment will combine desk review and stakeholder consultations.</w:t>
            </w:r>
            <w:r w:rsidRPr="004B6E4A">
              <w:rPr>
                <w:rFonts w:asciiTheme="minorHAnsi" w:hAnsiTheme="minorHAnsi" w:cstheme="minorHAnsi"/>
                <w:bCs/>
                <w:i/>
                <w:color w:val="000000"/>
                <w:sz w:val="20"/>
                <w:szCs w:val="20"/>
              </w:rPr>
              <w:t xml:space="preserve"> </w:t>
            </w:r>
          </w:p>
        </w:tc>
        <w:tc>
          <w:tcPr>
            <w:tcW w:w="1808" w:type="dxa"/>
            <w:shd w:val="clear" w:color="auto" w:fill="auto"/>
          </w:tcPr>
          <w:p w14:paraId="2946DB82" w14:textId="36188690" w:rsidR="00D525CE" w:rsidRPr="00700F31" w:rsidRDefault="00D525CE" w:rsidP="00D525CE">
            <w:pPr>
              <w:jc w:val="center"/>
              <w:rPr>
                <w:rFonts w:cs="Arial"/>
                <w:b/>
                <w:bCs/>
                <w:color w:val="000000"/>
                <w:sz w:val="18"/>
                <w:szCs w:val="18"/>
              </w:rPr>
            </w:pPr>
            <w:r w:rsidRPr="00986401">
              <w:rPr>
                <w:rFonts w:ascii="Calibri" w:hAnsi="Calibri" w:cs="Calibri"/>
                <w:color w:val="000000"/>
                <w:sz w:val="20"/>
                <w:szCs w:val="20"/>
              </w:rPr>
              <w:t>World Bank</w:t>
            </w:r>
          </w:p>
        </w:tc>
        <w:tc>
          <w:tcPr>
            <w:tcW w:w="1162" w:type="dxa"/>
            <w:vAlign w:val="center"/>
          </w:tcPr>
          <w:p w14:paraId="5997CC1D" w14:textId="77777777" w:rsidR="00D525CE" w:rsidRPr="00700F31" w:rsidRDefault="00D525CE" w:rsidP="00D525CE">
            <w:pPr>
              <w:jc w:val="center"/>
              <w:rPr>
                <w:rFonts w:cs="Arial"/>
                <w:b/>
                <w:bCs/>
                <w:color w:val="000000"/>
                <w:sz w:val="18"/>
                <w:szCs w:val="18"/>
              </w:rPr>
            </w:pPr>
          </w:p>
        </w:tc>
        <w:tc>
          <w:tcPr>
            <w:tcW w:w="1440" w:type="dxa"/>
            <w:shd w:val="clear" w:color="auto" w:fill="auto"/>
            <w:vAlign w:val="center"/>
          </w:tcPr>
          <w:p w14:paraId="110FFD37"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6B699379"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3FE9F23F"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1F72F646" w14:textId="65EF255E"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08CE6F91" w14:textId="227965EF"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61CDCEAD" w14:textId="2648530C"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6BB9E253" w14:textId="77777777" w:rsidR="00D525CE" w:rsidRPr="00700F31" w:rsidRDefault="00D525CE" w:rsidP="00D525CE">
            <w:pPr>
              <w:jc w:val="center"/>
              <w:rPr>
                <w:rFonts w:cs="Arial"/>
                <w:b/>
                <w:bCs/>
                <w:color w:val="000000"/>
                <w:sz w:val="18"/>
                <w:szCs w:val="18"/>
              </w:rPr>
            </w:pPr>
          </w:p>
        </w:tc>
      </w:tr>
      <w:tr w:rsidR="00D525CE" w:rsidRPr="001F5EC9" w14:paraId="23DE523C" w14:textId="77777777" w:rsidTr="00B23F64">
        <w:trPr>
          <w:trHeight w:val="288"/>
          <w:jc w:val="center"/>
        </w:trPr>
        <w:tc>
          <w:tcPr>
            <w:tcW w:w="1078" w:type="dxa"/>
            <w:vAlign w:val="center"/>
          </w:tcPr>
          <w:p w14:paraId="3FA6C94D" w14:textId="77777777" w:rsidR="00D525CE" w:rsidRDefault="00D525CE" w:rsidP="00D525CE">
            <w:pPr>
              <w:jc w:val="center"/>
              <w:rPr>
                <w:rFonts w:ascii="Calibri" w:hAnsi="Calibri" w:cs="Calibri"/>
                <w:color w:val="000000"/>
                <w:sz w:val="20"/>
                <w:szCs w:val="20"/>
                <w:lang w:val="en-US"/>
              </w:rPr>
            </w:pPr>
            <w:r>
              <w:rPr>
                <w:rFonts w:ascii="Calibri" w:hAnsi="Calibri" w:cs="Calibri"/>
                <w:color w:val="000000"/>
                <w:sz w:val="20"/>
                <w:szCs w:val="20"/>
              </w:rPr>
              <w:t xml:space="preserve">Objective 1. NDC Revision </w:t>
            </w:r>
            <w:r>
              <w:rPr>
                <w:rFonts w:ascii="Calibri" w:hAnsi="Calibri" w:cs="Calibri"/>
                <w:color w:val="000000"/>
                <w:sz w:val="20"/>
                <w:szCs w:val="20"/>
              </w:rPr>
              <w:lastRenderedPageBreak/>
              <w:t>and Raising Ambition</w:t>
            </w:r>
          </w:p>
          <w:p w14:paraId="52E56223" w14:textId="77777777" w:rsidR="00D525CE" w:rsidRPr="00700F31" w:rsidRDefault="00D525CE" w:rsidP="00D525CE">
            <w:pPr>
              <w:jc w:val="center"/>
              <w:rPr>
                <w:rFonts w:cs="Arial"/>
                <w:b/>
                <w:bCs/>
                <w:color w:val="000000"/>
                <w:sz w:val="18"/>
                <w:szCs w:val="18"/>
              </w:rPr>
            </w:pPr>
          </w:p>
        </w:tc>
        <w:tc>
          <w:tcPr>
            <w:tcW w:w="3224" w:type="dxa"/>
            <w:shd w:val="clear" w:color="auto" w:fill="auto"/>
          </w:tcPr>
          <w:p w14:paraId="07547A01" w14:textId="2709CE9B" w:rsidR="00D525CE" w:rsidRPr="00700F31" w:rsidRDefault="00D525CE" w:rsidP="00D525CE">
            <w:pPr>
              <w:rPr>
                <w:rFonts w:cs="Arial"/>
                <w:b/>
                <w:bCs/>
                <w:color w:val="000000"/>
                <w:sz w:val="18"/>
                <w:szCs w:val="18"/>
              </w:rPr>
            </w:pPr>
            <w:r>
              <w:rPr>
                <w:rFonts w:ascii="Calibri" w:hAnsi="Calibri" w:cs="Calibri"/>
                <w:color w:val="000000"/>
                <w:sz w:val="20"/>
                <w:szCs w:val="20"/>
              </w:rPr>
              <w:lastRenderedPageBreak/>
              <w:t xml:space="preserve">Identify, </w:t>
            </w:r>
            <w:proofErr w:type="gramStart"/>
            <w:r>
              <w:rPr>
                <w:rFonts w:ascii="Calibri" w:hAnsi="Calibri" w:cs="Calibri"/>
                <w:color w:val="000000"/>
                <w:sz w:val="20"/>
                <w:szCs w:val="20"/>
              </w:rPr>
              <w:t>assess</w:t>
            </w:r>
            <w:proofErr w:type="gramEnd"/>
            <w:r>
              <w:rPr>
                <w:rFonts w:ascii="Calibri" w:hAnsi="Calibri" w:cs="Calibri"/>
                <w:color w:val="000000"/>
                <w:sz w:val="20"/>
                <w:szCs w:val="20"/>
              </w:rPr>
              <w:t xml:space="preserve"> and prioritize strategic options to support long term, low GHG emission and </w:t>
            </w:r>
            <w:r>
              <w:rPr>
                <w:rFonts w:ascii="Calibri" w:hAnsi="Calibri" w:cs="Calibri"/>
                <w:color w:val="000000"/>
                <w:sz w:val="20"/>
                <w:szCs w:val="20"/>
              </w:rPr>
              <w:lastRenderedPageBreak/>
              <w:t>resilient development in the key vulnerable sectors - including feasibility assessment of the options (socioeconomic, political and institutional) and prioritize based on various factors);</w:t>
            </w:r>
          </w:p>
        </w:tc>
        <w:tc>
          <w:tcPr>
            <w:tcW w:w="1289" w:type="dxa"/>
          </w:tcPr>
          <w:p w14:paraId="5043CB0F" w14:textId="63487B04" w:rsidR="00D525CE" w:rsidRPr="00700F31" w:rsidRDefault="00D525CE" w:rsidP="00D525CE">
            <w:pPr>
              <w:jc w:val="center"/>
              <w:rPr>
                <w:rFonts w:cs="Arial"/>
                <w:b/>
                <w:bCs/>
                <w:color w:val="000000"/>
                <w:sz w:val="18"/>
                <w:szCs w:val="18"/>
              </w:rPr>
            </w:pPr>
            <w:r>
              <w:rPr>
                <w:rFonts w:ascii="Calibri" w:hAnsi="Calibri" w:cs="Calibri"/>
                <w:color w:val="000000"/>
                <w:sz w:val="20"/>
                <w:szCs w:val="20"/>
              </w:rPr>
              <w:lastRenderedPageBreak/>
              <w:t>A393</w:t>
            </w:r>
          </w:p>
        </w:tc>
        <w:tc>
          <w:tcPr>
            <w:tcW w:w="3228" w:type="dxa"/>
            <w:shd w:val="clear" w:color="auto" w:fill="auto"/>
            <w:vAlign w:val="center"/>
          </w:tcPr>
          <w:p w14:paraId="6EA433F9" w14:textId="77777777" w:rsidR="00D525CE" w:rsidRPr="004B6E4A" w:rsidRDefault="00D525CE" w:rsidP="00D525CE">
            <w:pPr>
              <w:rPr>
                <w:rFonts w:ascii="Calibri" w:hAnsi="Calibri" w:cs="Calibri"/>
                <w:bCs/>
                <w:color w:val="000000"/>
                <w:sz w:val="20"/>
                <w:szCs w:val="20"/>
              </w:rPr>
            </w:pPr>
            <w:r w:rsidRPr="004B6E4A">
              <w:rPr>
                <w:rFonts w:ascii="Calibri" w:hAnsi="Calibri" w:cs="Calibri"/>
                <w:bCs/>
                <w:color w:val="000000"/>
                <w:sz w:val="20"/>
                <w:szCs w:val="20"/>
              </w:rPr>
              <w:t xml:space="preserve">A </w:t>
            </w:r>
            <w:proofErr w:type="gramStart"/>
            <w:r w:rsidRPr="004B6E4A">
              <w:rPr>
                <w:rFonts w:ascii="Calibri" w:hAnsi="Calibri" w:cs="Calibri"/>
                <w:bCs/>
                <w:color w:val="000000"/>
                <w:sz w:val="20"/>
                <w:szCs w:val="20"/>
              </w:rPr>
              <w:t>number of 2050</w:t>
            </w:r>
            <w:proofErr w:type="gramEnd"/>
            <w:r w:rsidRPr="004B6E4A">
              <w:rPr>
                <w:rFonts w:ascii="Calibri" w:hAnsi="Calibri" w:cs="Calibri"/>
                <w:bCs/>
                <w:color w:val="000000"/>
                <w:sz w:val="20"/>
                <w:szCs w:val="20"/>
              </w:rPr>
              <w:t xml:space="preserve"> emissions pathway scenarios will be devised and modelled</w:t>
            </w:r>
            <w:r>
              <w:rPr>
                <w:rFonts w:ascii="Calibri" w:hAnsi="Calibri" w:cs="Calibri"/>
                <w:bCs/>
                <w:color w:val="000000"/>
                <w:sz w:val="20"/>
                <w:szCs w:val="20"/>
              </w:rPr>
              <w:t>,</w:t>
            </w:r>
            <w:r w:rsidRPr="004B6E4A">
              <w:rPr>
                <w:rFonts w:ascii="Calibri" w:hAnsi="Calibri" w:cs="Calibri"/>
                <w:bCs/>
                <w:color w:val="000000"/>
                <w:sz w:val="20"/>
                <w:szCs w:val="20"/>
              </w:rPr>
              <w:t xml:space="preserve"> keeping in mind </w:t>
            </w:r>
            <w:r w:rsidRPr="004B6E4A">
              <w:rPr>
                <w:rFonts w:ascii="Calibri" w:hAnsi="Calibri" w:cs="Calibri"/>
                <w:bCs/>
                <w:color w:val="000000"/>
                <w:sz w:val="20"/>
                <w:szCs w:val="20"/>
              </w:rPr>
              <w:lastRenderedPageBreak/>
              <w:t xml:space="preserve">Jamaica’s international commitments (i.e. its forthcoming NDC and related ambition/targets), GHG emissions historical data and trends, future economic development patterns, etc. </w:t>
            </w:r>
          </w:p>
          <w:p w14:paraId="2C6ACA66" w14:textId="77777777" w:rsidR="00D525CE" w:rsidRPr="004B6E4A" w:rsidRDefault="00D525CE" w:rsidP="00D525CE">
            <w:pPr>
              <w:rPr>
                <w:rFonts w:ascii="Calibri" w:hAnsi="Calibri" w:cs="Calibri"/>
                <w:bCs/>
                <w:color w:val="000000"/>
                <w:sz w:val="20"/>
                <w:szCs w:val="20"/>
              </w:rPr>
            </w:pPr>
            <w:proofErr w:type="gramStart"/>
            <w:r w:rsidRPr="004B6E4A">
              <w:rPr>
                <w:rFonts w:ascii="Calibri" w:hAnsi="Calibri" w:cs="Calibri"/>
                <w:bCs/>
                <w:color w:val="000000"/>
                <w:sz w:val="20"/>
                <w:szCs w:val="20"/>
              </w:rPr>
              <w:t>Subsequently  trade</w:t>
            </w:r>
            <w:proofErr w:type="gramEnd"/>
            <w:r w:rsidRPr="004B6E4A">
              <w:rPr>
                <w:rFonts w:ascii="Calibri" w:hAnsi="Calibri" w:cs="Calibri"/>
                <w:bCs/>
                <w:color w:val="000000"/>
                <w:sz w:val="20"/>
                <w:szCs w:val="20"/>
              </w:rPr>
              <w:t>-offs between these different scenarios and policy packages</w:t>
            </w:r>
            <w:r>
              <w:rPr>
                <w:rFonts w:ascii="Calibri" w:hAnsi="Calibri" w:cs="Calibri"/>
                <w:bCs/>
                <w:color w:val="000000"/>
                <w:sz w:val="20"/>
                <w:szCs w:val="20"/>
              </w:rPr>
              <w:t xml:space="preserve"> will be assessed</w:t>
            </w:r>
            <w:r w:rsidRPr="004B6E4A">
              <w:rPr>
                <w:rFonts w:ascii="Calibri" w:hAnsi="Calibri" w:cs="Calibri"/>
                <w:bCs/>
                <w:color w:val="000000"/>
                <w:sz w:val="20"/>
                <w:szCs w:val="20"/>
              </w:rPr>
              <w:t xml:space="preserve"> using a range of socio-economic criteria, the magnitude of abatement the different options </w:t>
            </w:r>
            <w:r>
              <w:rPr>
                <w:rFonts w:ascii="Calibri" w:hAnsi="Calibri" w:cs="Calibri"/>
                <w:bCs/>
                <w:color w:val="000000"/>
                <w:sz w:val="20"/>
                <w:szCs w:val="20"/>
              </w:rPr>
              <w:t>present</w:t>
            </w:r>
            <w:r w:rsidRPr="004B6E4A">
              <w:rPr>
                <w:rFonts w:ascii="Calibri" w:hAnsi="Calibri" w:cs="Calibri"/>
                <w:bCs/>
                <w:color w:val="000000"/>
                <w:sz w:val="20"/>
                <w:szCs w:val="20"/>
              </w:rPr>
              <w:t xml:space="preserve"> and climate resilient measures</w:t>
            </w:r>
            <w:r>
              <w:rPr>
                <w:rFonts w:ascii="Calibri" w:hAnsi="Calibri" w:cs="Calibri"/>
                <w:bCs/>
                <w:color w:val="000000"/>
                <w:sz w:val="20"/>
                <w:szCs w:val="20"/>
              </w:rPr>
              <w:t>.</w:t>
            </w:r>
          </w:p>
          <w:p w14:paraId="17E3771C" w14:textId="77777777" w:rsidR="00D525CE" w:rsidRPr="004B6E4A" w:rsidRDefault="00D525CE" w:rsidP="00D525CE">
            <w:pPr>
              <w:rPr>
                <w:rFonts w:ascii="Calibri" w:hAnsi="Calibri" w:cs="Calibri"/>
                <w:bCs/>
                <w:color w:val="000000"/>
                <w:sz w:val="20"/>
                <w:szCs w:val="20"/>
              </w:rPr>
            </w:pPr>
          </w:p>
          <w:p w14:paraId="07459315" w14:textId="0C5D2EAA" w:rsidR="00D525CE" w:rsidRPr="00700F31" w:rsidRDefault="00D525CE" w:rsidP="00D525CE">
            <w:pPr>
              <w:rPr>
                <w:rFonts w:cs="Arial"/>
                <w:bCs/>
                <w:i/>
                <w:color w:val="000000"/>
                <w:sz w:val="18"/>
                <w:szCs w:val="18"/>
              </w:rPr>
            </w:pPr>
            <w:r>
              <w:rPr>
                <w:rFonts w:ascii="Calibri" w:hAnsi="Calibri" w:cs="Calibri"/>
                <w:bCs/>
                <w:color w:val="000000"/>
                <w:sz w:val="20"/>
                <w:szCs w:val="20"/>
              </w:rPr>
              <w:t>Several</w:t>
            </w:r>
            <w:r w:rsidRPr="004B6E4A">
              <w:rPr>
                <w:rFonts w:ascii="Calibri" w:hAnsi="Calibri" w:cs="Calibri"/>
                <w:bCs/>
                <w:color w:val="000000"/>
                <w:sz w:val="20"/>
                <w:szCs w:val="20"/>
              </w:rPr>
              <w:t xml:space="preserve"> scenarios will be generated, combining analytical/modelling tools and stakeholder engagement/ consultations. </w:t>
            </w:r>
          </w:p>
        </w:tc>
        <w:tc>
          <w:tcPr>
            <w:tcW w:w="1808" w:type="dxa"/>
            <w:shd w:val="clear" w:color="auto" w:fill="auto"/>
          </w:tcPr>
          <w:p w14:paraId="6537F28F" w14:textId="735716C3" w:rsidR="00D525CE" w:rsidRPr="00700F31" w:rsidRDefault="00D525CE" w:rsidP="00D525CE">
            <w:pPr>
              <w:jc w:val="center"/>
              <w:rPr>
                <w:rFonts w:cs="Arial"/>
                <w:b/>
                <w:bCs/>
                <w:color w:val="000000"/>
                <w:sz w:val="18"/>
                <w:szCs w:val="18"/>
              </w:rPr>
            </w:pPr>
            <w:r w:rsidRPr="00986401">
              <w:rPr>
                <w:rFonts w:ascii="Calibri" w:hAnsi="Calibri" w:cs="Calibri"/>
                <w:color w:val="000000"/>
                <w:sz w:val="20"/>
                <w:szCs w:val="20"/>
              </w:rPr>
              <w:lastRenderedPageBreak/>
              <w:t>World Bank</w:t>
            </w:r>
          </w:p>
        </w:tc>
        <w:tc>
          <w:tcPr>
            <w:tcW w:w="1162" w:type="dxa"/>
            <w:vAlign w:val="center"/>
          </w:tcPr>
          <w:p w14:paraId="6F1124C2" w14:textId="77777777" w:rsidR="00D525CE" w:rsidRPr="00D525CE" w:rsidRDefault="00D525CE" w:rsidP="00D525CE">
            <w:pPr>
              <w:jc w:val="center"/>
              <w:rPr>
                <w:rFonts w:cs="Arial"/>
                <w:color w:val="000000"/>
                <w:sz w:val="18"/>
                <w:szCs w:val="18"/>
              </w:rPr>
            </w:pPr>
            <w:r w:rsidRPr="00D525CE">
              <w:rPr>
                <w:rFonts w:cs="Arial"/>
                <w:color w:val="000000"/>
                <w:sz w:val="18"/>
                <w:szCs w:val="18"/>
              </w:rPr>
              <w:t xml:space="preserve">RMI </w:t>
            </w:r>
          </w:p>
          <w:p w14:paraId="6DFB9E20" w14:textId="7FBC124B" w:rsidR="00D525CE" w:rsidRPr="00700F31" w:rsidRDefault="00D525CE" w:rsidP="00D525CE">
            <w:pPr>
              <w:jc w:val="center"/>
              <w:rPr>
                <w:rFonts w:cs="Arial"/>
                <w:b/>
                <w:bCs/>
                <w:color w:val="000000"/>
                <w:sz w:val="18"/>
                <w:szCs w:val="18"/>
              </w:rPr>
            </w:pPr>
            <w:r w:rsidRPr="005A2AAC">
              <w:rPr>
                <w:rFonts w:cs="Arial"/>
                <w:bCs/>
                <w:color w:val="000000"/>
                <w:sz w:val="18"/>
                <w:szCs w:val="18"/>
              </w:rPr>
              <w:t xml:space="preserve">(plans to support costing of </w:t>
            </w:r>
            <w:r w:rsidRPr="005A2AAC">
              <w:rPr>
                <w:rFonts w:cs="Arial"/>
                <w:bCs/>
                <w:color w:val="000000"/>
                <w:sz w:val="18"/>
                <w:szCs w:val="18"/>
              </w:rPr>
              <w:lastRenderedPageBreak/>
              <w:t>strategies for 2050 development pathways)</w:t>
            </w:r>
          </w:p>
        </w:tc>
        <w:tc>
          <w:tcPr>
            <w:tcW w:w="1440" w:type="dxa"/>
            <w:shd w:val="clear" w:color="auto" w:fill="auto"/>
            <w:vAlign w:val="center"/>
          </w:tcPr>
          <w:p w14:paraId="70DF9E56"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44E871BC"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144A5D23"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738610EB"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637805D2" w14:textId="6D16D622"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463F29E8" w14:textId="2021BF2E"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3B7B4B86" w14:textId="49AFFFAF" w:rsidR="00D525CE" w:rsidRPr="00700F31" w:rsidRDefault="00D525CE" w:rsidP="00D525CE">
            <w:pPr>
              <w:jc w:val="center"/>
              <w:rPr>
                <w:rFonts w:cs="Arial"/>
                <w:b/>
                <w:bCs/>
                <w:color w:val="000000"/>
                <w:sz w:val="18"/>
                <w:szCs w:val="18"/>
              </w:rPr>
            </w:pPr>
            <w:r>
              <w:rPr>
                <w:rFonts w:cs="Arial"/>
                <w:b/>
                <w:bCs/>
                <w:color w:val="000000"/>
                <w:sz w:val="18"/>
                <w:szCs w:val="18"/>
              </w:rPr>
              <w:t>X</w:t>
            </w:r>
          </w:p>
        </w:tc>
      </w:tr>
      <w:tr w:rsidR="00D525CE" w:rsidRPr="001F5EC9" w14:paraId="3A0FF5F2" w14:textId="77777777" w:rsidTr="00B23F64">
        <w:trPr>
          <w:trHeight w:val="288"/>
          <w:jc w:val="center"/>
        </w:trPr>
        <w:tc>
          <w:tcPr>
            <w:tcW w:w="1078" w:type="dxa"/>
            <w:vAlign w:val="center"/>
          </w:tcPr>
          <w:p w14:paraId="7FF0AA59" w14:textId="77777777" w:rsidR="00D525CE" w:rsidRDefault="00D525CE" w:rsidP="00D525CE">
            <w:pPr>
              <w:jc w:val="center"/>
              <w:rPr>
                <w:rFonts w:ascii="Calibri" w:hAnsi="Calibri" w:cs="Calibri"/>
                <w:color w:val="000000"/>
                <w:sz w:val="20"/>
                <w:szCs w:val="20"/>
                <w:lang w:val="en-US"/>
              </w:rPr>
            </w:pPr>
            <w:r>
              <w:rPr>
                <w:rFonts w:ascii="Calibri" w:hAnsi="Calibri" w:cs="Calibri"/>
                <w:color w:val="000000"/>
                <w:sz w:val="20"/>
                <w:szCs w:val="20"/>
              </w:rPr>
              <w:t>Objective 1. NDC Revision and Raising Ambition</w:t>
            </w:r>
          </w:p>
          <w:p w14:paraId="5630AD66" w14:textId="77777777" w:rsidR="00D525CE" w:rsidRPr="00700F31" w:rsidRDefault="00D525CE" w:rsidP="00D525CE">
            <w:pPr>
              <w:jc w:val="center"/>
              <w:rPr>
                <w:rFonts w:cs="Arial"/>
                <w:b/>
                <w:bCs/>
                <w:color w:val="000000"/>
                <w:sz w:val="18"/>
                <w:szCs w:val="18"/>
              </w:rPr>
            </w:pPr>
          </w:p>
        </w:tc>
        <w:tc>
          <w:tcPr>
            <w:tcW w:w="3224" w:type="dxa"/>
            <w:shd w:val="clear" w:color="auto" w:fill="auto"/>
          </w:tcPr>
          <w:p w14:paraId="61829076" w14:textId="514D6FC7" w:rsidR="00D525CE" w:rsidRPr="00700F31" w:rsidRDefault="00D525CE" w:rsidP="00D525CE">
            <w:pPr>
              <w:rPr>
                <w:rFonts w:cs="Arial"/>
                <w:b/>
                <w:bCs/>
                <w:color w:val="000000"/>
                <w:sz w:val="18"/>
                <w:szCs w:val="18"/>
              </w:rPr>
            </w:pPr>
            <w:r>
              <w:rPr>
                <w:rFonts w:ascii="Calibri" w:hAnsi="Calibri" w:cs="Calibri"/>
                <w:color w:val="000000"/>
                <w:sz w:val="20"/>
                <w:szCs w:val="20"/>
              </w:rPr>
              <w:t>Prepare the long term, low GHG emission and climate resilient development strategy (road map) with a M&amp;E framework for tracking progress and activity;</w:t>
            </w:r>
          </w:p>
        </w:tc>
        <w:tc>
          <w:tcPr>
            <w:tcW w:w="1289" w:type="dxa"/>
          </w:tcPr>
          <w:p w14:paraId="2BA226A1" w14:textId="229CD8B9" w:rsidR="00D525CE" w:rsidRPr="00700F31" w:rsidRDefault="00D525CE" w:rsidP="00D525CE">
            <w:pPr>
              <w:jc w:val="center"/>
              <w:rPr>
                <w:rFonts w:cs="Arial"/>
                <w:b/>
                <w:bCs/>
                <w:color w:val="000000"/>
                <w:sz w:val="18"/>
                <w:szCs w:val="18"/>
              </w:rPr>
            </w:pPr>
            <w:r>
              <w:rPr>
                <w:rFonts w:ascii="Calibri" w:hAnsi="Calibri" w:cs="Calibri"/>
                <w:color w:val="000000"/>
                <w:sz w:val="20"/>
                <w:szCs w:val="20"/>
              </w:rPr>
              <w:t>A394</w:t>
            </w:r>
          </w:p>
        </w:tc>
        <w:tc>
          <w:tcPr>
            <w:tcW w:w="3228" w:type="dxa"/>
            <w:shd w:val="clear" w:color="auto" w:fill="auto"/>
            <w:vAlign w:val="center"/>
          </w:tcPr>
          <w:p w14:paraId="17AD93B2" w14:textId="7632E966" w:rsidR="00D525CE" w:rsidRPr="00700F31" w:rsidRDefault="00D525CE" w:rsidP="00D525CE">
            <w:pPr>
              <w:rPr>
                <w:rFonts w:cs="Arial"/>
                <w:bCs/>
                <w:i/>
                <w:color w:val="000000"/>
                <w:sz w:val="18"/>
                <w:szCs w:val="18"/>
              </w:rPr>
            </w:pPr>
            <w:r w:rsidRPr="004B6E4A">
              <w:rPr>
                <w:rFonts w:ascii="Calibri" w:hAnsi="Calibri" w:cs="Calibri"/>
                <w:bCs/>
                <w:color w:val="000000"/>
                <w:sz w:val="20"/>
                <w:szCs w:val="20"/>
              </w:rPr>
              <w:t xml:space="preserve">A long-term low emissions and climate resilient strategy will be developed. Such a strategy </w:t>
            </w:r>
            <w:proofErr w:type="spellStart"/>
            <w:r w:rsidRPr="004B6E4A">
              <w:rPr>
                <w:rFonts w:ascii="Calibri" w:hAnsi="Calibri" w:cs="Calibri"/>
                <w:bCs/>
                <w:color w:val="000000"/>
                <w:sz w:val="20"/>
                <w:szCs w:val="20"/>
              </w:rPr>
              <w:t>woud</w:t>
            </w:r>
            <w:proofErr w:type="spellEnd"/>
            <w:r w:rsidRPr="004B6E4A">
              <w:rPr>
                <w:rFonts w:ascii="Calibri" w:hAnsi="Calibri" w:cs="Calibri"/>
                <w:bCs/>
                <w:color w:val="000000"/>
                <w:sz w:val="20"/>
                <w:szCs w:val="20"/>
              </w:rPr>
              <w:t xml:space="preserve"> provide an overarching framework for facilitating Jamaica’s transition to a low carbon and climate resilient economy while implementing, </w:t>
            </w:r>
            <w:proofErr w:type="gramStart"/>
            <w:r w:rsidRPr="004B6E4A">
              <w:rPr>
                <w:rFonts w:ascii="Calibri" w:hAnsi="Calibri" w:cs="Calibri"/>
                <w:bCs/>
                <w:color w:val="000000"/>
                <w:sz w:val="20"/>
                <w:szCs w:val="20"/>
              </w:rPr>
              <w:t>monitoring</w:t>
            </w:r>
            <w:proofErr w:type="gramEnd"/>
            <w:r w:rsidRPr="004B6E4A">
              <w:rPr>
                <w:rFonts w:ascii="Calibri" w:hAnsi="Calibri" w:cs="Calibri"/>
                <w:bCs/>
                <w:color w:val="000000"/>
                <w:sz w:val="20"/>
                <w:szCs w:val="20"/>
              </w:rPr>
              <w:t xml:space="preserve"> and building upon existing policies, development projects and activities. This will entail the use of analytical/modelling tools as well as stakeholder consultations.</w:t>
            </w:r>
          </w:p>
        </w:tc>
        <w:tc>
          <w:tcPr>
            <w:tcW w:w="1808" w:type="dxa"/>
            <w:shd w:val="clear" w:color="auto" w:fill="auto"/>
          </w:tcPr>
          <w:p w14:paraId="0DE4B5B7" w14:textId="63845C76" w:rsidR="00D525CE" w:rsidRPr="00700F31" w:rsidRDefault="00D525CE" w:rsidP="00D525CE">
            <w:pPr>
              <w:jc w:val="center"/>
              <w:rPr>
                <w:rFonts w:cs="Arial"/>
                <w:b/>
                <w:bCs/>
                <w:color w:val="000000"/>
                <w:sz w:val="18"/>
                <w:szCs w:val="18"/>
              </w:rPr>
            </w:pPr>
            <w:r w:rsidRPr="00986401">
              <w:rPr>
                <w:rFonts w:ascii="Calibri" w:hAnsi="Calibri" w:cs="Calibri"/>
                <w:color w:val="000000"/>
                <w:sz w:val="20"/>
                <w:szCs w:val="20"/>
              </w:rPr>
              <w:t>World Bank</w:t>
            </w:r>
          </w:p>
        </w:tc>
        <w:tc>
          <w:tcPr>
            <w:tcW w:w="1162" w:type="dxa"/>
            <w:vAlign w:val="center"/>
          </w:tcPr>
          <w:p w14:paraId="66204FF1" w14:textId="77777777" w:rsidR="00D525CE" w:rsidRPr="00700F31" w:rsidRDefault="00D525CE" w:rsidP="00D525CE">
            <w:pPr>
              <w:jc w:val="center"/>
              <w:rPr>
                <w:rFonts w:cs="Arial"/>
                <w:b/>
                <w:bCs/>
                <w:color w:val="000000"/>
                <w:sz w:val="18"/>
                <w:szCs w:val="18"/>
              </w:rPr>
            </w:pPr>
          </w:p>
        </w:tc>
        <w:tc>
          <w:tcPr>
            <w:tcW w:w="1440" w:type="dxa"/>
            <w:shd w:val="clear" w:color="auto" w:fill="auto"/>
            <w:vAlign w:val="center"/>
          </w:tcPr>
          <w:p w14:paraId="2DBF0D7D"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6B62F1B3"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02F2C34E"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680A4E5D"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19219836" w14:textId="67DC07A9"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296FEF7D" w14:textId="7F1ED4B4"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7194DBDC" w14:textId="5CD2F653" w:rsidR="00D525CE" w:rsidRPr="00700F31" w:rsidRDefault="00D525CE" w:rsidP="00D525CE">
            <w:pPr>
              <w:jc w:val="center"/>
              <w:rPr>
                <w:rFonts w:cs="Arial"/>
                <w:b/>
                <w:bCs/>
                <w:color w:val="000000"/>
                <w:sz w:val="18"/>
                <w:szCs w:val="18"/>
              </w:rPr>
            </w:pPr>
            <w:r>
              <w:rPr>
                <w:rFonts w:cs="Arial"/>
                <w:b/>
                <w:bCs/>
                <w:color w:val="000000"/>
                <w:sz w:val="18"/>
                <w:szCs w:val="18"/>
              </w:rPr>
              <w:t>X</w:t>
            </w:r>
          </w:p>
        </w:tc>
      </w:tr>
      <w:tr w:rsidR="00D525CE" w:rsidRPr="001F5EC9" w14:paraId="769D0D3C" w14:textId="77777777" w:rsidTr="00B23F64">
        <w:trPr>
          <w:trHeight w:val="288"/>
          <w:jc w:val="center"/>
        </w:trPr>
        <w:tc>
          <w:tcPr>
            <w:tcW w:w="1078" w:type="dxa"/>
            <w:vAlign w:val="center"/>
          </w:tcPr>
          <w:p w14:paraId="2440AE96" w14:textId="77777777" w:rsidR="00D525CE" w:rsidRDefault="00D525CE" w:rsidP="00D525CE">
            <w:pPr>
              <w:jc w:val="center"/>
              <w:rPr>
                <w:rFonts w:ascii="Calibri" w:hAnsi="Calibri" w:cs="Calibri"/>
                <w:color w:val="000000"/>
                <w:sz w:val="20"/>
                <w:szCs w:val="20"/>
                <w:lang w:val="en-US"/>
              </w:rPr>
            </w:pPr>
            <w:r>
              <w:rPr>
                <w:rFonts w:ascii="Calibri" w:hAnsi="Calibri" w:cs="Calibri"/>
                <w:color w:val="000000"/>
                <w:sz w:val="20"/>
                <w:szCs w:val="20"/>
              </w:rPr>
              <w:t>Objective 1. NDC Revision and Raising Ambition</w:t>
            </w:r>
          </w:p>
          <w:p w14:paraId="54CD245A" w14:textId="77777777" w:rsidR="00D525CE" w:rsidRPr="00700F31" w:rsidRDefault="00D525CE" w:rsidP="00D525CE">
            <w:pPr>
              <w:jc w:val="center"/>
              <w:rPr>
                <w:rFonts w:cs="Arial"/>
                <w:b/>
                <w:bCs/>
                <w:color w:val="000000"/>
                <w:sz w:val="18"/>
                <w:szCs w:val="18"/>
              </w:rPr>
            </w:pPr>
          </w:p>
        </w:tc>
        <w:tc>
          <w:tcPr>
            <w:tcW w:w="3224" w:type="dxa"/>
            <w:shd w:val="clear" w:color="auto" w:fill="auto"/>
          </w:tcPr>
          <w:p w14:paraId="1231BE67" w14:textId="3D555FAF" w:rsidR="00D525CE" w:rsidRPr="00700F31" w:rsidRDefault="00D525CE" w:rsidP="00D525CE">
            <w:pPr>
              <w:rPr>
                <w:rFonts w:cs="Arial"/>
                <w:i/>
                <w:iCs/>
                <w:sz w:val="18"/>
                <w:lang w:eastAsia="en-GB"/>
              </w:rPr>
            </w:pPr>
            <w:r>
              <w:rPr>
                <w:rFonts w:ascii="Calibri" w:hAnsi="Calibri" w:cs="Calibri"/>
                <w:color w:val="000000"/>
                <w:sz w:val="20"/>
                <w:szCs w:val="20"/>
              </w:rPr>
              <w:t xml:space="preserve">Capacity building and outreach to include consultation with stakeholders and training in the use of </w:t>
            </w:r>
            <w:proofErr w:type="spellStart"/>
            <w:r>
              <w:rPr>
                <w:rFonts w:ascii="Calibri" w:hAnsi="Calibri" w:cs="Calibri"/>
                <w:color w:val="000000"/>
                <w:sz w:val="20"/>
                <w:szCs w:val="20"/>
              </w:rPr>
              <w:t>modeling</w:t>
            </w:r>
            <w:proofErr w:type="spellEnd"/>
            <w:r>
              <w:rPr>
                <w:rFonts w:ascii="Calibri" w:hAnsi="Calibri" w:cs="Calibri"/>
                <w:color w:val="000000"/>
                <w:sz w:val="20"/>
                <w:szCs w:val="20"/>
              </w:rPr>
              <w:t xml:space="preserve"> tools, analyses to ensure inclusion at all levels of development and implementation of the strategy;</w:t>
            </w:r>
          </w:p>
        </w:tc>
        <w:tc>
          <w:tcPr>
            <w:tcW w:w="1289" w:type="dxa"/>
            <w:shd w:val="clear" w:color="auto" w:fill="auto"/>
          </w:tcPr>
          <w:p w14:paraId="36FEB5B0" w14:textId="52BEAF89" w:rsidR="00D525CE" w:rsidRPr="00700F31" w:rsidRDefault="00D525CE" w:rsidP="00D525CE">
            <w:pPr>
              <w:jc w:val="center"/>
              <w:rPr>
                <w:rFonts w:cs="Arial"/>
                <w:b/>
                <w:bCs/>
                <w:color w:val="000000"/>
                <w:sz w:val="18"/>
                <w:szCs w:val="18"/>
              </w:rPr>
            </w:pPr>
            <w:r w:rsidRPr="004B6E4A">
              <w:rPr>
                <w:rFonts w:ascii="Calibri" w:hAnsi="Calibri" w:cs="Calibri"/>
                <w:color w:val="000000"/>
                <w:sz w:val="20"/>
                <w:szCs w:val="20"/>
              </w:rPr>
              <w:t>A395</w:t>
            </w:r>
          </w:p>
        </w:tc>
        <w:tc>
          <w:tcPr>
            <w:tcW w:w="3228" w:type="dxa"/>
            <w:shd w:val="clear" w:color="auto" w:fill="auto"/>
            <w:vAlign w:val="center"/>
          </w:tcPr>
          <w:p w14:paraId="30D7AA69" w14:textId="786102EB" w:rsidR="00D525CE" w:rsidRPr="00700F31" w:rsidRDefault="00D525CE" w:rsidP="00D525CE">
            <w:pPr>
              <w:rPr>
                <w:rFonts w:cs="Arial"/>
                <w:bCs/>
                <w:i/>
                <w:color w:val="000000"/>
                <w:sz w:val="18"/>
                <w:szCs w:val="18"/>
              </w:rPr>
            </w:pPr>
            <w:r w:rsidRPr="004B6E4A">
              <w:rPr>
                <w:rFonts w:ascii="Calibri" w:hAnsi="Calibri" w:cs="Calibri"/>
                <w:bCs/>
                <w:color w:val="000000"/>
                <w:sz w:val="20"/>
                <w:szCs w:val="20"/>
              </w:rPr>
              <w:t xml:space="preserve">All activities delivered under CAEP will incorporate strong stakeholder engagement. Additionally, dedicated technical workshops and capacity building activities will be conducted to support the transfer of knowledge and skills as well as ensure the sustainable interventions. </w:t>
            </w:r>
          </w:p>
        </w:tc>
        <w:tc>
          <w:tcPr>
            <w:tcW w:w="1808" w:type="dxa"/>
            <w:shd w:val="clear" w:color="auto" w:fill="auto"/>
          </w:tcPr>
          <w:p w14:paraId="7196D064" w14:textId="4178C88D" w:rsidR="00D525CE" w:rsidRPr="00700F31" w:rsidRDefault="00D525CE" w:rsidP="00D525CE">
            <w:pPr>
              <w:jc w:val="center"/>
              <w:rPr>
                <w:rFonts w:cs="Arial"/>
                <w:b/>
                <w:bCs/>
                <w:color w:val="000000"/>
                <w:sz w:val="18"/>
                <w:szCs w:val="18"/>
              </w:rPr>
            </w:pPr>
            <w:r w:rsidRPr="00986401">
              <w:rPr>
                <w:rFonts w:ascii="Calibri" w:hAnsi="Calibri" w:cs="Calibri"/>
                <w:color w:val="000000"/>
                <w:sz w:val="20"/>
                <w:szCs w:val="20"/>
              </w:rPr>
              <w:t>World Bank</w:t>
            </w:r>
          </w:p>
        </w:tc>
        <w:tc>
          <w:tcPr>
            <w:tcW w:w="1162" w:type="dxa"/>
            <w:vAlign w:val="center"/>
          </w:tcPr>
          <w:p w14:paraId="34FF1C98" w14:textId="77777777" w:rsidR="00D525CE" w:rsidRPr="00700F31" w:rsidRDefault="00D525CE" w:rsidP="00D525CE">
            <w:pPr>
              <w:jc w:val="center"/>
              <w:rPr>
                <w:rFonts w:cs="Arial"/>
                <w:b/>
                <w:bCs/>
                <w:color w:val="000000"/>
                <w:sz w:val="18"/>
                <w:szCs w:val="18"/>
              </w:rPr>
            </w:pPr>
          </w:p>
        </w:tc>
        <w:tc>
          <w:tcPr>
            <w:tcW w:w="1440" w:type="dxa"/>
            <w:shd w:val="clear" w:color="auto" w:fill="auto"/>
            <w:vAlign w:val="center"/>
          </w:tcPr>
          <w:p w14:paraId="6D072C0D"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48A21919"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6BD18F9B"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238601FE" w14:textId="51B2993F"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0F3CABC7" w14:textId="4BADDF6D"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5B08B5D1" w14:textId="686134C2"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16DEB4AB" w14:textId="7431E059" w:rsidR="00D525CE" w:rsidRPr="00700F31" w:rsidRDefault="00D525CE" w:rsidP="00D525CE">
            <w:pPr>
              <w:jc w:val="center"/>
              <w:rPr>
                <w:rFonts w:cs="Arial"/>
                <w:b/>
                <w:bCs/>
                <w:color w:val="000000"/>
                <w:sz w:val="18"/>
                <w:szCs w:val="18"/>
              </w:rPr>
            </w:pPr>
            <w:r>
              <w:rPr>
                <w:rFonts w:cs="Arial"/>
                <w:b/>
                <w:bCs/>
                <w:color w:val="000000"/>
                <w:sz w:val="18"/>
                <w:szCs w:val="18"/>
              </w:rPr>
              <w:t>X</w:t>
            </w:r>
          </w:p>
        </w:tc>
      </w:tr>
      <w:tr w:rsidR="00D525CE" w:rsidRPr="001F5EC9" w14:paraId="00E07668" w14:textId="77777777" w:rsidTr="00B23F64">
        <w:trPr>
          <w:trHeight w:val="288"/>
          <w:jc w:val="center"/>
        </w:trPr>
        <w:tc>
          <w:tcPr>
            <w:tcW w:w="1078" w:type="dxa"/>
            <w:vAlign w:val="center"/>
          </w:tcPr>
          <w:p w14:paraId="251B8556" w14:textId="77777777" w:rsidR="00D525CE" w:rsidRDefault="00D525CE" w:rsidP="00D525CE">
            <w:pPr>
              <w:jc w:val="center"/>
              <w:rPr>
                <w:rFonts w:ascii="Calibri" w:hAnsi="Calibri" w:cs="Calibri"/>
                <w:color w:val="000000"/>
                <w:sz w:val="20"/>
                <w:szCs w:val="20"/>
                <w:lang w:val="en-US"/>
              </w:rPr>
            </w:pPr>
            <w:r>
              <w:rPr>
                <w:rFonts w:ascii="Calibri" w:hAnsi="Calibri" w:cs="Calibri"/>
                <w:color w:val="000000"/>
                <w:sz w:val="20"/>
                <w:szCs w:val="20"/>
              </w:rPr>
              <w:lastRenderedPageBreak/>
              <w:t>Objective 1. NDC Revision and Raising Ambition</w:t>
            </w:r>
          </w:p>
          <w:p w14:paraId="11C04CBA" w14:textId="77777777" w:rsidR="00D525CE" w:rsidRPr="00D82A38" w:rsidRDefault="00D525CE" w:rsidP="00D525CE">
            <w:pPr>
              <w:jc w:val="center"/>
              <w:rPr>
                <w:rFonts w:cs="Arial"/>
                <w:b/>
                <w:bCs/>
                <w:color w:val="000000"/>
                <w:sz w:val="18"/>
                <w:szCs w:val="18"/>
                <w:highlight w:val="yellow"/>
              </w:rPr>
            </w:pPr>
          </w:p>
        </w:tc>
        <w:tc>
          <w:tcPr>
            <w:tcW w:w="3224" w:type="dxa"/>
            <w:shd w:val="clear" w:color="auto" w:fill="auto"/>
          </w:tcPr>
          <w:p w14:paraId="194C436E" w14:textId="72A0602E" w:rsidR="00D525CE" w:rsidRPr="00D82A38" w:rsidRDefault="00D525CE" w:rsidP="00D525CE">
            <w:pPr>
              <w:rPr>
                <w:rFonts w:cs="Arial"/>
                <w:i/>
                <w:iCs/>
                <w:sz w:val="18"/>
                <w:highlight w:val="yellow"/>
                <w:lang w:eastAsia="en-GB"/>
              </w:rPr>
            </w:pPr>
            <w:r>
              <w:rPr>
                <w:rFonts w:ascii="Calibri" w:hAnsi="Calibri" w:cs="Calibri"/>
                <w:color w:val="000000"/>
                <w:sz w:val="20"/>
                <w:szCs w:val="20"/>
              </w:rPr>
              <w:t>Identification of a climate change research agenda to include collaboration with academia</w:t>
            </w:r>
          </w:p>
        </w:tc>
        <w:tc>
          <w:tcPr>
            <w:tcW w:w="1289" w:type="dxa"/>
            <w:shd w:val="clear" w:color="auto" w:fill="auto"/>
          </w:tcPr>
          <w:p w14:paraId="1DC38DDB" w14:textId="6A2A2C7B" w:rsidR="00D525CE" w:rsidRPr="00D82A38" w:rsidRDefault="00D525CE" w:rsidP="00D525CE">
            <w:pPr>
              <w:jc w:val="center"/>
              <w:rPr>
                <w:rFonts w:cs="Arial"/>
                <w:b/>
                <w:bCs/>
                <w:color w:val="000000"/>
                <w:sz w:val="18"/>
                <w:szCs w:val="18"/>
                <w:highlight w:val="yellow"/>
              </w:rPr>
            </w:pPr>
            <w:r w:rsidRPr="008304F9">
              <w:rPr>
                <w:rFonts w:ascii="Calibri" w:hAnsi="Calibri" w:cs="Calibri"/>
                <w:color w:val="000000"/>
                <w:sz w:val="20"/>
                <w:szCs w:val="20"/>
              </w:rPr>
              <w:t>A396</w:t>
            </w:r>
          </w:p>
        </w:tc>
        <w:tc>
          <w:tcPr>
            <w:tcW w:w="3228" w:type="dxa"/>
            <w:shd w:val="clear" w:color="auto" w:fill="auto"/>
            <w:vAlign w:val="center"/>
          </w:tcPr>
          <w:p w14:paraId="6EF94CD6" w14:textId="77777777" w:rsidR="00D525CE" w:rsidRDefault="00D525CE" w:rsidP="00D525CE">
            <w:pPr>
              <w:pStyle w:val="ListParagraph"/>
              <w:numPr>
                <w:ilvl w:val="0"/>
                <w:numId w:val="17"/>
              </w:numPr>
              <w:ind w:left="462"/>
              <w:rPr>
                <w:rFonts w:cs="Arial"/>
                <w:bCs/>
                <w:color w:val="000000"/>
                <w:sz w:val="18"/>
                <w:szCs w:val="18"/>
              </w:rPr>
            </w:pPr>
            <w:r w:rsidRPr="001C5ECA">
              <w:rPr>
                <w:rFonts w:cs="Arial"/>
                <w:bCs/>
                <w:color w:val="000000"/>
                <w:sz w:val="18"/>
                <w:szCs w:val="18"/>
              </w:rPr>
              <w:t>Inception meeting with R&amp;D stakeholders</w:t>
            </w:r>
            <w:r>
              <w:rPr>
                <w:rFonts w:cs="Arial"/>
                <w:bCs/>
                <w:color w:val="000000"/>
                <w:sz w:val="18"/>
                <w:szCs w:val="18"/>
              </w:rPr>
              <w:t xml:space="preserve"> (academia, R&amp;D centres, private sector) to identify country R&amp;D priorities</w:t>
            </w:r>
          </w:p>
          <w:p w14:paraId="6D05ABFE" w14:textId="77777777" w:rsidR="00D525CE" w:rsidRDefault="00D525CE" w:rsidP="00D525CE">
            <w:pPr>
              <w:pStyle w:val="ListParagraph"/>
              <w:numPr>
                <w:ilvl w:val="0"/>
                <w:numId w:val="17"/>
              </w:numPr>
              <w:ind w:left="462"/>
              <w:rPr>
                <w:rFonts w:cs="Arial"/>
                <w:bCs/>
                <w:color w:val="000000"/>
                <w:sz w:val="18"/>
                <w:szCs w:val="18"/>
              </w:rPr>
            </w:pPr>
            <w:r>
              <w:rPr>
                <w:rFonts w:cs="Arial"/>
                <w:bCs/>
                <w:color w:val="000000"/>
                <w:sz w:val="18"/>
                <w:szCs w:val="18"/>
              </w:rPr>
              <w:t xml:space="preserve">Analysis of R&amp;D sectors priorities vis a </w:t>
            </w:r>
            <w:proofErr w:type="gramStart"/>
            <w:r>
              <w:rPr>
                <w:rFonts w:cs="Arial"/>
                <w:bCs/>
                <w:color w:val="000000"/>
                <w:sz w:val="18"/>
                <w:szCs w:val="18"/>
              </w:rPr>
              <w:t>vis country climate priorities</w:t>
            </w:r>
            <w:proofErr w:type="gramEnd"/>
            <w:r>
              <w:rPr>
                <w:rFonts w:cs="Arial"/>
                <w:bCs/>
                <w:color w:val="000000"/>
                <w:sz w:val="18"/>
                <w:szCs w:val="18"/>
              </w:rPr>
              <w:t xml:space="preserve"> (NDC, TNA, national plans)</w:t>
            </w:r>
          </w:p>
          <w:p w14:paraId="70DCEB05" w14:textId="3DCB542B" w:rsidR="00D525CE" w:rsidRDefault="00D525CE" w:rsidP="5442E8E7">
            <w:pPr>
              <w:pStyle w:val="ListParagraph"/>
              <w:numPr>
                <w:ilvl w:val="0"/>
                <w:numId w:val="17"/>
              </w:numPr>
              <w:ind w:left="462"/>
              <w:rPr>
                <w:rFonts w:cs="Arial"/>
                <w:color w:val="000000" w:themeColor="text1"/>
                <w:sz w:val="18"/>
                <w:szCs w:val="18"/>
              </w:rPr>
            </w:pPr>
            <w:r w:rsidRPr="5442E8E7">
              <w:rPr>
                <w:rFonts w:cs="Arial"/>
                <w:color w:val="000000" w:themeColor="text1"/>
                <w:sz w:val="18"/>
                <w:szCs w:val="18"/>
              </w:rPr>
              <w:t xml:space="preserve">Definition of a country research agenda and identification of main collaborations with academia and private sector able to implement the agenda, both at national, </w:t>
            </w:r>
            <w:proofErr w:type="gramStart"/>
            <w:r w:rsidRPr="5442E8E7">
              <w:rPr>
                <w:rFonts w:cs="Arial"/>
                <w:color w:val="000000" w:themeColor="text1"/>
                <w:sz w:val="18"/>
                <w:szCs w:val="18"/>
              </w:rPr>
              <w:t>regional</w:t>
            </w:r>
            <w:proofErr w:type="gramEnd"/>
            <w:r w:rsidRPr="5442E8E7">
              <w:rPr>
                <w:rFonts w:cs="Arial"/>
                <w:color w:val="000000" w:themeColor="text1"/>
                <w:sz w:val="18"/>
                <w:szCs w:val="18"/>
              </w:rPr>
              <w:t xml:space="preserve"> and international level</w:t>
            </w:r>
          </w:p>
          <w:p w14:paraId="7C150759" w14:textId="37DF65F8" w:rsidR="00D525CE" w:rsidRDefault="00D525CE" w:rsidP="5442E8E7">
            <w:pPr>
              <w:pStyle w:val="ListParagraph"/>
              <w:numPr>
                <w:ilvl w:val="0"/>
                <w:numId w:val="17"/>
              </w:numPr>
              <w:ind w:left="462"/>
              <w:rPr>
                <w:color w:val="000000" w:themeColor="text1"/>
                <w:sz w:val="18"/>
                <w:szCs w:val="18"/>
              </w:rPr>
            </w:pPr>
            <w:r w:rsidRPr="573D960F">
              <w:rPr>
                <w:rFonts w:cs="Arial"/>
                <w:color w:val="000000" w:themeColor="text1"/>
                <w:sz w:val="18"/>
                <w:szCs w:val="18"/>
              </w:rPr>
              <w:t xml:space="preserve">Selection of two pilot projects, one with academia, one with private sector featuring high climate change benefit potential and preparation of two concept notes addressing the most appropriate financial mechanisms </w:t>
            </w:r>
            <w:r w:rsidR="2FAB58D5" w:rsidRPr="573D960F">
              <w:rPr>
                <w:rFonts w:eastAsia="Arial" w:cs="Arial"/>
                <w:color w:val="000000" w:themeColor="text1"/>
                <w:sz w:val="18"/>
                <w:szCs w:val="18"/>
              </w:rPr>
              <w:t>(activity to be further detailed in coordination with Government)</w:t>
            </w:r>
          </w:p>
          <w:p w14:paraId="0FE253CB" w14:textId="77777777" w:rsidR="00D525CE" w:rsidRDefault="007D1D87" w:rsidP="00D525CE">
            <w:pPr>
              <w:rPr>
                <w:rFonts w:cs="Arial"/>
                <w:bCs/>
                <w:iCs/>
                <w:color w:val="000000"/>
                <w:sz w:val="18"/>
                <w:szCs w:val="18"/>
                <w:highlight w:val="yellow"/>
              </w:rPr>
            </w:pPr>
            <w:r>
              <w:rPr>
                <w:rFonts w:cs="Arial"/>
                <w:bCs/>
                <w:iCs/>
                <w:color w:val="000000"/>
                <w:sz w:val="18"/>
                <w:szCs w:val="18"/>
                <w:highlight w:val="yellow"/>
              </w:rPr>
              <w:t>…….</w:t>
            </w:r>
          </w:p>
          <w:p w14:paraId="710CD906" w14:textId="5D50A692" w:rsidR="00F120A9" w:rsidRPr="00257B50" w:rsidRDefault="00F120A9" w:rsidP="007D1D87">
            <w:pPr>
              <w:spacing w:before="120"/>
              <w:jc w:val="both"/>
              <w:rPr>
                <w:rFonts w:eastAsia="Times New Roman" w:cs="Arial"/>
                <w:color w:val="000000" w:themeColor="text1"/>
                <w:sz w:val="18"/>
                <w:szCs w:val="18"/>
                <w:highlight w:val="yellow"/>
                <w:lang w:val="en-US"/>
              </w:rPr>
            </w:pPr>
            <w:r w:rsidRPr="00257B50">
              <w:rPr>
                <w:rFonts w:eastAsia="Times New Roman" w:cs="Arial"/>
                <w:color w:val="000000" w:themeColor="text1"/>
                <w:sz w:val="18"/>
                <w:szCs w:val="18"/>
                <w:highlight w:val="yellow"/>
                <w:lang w:val="en-US"/>
              </w:rPr>
              <w:t xml:space="preserve">Identify a multidisciplinary research and technological development (R&amp;TD) agenda that incorporates collaboration with academia, </w:t>
            </w:r>
            <w:r w:rsidRPr="00257B50">
              <w:rPr>
                <w:rFonts w:eastAsia="Times New Roman" w:cs="Arial"/>
                <w:bCs/>
                <w:color w:val="000000" w:themeColor="text1"/>
                <w:sz w:val="18"/>
                <w:szCs w:val="18"/>
                <w:highlight w:val="yellow"/>
                <w:lang w:val="en-US"/>
              </w:rPr>
              <w:t>R&amp;TD centers and the private sector to support the achievement of climate change targets in the key sectors identified in relevant policy frameworks, including NDC and the National Development Plan – Vision 2030.</w:t>
            </w:r>
            <w:r w:rsidR="008841BD" w:rsidRPr="00257B50">
              <w:rPr>
                <w:rFonts w:eastAsia="Times New Roman" w:cs="Arial"/>
                <w:color w:val="000000" w:themeColor="text1"/>
                <w:sz w:val="18"/>
                <w:szCs w:val="18"/>
                <w:highlight w:val="yellow"/>
                <w:lang w:val="en-US"/>
              </w:rPr>
              <w:t xml:space="preserve"> </w:t>
            </w:r>
            <w:r w:rsidR="008841BD" w:rsidRPr="00257B50">
              <w:rPr>
                <w:rFonts w:eastAsia="Times New Roman" w:cs="Arial"/>
                <w:bCs/>
                <w:color w:val="000000" w:themeColor="text1"/>
                <w:sz w:val="18"/>
                <w:szCs w:val="18"/>
                <w:highlight w:val="yellow"/>
                <w:lang w:val="en-US"/>
              </w:rPr>
              <w:t>Key stakeholders including ministries in charge of key sectors, associated organizations, universities and research organizations, private sector, and gender focal points agree on an R&amp;TD agenda that incorporates strategic, long-term, participatory, and transformational measures across key sectors that will drive climate resilient and low carbon growth in Jamaica.</w:t>
            </w:r>
          </w:p>
          <w:p w14:paraId="6BC78F2C" w14:textId="77777777" w:rsidR="00231630" w:rsidRPr="00257B50" w:rsidRDefault="00231630" w:rsidP="00231630">
            <w:pPr>
              <w:pStyle w:val="ListParagraph"/>
              <w:numPr>
                <w:ilvl w:val="0"/>
                <w:numId w:val="17"/>
              </w:numPr>
              <w:ind w:left="462"/>
              <w:rPr>
                <w:rFonts w:cs="Arial"/>
                <w:bCs/>
                <w:color w:val="000000"/>
                <w:sz w:val="18"/>
                <w:szCs w:val="18"/>
                <w:highlight w:val="yellow"/>
              </w:rPr>
            </w:pPr>
            <w:r w:rsidRPr="00257B50">
              <w:rPr>
                <w:rFonts w:cs="Arial"/>
                <w:bCs/>
                <w:color w:val="000000"/>
                <w:sz w:val="18"/>
                <w:szCs w:val="18"/>
                <w:highlight w:val="yellow"/>
              </w:rPr>
              <w:lastRenderedPageBreak/>
              <w:t>Inception meeting with R&amp;D stakeholders (academia, R&amp;D centres, private sector) to identify country R&amp;D priorities</w:t>
            </w:r>
          </w:p>
          <w:p w14:paraId="61CC893D" w14:textId="77777777" w:rsidR="00231630" w:rsidRPr="00257B50" w:rsidRDefault="00231630" w:rsidP="00231630">
            <w:pPr>
              <w:pStyle w:val="ListParagraph"/>
              <w:numPr>
                <w:ilvl w:val="0"/>
                <w:numId w:val="17"/>
              </w:numPr>
              <w:ind w:left="462"/>
              <w:rPr>
                <w:rFonts w:cs="Arial"/>
                <w:bCs/>
                <w:color w:val="000000"/>
                <w:sz w:val="18"/>
                <w:szCs w:val="18"/>
                <w:highlight w:val="yellow"/>
              </w:rPr>
            </w:pPr>
            <w:r w:rsidRPr="00257B50">
              <w:rPr>
                <w:rFonts w:cs="Arial"/>
                <w:bCs/>
                <w:color w:val="000000"/>
                <w:sz w:val="18"/>
                <w:szCs w:val="18"/>
                <w:highlight w:val="yellow"/>
              </w:rPr>
              <w:t xml:space="preserve">Analysis of R&amp;D sectors priorities vis a </w:t>
            </w:r>
            <w:proofErr w:type="gramStart"/>
            <w:r w:rsidRPr="00257B50">
              <w:rPr>
                <w:rFonts w:cs="Arial"/>
                <w:bCs/>
                <w:color w:val="000000"/>
                <w:sz w:val="18"/>
                <w:szCs w:val="18"/>
                <w:highlight w:val="yellow"/>
              </w:rPr>
              <w:t>vis country climate priorities</w:t>
            </w:r>
            <w:proofErr w:type="gramEnd"/>
            <w:r w:rsidRPr="00257B50">
              <w:rPr>
                <w:rFonts w:cs="Arial"/>
                <w:bCs/>
                <w:color w:val="000000"/>
                <w:sz w:val="18"/>
                <w:szCs w:val="18"/>
                <w:highlight w:val="yellow"/>
              </w:rPr>
              <w:t xml:space="preserve"> (NDC, TNA, national plans)</w:t>
            </w:r>
          </w:p>
          <w:p w14:paraId="7EB9C58B" w14:textId="77777777" w:rsidR="00231630" w:rsidRPr="00257B50" w:rsidRDefault="00231630" w:rsidP="00231630">
            <w:pPr>
              <w:pStyle w:val="ListParagraph"/>
              <w:numPr>
                <w:ilvl w:val="0"/>
                <w:numId w:val="17"/>
              </w:numPr>
              <w:ind w:left="462"/>
              <w:rPr>
                <w:rFonts w:cs="Arial"/>
                <w:color w:val="000000" w:themeColor="text1"/>
                <w:sz w:val="18"/>
                <w:szCs w:val="18"/>
                <w:highlight w:val="yellow"/>
              </w:rPr>
            </w:pPr>
            <w:r w:rsidRPr="00257B50">
              <w:rPr>
                <w:rFonts w:cs="Arial"/>
                <w:color w:val="000000" w:themeColor="text1"/>
                <w:sz w:val="18"/>
                <w:szCs w:val="18"/>
                <w:highlight w:val="yellow"/>
              </w:rPr>
              <w:t xml:space="preserve">Definition of a country research agenda and identification of main collaborations with academia and private sector able to implement the agenda, both at national, </w:t>
            </w:r>
            <w:proofErr w:type="gramStart"/>
            <w:r w:rsidRPr="00257B50">
              <w:rPr>
                <w:rFonts w:cs="Arial"/>
                <w:color w:val="000000" w:themeColor="text1"/>
                <w:sz w:val="18"/>
                <w:szCs w:val="18"/>
                <w:highlight w:val="yellow"/>
              </w:rPr>
              <w:t>regional</w:t>
            </w:r>
            <w:proofErr w:type="gramEnd"/>
            <w:r w:rsidRPr="00257B50">
              <w:rPr>
                <w:rFonts w:cs="Arial"/>
                <w:color w:val="000000" w:themeColor="text1"/>
                <w:sz w:val="18"/>
                <w:szCs w:val="18"/>
                <w:highlight w:val="yellow"/>
              </w:rPr>
              <w:t xml:space="preserve"> and international level</w:t>
            </w:r>
          </w:p>
          <w:p w14:paraId="37DC6447" w14:textId="77777777" w:rsidR="00231630" w:rsidRPr="00257B50" w:rsidRDefault="00231630" w:rsidP="00231630">
            <w:pPr>
              <w:pStyle w:val="ListParagraph"/>
              <w:numPr>
                <w:ilvl w:val="0"/>
                <w:numId w:val="17"/>
              </w:numPr>
              <w:ind w:left="462"/>
              <w:rPr>
                <w:rFonts w:cs="Arial"/>
                <w:color w:val="000000" w:themeColor="text1"/>
                <w:sz w:val="18"/>
                <w:szCs w:val="18"/>
                <w:highlight w:val="yellow"/>
              </w:rPr>
            </w:pPr>
            <w:r w:rsidRPr="00257B50">
              <w:rPr>
                <w:rFonts w:cs="Arial"/>
                <w:color w:val="000000" w:themeColor="text1"/>
                <w:sz w:val="18"/>
                <w:szCs w:val="18"/>
                <w:highlight w:val="yellow"/>
              </w:rPr>
              <w:t xml:space="preserve">Selection of two pilot projects, one with academia, one with private sector featuring high climate change benefit potential and preparation of two concept notes addressing the most appropriate financial mechanisms </w:t>
            </w:r>
            <w:r w:rsidRPr="00257B50">
              <w:rPr>
                <w:rFonts w:eastAsia="Arial" w:cs="Arial"/>
                <w:color w:val="000000" w:themeColor="text1"/>
                <w:sz w:val="18"/>
                <w:szCs w:val="18"/>
                <w:highlight w:val="yellow"/>
              </w:rPr>
              <w:t>(activity to be further detailed in coordination with Government)</w:t>
            </w:r>
          </w:p>
          <w:p w14:paraId="7225DB8E" w14:textId="10866BCD" w:rsidR="007D1D87" w:rsidRPr="00D82A38" w:rsidRDefault="007D1D87" w:rsidP="00D525CE">
            <w:pPr>
              <w:rPr>
                <w:rFonts w:cs="Arial"/>
                <w:bCs/>
                <w:iCs/>
                <w:color w:val="000000"/>
                <w:sz w:val="18"/>
                <w:szCs w:val="18"/>
                <w:highlight w:val="yellow"/>
              </w:rPr>
            </w:pPr>
          </w:p>
        </w:tc>
        <w:tc>
          <w:tcPr>
            <w:tcW w:w="1808" w:type="dxa"/>
            <w:shd w:val="clear" w:color="auto" w:fill="auto"/>
          </w:tcPr>
          <w:p w14:paraId="3164BDFD" w14:textId="75A3AF6E" w:rsidR="00D525CE" w:rsidRPr="00D82A38" w:rsidRDefault="00D525CE" w:rsidP="00D525CE">
            <w:pPr>
              <w:jc w:val="center"/>
              <w:rPr>
                <w:rFonts w:cs="Arial"/>
                <w:b/>
                <w:bCs/>
                <w:color w:val="000000"/>
                <w:sz w:val="18"/>
                <w:szCs w:val="18"/>
                <w:highlight w:val="yellow"/>
              </w:rPr>
            </w:pPr>
            <w:r>
              <w:rPr>
                <w:rFonts w:ascii="Calibri" w:hAnsi="Calibri" w:cs="Calibri"/>
                <w:color w:val="000000"/>
                <w:sz w:val="20"/>
                <w:szCs w:val="20"/>
              </w:rPr>
              <w:lastRenderedPageBreak/>
              <w:t>UN Environment</w:t>
            </w:r>
            <w:r w:rsidR="00B23F64">
              <w:rPr>
                <w:rFonts w:ascii="Calibri" w:hAnsi="Calibri" w:cs="Calibri"/>
                <w:color w:val="000000"/>
                <w:sz w:val="20"/>
                <w:szCs w:val="20"/>
              </w:rPr>
              <w:t>/</w:t>
            </w:r>
            <w:r w:rsidR="00B23F64" w:rsidRPr="00B23F64">
              <w:rPr>
                <w:rFonts w:ascii="Calibri" w:hAnsi="Calibri" w:cs="Calibri"/>
                <w:color w:val="000000"/>
                <w:sz w:val="20"/>
                <w:szCs w:val="20"/>
                <w:highlight w:val="yellow"/>
              </w:rPr>
              <w:t>CTCN</w:t>
            </w:r>
          </w:p>
        </w:tc>
        <w:tc>
          <w:tcPr>
            <w:tcW w:w="1162" w:type="dxa"/>
            <w:vAlign w:val="center"/>
          </w:tcPr>
          <w:p w14:paraId="5362120C" w14:textId="77777777" w:rsidR="00D525CE" w:rsidRPr="00D82A38" w:rsidRDefault="00D525CE" w:rsidP="00D525CE">
            <w:pPr>
              <w:jc w:val="center"/>
              <w:rPr>
                <w:rFonts w:cs="Arial"/>
                <w:color w:val="000000"/>
                <w:sz w:val="18"/>
                <w:szCs w:val="18"/>
                <w:lang w:val="en-US"/>
              </w:rPr>
            </w:pPr>
            <w:r w:rsidRPr="00B23F64">
              <w:rPr>
                <w:rFonts w:cs="Arial"/>
                <w:color w:val="000000"/>
                <w:sz w:val="18"/>
                <w:szCs w:val="18"/>
                <w:highlight w:val="yellow"/>
              </w:rPr>
              <w:t>CTCN focal point</w:t>
            </w:r>
            <w:r w:rsidRPr="00D82A38">
              <w:rPr>
                <w:rFonts w:cs="Arial"/>
                <w:color w:val="000000"/>
                <w:sz w:val="18"/>
                <w:szCs w:val="18"/>
              </w:rPr>
              <w:t>, NDE of Jamaica - Ministry of Economic Growth and Job Creation</w:t>
            </w:r>
          </w:p>
          <w:p w14:paraId="745B3B23" w14:textId="77777777" w:rsidR="00D525CE" w:rsidRPr="00D82A38" w:rsidRDefault="00D525CE" w:rsidP="00D525CE">
            <w:pPr>
              <w:jc w:val="center"/>
              <w:rPr>
                <w:rFonts w:cs="Arial"/>
                <w:color w:val="000000"/>
                <w:sz w:val="18"/>
                <w:szCs w:val="18"/>
              </w:rPr>
            </w:pPr>
          </w:p>
          <w:p w14:paraId="6AF89351" w14:textId="77777777" w:rsidR="00D525CE" w:rsidRPr="00D82A38" w:rsidRDefault="00D525CE" w:rsidP="00D525CE">
            <w:pPr>
              <w:jc w:val="center"/>
              <w:rPr>
                <w:rFonts w:cs="Arial"/>
                <w:color w:val="000000"/>
                <w:sz w:val="18"/>
                <w:szCs w:val="18"/>
              </w:rPr>
            </w:pPr>
            <w:r w:rsidRPr="00D82A38">
              <w:rPr>
                <w:rFonts w:cs="Arial"/>
                <w:color w:val="000000"/>
                <w:sz w:val="18"/>
                <w:szCs w:val="18"/>
              </w:rPr>
              <w:t xml:space="preserve">Name: </w:t>
            </w:r>
          </w:p>
          <w:p w14:paraId="5D386FF4" w14:textId="77777777" w:rsidR="00D525CE" w:rsidRPr="00D82A38" w:rsidRDefault="00D525CE" w:rsidP="00D525CE">
            <w:pPr>
              <w:jc w:val="center"/>
              <w:rPr>
                <w:rFonts w:cs="Arial"/>
                <w:color w:val="000000"/>
                <w:sz w:val="18"/>
                <w:szCs w:val="18"/>
              </w:rPr>
            </w:pPr>
            <w:r w:rsidRPr="00D82A38">
              <w:rPr>
                <w:rFonts w:cs="Arial"/>
                <w:color w:val="000000"/>
                <w:sz w:val="18"/>
                <w:szCs w:val="18"/>
              </w:rPr>
              <w:t>Ms. Una May Gordon</w:t>
            </w:r>
          </w:p>
          <w:p w14:paraId="592BC246" w14:textId="77777777" w:rsidR="00D525CE" w:rsidRPr="00D82A38" w:rsidRDefault="00D525CE" w:rsidP="00D525CE">
            <w:pPr>
              <w:jc w:val="center"/>
              <w:rPr>
                <w:rFonts w:cs="Arial"/>
                <w:color w:val="000000"/>
                <w:sz w:val="18"/>
                <w:szCs w:val="18"/>
              </w:rPr>
            </w:pPr>
          </w:p>
          <w:p w14:paraId="7EC8E113" w14:textId="77777777" w:rsidR="00D525CE" w:rsidRPr="00D82A38" w:rsidRDefault="00D525CE" w:rsidP="00D525CE">
            <w:pPr>
              <w:jc w:val="center"/>
              <w:rPr>
                <w:rFonts w:cs="Arial"/>
                <w:color w:val="000000"/>
                <w:sz w:val="18"/>
                <w:szCs w:val="18"/>
              </w:rPr>
            </w:pPr>
            <w:r w:rsidRPr="00D82A38">
              <w:rPr>
                <w:rFonts w:cs="Arial"/>
                <w:color w:val="000000"/>
                <w:sz w:val="18"/>
                <w:szCs w:val="18"/>
              </w:rPr>
              <w:t xml:space="preserve">Position: </w:t>
            </w:r>
          </w:p>
          <w:p w14:paraId="00D95FDE" w14:textId="7B6F9A72" w:rsidR="00D525CE" w:rsidRPr="00D82A38" w:rsidRDefault="00D525CE" w:rsidP="00D525CE">
            <w:pPr>
              <w:jc w:val="center"/>
              <w:rPr>
                <w:rFonts w:cs="Arial"/>
                <w:color w:val="000000"/>
                <w:sz w:val="18"/>
                <w:szCs w:val="18"/>
              </w:rPr>
            </w:pPr>
            <w:r w:rsidRPr="00D82A38">
              <w:rPr>
                <w:rFonts w:cs="Arial"/>
                <w:color w:val="000000"/>
                <w:sz w:val="18"/>
                <w:szCs w:val="18"/>
              </w:rPr>
              <w:t>Principal Director, Climate Change Division</w:t>
            </w:r>
          </w:p>
        </w:tc>
        <w:tc>
          <w:tcPr>
            <w:tcW w:w="1440" w:type="dxa"/>
            <w:shd w:val="clear" w:color="auto" w:fill="auto"/>
            <w:vAlign w:val="center"/>
          </w:tcPr>
          <w:p w14:paraId="2E3F69AB" w14:textId="5D3E21AF" w:rsidR="00D525CE" w:rsidRPr="00D82A38" w:rsidRDefault="00D525CE" w:rsidP="00D525CE">
            <w:pPr>
              <w:jc w:val="center"/>
              <w:rPr>
                <w:rFonts w:cs="Arial"/>
                <w:color w:val="000000"/>
                <w:sz w:val="18"/>
                <w:szCs w:val="18"/>
              </w:rPr>
            </w:pPr>
          </w:p>
        </w:tc>
        <w:tc>
          <w:tcPr>
            <w:tcW w:w="525" w:type="dxa"/>
            <w:shd w:val="clear" w:color="auto" w:fill="auto"/>
            <w:vAlign w:val="center"/>
          </w:tcPr>
          <w:p w14:paraId="51C58A6E"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225C83FA" w14:textId="77777777" w:rsidR="00D525CE" w:rsidRPr="00700F31" w:rsidRDefault="00D525CE" w:rsidP="00D525CE">
            <w:pPr>
              <w:jc w:val="center"/>
              <w:rPr>
                <w:rFonts w:cs="Arial"/>
                <w:b/>
                <w:bCs/>
                <w:color w:val="000000"/>
                <w:sz w:val="18"/>
                <w:szCs w:val="18"/>
              </w:rPr>
            </w:pPr>
          </w:p>
        </w:tc>
        <w:tc>
          <w:tcPr>
            <w:tcW w:w="525" w:type="dxa"/>
            <w:shd w:val="clear" w:color="auto" w:fill="auto"/>
            <w:vAlign w:val="center"/>
          </w:tcPr>
          <w:p w14:paraId="523FE017" w14:textId="235F34AE"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7784BD20" w14:textId="1674B7A7"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3A586E9C" w14:textId="16B63D3D" w:rsidR="00D525CE" w:rsidRPr="00700F31" w:rsidRDefault="00D525CE" w:rsidP="00D525CE">
            <w:pPr>
              <w:jc w:val="center"/>
              <w:rPr>
                <w:rFonts w:cs="Arial"/>
                <w:b/>
                <w:bCs/>
                <w:color w:val="000000"/>
                <w:sz w:val="18"/>
                <w:szCs w:val="18"/>
              </w:rPr>
            </w:pPr>
            <w:r>
              <w:rPr>
                <w:rFonts w:cs="Arial"/>
                <w:b/>
                <w:bCs/>
                <w:color w:val="000000"/>
                <w:sz w:val="18"/>
                <w:szCs w:val="18"/>
              </w:rPr>
              <w:t>X</w:t>
            </w:r>
          </w:p>
        </w:tc>
        <w:tc>
          <w:tcPr>
            <w:tcW w:w="525" w:type="dxa"/>
            <w:vAlign w:val="center"/>
          </w:tcPr>
          <w:p w14:paraId="6D98256B" w14:textId="77777777" w:rsidR="00D525CE" w:rsidRPr="00700F31" w:rsidRDefault="00D525CE" w:rsidP="00D525CE">
            <w:pPr>
              <w:jc w:val="center"/>
              <w:rPr>
                <w:rFonts w:cs="Arial"/>
                <w:b/>
                <w:bCs/>
                <w:color w:val="000000"/>
                <w:sz w:val="18"/>
                <w:szCs w:val="18"/>
              </w:rPr>
            </w:pPr>
          </w:p>
        </w:tc>
      </w:tr>
      <w:tr w:rsidR="00627812" w:rsidRPr="001F5EC9" w14:paraId="6695BE39" w14:textId="77777777" w:rsidTr="00B23F64">
        <w:trPr>
          <w:trHeight w:val="288"/>
          <w:jc w:val="center"/>
        </w:trPr>
        <w:tc>
          <w:tcPr>
            <w:tcW w:w="1078" w:type="dxa"/>
            <w:vAlign w:val="center"/>
          </w:tcPr>
          <w:p w14:paraId="0576F9DD" w14:textId="77777777" w:rsidR="00627812" w:rsidRDefault="00627812" w:rsidP="00627812">
            <w:pPr>
              <w:jc w:val="center"/>
              <w:rPr>
                <w:rFonts w:ascii="Calibri" w:hAnsi="Calibri" w:cs="Calibri"/>
                <w:color w:val="000000"/>
                <w:sz w:val="20"/>
                <w:szCs w:val="20"/>
                <w:lang w:val="en-US"/>
              </w:rPr>
            </w:pPr>
            <w:r>
              <w:rPr>
                <w:rFonts w:ascii="Calibri" w:hAnsi="Calibri" w:cs="Calibri"/>
                <w:color w:val="000000"/>
                <w:sz w:val="20"/>
                <w:szCs w:val="20"/>
              </w:rPr>
              <w:t>Objective 2. Fast-tracking NDC Implementation</w:t>
            </w:r>
          </w:p>
          <w:p w14:paraId="77E98887" w14:textId="77777777" w:rsidR="00627812" w:rsidRPr="00700F31" w:rsidRDefault="00627812" w:rsidP="00627812">
            <w:pPr>
              <w:jc w:val="center"/>
              <w:rPr>
                <w:rFonts w:cs="Arial"/>
                <w:b/>
                <w:bCs/>
                <w:color w:val="000000"/>
                <w:sz w:val="18"/>
                <w:szCs w:val="18"/>
              </w:rPr>
            </w:pPr>
          </w:p>
        </w:tc>
        <w:tc>
          <w:tcPr>
            <w:tcW w:w="3224" w:type="dxa"/>
            <w:shd w:val="clear" w:color="auto" w:fill="auto"/>
          </w:tcPr>
          <w:p w14:paraId="5527A185" w14:textId="562A7047" w:rsidR="00627812" w:rsidRPr="00700F31" w:rsidRDefault="00627812" w:rsidP="00627812">
            <w:pPr>
              <w:rPr>
                <w:rFonts w:cs="Arial"/>
                <w:i/>
                <w:iCs/>
                <w:sz w:val="18"/>
                <w:lang w:eastAsia="en-GB"/>
              </w:rPr>
            </w:pPr>
            <w:r>
              <w:rPr>
                <w:rFonts w:ascii="Calibri" w:hAnsi="Calibri" w:cs="Calibri"/>
                <w:color w:val="000000"/>
                <w:sz w:val="20"/>
                <w:szCs w:val="20"/>
              </w:rPr>
              <w:t xml:space="preserve">Financial costing of low emission and climate resilient policy options for key vulnerable sectors (such as energy, forestry, tourism, health, transportation, coastal resources, water, </w:t>
            </w:r>
            <w:proofErr w:type="gramStart"/>
            <w:r>
              <w:rPr>
                <w:rFonts w:ascii="Calibri" w:hAnsi="Calibri" w:cs="Calibri"/>
                <w:color w:val="000000"/>
                <w:sz w:val="20"/>
                <w:szCs w:val="20"/>
              </w:rPr>
              <w:t>waste</w:t>
            </w:r>
            <w:proofErr w:type="gramEnd"/>
            <w:r>
              <w:rPr>
                <w:rFonts w:ascii="Calibri" w:hAnsi="Calibri" w:cs="Calibri"/>
                <w:color w:val="000000"/>
                <w:sz w:val="20"/>
                <w:szCs w:val="20"/>
              </w:rPr>
              <w:t xml:space="preserve"> and agriculture);</w:t>
            </w:r>
          </w:p>
        </w:tc>
        <w:tc>
          <w:tcPr>
            <w:tcW w:w="1289" w:type="dxa"/>
            <w:shd w:val="clear" w:color="auto" w:fill="auto"/>
          </w:tcPr>
          <w:p w14:paraId="6C6C5C88" w14:textId="7BEBC5A8" w:rsidR="00627812" w:rsidRPr="00700F31" w:rsidRDefault="00627812" w:rsidP="00627812">
            <w:pPr>
              <w:jc w:val="center"/>
              <w:rPr>
                <w:rFonts w:cs="Arial"/>
                <w:b/>
                <w:bCs/>
                <w:color w:val="000000"/>
                <w:sz w:val="18"/>
                <w:szCs w:val="18"/>
              </w:rPr>
            </w:pPr>
            <w:r>
              <w:rPr>
                <w:rFonts w:ascii="Calibri" w:hAnsi="Calibri" w:cs="Calibri"/>
                <w:sz w:val="20"/>
                <w:szCs w:val="20"/>
              </w:rPr>
              <w:t>A399</w:t>
            </w:r>
          </w:p>
        </w:tc>
        <w:tc>
          <w:tcPr>
            <w:tcW w:w="3228" w:type="dxa"/>
            <w:vMerge w:val="restart"/>
            <w:shd w:val="clear" w:color="auto" w:fill="auto"/>
            <w:vAlign w:val="center"/>
          </w:tcPr>
          <w:p w14:paraId="45E1ED4F" w14:textId="77777777" w:rsidR="00627812" w:rsidRPr="00270157" w:rsidRDefault="00627812" w:rsidP="00627812">
            <w:pPr>
              <w:rPr>
                <w:rFonts w:cs="Arial"/>
                <w:bCs/>
                <w:iCs/>
                <w:color w:val="000000"/>
                <w:sz w:val="18"/>
                <w:szCs w:val="18"/>
              </w:rPr>
            </w:pPr>
            <w:r w:rsidRPr="00270157">
              <w:rPr>
                <w:rFonts w:cs="Arial"/>
                <w:bCs/>
                <w:iCs/>
                <w:color w:val="000000"/>
                <w:sz w:val="18"/>
                <w:szCs w:val="18"/>
              </w:rPr>
              <w:t xml:space="preserve">The RMI team will review Jamaica’s existing NDC and other relevant national documents to ensure we have the proper context and are well-positioned to support Jamaica. The RMI team will then review the list of prioritized climate resilient policy options from activity A393, assess financial costing for each, and identify financial resources or options that are likely to be available (including domestic, regional, and international opportunities). The team will deliver a consolidated portfolio consisting of costing information and potential financial resources for the list of prioritized options, which will span key sectors. The RMI team will collaborate with stakeholders in Jamaica and bring experience from </w:t>
            </w:r>
            <w:r w:rsidRPr="00270157">
              <w:rPr>
                <w:rFonts w:cs="Arial"/>
                <w:bCs/>
                <w:iCs/>
                <w:color w:val="000000"/>
                <w:sz w:val="18"/>
                <w:szCs w:val="18"/>
              </w:rPr>
              <w:lastRenderedPageBreak/>
              <w:t>our work in the Caribbean region to support these activities.</w:t>
            </w:r>
          </w:p>
          <w:p w14:paraId="1426B8DB" w14:textId="0759CB91" w:rsidR="00627812" w:rsidRPr="00270157" w:rsidRDefault="00627812" w:rsidP="00627812">
            <w:pPr>
              <w:rPr>
                <w:rFonts w:cs="Arial"/>
                <w:bCs/>
                <w:iCs/>
                <w:color w:val="000000"/>
                <w:sz w:val="18"/>
                <w:szCs w:val="18"/>
              </w:rPr>
            </w:pPr>
            <w:r w:rsidRPr="00270157">
              <w:rPr>
                <w:rFonts w:cs="Arial"/>
                <w:bCs/>
                <w:iCs/>
                <w:color w:val="000000"/>
                <w:sz w:val="18"/>
                <w:szCs w:val="18"/>
              </w:rPr>
              <w:t>.</w:t>
            </w:r>
          </w:p>
        </w:tc>
        <w:tc>
          <w:tcPr>
            <w:tcW w:w="1808" w:type="dxa"/>
            <w:shd w:val="clear" w:color="auto" w:fill="auto"/>
          </w:tcPr>
          <w:p w14:paraId="2C8E6F51" w14:textId="64ED3C3C" w:rsidR="00627812" w:rsidRPr="00700F31" w:rsidRDefault="00627812" w:rsidP="00627812">
            <w:pPr>
              <w:jc w:val="center"/>
              <w:rPr>
                <w:rFonts w:cs="Arial"/>
                <w:b/>
                <w:bCs/>
                <w:color w:val="000000"/>
                <w:sz w:val="18"/>
                <w:szCs w:val="18"/>
              </w:rPr>
            </w:pPr>
            <w:r>
              <w:rPr>
                <w:rFonts w:ascii="Calibri" w:hAnsi="Calibri" w:cs="Calibri"/>
                <w:color w:val="000000"/>
                <w:sz w:val="20"/>
                <w:szCs w:val="20"/>
              </w:rPr>
              <w:lastRenderedPageBreak/>
              <w:t>Rocky Mountain Institute</w:t>
            </w:r>
          </w:p>
        </w:tc>
        <w:tc>
          <w:tcPr>
            <w:tcW w:w="1162" w:type="dxa"/>
            <w:vAlign w:val="center"/>
          </w:tcPr>
          <w:p w14:paraId="6F515462" w14:textId="5F7257F3" w:rsidR="00627812" w:rsidRPr="00270157" w:rsidRDefault="00627812" w:rsidP="00627812">
            <w:pPr>
              <w:jc w:val="center"/>
              <w:rPr>
                <w:rFonts w:cs="Arial"/>
                <w:color w:val="000000"/>
                <w:sz w:val="18"/>
                <w:szCs w:val="18"/>
              </w:rPr>
            </w:pPr>
            <w:r w:rsidRPr="00270157">
              <w:rPr>
                <w:rFonts w:cs="Arial"/>
                <w:color w:val="000000"/>
                <w:sz w:val="18"/>
                <w:szCs w:val="18"/>
              </w:rPr>
              <w:t>RMI has engaged with stakeholders in Jamaica through regional events.</w:t>
            </w:r>
          </w:p>
        </w:tc>
        <w:tc>
          <w:tcPr>
            <w:tcW w:w="1440" w:type="dxa"/>
            <w:shd w:val="clear" w:color="auto" w:fill="auto"/>
            <w:vAlign w:val="center"/>
          </w:tcPr>
          <w:p w14:paraId="1E1F2B44" w14:textId="339F294A" w:rsidR="00627812" w:rsidRPr="00270157" w:rsidRDefault="00627812" w:rsidP="00627812">
            <w:pPr>
              <w:jc w:val="center"/>
              <w:rPr>
                <w:rFonts w:cs="Arial"/>
                <w:color w:val="000000"/>
                <w:sz w:val="18"/>
                <w:szCs w:val="18"/>
              </w:rPr>
            </w:pPr>
          </w:p>
        </w:tc>
        <w:tc>
          <w:tcPr>
            <w:tcW w:w="525" w:type="dxa"/>
            <w:shd w:val="clear" w:color="auto" w:fill="auto"/>
            <w:vAlign w:val="center"/>
          </w:tcPr>
          <w:p w14:paraId="2CCB8654" w14:textId="77777777" w:rsidR="00627812" w:rsidRPr="00700F31" w:rsidRDefault="00627812" w:rsidP="00627812">
            <w:pPr>
              <w:jc w:val="center"/>
              <w:rPr>
                <w:rFonts w:cs="Arial"/>
                <w:b/>
                <w:bCs/>
                <w:color w:val="000000"/>
                <w:sz w:val="18"/>
                <w:szCs w:val="18"/>
              </w:rPr>
            </w:pPr>
          </w:p>
        </w:tc>
        <w:tc>
          <w:tcPr>
            <w:tcW w:w="525" w:type="dxa"/>
            <w:shd w:val="clear" w:color="auto" w:fill="auto"/>
            <w:vAlign w:val="center"/>
          </w:tcPr>
          <w:p w14:paraId="16ED07F4" w14:textId="77777777" w:rsidR="00627812" w:rsidRPr="00700F31" w:rsidRDefault="00627812" w:rsidP="00627812">
            <w:pPr>
              <w:jc w:val="center"/>
              <w:rPr>
                <w:rFonts w:cs="Arial"/>
                <w:b/>
                <w:bCs/>
                <w:color w:val="000000"/>
                <w:sz w:val="18"/>
                <w:szCs w:val="18"/>
              </w:rPr>
            </w:pPr>
          </w:p>
        </w:tc>
        <w:tc>
          <w:tcPr>
            <w:tcW w:w="525" w:type="dxa"/>
            <w:shd w:val="clear" w:color="auto" w:fill="FFFFFF" w:themeFill="background1"/>
            <w:vAlign w:val="center"/>
          </w:tcPr>
          <w:p w14:paraId="1E56E167" w14:textId="39C8E0CE" w:rsidR="00627812" w:rsidRPr="00700F31" w:rsidRDefault="00627812" w:rsidP="00627812">
            <w:pPr>
              <w:jc w:val="center"/>
              <w:rPr>
                <w:rFonts w:cs="Arial"/>
                <w:b/>
                <w:bCs/>
                <w:color w:val="000000"/>
                <w:sz w:val="18"/>
                <w:szCs w:val="18"/>
              </w:rPr>
            </w:pPr>
          </w:p>
        </w:tc>
        <w:tc>
          <w:tcPr>
            <w:tcW w:w="525" w:type="dxa"/>
            <w:shd w:val="clear" w:color="auto" w:fill="FFFFFF" w:themeFill="background1"/>
            <w:vAlign w:val="center"/>
          </w:tcPr>
          <w:p w14:paraId="0611E405" w14:textId="0A246E1C" w:rsidR="00627812" w:rsidRPr="00700F31" w:rsidRDefault="00627812" w:rsidP="00627812">
            <w:pPr>
              <w:jc w:val="center"/>
              <w:rPr>
                <w:rFonts w:cs="Arial"/>
                <w:b/>
                <w:bCs/>
                <w:color w:val="000000"/>
                <w:sz w:val="18"/>
                <w:szCs w:val="18"/>
              </w:rPr>
            </w:pPr>
            <w:r w:rsidRPr="5442E8E7">
              <w:rPr>
                <w:rFonts w:cs="Arial"/>
                <w:b/>
                <w:bCs/>
                <w:color w:val="000000" w:themeColor="text1"/>
                <w:sz w:val="18"/>
                <w:szCs w:val="18"/>
              </w:rPr>
              <w:t>X</w:t>
            </w:r>
          </w:p>
        </w:tc>
        <w:tc>
          <w:tcPr>
            <w:tcW w:w="525" w:type="dxa"/>
            <w:shd w:val="clear" w:color="auto" w:fill="FFFFFF" w:themeFill="background1"/>
            <w:vAlign w:val="center"/>
          </w:tcPr>
          <w:p w14:paraId="77653EBF" w14:textId="728E79AE" w:rsidR="00627812" w:rsidRPr="00700F31" w:rsidRDefault="00627812" w:rsidP="00627812">
            <w:pPr>
              <w:jc w:val="center"/>
              <w:rPr>
                <w:rFonts w:cs="Arial"/>
                <w:b/>
                <w:bCs/>
                <w:color w:val="000000"/>
                <w:sz w:val="18"/>
                <w:szCs w:val="18"/>
              </w:rPr>
            </w:pPr>
            <w:r w:rsidRPr="5442E8E7">
              <w:rPr>
                <w:rFonts w:cs="Arial"/>
                <w:b/>
                <w:bCs/>
                <w:color w:val="000000" w:themeColor="text1"/>
                <w:sz w:val="18"/>
                <w:szCs w:val="18"/>
              </w:rPr>
              <w:t>X</w:t>
            </w:r>
          </w:p>
        </w:tc>
        <w:tc>
          <w:tcPr>
            <w:tcW w:w="525" w:type="dxa"/>
            <w:shd w:val="clear" w:color="auto" w:fill="FFFFFF" w:themeFill="background1"/>
            <w:vAlign w:val="center"/>
          </w:tcPr>
          <w:p w14:paraId="022528AA" w14:textId="264222C0" w:rsidR="00627812" w:rsidRPr="00700F31" w:rsidRDefault="00627812" w:rsidP="00627812">
            <w:pPr>
              <w:jc w:val="center"/>
              <w:rPr>
                <w:rFonts w:cs="Arial"/>
                <w:b/>
                <w:bCs/>
                <w:color w:val="000000"/>
                <w:sz w:val="18"/>
                <w:szCs w:val="18"/>
              </w:rPr>
            </w:pPr>
            <w:r w:rsidRPr="5442E8E7">
              <w:rPr>
                <w:rFonts w:cs="Arial"/>
                <w:b/>
                <w:bCs/>
                <w:color w:val="000000" w:themeColor="text1"/>
                <w:sz w:val="18"/>
                <w:szCs w:val="18"/>
              </w:rPr>
              <w:t>X</w:t>
            </w:r>
          </w:p>
        </w:tc>
      </w:tr>
      <w:tr w:rsidR="00627812" w:rsidRPr="001F5EC9" w14:paraId="1096DD46" w14:textId="77777777" w:rsidTr="00B23F64">
        <w:trPr>
          <w:trHeight w:val="288"/>
          <w:jc w:val="center"/>
        </w:trPr>
        <w:tc>
          <w:tcPr>
            <w:tcW w:w="1078" w:type="dxa"/>
            <w:vAlign w:val="center"/>
          </w:tcPr>
          <w:p w14:paraId="65DAA02D" w14:textId="77777777" w:rsidR="00627812" w:rsidRDefault="00627812" w:rsidP="00627812">
            <w:pPr>
              <w:jc w:val="center"/>
              <w:rPr>
                <w:rFonts w:ascii="Calibri" w:hAnsi="Calibri" w:cs="Calibri"/>
                <w:color w:val="000000"/>
                <w:sz w:val="20"/>
                <w:szCs w:val="20"/>
                <w:lang w:val="en-US"/>
              </w:rPr>
            </w:pPr>
            <w:r>
              <w:rPr>
                <w:rFonts w:ascii="Calibri" w:hAnsi="Calibri" w:cs="Calibri"/>
                <w:color w:val="000000"/>
                <w:sz w:val="20"/>
                <w:szCs w:val="20"/>
              </w:rPr>
              <w:t>Objective 2. Fast-tracking NDC Implementation</w:t>
            </w:r>
          </w:p>
          <w:p w14:paraId="409751C7" w14:textId="77777777" w:rsidR="00627812" w:rsidRPr="00700F31" w:rsidRDefault="00627812" w:rsidP="00627812">
            <w:pPr>
              <w:jc w:val="center"/>
              <w:rPr>
                <w:rFonts w:cs="Arial"/>
                <w:b/>
                <w:bCs/>
                <w:color w:val="000000"/>
                <w:sz w:val="18"/>
                <w:szCs w:val="18"/>
              </w:rPr>
            </w:pPr>
          </w:p>
        </w:tc>
        <w:tc>
          <w:tcPr>
            <w:tcW w:w="3224" w:type="dxa"/>
            <w:shd w:val="clear" w:color="auto" w:fill="auto"/>
          </w:tcPr>
          <w:p w14:paraId="08291384" w14:textId="35222EAF" w:rsidR="00627812" w:rsidRPr="00700F31" w:rsidRDefault="00627812" w:rsidP="00627812">
            <w:pPr>
              <w:rPr>
                <w:rFonts w:cs="Arial"/>
                <w:i/>
                <w:iCs/>
                <w:sz w:val="18"/>
                <w:lang w:eastAsia="en-GB"/>
              </w:rPr>
            </w:pPr>
            <w:r>
              <w:rPr>
                <w:rFonts w:ascii="Calibri" w:hAnsi="Calibri" w:cs="Calibri"/>
                <w:color w:val="000000"/>
                <w:sz w:val="20"/>
                <w:szCs w:val="20"/>
              </w:rPr>
              <w:t xml:space="preserve">Development of appropriate list of available financial resources or options (domestic, regional and international) to support the </w:t>
            </w:r>
            <w:proofErr w:type="gramStart"/>
            <w:r>
              <w:rPr>
                <w:rFonts w:ascii="Calibri" w:hAnsi="Calibri" w:cs="Calibri"/>
                <w:color w:val="000000"/>
                <w:sz w:val="20"/>
                <w:szCs w:val="20"/>
              </w:rPr>
              <w:t>long term</w:t>
            </w:r>
            <w:proofErr w:type="gramEnd"/>
            <w:r>
              <w:rPr>
                <w:rFonts w:ascii="Calibri" w:hAnsi="Calibri" w:cs="Calibri"/>
                <w:color w:val="000000"/>
                <w:sz w:val="20"/>
                <w:szCs w:val="20"/>
              </w:rPr>
              <w:t xml:space="preserve"> emissions strategy;</w:t>
            </w:r>
          </w:p>
        </w:tc>
        <w:tc>
          <w:tcPr>
            <w:tcW w:w="1289" w:type="dxa"/>
            <w:shd w:val="clear" w:color="auto" w:fill="auto"/>
          </w:tcPr>
          <w:p w14:paraId="2ADE68B9" w14:textId="1F0AB971" w:rsidR="00627812" w:rsidRPr="00700F31" w:rsidRDefault="00627812" w:rsidP="00627812">
            <w:pPr>
              <w:jc w:val="center"/>
              <w:rPr>
                <w:rFonts w:cs="Arial"/>
                <w:b/>
                <w:bCs/>
                <w:color w:val="000000"/>
                <w:sz w:val="18"/>
                <w:szCs w:val="18"/>
              </w:rPr>
            </w:pPr>
            <w:r>
              <w:rPr>
                <w:rFonts w:ascii="Calibri" w:hAnsi="Calibri" w:cs="Calibri"/>
                <w:sz w:val="20"/>
                <w:szCs w:val="20"/>
              </w:rPr>
              <w:t>A400</w:t>
            </w:r>
          </w:p>
        </w:tc>
        <w:tc>
          <w:tcPr>
            <w:tcW w:w="3228" w:type="dxa"/>
            <w:vMerge/>
            <w:vAlign w:val="center"/>
          </w:tcPr>
          <w:p w14:paraId="31645CC5" w14:textId="227A38CE" w:rsidR="00627812" w:rsidRPr="00700F31" w:rsidRDefault="00627812" w:rsidP="00627812">
            <w:pPr>
              <w:rPr>
                <w:rFonts w:cs="Arial"/>
                <w:bCs/>
                <w:i/>
                <w:color w:val="000000"/>
                <w:sz w:val="18"/>
                <w:szCs w:val="18"/>
              </w:rPr>
            </w:pPr>
          </w:p>
        </w:tc>
        <w:tc>
          <w:tcPr>
            <w:tcW w:w="1808" w:type="dxa"/>
            <w:shd w:val="clear" w:color="auto" w:fill="auto"/>
          </w:tcPr>
          <w:p w14:paraId="7247CA0E" w14:textId="4854AE3C" w:rsidR="00627812" w:rsidRPr="00700F31" w:rsidRDefault="00627812" w:rsidP="00627812">
            <w:pPr>
              <w:jc w:val="center"/>
              <w:rPr>
                <w:rFonts w:cs="Arial"/>
                <w:b/>
                <w:bCs/>
                <w:color w:val="000000"/>
                <w:sz w:val="18"/>
                <w:szCs w:val="18"/>
              </w:rPr>
            </w:pPr>
            <w:r>
              <w:rPr>
                <w:rFonts w:ascii="Calibri" w:hAnsi="Calibri" w:cs="Calibri"/>
                <w:color w:val="000000"/>
                <w:sz w:val="20"/>
                <w:szCs w:val="20"/>
              </w:rPr>
              <w:t>Rocky Mountain Institute</w:t>
            </w:r>
          </w:p>
        </w:tc>
        <w:tc>
          <w:tcPr>
            <w:tcW w:w="1162" w:type="dxa"/>
            <w:vAlign w:val="center"/>
          </w:tcPr>
          <w:p w14:paraId="471F68C8" w14:textId="62750EB4" w:rsidR="00627812" w:rsidRPr="00270157" w:rsidRDefault="00627812" w:rsidP="00627812">
            <w:pPr>
              <w:jc w:val="center"/>
              <w:rPr>
                <w:rFonts w:cs="Arial"/>
                <w:color w:val="000000"/>
                <w:sz w:val="18"/>
                <w:szCs w:val="18"/>
              </w:rPr>
            </w:pPr>
            <w:r w:rsidRPr="00270157">
              <w:rPr>
                <w:rFonts w:cs="Arial"/>
                <w:color w:val="000000"/>
                <w:sz w:val="18"/>
                <w:szCs w:val="18"/>
              </w:rPr>
              <w:t>RMI has engaged with stakeholders in Jamaica through regional events.</w:t>
            </w:r>
          </w:p>
        </w:tc>
        <w:tc>
          <w:tcPr>
            <w:tcW w:w="1440" w:type="dxa"/>
            <w:shd w:val="clear" w:color="auto" w:fill="auto"/>
            <w:vAlign w:val="center"/>
          </w:tcPr>
          <w:p w14:paraId="1B039780" w14:textId="7BFFD93D" w:rsidR="00627812" w:rsidRPr="00270157" w:rsidRDefault="00627812" w:rsidP="00627812">
            <w:pPr>
              <w:jc w:val="center"/>
              <w:rPr>
                <w:rFonts w:cs="Arial"/>
                <w:color w:val="000000"/>
                <w:sz w:val="18"/>
                <w:szCs w:val="18"/>
              </w:rPr>
            </w:pPr>
          </w:p>
        </w:tc>
        <w:tc>
          <w:tcPr>
            <w:tcW w:w="525" w:type="dxa"/>
            <w:shd w:val="clear" w:color="auto" w:fill="auto"/>
            <w:vAlign w:val="center"/>
          </w:tcPr>
          <w:p w14:paraId="73D7D0FB" w14:textId="77777777" w:rsidR="00627812" w:rsidRPr="00700F31" w:rsidRDefault="00627812" w:rsidP="00627812">
            <w:pPr>
              <w:jc w:val="center"/>
              <w:rPr>
                <w:rFonts w:cs="Arial"/>
                <w:b/>
                <w:bCs/>
                <w:color w:val="000000"/>
                <w:sz w:val="18"/>
                <w:szCs w:val="18"/>
              </w:rPr>
            </w:pPr>
          </w:p>
        </w:tc>
        <w:tc>
          <w:tcPr>
            <w:tcW w:w="525" w:type="dxa"/>
            <w:shd w:val="clear" w:color="auto" w:fill="auto"/>
            <w:vAlign w:val="center"/>
          </w:tcPr>
          <w:p w14:paraId="397911F6" w14:textId="77777777" w:rsidR="00627812" w:rsidRPr="00700F31" w:rsidRDefault="00627812" w:rsidP="00627812">
            <w:pPr>
              <w:jc w:val="center"/>
              <w:rPr>
                <w:rFonts w:cs="Arial"/>
                <w:b/>
                <w:bCs/>
                <w:color w:val="000000"/>
                <w:sz w:val="18"/>
                <w:szCs w:val="18"/>
              </w:rPr>
            </w:pPr>
          </w:p>
        </w:tc>
        <w:tc>
          <w:tcPr>
            <w:tcW w:w="525" w:type="dxa"/>
            <w:shd w:val="clear" w:color="auto" w:fill="FFFFFF" w:themeFill="background1"/>
            <w:vAlign w:val="center"/>
          </w:tcPr>
          <w:p w14:paraId="74B2F00B" w14:textId="7179385A" w:rsidR="00627812" w:rsidRPr="00700F31" w:rsidRDefault="00627812" w:rsidP="00627812">
            <w:pPr>
              <w:jc w:val="center"/>
              <w:rPr>
                <w:rFonts w:cs="Arial"/>
                <w:b/>
                <w:bCs/>
                <w:color w:val="000000"/>
                <w:sz w:val="18"/>
                <w:szCs w:val="18"/>
              </w:rPr>
            </w:pPr>
          </w:p>
        </w:tc>
        <w:tc>
          <w:tcPr>
            <w:tcW w:w="525" w:type="dxa"/>
            <w:shd w:val="clear" w:color="auto" w:fill="FFFFFF" w:themeFill="background1"/>
            <w:vAlign w:val="center"/>
          </w:tcPr>
          <w:p w14:paraId="0FAFC27F" w14:textId="15F62237" w:rsidR="00627812" w:rsidRPr="00700F31" w:rsidRDefault="00627812" w:rsidP="00627812">
            <w:pPr>
              <w:jc w:val="center"/>
              <w:rPr>
                <w:rFonts w:cs="Arial"/>
                <w:b/>
                <w:bCs/>
                <w:color w:val="000000"/>
                <w:sz w:val="18"/>
                <w:szCs w:val="18"/>
              </w:rPr>
            </w:pPr>
            <w:r>
              <w:rPr>
                <w:rFonts w:cs="Arial"/>
                <w:b/>
                <w:bCs/>
                <w:color w:val="000000"/>
                <w:sz w:val="18"/>
                <w:szCs w:val="18"/>
              </w:rPr>
              <w:t>X</w:t>
            </w:r>
          </w:p>
        </w:tc>
        <w:tc>
          <w:tcPr>
            <w:tcW w:w="525" w:type="dxa"/>
            <w:shd w:val="clear" w:color="auto" w:fill="FFFFFF" w:themeFill="background1"/>
            <w:vAlign w:val="center"/>
          </w:tcPr>
          <w:p w14:paraId="64C53636" w14:textId="50A3B2B7" w:rsidR="00627812" w:rsidRPr="00700F31" w:rsidRDefault="00627812" w:rsidP="00627812">
            <w:pPr>
              <w:jc w:val="center"/>
              <w:rPr>
                <w:rFonts w:cs="Arial"/>
                <w:b/>
                <w:bCs/>
                <w:color w:val="000000"/>
                <w:sz w:val="18"/>
                <w:szCs w:val="18"/>
              </w:rPr>
            </w:pPr>
            <w:r w:rsidRPr="5442E8E7">
              <w:rPr>
                <w:rFonts w:cs="Arial"/>
                <w:b/>
                <w:bCs/>
                <w:color w:val="000000" w:themeColor="text1"/>
                <w:sz w:val="18"/>
                <w:szCs w:val="18"/>
              </w:rPr>
              <w:t>X</w:t>
            </w:r>
          </w:p>
        </w:tc>
        <w:tc>
          <w:tcPr>
            <w:tcW w:w="525" w:type="dxa"/>
            <w:shd w:val="clear" w:color="auto" w:fill="FFFFFF" w:themeFill="background1"/>
            <w:vAlign w:val="center"/>
          </w:tcPr>
          <w:p w14:paraId="7CBD98AB" w14:textId="70B5BA6E" w:rsidR="00627812" w:rsidRPr="00700F31" w:rsidRDefault="00627812" w:rsidP="00627812">
            <w:pPr>
              <w:jc w:val="center"/>
              <w:rPr>
                <w:rFonts w:cs="Arial"/>
                <w:b/>
                <w:bCs/>
                <w:color w:val="000000"/>
                <w:sz w:val="18"/>
                <w:szCs w:val="18"/>
              </w:rPr>
            </w:pPr>
            <w:r w:rsidRPr="5442E8E7">
              <w:rPr>
                <w:rFonts w:cs="Arial"/>
                <w:b/>
                <w:bCs/>
                <w:color w:val="000000" w:themeColor="text1"/>
                <w:sz w:val="18"/>
                <w:szCs w:val="18"/>
              </w:rPr>
              <w:t>X</w:t>
            </w:r>
          </w:p>
        </w:tc>
      </w:tr>
    </w:tbl>
    <w:p w14:paraId="65F9C3DC" w14:textId="7C69465A" w:rsidR="002D0178" w:rsidRDefault="002D0178" w:rsidP="64FC47B6">
      <w:pPr>
        <w:pStyle w:val="Heading2"/>
        <w:numPr>
          <w:ilvl w:val="0"/>
          <w:numId w:val="0"/>
        </w:numPr>
        <w:rPr>
          <w:rStyle w:val="Strong"/>
        </w:rPr>
        <w:sectPr w:rsidR="002D0178" w:rsidSect="00676631">
          <w:pgSz w:w="16838" w:h="11906" w:orient="landscape"/>
          <w:pgMar w:top="720" w:right="720" w:bottom="720" w:left="720" w:header="708" w:footer="708" w:gutter="0"/>
          <w:cols w:space="708"/>
          <w:docGrid w:linePitch="360"/>
        </w:sectPr>
      </w:pPr>
    </w:p>
    <w:p w14:paraId="5300508A" w14:textId="77777777" w:rsidR="00D400A6" w:rsidRPr="00B23561" w:rsidRDefault="00D400A6" w:rsidP="00682593">
      <w:pPr>
        <w:pStyle w:val="Heading1"/>
        <w:keepLines/>
        <w:spacing w:before="360" w:after="360"/>
        <w:rPr>
          <w:rFonts w:ascii="Arial" w:eastAsiaTheme="majorEastAsia" w:hAnsi="Arial" w:cs="Arial"/>
          <w:bCs w:val="0"/>
          <w:caps/>
          <w:color w:val="0092CD"/>
          <w:kern w:val="0"/>
          <w:sz w:val="26"/>
          <w:szCs w:val="26"/>
          <w:lang w:val="en-US"/>
        </w:rPr>
      </w:pPr>
    </w:p>
    <w:p w14:paraId="42C6D796" w14:textId="23B7889A" w:rsidR="008337E1" w:rsidRDefault="00D400A6" w:rsidP="00682593">
      <w:pPr>
        <w:pStyle w:val="Heading1"/>
        <w:keepLines/>
        <w:spacing w:before="360" w:after="360"/>
        <w:rPr>
          <w:rFonts w:ascii="Arial" w:eastAsiaTheme="majorEastAsia" w:hAnsi="Arial" w:cs="Arial"/>
          <w:bCs w:val="0"/>
          <w:caps/>
          <w:color w:val="0092CD"/>
          <w:kern w:val="0"/>
          <w:sz w:val="26"/>
          <w:szCs w:val="26"/>
          <w:lang w:val="en-US"/>
        </w:rPr>
      </w:pPr>
      <w:r w:rsidRPr="00B23561">
        <w:rPr>
          <w:rFonts w:ascii="Arial" w:eastAsiaTheme="majorEastAsia" w:hAnsi="Arial" w:cs="Arial"/>
          <w:bCs w:val="0"/>
          <w:caps/>
          <w:color w:val="0092CD"/>
          <w:kern w:val="0"/>
          <w:sz w:val="26"/>
          <w:szCs w:val="26"/>
          <w:lang w:val="en-US"/>
        </w:rPr>
        <w:t xml:space="preserve">Annex 1. Implementing </w:t>
      </w:r>
      <w:r w:rsidR="00331AF1" w:rsidRPr="00B23561">
        <w:rPr>
          <w:rFonts w:ascii="Arial" w:eastAsiaTheme="majorEastAsia" w:hAnsi="Arial" w:cs="Arial"/>
          <w:bCs w:val="0"/>
          <w:caps/>
          <w:color w:val="0092CD"/>
          <w:kern w:val="0"/>
          <w:sz w:val="26"/>
          <w:szCs w:val="26"/>
          <w:lang w:val="en-US"/>
        </w:rPr>
        <w:t>Partner Risk Management Matrix</w:t>
      </w:r>
    </w:p>
    <w:p w14:paraId="203FD1B0" w14:textId="49F8B216" w:rsidR="005228D7" w:rsidRDefault="005228D7" w:rsidP="005228D7">
      <w:pPr>
        <w:rPr>
          <w:rStyle w:val="eop"/>
          <w:rFonts w:cs="Arial"/>
          <w:color w:val="000000"/>
          <w:shd w:val="clear" w:color="auto" w:fill="FFFFFF"/>
        </w:rPr>
      </w:pPr>
      <w:r>
        <w:rPr>
          <w:rStyle w:val="normaltextrun"/>
          <w:rFonts w:cs="Arial"/>
          <w:b/>
          <w:bCs/>
          <w:color w:val="000000"/>
          <w:shd w:val="clear" w:color="auto" w:fill="FFFFFF"/>
        </w:rPr>
        <w:t>Instructions:</w:t>
      </w:r>
      <w:r>
        <w:rPr>
          <w:rStyle w:val="normaltextrun"/>
          <w:rFonts w:cs="Arial"/>
          <w:color w:val="000000"/>
          <w:shd w:val="clear" w:color="auto" w:fill="FFFFFF"/>
        </w:rPr>
        <w:t xml:space="preserve"> This table is intended to identify and categorize the risks associated with the implementation of CAEP activities in the country. Risks should be focused </w:t>
      </w:r>
      <w:proofErr w:type="gramStart"/>
      <w:r>
        <w:rPr>
          <w:rStyle w:val="normaltextrun"/>
          <w:rFonts w:cs="Arial"/>
          <w:color w:val="000000"/>
          <w:shd w:val="clear" w:color="auto" w:fill="FFFFFF"/>
        </w:rPr>
        <w:t>at</w:t>
      </w:r>
      <w:proofErr w:type="gramEnd"/>
      <w:r>
        <w:rPr>
          <w:rStyle w:val="normaltextrun"/>
          <w:rFonts w:cs="Arial"/>
          <w:color w:val="000000"/>
          <w:shd w:val="clear" w:color="auto" w:fill="FFFFFF"/>
        </w:rPr>
        <w:t xml:space="preserve"> the aggregate country level (do not provide individual risks for each activity). Indicate the related impact with each risk and the risk probability (high, </w:t>
      </w:r>
      <w:proofErr w:type="gramStart"/>
      <w:r>
        <w:rPr>
          <w:rStyle w:val="normaltextrun"/>
          <w:rFonts w:cs="Arial"/>
          <w:color w:val="000000"/>
          <w:shd w:val="clear" w:color="auto" w:fill="FFFFFF"/>
        </w:rPr>
        <w:t>medium</w:t>
      </w:r>
      <w:proofErr w:type="gramEnd"/>
      <w:r>
        <w:rPr>
          <w:rStyle w:val="normaltextrun"/>
          <w:rFonts w:cs="Arial"/>
          <w:color w:val="000000"/>
          <w:shd w:val="clear" w:color="auto" w:fill="FFFFFF"/>
        </w:rPr>
        <w:t xml:space="preserve"> or low). For all risks, a mitigation measure must be provided.  </w:t>
      </w:r>
      <w:r>
        <w:rPr>
          <w:rStyle w:val="eop"/>
          <w:rFonts w:cs="Arial"/>
          <w:color w:val="000000"/>
          <w:shd w:val="clear" w:color="auto" w:fill="FFFFFF"/>
        </w:rPr>
        <w:t> </w:t>
      </w:r>
    </w:p>
    <w:p w14:paraId="64D4BFA5" w14:textId="50C90BFC" w:rsidR="005228D7" w:rsidRDefault="005228D7" w:rsidP="005228D7">
      <w:pPr>
        <w:rPr>
          <w:rStyle w:val="eop"/>
          <w:rFonts w:cs="Arial"/>
          <w:color w:val="000000"/>
          <w:shd w:val="clear" w:color="auto" w:fill="FFFFFF"/>
        </w:rPr>
      </w:pPr>
    </w:p>
    <w:p w14:paraId="10DF06F7" w14:textId="77777777" w:rsidR="005228D7" w:rsidRPr="00F43B73" w:rsidRDefault="005228D7" w:rsidP="005228D7">
      <w:pPr>
        <w:rPr>
          <w:rFonts w:cs="Arial"/>
          <w:lang w:val="en-US"/>
        </w:rPr>
      </w:pPr>
    </w:p>
    <w:tbl>
      <w:tblPr>
        <w:tblW w:w="15093" w:type="dxa"/>
        <w:jc w:val="center"/>
        <w:tblLook w:val="04A0" w:firstRow="1" w:lastRow="0" w:firstColumn="1" w:lastColumn="0" w:noHBand="0" w:noVBand="1"/>
      </w:tblPr>
      <w:tblGrid>
        <w:gridCol w:w="5760"/>
        <w:gridCol w:w="1354"/>
        <w:gridCol w:w="1353"/>
        <w:gridCol w:w="6626"/>
      </w:tblGrid>
      <w:tr w:rsidR="005228D7" w:rsidRPr="003A7322" w14:paraId="407E5568" w14:textId="77777777" w:rsidTr="00621026">
        <w:trPr>
          <w:trHeight w:val="20"/>
          <w:jc w:val="center"/>
        </w:trPr>
        <w:tc>
          <w:tcPr>
            <w:tcW w:w="15093"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571AF6E3" w14:textId="3F40F3AE" w:rsidR="005228D7" w:rsidRPr="003A7322" w:rsidRDefault="00624F1D" w:rsidP="00621026">
            <w:pPr>
              <w:rPr>
                <w:rFonts w:eastAsia="Times New Roman" w:cs="Arial"/>
                <w:b/>
                <w:bCs/>
                <w:color w:val="FFFFFF"/>
                <w:szCs w:val="18"/>
                <w:lang w:val="en-US" w:eastAsia="en-GB"/>
              </w:rPr>
            </w:pPr>
            <w:r>
              <w:rPr>
                <w:rFonts w:cs="Arial"/>
                <w:b/>
                <w:color w:val="FFFFFF"/>
                <w:lang w:val="en-US"/>
              </w:rPr>
              <w:t>GHG</w:t>
            </w:r>
            <w:r w:rsidR="00CF2EE6">
              <w:rPr>
                <w:rFonts w:cs="Arial"/>
                <w:b/>
                <w:color w:val="FFFFFF"/>
                <w:lang w:val="en-US"/>
              </w:rPr>
              <w:t xml:space="preserve"> Management</w:t>
            </w:r>
            <w:r>
              <w:rPr>
                <w:rFonts w:cs="Arial"/>
                <w:b/>
                <w:color w:val="FFFFFF"/>
                <w:lang w:val="en-US"/>
              </w:rPr>
              <w:t xml:space="preserve"> Institute </w:t>
            </w:r>
          </w:p>
        </w:tc>
      </w:tr>
      <w:tr w:rsidR="005228D7" w:rsidRPr="003A7322" w14:paraId="4F5B7EBE" w14:textId="77777777" w:rsidTr="00621026">
        <w:trPr>
          <w:trHeight w:val="697"/>
          <w:jc w:val="center"/>
        </w:trPr>
        <w:tc>
          <w:tcPr>
            <w:tcW w:w="5760" w:type="dxa"/>
            <w:tcBorders>
              <w:top w:val="single" w:sz="4" w:space="0" w:color="auto"/>
              <w:left w:val="single" w:sz="4" w:space="0" w:color="auto"/>
              <w:bottom w:val="single" w:sz="4" w:space="0" w:color="auto"/>
              <w:right w:val="single" w:sz="4" w:space="0" w:color="auto"/>
            </w:tcBorders>
            <w:shd w:val="clear" w:color="auto" w:fill="008000"/>
            <w:noWrap/>
            <w:vAlign w:val="center"/>
            <w:hideMark/>
          </w:tcPr>
          <w:p w14:paraId="499F42AF" w14:textId="77777777" w:rsidR="005228D7" w:rsidRPr="003A7322" w:rsidRDefault="005228D7" w:rsidP="00621026">
            <w:pPr>
              <w:jc w:val="center"/>
              <w:rPr>
                <w:rFonts w:eastAsia="Times New Roman" w:cs="Arial"/>
                <w:b/>
                <w:bCs/>
                <w:color w:val="FFFFFF"/>
                <w:szCs w:val="18"/>
                <w:lang w:val="en-US" w:eastAsia="en-GB"/>
              </w:rPr>
            </w:pPr>
            <w:r w:rsidRPr="003A7322">
              <w:rPr>
                <w:rFonts w:eastAsia="Times New Roman" w:cs="Arial"/>
                <w:b/>
                <w:bCs/>
                <w:color w:val="FFFFFF"/>
                <w:szCs w:val="18"/>
                <w:lang w:val="en-US" w:eastAsia="en-GB"/>
              </w:rPr>
              <w:t>Risk</w:t>
            </w:r>
          </w:p>
        </w:tc>
        <w:tc>
          <w:tcPr>
            <w:tcW w:w="1354" w:type="dxa"/>
            <w:tcBorders>
              <w:top w:val="single" w:sz="4" w:space="0" w:color="auto"/>
              <w:left w:val="nil"/>
              <w:bottom w:val="single" w:sz="4" w:space="0" w:color="auto"/>
              <w:right w:val="single" w:sz="4" w:space="0" w:color="auto"/>
            </w:tcBorders>
            <w:shd w:val="clear" w:color="auto" w:fill="008000"/>
            <w:vAlign w:val="center"/>
            <w:hideMark/>
          </w:tcPr>
          <w:p w14:paraId="7DCE0D7C" w14:textId="77777777" w:rsidR="005228D7" w:rsidRPr="003A7322" w:rsidRDefault="005228D7" w:rsidP="00621026">
            <w:pPr>
              <w:jc w:val="center"/>
              <w:rPr>
                <w:rFonts w:eastAsia="Times New Roman" w:cs="Arial"/>
                <w:b/>
                <w:bCs/>
                <w:color w:val="FFFFFF" w:themeColor="background1"/>
                <w:lang w:val="en-US" w:eastAsia="en-GB"/>
              </w:rPr>
            </w:pPr>
            <w:r w:rsidRPr="003A7322">
              <w:rPr>
                <w:rFonts w:eastAsia="Times New Roman" w:cs="Arial"/>
                <w:b/>
                <w:bCs/>
                <w:color w:val="FFFFFF" w:themeColor="background1"/>
                <w:lang w:val="en-US" w:eastAsia="en-GB"/>
              </w:rPr>
              <w:t>Impact</w:t>
            </w:r>
            <w:r w:rsidRPr="00F43B73">
              <w:rPr>
                <w:rFonts w:cs="Arial"/>
              </w:rPr>
              <w:br/>
            </w:r>
            <w:r w:rsidRPr="003A7322">
              <w:rPr>
                <w:rFonts w:eastAsia="Times New Roman" w:cs="Arial"/>
                <w:i/>
                <w:iCs/>
                <w:color w:val="FFFFFF" w:themeColor="background1"/>
                <w:sz w:val="16"/>
                <w:szCs w:val="16"/>
                <w:lang w:val="en-US" w:eastAsia="en-GB"/>
              </w:rPr>
              <w:t xml:space="preserve">(High, Medium, Low) </w:t>
            </w:r>
          </w:p>
        </w:tc>
        <w:tc>
          <w:tcPr>
            <w:tcW w:w="1353" w:type="dxa"/>
            <w:tcBorders>
              <w:top w:val="single" w:sz="4" w:space="0" w:color="auto"/>
              <w:left w:val="nil"/>
              <w:bottom w:val="single" w:sz="4" w:space="0" w:color="auto"/>
              <w:right w:val="single" w:sz="4" w:space="0" w:color="auto"/>
            </w:tcBorders>
            <w:shd w:val="clear" w:color="auto" w:fill="008000"/>
            <w:vAlign w:val="center"/>
            <w:hideMark/>
          </w:tcPr>
          <w:p w14:paraId="64E84D0C" w14:textId="77777777" w:rsidR="005228D7" w:rsidRPr="003A7322" w:rsidRDefault="005228D7" w:rsidP="00621026">
            <w:pPr>
              <w:jc w:val="center"/>
              <w:rPr>
                <w:rFonts w:eastAsia="Times New Roman" w:cs="Arial"/>
                <w:b/>
                <w:bCs/>
                <w:color w:val="FFFFFF" w:themeColor="background1"/>
                <w:lang w:val="en-US" w:eastAsia="en-GB"/>
              </w:rPr>
            </w:pPr>
            <w:r w:rsidRPr="003A7322">
              <w:rPr>
                <w:rFonts w:eastAsia="Times New Roman" w:cs="Arial"/>
                <w:b/>
                <w:bCs/>
                <w:color w:val="FFFFFF" w:themeColor="background1"/>
                <w:lang w:val="en-US" w:eastAsia="en-GB"/>
              </w:rPr>
              <w:t>Probability</w:t>
            </w:r>
            <w:r w:rsidRPr="00F43B73">
              <w:rPr>
                <w:rFonts w:cs="Arial"/>
              </w:rPr>
              <w:br/>
            </w:r>
            <w:r w:rsidRPr="003A7322">
              <w:rPr>
                <w:rFonts w:eastAsia="Times New Roman" w:cs="Arial"/>
                <w:i/>
                <w:iCs/>
                <w:color w:val="FFFFFF" w:themeColor="background1"/>
                <w:sz w:val="16"/>
                <w:szCs w:val="16"/>
                <w:lang w:val="en-US" w:eastAsia="en-GB"/>
              </w:rPr>
              <w:t>(High, Medium, Low)</w:t>
            </w:r>
          </w:p>
        </w:tc>
        <w:tc>
          <w:tcPr>
            <w:tcW w:w="6626" w:type="dxa"/>
            <w:tcBorders>
              <w:top w:val="single" w:sz="4" w:space="0" w:color="auto"/>
              <w:left w:val="nil"/>
              <w:bottom w:val="single" w:sz="4" w:space="0" w:color="auto"/>
              <w:right w:val="single" w:sz="4" w:space="0" w:color="auto"/>
            </w:tcBorders>
            <w:shd w:val="clear" w:color="auto" w:fill="008000"/>
            <w:noWrap/>
            <w:vAlign w:val="center"/>
            <w:hideMark/>
          </w:tcPr>
          <w:p w14:paraId="3EE0C111" w14:textId="77777777" w:rsidR="005228D7" w:rsidRPr="003A7322" w:rsidRDefault="005228D7" w:rsidP="00621026">
            <w:pPr>
              <w:jc w:val="center"/>
              <w:rPr>
                <w:rFonts w:eastAsia="Times New Roman" w:cs="Arial"/>
                <w:b/>
                <w:bCs/>
                <w:color w:val="FFFFFF"/>
                <w:szCs w:val="18"/>
                <w:lang w:val="en-US" w:eastAsia="en-GB"/>
              </w:rPr>
            </w:pPr>
            <w:r w:rsidRPr="003A7322">
              <w:rPr>
                <w:rFonts w:eastAsia="Times New Roman" w:cs="Arial"/>
                <w:b/>
                <w:bCs/>
                <w:color w:val="FFFFFF"/>
                <w:szCs w:val="18"/>
                <w:lang w:val="en-US" w:eastAsia="en-GB"/>
              </w:rPr>
              <w:t>Mitigation Measures</w:t>
            </w:r>
          </w:p>
        </w:tc>
      </w:tr>
      <w:tr w:rsidR="002D6E29" w:rsidRPr="003A7322" w14:paraId="4FC11FC4" w14:textId="77777777" w:rsidTr="00621026">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531A9" w14:textId="021877D9" w:rsidR="002D6E29" w:rsidRPr="002D6E29" w:rsidRDefault="002D6E29" w:rsidP="00621026">
            <w:pPr>
              <w:rPr>
                <w:rFonts w:eastAsia="Times New Roman" w:cs="Arial"/>
                <w:b/>
                <w:bCs/>
                <w:i/>
                <w:color w:val="000000"/>
                <w:sz w:val="18"/>
                <w:szCs w:val="18"/>
                <w:lang w:val="en-US" w:eastAsia="en-GB"/>
              </w:rPr>
            </w:pPr>
            <w:r w:rsidRPr="002D6E29">
              <w:rPr>
                <w:rFonts w:eastAsia="Times New Roman" w:cs="Arial"/>
                <w:b/>
                <w:bCs/>
                <w:i/>
                <w:color w:val="000000"/>
                <w:sz w:val="18"/>
                <w:szCs w:val="18"/>
                <w:lang w:val="en-US" w:eastAsia="en-GB"/>
              </w:rPr>
              <w:t>GHGMI: Same risks mentioned by RMI and WB also apply; we have not repeated these. We add the following two risks:</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6F2EEED8" w14:textId="77777777" w:rsidR="002D6E29" w:rsidRDefault="002D6E29" w:rsidP="00621026">
            <w:pPr>
              <w:jc w:val="center"/>
              <w:rPr>
                <w:rFonts w:eastAsia="Times New Roman" w:cs="Arial"/>
                <w:color w:val="000000"/>
                <w:sz w:val="18"/>
                <w:szCs w:val="18"/>
                <w:lang w:val="en-US" w:eastAsia="en-GB"/>
              </w:rPr>
            </w:pPr>
          </w:p>
        </w:tc>
        <w:tc>
          <w:tcPr>
            <w:tcW w:w="1353" w:type="dxa"/>
            <w:tcBorders>
              <w:top w:val="single" w:sz="4" w:space="0" w:color="auto"/>
              <w:left w:val="nil"/>
              <w:bottom w:val="single" w:sz="4" w:space="0" w:color="auto"/>
              <w:right w:val="single" w:sz="4" w:space="0" w:color="auto"/>
            </w:tcBorders>
            <w:shd w:val="clear" w:color="auto" w:fill="auto"/>
            <w:noWrap/>
            <w:vAlign w:val="center"/>
          </w:tcPr>
          <w:p w14:paraId="768DB520" w14:textId="77777777" w:rsidR="002D6E29" w:rsidRDefault="002D6E29" w:rsidP="00621026">
            <w:pPr>
              <w:jc w:val="center"/>
              <w:rPr>
                <w:rFonts w:eastAsia="Times New Roman" w:cs="Arial"/>
                <w:color w:val="000000"/>
                <w:sz w:val="18"/>
                <w:szCs w:val="18"/>
                <w:lang w:val="en-US" w:eastAsia="en-GB"/>
              </w:rPr>
            </w:pPr>
          </w:p>
        </w:tc>
        <w:tc>
          <w:tcPr>
            <w:tcW w:w="6626" w:type="dxa"/>
            <w:tcBorders>
              <w:top w:val="single" w:sz="4" w:space="0" w:color="auto"/>
              <w:left w:val="nil"/>
              <w:bottom w:val="single" w:sz="4" w:space="0" w:color="auto"/>
              <w:right w:val="single" w:sz="4" w:space="0" w:color="auto"/>
            </w:tcBorders>
            <w:shd w:val="clear" w:color="auto" w:fill="auto"/>
            <w:noWrap/>
            <w:vAlign w:val="center"/>
          </w:tcPr>
          <w:p w14:paraId="356A72C1" w14:textId="77777777" w:rsidR="002D6E29" w:rsidRDefault="002D6E29" w:rsidP="00621026">
            <w:pPr>
              <w:rPr>
                <w:rFonts w:eastAsia="Times New Roman" w:cs="Arial"/>
                <w:color w:val="000000"/>
                <w:sz w:val="18"/>
                <w:szCs w:val="18"/>
                <w:lang w:val="en-US" w:eastAsia="en-GB"/>
              </w:rPr>
            </w:pPr>
          </w:p>
        </w:tc>
      </w:tr>
      <w:tr w:rsidR="005228D7" w:rsidRPr="003A7322" w14:paraId="5F60F823" w14:textId="77777777" w:rsidTr="00621026">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EF866" w14:textId="047DE437" w:rsidR="005228D7" w:rsidRPr="008454F6" w:rsidRDefault="00B15D0E" w:rsidP="00621026">
            <w:pPr>
              <w:rPr>
                <w:rFonts w:eastAsia="Times New Roman" w:cs="Arial"/>
                <w:iCs/>
                <w:color w:val="000000"/>
                <w:sz w:val="18"/>
                <w:szCs w:val="18"/>
                <w:lang w:val="en-US" w:eastAsia="en-GB"/>
              </w:rPr>
            </w:pPr>
            <w:r w:rsidRPr="008454F6">
              <w:rPr>
                <w:rFonts w:eastAsia="Times New Roman" w:cs="Arial"/>
                <w:iCs/>
                <w:color w:val="000000"/>
                <w:sz w:val="18"/>
                <w:szCs w:val="18"/>
                <w:lang w:val="en-US" w:eastAsia="en-GB"/>
              </w:rPr>
              <w:t xml:space="preserve">The coronavirus and the global response to it has impacts upon the project. </w:t>
            </w:r>
            <w:proofErr w:type="spellStart"/>
            <w:r w:rsidRPr="008454F6">
              <w:rPr>
                <w:rFonts w:eastAsia="Times New Roman" w:cs="Arial"/>
                <w:iCs/>
                <w:color w:val="000000"/>
                <w:sz w:val="18"/>
                <w:szCs w:val="18"/>
                <w:lang w:val="en-US" w:eastAsia="en-GB"/>
              </w:rPr>
              <w:t>GoJ</w:t>
            </w:r>
            <w:proofErr w:type="spellEnd"/>
            <w:r w:rsidRPr="008454F6">
              <w:rPr>
                <w:rFonts w:eastAsia="Times New Roman" w:cs="Arial"/>
                <w:iCs/>
                <w:color w:val="000000"/>
                <w:sz w:val="18"/>
                <w:szCs w:val="18"/>
                <w:lang w:val="en-US" w:eastAsia="en-GB"/>
              </w:rPr>
              <w:t xml:space="preserve"> may need to refocus attention away from project activities. Travel to Jamaica for the envisaged stakeholder meetings and workshops may not be possible.</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2F7C16B4" w14:textId="3E5DDBB4" w:rsidR="005228D7" w:rsidRPr="003A7322" w:rsidRDefault="00B15D0E" w:rsidP="00621026">
            <w:pPr>
              <w:jc w:val="center"/>
              <w:rPr>
                <w:rFonts w:eastAsia="Times New Roman" w:cs="Arial"/>
                <w:color w:val="000000"/>
                <w:sz w:val="18"/>
                <w:szCs w:val="18"/>
                <w:lang w:val="en-US" w:eastAsia="en-GB"/>
              </w:rPr>
            </w:pPr>
            <w:r>
              <w:rPr>
                <w:rFonts w:eastAsia="Times New Roman" w:cs="Arial"/>
                <w:color w:val="000000"/>
                <w:sz w:val="18"/>
                <w:szCs w:val="18"/>
                <w:lang w:val="en-US" w:eastAsia="en-GB"/>
              </w:rPr>
              <w:t>M</w:t>
            </w:r>
          </w:p>
        </w:tc>
        <w:tc>
          <w:tcPr>
            <w:tcW w:w="1353" w:type="dxa"/>
            <w:tcBorders>
              <w:top w:val="single" w:sz="4" w:space="0" w:color="auto"/>
              <w:left w:val="nil"/>
              <w:bottom w:val="single" w:sz="4" w:space="0" w:color="auto"/>
              <w:right w:val="single" w:sz="4" w:space="0" w:color="auto"/>
            </w:tcBorders>
            <w:shd w:val="clear" w:color="auto" w:fill="auto"/>
            <w:noWrap/>
            <w:vAlign w:val="center"/>
          </w:tcPr>
          <w:p w14:paraId="467FD354" w14:textId="02443F38" w:rsidR="005228D7" w:rsidRPr="003A7322" w:rsidRDefault="00B15D0E" w:rsidP="00621026">
            <w:pPr>
              <w:jc w:val="center"/>
              <w:rPr>
                <w:rFonts w:eastAsia="Times New Roman" w:cs="Arial"/>
                <w:color w:val="000000"/>
                <w:sz w:val="18"/>
                <w:szCs w:val="18"/>
                <w:lang w:val="en-US" w:eastAsia="en-GB"/>
              </w:rPr>
            </w:pPr>
            <w:r>
              <w:rPr>
                <w:rFonts w:eastAsia="Times New Roman" w:cs="Arial"/>
                <w:color w:val="000000"/>
                <w:sz w:val="18"/>
                <w:szCs w:val="18"/>
                <w:lang w:val="en-US" w:eastAsia="en-GB"/>
              </w:rPr>
              <w:t>H</w:t>
            </w:r>
          </w:p>
        </w:tc>
        <w:tc>
          <w:tcPr>
            <w:tcW w:w="6626" w:type="dxa"/>
            <w:tcBorders>
              <w:top w:val="single" w:sz="4" w:space="0" w:color="auto"/>
              <w:left w:val="nil"/>
              <w:bottom w:val="single" w:sz="4" w:space="0" w:color="auto"/>
              <w:right w:val="single" w:sz="4" w:space="0" w:color="auto"/>
            </w:tcBorders>
            <w:shd w:val="clear" w:color="auto" w:fill="auto"/>
            <w:noWrap/>
            <w:vAlign w:val="center"/>
          </w:tcPr>
          <w:p w14:paraId="30DB127C" w14:textId="09CBDBAE" w:rsidR="005228D7" w:rsidRPr="003A7322" w:rsidRDefault="00B15D0E" w:rsidP="00621026">
            <w:pPr>
              <w:rPr>
                <w:rFonts w:eastAsia="Times New Roman" w:cs="Arial"/>
                <w:color w:val="000000"/>
                <w:sz w:val="18"/>
                <w:szCs w:val="18"/>
                <w:lang w:val="en-US" w:eastAsia="en-GB"/>
              </w:rPr>
            </w:pPr>
            <w:r>
              <w:rPr>
                <w:rFonts w:eastAsia="Times New Roman" w:cs="Arial"/>
                <w:color w:val="000000"/>
                <w:sz w:val="18"/>
                <w:szCs w:val="18"/>
                <w:lang w:val="en-US" w:eastAsia="en-GB"/>
              </w:rPr>
              <w:t>Stakeholder meetings and workshops could be conducted virtually, including using different formats</w:t>
            </w:r>
            <w:r w:rsidR="008454F6">
              <w:rPr>
                <w:rFonts w:eastAsia="Times New Roman" w:cs="Arial"/>
                <w:color w:val="000000"/>
                <w:sz w:val="18"/>
                <w:szCs w:val="18"/>
                <w:lang w:val="en-US" w:eastAsia="en-GB"/>
              </w:rPr>
              <w:t xml:space="preserve"> better suited to running them virtually. Meetings/ workshops could be moved to later in the project if travel is more likely to be possible then. Timing of activities may need to be flexible, to accommodate </w:t>
            </w:r>
            <w:r w:rsidR="00260E64">
              <w:rPr>
                <w:rFonts w:eastAsia="Times New Roman" w:cs="Arial"/>
                <w:color w:val="000000"/>
                <w:sz w:val="18"/>
                <w:szCs w:val="18"/>
                <w:lang w:val="en-US" w:eastAsia="en-GB"/>
              </w:rPr>
              <w:t>availability</w:t>
            </w:r>
            <w:r w:rsidR="008454F6">
              <w:rPr>
                <w:rFonts w:eastAsia="Times New Roman" w:cs="Arial"/>
                <w:color w:val="000000"/>
                <w:sz w:val="18"/>
                <w:szCs w:val="18"/>
                <w:lang w:val="en-US" w:eastAsia="en-GB"/>
              </w:rPr>
              <w:t xml:space="preserve"> of key </w:t>
            </w:r>
            <w:proofErr w:type="spellStart"/>
            <w:r w:rsidR="008454F6">
              <w:rPr>
                <w:rFonts w:eastAsia="Times New Roman" w:cs="Arial"/>
                <w:color w:val="000000"/>
                <w:sz w:val="18"/>
                <w:szCs w:val="18"/>
                <w:lang w:val="en-US" w:eastAsia="en-GB"/>
              </w:rPr>
              <w:t>GoJ</w:t>
            </w:r>
            <w:proofErr w:type="spellEnd"/>
            <w:r w:rsidR="008454F6">
              <w:rPr>
                <w:rFonts w:eastAsia="Times New Roman" w:cs="Arial"/>
                <w:color w:val="000000"/>
                <w:sz w:val="18"/>
                <w:szCs w:val="18"/>
                <w:lang w:val="en-US" w:eastAsia="en-GB"/>
              </w:rPr>
              <w:t xml:space="preserve"> personnel and other stakeholders who have other priorities due to the coronavirus.</w:t>
            </w:r>
          </w:p>
        </w:tc>
      </w:tr>
      <w:tr w:rsidR="005228D7" w:rsidRPr="003A7322" w14:paraId="5A347617" w14:textId="77777777" w:rsidTr="00621026">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C2F6F" w14:textId="0C374F2B" w:rsidR="005228D7" w:rsidRPr="003A7322" w:rsidDel="00C9714E" w:rsidRDefault="002D6E29" w:rsidP="00621026">
            <w:pPr>
              <w:rPr>
                <w:rFonts w:eastAsia="Times New Roman" w:cs="Arial"/>
                <w:color w:val="000000"/>
                <w:sz w:val="18"/>
                <w:szCs w:val="18"/>
                <w:lang w:val="en-US" w:eastAsia="en-GB"/>
              </w:rPr>
            </w:pPr>
            <w:r>
              <w:rPr>
                <w:rFonts w:eastAsia="Times New Roman" w:cs="Arial"/>
                <w:color w:val="000000"/>
                <w:sz w:val="18"/>
                <w:szCs w:val="18"/>
                <w:lang w:val="en-US" w:eastAsia="en-GB"/>
              </w:rPr>
              <w:t>Stakeholders reluctant to share information relevant to establishing institutional framework for MRV and assessing opportunities presented by international carbon markets.</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22546B33" w14:textId="2056DE28" w:rsidR="005228D7" w:rsidRPr="003A7322" w:rsidDel="00C9714E" w:rsidRDefault="002D6E29" w:rsidP="00621026">
            <w:pPr>
              <w:jc w:val="center"/>
              <w:rPr>
                <w:rFonts w:eastAsia="Times New Roman" w:cs="Arial"/>
                <w:color w:val="000000"/>
                <w:sz w:val="18"/>
                <w:szCs w:val="18"/>
                <w:lang w:val="en-US" w:eastAsia="en-GB"/>
              </w:rPr>
            </w:pPr>
            <w:r>
              <w:rPr>
                <w:rFonts w:eastAsia="Times New Roman" w:cs="Arial"/>
                <w:color w:val="000000"/>
                <w:sz w:val="18"/>
                <w:szCs w:val="18"/>
                <w:lang w:val="en-US" w:eastAsia="en-GB"/>
              </w:rPr>
              <w:t>M</w:t>
            </w:r>
          </w:p>
        </w:tc>
        <w:tc>
          <w:tcPr>
            <w:tcW w:w="1353" w:type="dxa"/>
            <w:tcBorders>
              <w:top w:val="single" w:sz="4" w:space="0" w:color="auto"/>
              <w:left w:val="nil"/>
              <w:bottom w:val="single" w:sz="4" w:space="0" w:color="auto"/>
              <w:right w:val="single" w:sz="4" w:space="0" w:color="auto"/>
            </w:tcBorders>
            <w:shd w:val="clear" w:color="auto" w:fill="auto"/>
            <w:noWrap/>
            <w:vAlign w:val="center"/>
          </w:tcPr>
          <w:p w14:paraId="1BA14E02" w14:textId="3F955B61" w:rsidR="005228D7" w:rsidRPr="003A7322" w:rsidDel="00C9714E" w:rsidRDefault="002D6E29" w:rsidP="00621026">
            <w:pPr>
              <w:jc w:val="center"/>
              <w:rPr>
                <w:rFonts w:eastAsia="Times New Roman" w:cs="Arial"/>
                <w:color w:val="000000"/>
                <w:sz w:val="18"/>
                <w:szCs w:val="18"/>
                <w:lang w:val="en-US" w:eastAsia="en-GB"/>
              </w:rPr>
            </w:pPr>
            <w:r>
              <w:rPr>
                <w:rFonts w:eastAsia="Times New Roman" w:cs="Arial"/>
                <w:color w:val="000000"/>
                <w:sz w:val="18"/>
                <w:szCs w:val="18"/>
                <w:lang w:val="en-US" w:eastAsia="en-GB"/>
              </w:rPr>
              <w:t>M</w:t>
            </w:r>
          </w:p>
        </w:tc>
        <w:tc>
          <w:tcPr>
            <w:tcW w:w="6626" w:type="dxa"/>
            <w:tcBorders>
              <w:top w:val="single" w:sz="4" w:space="0" w:color="auto"/>
              <w:left w:val="nil"/>
              <w:bottom w:val="single" w:sz="4" w:space="0" w:color="auto"/>
              <w:right w:val="single" w:sz="4" w:space="0" w:color="auto"/>
            </w:tcBorders>
            <w:shd w:val="clear" w:color="auto" w:fill="auto"/>
            <w:noWrap/>
            <w:vAlign w:val="center"/>
          </w:tcPr>
          <w:p w14:paraId="163A6B56" w14:textId="6601D3D2" w:rsidR="005228D7" w:rsidRPr="003A7322" w:rsidDel="00C9714E" w:rsidRDefault="002D6E29" w:rsidP="00621026">
            <w:pPr>
              <w:rPr>
                <w:rFonts w:eastAsia="Times New Roman" w:cs="Arial"/>
                <w:color w:val="000000"/>
                <w:sz w:val="18"/>
                <w:szCs w:val="18"/>
                <w:lang w:val="en-US" w:eastAsia="en-GB"/>
              </w:rPr>
            </w:pPr>
            <w:r>
              <w:rPr>
                <w:rFonts w:eastAsia="Times New Roman" w:cs="Arial"/>
                <w:color w:val="000000"/>
                <w:sz w:val="18"/>
                <w:szCs w:val="18"/>
                <w:lang w:val="en-US" w:eastAsia="en-GB"/>
              </w:rPr>
              <w:t xml:space="preserve">We will work closely with </w:t>
            </w:r>
            <w:proofErr w:type="spellStart"/>
            <w:r>
              <w:rPr>
                <w:rFonts w:eastAsia="Times New Roman" w:cs="Arial"/>
                <w:color w:val="000000"/>
                <w:sz w:val="18"/>
                <w:szCs w:val="18"/>
                <w:lang w:val="en-US" w:eastAsia="en-GB"/>
              </w:rPr>
              <w:t>GoJ</w:t>
            </w:r>
            <w:proofErr w:type="spellEnd"/>
            <w:r>
              <w:rPr>
                <w:rFonts w:eastAsia="Times New Roman" w:cs="Arial"/>
                <w:color w:val="000000"/>
                <w:sz w:val="18"/>
                <w:szCs w:val="18"/>
                <w:lang w:val="en-US" w:eastAsia="en-GB"/>
              </w:rPr>
              <w:t xml:space="preserve"> to identify stakeholders whose interests are well-aligned with the project and who will be open to participation in </w:t>
            </w:r>
            <w:proofErr w:type="gramStart"/>
            <w:r>
              <w:rPr>
                <w:rFonts w:eastAsia="Times New Roman" w:cs="Arial"/>
                <w:color w:val="000000"/>
                <w:sz w:val="18"/>
                <w:szCs w:val="18"/>
                <w:lang w:val="en-US" w:eastAsia="en-GB"/>
              </w:rPr>
              <w:t>it  Where</w:t>
            </w:r>
            <w:proofErr w:type="gramEnd"/>
            <w:r>
              <w:rPr>
                <w:rFonts w:eastAsia="Times New Roman" w:cs="Arial"/>
                <w:color w:val="000000"/>
                <w:sz w:val="18"/>
                <w:szCs w:val="18"/>
                <w:lang w:val="en-US" w:eastAsia="en-GB"/>
              </w:rPr>
              <w:t xml:space="preserve"> information/data is sensitive, GHGMI will ensure confidentiality of information shared.</w:t>
            </w:r>
          </w:p>
        </w:tc>
      </w:tr>
    </w:tbl>
    <w:p w14:paraId="29A344DF" w14:textId="77777777" w:rsidR="005228D7" w:rsidRPr="00F43B73" w:rsidRDefault="005228D7" w:rsidP="005228D7">
      <w:pPr>
        <w:rPr>
          <w:rFonts w:cs="Arial"/>
          <w:lang w:val="en-US"/>
        </w:rPr>
      </w:pPr>
    </w:p>
    <w:tbl>
      <w:tblPr>
        <w:tblW w:w="15093" w:type="dxa"/>
        <w:jc w:val="center"/>
        <w:tblLook w:val="04A0" w:firstRow="1" w:lastRow="0" w:firstColumn="1" w:lastColumn="0" w:noHBand="0" w:noVBand="1"/>
      </w:tblPr>
      <w:tblGrid>
        <w:gridCol w:w="5760"/>
        <w:gridCol w:w="1354"/>
        <w:gridCol w:w="1353"/>
        <w:gridCol w:w="6626"/>
      </w:tblGrid>
      <w:tr w:rsidR="00624F1D" w:rsidRPr="003A7322" w14:paraId="6A504EDA" w14:textId="77777777" w:rsidTr="007D3432">
        <w:trPr>
          <w:trHeight w:val="20"/>
          <w:jc w:val="center"/>
        </w:trPr>
        <w:tc>
          <w:tcPr>
            <w:tcW w:w="15093"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367CBC4B" w14:textId="39D12930" w:rsidR="00624F1D" w:rsidRPr="003A7322" w:rsidRDefault="00624F1D" w:rsidP="007D3432">
            <w:pPr>
              <w:rPr>
                <w:rFonts w:eastAsia="Times New Roman" w:cs="Arial"/>
                <w:b/>
                <w:bCs/>
                <w:color w:val="FFFFFF"/>
                <w:szCs w:val="18"/>
                <w:lang w:val="en-US" w:eastAsia="en-GB"/>
              </w:rPr>
            </w:pPr>
            <w:r>
              <w:rPr>
                <w:rFonts w:cs="Arial"/>
                <w:b/>
                <w:color w:val="FFFFFF"/>
                <w:lang w:val="en-US"/>
              </w:rPr>
              <w:t xml:space="preserve">RMI </w:t>
            </w:r>
          </w:p>
        </w:tc>
      </w:tr>
      <w:tr w:rsidR="00624F1D" w:rsidRPr="003A7322" w14:paraId="65A547B5" w14:textId="77777777" w:rsidTr="007D3432">
        <w:trPr>
          <w:trHeight w:val="697"/>
          <w:jc w:val="center"/>
        </w:trPr>
        <w:tc>
          <w:tcPr>
            <w:tcW w:w="5760" w:type="dxa"/>
            <w:tcBorders>
              <w:top w:val="single" w:sz="4" w:space="0" w:color="auto"/>
              <w:left w:val="single" w:sz="4" w:space="0" w:color="auto"/>
              <w:bottom w:val="single" w:sz="4" w:space="0" w:color="auto"/>
              <w:right w:val="single" w:sz="4" w:space="0" w:color="auto"/>
            </w:tcBorders>
            <w:shd w:val="clear" w:color="auto" w:fill="008000"/>
            <w:noWrap/>
            <w:vAlign w:val="center"/>
            <w:hideMark/>
          </w:tcPr>
          <w:p w14:paraId="25EDF795" w14:textId="77777777" w:rsidR="00624F1D" w:rsidRPr="003A7322" w:rsidRDefault="00624F1D" w:rsidP="007D3432">
            <w:pPr>
              <w:jc w:val="center"/>
              <w:rPr>
                <w:rFonts w:eastAsia="Times New Roman" w:cs="Arial"/>
                <w:b/>
                <w:bCs/>
                <w:color w:val="FFFFFF"/>
                <w:szCs w:val="18"/>
                <w:lang w:val="en-US" w:eastAsia="en-GB"/>
              </w:rPr>
            </w:pPr>
            <w:r w:rsidRPr="003A7322">
              <w:rPr>
                <w:rFonts w:eastAsia="Times New Roman" w:cs="Arial"/>
                <w:b/>
                <w:bCs/>
                <w:color w:val="FFFFFF"/>
                <w:szCs w:val="18"/>
                <w:lang w:val="en-US" w:eastAsia="en-GB"/>
              </w:rPr>
              <w:t>Risk</w:t>
            </w:r>
          </w:p>
        </w:tc>
        <w:tc>
          <w:tcPr>
            <w:tcW w:w="1354" w:type="dxa"/>
            <w:tcBorders>
              <w:top w:val="single" w:sz="4" w:space="0" w:color="auto"/>
              <w:left w:val="nil"/>
              <w:bottom w:val="single" w:sz="4" w:space="0" w:color="auto"/>
              <w:right w:val="single" w:sz="4" w:space="0" w:color="auto"/>
            </w:tcBorders>
            <w:shd w:val="clear" w:color="auto" w:fill="008000"/>
            <w:vAlign w:val="center"/>
            <w:hideMark/>
          </w:tcPr>
          <w:p w14:paraId="353FE8AB" w14:textId="77777777" w:rsidR="00624F1D" w:rsidRPr="003A7322" w:rsidRDefault="00624F1D" w:rsidP="007D3432">
            <w:pPr>
              <w:jc w:val="center"/>
              <w:rPr>
                <w:rFonts w:eastAsia="Times New Roman" w:cs="Arial"/>
                <w:b/>
                <w:bCs/>
                <w:color w:val="FFFFFF" w:themeColor="background1"/>
                <w:lang w:val="en-US" w:eastAsia="en-GB"/>
              </w:rPr>
            </w:pPr>
            <w:r w:rsidRPr="003A7322">
              <w:rPr>
                <w:rFonts w:eastAsia="Times New Roman" w:cs="Arial"/>
                <w:b/>
                <w:bCs/>
                <w:color w:val="FFFFFF" w:themeColor="background1"/>
                <w:lang w:val="en-US" w:eastAsia="en-GB"/>
              </w:rPr>
              <w:t>Impact</w:t>
            </w:r>
            <w:r w:rsidRPr="00F43B73">
              <w:rPr>
                <w:rFonts w:cs="Arial"/>
              </w:rPr>
              <w:br/>
            </w:r>
            <w:r w:rsidRPr="003A7322">
              <w:rPr>
                <w:rFonts w:eastAsia="Times New Roman" w:cs="Arial"/>
                <w:i/>
                <w:iCs/>
                <w:color w:val="FFFFFF" w:themeColor="background1"/>
                <w:sz w:val="16"/>
                <w:szCs w:val="16"/>
                <w:lang w:val="en-US" w:eastAsia="en-GB"/>
              </w:rPr>
              <w:t xml:space="preserve">(High, Medium, Low) </w:t>
            </w:r>
          </w:p>
        </w:tc>
        <w:tc>
          <w:tcPr>
            <w:tcW w:w="1353" w:type="dxa"/>
            <w:tcBorders>
              <w:top w:val="single" w:sz="4" w:space="0" w:color="auto"/>
              <w:left w:val="nil"/>
              <w:bottom w:val="single" w:sz="4" w:space="0" w:color="auto"/>
              <w:right w:val="single" w:sz="4" w:space="0" w:color="auto"/>
            </w:tcBorders>
            <w:shd w:val="clear" w:color="auto" w:fill="008000"/>
            <w:vAlign w:val="center"/>
            <w:hideMark/>
          </w:tcPr>
          <w:p w14:paraId="6FCDC448" w14:textId="77777777" w:rsidR="00624F1D" w:rsidRPr="003A7322" w:rsidRDefault="00624F1D" w:rsidP="007D3432">
            <w:pPr>
              <w:jc w:val="center"/>
              <w:rPr>
                <w:rFonts w:eastAsia="Times New Roman" w:cs="Arial"/>
                <w:b/>
                <w:bCs/>
                <w:color w:val="FFFFFF" w:themeColor="background1"/>
                <w:lang w:val="en-US" w:eastAsia="en-GB"/>
              </w:rPr>
            </w:pPr>
            <w:r w:rsidRPr="003A7322">
              <w:rPr>
                <w:rFonts w:eastAsia="Times New Roman" w:cs="Arial"/>
                <w:b/>
                <w:bCs/>
                <w:color w:val="FFFFFF" w:themeColor="background1"/>
                <w:lang w:val="en-US" w:eastAsia="en-GB"/>
              </w:rPr>
              <w:t>Probability</w:t>
            </w:r>
            <w:r w:rsidRPr="00F43B73">
              <w:rPr>
                <w:rFonts w:cs="Arial"/>
              </w:rPr>
              <w:br/>
            </w:r>
            <w:r w:rsidRPr="003A7322">
              <w:rPr>
                <w:rFonts w:eastAsia="Times New Roman" w:cs="Arial"/>
                <w:i/>
                <w:iCs/>
                <w:color w:val="FFFFFF" w:themeColor="background1"/>
                <w:sz w:val="16"/>
                <w:szCs w:val="16"/>
                <w:lang w:val="en-US" w:eastAsia="en-GB"/>
              </w:rPr>
              <w:t>(High, Medium, Low)</w:t>
            </w:r>
          </w:p>
        </w:tc>
        <w:tc>
          <w:tcPr>
            <w:tcW w:w="6626" w:type="dxa"/>
            <w:tcBorders>
              <w:top w:val="single" w:sz="4" w:space="0" w:color="auto"/>
              <w:left w:val="nil"/>
              <w:bottom w:val="single" w:sz="4" w:space="0" w:color="auto"/>
              <w:right w:val="single" w:sz="4" w:space="0" w:color="auto"/>
            </w:tcBorders>
            <w:shd w:val="clear" w:color="auto" w:fill="008000"/>
            <w:noWrap/>
            <w:vAlign w:val="center"/>
            <w:hideMark/>
          </w:tcPr>
          <w:p w14:paraId="43EFE808" w14:textId="77777777" w:rsidR="00624F1D" w:rsidRPr="003A7322" w:rsidRDefault="00624F1D" w:rsidP="007D3432">
            <w:pPr>
              <w:jc w:val="center"/>
              <w:rPr>
                <w:rFonts w:eastAsia="Times New Roman" w:cs="Arial"/>
                <w:b/>
                <w:bCs/>
                <w:color w:val="FFFFFF"/>
                <w:szCs w:val="18"/>
                <w:lang w:val="en-US" w:eastAsia="en-GB"/>
              </w:rPr>
            </w:pPr>
            <w:r w:rsidRPr="003A7322">
              <w:rPr>
                <w:rFonts w:eastAsia="Times New Roman" w:cs="Arial"/>
                <w:b/>
                <w:bCs/>
                <w:color w:val="FFFFFF"/>
                <w:szCs w:val="18"/>
                <w:lang w:val="en-US" w:eastAsia="en-GB"/>
              </w:rPr>
              <w:t>Mitigation Measures</w:t>
            </w:r>
          </w:p>
        </w:tc>
      </w:tr>
      <w:tr w:rsidR="00624F1D" w:rsidRPr="003A7322" w14:paraId="27CA9909" w14:textId="77777777" w:rsidTr="007D3432">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F8975" w14:textId="7D3C90E2" w:rsidR="00624F1D" w:rsidRPr="00E11328" w:rsidRDefault="00E11328" w:rsidP="007D3432">
            <w:pPr>
              <w:rPr>
                <w:rFonts w:eastAsia="Times New Roman" w:cs="Arial"/>
                <w:iCs/>
                <w:color w:val="000000"/>
                <w:sz w:val="18"/>
                <w:szCs w:val="18"/>
                <w:lang w:val="en-US" w:eastAsia="en-GB"/>
              </w:rPr>
            </w:pPr>
            <w:r>
              <w:rPr>
                <w:rFonts w:eastAsia="Times New Roman" w:cs="Arial"/>
                <w:iCs/>
                <w:color w:val="000000"/>
                <w:sz w:val="18"/>
                <w:szCs w:val="18"/>
                <w:lang w:val="en-US" w:eastAsia="en-GB"/>
              </w:rPr>
              <w:t xml:space="preserve">COVID-19 related risks. </w:t>
            </w:r>
          </w:p>
        </w:tc>
        <w:tc>
          <w:tcPr>
            <w:tcW w:w="1354" w:type="dxa"/>
            <w:tcBorders>
              <w:top w:val="single" w:sz="4" w:space="0" w:color="auto"/>
              <w:left w:val="nil"/>
              <w:bottom w:val="single" w:sz="4" w:space="0" w:color="auto"/>
              <w:right w:val="single" w:sz="4" w:space="0" w:color="auto"/>
            </w:tcBorders>
            <w:shd w:val="clear" w:color="auto" w:fill="auto"/>
            <w:noWrap/>
            <w:vAlign w:val="center"/>
          </w:tcPr>
          <w:p w14:paraId="62C907B9" w14:textId="77777777" w:rsidR="00624F1D" w:rsidRPr="003A7322" w:rsidRDefault="00624F1D" w:rsidP="007D3432">
            <w:pPr>
              <w:jc w:val="center"/>
              <w:rPr>
                <w:rFonts w:eastAsia="Times New Roman" w:cs="Arial"/>
                <w:color w:val="000000"/>
                <w:sz w:val="18"/>
                <w:szCs w:val="18"/>
                <w:lang w:val="en-US" w:eastAsia="en-GB"/>
              </w:rPr>
            </w:pPr>
          </w:p>
        </w:tc>
        <w:tc>
          <w:tcPr>
            <w:tcW w:w="1353" w:type="dxa"/>
            <w:tcBorders>
              <w:top w:val="single" w:sz="4" w:space="0" w:color="auto"/>
              <w:left w:val="nil"/>
              <w:bottom w:val="single" w:sz="4" w:space="0" w:color="auto"/>
              <w:right w:val="single" w:sz="4" w:space="0" w:color="auto"/>
            </w:tcBorders>
            <w:shd w:val="clear" w:color="auto" w:fill="auto"/>
            <w:noWrap/>
            <w:vAlign w:val="center"/>
          </w:tcPr>
          <w:p w14:paraId="553A2EB7" w14:textId="77777777" w:rsidR="00624F1D" w:rsidRPr="003A7322" w:rsidRDefault="00624F1D" w:rsidP="007D3432">
            <w:pPr>
              <w:jc w:val="center"/>
              <w:rPr>
                <w:rFonts w:eastAsia="Times New Roman" w:cs="Arial"/>
                <w:color w:val="000000"/>
                <w:sz w:val="18"/>
                <w:szCs w:val="18"/>
                <w:lang w:val="en-US" w:eastAsia="en-GB"/>
              </w:rPr>
            </w:pPr>
          </w:p>
        </w:tc>
        <w:tc>
          <w:tcPr>
            <w:tcW w:w="6626" w:type="dxa"/>
            <w:tcBorders>
              <w:top w:val="single" w:sz="4" w:space="0" w:color="auto"/>
              <w:left w:val="nil"/>
              <w:bottom w:val="single" w:sz="4" w:space="0" w:color="auto"/>
              <w:right w:val="single" w:sz="4" w:space="0" w:color="auto"/>
            </w:tcBorders>
            <w:shd w:val="clear" w:color="auto" w:fill="auto"/>
            <w:noWrap/>
            <w:vAlign w:val="center"/>
          </w:tcPr>
          <w:p w14:paraId="1F171431" w14:textId="77777777" w:rsidR="00E11328" w:rsidRPr="00E11328" w:rsidRDefault="00E11328" w:rsidP="00E11328">
            <w:pPr>
              <w:rPr>
                <w:rFonts w:eastAsia="Times New Roman" w:cs="Arial"/>
                <w:color w:val="000000"/>
                <w:sz w:val="18"/>
                <w:szCs w:val="18"/>
                <w:lang w:val="en-US" w:eastAsia="en-GB"/>
              </w:rPr>
            </w:pPr>
            <w:r w:rsidRPr="00E11328">
              <w:rPr>
                <w:rFonts w:eastAsia="Times New Roman" w:cs="Arial"/>
                <w:color w:val="000000"/>
                <w:sz w:val="18"/>
                <w:szCs w:val="18"/>
                <w:lang w:val="en-US" w:eastAsia="en-GB"/>
              </w:rPr>
              <w:t xml:space="preserve">We are not seeing immediate risks to our </w:t>
            </w:r>
            <w:proofErr w:type="gramStart"/>
            <w:r w:rsidRPr="00E11328">
              <w:rPr>
                <w:rFonts w:eastAsia="Times New Roman" w:cs="Arial"/>
                <w:color w:val="000000"/>
                <w:sz w:val="18"/>
                <w:szCs w:val="18"/>
                <w:lang w:val="en-US" w:eastAsia="en-GB"/>
              </w:rPr>
              <w:t>activities, since</w:t>
            </w:r>
            <w:proofErr w:type="gramEnd"/>
            <w:r w:rsidRPr="00E11328">
              <w:rPr>
                <w:rFonts w:eastAsia="Times New Roman" w:cs="Arial"/>
                <w:color w:val="000000"/>
                <w:sz w:val="18"/>
                <w:szCs w:val="18"/>
                <w:lang w:val="en-US" w:eastAsia="en-GB"/>
              </w:rPr>
              <w:t xml:space="preserve"> they are planned to start in the second half of the year. However, the overall situation contributes to risk in several ways, including potentially requiring attention from in-country stakeholders that would otherwise stay focused on the NDC work, and the uncertainty of when we'd be able to travel to Jamaica - we can of course complete much of the work remotely, but meeting with key stakeholders in person would enhance the results of the work (and was included in our budget). Finally, as </w:t>
            </w:r>
            <w:proofErr w:type="gramStart"/>
            <w:r w:rsidRPr="00E11328">
              <w:rPr>
                <w:rFonts w:eastAsia="Times New Roman" w:cs="Arial"/>
                <w:color w:val="000000"/>
                <w:sz w:val="18"/>
                <w:szCs w:val="18"/>
                <w:lang w:val="en-US" w:eastAsia="en-GB"/>
              </w:rPr>
              <w:t>we've</w:t>
            </w:r>
            <w:proofErr w:type="gramEnd"/>
            <w:r w:rsidRPr="00E11328">
              <w:rPr>
                <w:rFonts w:eastAsia="Times New Roman" w:cs="Arial"/>
                <w:color w:val="000000"/>
                <w:sz w:val="18"/>
                <w:szCs w:val="18"/>
                <w:lang w:val="en-US" w:eastAsia="en-GB"/>
              </w:rPr>
              <w:t xml:space="preserve"> discussed on the coordination calls, the sequencing of activities will be especially critical in Jamaica. Any delays in some of the current or near-term activities could then cause delays in our ability to implement our support on our activities later this year.</w:t>
            </w:r>
          </w:p>
          <w:p w14:paraId="341F1738" w14:textId="77777777" w:rsidR="00624F1D" w:rsidRPr="003A7322" w:rsidRDefault="00624F1D" w:rsidP="007D3432">
            <w:pPr>
              <w:rPr>
                <w:rFonts w:eastAsia="Times New Roman" w:cs="Arial"/>
                <w:color w:val="000000"/>
                <w:sz w:val="18"/>
                <w:szCs w:val="18"/>
                <w:lang w:val="en-US" w:eastAsia="en-GB"/>
              </w:rPr>
            </w:pPr>
          </w:p>
        </w:tc>
      </w:tr>
    </w:tbl>
    <w:p w14:paraId="4BDDA3BA" w14:textId="074C2D28" w:rsidR="005228D7" w:rsidRDefault="005228D7" w:rsidP="005228D7">
      <w:pPr>
        <w:rPr>
          <w:lang w:val="en-US"/>
        </w:rPr>
      </w:pPr>
    </w:p>
    <w:p w14:paraId="52753D87" w14:textId="77777777" w:rsidR="00754DF1" w:rsidRDefault="00754DF1" w:rsidP="00754DF1">
      <w:pPr>
        <w:rPr>
          <w:lang w:val="en-US"/>
        </w:rPr>
      </w:pPr>
    </w:p>
    <w:tbl>
      <w:tblPr>
        <w:tblW w:w="0" w:type="auto"/>
        <w:jc w:val="center"/>
        <w:tblLook w:val="04A0" w:firstRow="1" w:lastRow="0" w:firstColumn="1" w:lastColumn="0" w:noHBand="0" w:noVBand="1"/>
      </w:tblPr>
      <w:tblGrid>
        <w:gridCol w:w="5760"/>
        <w:gridCol w:w="1354"/>
        <w:gridCol w:w="1353"/>
        <w:gridCol w:w="6626"/>
      </w:tblGrid>
      <w:tr w:rsidR="00754DF1" w14:paraId="3049215E" w14:textId="77777777" w:rsidTr="00754DF1">
        <w:trPr>
          <w:trHeight w:val="20"/>
          <w:jc w:val="center"/>
        </w:trPr>
        <w:tc>
          <w:tcPr>
            <w:tcW w:w="15093" w:type="dxa"/>
            <w:gridSpan w:val="4"/>
            <w:tcBorders>
              <w:top w:val="single" w:sz="4" w:space="0" w:color="auto"/>
              <w:left w:val="single" w:sz="4" w:space="0" w:color="auto"/>
              <w:bottom w:val="single" w:sz="4" w:space="0" w:color="auto"/>
              <w:right w:val="single" w:sz="4" w:space="0" w:color="auto"/>
            </w:tcBorders>
            <w:shd w:val="clear" w:color="auto" w:fill="002060"/>
            <w:vAlign w:val="center"/>
            <w:hideMark/>
          </w:tcPr>
          <w:p w14:paraId="76C64B71" w14:textId="121869AA" w:rsidR="00754DF1" w:rsidRDefault="00754DF1">
            <w:pPr>
              <w:rPr>
                <w:rFonts w:cs="Arial"/>
                <w:b/>
                <w:bCs/>
                <w:color w:val="FFFFFF" w:themeColor="background1"/>
                <w:lang w:val="en-US" w:eastAsia="ja-JP"/>
              </w:rPr>
            </w:pPr>
            <w:r>
              <w:rPr>
                <w:rFonts w:cs="Arial"/>
                <w:b/>
                <w:bCs/>
                <w:color w:val="FFFFFF" w:themeColor="background1"/>
                <w:lang w:val="en-US" w:eastAsia="ja-JP"/>
              </w:rPr>
              <w:t>COMMONWEALTH</w:t>
            </w:r>
          </w:p>
        </w:tc>
      </w:tr>
      <w:tr w:rsidR="00754DF1" w14:paraId="23EAF299" w14:textId="77777777" w:rsidTr="00754DF1">
        <w:trPr>
          <w:trHeight w:val="697"/>
          <w:jc w:val="center"/>
        </w:trPr>
        <w:tc>
          <w:tcPr>
            <w:tcW w:w="5760" w:type="dxa"/>
            <w:tcBorders>
              <w:top w:val="single" w:sz="4" w:space="0" w:color="auto"/>
              <w:left w:val="single" w:sz="4" w:space="0" w:color="auto"/>
              <w:bottom w:val="single" w:sz="4" w:space="0" w:color="auto"/>
              <w:right w:val="single" w:sz="4" w:space="0" w:color="auto"/>
            </w:tcBorders>
            <w:shd w:val="clear" w:color="auto" w:fill="008000"/>
            <w:vAlign w:val="center"/>
            <w:hideMark/>
          </w:tcPr>
          <w:p w14:paraId="0091DB9C" w14:textId="77777777" w:rsidR="00754DF1" w:rsidRDefault="00754DF1">
            <w:pPr>
              <w:jc w:val="center"/>
              <w:rPr>
                <w:rFonts w:eastAsia="Times New Roman" w:cs="Arial"/>
                <w:b/>
                <w:bCs/>
                <w:color w:val="FFFFFF" w:themeColor="background1"/>
                <w:lang w:val="en-US" w:eastAsia="en-GB"/>
              </w:rPr>
            </w:pPr>
            <w:r>
              <w:rPr>
                <w:rFonts w:eastAsia="Times New Roman" w:cs="Arial"/>
                <w:b/>
                <w:bCs/>
                <w:color w:val="FFFFFF" w:themeColor="background1"/>
                <w:lang w:val="en-US" w:eastAsia="en-GB"/>
              </w:rPr>
              <w:t>Risk</w:t>
            </w:r>
          </w:p>
        </w:tc>
        <w:tc>
          <w:tcPr>
            <w:tcW w:w="1354" w:type="dxa"/>
            <w:tcBorders>
              <w:top w:val="single" w:sz="4" w:space="0" w:color="auto"/>
              <w:left w:val="nil"/>
              <w:bottom w:val="single" w:sz="4" w:space="0" w:color="auto"/>
              <w:right w:val="single" w:sz="4" w:space="0" w:color="auto"/>
            </w:tcBorders>
            <w:shd w:val="clear" w:color="auto" w:fill="008000"/>
            <w:vAlign w:val="center"/>
            <w:hideMark/>
          </w:tcPr>
          <w:p w14:paraId="76A29595" w14:textId="77777777" w:rsidR="00754DF1" w:rsidRDefault="00754DF1">
            <w:pPr>
              <w:jc w:val="center"/>
              <w:rPr>
                <w:rFonts w:eastAsia="Times New Roman" w:cs="Arial"/>
                <w:b/>
                <w:bCs/>
                <w:color w:val="FFFFFF" w:themeColor="background1"/>
                <w:lang w:val="en-US" w:eastAsia="en-GB"/>
              </w:rPr>
            </w:pPr>
            <w:r>
              <w:rPr>
                <w:rFonts w:eastAsia="Times New Roman" w:cs="Arial"/>
                <w:b/>
                <w:bCs/>
                <w:color w:val="FFFFFF" w:themeColor="background1"/>
                <w:lang w:val="en-US" w:eastAsia="en-GB"/>
              </w:rPr>
              <w:t>Impact</w:t>
            </w:r>
            <w:r>
              <w:rPr>
                <w:lang w:eastAsia="ja-JP"/>
              </w:rPr>
              <w:br/>
            </w:r>
            <w:r>
              <w:rPr>
                <w:rFonts w:eastAsia="Times New Roman" w:cs="Arial"/>
                <w:i/>
                <w:iCs/>
                <w:color w:val="FFFFFF" w:themeColor="background1"/>
                <w:sz w:val="16"/>
                <w:szCs w:val="16"/>
                <w:lang w:val="en-US" w:eastAsia="en-GB"/>
              </w:rPr>
              <w:t xml:space="preserve">(High, Medium, Low) </w:t>
            </w:r>
          </w:p>
        </w:tc>
        <w:tc>
          <w:tcPr>
            <w:tcW w:w="1353" w:type="dxa"/>
            <w:tcBorders>
              <w:top w:val="single" w:sz="4" w:space="0" w:color="auto"/>
              <w:left w:val="nil"/>
              <w:bottom w:val="single" w:sz="4" w:space="0" w:color="auto"/>
              <w:right w:val="single" w:sz="4" w:space="0" w:color="auto"/>
            </w:tcBorders>
            <w:shd w:val="clear" w:color="auto" w:fill="008000"/>
            <w:vAlign w:val="center"/>
            <w:hideMark/>
          </w:tcPr>
          <w:p w14:paraId="565171E2" w14:textId="77777777" w:rsidR="00754DF1" w:rsidRDefault="00754DF1">
            <w:pPr>
              <w:jc w:val="center"/>
              <w:rPr>
                <w:rFonts w:eastAsia="Times New Roman" w:cs="Arial"/>
                <w:b/>
                <w:bCs/>
                <w:color w:val="FFFFFF" w:themeColor="background1"/>
                <w:lang w:val="en-US" w:eastAsia="en-GB"/>
              </w:rPr>
            </w:pPr>
            <w:r>
              <w:rPr>
                <w:rFonts w:eastAsia="Times New Roman" w:cs="Arial"/>
                <w:b/>
                <w:bCs/>
                <w:color w:val="FFFFFF" w:themeColor="background1"/>
                <w:lang w:val="en-US" w:eastAsia="en-GB"/>
              </w:rPr>
              <w:t>Probability</w:t>
            </w:r>
            <w:r>
              <w:rPr>
                <w:lang w:eastAsia="ja-JP"/>
              </w:rPr>
              <w:br/>
            </w:r>
            <w:r>
              <w:rPr>
                <w:rFonts w:eastAsia="Times New Roman" w:cs="Arial"/>
                <w:i/>
                <w:iCs/>
                <w:color w:val="FFFFFF" w:themeColor="background1"/>
                <w:sz w:val="16"/>
                <w:szCs w:val="16"/>
                <w:lang w:val="en-US" w:eastAsia="en-GB"/>
              </w:rPr>
              <w:t>(High, Medium, Low)</w:t>
            </w:r>
          </w:p>
        </w:tc>
        <w:tc>
          <w:tcPr>
            <w:tcW w:w="6626" w:type="dxa"/>
            <w:tcBorders>
              <w:top w:val="single" w:sz="4" w:space="0" w:color="auto"/>
              <w:left w:val="nil"/>
              <w:bottom w:val="single" w:sz="4" w:space="0" w:color="auto"/>
              <w:right w:val="single" w:sz="4" w:space="0" w:color="auto"/>
            </w:tcBorders>
            <w:shd w:val="clear" w:color="auto" w:fill="008000"/>
            <w:vAlign w:val="center"/>
            <w:hideMark/>
          </w:tcPr>
          <w:p w14:paraId="0D8AE11E" w14:textId="77777777" w:rsidR="00754DF1" w:rsidRDefault="00754DF1">
            <w:pPr>
              <w:jc w:val="center"/>
              <w:rPr>
                <w:rFonts w:eastAsia="Times New Roman" w:cs="Arial"/>
                <w:b/>
                <w:bCs/>
                <w:color w:val="FFFFFF" w:themeColor="background1"/>
                <w:lang w:val="en-US" w:eastAsia="en-GB"/>
              </w:rPr>
            </w:pPr>
            <w:r>
              <w:rPr>
                <w:rFonts w:eastAsia="Times New Roman" w:cs="Arial"/>
                <w:b/>
                <w:bCs/>
                <w:color w:val="FFFFFF" w:themeColor="background1"/>
                <w:lang w:val="en-US" w:eastAsia="en-GB"/>
              </w:rPr>
              <w:t>Mitigation Measures</w:t>
            </w:r>
          </w:p>
        </w:tc>
      </w:tr>
      <w:tr w:rsidR="00754DF1" w14:paraId="69493611" w14:textId="77777777" w:rsidTr="00754DF1">
        <w:trPr>
          <w:trHeight w:val="328"/>
          <w:jc w:val="center"/>
        </w:trPr>
        <w:tc>
          <w:tcPr>
            <w:tcW w:w="5760" w:type="dxa"/>
            <w:tcBorders>
              <w:top w:val="single" w:sz="4" w:space="0" w:color="auto"/>
              <w:left w:val="single" w:sz="4" w:space="0" w:color="auto"/>
              <w:bottom w:val="single" w:sz="4" w:space="0" w:color="auto"/>
              <w:right w:val="single" w:sz="4" w:space="0" w:color="auto"/>
            </w:tcBorders>
            <w:vAlign w:val="center"/>
          </w:tcPr>
          <w:p w14:paraId="0769A1FD" w14:textId="77777777" w:rsidR="00754DF1" w:rsidRDefault="00754DF1">
            <w:pP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 xml:space="preserve">Delays in project start date due to current coronavirus covid-19 pandemic resulting in challenges in engaging technical experts and delays undertaking initial in country scoping and assessment mission due to travel restrictions. </w:t>
            </w:r>
          </w:p>
          <w:p w14:paraId="7A78288B" w14:textId="77777777" w:rsidR="00754DF1" w:rsidRDefault="00754DF1">
            <w:pPr>
              <w:rPr>
                <w:rFonts w:eastAsia="Times New Roman" w:cs="Arial"/>
                <w:color w:val="000000" w:themeColor="text1"/>
                <w:sz w:val="18"/>
                <w:szCs w:val="18"/>
                <w:lang w:val="en-US" w:eastAsia="en-GB"/>
              </w:rPr>
            </w:pPr>
          </w:p>
        </w:tc>
        <w:tc>
          <w:tcPr>
            <w:tcW w:w="1354" w:type="dxa"/>
            <w:tcBorders>
              <w:top w:val="single" w:sz="4" w:space="0" w:color="auto"/>
              <w:left w:val="nil"/>
              <w:bottom w:val="single" w:sz="4" w:space="0" w:color="auto"/>
              <w:right w:val="single" w:sz="4" w:space="0" w:color="auto"/>
            </w:tcBorders>
            <w:vAlign w:val="center"/>
          </w:tcPr>
          <w:p w14:paraId="6EB86131" w14:textId="77777777" w:rsidR="00754DF1" w:rsidRDefault="00754DF1">
            <w:pPr>
              <w:jc w:val="cente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M</w:t>
            </w:r>
          </w:p>
          <w:p w14:paraId="32758904" w14:textId="77777777" w:rsidR="00754DF1" w:rsidRDefault="00754DF1">
            <w:pPr>
              <w:jc w:val="center"/>
              <w:rPr>
                <w:rFonts w:eastAsia="Times New Roman" w:cs="Arial"/>
                <w:color w:val="000000" w:themeColor="text1"/>
                <w:sz w:val="18"/>
                <w:szCs w:val="18"/>
                <w:lang w:val="en-US" w:eastAsia="en-GB"/>
              </w:rPr>
            </w:pPr>
          </w:p>
        </w:tc>
        <w:tc>
          <w:tcPr>
            <w:tcW w:w="1353" w:type="dxa"/>
            <w:tcBorders>
              <w:top w:val="single" w:sz="4" w:space="0" w:color="auto"/>
              <w:left w:val="nil"/>
              <w:bottom w:val="single" w:sz="4" w:space="0" w:color="auto"/>
              <w:right w:val="single" w:sz="4" w:space="0" w:color="auto"/>
            </w:tcBorders>
            <w:vAlign w:val="center"/>
            <w:hideMark/>
          </w:tcPr>
          <w:p w14:paraId="62162DCD" w14:textId="77777777" w:rsidR="00754DF1" w:rsidRDefault="00754DF1">
            <w:pPr>
              <w:jc w:val="cente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M</w:t>
            </w:r>
          </w:p>
        </w:tc>
        <w:tc>
          <w:tcPr>
            <w:tcW w:w="6626" w:type="dxa"/>
            <w:tcBorders>
              <w:top w:val="single" w:sz="4" w:space="0" w:color="auto"/>
              <w:left w:val="nil"/>
              <w:bottom w:val="single" w:sz="4" w:space="0" w:color="auto"/>
              <w:right w:val="single" w:sz="4" w:space="0" w:color="auto"/>
            </w:tcBorders>
            <w:vAlign w:val="center"/>
            <w:hideMark/>
          </w:tcPr>
          <w:p w14:paraId="07E7F907" w14:textId="77777777" w:rsidR="00754DF1" w:rsidRDefault="00754DF1">
            <w:pP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The Secretariat will work with the Jamaican Government to formulate workplans in such a way that as much of the work as possible will be done remotely via emails and video conferencing. The Secretariat also has a Climate Finance Advisor on the ground in Jamaica who could assist with any areas which need actions to be undertaken face-to-face.</w:t>
            </w:r>
          </w:p>
        </w:tc>
      </w:tr>
      <w:tr w:rsidR="00754DF1" w14:paraId="5D0F5F52" w14:textId="77777777" w:rsidTr="00754DF1">
        <w:trPr>
          <w:trHeight w:val="328"/>
          <w:jc w:val="center"/>
        </w:trPr>
        <w:tc>
          <w:tcPr>
            <w:tcW w:w="5760" w:type="dxa"/>
            <w:tcBorders>
              <w:top w:val="single" w:sz="4" w:space="0" w:color="auto"/>
              <w:left w:val="single" w:sz="4" w:space="0" w:color="auto"/>
              <w:bottom w:val="single" w:sz="4" w:space="0" w:color="auto"/>
              <w:right w:val="single" w:sz="4" w:space="0" w:color="auto"/>
            </w:tcBorders>
            <w:vAlign w:val="center"/>
            <w:hideMark/>
          </w:tcPr>
          <w:p w14:paraId="38AC10AE" w14:textId="77777777" w:rsidR="00754DF1" w:rsidRDefault="00754DF1">
            <w:pP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 xml:space="preserve">Current coronavirus covid-19 pandemic will shift Government focus/priorities and result in project relevant Government officials becoming unavailable </w:t>
            </w:r>
          </w:p>
        </w:tc>
        <w:tc>
          <w:tcPr>
            <w:tcW w:w="1354" w:type="dxa"/>
            <w:tcBorders>
              <w:top w:val="single" w:sz="4" w:space="0" w:color="auto"/>
              <w:left w:val="nil"/>
              <w:bottom w:val="single" w:sz="4" w:space="0" w:color="auto"/>
              <w:right w:val="single" w:sz="4" w:space="0" w:color="auto"/>
            </w:tcBorders>
            <w:vAlign w:val="center"/>
            <w:hideMark/>
          </w:tcPr>
          <w:p w14:paraId="3C08A945" w14:textId="77777777" w:rsidR="00754DF1" w:rsidRDefault="00754DF1">
            <w:pPr>
              <w:jc w:val="cente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H</w:t>
            </w:r>
          </w:p>
        </w:tc>
        <w:tc>
          <w:tcPr>
            <w:tcW w:w="1353" w:type="dxa"/>
            <w:tcBorders>
              <w:top w:val="single" w:sz="4" w:space="0" w:color="auto"/>
              <w:left w:val="nil"/>
              <w:bottom w:val="single" w:sz="4" w:space="0" w:color="auto"/>
              <w:right w:val="single" w:sz="4" w:space="0" w:color="auto"/>
            </w:tcBorders>
            <w:vAlign w:val="center"/>
            <w:hideMark/>
          </w:tcPr>
          <w:p w14:paraId="33528F8A" w14:textId="77777777" w:rsidR="00754DF1" w:rsidRDefault="00754DF1">
            <w:pPr>
              <w:jc w:val="cente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M</w:t>
            </w:r>
          </w:p>
        </w:tc>
        <w:tc>
          <w:tcPr>
            <w:tcW w:w="6626" w:type="dxa"/>
            <w:tcBorders>
              <w:top w:val="single" w:sz="4" w:space="0" w:color="auto"/>
              <w:left w:val="nil"/>
              <w:bottom w:val="single" w:sz="4" w:space="0" w:color="auto"/>
              <w:right w:val="single" w:sz="4" w:space="0" w:color="auto"/>
            </w:tcBorders>
            <w:vAlign w:val="center"/>
            <w:hideMark/>
          </w:tcPr>
          <w:p w14:paraId="015961F3" w14:textId="77777777" w:rsidR="00754DF1" w:rsidRDefault="00754DF1">
            <w:pP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 xml:space="preserve">By having a Climate Finance Advisor already in place, the Secretariat has formed good working relationships with the necessary officials in the key ministries which are required to undertake this project. We would therefore hope to use this leverage to ensure that the officials needed will be available. </w:t>
            </w:r>
          </w:p>
        </w:tc>
      </w:tr>
      <w:tr w:rsidR="00754DF1" w14:paraId="346655BD" w14:textId="77777777" w:rsidTr="00754DF1">
        <w:trPr>
          <w:trHeight w:val="328"/>
          <w:jc w:val="center"/>
        </w:trPr>
        <w:tc>
          <w:tcPr>
            <w:tcW w:w="5760" w:type="dxa"/>
            <w:tcBorders>
              <w:top w:val="single" w:sz="4" w:space="0" w:color="auto"/>
              <w:left w:val="single" w:sz="4" w:space="0" w:color="auto"/>
              <w:bottom w:val="single" w:sz="4" w:space="0" w:color="auto"/>
              <w:right w:val="single" w:sz="4" w:space="0" w:color="auto"/>
            </w:tcBorders>
            <w:vAlign w:val="center"/>
            <w:hideMark/>
          </w:tcPr>
          <w:p w14:paraId="31C8C7E6" w14:textId="77777777" w:rsidR="00754DF1" w:rsidRDefault="00754DF1">
            <w:pP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 xml:space="preserve">Project is delayed due to unforeseen extreme weather events which cause a shift in Government priorities.  </w:t>
            </w:r>
          </w:p>
        </w:tc>
        <w:tc>
          <w:tcPr>
            <w:tcW w:w="1354" w:type="dxa"/>
            <w:tcBorders>
              <w:top w:val="single" w:sz="4" w:space="0" w:color="auto"/>
              <w:left w:val="nil"/>
              <w:bottom w:val="single" w:sz="4" w:space="0" w:color="auto"/>
              <w:right w:val="single" w:sz="4" w:space="0" w:color="auto"/>
            </w:tcBorders>
            <w:vAlign w:val="center"/>
            <w:hideMark/>
          </w:tcPr>
          <w:p w14:paraId="7EA99233" w14:textId="77777777" w:rsidR="00754DF1" w:rsidRDefault="00754DF1">
            <w:pPr>
              <w:jc w:val="cente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H</w:t>
            </w:r>
          </w:p>
        </w:tc>
        <w:tc>
          <w:tcPr>
            <w:tcW w:w="1353" w:type="dxa"/>
            <w:tcBorders>
              <w:top w:val="single" w:sz="4" w:space="0" w:color="auto"/>
              <w:left w:val="nil"/>
              <w:bottom w:val="single" w:sz="4" w:space="0" w:color="auto"/>
              <w:right w:val="single" w:sz="4" w:space="0" w:color="auto"/>
            </w:tcBorders>
            <w:vAlign w:val="center"/>
            <w:hideMark/>
          </w:tcPr>
          <w:p w14:paraId="4A5AB1F4" w14:textId="77777777" w:rsidR="00754DF1" w:rsidRDefault="00754DF1">
            <w:pPr>
              <w:jc w:val="cente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L</w:t>
            </w:r>
          </w:p>
        </w:tc>
        <w:tc>
          <w:tcPr>
            <w:tcW w:w="6626" w:type="dxa"/>
            <w:tcBorders>
              <w:top w:val="single" w:sz="4" w:space="0" w:color="auto"/>
              <w:left w:val="nil"/>
              <w:bottom w:val="single" w:sz="4" w:space="0" w:color="auto"/>
              <w:right w:val="single" w:sz="4" w:space="0" w:color="auto"/>
            </w:tcBorders>
            <w:vAlign w:val="center"/>
            <w:hideMark/>
          </w:tcPr>
          <w:p w14:paraId="1469A832" w14:textId="77777777" w:rsidR="00754DF1" w:rsidRDefault="00754DF1">
            <w:pPr>
              <w:rPr>
                <w:rFonts w:eastAsia="Times New Roman" w:cs="Arial"/>
                <w:color w:val="000000" w:themeColor="text1"/>
                <w:sz w:val="18"/>
                <w:szCs w:val="18"/>
                <w:lang w:val="en-US" w:eastAsia="en-GB"/>
              </w:rPr>
            </w:pPr>
            <w:r>
              <w:rPr>
                <w:rFonts w:eastAsia="Times New Roman" w:cs="Arial"/>
                <w:color w:val="000000" w:themeColor="text1"/>
                <w:sz w:val="18"/>
                <w:szCs w:val="18"/>
                <w:lang w:val="en-US" w:eastAsia="en-GB"/>
              </w:rPr>
              <w:t xml:space="preserve">Given the nature of the project we hope the work undertaken by the Secretariat will further enable the Government of Jamaica to improve financial preparedness for such </w:t>
            </w:r>
            <w:proofErr w:type="spellStart"/>
            <w:r>
              <w:rPr>
                <w:rFonts w:eastAsia="Times New Roman" w:cs="Arial"/>
                <w:color w:val="000000" w:themeColor="text1"/>
                <w:sz w:val="18"/>
                <w:szCs w:val="18"/>
                <w:lang w:val="en-US" w:eastAsia="en-GB"/>
              </w:rPr>
              <w:t>eventualities.If</w:t>
            </w:r>
            <w:proofErr w:type="spellEnd"/>
            <w:r>
              <w:rPr>
                <w:rFonts w:eastAsia="Times New Roman" w:cs="Arial"/>
                <w:color w:val="000000" w:themeColor="text1"/>
                <w:sz w:val="18"/>
                <w:szCs w:val="18"/>
                <w:lang w:val="en-US" w:eastAsia="en-GB"/>
              </w:rPr>
              <w:t xml:space="preserve"> there is a delay in government response, then this will have to be accounted for in the quarterly reporting mechanisms. </w:t>
            </w:r>
          </w:p>
        </w:tc>
      </w:tr>
    </w:tbl>
    <w:p w14:paraId="54F409C0" w14:textId="77777777" w:rsidR="00754DF1" w:rsidRDefault="00754DF1" w:rsidP="00754DF1">
      <w:pPr>
        <w:rPr>
          <w:lang w:val="en-US"/>
        </w:rPr>
      </w:pPr>
    </w:p>
    <w:tbl>
      <w:tblPr>
        <w:tblW w:w="15093" w:type="dxa"/>
        <w:jc w:val="center"/>
        <w:tblLook w:val="04A0" w:firstRow="1" w:lastRow="0" w:firstColumn="1" w:lastColumn="0" w:noHBand="0" w:noVBand="1"/>
      </w:tblPr>
      <w:tblGrid>
        <w:gridCol w:w="5760"/>
        <w:gridCol w:w="1354"/>
        <w:gridCol w:w="1353"/>
        <w:gridCol w:w="6626"/>
      </w:tblGrid>
      <w:tr w:rsidR="00CC0C26" w:rsidRPr="003A7322" w14:paraId="1CD58186" w14:textId="77777777" w:rsidTr="00EB1D5C">
        <w:trPr>
          <w:trHeight w:val="20"/>
          <w:jc w:val="center"/>
        </w:trPr>
        <w:tc>
          <w:tcPr>
            <w:tcW w:w="15093"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036034C8" w14:textId="5EEC595F" w:rsidR="00CC0C26" w:rsidRPr="003A7322" w:rsidRDefault="00CC0C26" w:rsidP="00EB1D5C">
            <w:pPr>
              <w:rPr>
                <w:rFonts w:eastAsia="Times New Roman" w:cs="Arial"/>
                <w:b/>
                <w:bCs/>
                <w:color w:val="FFFFFF"/>
                <w:szCs w:val="18"/>
                <w:lang w:val="en-US" w:eastAsia="en-GB"/>
              </w:rPr>
            </w:pPr>
            <w:r>
              <w:rPr>
                <w:rFonts w:cs="Arial"/>
                <w:b/>
                <w:color w:val="FFFFFF"/>
                <w:lang w:val="en-US"/>
              </w:rPr>
              <w:t>UN Environment</w:t>
            </w:r>
          </w:p>
        </w:tc>
      </w:tr>
      <w:tr w:rsidR="00CC0C26" w:rsidRPr="003A7322" w14:paraId="582265B9" w14:textId="77777777" w:rsidTr="00EB1D5C">
        <w:trPr>
          <w:trHeight w:val="697"/>
          <w:jc w:val="center"/>
        </w:trPr>
        <w:tc>
          <w:tcPr>
            <w:tcW w:w="5760" w:type="dxa"/>
            <w:tcBorders>
              <w:top w:val="single" w:sz="4" w:space="0" w:color="auto"/>
              <w:left w:val="single" w:sz="4" w:space="0" w:color="auto"/>
              <w:bottom w:val="single" w:sz="4" w:space="0" w:color="auto"/>
              <w:right w:val="single" w:sz="4" w:space="0" w:color="auto"/>
            </w:tcBorders>
            <w:shd w:val="clear" w:color="auto" w:fill="008000"/>
            <w:noWrap/>
            <w:vAlign w:val="center"/>
            <w:hideMark/>
          </w:tcPr>
          <w:p w14:paraId="45D6B33E" w14:textId="77777777" w:rsidR="00CC0C26" w:rsidRPr="003A7322" w:rsidRDefault="00CC0C26" w:rsidP="00EB1D5C">
            <w:pPr>
              <w:jc w:val="center"/>
              <w:rPr>
                <w:rFonts w:eastAsia="Times New Roman" w:cs="Arial"/>
                <w:b/>
                <w:bCs/>
                <w:color w:val="FFFFFF"/>
                <w:szCs w:val="18"/>
                <w:lang w:val="en-US" w:eastAsia="en-GB"/>
              </w:rPr>
            </w:pPr>
            <w:r w:rsidRPr="003A7322">
              <w:rPr>
                <w:rFonts w:eastAsia="Times New Roman" w:cs="Arial"/>
                <w:b/>
                <w:bCs/>
                <w:color w:val="FFFFFF"/>
                <w:szCs w:val="18"/>
                <w:lang w:val="en-US" w:eastAsia="en-GB"/>
              </w:rPr>
              <w:t>Risk</w:t>
            </w:r>
          </w:p>
        </w:tc>
        <w:tc>
          <w:tcPr>
            <w:tcW w:w="1354" w:type="dxa"/>
            <w:tcBorders>
              <w:top w:val="single" w:sz="4" w:space="0" w:color="auto"/>
              <w:left w:val="nil"/>
              <w:bottom w:val="single" w:sz="4" w:space="0" w:color="auto"/>
              <w:right w:val="single" w:sz="4" w:space="0" w:color="auto"/>
            </w:tcBorders>
            <w:shd w:val="clear" w:color="auto" w:fill="008000"/>
            <w:vAlign w:val="center"/>
            <w:hideMark/>
          </w:tcPr>
          <w:p w14:paraId="58A728E3" w14:textId="77777777" w:rsidR="00CC0C26" w:rsidRPr="003A7322" w:rsidRDefault="00CC0C26" w:rsidP="00EB1D5C">
            <w:pPr>
              <w:jc w:val="center"/>
              <w:rPr>
                <w:rFonts w:eastAsia="Times New Roman" w:cs="Arial"/>
                <w:b/>
                <w:bCs/>
                <w:color w:val="FFFFFF" w:themeColor="background1"/>
                <w:lang w:val="en-US" w:eastAsia="en-GB"/>
              </w:rPr>
            </w:pPr>
            <w:r w:rsidRPr="003A7322">
              <w:rPr>
                <w:rFonts w:eastAsia="Times New Roman" w:cs="Arial"/>
                <w:b/>
                <w:bCs/>
                <w:color w:val="FFFFFF" w:themeColor="background1"/>
                <w:lang w:val="en-US" w:eastAsia="en-GB"/>
              </w:rPr>
              <w:t>Impact</w:t>
            </w:r>
            <w:r w:rsidRPr="00F43B73">
              <w:rPr>
                <w:rFonts w:cs="Arial"/>
              </w:rPr>
              <w:br/>
            </w:r>
            <w:r w:rsidRPr="003A7322">
              <w:rPr>
                <w:rFonts w:eastAsia="Times New Roman" w:cs="Arial"/>
                <w:i/>
                <w:iCs/>
                <w:color w:val="FFFFFF" w:themeColor="background1"/>
                <w:sz w:val="16"/>
                <w:szCs w:val="16"/>
                <w:lang w:val="en-US" w:eastAsia="en-GB"/>
              </w:rPr>
              <w:t xml:space="preserve">(High, Medium, Low) </w:t>
            </w:r>
          </w:p>
        </w:tc>
        <w:tc>
          <w:tcPr>
            <w:tcW w:w="1353" w:type="dxa"/>
            <w:tcBorders>
              <w:top w:val="single" w:sz="4" w:space="0" w:color="auto"/>
              <w:left w:val="nil"/>
              <w:bottom w:val="single" w:sz="4" w:space="0" w:color="auto"/>
              <w:right w:val="single" w:sz="4" w:space="0" w:color="auto"/>
            </w:tcBorders>
            <w:shd w:val="clear" w:color="auto" w:fill="008000"/>
            <w:vAlign w:val="center"/>
            <w:hideMark/>
          </w:tcPr>
          <w:p w14:paraId="1FD884BA" w14:textId="77777777" w:rsidR="00CC0C26" w:rsidRPr="003A7322" w:rsidRDefault="00CC0C26" w:rsidP="00EB1D5C">
            <w:pPr>
              <w:jc w:val="center"/>
              <w:rPr>
                <w:rFonts w:eastAsia="Times New Roman" w:cs="Arial"/>
                <w:b/>
                <w:bCs/>
                <w:color w:val="FFFFFF" w:themeColor="background1"/>
                <w:lang w:val="en-US" w:eastAsia="en-GB"/>
              </w:rPr>
            </w:pPr>
            <w:r w:rsidRPr="003A7322">
              <w:rPr>
                <w:rFonts w:eastAsia="Times New Roman" w:cs="Arial"/>
                <w:b/>
                <w:bCs/>
                <w:color w:val="FFFFFF" w:themeColor="background1"/>
                <w:lang w:val="en-US" w:eastAsia="en-GB"/>
              </w:rPr>
              <w:t>Probability</w:t>
            </w:r>
            <w:r w:rsidRPr="00F43B73">
              <w:rPr>
                <w:rFonts w:cs="Arial"/>
              </w:rPr>
              <w:br/>
            </w:r>
            <w:r w:rsidRPr="003A7322">
              <w:rPr>
                <w:rFonts w:eastAsia="Times New Roman" w:cs="Arial"/>
                <w:i/>
                <w:iCs/>
                <w:color w:val="FFFFFF" w:themeColor="background1"/>
                <w:sz w:val="16"/>
                <w:szCs w:val="16"/>
                <w:lang w:val="en-US" w:eastAsia="en-GB"/>
              </w:rPr>
              <w:t>(High, Medium, Low)</w:t>
            </w:r>
          </w:p>
        </w:tc>
        <w:tc>
          <w:tcPr>
            <w:tcW w:w="6626" w:type="dxa"/>
            <w:tcBorders>
              <w:top w:val="single" w:sz="4" w:space="0" w:color="auto"/>
              <w:left w:val="nil"/>
              <w:bottom w:val="single" w:sz="4" w:space="0" w:color="auto"/>
              <w:right w:val="single" w:sz="4" w:space="0" w:color="auto"/>
            </w:tcBorders>
            <w:shd w:val="clear" w:color="auto" w:fill="008000"/>
            <w:noWrap/>
            <w:vAlign w:val="center"/>
            <w:hideMark/>
          </w:tcPr>
          <w:p w14:paraId="50689B80" w14:textId="77777777" w:rsidR="00CC0C26" w:rsidRPr="003A7322" w:rsidRDefault="00CC0C26" w:rsidP="00EB1D5C">
            <w:pPr>
              <w:jc w:val="center"/>
              <w:rPr>
                <w:rFonts w:eastAsia="Times New Roman" w:cs="Arial"/>
                <w:b/>
                <w:bCs/>
                <w:color w:val="FFFFFF"/>
                <w:szCs w:val="18"/>
                <w:lang w:val="en-US" w:eastAsia="en-GB"/>
              </w:rPr>
            </w:pPr>
            <w:r w:rsidRPr="003A7322">
              <w:rPr>
                <w:rFonts w:eastAsia="Times New Roman" w:cs="Arial"/>
                <w:b/>
                <w:bCs/>
                <w:color w:val="FFFFFF"/>
                <w:szCs w:val="18"/>
                <w:lang w:val="en-US" w:eastAsia="en-GB"/>
              </w:rPr>
              <w:t>Mitigation Measures</w:t>
            </w:r>
          </w:p>
        </w:tc>
      </w:tr>
      <w:tr w:rsidR="00CC0C26" w:rsidRPr="003A7322" w14:paraId="31EA3D45" w14:textId="77777777" w:rsidTr="00CC0C26">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FFC000" w:themeFill="accent4"/>
            <w:noWrap/>
            <w:vAlign w:val="center"/>
          </w:tcPr>
          <w:p w14:paraId="3AA55D73" w14:textId="13433313" w:rsidR="00CC0C26" w:rsidRPr="00E11328" w:rsidRDefault="00CC0C26" w:rsidP="00EB1D5C">
            <w:pPr>
              <w:rPr>
                <w:rFonts w:eastAsia="Times New Roman" w:cs="Arial"/>
                <w:iCs/>
                <w:color w:val="000000"/>
                <w:sz w:val="18"/>
                <w:szCs w:val="18"/>
                <w:lang w:val="en-US" w:eastAsia="en-GB"/>
              </w:rPr>
            </w:pPr>
          </w:p>
        </w:tc>
        <w:tc>
          <w:tcPr>
            <w:tcW w:w="1354" w:type="dxa"/>
            <w:tcBorders>
              <w:top w:val="single" w:sz="4" w:space="0" w:color="auto"/>
              <w:left w:val="nil"/>
              <w:bottom w:val="single" w:sz="4" w:space="0" w:color="auto"/>
              <w:right w:val="single" w:sz="4" w:space="0" w:color="auto"/>
            </w:tcBorders>
            <w:shd w:val="clear" w:color="auto" w:fill="FFC000" w:themeFill="accent4"/>
            <w:noWrap/>
            <w:vAlign w:val="center"/>
          </w:tcPr>
          <w:p w14:paraId="74FEC630" w14:textId="77777777" w:rsidR="00CC0C26" w:rsidRPr="003A7322" w:rsidRDefault="00CC0C26" w:rsidP="00EB1D5C">
            <w:pPr>
              <w:jc w:val="center"/>
              <w:rPr>
                <w:rFonts w:eastAsia="Times New Roman" w:cs="Arial"/>
                <w:color w:val="000000"/>
                <w:sz w:val="18"/>
                <w:szCs w:val="18"/>
                <w:lang w:val="en-US" w:eastAsia="en-GB"/>
              </w:rPr>
            </w:pPr>
          </w:p>
        </w:tc>
        <w:tc>
          <w:tcPr>
            <w:tcW w:w="1353" w:type="dxa"/>
            <w:tcBorders>
              <w:top w:val="single" w:sz="4" w:space="0" w:color="auto"/>
              <w:left w:val="nil"/>
              <w:bottom w:val="single" w:sz="4" w:space="0" w:color="auto"/>
              <w:right w:val="single" w:sz="4" w:space="0" w:color="auto"/>
            </w:tcBorders>
            <w:shd w:val="clear" w:color="auto" w:fill="FFC000" w:themeFill="accent4"/>
            <w:noWrap/>
            <w:vAlign w:val="center"/>
          </w:tcPr>
          <w:p w14:paraId="6D060F3A" w14:textId="77777777" w:rsidR="00CC0C26" w:rsidRPr="003A7322" w:rsidRDefault="00CC0C26" w:rsidP="00EB1D5C">
            <w:pPr>
              <w:jc w:val="center"/>
              <w:rPr>
                <w:rFonts w:eastAsia="Times New Roman" w:cs="Arial"/>
                <w:color w:val="000000"/>
                <w:sz w:val="18"/>
                <w:szCs w:val="18"/>
                <w:lang w:val="en-US" w:eastAsia="en-GB"/>
              </w:rPr>
            </w:pPr>
          </w:p>
        </w:tc>
        <w:tc>
          <w:tcPr>
            <w:tcW w:w="6626" w:type="dxa"/>
            <w:tcBorders>
              <w:top w:val="single" w:sz="4" w:space="0" w:color="auto"/>
              <w:left w:val="nil"/>
              <w:bottom w:val="single" w:sz="4" w:space="0" w:color="auto"/>
              <w:right w:val="single" w:sz="4" w:space="0" w:color="auto"/>
            </w:tcBorders>
            <w:shd w:val="clear" w:color="auto" w:fill="FFC000" w:themeFill="accent4"/>
            <w:noWrap/>
            <w:vAlign w:val="center"/>
          </w:tcPr>
          <w:p w14:paraId="1C832493" w14:textId="076D9D96" w:rsidR="00CC0C26" w:rsidRPr="00E11328" w:rsidRDefault="00CC0C26" w:rsidP="00EB1D5C">
            <w:pPr>
              <w:rPr>
                <w:rFonts w:eastAsia="Times New Roman" w:cs="Arial"/>
                <w:color w:val="000000"/>
                <w:sz w:val="18"/>
                <w:szCs w:val="18"/>
                <w:lang w:val="en-US" w:eastAsia="en-GB"/>
              </w:rPr>
            </w:pPr>
          </w:p>
          <w:p w14:paraId="6E1EE2A8" w14:textId="77777777" w:rsidR="00CC0C26" w:rsidRPr="003A7322" w:rsidRDefault="00CC0C26" w:rsidP="00EB1D5C">
            <w:pPr>
              <w:rPr>
                <w:rFonts w:eastAsia="Times New Roman" w:cs="Arial"/>
                <w:color w:val="000000"/>
                <w:sz w:val="18"/>
                <w:szCs w:val="18"/>
                <w:lang w:val="en-US" w:eastAsia="en-GB"/>
              </w:rPr>
            </w:pPr>
          </w:p>
        </w:tc>
      </w:tr>
    </w:tbl>
    <w:p w14:paraId="7CFA21E7" w14:textId="718944C6" w:rsidR="00754DF1" w:rsidRDefault="00754DF1" w:rsidP="00F27FF8"/>
    <w:p w14:paraId="3A204768" w14:textId="77777777" w:rsidR="00CC0C26" w:rsidRPr="00545D9B" w:rsidRDefault="00CC0C26" w:rsidP="00F27FF8"/>
    <w:tbl>
      <w:tblPr>
        <w:tblW w:w="15090" w:type="dxa"/>
        <w:jc w:val="center"/>
        <w:tblLook w:val="04A0" w:firstRow="1" w:lastRow="0" w:firstColumn="1" w:lastColumn="0" w:noHBand="0" w:noVBand="1"/>
      </w:tblPr>
      <w:tblGrid>
        <w:gridCol w:w="5760"/>
        <w:gridCol w:w="1354"/>
        <w:gridCol w:w="1350"/>
        <w:gridCol w:w="6626"/>
      </w:tblGrid>
      <w:tr w:rsidR="00F27FF8" w:rsidRPr="001F5EC9" w14:paraId="17A5AD3B" w14:textId="77777777" w:rsidTr="00621026">
        <w:trPr>
          <w:trHeight w:val="20"/>
          <w:jc w:val="center"/>
        </w:trPr>
        <w:tc>
          <w:tcPr>
            <w:tcW w:w="15090"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1AF72DD3" w14:textId="77777777" w:rsidR="00F27FF8" w:rsidRPr="00CC4474" w:rsidRDefault="00F27FF8" w:rsidP="00621026">
            <w:pPr>
              <w:rPr>
                <w:rFonts w:eastAsia="Times New Roman" w:cs="Arial"/>
                <w:b/>
                <w:bCs/>
                <w:color w:val="FFFFFF"/>
                <w:szCs w:val="18"/>
                <w:lang w:val="en-US" w:eastAsia="en-GB"/>
              </w:rPr>
            </w:pPr>
            <w:r>
              <w:rPr>
                <w:rFonts w:eastAsia="Times New Roman" w:cs="Arial"/>
                <w:b/>
                <w:bCs/>
                <w:color w:val="FFFFFF"/>
                <w:szCs w:val="18"/>
                <w:lang w:val="en-US" w:eastAsia="en-GB"/>
              </w:rPr>
              <w:t>Rocky Mountain Institute</w:t>
            </w:r>
          </w:p>
        </w:tc>
      </w:tr>
      <w:tr w:rsidR="00F27FF8" w:rsidRPr="001F5EC9" w14:paraId="0804EFF1" w14:textId="77777777" w:rsidTr="00621026">
        <w:trPr>
          <w:trHeight w:val="697"/>
          <w:jc w:val="center"/>
        </w:trPr>
        <w:tc>
          <w:tcPr>
            <w:tcW w:w="5760" w:type="dxa"/>
            <w:tcBorders>
              <w:top w:val="single" w:sz="4" w:space="0" w:color="auto"/>
              <w:left w:val="single" w:sz="4" w:space="0" w:color="auto"/>
              <w:bottom w:val="single" w:sz="4" w:space="0" w:color="auto"/>
              <w:right w:val="single" w:sz="4" w:space="0" w:color="auto"/>
            </w:tcBorders>
            <w:shd w:val="clear" w:color="auto" w:fill="008000"/>
            <w:noWrap/>
            <w:vAlign w:val="center"/>
            <w:hideMark/>
          </w:tcPr>
          <w:p w14:paraId="49F35F0A" w14:textId="77777777" w:rsidR="00F27FF8" w:rsidRPr="00CC4474" w:rsidRDefault="00F27FF8" w:rsidP="00621026">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Risk</w:t>
            </w:r>
          </w:p>
        </w:tc>
        <w:tc>
          <w:tcPr>
            <w:tcW w:w="1354" w:type="dxa"/>
            <w:tcBorders>
              <w:top w:val="single" w:sz="4" w:space="0" w:color="auto"/>
              <w:left w:val="nil"/>
              <w:bottom w:val="single" w:sz="4" w:space="0" w:color="auto"/>
              <w:right w:val="single" w:sz="4" w:space="0" w:color="auto"/>
            </w:tcBorders>
            <w:shd w:val="clear" w:color="auto" w:fill="008000"/>
            <w:vAlign w:val="center"/>
            <w:hideMark/>
          </w:tcPr>
          <w:p w14:paraId="1891DBBA" w14:textId="77777777" w:rsidR="00F27FF8" w:rsidRPr="00CC4474" w:rsidRDefault="00F27FF8" w:rsidP="00621026">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Impact</w:t>
            </w:r>
            <w:r w:rsidRPr="00CC4474">
              <w:rPr>
                <w:rFonts w:eastAsia="Times New Roman" w:cs="Arial"/>
                <w:b/>
                <w:bCs/>
                <w:color w:val="FFFFFF"/>
                <w:szCs w:val="18"/>
                <w:lang w:val="en-US" w:eastAsia="en-GB"/>
              </w:rPr>
              <w:br/>
            </w:r>
            <w:r w:rsidRPr="00CC4474">
              <w:rPr>
                <w:rFonts w:eastAsia="Times New Roman" w:cs="Arial"/>
                <w:i/>
                <w:iCs/>
                <w:color w:val="FFFFFF"/>
                <w:sz w:val="16"/>
                <w:szCs w:val="18"/>
                <w:lang w:val="en-US" w:eastAsia="en-GB"/>
              </w:rPr>
              <w:t xml:space="preserve">(High, Medium, </w:t>
            </w:r>
            <w:proofErr w:type="gramStart"/>
            <w:r w:rsidRPr="00CC4474">
              <w:rPr>
                <w:rFonts w:eastAsia="Times New Roman" w:cs="Arial"/>
                <w:i/>
                <w:iCs/>
                <w:color w:val="FFFFFF"/>
                <w:sz w:val="16"/>
                <w:szCs w:val="18"/>
                <w:lang w:val="en-US" w:eastAsia="en-GB"/>
              </w:rPr>
              <w:t>Low)The</w:t>
            </w:r>
            <w:proofErr w:type="gramEnd"/>
            <w:r w:rsidRPr="00CC4474">
              <w:rPr>
                <w:rFonts w:eastAsia="Times New Roman" w:cs="Arial"/>
                <w:i/>
                <w:iCs/>
                <w:color w:val="FFFFFF"/>
                <w:sz w:val="16"/>
                <w:szCs w:val="18"/>
                <w:lang w:val="en-US" w:eastAsia="en-GB"/>
              </w:rPr>
              <w:t xml:space="preserve"> </w:t>
            </w:r>
          </w:p>
        </w:tc>
        <w:tc>
          <w:tcPr>
            <w:tcW w:w="1350" w:type="dxa"/>
            <w:tcBorders>
              <w:top w:val="single" w:sz="4" w:space="0" w:color="auto"/>
              <w:left w:val="nil"/>
              <w:bottom w:val="single" w:sz="4" w:space="0" w:color="auto"/>
              <w:right w:val="single" w:sz="4" w:space="0" w:color="auto"/>
            </w:tcBorders>
            <w:shd w:val="clear" w:color="auto" w:fill="008000"/>
            <w:vAlign w:val="center"/>
            <w:hideMark/>
          </w:tcPr>
          <w:p w14:paraId="2EA720EC" w14:textId="77777777" w:rsidR="00F27FF8" w:rsidRPr="00CC4474" w:rsidRDefault="00F27FF8" w:rsidP="00621026">
            <w:pPr>
              <w:jc w:val="center"/>
              <w:rPr>
                <w:rFonts w:eastAsia="Times New Roman" w:cs="Arial"/>
                <w:b/>
                <w:bCs/>
                <w:color w:val="FFFFFF"/>
                <w:szCs w:val="18"/>
                <w:lang w:val="en-US" w:eastAsia="en-GB"/>
              </w:rPr>
            </w:pPr>
            <w:proofErr w:type="spellStart"/>
            <w:r w:rsidRPr="00CC4474">
              <w:rPr>
                <w:rFonts w:eastAsia="Times New Roman" w:cs="Arial"/>
                <w:b/>
                <w:bCs/>
                <w:color w:val="FFFFFF"/>
                <w:szCs w:val="18"/>
                <w:lang w:val="en-US" w:eastAsia="en-GB"/>
              </w:rPr>
              <w:t>Probaility</w:t>
            </w:r>
            <w:proofErr w:type="spellEnd"/>
            <w:r w:rsidRPr="00CC4474">
              <w:rPr>
                <w:rFonts w:eastAsia="Times New Roman" w:cs="Arial"/>
                <w:b/>
                <w:bCs/>
                <w:color w:val="FFFFFF"/>
                <w:szCs w:val="18"/>
                <w:lang w:val="en-US" w:eastAsia="en-GB"/>
              </w:rPr>
              <w:br/>
            </w:r>
            <w:r w:rsidRPr="00CC4474">
              <w:rPr>
                <w:rFonts w:eastAsia="Times New Roman" w:cs="Arial"/>
                <w:i/>
                <w:iCs/>
                <w:color w:val="FFFFFF"/>
                <w:sz w:val="16"/>
                <w:szCs w:val="18"/>
                <w:lang w:val="en-US" w:eastAsia="en-GB"/>
              </w:rPr>
              <w:t>(High, Medium, Low)</w:t>
            </w:r>
          </w:p>
        </w:tc>
        <w:tc>
          <w:tcPr>
            <w:tcW w:w="6626" w:type="dxa"/>
            <w:tcBorders>
              <w:top w:val="single" w:sz="4" w:space="0" w:color="auto"/>
              <w:left w:val="nil"/>
              <w:bottom w:val="single" w:sz="4" w:space="0" w:color="auto"/>
              <w:right w:val="single" w:sz="4" w:space="0" w:color="auto"/>
            </w:tcBorders>
            <w:shd w:val="clear" w:color="auto" w:fill="008000"/>
            <w:noWrap/>
            <w:vAlign w:val="center"/>
            <w:hideMark/>
          </w:tcPr>
          <w:p w14:paraId="5CA6D9F8" w14:textId="77777777" w:rsidR="00F27FF8" w:rsidRPr="00CC4474" w:rsidRDefault="00F27FF8" w:rsidP="00621026">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Mitigation Measures</w:t>
            </w:r>
          </w:p>
        </w:tc>
      </w:tr>
      <w:tr w:rsidR="00F27FF8" w:rsidRPr="001F5EC9" w14:paraId="4D3F6A6A" w14:textId="77777777" w:rsidTr="00621026">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592CB" w14:textId="77777777" w:rsidR="00F27FF8" w:rsidRPr="001F5EC9" w:rsidRDefault="00F27FF8" w:rsidP="00621026">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r>
              <w:rPr>
                <w:rFonts w:eastAsia="Times New Roman" w:cs="Arial"/>
                <w:color w:val="000000"/>
                <w:sz w:val="18"/>
                <w:szCs w:val="18"/>
                <w:lang w:val="en-US" w:eastAsia="en-GB"/>
              </w:rPr>
              <w:t>A hurricane or other natural disaster shifts the country’s focus from long-term planning to immediate needs.</w:t>
            </w:r>
          </w:p>
        </w:tc>
        <w:tc>
          <w:tcPr>
            <w:tcW w:w="1354" w:type="dxa"/>
            <w:tcBorders>
              <w:top w:val="nil"/>
              <w:left w:val="nil"/>
              <w:bottom w:val="single" w:sz="4" w:space="0" w:color="auto"/>
              <w:right w:val="single" w:sz="4" w:space="0" w:color="auto"/>
            </w:tcBorders>
            <w:shd w:val="clear" w:color="auto" w:fill="auto"/>
            <w:noWrap/>
            <w:vAlign w:val="center"/>
            <w:hideMark/>
          </w:tcPr>
          <w:p w14:paraId="798D4FF5" w14:textId="77777777" w:rsidR="00F27FF8" w:rsidRPr="001F5EC9" w:rsidRDefault="00F27FF8" w:rsidP="00621026">
            <w:pPr>
              <w:jc w:val="center"/>
              <w:rPr>
                <w:rFonts w:eastAsia="Times New Roman" w:cs="Arial"/>
                <w:color w:val="000000"/>
                <w:sz w:val="18"/>
                <w:szCs w:val="18"/>
                <w:lang w:val="en-US" w:eastAsia="en-GB"/>
              </w:rPr>
            </w:pPr>
            <w:r>
              <w:rPr>
                <w:rFonts w:eastAsia="Times New Roman" w:cs="Arial"/>
                <w:color w:val="000000"/>
                <w:sz w:val="18"/>
                <w:szCs w:val="18"/>
                <w:lang w:val="en-US" w:eastAsia="en-GB"/>
              </w:rPr>
              <w:t>H</w:t>
            </w:r>
          </w:p>
        </w:tc>
        <w:tc>
          <w:tcPr>
            <w:tcW w:w="1350" w:type="dxa"/>
            <w:tcBorders>
              <w:top w:val="nil"/>
              <w:left w:val="nil"/>
              <w:bottom w:val="single" w:sz="4" w:space="0" w:color="auto"/>
              <w:right w:val="single" w:sz="4" w:space="0" w:color="auto"/>
            </w:tcBorders>
            <w:shd w:val="clear" w:color="auto" w:fill="auto"/>
            <w:noWrap/>
            <w:vAlign w:val="center"/>
            <w:hideMark/>
          </w:tcPr>
          <w:p w14:paraId="3D415E85" w14:textId="77777777" w:rsidR="00F27FF8" w:rsidRPr="001F5EC9" w:rsidRDefault="00F27FF8" w:rsidP="00621026">
            <w:pPr>
              <w:jc w:val="center"/>
              <w:rPr>
                <w:rFonts w:eastAsia="Times New Roman" w:cs="Arial"/>
                <w:color w:val="000000"/>
                <w:sz w:val="18"/>
                <w:szCs w:val="18"/>
                <w:lang w:val="en-US" w:eastAsia="en-GB"/>
              </w:rPr>
            </w:pPr>
            <w:r>
              <w:rPr>
                <w:rFonts w:eastAsia="Times New Roman" w:cs="Arial"/>
                <w:color w:val="000000"/>
                <w:sz w:val="18"/>
                <w:szCs w:val="18"/>
                <w:lang w:val="en-US" w:eastAsia="en-GB"/>
              </w:rPr>
              <w:t>L</w:t>
            </w:r>
          </w:p>
        </w:tc>
        <w:tc>
          <w:tcPr>
            <w:tcW w:w="6626" w:type="dxa"/>
            <w:tcBorders>
              <w:top w:val="nil"/>
              <w:left w:val="nil"/>
              <w:bottom w:val="single" w:sz="4" w:space="0" w:color="auto"/>
              <w:right w:val="single" w:sz="4" w:space="0" w:color="auto"/>
            </w:tcBorders>
            <w:shd w:val="clear" w:color="auto" w:fill="auto"/>
            <w:noWrap/>
            <w:vAlign w:val="center"/>
            <w:hideMark/>
          </w:tcPr>
          <w:p w14:paraId="0FD3D92E" w14:textId="77777777" w:rsidR="00F27FF8" w:rsidRPr="00EC219E" w:rsidRDefault="00F27FF8" w:rsidP="00621026">
            <w:pPr>
              <w:rPr>
                <w:rFonts w:cs="Arial"/>
                <w:sz w:val="18"/>
                <w:szCs w:val="18"/>
                <w:lang w:val="en-US"/>
              </w:rPr>
            </w:pPr>
            <w:r>
              <w:rPr>
                <w:rFonts w:cs="Arial"/>
                <w:color w:val="201F1E"/>
                <w:sz w:val="18"/>
                <w:szCs w:val="18"/>
                <w:shd w:val="clear" w:color="auto" w:fill="FFFFFF"/>
              </w:rPr>
              <w:t>The team will i</w:t>
            </w:r>
            <w:r w:rsidRPr="00EC219E">
              <w:rPr>
                <w:rFonts w:cs="Arial"/>
                <w:color w:val="201F1E"/>
                <w:sz w:val="18"/>
                <w:szCs w:val="18"/>
                <w:shd w:val="clear" w:color="auto" w:fill="FFFFFF"/>
              </w:rPr>
              <w:t>ncorporate resilienc</w:t>
            </w:r>
            <w:r>
              <w:rPr>
                <w:rFonts w:cs="Arial"/>
                <w:color w:val="201F1E"/>
                <w:sz w:val="18"/>
                <w:szCs w:val="18"/>
                <w:shd w:val="clear" w:color="auto" w:fill="FFFFFF"/>
              </w:rPr>
              <w:t>e</w:t>
            </w:r>
            <w:r w:rsidRPr="00EC219E">
              <w:rPr>
                <w:rFonts w:cs="Arial"/>
                <w:color w:val="201F1E"/>
                <w:sz w:val="18"/>
                <w:szCs w:val="18"/>
                <w:shd w:val="clear" w:color="auto" w:fill="FFFFFF"/>
              </w:rPr>
              <w:t xml:space="preserve"> as a </w:t>
            </w:r>
            <w:proofErr w:type="gramStart"/>
            <w:r w:rsidRPr="00EC219E">
              <w:rPr>
                <w:rFonts w:cs="Arial"/>
                <w:color w:val="201F1E"/>
                <w:sz w:val="18"/>
                <w:szCs w:val="18"/>
                <w:shd w:val="clear" w:color="auto" w:fill="FFFFFF"/>
              </w:rPr>
              <w:t>key criteria</w:t>
            </w:r>
            <w:proofErr w:type="gramEnd"/>
            <w:r w:rsidRPr="00EC219E">
              <w:rPr>
                <w:rFonts w:cs="Arial"/>
                <w:color w:val="201F1E"/>
                <w:sz w:val="18"/>
                <w:szCs w:val="18"/>
                <w:shd w:val="clear" w:color="auto" w:fill="FFFFFF"/>
              </w:rPr>
              <w:t xml:space="preserve"> into the </w:t>
            </w:r>
            <w:r>
              <w:rPr>
                <w:rFonts w:cs="Arial"/>
                <w:color w:val="201F1E"/>
                <w:sz w:val="18"/>
                <w:szCs w:val="18"/>
                <w:shd w:val="clear" w:color="auto" w:fill="FFFFFF"/>
              </w:rPr>
              <w:t>financial costing and cost options work across sectors, to mitigate impact following a disaster event.</w:t>
            </w:r>
          </w:p>
        </w:tc>
      </w:tr>
      <w:tr w:rsidR="00F27FF8" w:rsidRPr="001F5EC9" w14:paraId="651B9EE7" w14:textId="77777777" w:rsidTr="00621026">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240E6" w14:textId="77777777" w:rsidR="00F27FF8" w:rsidRPr="001F5EC9" w:rsidRDefault="00F27FF8" w:rsidP="00621026">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r>
              <w:rPr>
                <w:rFonts w:eastAsia="Times New Roman" w:cs="Arial"/>
                <w:color w:val="000000"/>
                <w:sz w:val="18"/>
                <w:szCs w:val="18"/>
                <w:lang w:val="en-US" w:eastAsia="en-GB"/>
              </w:rPr>
              <w:t>The need to connect with stakeholders across various sectors slows down work activities.</w:t>
            </w:r>
          </w:p>
        </w:tc>
        <w:tc>
          <w:tcPr>
            <w:tcW w:w="1354" w:type="dxa"/>
            <w:tcBorders>
              <w:top w:val="nil"/>
              <w:left w:val="nil"/>
              <w:bottom w:val="single" w:sz="4" w:space="0" w:color="auto"/>
              <w:right w:val="single" w:sz="4" w:space="0" w:color="auto"/>
            </w:tcBorders>
            <w:shd w:val="clear" w:color="auto" w:fill="auto"/>
            <w:noWrap/>
            <w:vAlign w:val="center"/>
            <w:hideMark/>
          </w:tcPr>
          <w:p w14:paraId="46E0699B" w14:textId="77777777" w:rsidR="00F27FF8" w:rsidRPr="001F5EC9" w:rsidRDefault="00F27FF8" w:rsidP="00621026">
            <w:pPr>
              <w:jc w:val="center"/>
              <w:rPr>
                <w:rFonts w:eastAsia="Times New Roman" w:cs="Arial"/>
                <w:color w:val="000000"/>
                <w:sz w:val="18"/>
                <w:szCs w:val="18"/>
                <w:lang w:val="en-US" w:eastAsia="en-GB"/>
              </w:rPr>
            </w:pPr>
            <w:r>
              <w:rPr>
                <w:rFonts w:eastAsia="Times New Roman" w:cs="Arial"/>
                <w:color w:val="000000"/>
                <w:sz w:val="18"/>
                <w:szCs w:val="18"/>
                <w:lang w:val="en-US" w:eastAsia="en-GB"/>
              </w:rPr>
              <w:t>L</w:t>
            </w:r>
          </w:p>
        </w:tc>
        <w:tc>
          <w:tcPr>
            <w:tcW w:w="1350" w:type="dxa"/>
            <w:tcBorders>
              <w:top w:val="nil"/>
              <w:left w:val="nil"/>
              <w:bottom w:val="single" w:sz="4" w:space="0" w:color="auto"/>
              <w:right w:val="single" w:sz="4" w:space="0" w:color="auto"/>
            </w:tcBorders>
            <w:shd w:val="clear" w:color="auto" w:fill="auto"/>
            <w:noWrap/>
            <w:vAlign w:val="center"/>
            <w:hideMark/>
          </w:tcPr>
          <w:p w14:paraId="2A404609" w14:textId="77777777" w:rsidR="00F27FF8" w:rsidRPr="001F5EC9" w:rsidRDefault="00F27FF8" w:rsidP="00621026">
            <w:pPr>
              <w:jc w:val="center"/>
              <w:rPr>
                <w:rFonts w:eastAsia="Times New Roman" w:cs="Arial"/>
                <w:color w:val="000000"/>
                <w:sz w:val="18"/>
                <w:szCs w:val="18"/>
                <w:lang w:val="en-US" w:eastAsia="en-GB"/>
              </w:rPr>
            </w:pPr>
            <w:r>
              <w:rPr>
                <w:rFonts w:eastAsia="Times New Roman" w:cs="Arial"/>
                <w:color w:val="000000"/>
                <w:sz w:val="18"/>
                <w:szCs w:val="18"/>
                <w:lang w:val="en-US" w:eastAsia="en-GB"/>
              </w:rPr>
              <w:t>L</w:t>
            </w:r>
          </w:p>
        </w:tc>
        <w:tc>
          <w:tcPr>
            <w:tcW w:w="6626" w:type="dxa"/>
            <w:tcBorders>
              <w:top w:val="nil"/>
              <w:left w:val="nil"/>
              <w:bottom w:val="single" w:sz="4" w:space="0" w:color="auto"/>
              <w:right w:val="single" w:sz="4" w:space="0" w:color="auto"/>
            </w:tcBorders>
            <w:shd w:val="clear" w:color="auto" w:fill="auto"/>
            <w:noWrap/>
            <w:vAlign w:val="center"/>
            <w:hideMark/>
          </w:tcPr>
          <w:p w14:paraId="7ECBA23B" w14:textId="77777777" w:rsidR="00F27FF8" w:rsidRPr="001F5EC9" w:rsidRDefault="00F27FF8" w:rsidP="00621026">
            <w:pPr>
              <w:rPr>
                <w:rFonts w:eastAsia="Times New Roman" w:cs="Arial"/>
                <w:color w:val="000000"/>
                <w:sz w:val="18"/>
                <w:szCs w:val="18"/>
                <w:lang w:val="en-US" w:eastAsia="en-GB"/>
              </w:rPr>
            </w:pPr>
            <w:r>
              <w:rPr>
                <w:rFonts w:eastAsia="Times New Roman" w:cs="Arial"/>
                <w:color w:val="000000"/>
                <w:sz w:val="18"/>
                <w:szCs w:val="18"/>
                <w:lang w:val="en-US" w:eastAsia="en-GB"/>
              </w:rPr>
              <w:t>The team will work directly with the Ministry of Economic Growth and Job Creation to align at the beginning of this work on what stakeholders will need to be contacted, so that connections can be made as early as possible.</w:t>
            </w:r>
          </w:p>
        </w:tc>
      </w:tr>
      <w:tr w:rsidR="00F27FF8" w:rsidRPr="001F5EC9" w14:paraId="4FAD6D74" w14:textId="77777777" w:rsidTr="00621026">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BEC4A" w14:textId="77777777" w:rsidR="00F27FF8" w:rsidRPr="005E226D" w:rsidRDefault="00F27FF8" w:rsidP="00621026">
            <w:pPr>
              <w:rPr>
                <w:rFonts w:cs="Arial"/>
                <w:sz w:val="18"/>
                <w:szCs w:val="18"/>
                <w:lang w:val="en-US"/>
              </w:rPr>
            </w:pPr>
            <w:r w:rsidRPr="005E226D">
              <w:rPr>
                <w:rFonts w:eastAsia="Times New Roman" w:cs="Arial"/>
                <w:color w:val="000000"/>
                <w:sz w:val="18"/>
                <w:szCs w:val="18"/>
                <w:lang w:val="en-US" w:eastAsia="en-GB"/>
              </w:rPr>
              <w:t> </w:t>
            </w:r>
            <w:r>
              <w:rPr>
                <w:rFonts w:eastAsia="Times New Roman" w:cs="Arial"/>
                <w:color w:val="000000"/>
                <w:sz w:val="18"/>
                <w:szCs w:val="18"/>
              </w:rPr>
              <w:t>A c</w:t>
            </w:r>
            <w:r w:rsidRPr="005E226D">
              <w:rPr>
                <w:rFonts w:cs="Arial"/>
                <w:color w:val="201F1E"/>
                <w:sz w:val="18"/>
                <w:szCs w:val="18"/>
                <w:shd w:val="clear" w:color="auto" w:fill="FFFFFF"/>
              </w:rPr>
              <w:t xml:space="preserve">hange in government administration leads to tangential or competing priorities for </w:t>
            </w:r>
            <w:proofErr w:type="gramStart"/>
            <w:r w:rsidRPr="005E226D">
              <w:rPr>
                <w:rFonts w:cs="Arial"/>
                <w:color w:val="201F1E"/>
                <w:sz w:val="18"/>
                <w:szCs w:val="18"/>
                <w:shd w:val="clear" w:color="auto" w:fill="FFFFFF"/>
              </w:rPr>
              <w:t xml:space="preserve">the </w:t>
            </w:r>
            <w:r>
              <w:rPr>
                <w:rFonts w:cs="Arial"/>
                <w:color w:val="201F1E"/>
                <w:sz w:val="18"/>
                <w:szCs w:val="18"/>
                <w:shd w:val="clear" w:color="auto" w:fill="FFFFFF"/>
              </w:rPr>
              <w:t>this</w:t>
            </w:r>
            <w:proofErr w:type="gramEnd"/>
            <w:r>
              <w:rPr>
                <w:rFonts w:cs="Arial"/>
                <w:color w:val="201F1E"/>
                <w:sz w:val="18"/>
                <w:szCs w:val="18"/>
                <w:shd w:val="clear" w:color="auto" w:fill="FFFFFF"/>
              </w:rPr>
              <w:t xml:space="preserve"> work.</w:t>
            </w:r>
          </w:p>
          <w:p w14:paraId="3194D40F" w14:textId="77777777" w:rsidR="00F27FF8" w:rsidRPr="005E226D" w:rsidRDefault="00F27FF8" w:rsidP="00621026">
            <w:pPr>
              <w:rPr>
                <w:rFonts w:eastAsia="Times New Roman" w:cs="Arial"/>
                <w:color w:val="000000"/>
                <w:sz w:val="18"/>
                <w:szCs w:val="18"/>
                <w:lang w:val="en-US" w:eastAsia="en-GB"/>
              </w:rPr>
            </w:pPr>
          </w:p>
        </w:tc>
        <w:tc>
          <w:tcPr>
            <w:tcW w:w="1354" w:type="dxa"/>
            <w:tcBorders>
              <w:top w:val="nil"/>
              <w:left w:val="nil"/>
              <w:bottom w:val="single" w:sz="4" w:space="0" w:color="auto"/>
              <w:right w:val="single" w:sz="4" w:space="0" w:color="auto"/>
            </w:tcBorders>
            <w:shd w:val="clear" w:color="auto" w:fill="auto"/>
            <w:noWrap/>
            <w:vAlign w:val="center"/>
            <w:hideMark/>
          </w:tcPr>
          <w:p w14:paraId="359822FC" w14:textId="77777777" w:rsidR="00F27FF8" w:rsidRPr="001F5EC9" w:rsidRDefault="00F27FF8" w:rsidP="00621026">
            <w:pPr>
              <w:jc w:val="center"/>
              <w:rPr>
                <w:rFonts w:eastAsia="Times New Roman" w:cs="Arial"/>
                <w:color w:val="000000"/>
                <w:sz w:val="18"/>
                <w:szCs w:val="18"/>
                <w:lang w:val="en-US" w:eastAsia="en-GB"/>
              </w:rPr>
            </w:pPr>
            <w:r>
              <w:rPr>
                <w:rFonts w:eastAsia="Times New Roman" w:cs="Arial"/>
                <w:color w:val="000000"/>
                <w:sz w:val="18"/>
                <w:szCs w:val="18"/>
                <w:lang w:val="en-US" w:eastAsia="en-GB"/>
              </w:rPr>
              <w:t>L</w:t>
            </w:r>
          </w:p>
        </w:tc>
        <w:tc>
          <w:tcPr>
            <w:tcW w:w="1350" w:type="dxa"/>
            <w:tcBorders>
              <w:top w:val="nil"/>
              <w:left w:val="nil"/>
              <w:bottom w:val="single" w:sz="4" w:space="0" w:color="auto"/>
              <w:right w:val="single" w:sz="4" w:space="0" w:color="auto"/>
            </w:tcBorders>
            <w:shd w:val="clear" w:color="auto" w:fill="auto"/>
            <w:noWrap/>
            <w:vAlign w:val="center"/>
            <w:hideMark/>
          </w:tcPr>
          <w:p w14:paraId="2882E7BA" w14:textId="77777777" w:rsidR="00F27FF8" w:rsidRPr="001F5EC9" w:rsidRDefault="00F27FF8" w:rsidP="00621026">
            <w:pPr>
              <w:jc w:val="center"/>
              <w:rPr>
                <w:rFonts w:eastAsia="Times New Roman" w:cs="Arial"/>
                <w:color w:val="000000"/>
                <w:sz w:val="18"/>
                <w:szCs w:val="18"/>
                <w:lang w:val="en-US" w:eastAsia="en-GB"/>
              </w:rPr>
            </w:pPr>
            <w:r>
              <w:rPr>
                <w:rFonts w:eastAsia="Times New Roman" w:cs="Arial"/>
                <w:color w:val="000000"/>
                <w:sz w:val="18"/>
                <w:szCs w:val="18"/>
                <w:lang w:val="en-US" w:eastAsia="en-GB"/>
              </w:rPr>
              <w:t>L</w:t>
            </w:r>
          </w:p>
        </w:tc>
        <w:tc>
          <w:tcPr>
            <w:tcW w:w="6626" w:type="dxa"/>
            <w:tcBorders>
              <w:top w:val="nil"/>
              <w:left w:val="nil"/>
              <w:bottom w:val="single" w:sz="4" w:space="0" w:color="auto"/>
              <w:right w:val="single" w:sz="4" w:space="0" w:color="auto"/>
            </w:tcBorders>
            <w:shd w:val="clear" w:color="auto" w:fill="auto"/>
            <w:noWrap/>
            <w:vAlign w:val="center"/>
            <w:hideMark/>
          </w:tcPr>
          <w:p w14:paraId="41009DAB" w14:textId="77777777" w:rsidR="00F27FF8" w:rsidRPr="00142F90" w:rsidRDefault="00F27FF8" w:rsidP="00621026">
            <w:pPr>
              <w:rPr>
                <w:rFonts w:cs="Arial"/>
                <w:sz w:val="18"/>
                <w:szCs w:val="18"/>
                <w:lang w:val="en-US"/>
              </w:rPr>
            </w:pPr>
            <w:r>
              <w:rPr>
                <w:rFonts w:cs="Arial"/>
                <w:color w:val="201F1E"/>
                <w:sz w:val="18"/>
                <w:szCs w:val="18"/>
                <w:shd w:val="clear" w:color="auto" w:fill="FFFFFF"/>
              </w:rPr>
              <w:t xml:space="preserve">The team will </w:t>
            </w:r>
            <w:r w:rsidRPr="00142F90">
              <w:rPr>
                <w:rFonts w:cs="Arial"/>
                <w:color w:val="201F1E"/>
                <w:sz w:val="18"/>
                <w:szCs w:val="18"/>
                <w:shd w:val="clear" w:color="auto" w:fill="FFFFFF"/>
              </w:rPr>
              <w:t xml:space="preserve">ensure broad-based buy-in from all </w:t>
            </w:r>
            <w:r>
              <w:rPr>
                <w:rFonts w:cs="Arial"/>
                <w:color w:val="201F1E"/>
                <w:sz w:val="18"/>
                <w:szCs w:val="18"/>
                <w:shd w:val="clear" w:color="auto" w:fill="FFFFFF"/>
              </w:rPr>
              <w:t>relevant</w:t>
            </w:r>
            <w:r w:rsidRPr="00142F90">
              <w:rPr>
                <w:rFonts w:cs="Arial"/>
                <w:color w:val="201F1E"/>
                <w:sz w:val="18"/>
                <w:szCs w:val="18"/>
                <w:shd w:val="clear" w:color="auto" w:fill="FFFFFF"/>
              </w:rPr>
              <w:t xml:space="preserve"> stakeholders (not just government)</w:t>
            </w:r>
            <w:r>
              <w:rPr>
                <w:rFonts w:cs="Arial"/>
                <w:color w:val="201F1E"/>
                <w:sz w:val="18"/>
                <w:szCs w:val="18"/>
                <w:shd w:val="clear" w:color="auto" w:fill="FFFFFF"/>
              </w:rPr>
              <w:t>; we also note that the next election is not likely to take place until 2021, after this work is completed.</w:t>
            </w:r>
          </w:p>
        </w:tc>
      </w:tr>
    </w:tbl>
    <w:p w14:paraId="7325B338" w14:textId="77777777" w:rsidR="00D82A38" w:rsidRPr="00545D9B" w:rsidRDefault="00D82A38" w:rsidP="00D82A38"/>
    <w:tbl>
      <w:tblPr>
        <w:tblW w:w="15090" w:type="dxa"/>
        <w:jc w:val="center"/>
        <w:tblLook w:val="04A0" w:firstRow="1" w:lastRow="0" w:firstColumn="1" w:lastColumn="0" w:noHBand="0" w:noVBand="1"/>
      </w:tblPr>
      <w:tblGrid>
        <w:gridCol w:w="5760"/>
        <w:gridCol w:w="1354"/>
        <w:gridCol w:w="1350"/>
        <w:gridCol w:w="6626"/>
      </w:tblGrid>
      <w:tr w:rsidR="00D82A38" w:rsidRPr="001F5EC9" w14:paraId="69D027FC" w14:textId="77777777" w:rsidTr="00621026">
        <w:trPr>
          <w:trHeight w:val="20"/>
          <w:jc w:val="center"/>
        </w:trPr>
        <w:tc>
          <w:tcPr>
            <w:tcW w:w="15090"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08596DA6" w14:textId="77777777" w:rsidR="00D82A38" w:rsidRPr="00CC4474" w:rsidRDefault="00D82A38" w:rsidP="00621026">
            <w:pPr>
              <w:rPr>
                <w:rFonts w:eastAsia="Times New Roman" w:cs="Arial"/>
                <w:b/>
                <w:bCs/>
                <w:color w:val="FFFFFF"/>
                <w:szCs w:val="18"/>
                <w:lang w:val="en-US" w:eastAsia="en-GB"/>
              </w:rPr>
            </w:pPr>
            <w:r>
              <w:rPr>
                <w:rFonts w:eastAsia="Times New Roman" w:cs="Arial"/>
                <w:b/>
                <w:bCs/>
                <w:color w:val="FFFFFF"/>
                <w:szCs w:val="18"/>
                <w:lang w:val="en-US" w:eastAsia="en-GB"/>
              </w:rPr>
              <w:t>World Bank</w:t>
            </w:r>
          </w:p>
        </w:tc>
      </w:tr>
      <w:tr w:rsidR="00D82A38" w:rsidRPr="001F5EC9" w14:paraId="409DFA0A" w14:textId="77777777" w:rsidTr="00621026">
        <w:trPr>
          <w:trHeight w:val="697"/>
          <w:jc w:val="center"/>
        </w:trPr>
        <w:tc>
          <w:tcPr>
            <w:tcW w:w="5760" w:type="dxa"/>
            <w:tcBorders>
              <w:top w:val="single" w:sz="4" w:space="0" w:color="auto"/>
              <w:left w:val="single" w:sz="4" w:space="0" w:color="auto"/>
              <w:bottom w:val="single" w:sz="4" w:space="0" w:color="auto"/>
              <w:right w:val="single" w:sz="4" w:space="0" w:color="auto"/>
            </w:tcBorders>
            <w:shd w:val="clear" w:color="auto" w:fill="008000"/>
            <w:noWrap/>
            <w:vAlign w:val="center"/>
            <w:hideMark/>
          </w:tcPr>
          <w:p w14:paraId="719ACE9A" w14:textId="77777777" w:rsidR="00D82A38" w:rsidRPr="00CC4474" w:rsidRDefault="00D82A38" w:rsidP="00621026">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lastRenderedPageBreak/>
              <w:t>Risk</w:t>
            </w:r>
          </w:p>
        </w:tc>
        <w:tc>
          <w:tcPr>
            <w:tcW w:w="1354" w:type="dxa"/>
            <w:tcBorders>
              <w:top w:val="single" w:sz="4" w:space="0" w:color="auto"/>
              <w:left w:val="nil"/>
              <w:bottom w:val="single" w:sz="4" w:space="0" w:color="auto"/>
              <w:right w:val="single" w:sz="4" w:space="0" w:color="auto"/>
            </w:tcBorders>
            <w:shd w:val="clear" w:color="auto" w:fill="008000"/>
            <w:vAlign w:val="center"/>
            <w:hideMark/>
          </w:tcPr>
          <w:p w14:paraId="5AF4E4E7" w14:textId="1D85D69C" w:rsidR="00D82A38" w:rsidRPr="00CC4474" w:rsidRDefault="00D82A38" w:rsidP="00621026">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Impact</w:t>
            </w:r>
            <w:r w:rsidRPr="00CC4474">
              <w:rPr>
                <w:rFonts w:eastAsia="Times New Roman" w:cs="Arial"/>
                <w:b/>
                <w:bCs/>
                <w:color w:val="FFFFFF"/>
                <w:szCs w:val="18"/>
                <w:lang w:val="en-US" w:eastAsia="en-GB"/>
              </w:rPr>
              <w:br/>
            </w:r>
            <w:r w:rsidRPr="00CC4474">
              <w:rPr>
                <w:rFonts w:eastAsia="Times New Roman" w:cs="Arial"/>
                <w:i/>
                <w:iCs/>
                <w:color w:val="FFFFFF"/>
                <w:sz w:val="16"/>
                <w:szCs w:val="18"/>
                <w:lang w:val="en-US" w:eastAsia="en-GB"/>
              </w:rPr>
              <w:t>(High, Medium, Low)</w:t>
            </w:r>
          </w:p>
        </w:tc>
        <w:tc>
          <w:tcPr>
            <w:tcW w:w="1350" w:type="dxa"/>
            <w:tcBorders>
              <w:top w:val="single" w:sz="4" w:space="0" w:color="auto"/>
              <w:left w:val="nil"/>
              <w:bottom w:val="single" w:sz="4" w:space="0" w:color="auto"/>
              <w:right w:val="single" w:sz="4" w:space="0" w:color="auto"/>
            </w:tcBorders>
            <w:shd w:val="clear" w:color="auto" w:fill="008000"/>
            <w:vAlign w:val="center"/>
            <w:hideMark/>
          </w:tcPr>
          <w:p w14:paraId="7FFE4E9A" w14:textId="77777777" w:rsidR="00D82A38" w:rsidRPr="00CC4474" w:rsidRDefault="00D82A38" w:rsidP="00621026">
            <w:pPr>
              <w:jc w:val="center"/>
              <w:rPr>
                <w:rFonts w:eastAsia="Times New Roman" w:cs="Arial"/>
                <w:b/>
                <w:bCs/>
                <w:color w:val="FFFFFF"/>
                <w:szCs w:val="18"/>
                <w:lang w:val="en-US" w:eastAsia="en-GB"/>
              </w:rPr>
            </w:pPr>
            <w:proofErr w:type="spellStart"/>
            <w:r w:rsidRPr="00CC4474">
              <w:rPr>
                <w:rFonts w:eastAsia="Times New Roman" w:cs="Arial"/>
                <w:b/>
                <w:bCs/>
                <w:color w:val="FFFFFF"/>
                <w:szCs w:val="18"/>
                <w:lang w:val="en-US" w:eastAsia="en-GB"/>
              </w:rPr>
              <w:t>Probaility</w:t>
            </w:r>
            <w:proofErr w:type="spellEnd"/>
            <w:r w:rsidRPr="00CC4474">
              <w:rPr>
                <w:rFonts w:eastAsia="Times New Roman" w:cs="Arial"/>
                <w:b/>
                <w:bCs/>
                <w:color w:val="FFFFFF"/>
                <w:szCs w:val="18"/>
                <w:lang w:val="en-US" w:eastAsia="en-GB"/>
              </w:rPr>
              <w:br/>
            </w:r>
            <w:r w:rsidRPr="00CC4474">
              <w:rPr>
                <w:rFonts w:eastAsia="Times New Roman" w:cs="Arial"/>
                <w:i/>
                <w:iCs/>
                <w:color w:val="FFFFFF"/>
                <w:sz w:val="16"/>
                <w:szCs w:val="18"/>
                <w:lang w:val="en-US" w:eastAsia="en-GB"/>
              </w:rPr>
              <w:t>(High, Medium, Low)</w:t>
            </w:r>
          </w:p>
        </w:tc>
        <w:tc>
          <w:tcPr>
            <w:tcW w:w="6626" w:type="dxa"/>
            <w:tcBorders>
              <w:top w:val="single" w:sz="4" w:space="0" w:color="auto"/>
              <w:left w:val="nil"/>
              <w:bottom w:val="single" w:sz="4" w:space="0" w:color="auto"/>
              <w:right w:val="single" w:sz="4" w:space="0" w:color="auto"/>
            </w:tcBorders>
            <w:shd w:val="clear" w:color="auto" w:fill="008000"/>
            <w:noWrap/>
            <w:vAlign w:val="center"/>
            <w:hideMark/>
          </w:tcPr>
          <w:p w14:paraId="5A1A5E3C" w14:textId="77777777" w:rsidR="00D82A38" w:rsidRPr="00CC4474" w:rsidRDefault="00D82A38" w:rsidP="00621026">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Mitigation Measures</w:t>
            </w:r>
          </w:p>
        </w:tc>
      </w:tr>
      <w:tr w:rsidR="00D82A38" w:rsidRPr="001F5EC9" w14:paraId="41BAF379" w14:textId="77777777" w:rsidTr="00621026">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E2E19" w14:textId="77777777" w:rsidR="00D82A38" w:rsidRPr="002339BF" w:rsidRDefault="00D82A38" w:rsidP="00621026">
            <w:pPr>
              <w:jc w:val="both"/>
              <w:rPr>
                <w:rFonts w:eastAsia="Times New Roman" w:cs="Arial"/>
                <w:color w:val="000000"/>
                <w:sz w:val="18"/>
                <w:szCs w:val="18"/>
                <w:lang w:val="en-US" w:eastAsia="en-GB"/>
              </w:rPr>
            </w:pPr>
            <w:r w:rsidRPr="002339BF">
              <w:rPr>
                <w:rFonts w:eastAsia="Times New Roman" w:cs="Arial"/>
                <w:color w:val="000000"/>
                <w:sz w:val="18"/>
                <w:szCs w:val="18"/>
                <w:lang w:val="en-US" w:eastAsia="en-GB"/>
              </w:rPr>
              <w:t> Multi-sectoral and development partners’ coordination</w:t>
            </w:r>
          </w:p>
          <w:p w14:paraId="748B2E19" w14:textId="77777777" w:rsidR="00D82A38" w:rsidRPr="002339BF" w:rsidRDefault="00D82A38" w:rsidP="00621026">
            <w:pPr>
              <w:jc w:val="both"/>
              <w:rPr>
                <w:rFonts w:eastAsia="Times New Roman" w:cs="Arial"/>
                <w:color w:val="000000"/>
                <w:sz w:val="18"/>
                <w:szCs w:val="18"/>
                <w:lang w:val="en-US" w:eastAsia="en-GB"/>
              </w:rPr>
            </w:pPr>
          </w:p>
          <w:p w14:paraId="1A747E0E" w14:textId="169CD8A8" w:rsidR="00D82A38" w:rsidRPr="002339BF" w:rsidRDefault="00D82A38" w:rsidP="00621026">
            <w:pPr>
              <w:jc w:val="both"/>
              <w:rPr>
                <w:rFonts w:eastAsia="Times New Roman" w:cs="Arial"/>
                <w:color w:val="000000"/>
                <w:sz w:val="18"/>
                <w:szCs w:val="18"/>
                <w:lang w:val="en-US" w:eastAsia="en-GB"/>
              </w:rPr>
            </w:pPr>
            <w:proofErr w:type="gramStart"/>
            <w:r w:rsidRPr="002339BF">
              <w:rPr>
                <w:sz w:val="18"/>
                <w:szCs w:val="18"/>
              </w:rPr>
              <w:t>The  implementation</w:t>
            </w:r>
            <w:proofErr w:type="gramEnd"/>
            <w:r w:rsidRPr="002339BF">
              <w:rPr>
                <w:sz w:val="18"/>
                <w:szCs w:val="18"/>
              </w:rPr>
              <w:t xml:space="preserve"> timeframe in discussion with the government will be from April 2020 to December 2020. </w:t>
            </w:r>
            <w:proofErr w:type="gramStart"/>
            <w:r w:rsidRPr="002339BF">
              <w:rPr>
                <w:sz w:val="18"/>
                <w:szCs w:val="18"/>
              </w:rPr>
              <w:t>Thus</w:t>
            </w:r>
            <w:proofErr w:type="gramEnd"/>
            <w:r w:rsidRPr="002339BF">
              <w:rPr>
                <w:sz w:val="18"/>
                <w:szCs w:val="18"/>
              </w:rPr>
              <w:t xml:space="preserve"> it is important to recognize the complementarity of activities that Jamaica submitted as part of its CAEP request and that may be supported by different development partners. In particular, it is important to consider sequencing of the development of 2050 pathways, which will be supported by the World Bank/NDC Support Facility, and those activities related to costing of such strategies that is currently planned to be supported by the Rocky Mountain Institute (RMI). Though collaboration between the two set of activities will be ensured, the initiation of work by RMI is dependent on the completion of the above, which implies their prolonged start date too</w:t>
            </w:r>
            <w:r w:rsidR="000C0A3D">
              <w:rPr>
                <w:sz w:val="18"/>
                <w:szCs w:val="18"/>
              </w:rPr>
              <w:t>.</w:t>
            </w:r>
          </w:p>
        </w:tc>
        <w:tc>
          <w:tcPr>
            <w:tcW w:w="1354" w:type="dxa"/>
            <w:tcBorders>
              <w:top w:val="nil"/>
              <w:left w:val="nil"/>
              <w:bottom w:val="single" w:sz="4" w:space="0" w:color="auto"/>
              <w:right w:val="single" w:sz="4" w:space="0" w:color="auto"/>
            </w:tcBorders>
            <w:shd w:val="clear" w:color="auto" w:fill="auto"/>
            <w:noWrap/>
            <w:vAlign w:val="center"/>
            <w:hideMark/>
          </w:tcPr>
          <w:p w14:paraId="02149410" w14:textId="77777777" w:rsidR="00D82A38" w:rsidRPr="002339BF" w:rsidRDefault="00D82A38" w:rsidP="00621026">
            <w:pPr>
              <w:jc w:val="center"/>
              <w:rPr>
                <w:rFonts w:eastAsia="Times New Roman" w:cs="Arial"/>
                <w:color w:val="000000"/>
                <w:sz w:val="18"/>
                <w:szCs w:val="18"/>
                <w:lang w:val="en-US" w:eastAsia="en-GB"/>
              </w:rPr>
            </w:pPr>
            <w:r w:rsidRPr="002339BF">
              <w:rPr>
                <w:rFonts w:eastAsia="Times New Roman" w:cs="Arial"/>
                <w:color w:val="000000"/>
                <w:sz w:val="18"/>
                <w:szCs w:val="18"/>
                <w:lang w:val="en-US" w:eastAsia="en-GB"/>
              </w:rPr>
              <w:t>M</w:t>
            </w:r>
          </w:p>
        </w:tc>
        <w:tc>
          <w:tcPr>
            <w:tcW w:w="1350" w:type="dxa"/>
            <w:tcBorders>
              <w:top w:val="nil"/>
              <w:left w:val="nil"/>
              <w:bottom w:val="single" w:sz="4" w:space="0" w:color="auto"/>
              <w:right w:val="single" w:sz="4" w:space="0" w:color="auto"/>
            </w:tcBorders>
            <w:shd w:val="clear" w:color="auto" w:fill="auto"/>
            <w:noWrap/>
            <w:vAlign w:val="center"/>
            <w:hideMark/>
          </w:tcPr>
          <w:p w14:paraId="6A80ED65" w14:textId="77777777" w:rsidR="00D82A38" w:rsidRPr="002339BF" w:rsidRDefault="00D82A38" w:rsidP="00621026">
            <w:pPr>
              <w:jc w:val="center"/>
              <w:rPr>
                <w:rFonts w:eastAsia="Times New Roman" w:cs="Arial"/>
                <w:color w:val="000000"/>
                <w:sz w:val="18"/>
                <w:szCs w:val="18"/>
                <w:lang w:val="en-US" w:eastAsia="en-GB"/>
              </w:rPr>
            </w:pPr>
            <w:r w:rsidRPr="002339BF">
              <w:rPr>
                <w:rFonts w:eastAsia="Times New Roman" w:cs="Arial"/>
                <w:color w:val="000000"/>
                <w:sz w:val="18"/>
                <w:szCs w:val="18"/>
                <w:lang w:val="en-US" w:eastAsia="en-GB"/>
              </w:rPr>
              <w:t>M</w:t>
            </w:r>
          </w:p>
        </w:tc>
        <w:tc>
          <w:tcPr>
            <w:tcW w:w="6626" w:type="dxa"/>
            <w:tcBorders>
              <w:top w:val="nil"/>
              <w:left w:val="nil"/>
              <w:bottom w:val="single" w:sz="4" w:space="0" w:color="auto"/>
              <w:right w:val="single" w:sz="4" w:space="0" w:color="auto"/>
            </w:tcBorders>
            <w:shd w:val="clear" w:color="auto" w:fill="auto"/>
            <w:noWrap/>
            <w:vAlign w:val="center"/>
            <w:hideMark/>
          </w:tcPr>
          <w:p w14:paraId="6F2035C0" w14:textId="77777777" w:rsidR="00D82A38" w:rsidRPr="002339BF" w:rsidRDefault="00D82A38" w:rsidP="00621026">
            <w:pPr>
              <w:rPr>
                <w:rFonts w:eastAsia="Times New Roman" w:cs="Arial"/>
                <w:color w:val="000000"/>
                <w:sz w:val="18"/>
                <w:szCs w:val="18"/>
                <w:lang w:val="en-US" w:eastAsia="en-GB"/>
              </w:rPr>
            </w:pPr>
            <w:r w:rsidRPr="002339BF">
              <w:rPr>
                <w:rFonts w:eastAsia="Times New Roman" w:cs="Arial"/>
                <w:color w:val="000000"/>
                <w:sz w:val="18"/>
                <w:szCs w:val="18"/>
                <w:lang w:val="en-US" w:eastAsia="en-GB"/>
              </w:rPr>
              <w:t xml:space="preserve">Given the complementarity and sequencing of activities that Jamaica submitted as part of its CAEP request which will be supported by different development partners, some delays in initiation and completion of planned timelines may be needed. In order to avoid significant delays, the WB and the </w:t>
            </w:r>
            <w:proofErr w:type="spellStart"/>
            <w:r w:rsidRPr="002339BF">
              <w:rPr>
                <w:rFonts w:eastAsia="Times New Roman" w:cs="Arial"/>
                <w:color w:val="000000"/>
                <w:sz w:val="18"/>
                <w:szCs w:val="18"/>
                <w:lang w:val="en-US" w:eastAsia="en-GB"/>
              </w:rPr>
              <w:t>GoJ</w:t>
            </w:r>
            <w:proofErr w:type="spellEnd"/>
            <w:r w:rsidRPr="002339BF">
              <w:rPr>
                <w:rFonts w:eastAsia="Times New Roman" w:cs="Arial"/>
                <w:color w:val="000000"/>
                <w:sz w:val="18"/>
                <w:szCs w:val="18"/>
                <w:lang w:val="en-US" w:eastAsia="en-GB"/>
              </w:rPr>
              <w:t xml:space="preserve"> will share the detailed TORs and planned deliverable schedule with the partners (most notably with the Rocky Mountain Institute (RMI) that plans to support costing of strategies that will be developed with support from the WB) early on so that the timelines can be adjusted accordingly and so that the significant overall delays are avoided. </w:t>
            </w:r>
          </w:p>
        </w:tc>
      </w:tr>
    </w:tbl>
    <w:p w14:paraId="5F6FF933" w14:textId="77777777" w:rsidR="000C0A3D" w:rsidRDefault="000C0A3D" w:rsidP="000C0A3D">
      <w:pPr>
        <w:jc w:val="both"/>
        <w:textAlignment w:val="baseline"/>
        <w:rPr>
          <w:rFonts w:ascii="Segoe UI" w:eastAsia="Times New Roman" w:hAnsi="Segoe UI" w:cs="Segoe UI"/>
          <w:sz w:val="18"/>
          <w:szCs w:val="18"/>
          <w:lang w:val="en-US"/>
        </w:rPr>
        <w:sectPr w:rsidR="000C0A3D" w:rsidSect="000C0A3D">
          <w:pgSz w:w="16838" w:h="11906" w:orient="landscape"/>
          <w:pgMar w:top="720" w:right="720" w:bottom="720" w:left="720" w:header="706" w:footer="706" w:gutter="0"/>
          <w:cols w:space="708"/>
          <w:docGrid w:linePitch="360"/>
        </w:sectPr>
      </w:pPr>
    </w:p>
    <w:p w14:paraId="5A717E96" w14:textId="27FAE6AB" w:rsidR="002C48E2" w:rsidRPr="002C48E2" w:rsidRDefault="002C48E2" w:rsidP="000C0A3D">
      <w:pPr>
        <w:jc w:val="both"/>
        <w:textAlignment w:val="baseline"/>
        <w:rPr>
          <w:rFonts w:ascii="Segoe UI" w:eastAsia="Times New Roman" w:hAnsi="Segoe UI" w:cs="Segoe UI"/>
          <w:sz w:val="18"/>
          <w:szCs w:val="18"/>
          <w:lang w:val="en-US"/>
        </w:rPr>
      </w:pPr>
    </w:p>
    <w:sectPr w:rsidR="002C48E2" w:rsidRPr="002C48E2" w:rsidSect="00624F1D">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875F6" w14:textId="77777777" w:rsidR="00672023" w:rsidRDefault="00672023" w:rsidP="00DA6102">
      <w:r>
        <w:separator/>
      </w:r>
    </w:p>
  </w:endnote>
  <w:endnote w:type="continuationSeparator" w:id="0">
    <w:p w14:paraId="2532BFA8" w14:textId="77777777" w:rsidR="00672023" w:rsidRDefault="00672023" w:rsidP="00DA6102">
      <w:r>
        <w:continuationSeparator/>
      </w:r>
    </w:p>
  </w:endnote>
  <w:endnote w:type="continuationNotice" w:id="1">
    <w:p w14:paraId="46D7C30D" w14:textId="77777777" w:rsidR="00672023" w:rsidRDefault="00672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ontserrat">
    <w:altName w:val="Copperplate Gothic Bold"/>
    <w:charset w:val="00"/>
    <w:family w:val="auto"/>
    <w:pitch w:val="variable"/>
    <w:sig w:usb0="8000002F" w:usb1="4000204A" w:usb2="00000000" w:usb3="00000000" w:csb0="00000001" w:csb1="00000000"/>
  </w:font>
  <w:font w:name="Times New Roman (Headings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0CB77" w14:textId="77777777" w:rsidR="00621026" w:rsidRPr="00E3258D" w:rsidRDefault="00621026">
    <w:pPr>
      <w:pStyle w:val="Footer"/>
      <w:rPr>
        <w:i/>
        <w:sz w:val="18"/>
        <w:szCs w:val="18"/>
        <w:lang w:val="en-US"/>
      </w:rPr>
    </w:pPr>
    <w:r w:rsidRPr="00E3258D">
      <w:rPr>
        <w:i/>
        <w:sz w:val="18"/>
        <w:szCs w:val="18"/>
        <w:lang w:val="en-US"/>
      </w:rPr>
      <w:tab/>
    </w:r>
    <w:r>
      <w:rPr>
        <w:i/>
        <w:sz w:val="18"/>
        <w:szCs w:val="18"/>
        <w:lang w:val="en-US"/>
      </w:rPr>
      <w:tab/>
    </w:r>
    <w:r w:rsidRPr="00E3258D">
      <w:rPr>
        <w:i/>
        <w:sz w:val="18"/>
        <w:szCs w:val="18"/>
        <w:lang w:val="en-US"/>
      </w:rPr>
      <w:tab/>
    </w:r>
    <w:r w:rsidRPr="00E3258D">
      <w:rPr>
        <w:rStyle w:val="PageNumber"/>
        <w:i/>
        <w:sz w:val="18"/>
        <w:szCs w:val="18"/>
      </w:rPr>
      <w:fldChar w:fldCharType="begin"/>
    </w:r>
    <w:r w:rsidRPr="00E3258D">
      <w:rPr>
        <w:rStyle w:val="PageNumber"/>
        <w:i/>
        <w:sz w:val="18"/>
        <w:szCs w:val="18"/>
      </w:rPr>
      <w:instrText xml:space="preserve"> PAGE </w:instrText>
    </w:r>
    <w:r w:rsidRPr="00E3258D">
      <w:rPr>
        <w:rStyle w:val="PageNumber"/>
        <w:i/>
        <w:sz w:val="18"/>
        <w:szCs w:val="18"/>
      </w:rPr>
      <w:fldChar w:fldCharType="separate"/>
    </w:r>
    <w:r>
      <w:rPr>
        <w:rStyle w:val="PageNumber"/>
        <w:i/>
        <w:noProof/>
        <w:sz w:val="18"/>
        <w:szCs w:val="18"/>
      </w:rPr>
      <w:t>1</w:t>
    </w:r>
    <w:r w:rsidRPr="00E3258D">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BB9FBB" w14:textId="77777777" w:rsidR="00672023" w:rsidRDefault="00672023" w:rsidP="00DA6102">
      <w:r>
        <w:separator/>
      </w:r>
    </w:p>
  </w:footnote>
  <w:footnote w:type="continuationSeparator" w:id="0">
    <w:p w14:paraId="5E0E10F7" w14:textId="77777777" w:rsidR="00672023" w:rsidRDefault="00672023" w:rsidP="00DA6102">
      <w:r>
        <w:continuationSeparator/>
      </w:r>
    </w:p>
  </w:footnote>
  <w:footnote w:type="continuationNotice" w:id="1">
    <w:p w14:paraId="0F279D5C" w14:textId="77777777" w:rsidR="00672023" w:rsidRDefault="006720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4223D" w14:textId="77777777" w:rsidR="00621026" w:rsidRPr="00462CC3" w:rsidRDefault="00621026" w:rsidP="00462CC3">
    <w:pPr>
      <w:pStyle w:val="Header"/>
      <w:jc w:val="center"/>
      <w:rPr>
        <w:sz w:val="28"/>
        <w:szCs w:val="28"/>
      </w:rPr>
    </w:pPr>
    <w:r>
      <w:rPr>
        <w:noProof/>
      </w:rPr>
      <w:drawing>
        <wp:anchor distT="0" distB="0" distL="114300" distR="114300" simplePos="0" relativeHeight="251658240" behindDoc="0" locked="0" layoutInCell="1" allowOverlap="1" wp14:anchorId="25ABC150" wp14:editId="07777777">
          <wp:simplePos x="0" y="0"/>
          <wp:positionH relativeFrom="margin">
            <wp:posOffset>-63500</wp:posOffset>
          </wp:positionH>
          <wp:positionV relativeFrom="paragraph">
            <wp:posOffset>-181610</wp:posOffset>
          </wp:positionV>
          <wp:extent cx="1047750" cy="483235"/>
          <wp:effectExtent l="0" t="0" r="0" b="0"/>
          <wp:wrapNone/>
          <wp:docPr id="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48323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6788B"/>
    <w:multiLevelType w:val="multilevel"/>
    <w:tmpl w:val="8610AA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302BA"/>
    <w:multiLevelType w:val="hybridMultilevel"/>
    <w:tmpl w:val="9716A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577BD"/>
    <w:multiLevelType w:val="hybridMultilevel"/>
    <w:tmpl w:val="DE481E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6183C"/>
    <w:multiLevelType w:val="hybridMultilevel"/>
    <w:tmpl w:val="028E73BC"/>
    <w:lvl w:ilvl="0" w:tplc="FFFFFFFF">
      <w:start w:val="1"/>
      <w:numFmt w:val="decimal"/>
      <w:pStyle w:val="Heading2"/>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8625B"/>
    <w:multiLevelType w:val="hybridMultilevel"/>
    <w:tmpl w:val="047E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533C4"/>
    <w:multiLevelType w:val="multilevel"/>
    <w:tmpl w:val="2264AF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C34D41"/>
    <w:multiLevelType w:val="multilevel"/>
    <w:tmpl w:val="164A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885F5F"/>
    <w:multiLevelType w:val="hybridMultilevel"/>
    <w:tmpl w:val="9140EDA2"/>
    <w:lvl w:ilvl="0" w:tplc="EEB674F6">
      <w:start w:val="1"/>
      <w:numFmt w:val="decimal"/>
      <w:lvlText w:val="%1."/>
      <w:lvlJc w:val="left"/>
      <w:pPr>
        <w:ind w:left="920" w:hanging="360"/>
      </w:pPr>
      <w:rPr>
        <w:rFonts w:ascii="Calibri" w:eastAsia="Calibri" w:hAnsi="Calibri" w:cs="Arial"/>
      </w:rPr>
    </w:lvl>
    <w:lvl w:ilvl="1" w:tplc="08090019">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8" w15:restartNumberingAfterBreak="0">
    <w:nsid w:val="36033F34"/>
    <w:multiLevelType w:val="multilevel"/>
    <w:tmpl w:val="F5F68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6B3F07"/>
    <w:multiLevelType w:val="multilevel"/>
    <w:tmpl w:val="5678D4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77441C"/>
    <w:multiLevelType w:val="hybridMultilevel"/>
    <w:tmpl w:val="47F8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006564"/>
    <w:multiLevelType w:val="hybridMultilevel"/>
    <w:tmpl w:val="F254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07FD7"/>
    <w:multiLevelType w:val="hybridMultilevel"/>
    <w:tmpl w:val="811E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80440F"/>
    <w:multiLevelType w:val="hybridMultilevel"/>
    <w:tmpl w:val="A948CA2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E859AC"/>
    <w:multiLevelType w:val="multilevel"/>
    <w:tmpl w:val="E59E70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AE77DB"/>
    <w:multiLevelType w:val="hybridMultilevel"/>
    <w:tmpl w:val="DA74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54AF6"/>
    <w:multiLevelType w:val="hybridMultilevel"/>
    <w:tmpl w:val="FA8A4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A9627C"/>
    <w:multiLevelType w:val="hybridMultilevel"/>
    <w:tmpl w:val="4F746644"/>
    <w:lvl w:ilvl="0" w:tplc="C0E8F85E">
      <w:start w:val="1"/>
      <w:numFmt w:val="upperLetter"/>
      <w:lvlText w:val="%1."/>
      <w:lvlJc w:val="left"/>
      <w:pPr>
        <w:ind w:left="720" w:hanging="323"/>
      </w:pPr>
      <w:rPr>
        <w:rFonts w:hint="default"/>
        <w:b w:val="0"/>
        <w:bCs w:val="0"/>
        <w:color w:val="5B9BD5"/>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142A53"/>
    <w:multiLevelType w:val="multilevel"/>
    <w:tmpl w:val="CE0C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946099"/>
    <w:multiLevelType w:val="multilevel"/>
    <w:tmpl w:val="1FBC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9F29DF"/>
    <w:multiLevelType w:val="hybridMultilevel"/>
    <w:tmpl w:val="2772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364DA0"/>
    <w:multiLevelType w:val="multilevel"/>
    <w:tmpl w:val="6B94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5D6C61"/>
    <w:multiLevelType w:val="multilevel"/>
    <w:tmpl w:val="0344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527B4E"/>
    <w:multiLevelType w:val="multilevel"/>
    <w:tmpl w:val="56BA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3502B1"/>
    <w:multiLevelType w:val="multilevel"/>
    <w:tmpl w:val="D7D6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782A30"/>
    <w:multiLevelType w:val="hybridMultilevel"/>
    <w:tmpl w:val="049AE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D60F5D"/>
    <w:multiLevelType w:val="hybridMultilevel"/>
    <w:tmpl w:val="3F982CA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6F7290"/>
    <w:multiLevelType w:val="hybridMultilevel"/>
    <w:tmpl w:val="92544548"/>
    <w:lvl w:ilvl="0" w:tplc="671AA9B0">
      <w:start w:val="1"/>
      <w:numFmt w:val="bullet"/>
      <w:lvlText w:val=""/>
      <w:lvlJc w:val="left"/>
      <w:pPr>
        <w:ind w:left="720" w:hanging="360"/>
      </w:pPr>
      <w:rPr>
        <w:rFonts w:ascii="Symbol" w:hAnsi="Symbol" w:hint="default"/>
      </w:rPr>
    </w:lvl>
    <w:lvl w:ilvl="1" w:tplc="3190EC82">
      <w:start w:val="1"/>
      <w:numFmt w:val="bullet"/>
      <w:lvlText w:val="o"/>
      <w:lvlJc w:val="left"/>
      <w:pPr>
        <w:ind w:left="1440" w:hanging="360"/>
      </w:pPr>
      <w:rPr>
        <w:rFonts w:ascii="Courier New" w:hAnsi="Courier New" w:hint="default"/>
      </w:rPr>
    </w:lvl>
    <w:lvl w:ilvl="2" w:tplc="FB6AD77C">
      <w:start w:val="1"/>
      <w:numFmt w:val="bullet"/>
      <w:lvlText w:val=""/>
      <w:lvlJc w:val="left"/>
      <w:pPr>
        <w:ind w:left="2160" w:hanging="360"/>
      </w:pPr>
      <w:rPr>
        <w:rFonts w:ascii="Wingdings" w:hAnsi="Wingdings" w:hint="default"/>
      </w:rPr>
    </w:lvl>
    <w:lvl w:ilvl="3" w:tplc="4BCC4C00">
      <w:start w:val="1"/>
      <w:numFmt w:val="bullet"/>
      <w:lvlText w:val=""/>
      <w:lvlJc w:val="left"/>
      <w:pPr>
        <w:ind w:left="2880" w:hanging="360"/>
      </w:pPr>
      <w:rPr>
        <w:rFonts w:ascii="Symbol" w:hAnsi="Symbol" w:hint="default"/>
      </w:rPr>
    </w:lvl>
    <w:lvl w:ilvl="4" w:tplc="299A6904">
      <w:start w:val="1"/>
      <w:numFmt w:val="bullet"/>
      <w:lvlText w:val="o"/>
      <w:lvlJc w:val="left"/>
      <w:pPr>
        <w:ind w:left="3600" w:hanging="360"/>
      </w:pPr>
      <w:rPr>
        <w:rFonts w:ascii="Courier New" w:hAnsi="Courier New" w:hint="default"/>
      </w:rPr>
    </w:lvl>
    <w:lvl w:ilvl="5" w:tplc="573ABC50">
      <w:start w:val="1"/>
      <w:numFmt w:val="bullet"/>
      <w:lvlText w:val=""/>
      <w:lvlJc w:val="left"/>
      <w:pPr>
        <w:ind w:left="4320" w:hanging="360"/>
      </w:pPr>
      <w:rPr>
        <w:rFonts w:ascii="Wingdings" w:hAnsi="Wingdings" w:hint="default"/>
      </w:rPr>
    </w:lvl>
    <w:lvl w:ilvl="6" w:tplc="C1101A98">
      <w:start w:val="1"/>
      <w:numFmt w:val="bullet"/>
      <w:lvlText w:val=""/>
      <w:lvlJc w:val="left"/>
      <w:pPr>
        <w:ind w:left="5040" w:hanging="360"/>
      </w:pPr>
      <w:rPr>
        <w:rFonts w:ascii="Symbol" w:hAnsi="Symbol" w:hint="default"/>
      </w:rPr>
    </w:lvl>
    <w:lvl w:ilvl="7" w:tplc="840898A6">
      <w:start w:val="1"/>
      <w:numFmt w:val="bullet"/>
      <w:lvlText w:val="o"/>
      <w:lvlJc w:val="left"/>
      <w:pPr>
        <w:ind w:left="5760" w:hanging="360"/>
      </w:pPr>
      <w:rPr>
        <w:rFonts w:ascii="Courier New" w:hAnsi="Courier New" w:hint="default"/>
      </w:rPr>
    </w:lvl>
    <w:lvl w:ilvl="8" w:tplc="9D9E3F8E">
      <w:start w:val="1"/>
      <w:numFmt w:val="bullet"/>
      <w:lvlText w:val=""/>
      <w:lvlJc w:val="left"/>
      <w:pPr>
        <w:ind w:left="6480" w:hanging="360"/>
      </w:pPr>
      <w:rPr>
        <w:rFonts w:ascii="Wingdings" w:hAnsi="Wingdings" w:hint="default"/>
      </w:rPr>
    </w:lvl>
  </w:abstractNum>
  <w:abstractNum w:abstractNumId="28" w15:restartNumberingAfterBreak="0">
    <w:nsid w:val="7DD767F0"/>
    <w:multiLevelType w:val="multilevel"/>
    <w:tmpl w:val="3ED4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123AE4"/>
    <w:multiLevelType w:val="hybridMultilevel"/>
    <w:tmpl w:val="6F70A4D4"/>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17"/>
  </w:num>
  <w:num w:numId="3">
    <w:abstractNumId w:val="2"/>
  </w:num>
  <w:num w:numId="4">
    <w:abstractNumId w:val="7"/>
  </w:num>
  <w:num w:numId="5">
    <w:abstractNumId w:val="4"/>
  </w:num>
  <w:num w:numId="6">
    <w:abstractNumId w:val="15"/>
  </w:num>
  <w:num w:numId="7">
    <w:abstractNumId w:val="13"/>
  </w:num>
  <w:num w:numId="8">
    <w:abstractNumId w:val="20"/>
  </w:num>
  <w:num w:numId="9">
    <w:abstractNumId w:val="3"/>
  </w:num>
  <w:num w:numId="10">
    <w:abstractNumId w:val="3"/>
    <w:lvlOverride w:ilvl="0">
      <w:startOverride w:val="1"/>
    </w:lvlOverride>
  </w:num>
  <w:num w:numId="11">
    <w:abstractNumId w:val="16"/>
  </w:num>
  <w:num w:numId="12">
    <w:abstractNumId w:val="1"/>
  </w:num>
  <w:num w:numId="13">
    <w:abstractNumId w:val="27"/>
  </w:num>
  <w:num w:numId="14">
    <w:abstractNumId w:val="12"/>
  </w:num>
  <w:num w:numId="15">
    <w:abstractNumId w:val="10"/>
  </w:num>
  <w:num w:numId="16">
    <w:abstractNumId w:val="11"/>
  </w:num>
  <w:num w:numId="17">
    <w:abstractNumId w:val="26"/>
  </w:num>
  <w:num w:numId="18">
    <w:abstractNumId w:val="18"/>
  </w:num>
  <w:num w:numId="19">
    <w:abstractNumId w:val="28"/>
  </w:num>
  <w:num w:numId="20">
    <w:abstractNumId w:val="19"/>
  </w:num>
  <w:num w:numId="21">
    <w:abstractNumId w:val="23"/>
  </w:num>
  <w:num w:numId="22">
    <w:abstractNumId w:val="22"/>
  </w:num>
  <w:num w:numId="23">
    <w:abstractNumId w:val="24"/>
  </w:num>
  <w:num w:numId="24">
    <w:abstractNumId w:val="6"/>
  </w:num>
  <w:num w:numId="25">
    <w:abstractNumId w:val="21"/>
  </w:num>
  <w:num w:numId="26">
    <w:abstractNumId w:val="8"/>
  </w:num>
  <w:num w:numId="27">
    <w:abstractNumId w:val="14"/>
  </w:num>
  <w:num w:numId="28">
    <w:abstractNumId w:val="0"/>
  </w:num>
  <w:num w:numId="29">
    <w:abstractNumId w:val="5"/>
  </w:num>
  <w:num w:numId="30">
    <w:abstractNumId w:val="9"/>
  </w:num>
  <w:num w:numId="31">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6E7"/>
    <w:rsid w:val="000037A8"/>
    <w:rsid w:val="00006F82"/>
    <w:rsid w:val="00010B4E"/>
    <w:rsid w:val="00025513"/>
    <w:rsid w:val="000267C9"/>
    <w:rsid w:val="00027339"/>
    <w:rsid w:val="0004113C"/>
    <w:rsid w:val="000557DE"/>
    <w:rsid w:val="00081111"/>
    <w:rsid w:val="000826DC"/>
    <w:rsid w:val="00084B06"/>
    <w:rsid w:val="00085793"/>
    <w:rsid w:val="000864B6"/>
    <w:rsid w:val="000937DD"/>
    <w:rsid w:val="000948D4"/>
    <w:rsid w:val="000A05DD"/>
    <w:rsid w:val="000A4E9C"/>
    <w:rsid w:val="000A65C4"/>
    <w:rsid w:val="000A79BE"/>
    <w:rsid w:val="000B068C"/>
    <w:rsid w:val="000B56C4"/>
    <w:rsid w:val="000B6023"/>
    <w:rsid w:val="000C0A3D"/>
    <w:rsid w:val="000C3F8D"/>
    <w:rsid w:val="000D08D6"/>
    <w:rsid w:val="000D5C3B"/>
    <w:rsid w:val="000D67F7"/>
    <w:rsid w:val="000E19DF"/>
    <w:rsid w:val="000E3501"/>
    <w:rsid w:val="000E6677"/>
    <w:rsid w:val="000F6E89"/>
    <w:rsid w:val="00101E26"/>
    <w:rsid w:val="00102A2E"/>
    <w:rsid w:val="001051B7"/>
    <w:rsid w:val="00107158"/>
    <w:rsid w:val="00107A4E"/>
    <w:rsid w:val="00115322"/>
    <w:rsid w:val="00120B67"/>
    <w:rsid w:val="0012557E"/>
    <w:rsid w:val="00131C8C"/>
    <w:rsid w:val="00135AFC"/>
    <w:rsid w:val="001458EB"/>
    <w:rsid w:val="00145B2E"/>
    <w:rsid w:val="00145F67"/>
    <w:rsid w:val="00150DD9"/>
    <w:rsid w:val="0015210E"/>
    <w:rsid w:val="00156DAA"/>
    <w:rsid w:val="00164DC2"/>
    <w:rsid w:val="00166500"/>
    <w:rsid w:val="001671EE"/>
    <w:rsid w:val="00173A71"/>
    <w:rsid w:val="001754B8"/>
    <w:rsid w:val="001755E6"/>
    <w:rsid w:val="00175F10"/>
    <w:rsid w:val="00176AA3"/>
    <w:rsid w:val="00181C22"/>
    <w:rsid w:val="00183A3C"/>
    <w:rsid w:val="001874AA"/>
    <w:rsid w:val="00193CA8"/>
    <w:rsid w:val="001A1D12"/>
    <w:rsid w:val="001A2CD4"/>
    <w:rsid w:val="001A4C48"/>
    <w:rsid w:val="001B2BE0"/>
    <w:rsid w:val="001B397C"/>
    <w:rsid w:val="001B66E6"/>
    <w:rsid w:val="001B6DAD"/>
    <w:rsid w:val="001B7CB0"/>
    <w:rsid w:val="001C0DCC"/>
    <w:rsid w:val="001C7AD3"/>
    <w:rsid w:val="001D0DAC"/>
    <w:rsid w:val="001D5236"/>
    <w:rsid w:val="001D7625"/>
    <w:rsid w:val="001E1387"/>
    <w:rsid w:val="001E1D2E"/>
    <w:rsid w:val="001E3CEB"/>
    <w:rsid w:val="001F18B2"/>
    <w:rsid w:val="001F5EC9"/>
    <w:rsid w:val="00200602"/>
    <w:rsid w:val="002010BD"/>
    <w:rsid w:val="00201F45"/>
    <w:rsid w:val="0020730F"/>
    <w:rsid w:val="00210362"/>
    <w:rsid w:val="002138E3"/>
    <w:rsid w:val="00216268"/>
    <w:rsid w:val="002166EE"/>
    <w:rsid w:val="00220FCF"/>
    <w:rsid w:val="00231630"/>
    <w:rsid w:val="00233F48"/>
    <w:rsid w:val="002407FA"/>
    <w:rsid w:val="00240CC9"/>
    <w:rsid w:val="00243690"/>
    <w:rsid w:val="0024746C"/>
    <w:rsid w:val="00250967"/>
    <w:rsid w:val="00251D83"/>
    <w:rsid w:val="00255BC2"/>
    <w:rsid w:val="00256250"/>
    <w:rsid w:val="00257B50"/>
    <w:rsid w:val="00260DAB"/>
    <w:rsid w:val="00260E64"/>
    <w:rsid w:val="00262EEC"/>
    <w:rsid w:val="00270157"/>
    <w:rsid w:val="002758B9"/>
    <w:rsid w:val="00276812"/>
    <w:rsid w:val="00277D23"/>
    <w:rsid w:val="002832E0"/>
    <w:rsid w:val="00283A97"/>
    <w:rsid w:val="00283CC0"/>
    <w:rsid w:val="0028448B"/>
    <w:rsid w:val="00284C77"/>
    <w:rsid w:val="002857E7"/>
    <w:rsid w:val="00286693"/>
    <w:rsid w:val="002904A5"/>
    <w:rsid w:val="00291D9F"/>
    <w:rsid w:val="002A1B04"/>
    <w:rsid w:val="002A263C"/>
    <w:rsid w:val="002C48E2"/>
    <w:rsid w:val="002C7671"/>
    <w:rsid w:val="002D0178"/>
    <w:rsid w:val="002D6E29"/>
    <w:rsid w:val="002E29D8"/>
    <w:rsid w:val="002F10C5"/>
    <w:rsid w:val="0030123F"/>
    <w:rsid w:val="0030660F"/>
    <w:rsid w:val="003110EC"/>
    <w:rsid w:val="00315658"/>
    <w:rsid w:val="00331AF1"/>
    <w:rsid w:val="00332646"/>
    <w:rsid w:val="00334641"/>
    <w:rsid w:val="00336B22"/>
    <w:rsid w:val="00350230"/>
    <w:rsid w:val="0035381C"/>
    <w:rsid w:val="003560FA"/>
    <w:rsid w:val="003757AE"/>
    <w:rsid w:val="00380234"/>
    <w:rsid w:val="00381C7E"/>
    <w:rsid w:val="00382E0F"/>
    <w:rsid w:val="00393449"/>
    <w:rsid w:val="003A1C3B"/>
    <w:rsid w:val="003A2E46"/>
    <w:rsid w:val="003A31E8"/>
    <w:rsid w:val="003A55E0"/>
    <w:rsid w:val="003B167A"/>
    <w:rsid w:val="003C2CF5"/>
    <w:rsid w:val="003D7A86"/>
    <w:rsid w:val="003E67E3"/>
    <w:rsid w:val="003F54EA"/>
    <w:rsid w:val="003F6A8C"/>
    <w:rsid w:val="003F6E6E"/>
    <w:rsid w:val="004067CB"/>
    <w:rsid w:val="0041124F"/>
    <w:rsid w:val="0041391E"/>
    <w:rsid w:val="00413B7D"/>
    <w:rsid w:val="004262DC"/>
    <w:rsid w:val="0043149B"/>
    <w:rsid w:val="004410C8"/>
    <w:rsid w:val="00442453"/>
    <w:rsid w:val="00445835"/>
    <w:rsid w:val="00457329"/>
    <w:rsid w:val="00462CC3"/>
    <w:rsid w:val="004662DC"/>
    <w:rsid w:val="0046680C"/>
    <w:rsid w:val="00477606"/>
    <w:rsid w:val="00477812"/>
    <w:rsid w:val="00491402"/>
    <w:rsid w:val="004A28D0"/>
    <w:rsid w:val="004A6F06"/>
    <w:rsid w:val="004B0689"/>
    <w:rsid w:val="004B0FE8"/>
    <w:rsid w:val="004B1454"/>
    <w:rsid w:val="004B7CC0"/>
    <w:rsid w:val="004C3350"/>
    <w:rsid w:val="004C3AD4"/>
    <w:rsid w:val="004D4991"/>
    <w:rsid w:val="004E15E4"/>
    <w:rsid w:val="004E2D62"/>
    <w:rsid w:val="004E3744"/>
    <w:rsid w:val="004E6157"/>
    <w:rsid w:val="004F0995"/>
    <w:rsid w:val="005049B8"/>
    <w:rsid w:val="00506715"/>
    <w:rsid w:val="0051031B"/>
    <w:rsid w:val="00512769"/>
    <w:rsid w:val="00513DB8"/>
    <w:rsid w:val="005155E5"/>
    <w:rsid w:val="005208F5"/>
    <w:rsid w:val="005228D7"/>
    <w:rsid w:val="00534077"/>
    <w:rsid w:val="00545D9B"/>
    <w:rsid w:val="005469F0"/>
    <w:rsid w:val="0055616F"/>
    <w:rsid w:val="0055712E"/>
    <w:rsid w:val="00564018"/>
    <w:rsid w:val="00566541"/>
    <w:rsid w:val="00580230"/>
    <w:rsid w:val="005936E7"/>
    <w:rsid w:val="0059475C"/>
    <w:rsid w:val="005C585E"/>
    <w:rsid w:val="005C78D2"/>
    <w:rsid w:val="005D0A1B"/>
    <w:rsid w:val="005D57F3"/>
    <w:rsid w:val="005D75E1"/>
    <w:rsid w:val="005E0B0B"/>
    <w:rsid w:val="005E474D"/>
    <w:rsid w:val="005F71C5"/>
    <w:rsid w:val="00601453"/>
    <w:rsid w:val="00614BB5"/>
    <w:rsid w:val="00615826"/>
    <w:rsid w:val="00615F84"/>
    <w:rsid w:val="00616E9B"/>
    <w:rsid w:val="00621026"/>
    <w:rsid w:val="00623A08"/>
    <w:rsid w:val="00624F1D"/>
    <w:rsid w:val="00627812"/>
    <w:rsid w:val="00631356"/>
    <w:rsid w:val="0063179D"/>
    <w:rsid w:val="00633D0C"/>
    <w:rsid w:val="00637695"/>
    <w:rsid w:val="00640376"/>
    <w:rsid w:val="00640979"/>
    <w:rsid w:val="0064114B"/>
    <w:rsid w:val="00643EF1"/>
    <w:rsid w:val="0064506B"/>
    <w:rsid w:val="00647AD8"/>
    <w:rsid w:val="00662E61"/>
    <w:rsid w:val="0066371C"/>
    <w:rsid w:val="00663A1F"/>
    <w:rsid w:val="00672023"/>
    <w:rsid w:val="00674401"/>
    <w:rsid w:val="00676631"/>
    <w:rsid w:val="00676C97"/>
    <w:rsid w:val="0068030D"/>
    <w:rsid w:val="00682593"/>
    <w:rsid w:val="006858FD"/>
    <w:rsid w:val="00687BCD"/>
    <w:rsid w:val="006A2432"/>
    <w:rsid w:val="006A29B6"/>
    <w:rsid w:val="006B0965"/>
    <w:rsid w:val="006B11C9"/>
    <w:rsid w:val="006C7324"/>
    <w:rsid w:val="006D031E"/>
    <w:rsid w:val="006E3CEA"/>
    <w:rsid w:val="006F31BA"/>
    <w:rsid w:val="00700F31"/>
    <w:rsid w:val="00703C03"/>
    <w:rsid w:val="00710DE3"/>
    <w:rsid w:val="00710F61"/>
    <w:rsid w:val="00712E26"/>
    <w:rsid w:val="007158A5"/>
    <w:rsid w:val="00721D9C"/>
    <w:rsid w:val="00722070"/>
    <w:rsid w:val="00725CA6"/>
    <w:rsid w:val="00733286"/>
    <w:rsid w:val="00733A44"/>
    <w:rsid w:val="00733BC8"/>
    <w:rsid w:val="007362BE"/>
    <w:rsid w:val="00737AEF"/>
    <w:rsid w:val="007502B5"/>
    <w:rsid w:val="00750469"/>
    <w:rsid w:val="00754DF1"/>
    <w:rsid w:val="00763007"/>
    <w:rsid w:val="007646BA"/>
    <w:rsid w:val="0076530B"/>
    <w:rsid w:val="00775670"/>
    <w:rsid w:val="00781520"/>
    <w:rsid w:val="00790A80"/>
    <w:rsid w:val="0079175A"/>
    <w:rsid w:val="007A3C61"/>
    <w:rsid w:val="007A5238"/>
    <w:rsid w:val="007A7E75"/>
    <w:rsid w:val="007B408B"/>
    <w:rsid w:val="007B6333"/>
    <w:rsid w:val="007B6E1F"/>
    <w:rsid w:val="007B6F51"/>
    <w:rsid w:val="007C40A0"/>
    <w:rsid w:val="007C4DD9"/>
    <w:rsid w:val="007D1570"/>
    <w:rsid w:val="007D1D87"/>
    <w:rsid w:val="007D3C4F"/>
    <w:rsid w:val="007D5838"/>
    <w:rsid w:val="007D7313"/>
    <w:rsid w:val="007D7C9A"/>
    <w:rsid w:val="007F7E6A"/>
    <w:rsid w:val="008001EA"/>
    <w:rsid w:val="0080051F"/>
    <w:rsid w:val="008028D0"/>
    <w:rsid w:val="00806A4A"/>
    <w:rsid w:val="00810654"/>
    <w:rsid w:val="00821246"/>
    <w:rsid w:val="00823D53"/>
    <w:rsid w:val="00824585"/>
    <w:rsid w:val="0083042A"/>
    <w:rsid w:val="008337E1"/>
    <w:rsid w:val="00836F3B"/>
    <w:rsid w:val="00842807"/>
    <w:rsid w:val="0084450E"/>
    <w:rsid w:val="008454F6"/>
    <w:rsid w:val="00851CD9"/>
    <w:rsid w:val="00861258"/>
    <w:rsid w:val="00863C17"/>
    <w:rsid w:val="00864AD5"/>
    <w:rsid w:val="00865861"/>
    <w:rsid w:val="00870B62"/>
    <w:rsid w:val="00875E0D"/>
    <w:rsid w:val="00880BDD"/>
    <w:rsid w:val="00881200"/>
    <w:rsid w:val="008841BD"/>
    <w:rsid w:val="0088484F"/>
    <w:rsid w:val="00885132"/>
    <w:rsid w:val="008864A5"/>
    <w:rsid w:val="00886ABF"/>
    <w:rsid w:val="00892638"/>
    <w:rsid w:val="0089422E"/>
    <w:rsid w:val="00897EB7"/>
    <w:rsid w:val="00897F7B"/>
    <w:rsid w:val="008B5265"/>
    <w:rsid w:val="008C1F32"/>
    <w:rsid w:val="008C21F9"/>
    <w:rsid w:val="008D12F1"/>
    <w:rsid w:val="008D14FE"/>
    <w:rsid w:val="008D203F"/>
    <w:rsid w:val="008E1957"/>
    <w:rsid w:val="008E38FA"/>
    <w:rsid w:val="008E471D"/>
    <w:rsid w:val="008F461B"/>
    <w:rsid w:val="00903523"/>
    <w:rsid w:val="00904661"/>
    <w:rsid w:val="009126C2"/>
    <w:rsid w:val="00913350"/>
    <w:rsid w:val="00915E33"/>
    <w:rsid w:val="00916CFD"/>
    <w:rsid w:val="00920450"/>
    <w:rsid w:val="00920FDD"/>
    <w:rsid w:val="00923CDF"/>
    <w:rsid w:val="00924D1C"/>
    <w:rsid w:val="00933D30"/>
    <w:rsid w:val="0093477B"/>
    <w:rsid w:val="00952922"/>
    <w:rsid w:val="00953D17"/>
    <w:rsid w:val="00956F3D"/>
    <w:rsid w:val="0095759A"/>
    <w:rsid w:val="00964391"/>
    <w:rsid w:val="0097315F"/>
    <w:rsid w:val="0098412F"/>
    <w:rsid w:val="0099012C"/>
    <w:rsid w:val="0099093B"/>
    <w:rsid w:val="00996894"/>
    <w:rsid w:val="009A0D0D"/>
    <w:rsid w:val="009A2C53"/>
    <w:rsid w:val="009A4D17"/>
    <w:rsid w:val="009A5C3A"/>
    <w:rsid w:val="009A7291"/>
    <w:rsid w:val="009B5738"/>
    <w:rsid w:val="009C6B67"/>
    <w:rsid w:val="009D5177"/>
    <w:rsid w:val="009E1E8F"/>
    <w:rsid w:val="009E27A2"/>
    <w:rsid w:val="009F1704"/>
    <w:rsid w:val="009F4917"/>
    <w:rsid w:val="009F7AD1"/>
    <w:rsid w:val="00A01DDD"/>
    <w:rsid w:val="00A11006"/>
    <w:rsid w:val="00A169D9"/>
    <w:rsid w:val="00A22E52"/>
    <w:rsid w:val="00A231D6"/>
    <w:rsid w:val="00A23FDB"/>
    <w:rsid w:val="00A27A58"/>
    <w:rsid w:val="00A35609"/>
    <w:rsid w:val="00A36CAF"/>
    <w:rsid w:val="00A37685"/>
    <w:rsid w:val="00A432EE"/>
    <w:rsid w:val="00A44A33"/>
    <w:rsid w:val="00A534FA"/>
    <w:rsid w:val="00A55ED6"/>
    <w:rsid w:val="00A6290E"/>
    <w:rsid w:val="00A64FC1"/>
    <w:rsid w:val="00A72114"/>
    <w:rsid w:val="00A732D7"/>
    <w:rsid w:val="00A77F05"/>
    <w:rsid w:val="00A80CAA"/>
    <w:rsid w:val="00A86CD9"/>
    <w:rsid w:val="00A95D08"/>
    <w:rsid w:val="00AA1C95"/>
    <w:rsid w:val="00AA3DAF"/>
    <w:rsid w:val="00AB0E16"/>
    <w:rsid w:val="00AB4785"/>
    <w:rsid w:val="00AC0551"/>
    <w:rsid w:val="00AC1C8B"/>
    <w:rsid w:val="00AC5A63"/>
    <w:rsid w:val="00AC6376"/>
    <w:rsid w:val="00B04CA8"/>
    <w:rsid w:val="00B067A7"/>
    <w:rsid w:val="00B15D0E"/>
    <w:rsid w:val="00B22686"/>
    <w:rsid w:val="00B23561"/>
    <w:rsid w:val="00B23F64"/>
    <w:rsid w:val="00B50A7E"/>
    <w:rsid w:val="00B52A8D"/>
    <w:rsid w:val="00B53032"/>
    <w:rsid w:val="00B75BEA"/>
    <w:rsid w:val="00B86F7A"/>
    <w:rsid w:val="00B8729B"/>
    <w:rsid w:val="00B906FE"/>
    <w:rsid w:val="00B91076"/>
    <w:rsid w:val="00B92966"/>
    <w:rsid w:val="00BA029E"/>
    <w:rsid w:val="00BA6BF1"/>
    <w:rsid w:val="00BB2286"/>
    <w:rsid w:val="00BB5205"/>
    <w:rsid w:val="00BB6AB6"/>
    <w:rsid w:val="00BC0A9E"/>
    <w:rsid w:val="00BD6E3C"/>
    <w:rsid w:val="00BF0B7B"/>
    <w:rsid w:val="00BF1744"/>
    <w:rsid w:val="00BF3BC4"/>
    <w:rsid w:val="00BF5561"/>
    <w:rsid w:val="00BF6FD9"/>
    <w:rsid w:val="00C201A0"/>
    <w:rsid w:val="00C2168D"/>
    <w:rsid w:val="00C25C94"/>
    <w:rsid w:val="00C305FF"/>
    <w:rsid w:val="00C343F8"/>
    <w:rsid w:val="00C40DB6"/>
    <w:rsid w:val="00C44746"/>
    <w:rsid w:val="00C44CE9"/>
    <w:rsid w:val="00C44EF8"/>
    <w:rsid w:val="00C52EB5"/>
    <w:rsid w:val="00C57738"/>
    <w:rsid w:val="00C61333"/>
    <w:rsid w:val="00C64A50"/>
    <w:rsid w:val="00C67F6D"/>
    <w:rsid w:val="00C708A0"/>
    <w:rsid w:val="00C76674"/>
    <w:rsid w:val="00CA6DEC"/>
    <w:rsid w:val="00CA71CE"/>
    <w:rsid w:val="00CB734D"/>
    <w:rsid w:val="00CC0C26"/>
    <w:rsid w:val="00CC1D8A"/>
    <w:rsid w:val="00CC34B4"/>
    <w:rsid w:val="00CC39A6"/>
    <w:rsid w:val="00CC4474"/>
    <w:rsid w:val="00CC5618"/>
    <w:rsid w:val="00CC5ECC"/>
    <w:rsid w:val="00CC5F21"/>
    <w:rsid w:val="00CC60DC"/>
    <w:rsid w:val="00CC6B85"/>
    <w:rsid w:val="00CC7006"/>
    <w:rsid w:val="00CD5D87"/>
    <w:rsid w:val="00CD6180"/>
    <w:rsid w:val="00CD770C"/>
    <w:rsid w:val="00CF2EE6"/>
    <w:rsid w:val="00CF48F5"/>
    <w:rsid w:val="00CF4D3A"/>
    <w:rsid w:val="00D06578"/>
    <w:rsid w:val="00D123C0"/>
    <w:rsid w:val="00D14C8F"/>
    <w:rsid w:val="00D2025F"/>
    <w:rsid w:val="00D26F43"/>
    <w:rsid w:val="00D27341"/>
    <w:rsid w:val="00D3331B"/>
    <w:rsid w:val="00D344EF"/>
    <w:rsid w:val="00D3622F"/>
    <w:rsid w:val="00D36C1F"/>
    <w:rsid w:val="00D400A6"/>
    <w:rsid w:val="00D40A66"/>
    <w:rsid w:val="00D43120"/>
    <w:rsid w:val="00D436B6"/>
    <w:rsid w:val="00D45CFD"/>
    <w:rsid w:val="00D525CE"/>
    <w:rsid w:val="00D56FB6"/>
    <w:rsid w:val="00D60695"/>
    <w:rsid w:val="00D64737"/>
    <w:rsid w:val="00D65EDD"/>
    <w:rsid w:val="00D72404"/>
    <w:rsid w:val="00D77B77"/>
    <w:rsid w:val="00D77C5D"/>
    <w:rsid w:val="00D82938"/>
    <w:rsid w:val="00D82A38"/>
    <w:rsid w:val="00D82DC0"/>
    <w:rsid w:val="00D85E9F"/>
    <w:rsid w:val="00D86163"/>
    <w:rsid w:val="00D90170"/>
    <w:rsid w:val="00D92D97"/>
    <w:rsid w:val="00D95462"/>
    <w:rsid w:val="00DA6102"/>
    <w:rsid w:val="00DA6E70"/>
    <w:rsid w:val="00DB2EF7"/>
    <w:rsid w:val="00DB5057"/>
    <w:rsid w:val="00DB71EA"/>
    <w:rsid w:val="00DC25AD"/>
    <w:rsid w:val="00DD27A3"/>
    <w:rsid w:val="00DE0938"/>
    <w:rsid w:val="00DE5CAA"/>
    <w:rsid w:val="00DF0C06"/>
    <w:rsid w:val="00DF1318"/>
    <w:rsid w:val="00DF1850"/>
    <w:rsid w:val="00DF6B6A"/>
    <w:rsid w:val="00E012CC"/>
    <w:rsid w:val="00E03663"/>
    <w:rsid w:val="00E11328"/>
    <w:rsid w:val="00E13319"/>
    <w:rsid w:val="00E14A7F"/>
    <w:rsid w:val="00E25019"/>
    <w:rsid w:val="00E27F5B"/>
    <w:rsid w:val="00E303BE"/>
    <w:rsid w:val="00E31B60"/>
    <w:rsid w:val="00E3258D"/>
    <w:rsid w:val="00E40E7F"/>
    <w:rsid w:val="00E44E70"/>
    <w:rsid w:val="00E5199B"/>
    <w:rsid w:val="00E53DF2"/>
    <w:rsid w:val="00E72E35"/>
    <w:rsid w:val="00E76009"/>
    <w:rsid w:val="00E811C3"/>
    <w:rsid w:val="00E81A42"/>
    <w:rsid w:val="00E82BAF"/>
    <w:rsid w:val="00E87302"/>
    <w:rsid w:val="00E90447"/>
    <w:rsid w:val="00E974C5"/>
    <w:rsid w:val="00EA7B9A"/>
    <w:rsid w:val="00EB5538"/>
    <w:rsid w:val="00EC0AAA"/>
    <w:rsid w:val="00EC2564"/>
    <w:rsid w:val="00EC5683"/>
    <w:rsid w:val="00EC775D"/>
    <w:rsid w:val="00ED5B0B"/>
    <w:rsid w:val="00EF4232"/>
    <w:rsid w:val="00EF6B4C"/>
    <w:rsid w:val="00EF6FCE"/>
    <w:rsid w:val="00F03B71"/>
    <w:rsid w:val="00F066C9"/>
    <w:rsid w:val="00F06E83"/>
    <w:rsid w:val="00F109AA"/>
    <w:rsid w:val="00F10F6E"/>
    <w:rsid w:val="00F120A9"/>
    <w:rsid w:val="00F1606E"/>
    <w:rsid w:val="00F21705"/>
    <w:rsid w:val="00F21B85"/>
    <w:rsid w:val="00F229A5"/>
    <w:rsid w:val="00F262D8"/>
    <w:rsid w:val="00F26C34"/>
    <w:rsid w:val="00F27FF8"/>
    <w:rsid w:val="00F30F26"/>
    <w:rsid w:val="00F334B2"/>
    <w:rsid w:val="00F345F1"/>
    <w:rsid w:val="00F3500F"/>
    <w:rsid w:val="00F40A00"/>
    <w:rsid w:val="00F41192"/>
    <w:rsid w:val="00F41B30"/>
    <w:rsid w:val="00F472AA"/>
    <w:rsid w:val="00F62E0F"/>
    <w:rsid w:val="00F631B3"/>
    <w:rsid w:val="00F77A24"/>
    <w:rsid w:val="00F8152C"/>
    <w:rsid w:val="00F818BA"/>
    <w:rsid w:val="00F8266D"/>
    <w:rsid w:val="00F82B93"/>
    <w:rsid w:val="00F84D4C"/>
    <w:rsid w:val="00F86AC5"/>
    <w:rsid w:val="00F93A01"/>
    <w:rsid w:val="00FA3898"/>
    <w:rsid w:val="00FA74FD"/>
    <w:rsid w:val="00FB3FC7"/>
    <w:rsid w:val="00FB603D"/>
    <w:rsid w:val="00FC1702"/>
    <w:rsid w:val="00FC2894"/>
    <w:rsid w:val="00FC7224"/>
    <w:rsid w:val="00FD1498"/>
    <w:rsid w:val="00FD403F"/>
    <w:rsid w:val="00FD44CA"/>
    <w:rsid w:val="00FE1655"/>
    <w:rsid w:val="00FE388A"/>
    <w:rsid w:val="00FF0FEA"/>
    <w:rsid w:val="00FF231B"/>
    <w:rsid w:val="0969150A"/>
    <w:rsid w:val="0A4D5408"/>
    <w:rsid w:val="0DD09AE5"/>
    <w:rsid w:val="1692967F"/>
    <w:rsid w:val="1DE59F06"/>
    <w:rsid w:val="21B8C4F4"/>
    <w:rsid w:val="2526F95B"/>
    <w:rsid w:val="2793F2E5"/>
    <w:rsid w:val="2FAB58D5"/>
    <w:rsid w:val="32B2FFDA"/>
    <w:rsid w:val="3EE51C50"/>
    <w:rsid w:val="45C507A5"/>
    <w:rsid w:val="471426A7"/>
    <w:rsid w:val="4D1A14A9"/>
    <w:rsid w:val="51FC30ED"/>
    <w:rsid w:val="5442E8E7"/>
    <w:rsid w:val="54727930"/>
    <w:rsid w:val="573D960F"/>
    <w:rsid w:val="589D9EFD"/>
    <w:rsid w:val="5A967040"/>
    <w:rsid w:val="5B014283"/>
    <w:rsid w:val="60D60EBD"/>
    <w:rsid w:val="6233D422"/>
    <w:rsid w:val="6243A931"/>
    <w:rsid w:val="62550461"/>
    <w:rsid w:val="64FC47B6"/>
    <w:rsid w:val="771D0B87"/>
    <w:rsid w:val="785130FD"/>
    <w:rsid w:val="7E51F252"/>
    <w:rsid w:val="7F1DA8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5A7D5"/>
  <w15:chartTrackingRefBased/>
  <w15:docId w15:val="{A0AF00C9-95A9-4A3E-94B4-FBE720FEB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157"/>
    <w:rPr>
      <w:rFonts w:ascii="Arial" w:hAnsi="Arial"/>
      <w:sz w:val="22"/>
      <w:szCs w:val="22"/>
      <w:lang w:val="en-GB" w:eastAsia="en-US"/>
    </w:rPr>
  </w:style>
  <w:style w:type="paragraph" w:styleId="Heading1">
    <w:name w:val="heading 1"/>
    <w:basedOn w:val="Normal"/>
    <w:next w:val="Normal"/>
    <w:link w:val="Heading1Char"/>
    <w:uiPriority w:val="9"/>
    <w:qFormat/>
    <w:rsid w:val="00E303BE"/>
    <w:pPr>
      <w:keepNext/>
      <w:spacing w:before="240" w:after="60"/>
      <w:outlineLvl w:val="0"/>
    </w:pPr>
    <w:rPr>
      <w:rFonts w:ascii="Calibri Light" w:eastAsia="Times New Roman" w:hAnsi="Calibri Light"/>
      <w:b/>
      <w:bCs/>
      <w:kern w:val="32"/>
      <w:sz w:val="32"/>
      <w:szCs w:val="32"/>
    </w:rPr>
  </w:style>
  <w:style w:type="paragraph" w:styleId="Heading2">
    <w:name w:val="heading 2"/>
    <w:link w:val="Heading2Char"/>
    <w:uiPriority w:val="9"/>
    <w:unhideWhenUsed/>
    <w:qFormat/>
    <w:rsid w:val="005C78D2"/>
    <w:pPr>
      <w:keepNext/>
      <w:keepLines/>
      <w:numPr>
        <w:numId w:val="9"/>
      </w:numPr>
      <w:spacing w:before="320" w:after="240"/>
      <w:outlineLvl w:val="1"/>
    </w:pPr>
    <w:rPr>
      <w:rFonts w:ascii="Arial" w:eastAsia="Times New Roman" w:hAnsi="Arial"/>
      <w:b/>
      <w:bCs/>
      <w:color w:val="7C6F64"/>
      <w:sz w:val="28"/>
      <w:szCs w:val="26"/>
      <w:lang w:eastAsia="en-US"/>
    </w:rPr>
  </w:style>
  <w:style w:type="paragraph" w:styleId="Heading3">
    <w:name w:val="heading 3"/>
    <w:basedOn w:val="Normal"/>
    <w:next w:val="Normal"/>
    <w:link w:val="Heading3Char"/>
    <w:uiPriority w:val="9"/>
    <w:unhideWhenUsed/>
    <w:qFormat/>
    <w:rsid w:val="004410C8"/>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F41192"/>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qFormat/>
    <w:rsid w:val="00F21B85"/>
    <w:pPr>
      <w:spacing w:after="240"/>
      <w:outlineLvl w:val="4"/>
    </w:pPr>
    <w:rPr>
      <w:rFonts w:ascii="Times New Roman" w:eastAsia="Times New Roman" w:hAnsi="Times New Roman"/>
      <w:sz w:val="24"/>
      <w:szCs w:val="20"/>
      <w:lang w:val="en-US"/>
    </w:rPr>
  </w:style>
  <w:style w:type="paragraph" w:styleId="Heading6">
    <w:name w:val="heading 6"/>
    <w:basedOn w:val="Normal"/>
    <w:next w:val="Normal"/>
    <w:link w:val="Heading6Char"/>
    <w:uiPriority w:val="9"/>
    <w:unhideWhenUsed/>
    <w:qFormat/>
    <w:rsid w:val="004067CB"/>
    <w:pPr>
      <w:spacing w:before="240" w:after="60"/>
      <w:outlineLvl w:val="5"/>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8729B"/>
    <w:pPr>
      <w:ind w:left="720"/>
    </w:pPr>
  </w:style>
  <w:style w:type="character" w:styleId="Hyperlink">
    <w:name w:val="Hyperlink"/>
    <w:uiPriority w:val="99"/>
    <w:unhideWhenUsed/>
    <w:rsid w:val="008E38FA"/>
    <w:rPr>
      <w:color w:val="0000FF"/>
      <w:u w:val="single"/>
    </w:rPr>
  </w:style>
  <w:style w:type="character" w:customStyle="1" w:styleId="Heading5Char">
    <w:name w:val="Heading 5 Char"/>
    <w:link w:val="Heading5"/>
    <w:rsid w:val="00F21B85"/>
    <w:rPr>
      <w:rFonts w:ascii="Times New Roman" w:eastAsia="Times New Roman" w:hAnsi="Times New Roman"/>
      <w:sz w:val="24"/>
      <w:lang w:val="en-US" w:eastAsia="en-US"/>
    </w:rPr>
  </w:style>
  <w:style w:type="paragraph" w:styleId="FootnoteText">
    <w:name w:val="footnote text"/>
    <w:aliases w:val="FOOTNOTES,fn,single space,Footnote Text Char1,Footnote Text Char2 Char,Footnote Text Char1 Char Char,Footnote Text Char2 Char Char Char,Footnote Text Char1 Char Char Char Char,Footnote Text Char2 Char Char Char Char Char,tex,footnote text"/>
    <w:basedOn w:val="Normal"/>
    <w:link w:val="FootnoteTextChar"/>
    <w:uiPriority w:val="99"/>
    <w:semiHidden/>
    <w:rsid w:val="00DA6102"/>
    <w:rPr>
      <w:rFonts w:ascii="Times New Roman" w:eastAsia="Times New Roman" w:hAnsi="Times New Roman"/>
      <w:sz w:val="20"/>
      <w:szCs w:val="20"/>
    </w:rPr>
  </w:style>
  <w:style w:type="character" w:customStyle="1" w:styleId="FootnoteTextChar">
    <w:name w:val="Footnote Text Char"/>
    <w:aliases w:val="FOOTNOTES Char,fn Char,single space Char,Footnote Text Char1 Char,Footnote Text Char2 Char Char,Footnote Text Char1 Char Char Char,Footnote Text Char2 Char Char Char Char,Footnote Text Char1 Char Char Char Char Char,tex Char"/>
    <w:link w:val="FootnoteText"/>
    <w:uiPriority w:val="99"/>
    <w:rsid w:val="00DA6102"/>
    <w:rPr>
      <w:rFonts w:ascii="Times New Roman" w:eastAsia="Times New Roman" w:hAnsi="Times New Roman"/>
      <w:lang w:eastAsia="en-US"/>
    </w:rPr>
  </w:style>
  <w:style w:type="character" w:styleId="FootnoteReference">
    <w:name w:val="footnote reference"/>
    <w:uiPriority w:val="99"/>
    <w:semiHidden/>
    <w:rsid w:val="00DA6102"/>
    <w:rPr>
      <w:vertAlign w:val="superscript"/>
    </w:rPr>
  </w:style>
  <w:style w:type="paragraph" w:customStyle="1" w:styleId="Char">
    <w:name w:val="Char"/>
    <w:basedOn w:val="Normal"/>
    <w:rsid w:val="00DB2EF7"/>
    <w:pPr>
      <w:spacing w:after="160" w:line="240" w:lineRule="exact"/>
    </w:pPr>
    <w:rPr>
      <w:rFonts w:ascii="Verdana" w:eastAsia="Times New Roman" w:hAnsi="Verdana"/>
      <w:b/>
      <w:sz w:val="20"/>
      <w:szCs w:val="20"/>
      <w:lang w:val="en-US"/>
    </w:rPr>
  </w:style>
  <w:style w:type="paragraph" w:customStyle="1" w:styleId="1Char">
    <w:name w:val="1 Char"/>
    <w:basedOn w:val="Normal"/>
    <w:rsid w:val="00E87302"/>
    <w:rPr>
      <w:rFonts w:ascii="Times New Roman" w:eastAsia="Times New Roman" w:hAnsi="Times New Roman"/>
      <w:sz w:val="24"/>
      <w:szCs w:val="24"/>
      <w:lang w:val="pl-PL" w:eastAsia="pl-PL"/>
    </w:rPr>
  </w:style>
  <w:style w:type="paragraph" w:styleId="Header">
    <w:name w:val="header"/>
    <w:basedOn w:val="Normal"/>
    <w:rsid w:val="00637695"/>
    <w:pPr>
      <w:tabs>
        <w:tab w:val="center" w:pos="4153"/>
        <w:tab w:val="right" w:pos="8306"/>
      </w:tabs>
    </w:pPr>
  </w:style>
  <w:style w:type="paragraph" w:styleId="Footer">
    <w:name w:val="footer"/>
    <w:basedOn w:val="Normal"/>
    <w:rsid w:val="00637695"/>
    <w:pPr>
      <w:tabs>
        <w:tab w:val="center" w:pos="4153"/>
        <w:tab w:val="right" w:pos="8306"/>
      </w:tabs>
    </w:pPr>
  </w:style>
  <w:style w:type="character" w:styleId="PageNumber">
    <w:name w:val="page number"/>
    <w:basedOn w:val="DefaultParagraphFont"/>
    <w:rsid w:val="00637695"/>
  </w:style>
  <w:style w:type="table" w:styleId="TableGrid">
    <w:name w:val="Table Grid"/>
    <w:basedOn w:val="TableNormal"/>
    <w:uiPriority w:val="59"/>
    <w:rsid w:val="00C305F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13350"/>
    <w:rPr>
      <w:rFonts w:ascii="Tahoma" w:hAnsi="Tahoma" w:cs="Tahoma"/>
      <w:sz w:val="16"/>
      <w:szCs w:val="16"/>
    </w:rPr>
  </w:style>
  <w:style w:type="paragraph" w:styleId="BodyText">
    <w:name w:val="Body Text"/>
    <w:aliases w:val="Body Text-10,OPM"/>
    <w:basedOn w:val="Normal"/>
    <w:rsid w:val="001E3CEB"/>
    <w:pPr>
      <w:overflowPunct w:val="0"/>
      <w:autoSpaceDE w:val="0"/>
      <w:autoSpaceDN w:val="0"/>
      <w:adjustRightInd w:val="0"/>
      <w:jc w:val="both"/>
      <w:textAlignment w:val="baseline"/>
    </w:pPr>
    <w:rPr>
      <w:rFonts w:eastAsia="Times New Roman"/>
      <w:b/>
      <w:sz w:val="24"/>
      <w:szCs w:val="20"/>
      <w:lang w:eastAsia="en-GB"/>
    </w:rPr>
  </w:style>
  <w:style w:type="character" w:styleId="Emphasis">
    <w:name w:val="Emphasis"/>
    <w:qFormat/>
    <w:rsid w:val="001E3CEB"/>
    <w:rPr>
      <w:b/>
      <w:bCs/>
      <w:i w:val="0"/>
      <w:iCs w:val="0"/>
    </w:rPr>
  </w:style>
  <w:style w:type="character" w:styleId="CommentReference">
    <w:name w:val="annotation reference"/>
    <w:semiHidden/>
    <w:rsid w:val="003757AE"/>
    <w:rPr>
      <w:sz w:val="16"/>
      <w:szCs w:val="16"/>
    </w:rPr>
  </w:style>
  <w:style w:type="paragraph" w:styleId="CommentText">
    <w:name w:val="annotation text"/>
    <w:basedOn w:val="Normal"/>
    <w:semiHidden/>
    <w:rsid w:val="003757AE"/>
    <w:rPr>
      <w:sz w:val="20"/>
      <w:szCs w:val="20"/>
    </w:rPr>
  </w:style>
  <w:style w:type="paragraph" w:styleId="CommentSubject">
    <w:name w:val="annotation subject"/>
    <w:basedOn w:val="CommentText"/>
    <w:next w:val="CommentText"/>
    <w:semiHidden/>
    <w:rsid w:val="003757AE"/>
    <w:rPr>
      <w:b/>
      <w:bCs/>
    </w:rPr>
  </w:style>
  <w:style w:type="character" w:customStyle="1" w:styleId="Heading3Char">
    <w:name w:val="Heading 3 Char"/>
    <w:link w:val="Heading3"/>
    <w:uiPriority w:val="9"/>
    <w:rsid w:val="004410C8"/>
    <w:rPr>
      <w:rFonts w:ascii="Calibri Light" w:eastAsia="Times New Roman" w:hAnsi="Calibri Light" w:cs="Times New Roman"/>
      <w:b/>
      <w:bCs/>
      <w:sz w:val="26"/>
      <w:szCs w:val="26"/>
      <w:lang w:val="en-GB"/>
    </w:rPr>
  </w:style>
  <w:style w:type="paragraph" w:customStyle="1" w:styleId="DocumentTitle">
    <w:name w:val="Document Title"/>
    <w:basedOn w:val="Normal"/>
    <w:qFormat/>
    <w:rsid w:val="005C78D2"/>
    <w:rPr>
      <w:rFonts w:ascii="Arial Black" w:eastAsia="Times New Roman" w:hAnsi="Arial Black"/>
      <w:b/>
      <w:color w:val="152763"/>
      <w:sz w:val="40"/>
      <w:szCs w:val="24"/>
      <w:lang w:val="en-US"/>
    </w:rPr>
  </w:style>
  <w:style w:type="character" w:customStyle="1" w:styleId="Heading2Char">
    <w:name w:val="Heading 2 Char"/>
    <w:link w:val="Heading2"/>
    <w:uiPriority w:val="9"/>
    <w:rsid w:val="005C78D2"/>
    <w:rPr>
      <w:rFonts w:ascii="Arial" w:eastAsia="Times New Roman" w:hAnsi="Arial"/>
      <w:b/>
      <w:bCs/>
      <w:color w:val="7C6F64"/>
      <w:sz w:val="28"/>
      <w:szCs w:val="26"/>
      <w:lang w:val="en-US" w:eastAsia="en-US"/>
    </w:rPr>
  </w:style>
  <w:style w:type="character" w:customStyle="1" w:styleId="Heading1Char">
    <w:name w:val="Heading 1 Char"/>
    <w:link w:val="Heading1"/>
    <w:uiPriority w:val="9"/>
    <w:rsid w:val="00E303BE"/>
    <w:rPr>
      <w:rFonts w:ascii="Calibri Light" w:eastAsia="Times New Roman" w:hAnsi="Calibri Light" w:cs="Times New Roman"/>
      <w:b/>
      <w:bCs/>
      <w:kern w:val="32"/>
      <w:sz w:val="32"/>
      <w:szCs w:val="32"/>
      <w:lang w:val="en-GB" w:eastAsia="en-US"/>
    </w:rPr>
  </w:style>
  <w:style w:type="character" w:customStyle="1" w:styleId="ListParagraphChar">
    <w:name w:val="List Paragraph Char"/>
    <w:link w:val="ListParagraph"/>
    <w:uiPriority w:val="34"/>
    <w:rsid w:val="00E303BE"/>
    <w:rPr>
      <w:sz w:val="22"/>
      <w:szCs w:val="22"/>
      <w:lang w:val="en-GB" w:eastAsia="en-US"/>
    </w:rPr>
  </w:style>
  <w:style w:type="paragraph" w:customStyle="1" w:styleId="paragraph">
    <w:name w:val="paragraph"/>
    <w:basedOn w:val="Normal"/>
    <w:rsid w:val="0097315F"/>
    <w:pPr>
      <w:spacing w:before="100" w:beforeAutospacing="1" w:after="100" w:afterAutospacing="1"/>
    </w:pPr>
    <w:rPr>
      <w:rFonts w:ascii="Times New Roman" w:eastAsia="Times New Roman" w:hAnsi="Times New Roman"/>
      <w:sz w:val="24"/>
      <w:szCs w:val="24"/>
      <w:lang w:val="de-DE" w:eastAsia="en-GB"/>
    </w:rPr>
  </w:style>
  <w:style w:type="character" w:customStyle="1" w:styleId="normaltextrun">
    <w:name w:val="normaltextrun"/>
    <w:rsid w:val="0097315F"/>
  </w:style>
  <w:style w:type="character" w:customStyle="1" w:styleId="eop">
    <w:name w:val="eop"/>
    <w:rsid w:val="0097315F"/>
  </w:style>
  <w:style w:type="character" w:customStyle="1" w:styleId="Heading4Char">
    <w:name w:val="Heading 4 Char"/>
    <w:link w:val="Heading4"/>
    <w:uiPriority w:val="9"/>
    <w:rsid w:val="00F41192"/>
    <w:rPr>
      <w:rFonts w:ascii="Calibri" w:eastAsia="Times New Roman" w:hAnsi="Calibri" w:cs="Times New Roman"/>
      <w:b/>
      <w:bCs/>
      <w:sz w:val="28"/>
      <w:szCs w:val="28"/>
      <w:lang w:val="en-GB"/>
    </w:rPr>
  </w:style>
  <w:style w:type="character" w:customStyle="1" w:styleId="Heading6Char">
    <w:name w:val="Heading 6 Char"/>
    <w:link w:val="Heading6"/>
    <w:uiPriority w:val="9"/>
    <w:rsid w:val="004067CB"/>
    <w:rPr>
      <w:rFonts w:ascii="Calibri" w:eastAsia="Times New Roman" w:hAnsi="Calibri" w:cs="Times New Roman"/>
      <w:b/>
      <w:bCs/>
      <w:sz w:val="22"/>
      <w:szCs w:val="22"/>
      <w:lang w:val="en-GB"/>
    </w:rPr>
  </w:style>
  <w:style w:type="character" w:styleId="Strong">
    <w:name w:val="Strong"/>
    <w:uiPriority w:val="22"/>
    <w:qFormat/>
    <w:rsid w:val="004067CB"/>
    <w:rPr>
      <w:b/>
      <w:bCs/>
    </w:rPr>
  </w:style>
  <w:style w:type="character" w:styleId="UnresolvedMention">
    <w:name w:val="Unresolved Mention"/>
    <w:uiPriority w:val="99"/>
    <w:semiHidden/>
    <w:unhideWhenUsed/>
    <w:rsid w:val="00700F31"/>
    <w:rPr>
      <w:color w:val="605E5C"/>
      <w:shd w:val="clear" w:color="auto" w:fill="E1DFDD"/>
    </w:rPr>
  </w:style>
  <w:style w:type="character" w:customStyle="1" w:styleId="contextualspellingandgrammarerror">
    <w:name w:val="contextualspellingandgrammarerror"/>
    <w:basedOn w:val="DefaultParagraphFont"/>
    <w:rsid w:val="005228D7"/>
  </w:style>
  <w:style w:type="character" w:customStyle="1" w:styleId="pagebreaktextspan">
    <w:name w:val="pagebreaktextspan"/>
    <w:basedOn w:val="DefaultParagraphFont"/>
    <w:rsid w:val="002C48E2"/>
  </w:style>
  <w:style w:type="character" w:customStyle="1" w:styleId="spellingerror">
    <w:name w:val="spellingerror"/>
    <w:basedOn w:val="DefaultParagraphFont"/>
    <w:rsid w:val="002C48E2"/>
  </w:style>
  <w:style w:type="character" w:customStyle="1" w:styleId="advancedproofingissue">
    <w:name w:val="advancedproofingissue"/>
    <w:basedOn w:val="DefaultParagraphFont"/>
    <w:rsid w:val="002C48E2"/>
  </w:style>
  <w:style w:type="character" w:styleId="PlaceholderText">
    <w:name w:val="Placeholder Text"/>
    <w:basedOn w:val="DefaultParagraphFont"/>
    <w:uiPriority w:val="99"/>
    <w:semiHidden/>
    <w:rsid w:val="00D400A6"/>
    <w:rPr>
      <w:color w:val="808080"/>
    </w:rPr>
  </w:style>
  <w:style w:type="character" w:styleId="IntenseEmphasis">
    <w:name w:val="Intense Emphasis"/>
    <w:basedOn w:val="DefaultParagraphFont"/>
    <w:uiPriority w:val="21"/>
    <w:qFormat/>
    <w:rsid w:val="00D344EF"/>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91377">
      <w:bodyDiv w:val="1"/>
      <w:marLeft w:val="0"/>
      <w:marRight w:val="0"/>
      <w:marTop w:val="0"/>
      <w:marBottom w:val="0"/>
      <w:divBdr>
        <w:top w:val="none" w:sz="0" w:space="0" w:color="auto"/>
        <w:left w:val="none" w:sz="0" w:space="0" w:color="auto"/>
        <w:bottom w:val="none" w:sz="0" w:space="0" w:color="auto"/>
        <w:right w:val="none" w:sz="0" w:space="0" w:color="auto"/>
      </w:divBdr>
    </w:div>
    <w:div w:id="21712731">
      <w:bodyDiv w:val="1"/>
      <w:marLeft w:val="0"/>
      <w:marRight w:val="0"/>
      <w:marTop w:val="0"/>
      <w:marBottom w:val="0"/>
      <w:divBdr>
        <w:top w:val="none" w:sz="0" w:space="0" w:color="auto"/>
        <w:left w:val="none" w:sz="0" w:space="0" w:color="auto"/>
        <w:bottom w:val="none" w:sz="0" w:space="0" w:color="auto"/>
        <w:right w:val="none" w:sz="0" w:space="0" w:color="auto"/>
      </w:divBdr>
    </w:div>
    <w:div w:id="113250928">
      <w:bodyDiv w:val="1"/>
      <w:marLeft w:val="0"/>
      <w:marRight w:val="0"/>
      <w:marTop w:val="0"/>
      <w:marBottom w:val="0"/>
      <w:divBdr>
        <w:top w:val="none" w:sz="0" w:space="0" w:color="auto"/>
        <w:left w:val="none" w:sz="0" w:space="0" w:color="auto"/>
        <w:bottom w:val="none" w:sz="0" w:space="0" w:color="auto"/>
        <w:right w:val="none" w:sz="0" w:space="0" w:color="auto"/>
      </w:divBdr>
      <w:divsChild>
        <w:div w:id="1183742964">
          <w:marLeft w:val="0"/>
          <w:marRight w:val="0"/>
          <w:marTop w:val="0"/>
          <w:marBottom w:val="0"/>
          <w:divBdr>
            <w:top w:val="none" w:sz="0" w:space="0" w:color="auto"/>
            <w:left w:val="none" w:sz="0" w:space="0" w:color="auto"/>
            <w:bottom w:val="none" w:sz="0" w:space="0" w:color="auto"/>
            <w:right w:val="none" w:sz="0" w:space="0" w:color="auto"/>
          </w:divBdr>
          <w:divsChild>
            <w:div w:id="231888259">
              <w:marLeft w:val="0"/>
              <w:marRight w:val="0"/>
              <w:marTop w:val="0"/>
              <w:marBottom w:val="0"/>
              <w:divBdr>
                <w:top w:val="none" w:sz="0" w:space="0" w:color="auto"/>
                <w:left w:val="none" w:sz="0" w:space="0" w:color="auto"/>
                <w:bottom w:val="none" w:sz="0" w:space="0" w:color="auto"/>
                <w:right w:val="none" w:sz="0" w:space="0" w:color="auto"/>
              </w:divBdr>
            </w:div>
            <w:div w:id="592973626">
              <w:marLeft w:val="0"/>
              <w:marRight w:val="0"/>
              <w:marTop w:val="0"/>
              <w:marBottom w:val="0"/>
              <w:divBdr>
                <w:top w:val="none" w:sz="0" w:space="0" w:color="auto"/>
                <w:left w:val="none" w:sz="0" w:space="0" w:color="auto"/>
                <w:bottom w:val="none" w:sz="0" w:space="0" w:color="auto"/>
                <w:right w:val="none" w:sz="0" w:space="0" w:color="auto"/>
              </w:divBdr>
            </w:div>
            <w:div w:id="940258436">
              <w:marLeft w:val="0"/>
              <w:marRight w:val="0"/>
              <w:marTop w:val="0"/>
              <w:marBottom w:val="0"/>
              <w:divBdr>
                <w:top w:val="none" w:sz="0" w:space="0" w:color="auto"/>
                <w:left w:val="none" w:sz="0" w:space="0" w:color="auto"/>
                <w:bottom w:val="none" w:sz="0" w:space="0" w:color="auto"/>
                <w:right w:val="none" w:sz="0" w:space="0" w:color="auto"/>
              </w:divBdr>
            </w:div>
            <w:div w:id="1436093305">
              <w:marLeft w:val="0"/>
              <w:marRight w:val="0"/>
              <w:marTop w:val="0"/>
              <w:marBottom w:val="0"/>
              <w:divBdr>
                <w:top w:val="none" w:sz="0" w:space="0" w:color="auto"/>
                <w:left w:val="none" w:sz="0" w:space="0" w:color="auto"/>
                <w:bottom w:val="none" w:sz="0" w:space="0" w:color="auto"/>
                <w:right w:val="none" w:sz="0" w:space="0" w:color="auto"/>
              </w:divBdr>
            </w:div>
            <w:div w:id="574631441">
              <w:marLeft w:val="0"/>
              <w:marRight w:val="0"/>
              <w:marTop w:val="0"/>
              <w:marBottom w:val="0"/>
              <w:divBdr>
                <w:top w:val="none" w:sz="0" w:space="0" w:color="auto"/>
                <w:left w:val="none" w:sz="0" w:space="0" w:color="auto"/>
                <w:bottom w:val="none" w:sz="0" w:space="0" w:color="auto"/>
                <w:right w:val="none" w:sz="0" w:space="0" w:color="auto"/>
              </w:divBdr>
            </w:div>
          </w:divsChild>
        </w:div>
        <w:div w:id="489294303">
          <w:marLeft w:val="0"/>
          <w:marRight w:val="0"/>
          <w:marTop w:val="0"/>
          <w:marBottom w:val="0"/>
          <w:divBdr>
            <w:top w:val="none" w:sz="0" w:space="0" w:color="auto"/>
            <w:left w:val="none" w:sz="0" w:space="0" w:color="auto"/>
            <w:bottom w:val="none" w:sz="0" w:space="0" w:color="auto"/>
            <w:right w:val="none" w:sz="0" w:space="0" w:color="auto"/>
          </w:divBdr>
          <w:divsChild>
            <w:div w:id="1014069726">
              <w:marLeft w:val="0"/>
              <w:marRight w:val="0"/>
              <w:marTop w:val="0"/>
              <w:marBottom w:val="0"/>
              <w:divBdr>
                <w:top w:val="none" w:sz="0" w:space="0" w:color="auto"/>
                <w:left w:val="none" w:sz="0" w:space="0" w:color="auto"/>
                <w:bottom w:val="none" w:sz="0" w:space="0" w:color="auto"/>
                <w:right w:val="none" w:sz="0" w:space="0" w:color="auto"/>
              </w:divBdr>
            </w:div>
            <w:div w:id="1876233075">
              <w:marLeft w:val="0"/>
              <w:marRight w:val="0"/>
              <w:marTop w:val="0"/>
              <w:marBottom w:val="0"/>
              <w:divBdr>
                <w:top w:val="none" w:sz="0" w:space="0" w:color="auto"/>
                <w:left w:val="none" w:sz="0" w:space="0" w:color="auto"/>
                <w:bottom w:val="none" w:sz="0" w:space="0" w:color="auto"/>
                <w:right w:val="none" w:sz="0" w:space="0" w:color="auto"/>
              </w:divBdr>
            </w:div>
            <w:div w:id="1342898464">
              <w:marLeft w:val="0"/>
              <w:marRight w:val="0"/>
              <w:marTop w:val="0"/>
              <w:marBottom w:val="0"/>
              <w:divBdr>
                <w:top w:val="none" w:sz="0" w:space="0" w:color="auto"/>
                <w:left w:val="none" w:sz="0" w:space="0" w:color="auto"/>
                <w:bottom w:val="none" w:sz="0" w:space="0" w:color="auto"/>
                <w:right w:val="none" w:sz="0" w:space="0" w:color="auto"/>
              </w:divBdr>
            </w:div>
            <w:div w:id="976491589">
              <w:marLeft w:val="0"/>
              <w:marRight w:val="0"/>
              <w:marTop w:val="0"/>
              <w:marBottom w:val="0"/>
              <w:divBdr>
                <w:top w:val="none" w:sz="0" w:space="0" w:color="auto"/>
                <w:left w:val="none" w:sz="0" w:space="0" w:color="auto"/>
                <w:bottom w:val="none" w:sz="0" w:space="0" w:color="auto"/>
                <w:right w:val="none" w:sz="0" w:space="0" w:color="auto"/>
              </w:divBdr>
            </w:div>
          </w:divsChild>
        </w:div>
        <w:div w:id="145711554">
          <w:marLeft w:val="0"/>
          <w:marRight w:val="0"/>
          <w:marTop w:val="0"/>
          <w:marBottom w:val="0"/>
          <w:divBdr>
            <w:top w:val="none" w:sz="0" w:space="0" w:color="auto"/>
            <w:left w:val="none" w:sz="0" w:space="0" w:color="auto"/>
            <w:bottom w:val="none" w:sz="0" w:space="0" w:color="auto"/>
            <w:right w:val="none" w:sz="0" w:space="0" w:color="auto"/>
          </w:divBdr>
          <w:divsChild>
            <w:div w:id="1036664470">
              <w:marLeft w:val="0"/>
              <w:marRight w:val="0"/>
              <w:marTop w:val="0"/>
              <w:marBottom w:val="0"/>
              <w:divBdr>
                <w:top w:val="none" w:sz="0" w:space="0" w:color="auto"/>
                <w:left w:val="none" w:sz="0" w:space="0" w:color="auto"/>
                <w:bottom w:val="none" w:sz="0" w:space="0" w:color="auto"/>
                <w:right w:val="none" w:sz="0" w:space="0" w:color="auto"/>
              </w:divBdr>
            </w:div>
          </w:divsChild>
        </w:div>
        <w:div w:id="1978684167">
          <w:marLeft w:val="0"/>
          <w:marRight w:val="0"/>
          <w:marTop w:val="0"/>
          <w:marBottom w:val="0"/>
          <w:divBdr>
            <w:top w:val="none" w:sz="0" w:space="0" w:color="auto"/>
            <w:left w:val="none" w:sz="0" w:space="0" w:color="auto"/>
            <w:bottom w:val="none" w:sz="0" w:space="0" w:color="auto"/>
            <w:right w:val="none" w:sz="0" w:space="0" w:color="auto"/>
          </w:divBdr>
        </w:div>
        <w:div w:id="1389693866">
          <w:marLeft w:val="0"/>
          <w:marRight w:val="0"/>
          <w:marTop w:val="0"/>
          <w:marBottom w:val="0"/>
          <w:divBdr>
            <w:top w:val="none" w:sz="0" w:space="0" w:color="auto"/>
            <w:left w:val="none" w:sz="0" w:space="0" w:color="auto"/>
            <w:bottom w:val="none" w:sz="0" w:space="0" w:color="auto"/>
            <w:right w:val="none" w:sz="0" w:space="0" w:color="auto"/>
          </w:divBdr>
        </w:div>
        <w:div w:id="166941071">
          <w:marLeft w:val="0"/>
          <w:marRight w:val="0"/>
          <w:marTop w:val="0"/>
          <w:marBottom w:val="0"/>
          <w:divBdr>
            <w:top w:val="none" w:sz="0" w:space="0" w:color="auto"/>
            <w:left w:val="none" w:sz="0" w:space="0" w:color="auto"/>
            <w:bottom w:val="none" w:sz="0" w:space="0" w:color="auto"/>
            <w:right w:val="none" w:sz="0" w:space="0" w:color="auto"/>
          </w:divBdr>
        </w:div>
        <w:div w:id="1947274916">
          <w:marLeft w:val="0"/>
          <w:marRight w:val="0"/>
          <w:marTop w:val="0"/>
          <w:marBottom w:val="0"/>
          <w:divBdr>
            <w:top w:val="none" w:sz="0" w:space="0" w:color="auto"/>
            <w:left w:val="none" w:sz="0" w:space="0" w:color="auto"/>
            <w:bottom w:val="none" w:sz="0" w:space="0" w:color="auto"/>
            <w:right w:val="none" w:sz="0" w:space="0" w:color="auto"/>
          </w:divBdr>
        </w:div>
        <w:div w:id="1117603419">
          <w:marLeft w:val="0"/>
          <w:marRight w:val="0"/>
          <w:marTop w:val="0"/>
          <w:marBottom w:val="0"/>
          <w:divBdr>
            <w:top w:val="none" w:sz="0" w:space="0" w:color="auto"/>
            <w:left w:val="none" w:sz="0" w:space="0" w:color="auto"/>
            <w:bottom w:val="none" w:sz="0" w:space="0" w:color="auto"/>
            <w:right w:val="none" w:sz="0" w:space="0" w:color="auto"/>
          </w:divBdr>
        </w:div>
        <w:div w:id="627205054">
          <w:marLeft w:val="0"/>
          <w:marRight w:val="0"/>
          <w:marTop w:val="0"/>
          <w:marBottom w:val="0"/>
          <w:divBdr>
            <w:top w:val="none" w:sz="0" w:space="0" w:color="auto"/>
            <w:left w:val="none" w:sz="0" w:space="0" w:color="auto"/>
            <w:bottom w:val="none" w:sz="0" w:space="0" w:color="auto"/>
            <w:right w:val="none" w:sz="0" w:space="0" w:color="auto"/>
          </w:divBdr>
        </w:div>
        <w:div w:id="329404689">
          <w:marLeft w:val="0"/>
          <w:marRight w:val="0"/>
          <w:marTop w:val="0"/>
          <w:marBottom w:val="0"/>
          <w:divBdr>
            <w:top w:val="none" w:sz="0" w:space="0" w:color="auto"/>
            <w:left w:val="none" w:sz="0" w:space="0" w:color="auto"/>
            <w:bottom w:val="none" w:sz="0" w:space="0" w:color="auto"/>
            <w:right w:val="none" w:sz="0" w:space="0" w:color="auto"/>
          </w:divBdr>
        </w:div>
        <w:div w:id="718865413">
          <w:marLeft w:val="0"/>
          <w:marRight w:val="0"/>
          <w:marTop w:val="0"/>
          <w:marBottom w:val="0"/>
          <w:divBdr>
            <w:top w:val="none" w:sz="0" w:space="0" w:color="auto"/>
            <w:left w:val="none" w:sz="0" w:space="0" w:color="auto"/>
            <w:bottom w:val="none" w:sz="0" w:space="0" w:color="auto"/>
            <w:right w:val="none" w:sz="0" w:space="0" w:color="auto"/>
          </w:divBdr>
        </w:div>
        <w:div w:id="1058093374">
          <w:marLeft w:val="0"/>
          <w:marRight w:val="0"/>
          <w:marTop w:val="0"/>
          <w:marBottom w:val="0"/>
          <w:divBdr>
            <w:top w:val="none" w:sz="0" w:space="0" w:color="auto"/>
            <w:left w:val="none" w:sz="0" w:space="0" w:color="auto"/>
            <w:bottom w:val="none" w:sz="0" w:space="0" w:color="auto"/>
            <w:right w:val="none" w:sz="0" w:space="0" w:color="auto"/>
          </w:divBdr>
        </w:div>
        <w:div w:id="219749704">
          <w:marLeft w:val="0"/>
          <w:marRight w:val="0"/>
          <w:marTop w:val="0"/>
          <w:marBottom w:val="0"/>
          <w:divBdr>
            <w:top w:val="none" w:sz="0" w:space="0" w:color="auto"/>
            <w:left w:val="none" w:sz="0" w:space="0" w:color="auto"/>
            <w:bottom w:val="none" w:sz="0" w:space="0" w:color="auto"/>
            <w:right w:val="none" w:sz="0" w:space="0" w:color="auto"/>
          </w:divBdr>
        </w:div>
        <w:div w:id="339703421">
          <w:marLeft w:val="0"/>
          <w:marRight w:val="0"/>
          <w:marTop w:val="0"/>
          <w:marBottom w:val="0"/>
          <w:divBdr>
            <w:top w:val="none" w:sz="0" w:space="0" w:color="auto"/>
            <w:left w:val="none" w:sz="0" w:space="0" w:color="auto"/>
            <w:bottom w:val="none" w:sz="0" w:space="0" w:color="auto"/>
            <w:right w:val="none" w:sz="0" w:space="0" w:color="auto"/>
          </w:divBdr>
          <w:divsChild>
            <w:div w:id="1906911577">
              <w:marLeft w:val="0"/>
              <w:marRight w:val="0"/>
              <w:marTop w:val="0"/>
              <w:marBottom w:val="0"/>
              <w:divBdr>
                <w:top w:val="none" w:sz="0" w:space="0" w:color="auto"/>
                <w:left w:val="none" w:sz="0" w:space="0" w:color="auto"/>
                <w:bottom w:val="none" w:sz="0" w:space="0" w:color="auto"/>
                <w:right w:val="none" w:sz="0" w:space="0" w:color="auto"/>
              </w:divBdr>
            </w:div>
            <w:div w:id="1299803732">
              <w:marLeft w:val="0"/>
              <w:marRight w:val="0"/>
              <w:marTop w:val="0"/>
              <w:marBottom w:val="0"/>
              <w:divBdr>
                <w:top w:val="none" w:sz="0" w:space="0" w:color="auto"/>
                <w:left w:val="none" w:sz="0" w:space="0" w:color="auto"/>
                <w:bottom w:val="none" w:sz="0" w:space="0" w:color="auto"/>
                <w:right w:val="none" w:sz="0" w:space="0" w:color="auto"/>
              </w:divBdr>
            </w:div>
            <w:div w:id="422531512">
              <w:marLeft w:val="0"/>
              <w:marRight w:val="0"/>
              <w:marTop w:val="0"/>
              <w:marBottom w:val="0"/>
              <w:divBdr>
                <w:top w:val="none" w:sz="0" w:space="0" w:color="auto"/>
                <w:left w:val="none" w:sz="0" w:space="0" w:color="auto"/>
                <w:bottom w:val="none" w:sz="0" w:space="0" w:color="auto"/>
                <w:right w:val="none" w:sz="0" w:space="0" w:color="auto"/>
              </w:divBdr>
            </w:div>
          </w:divsChild>
        </w:div>
        <w:div w:id="1426146317">
          <w:marLeft w:val="0"/>
          <w:marRight w:val="0"/>
          <w:marTop w:val="0"/>
          <w:marBottom w:val="0"/>
          <w:divBdr>
            <w:top w:val="none" w:sz="0" w:space="0" w:color="auto"/>
            <w:left w:val="none" w:sz="0" w:space="0" w:color="auto"/>
            <w:bottom w:val="none" w:sz="0" w:space="0" w:color="auto"/>
            <w:right w:val="none" w:sz="0" w:space="0" w:color="auto"/>
          </w:divBdr>
          <w:divsChild>
            <w:div w:id="268121274">
              <w:marLeft w:val="0"/>
              <w:marRight w:val="0"/>
              <w:marTop w:val="0"/>
              <w:marBottom w:val="0"/>
              <w:divBdr>
                <w:top w:val="none" w:sz="0" w:space="0" w:color="auto"/>
                <w:left w:val="none" w:sz="0" w:space="0" w:color="auto"/>
                <w:bottom w:val="none" w:sz="0" w:space="0" w:color="auto"/>
                <w:right w:val="none" w:sz="0" w:space="0" w:color="auto"/>
              </w:divBdr>
            </w:div>
          </w:divsChild>
        </w:div>
        <w:div w:id="552078234">
          <w:marLeft w:val="0"/>
          <w:marRight w:val="0"/>
          <w:marTop w:val="0"/>
          <w:marBottom w:val="0"/>
          <w:divBdr>
            <w:top w:val="none" w:sz="0" w:space="0" w:color="auto"/>
            <w:left w:val="none" w:sz="0" w:space="0" w:color="auto"/>
            <w:bottom w:val="none" w:sz="0" w:space="0" w:color="auto"/>
            <w:right w:val="none" w:sz="0" w:space="0" w:color="auto"/>
          </w:divBdr>
          <w:divsChild>
            <w:div w:id="788939268">
              <w:marLeft w:val="0"/>
              <w:marRight w:val="0"/>
              <w:marTop w:val="0"/>
              <w:marBottom w:val="0"/>
              <w:divBdr>
                <w:top w:val="none" w:sz="0" w:space="0" w:color="auto"/>
                <w:left w:val="none" w:sz="0" w:space="0" w:color="auto"/>
                <w:bottom w:val="none" w:sz="0" w:space="0" w:color="auto"/>
                <w:right w:val="none" w:sz="0" w:space="0" w:color="auto"/>
              </w:divBdr>
            </w:div>
            <w:div w:id="629091389">
              <w:marLeft w:val="0"/>
              <w:marRight w:val="0"/>
              <w:marTop w:val="0"/>
              <w:marBottom w:val="0"/>
              <w:divBdr>
                <w:top w:val="none" w:sz="0" w:space="0" w:color="auto"/>
                <w:left w:val="none" w:sz="0" w:space="0" w:color="auto"/>
                <w:bottom w:val="none" w:sz="0" w:space="0" w:color="auto"/>
                <w:right w:val="none" w:sz="0" w:space="0" w:color="auto"/>
              </w:divBdr>
            </w:div>
            <w:div w:id="1187059537">
              <w:marLeft w:val="0"/>
              <w:marRight w:val="0"/>
              <w:marTop w:val="0"/>
              <w:marBottom w:val="0"/>
              <w:divBdr>
                <w:top w:val="none" w:sz="0" w:space="0" w:color="auto"/>
                <w:left w:val="none" w:sz="0" w:space="0" w:color="auto"/>
                <w:bottom w:val="none" w:sz="0" w:space="0" w:color="auto"/>
                <w:right w:val="none" w:sz="0" w:space="0" w:color="auto"/>
              </w:divBdr>
            </w:div>
            <w:div w:id="514418617">
              <w:marLeft w:val="0"/>
              <w:marRight w:val="0"/>
              <w:marTop w:val="0"/>
              <w:marBottom w:val="0"/>
              <w:divBdr>
                <w:top w:val="none" w:sz="0" w:space="0" w:color="auto"/>
                <w:left w:val="none" w:sz="0" w:space="0" w:color="auto"/>
                <w:bottom w:val="none" w:sz="0" w:space="0" w:color="auto"/>
                <w:right w:val="none" w:sz="0" w:space="0" w:color="auto"/>
              </w:divBdr>
            </w:div>
            <w:div w:id="1366756734">
              <w:marLeft w:val="0"/>
              <w:marRight w:val="0"/>
              <w:marTop w:val="0"/>
              <w:marBottom w:val="0"/>
              <w:divBdr>
                <w:top w:val="none" w:sz="0" w:space="0" w:color="auto"/>
                <w:left w:val="none" w:sz="0" w:space="0" w:color="auto"/>
                <w:bottom w:val="none" w:sz="0" w:space="0" w:color="auto"/>
                <w:right w:val="none" w:sz="0" w:space="0" w:color="auto"/>
              </w:divBdr>
            </w:div>
          </w:divsChild>
        </w:div>
        <w:div w:id="1181319100">
          <w:marLeft w:val="0"/>
          <w:marRight w:val="0"/>
          <w:marTop w:val="0"/>
          <w:marBottom w:val="0"/>
          <w:divBdr>
            <w:top w:val="none" w:sz="0" w:space="0" w:color="auto"/>
            <w:left w:val="none" w:sz="0" w:space="0" w:color="auto"/>
            <w:bottom w:val="none" w:sz="0" w:space="0" w:color="auto"/>
            <w:right w:val="none" w:sz="0" w:space="0" w:color="auto"/>
          </w:divBdr>
          <w:divsChild>
            <w:div w:id="650788469">
              <w:marLeft w:val="0"/>
              <w:marRight w:val="0"/>
              <w:marTop w:val="0"/>
              <w:marBottom w:val="0"/>
              <w:divBdr>
                <w:top w:val="none" w:sz="0" w:space="0" w:color="auto"/>
                <w:left w:val="none" w:sz="0" w:space="0" w:color="auto"/>
                <w:bottom w:val="none" w:sz="0" w:space="0" w:color="auto"/>
                <w:right w:val="none" w:sz="0" w:space="0" w:color="auto"/>
              </w:divBdr>
            </w:div>
            <w:div w:id="954096098">
              <w:marLeft w:val="0"/>
              <w:marRight w:val="0"/>
              <w:marTop w:val="0"/>
              <w:marBottom w:val="0"/>
              <w:divBdr>
                <w:top w:val="none" w:sz="0" w:space="0" w:color="auto"/>
                <w:left w:val="none" w:sz="0" w:space="0" w:color="auto"/>
                <w:bottom w:val="none" w:sz="0" w:space="0" w:color="auto"/>
                <w:right w:val="none" w:sz="0" w:space="0" w:color="auto"/>
              </w:divBdr>
            </w:div>
          </w:divsChild>
        </w:div>
        <w:div w:id="1303267270">
          <w:marLeft w:val="0"/>
          <w:marRight w:val="0"/>
          <w:marTop w:val="0"/>
          <w:marBottom w:val="0"/>
          <w:divBdr>
            <w:top w:val="none" w:sz="0" w:space="0" w:color="auto"/>
            <w:left w:val="none" w:sz="0" w:space="0" w:color="auto"/>
            <w:bottom w:val="none" w:sz="0" w:space="0" w:color="auto"/>
            <w:right w:val="none" w:sz="0" w:space="0" w:color="auto"/>
          </w:divBdr>
          <w:divsChild>
            <w:div w:id="2109957299">
              <w:marLeft w:val="-75"/>
              <w:marRight w:val="0"/>
              <w:marTop w:val="30"/>
              <w:marBottom w:val="30"/>
              <w:divBdr>
                <w:top w:val="none" w:sz="0" w:space="0" w:color="auto"/>
                <w:left w:val="none" w:sz="0" w:space="0" w:color="auto"/>
                <w:bottom w:val="none" w:sz="0" w:space="0" w:color="auto"/>
                <w:right w:val="none" w:sz="0" w:space="0" w:color="auto"/>
              </w:divBdr>
              <w:divsChild>
                <w:div w:id="1616978887">
                  <w:marLeft w:val="0"/>
                  <w:marRight w:val="0"/>
                  <w:marTop w:val="0"/>
                  <w:marBottom w:val="0"/>
                  <w:divBdr>
                    <w:top w:val="none" w:sz="0" w:space="0" w:color="auto"/>
                    <w:left w:val="none" w:sz="0" w:space="0" w:color="auto"/>
                    <w:bottom w:val="none" w:sz="0" w:space="0" w:color="auto"/>
                    <w:right w:val="none" w:sz="0" w:space="0" w:color="auto"/>
                  </w:divBdr>
                  <w:divsChild>
                    <w:div w:id="1962304545">
                      <w:marLeft w:val="0"/>
                      <w:marRight w:val="0"/>
                      <w:marTop w:val="0"/>
                      <w:marBottom w:val="0"/>
                      <w:divBdr>
                        <w:top w:val="none" w:sz="0" w:space="0" w:color="auto"/>
                        <w:left w:val="none" w:sz="0" w:space="0" w:color="auto"/>
                        <w:bottom w:val="none" w:sz="0" w:space="0" w:color="auto"/>
                        <w:right w:val="none" w:sz="0" w:space="0" w:color="auto"/>
                      </w:divBdr>
                    </w:div>
                  </w:divsChild>
                </w:div>
                <w:div w:id="491216760">
                  <w:marLeft w:val="0"/>
                  <w:marRight w:val="0"/>
                  <w:marTop w:val="0"/>
                  <w:marBottom w:val="0"/>
                  <w:divBdr>
                    <w:top w:val="none" w:sz="0" w:space="0" w:color="auto"/>
                    <w:left w:val="none" w:sz="0" w:space="0" w:color="auto"/>
                    <w:bottom w:val="none" w:sz="0" w:space="0" w:color="auto"/>
                    <w:right w:val="none" w:sz="0" w:space="0" w:color="auto"/>
                  </w:divBdr>
                  <w:divsChild>
                    <w:div w:id="216820129">
                      <w:marLeft w:val="0"/>
                      <w:marRight w:val="0"/>
                      <w:marTop w:val="0"/>
                      <w:marBottom w:val="0"/>
                      <w:divBdr>
                        <w:top w:val="none" w:sz="0" w:space="0" w:color="auto"/>
                        <w:left w:val="none" w:sz="0" w:space="0" w:color="auto"/>
                        <w:bottom w:val="none" w:sz="0" w:space="0" w:color="auto"/>
                        <w:right w:val="none" w:sz="0" w:space="0" w:color="auto"/>
                      </w:divBdr>
                    </w:div>
                    <w:div w:id="1615095989">
                      <w:marLeft w:val="0"/>
                      <w:marRight w:val="0"/>
                      <w:marTop w:val="0"/>
                      <w:marBottom w:val="0"/>
                      <w:divBdr>
                        <w:top w:val="none" w:sz="0" w:space="0" w:color="auto"/>
                        <w:left w:val="none" w:sz="0" w:space="0" w:color="auto"/>
                        <w:bottom w:val="none" w:sz="0" w:space="0" w:color="auto"/>
                        <w:right w:val="none" w:sz="0" w:space="0" w:color="auto"/>
                      </w:divBdr>
                    </w:div>
                  </w:divsChild>
                </w:div>
                <w:div w:id="1621256709">
                  <w:marLeft w:val="0"/>
                  <w:marRight w:val="0"/>
                  <w:marTop w:val="0"/>
                  <w:marBottom w:val="0"/>
                  <w:divBdr>
                    <w:top w:val="none" w:sz="0" w:space="0" w:color="auto"/>
                    <w:left w:val="none" w:sz="0" w:space="0" w:color="auto"/>
                    <w:bottom w:val="none" w:sz="0" w:space="0" w:color="auto"/>
                    <w:right w:val="none" w:sz="0" w:space="0" w:color="auto"/>
                  </w:divBdr>
                  <w:divsChild>
                    <w:div w:id="578057420">
                      <w:marLeft w:val="0"/>
                      <w:marRight w:val="0"/>
                      <w:marTop w:val="0"/>
                      <w:marBottom w:val="0"/>
                      <w:divBdr>
                        <w:top w:val="none" w:sz="0" w:space="0" w:color="auto"/>
                        <w:left w:val="none" w:sz="0" w:space="0" w:color="auto"/>
                        <w:bottom w:val="none" w:sz="0" w:space="0" w:color="auto"/>
                        <w:right w:val="none" w:sz="0" w:space="0" w:color="auto"/>
                      </w:divBdr>
                    </w:div>
                    <w:div w:id="1787234590">
                      <w:marLeft w:val="0"/>
                      <w:marRight w:val="0"/>
                      <w:marTop w:val="0"/>
                      <w:marBottom w:val="0"/>
                      <w:divBdr>
                        <w:top w:val="none" w:sz="0" w:space="0" w:color="auto"/>
                        <w:left w:val="none" w:sz="0" w:space="0" w:color="auto"/>
                        <w:bottom w:val="none" w:sz="0" w:space="0" w:color="auto"/>
                        <w:right w:val="none" w:sz="0" w:space="0" w:color="auto"/>
                      </w:divBdr>
                    </w:div>
                  </w:divsChild>
                </w:div>
                <w:div w:id="1566378590">
                  <w:marLeft w:val="0"/>
                  <w:marRight w:val="0"/>
                  <w:marTop w:val="0"/>
                  <w:marBottom w:val="0"/>
                  <w:divBdr>
                    <w:top w:val="none" w:sz="0" w:space="0" w:color="auto"/>
                    <w:left w:val="none" w:sz="0" w:space="0" w:color="auto"/>
                    <w:bottom w:val="none" w:sz="0" w:space="0" w:color="auto"/>
                    <w:right w:val="none" w:sz="0" w:space="0" w:color="auto"/>
                  </w:divBdr>
                  <w:divsChild>
                    <w:div w:id="1737513479">
                      <w:marLeft w:val="0"/>
                      <w:marRight w:val="0"/>
                      <w:marTop w:val="0"/>
                      <w:marBottom w:val="0"/>
                      <w:divBdr>
                        <w:top w:val="none" w:sz="0" w:space="0" w:color="auto"/>
                        <w:left w:val="none" w:sz="0" w:space="0" w:color="auto"/>
                        <w:bottom w:val="none" w:sz="0" w:space="0" w:color="auto"/>
                        <w:right w:val="none" w:sz="0" w:space="0" w:color="auto"/>
                      </w:divBdr>
                    </w:div>
                  </w:divsChild>
                </w:div>
                <w:div w:id="762920836">
                  <w:marLeft w:val="0"/>
                  <w:marRight w:val="0"/>
                  <w:marTop w:val="0"/>
                  <w:marBottom w:val="0"/>
                  <w:divBdr>
                    <w:top w:val="none" w:sz="0" w:space="0" w:color="auto"/>
                    <w:left w:val="none" w:sz="0" w:space="0" w:color="auto"/>
                    <w:bottom w:val="none" w:sz="0" w:space="0" w:color="auto"/>
                    <w:right w:val="none" w:sz="0" w:space="0" w:color="auto"/>
                  </w:divBdr>
                  <w:divsChild>
                    <w:div w:id="1041244297">
                      <w:marLeft w:val="0"/>
                      <w:marRight w:val="0"/>
                      <w:marTop w:val="0"/>
                      <w:marBottom w:val="0"/>
                      <w:divBdr>
                        <w:top w:val="none" w:sz="0" w:space="0" w:color="auto"/>
                        <w:left w:val="none" w:sz="0" w:space="0" w:color="auto"/>
                        <w:bottom w:val="none" w:sz="0" w:space="0" w:color="auto"/>
                        <w:right w:val="none" w:sz="0" w:space="0" w:color="auto"/>
                      </w:divBdr>
                    </w:div>
                  </w:divsChild>
                </w:div>
                <w:div w:id="1766614236">
                  <w:marLeft w:val="0"/>
                  <w:marRight w:val="0"/>
                  <w:marTop w:val="0"/>
                  <w:marBottom w:val="0"/>
                  <w:divBdr>
                    <w:top w:val="none" w:sz="0" w:space="0" w:color="auto"/>
                    <w:left w:val="none" w:sz="0" w:space="0" w:color="auto"/>
                    <w:bottom w:val="none" w:sz="0" w:space="0" w:color="auto"/>
                    <w:right w:val="none" w:sz="0" w:space="0" w:color="auto"/>
                  </w:divBdr>
                  <w:divsChild>
                    <w:div w:id="971598311">
                      <w:marLeft w:val="0"/>
                      <w:marRight w:val="0"/>
                      <w:marTop w:val="0"/>
                      <w:marBottom w:val="0"/>
                      <w:divBdr>
                        <w:top w:val="none" w:sz="0" w:space="0" w:color="auto"/>
                        <w:left w:val="none" w:sz="0" w:space="0" w:color="auto"/>
                        <w:bottom w:val="none" w:sz="0" w:space="0" w:color="auto"/>
                        <w:right w:val="none" w:sz="0" w:space="0" w:color="auto"/>
                      </w:divBdr>
                    </w:div>
                  </w:divsChild>
                </w:div>
                <w:div w:id="1910991917">
                  <w:marLeft w:val="0"/>
                  <w:marRight w:val="0"/>
                  <w:marTop w:val="0"/>
                  <w:marBottom w:val="0"/>
                  <w:divBdr>
                    <w:top w:val="none" w:sz="0" w:space="0" w:color="auto"/>
                    <w:left w:val="none" w:sz="0" w:space="0" w:color="auto"/>
                    <w:bottom w:val="none" w:sz="0" w:space="0" w:color="auto"/>
                    <w:right w:val="none" w:sz="0" w:space="0" w:color="auto"/>
                  </w:divBdr>
                  <w:divsChild>
                    <w:div w:id="1835686174">
                      <w:marLeft w:val="0"/>
                      <w:marRight w:val="0"/>
                      <w:marTop w:val="0"/>
                      <w:marBottom w:val="0"/>
                      <w:divBdr>
                        <w:top w:val="none" w:sz="0" w:space="0" w:color="auto"/>
                        <w:left w:val="none" w:sz="0" w:space="0" w:color="auto"/>
                        <w:bottom w:val="none" w:sz="0" w:space="0" w:color="auto"/>
                        <w:right w:val="none" w:sz="0" w:space="0" w:color="auto"/>
                      </w:divBdr>
                    </w:div>
                  </w:divsChild>
                </w:div>
                <w:div w:id="377516378">
                  <w:marLeft w:val="0"/>
                  <w:marRight w:val="0"/>
                  <w:marTop w:val="0"/>
                  <w:marBottom w:val="0"/>
                  <w:divBdr>
                    <w:top w:val="none" w:sz="0" w:space="0" w:color="auto"/>
                    <w:left w:val="none" w:sz="0" w:space="0" w:color="auto"/>
                    <w:bottom w:val="none" w:sz="0" w:space="0" w:color="auto"/>
                    <w:right w:val="none" w:sz="0" w:space="0" w:color="auto"/>
                  </w:divBdr>
                  <w:divsChild>
                    <w:div w:id="546531779">
                      <w:marLeft w:val="0"/>
                      <w:marRight w:val="0"/>
                      <w:marTop w:val="0"/>
                      <w:marBottom w:val="0"/>
                      <w:divBdr>
                        <w:top w:val="none" w:sz="0" w:space="0" w:color="auto"/>
                        <w:left w:val="none" w:sz="0" w:space="0" w:color="auto"/>
                        <w:bottom w:val="none" w:sz="0" w:space="0" w:color="auto"/>
                        <w:right w:val="none" w:sz="0" w:space="0" w:color="auto"/>
                      </w:divBdr>
                    </w:div>
                  </w:divsChild>
                </w:div>
                <w:div w:id="1575626840">
                  <w:marLeft w:val="0"/>
                  <w:marRight w:val="0"/>
                  <w:marTop w:val="0"/>
                  <w:marBottom w:val="0"/>
                  <w:divBdr>
                    <w:top w:val="none" w:sz="0" w:space="0" w:color="auto"/>
                    <w:left w:val="none" w:sz="0" w:space="0" w:color="auto"/>
                    <w:bottom w:val="none" w:sz="0" w:space="0" w:color="auto"/>
                    <w:right w:val="none" w:sz="0" w:space="0" w:color="auto"/>
                  </w:divBdr>
                  <w:divsChild>
                    <w:div w:id="1139490776">
                      <w:marLeft w:val="0"/>
                      <w:marRight w:val="0"/>
                      <w:marTop w:val="0"/>
                      <w:marBottom w:val="0"/>
                      <w:divBdr>
                        <w:top w:val="none" w:sz="0" w:space="0" w:color="auto"/>
                        <w:left w:val="none" w:sz="0" w:space="0" w:color="auto"/>
                        <w:bottom w:val="none" w:sz="0" w:space="0" w:color="auto"/>
                        <w:right w:val="none" w:sz="0" w:space="0" w:color="auto"/>
                      </w:divBdr>
                    </w:div>
                  </w:divsChild>
                </w:div>
                <w:div w:id="867646802">
                  <w:marLeft w:val="0"/>
                  <w:marRight w:val="0"/>
                  <w:marTop w:val="0"/>
                  <w:marBottom w:val="0"/>
                  <w:divBdr>
                    <w:top w:val="none" w:sz="0" w:space="0" w:color="auto"/>
                    <w:left w:val="none" w:sz="0" w:space="0" w:color="auto"/>
                    <w:bottom w:val="none" w:sz="0" w:space="0" w:color="auto"/>
                    <w:right w:val="none" w:sz="0" w:space="0" w:color="auto"/>
                  </w:divBdr>
                  <w:divsChild>
                    <w:div w:id="1232040055">
                      <w:marLeft w:val="0"/>
                      <w:marRight w:val="0"/>
                      <w:marTop w:val="0"/>
                      <w:marBottom w:val="0"/>
                      <w:divBdr>
                        <w:top w:val="none" w:sz="0" w:space="0" w:color="auto"/>
                        <w:left w:val="none" w:sz="0" w:space="0" w:color="auto"/>
                        <w:bottom w:val="none" w:sz="0" w:space="0" w:color="auto"/>
                        <w:right w:val="none" w:sz="0" w:space="0" w:color="auto"/>
                      </w:divBdr>
                    </w:div>
                  </w:divsChild>
                </w:div>
                <w:div w:id="1929462069">
                  <w:marLeft w:val="0"/>
                  <w:marRight w:val="0"/>
                  <w:marTop w:val="0"/>
                  <w:marBottom w:val="0"/>
                  <w:divBdr>
                    <w:top w:val="none" w:sz="0" w:space="0" w:color="auto"/>
                    <w:left w:val="none" w:sz="0" w:space="0" w:color="auto"/>
                    <w:bottom w:val="none" w:sz="0" w:space="0" w:color="auto"/>
                    <w:right w:val="none" w:sz="0" w:space="0" w:color="auto"/>
                  </w:divBdr>
                  <w:divsChild>
                    <w:div w:id="107748780">
                      <w:marLeft w:val="0"/>
                      <w:marRight w:val="0"/>
                      <w:marTop w:val="0"/>
                      <w:marBottom w:val="0"/>
                      <w:divBdr>
                        <w:top w:val="none" w:sz="0" w:space="0" w:color="auto"/>
                        <w:left w:val="none" w:sz="0" w:space="0" w:color="auto"/>
                        <w:bottom w:val="none" w:sz="0" w:space="0" w:color="auto"/>
                        <w:right w:val="none" w:sz="0" w:space="0" w:color="auto"/>
                      </w:divBdr>
                    </w:div>
                  </w:divsChild>
                </w:div>
                <w:div w:id="432820376">
                  <w:marLeft w:val="0"/>
                  <w:marRight w:val="0"/>
                  <w:marTop w:val="0"/>
                  <w:marBottom w:val="0"/>
                  <w:divBdr>
                    <w:top w:val="none" w:sz="0" w:space="0" w:color="auto"/>
                    <w:left w:val="none" w:sz="0" w:space="0" w:color="auto"/>
                    <w:bottom w:val="none" w:sz="0" w:space="0" w:color="auto"/>
                    <w:right w:val="none" w:sz="0" w:space="0" w:color="auto"/>
                  </w:divBdr>
                  <w:divsChild>
                    <w:div w:id="998537779">
                      <w:marLeft w:val="0"/>
                      <w:marRight w:val="0"/>
                      <w:marTop w:val="0"/>
                      <w:marBottom w:val="0"/>
                      <w:divBdr>
                        <w:top w:val="none" w:sz="0" w:space="0" w:color="auto"/>
                        <w:left w:val="none" w:sz="0" w:space="0" w:color="auto"/>
                        <w:bottom w:val="none" w:sz="0" w:space="0" w:color="auto"/>
                        <w:right w:val="none" w:sz="0" w:space="0" w:color="auto"/>
                      </w:divBdr>
                    </w:div>
                  </w:divsChild>
                </w:div>
                <w:div w:id="1089544087">
                  <w:marLeft w:val="0"/>
                  <w:marRight w:val="0"/>
                  <w:marTop w:val="0"/>
                  <w:marBottom w:val="0"/>
                  <w:divBdr>
                    <w:top w:val="none" w:sz="0" w:space="0" w:color="auto"/>
                    <w:left w:val="none" w:sz="0" w:space="0" w:color="auto"/>
                    <w:bottom w:val="none" w:sz="0" w:space="0" w:color="auto"/>
                    <w:right w:val="none" w:sz="0" w:space="0" w:color="auto"/>
                  </w:divBdr>
                  <w:divsChild>
                    <w:div w:id="2058360595">
                      <w:marLeft w:val="0"/>
                      <w:marRight w:val="0"/>
                      <w:marTop w:val="0"/>
                      <w:marBottom w:val="0"/>
                      <w:divBdr>
                        <w:top w:val="none" w:sz="0" w:space="0" w:color="auto"/>
                        <w:left w:val="none" w:sz="0" w:space="0" w:color="auto"/>
                        <w:bottom w:val="none" w:sz="0" w:space="0" w:color="auto"/>
                        <w:right w:val="none" w:sz="0" w:space="0" w:color="auto"/>
                      </w:divBdr>
                    </w:div>
                  </w:divsChild>
                </w:div>
                <w:div w:id="1419983314">
                  <w:marLeft w:val="0"/>
                  <w:marRight w:val="0"/>
                  <w:marTop w:val="0"/>
                  <w:marBottom w:val="0"/>
                  <w:divBdr>
                    <w:top w:val="none" w:sz="0" w:space="0" w:color="auto"/>
                    <w:left w:val="none" w:sz="0" w:space="0" w:color="auto"/>
                    <w:bottom w:val="none" w:sz="0" w:space="0" w:color="auto"/>
                    <w:right w:val="none" w:sz="0" w:space="0" w:color="auto"/>
                  </w:divBdr>
                  <w:divsChild>
                    <w:div w:id="1809859190">
                      <w:marLeft w:val="0"/>
                      <w:marRight w:val="0"/>
                      <w:marTop w:val="0"/>
                      <w:marBottom w:val="0"/>
                      <w:divBdr>
                        <w:top w:val="none" w:sz="0" w:space="0" w:color="auto"/>
                        <w:left w:val="none" w:sz="0" w:space="0" w:color="auto"/>
                        <w:bottom w:val="none" w:sz="0" w:space="0" w:color="auto"/>
                        <w:right w:val="none" w:sz="0" w:space="0" w:color="auto"/>
                      </w:divBdr>
                    </w:div>
                  </w:divsChild>
                </w:div>
                <w:div w:id="1499468067">
                  <w:marLeft w:val="0"/>
                  <w:marRight w:val="0"/>
                  <w:marTop w:val="0"/>
                  <w:marBottom w:val="0"/>
                  <w:divBdr>
                    <w:top w:val="none" w:sz="0" w:space="0" w:color="auto"/>
                    <w:left w:val="none" w:sz="0" w:space="0" w:color="auto"/>
                    <w:bottom w:val="none" w:sz="0" w:space="0" w:color="auto"/>
                    <w:right w:val="none" w:sz="0" w:space="0" w:color="auto"/>
                  </w:divBdr>
                  <w:divsChild>
                    <w:div w:id="1408843492">
                      <w:marLeft w:val="0"/>
                      <w:marRight w:val="0"/>
                      <w:marTop w:val="0"/>
                      <w:marBottom w:val="0"/>
                      <w:divBdr>
                        <w:top w:val="none" w:sz="0" w:space="0" w:color="auto"/>
                        <w:left w:val="none" w:sz="0" w:space="0" w:color="auto"/>
                        <w:bottom w:val="none" w:sz="0" w:space="0" w:color="auto"/>
                        <w:right w:val="none" w:sz="0" w:space="0" w:color="auto"/>
                      </w:divBdr>
                    </w:div>
                  </w:divsChild>
                </w:div>
                <w:div w:id="1268271321">
                  <w:marLeft w:val="0"/>
                  <w:marRight w:val="0"/>
                  <w:marTop w:val="0"/>
                  <w:marBottom w:val="0"/>
                  <w:divBdr>
                    <w:top w:val="none" w:sz="0" w:space="0" w:color="auto"/>
                    <w:left w:val="none" w:sz="0" w:space="0" w:color="auto"/>
                    <w:bottom w:val="none" w:sz="0" w:space="0" w:color="auto"/>
                    <w:right w:val="none" w:sz="0" w:space="0" w:color="auto"/>
                  </w:divBdr>
                  <w:divsChild>
                    <w:div w:id="113599280">
                      <w:marLeft w:val="0"/>
                      <w:marRight w:val="0"/>
                      <w:marTop w:val="0"/>
                      <w:marBottom w:val="0"/>
                      <w:divBdr>
                        <w:top w:val="none" w:sz="0" w:space="0" w:color="auto"/>
                        <w:left w:val="none" w:sz="0" w:space="0" w:color="auto"/>
                        <w:bottom w:val="none" w:sz="0" w:space="0" w:color="auto"/>
                        <w:right w:val="none" w:sz="0" w:space="0" w:color="auto"/>
                      </w:divBdr>
                    </w:div>
                  </w:divsChild>
                </w:div>
                <w:div w:id="1398701389">
                  <w:marLeft w:val="0"/>
                  <w:marRight w:val="0"/>
                  <w:marTop w:val="0"/>
                  <w:marBottom w:val="0"/>
                  <w:divBdr>
                    <w:top w:val="none" w:sz="0" w:space="0" w:color="auto"/>
                    <w:left w:val="none" w:sz="0" w:space="0" w:color="auto"/>
                    <w:bottom w:val="none" w:sz="0" w:space="0" w:color="auto"/>
                    <w:right w:val="none" w:sz="0" w:space="0" w:color="auto"/>
                  </w:divBdr>
                  <w:divsChild>
                    <w:div w:id="1458178014">
                      <w:marLeft w:val="0"/>
                      <w:marRight w:val="0"/>
                      <w:marTop w:val="0"/>
                      <w:marBottom w:val="0"/>
                      <w:divBdr>
                        <w:top w:val="none" w:sz="0" w:space="0" w:color="auto"/>
                        <w:left w:val="none" w:sz="0" w:space="0" w:color="auto"/>
                        <w:bottom w:val="none" w:sz="0" w:space="0" w:color="auto"/>
                        <w:right w:val="none" w:sz="0" w:space="0" w:color="auto"/>
                      </w:divBdr>
                    </w:div>
                  </w:divsChild>
                </w:div>
                <w:div w:id="1213469862">
                  <w:marLeft w:val="0"/>
                  <w:marRight w:val="0"/>
                  <w:marTop w:val="0"/>
                  <w:marBottom w:val="0"/>
                  <w:divBdr>
                    <w:top w:val="none" w:sz="0" w:space="0" w:color="auto"/>
                    <w:left w:val="none" w:sz="0" w:space="0" w:color="auto"/>
                    <w:bottom w:val="none" w:sz="0" w:space="0" w:color="auto"/>
                    <w:right w:val="none" w:sz="0" w:space="0" w:color="auto"/>
                  </w:divBdr>
                  <w:divsChild>
                    <w:div w:id="758868821">
                      <w:marLeft w:val="0"/>
                      <w:marRight w:val="0"/>
                      <w:marTop w:val="0"/>
                      <w:marBottom w:val="0"/>
                      <w:divBdr>
                        <w:top w:val="none" w:sz="0" w:space="0" w:color="auto"/>
                        <w:left w:val="none" w:sz="0" w:space="0" w:color="auto"/>
                        <w:bottom w:val="none" w:sz="0" w:space="0" w:color="auto"/>
                        <w:right w:val="none" w:sz="0" w:space="0" w:color="auto"/>
                      </w:divBdr>
                    </w:div>
                  </w:divsChild>
                </w:div>
                <w:div w:id="2072996222">
                  <w:marLeft w:val="0"/>
                  <w:marRight w:val="0"/>
                  <w:marTop w:val="0"/>
                  <w:marBottom w:val="0"/>
                  <w:divBdr>
                    <w:top w:val="none" w:sz="0" w:space="0" w:color="auto"/>
                    <w:left w:val="none" w:sz="0" w:space="0" w:color="auto"/>
                    <w:bottom w:val="none" w:sz="0" w:space="0" w:color="auto"/>
                    <w:right w:val="none" w:sz="0" w:space="0" w:color="auto"/>
                  </w:divBdr>
                  <w:divsChild>
                    <w:div w:id="899826769">
                      <w:marLeft w:val="0"/>
                      <w:marRight w:val="0"/>
                      <w:marTop w:val="0"/>
                      <w:marBottom w:val="0"/>
                      <w:divBdr>
                        <w:top w:val="none" w:sz="0" w:space="0" w:color="auto"/>
                        <w:left w:val="none" w:sz="0" w:space="0" w:color="auto"/>
                        <w:bottom w:val="none" w:sz="0" w:space="0" w:color="auto"/>
                        <w:right w:val="none" w:sz="0" w:space="0" w:color="auto"/>
                      </w:divBdr>
                    </w:div>
                  </w:divsChild>
                </w:div>
                <w:div w:id="883950323">
                  <w:marLeft w:val="0"/>
                  <w:marRight w:val="0"/>
                  <w:marTop w:val="0"/>
                  <w:marBottom w:val="0"/>
                  <w:divBdr>
                    <w:top w:val="none" w:sz="0" w:space="0" w:color="auto"/>
                    <w:left w:val="none" w:sz="0" w:space="0" w:color="auto"/>
                    <w:bottom w:val="none" w:sz="0" w:space="0" w:color="auto"/>
                    <w:right w:val="none" w:sz="0" w:space="0" w:color="auto"/>
                  </w:divBdr>
                  <w:divsChild>
                    <w:div w:id="774711840">
                      <w:marLeft w:val="0"/>
                      <w:marRight w:val="0"/>
                      <w:marTop w:val="0"/>
                      <w:marBottom w:val="0"/>
                      <w:divBdr>
                        <w:top w:val="none" w:sz="0" w:space="0" w:color="auto"/>
                        <w:left w:val="none" w:sz="0" w:space="0" w:color="auto"/>
                        <w:bottom w:val="none" w:sz="0" w:space="0" w:color="auto"/>
                        <w:right w:val="none" w:sz="0" w:space="0" w:color="auto"/>
                      </w:divBdr>
                    </w:div>
                  </w:divsChild>
                </w:div>
                <w:div w:id="605967148">
                  <w:marLeft w:val="0"/>
                  <w:marRight w:val="0"/>
                  <w:marTop w:val="0"/>
                  <w:marBottom w:val="0"/>
                  <w:divBdr>
                    <w:top w:val="none" w:sz="0" w:space="0" w:color="auto"/>
                    <w:left w:val="none" w:sz="0" w:space="0" w:color="auto"/>
                    <w:bottom w:val="none" w:sz="0" w:space="0" w:color="auto"/>
                    <w:right w:val="none" w:sz="0" w:space="0" w:color="auto"/>
                  </w:divBdr>
                  <w:divsChild>
                    <w:div w:id="939726890">
                      <w:marLeft w:val="0"/>
                      <w:marRight w:val="0"/>
                      <w:marTop w:val="0"/>
                      <w:marBottom w:val="0"/>
                      <w:divBdr>
                        <w:top w:val="none" w:sz="0" w:space="0" w:color="auto"/>
                        <w:left w:val="none" w:sz="0" w:space="0" w:color="auto"/>
                        <w:bottom w:val="none" w:sz="0" w:space="0" w:color="auto"/>
                        <w:right w:val="none" w:sz="0" w:space="0" w:color="auto"/>
                      </w:divBdr>
                    </w:div>
                  </w:divsChild>
                </w:div>
                <w:div w:id="105078134">
                  <w:marLeft w:val="0"/>
                  <w:marRight w:val="0"/>
                  <w:marTop w:val="0"/>
                  <w:marBottom w:val="0"/>
                  <w:divBdr>
                    <w:top w:val="none" w:sz="0" w:space="0" w:color="auto"/>
                    <w:left w:val="none" w:sz="0" w:space="0" w:color="auto"/>
                    <w:bottom w:val="none" w:sz="0" w:space="0" w:color="auto"/>
                    <w:right w:val="none" w:sz="0" w:space="0" w:color="auto"/>
                  </w:divBdr>
                  <w:divsChild>
                    <w:div w:id="1354846594">
                      <w:marLeft w:val="0"/>
                      <w:marRight w:val="0"/>
                      <w:marTop w:val="0"/>
                      <w:marBottom w:val="0"/>
                      <w:divBdr>
                        <w:top w:val="none" w:sz="0" w:space="0" w:color="auto"/>
                        <w:left w:val="none" w:sz="0" w:space="0" w:color="auto"/>
                        <w:bottom w:val="none" w:sz="0" w:space="0" w:color="auto"/>
                        <w:right w:val="none" w:sz="0" w:space="0" w:color="auto"/>
                      </w:divBdr>
                    </w:div>
                  </w:divsChild>
                </w:div>
                <w:div w:id="1267227187">
                  <w:marLeft w:val="0"/>
                  <w:marRight w:val="0"/>
                  <w:marTop w:val="0"/>
                  <w:marBottom w:val="0"/>
                  <w:divBdr>
                    <w:top w:val="none" w:sz="0" w:space="0" w:color="auto"/>
                    <w:left w:val="none" w:sz="0" w:space="0" w:color="auto"/>
                    <w:bottom w:val="none" w:sz="0" w:space="0" w:color="auto"/>
                    <w:right w:val="none" w:sz="0" w:space="0" w:color="auto"/>
                  </w:divBdr>
                  <w:divsChild>
                    <w:div w:id="558319950">
                      <w:marLeft w:val="0"/>
                      <w:marRight w:val="0"/>
                      <w:marTop w:val="0"/>
                      <w:marBottom w:val="0"/>
                      <w:divBdr>
                        <w:top w:val="none" w:sz="0" w:space="0" w:color="auto"/>
                        <w:left w:val="none" w:sz="0" w:space="0" w:color="auto"/>
                        <w:bottom w:val="none" w:sz="0" w:space="0" w:color="auto"/>
                        <w:right w:val="none" w:sz="0" w:space="0" w:color="auto"/>
                      </w:divBdr>
                    </w:div>
                  </w:divsChild>
                </w:div>
                <w:div w:id="2006585209">
                  <w:marLeft w:val="0"/>
                  <w:marRight w:val="0"/>
                  <w:marTop w:val="0"/>
                  <w:marBottom w:val="0"/>
                  <w:divBdr>
                    <w:top w:val="none" w:sz="0" w:space="0" w:color="auto"/>
                    <w:left w:val="none" w:sz="0" w:space="0" w:color="auto"/>
                    <w:bottom w:val="none" w:sz="0" w:space="0" w:color="auto"/>
                    <w:right w:val="none" w:sz="0" w:space="0" w:color="auto"/>
                  </w:divBdr>
                  <w:divsChild>
                    <w:div w:id="1916356946">
                      <w:marLeft w:val="0"/>
                      <w:marRight w:val="0"/>
                      <w:marTop w:val="0"/>
                      <w:marBottom w:val="0"/>
                      <w:divBdr>
                        <w:top w:val="none" w:sz="0" w:space="0" w:color="auto"/>
                        <w:left w:val="none" w:sz="0" w:space="0" w:color="auto"/>
                        <w:bottom w:val="none" w:sz="0" w:space="0" w:color="auto"/>
                        <w:right w:val="none" w:sz="0" w:space="0" w:color="auto"/>
                      </w:divBdr>
                    </w:div>
                  </w:divsChild>
                </w:div>
                <w:div w:id="410006364">
                  <w:marLeft w:val="0"/>
                  <w:marRight w:val="0"/>
                  <w:marTop w:val="0"/>
                  <w:marBottom w:val="0"/>
                  <w:divBdr>
                    <w:top w:val="none" w:sz="0" w:space="0" w:color="auto"/>
                    <w:left w:val="none" w:sz="0" w:space="0" w:color="auto"/>
                    <w:bottom w:val="none" w:sz="0" w:space="0" w:color="auto"/>
                    <w:right w:val="none" w:sz="0" w:space="0" w:color="auto"/>
                  </w:divBdr>
                  <w:divsChild>
                    <w:div w:id="802384711">
                      <w:marLeft w:val="0"/>
                      <w:marRight w:val="0"/>
                      <w:marTop w:val="0"/>
                      <w:marBottom w:val="0"/>
                      <w:divBdr>
                        <w:top w:val="none" w:sz="0" w:space="0" w:color="auto"/>
                        <w:left w:val="none" w:sz="0" w:space="0" w:color="auto"/>
                        <w:bottom w:val="none" w:sz="0" w:space="0" w:color="auto"/>
                        <w:right w:val="none" w:sz="0" w:space="0" w:color="auto"/>
                      </w:divBdr>
                    </w:div>
                  </w:divsChild>
                </w:div>
                <w:div w:id="1121193640">
                  <w:marLeft w:val="0"/>
                  <w:marRight w:val="0"/>
                  <w:marTop w:val="0"/>
                  <w:marBottom w:val="0"/>
                  <w:divBdr>
                    <w:top w:val="none" w:sz="0" w:space="0" w:color="auto"/>
                    <w:left w:val="none" w:sz="0" w:space="0" w:color="auto"/>
                    <w:bottom w:val="none" w:sz="0" w:space="0" w:color="auto"/>
                    <w:right w:val="none" w:sz="0" w:space="0" w:color="auto"/>
                  </w:divBdr>
                  <w:divsChild>
                    <w:div w:id="1531452026">
                      <w:marLeft w:val="0"/>
                      <w:marRight w:val="0"/>
                      <w:marTop w:val="0"/>
                      <w:marBottom w:val="0"/>
                      <w:divBdr>
                        <w:top w:val="none" w:sz="0" w:space="0" w:color="auto"/>
                        <w:left w:val="none" w:sz="0" w:space="0" w:color="auto"/>
                        <w:bottom w:val="none" w:sz="0" w:space="0" w:color="auto"/>
                        <w:right w:val="none" w:sz="0" w:space="0" w:color="auto"/>
                      </w:divBdr>
                    </w:div>
                  </w:divsChild>
                </w:div>
                <w:div w:id="1585727150">
                  <w:marLeft w:val="0"/>
                  <w:marRight w:val="0"/>
                  <w:marTop w:val="0"/>
                  <w:marBottom w:val="0"/>
                  <w:divBdr>
                    <w:top w:val="none" w:sz="0" w:space="0" w:color="auto"/>
                    <w:left w:val="none" w:sz="0" w:space="0" w:color="auto"/>
                    <w:bottom w:val="none" w:sz="0" w:space="0" w:color="auto"/>
                    <w:right w:val="none" w:sz="0" w:space="0" w:color="auto"/>
                  </w:divBdr>
                  <w:divsChild>
                    <w:div w:id="1367026356">
                      <w:marLeft w:val="0"/>
                      <w:marRight w:val="0"/>
                      <w:marTop w:val="0"/>
                      <w:marBottom w:val="0"/>
                      <w:divBdr>
                        <w:top w:val="none" w:sz="0" w:space="0" w:color="auto"/>
                        <w:left w:val="none" w:sz="0" w:space="0" w:color="auto"/>
                        <w:bottom w:val="none" w:sz="0" w:space="0" w:color="auto"/>
                        <w:right w:val="none" w:sz="0" w:space="0" w:color="auto"/>
                      </w:divBdr>
                    </w:div>
                  </w:divsChild>
                </w:div>
                <w:div w:id="974601455">
                  <w:marLeft w:val="0"/>
                  <w:marRight w:val="0"/>
                  <w:marTop w:val="0"/>
                  <w:marBottom w:val="0"/>
                  <w:divBdr>
                    <w:top w:val="none" w:sz="0" w:space="0" w:color="auto"/>
                    <w:left w:val="none" w:sz="0" w:space="0" w:color="auto"/>
                    <w:bottom w:val="none" w:sz="0" w:space="0" w:color="auto"/>
                    <w:right w:val="none" w:sz="0" w:space="0" w:color="auto"/>
                  </w:divBdr>
                  <w:divsChild>
                    <w:div w:id="365182555">
                      <w:marLeft w:val="0"/>
                      <w:marRight w:val="0"/>
                      <w:marTop w:val="0"/>
                      <w:marBottom w:val="0"/>
                      <w:divBdr>
                        <w:top w:val="none" w:sz="0" w:space="0" w:color="auto"/>
                        <w:left w:val="none" w:sz="0" w:space="0" w:color="auto"/>
                        <w:bottom w:val="none" w:sz="0" w:space="0" w:color="auto"/>
                        <w:right w:val="none" w:sz="0" w:space="0" w:color="auto"/>
                      </w:divBdr>
                    </w:div>
                  </w:divsChild>
                </w:div>
                <w:div w:id="659117672">
                  <w:marLeft w:val="0"/>
                  <w:marRight w:val="0"/>
                  <w:marTop w:val="0"/>
                  <w:marBottom w:val="0"/>
                  <w:divBdr>
                    <w:top w:val="none" w:sz="0" w:space="0" w:color="auto"/>
                    <w:left w:val="none" w:sz="0" w:space="0" w:color="auto"/>
                    <w:bottom w:val="none" w:sz="0" w:space="0" w:color="auto"/>
                    <w:right w:val="none" w:sz="0" w:space="0" w:color="auto"/>
                  </w:divBdr>
                  <w:divsChild>
                    <w:div w:id="671878449">
                      <w:marLeft w:val="0"/>
                      <w:marRight w:val="0"/>
                      <w:marTop w:val="0"/>
                      <w:marBottom w:val="0"/>
                      <w:divBdr>
                        <w:top w:val="none" w:sz="0" w:space="0" w:color="auto"/>
                        <w:left w:val="none" w:sz="0" w:space="0" w:color="auto"/>
                        <w:bottom w:val="none" w:sz="0" w:space="0" w:color="auto"/>
                        <w:right w:val="none" w:sz="0" w:space="0" w:color="auto"/>
                      </w:divBdr>
                    </w:div>
                  </w:divsChild>
                </w:div>
                <w:div w:id="917518860">
                  <w:marLeft w:val="0"/>
                  <w:marRight w:val="0"/>
                  <w:marTop w:val="0"/>
                  <w:marBottom w:val="0"/>
                  <w:divBdr>
                    <w:top w:val="none" w:sz="0" w:space="0" w:color="auto"/>
                    <w:left w:val="none" w:sz="0" w:space="0" w:color="auto"/>
                    <w:bottom w:val="none" w:sz="0" w:space="0" w:color="auto"/>
                    <w:right w:val="none" w:sz="0" w:space="0" w:color="auto"/>
                  </w:divBdr>
                  <w:divsChild>
                    <w:div w:id="29886869">
                      <w:marLeft w:val="0"/>
                      <w:marRight w:val="0"/>
                      <w:marTop w:val="0"/>
                      <w:marBottom w:val="0"/>
                      <w:divBdr>
                        <w:top w:val="none" w:sz="0" w:space="0" w:color="auto"/>
                        <w:left w:val="none" w:sz="0" w:space="0" w:color="auto"/>
                        <w:bottom w:val="none" w:sz="0" w:space="0" w:color="auto"/>
                        <w:right w:val="none" w:sz="0" w:space="0" w:color="auto"/>
                      </w:divBdr>
                    </w:div>
                  </w:divsChild>
                </w:div>
                <w:div w:id="1351376464">
                  <w:marLeft w:val="0"/>
                  <w:marRight w:val="0"/>
                  <w:marTop w:val="0"/>
                  <w:marBottom w:val="0"/>
                  <w:divBdr>
                    <w:top w:val="none" w:sz="0" w:space="0" w:color="auto"/>
                    <w:left w:val="none" w:sz="0" w:space="0" w:color="auto"/>
                    <w:bottom w:val="none" w:sz="0" w:space="0" w:color="auto"/>
                    <w:right w:val="none" w:sz="0" w:space="0" w:color="auto"/>
                  </w:divBdr>
                  <w:divsChild>
                    <w:div w:id="51198885">
                      <w:marLeft w:val="0"/>
                      <w:marRight w:val="0"/>
                      <w:marTop w:val="0"/>
                      <w:marBottom w:val="0"/>
                      <w:divBdr>
                        <w:top w:val="none" w:sz="0" w:space="0" w:color="auto"/>
                        <w:left w:val="none" w:sz="0" w:space="0" w:color="auto"/>
                        <w:bottom w:val="none" w:sz="0" w:space="0" w:color="auto"/>
                        <w:right w:val="none" w:sz="0" w:space="0" w:color="auto"/>
                      </w:divBdr>
                    </w:div>
                  </w:divsChild>
                </w:div>
                <w:div w:id="1315645851">
                  <w:marLeft w:val="0"/>
                  <w:marRight w:val="0"/>
                  <w:marTop w:val="0"/>
                  <w:marBottom w:val="0"/>
                  <w:divBdr>
                    <w:top w:val="none" w:sz="0" w:space="0" w:color="auto"/>
                    <w:left w:val="none" w:sz="0" w:space="0" w:color="auto"/>
                    <w:bottom w:val="none" w:sz="0" w:space="0" w:color="auto"/>
                    <w:right w:val="none" w:sz="0" w:space="0" w:color="auto"/>
                  </w:divBdr>
                  <w:divsChild>
                    <w:div w:id="1084649275">
                      <w:marLeft w:val="0"/>
                      <w:marRight w:val="0"/>
                      <w:marTop w:val="0"/>
                      <w:marBottom w:val="0"/>
                      <w:divBdr>
                        <w:top w:val="none" w:sz="0" w:space="0" w:color="auto"/>
                        <w:left w:val="none" w:sz="0" w:space="0" w:color="auto"/>
                        <w:bottom w:val="none" w:sz="0" w:space="0" w:color="auto"/>
                        <w:right w:val="none" w:sz="0" w:space="0" w:color="auto"/>
                      </w:divBdr>
                    </w:div>
                  </w:divsChild>
                </w:div>
                <w:div w:id="551238171">
                  <w:marLeft w:val="0"/>
                  <w:marRight w:val="0"/>
                  <w:marTop w:val="0"/>
                  <w:marBottom w:val="0"/>
                  <w:divBdr>
                    <w:top w:val="none" w:sz="0" w:space="0" w:color="auto"/>
                    <w:left w:val="none" w:sz="0" w:space="0" w:color="auto"/>
                    <w:bottom w:val="none" w:sz="0" w:space="0" w:color="auto"/>
                    <w:right w:val="none" w:sz="0" w:space="0" w:color="auto"/>
                  </w:divBdr>
                  <w:divsChild>
                    <w:div w:id="9734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5692">
          <w:marLeft w:val="0"/>
          <w:marRight w:val="0"/>
          <w:marTop w:val="0"/>
          <w:marBottom w:val="0"/>
          <w:divBdr>
            <w:top w:val="none" w:sz="0" w:space="0" w:color="auto"/>
            <w:left w:val="none" w:sz="0" w:space="0" w:color="auto"/>
            <w:bottom w:val="none" w:sz="0" w:space="0" w:color="auto"/>
            <w:right w:val="none" w:sz="0" w:space="0" w:color="auto"/>
          </w:divBdr>
          <w:divsChild>
            <w:div w:id="587421901">
              <w:marLeft w:val="0"/>
              <w:marRight w:val="0"/>
              <w:marTop w:val="0"/>
              <w:marBottom w:val="0"/>
              <w:divBdr>
                <w:top w:val="none" w:sz="0" w:space="0" w:color="auto"/>
                <w:left w:val="none" w:sz="0" w:space="0" w:color="auto"/>
                <w:bottom w:val="none" w:sz="0" w:space="0" w:color="auto"/>
                <w:right w:val="none" w:sz="0" w:space="0" w:color="auto"/>
              </w:divBdr>
            </w:div>
            <w:div w:id="278071249">
              <w:marLeft w:val="0"/>
              <w:marRight w:val="0"/>
              <w:marTop w:val="0"/>
              <w:marBottom w:val="0"/>
              <w:divBdr>
                <w:top w:val="none" w:sz="0" w:space="0" w:color="auto"/>
                <w:left w:val="none" w:sz="0" w:space="0" w:color="auto"/>
                <w:bottom w:val="none" w:sz="0" w:space="0" w:color="auto"/>
                <w:right w:val="none" w:sz="0" w:space="0" w:color="auto"/>
              </w:divBdr>
            </w:div>
            <w:div w:id="1619335012">
              <w:marLeft w:val="0"/>
              <w:marRight w:val="0"/>
              <w:marTop w:val="0"/>
              <w:marBottom w:val="0"/>
              <w:divBdr>
                <w:top w:val="none" w:sz="0" w:space="0" w:color="auto"/>
                <w:left w:val="none" w:sz="0" w:space="0" w:color="auto"/>
                <w:bottom w:val="none" w:sz="0" w:space="0" w:color="auto"/>
                <w:right w:val="none" w:sz="0" w:space="0" w:color="auto"/>
              </w:divBdr>
            </w:div>
            <w:div w:id="1770346488">
              <w:marLeft w:val="0"/>
              <w:marRight w:val="0"/>
              <w:marTop w:val="0"/>
              <w:marBottom w:val="0"/>
              <w:divBdr>
                <w:top w:val="none" w:sz="0" w:space="0" w:color="auto"/>
                <w:left w:val="none" w:sz="0" w:space="0" w:color="auto"/>
                <w:bottom w:val="none" w:sz="0" w:space="0" w:color="auto"/>
                <w:right w:val="none" w:sz="0" w:space="0" w:color="auto"/>
              </w:divBdr>
            </w:div>
            <w:div w:id="2046439702">
              <w:marLeft w:val="0"/>
              <w:marRight w:val="0"/>
              <w:marTop w:val="0"/>
              <w:marBottom w:val="0"/>
              <w:divBdr>
                <w:top w:val="none" w:sz="0" w:space="0" w:color="auto"/>
                <w:left w:val="none" w:sz="0" w:space="0" w:color="auto"/>
                <w:bottom w:val="none" w:sz="0" w:space="0" w:color="auto"/>
                <w:right w:val="none" w:sz="0" w:space="0" w:color="auto"/>
              </w:divBdr>
            </w:div>
          </w:divsChild>
        </w:div>
        <w:div w:id="42877553">
          <w:marLeft w:val="0"/>
          <w:marRight w:val="0"/>
          <w:marTop w:val="0"/>
          <w:marBottom w:val="0"/>
          <w:divBdr>
            <w:top w:val="none" w:sz="0" w:space="0" w:color="auto"/>
            <w:left w:val="none" w:sz="0" w:space="0" w:color="auto"/>
            <w:bottom w:val="none" w:sz="0" w:space="0" w:color="auto"/>
            <w:right w:val="none" w:sz="0" w:space="0" w:color="auto"/>
          </w:divBdr>
          <w:divsChild>
            <w:div w:id="822543802">
              <w:marLeft w:val="0"/>
              <w:marRight w:val="0"/>
              <w:marTop w:val="0"/>
              <w:marBottom w:val="0"/>
              <w:divBdr>
                <w:top w:val="none" w:sz="0" w:space="0" w:color="auto"/>
                <w:left w:val="none" w:sz="0" w:space="0" w:color="auto"/>
                <w:bottom w:val="none" w:sz="0" w:space="0" w:color="auto"/>
                <w:right w:val="none" w:sz="0" w:space="0" w:color="auto"/>
              </w:divBdr>
            </w:div>
            <w:div w:id="1716812851">
              <w:marLeft w:val="0"/>
              <w:marRight w:val="0"/>
              <w:marTop w:val="0"/>
              <w:marBottom w:val="0"/>
              <w:divBdr>
                <w:top w:val="none" w:sz="0" w:space="0" w:color="auto"/>
                <w:left w:val="none" w:sz="0" w:space="0" w:color="auto"/>
                <w:bottom w:val="none" w:sz="0" w:space="0" w:color="auto"/>
                <w:right w:val="none" w:sz="0" w:space="0" w:color="auto"/>
              </w:divBdr>
            </w:div>
            <w:div w:id="1682582375">
              <w:marLeft w:val="0"/>
              <w:marRight w:val="0"/>
              <w:marTop w:val="0"/>
              <w:marBottom w:val="0"/>
              <w:divBdr>
                <w:top w:val="none" w:sz="0" w:space="0" w:color="auto"/>
                <w:left w:val="none" w:sz="0" w:space="0" w:color="auto"/>
                <w:bottom w:val="none" w:sz="0" w:space="0" w:color="auto"/>
                <w:right w:val="none" w:sz="0" w:space="0" w:color="auto"/>
              </w:divBdr>
            </w:div>
            <w:div w:id="554783728">
              <w:marLeft w:val="0"/>
              <w:marRight w:val="0"/>
              <w:marTop w:val="0"/>
              <w:marBottom w:val="0"/>
              <w:divBdr>
                <w:top w:val="none" w:sz="0" w:space="0" w:color="auto"/>
                <w:left w:val="none" w:sz="0" w:space="0" w:color="auto"/>
                <w:bottom w:val="none" w:sz="0" w:space="0" w:color="auto"/>
                <w:right w:val="none" w:sz="0" w:space="0" w:color="auto"/>
              </w:divBdr>
            </w:div>
            <w:div w:id="771896143">
              <w:marLeft w:val="0"/>
              <w:marRight w:val="0"/>
              <w:marTop w:val="0"/>
              <w:marBottom w:val="0"/>
              <w:divBdr>
                <w:top w:val="none" w:sz="0" w:space="0" w:color="auto"/>
                <w:left w:val="none" w:sz="0" w:space="0" w:color="auto"/>
                <w:bottom w:val="none" w:sz="0" w:space="0" w:color="auto"/>
                <w:right w:val="none" w:sz="0" w:space="0" w:color="auto"/>
              </w:divBdr>
            </w:div>
          </w:divsChild>
        </w:div>
        <w:div w:id="551425455">
          <w:marLeft w:val="0"/>
          <w:marRight w:val="0"/>
          <w:marTop w:val="0"/>
          <w:marBottom w:val="0"/>
          <w:divBdr>
            <w:top w:val="none" w:sz="0" w:space="0" w:color="auto"/>
            <w:left w:val="none" w:sz="0" w:space="0" w:color="auto"/>
            <w:bottom w:val="none" w:sz="0" w:space="0" w:color="auto"/>
            <w:right w:val="none" w:sz="0" w:space="0" w:color="auto"/>
          </w:divBdr>
          <w:divsChild>
            <w:div w:id="2080319684">
              <w:marLeft w:val="0"/>
              <w:marRight w:val="0"/>
              <w:marTop w:val="0"/>
              <w:marBottom w:val="0"/>
              <w:divBdr>
                <w:top w:val="none" w:sz="0" w:space="0" w:color="auto"/>
                <w:left w:val="none" w:sz="0" w:space="0" w:color="auto"/>
                <w:bottom w:val="none" w:sz="0" w:space="0" w:color="auto"/>
                <w:right w:val="none" w:sz="0" w:space="0" w:color="auto"/>
              </w:divBdr>
            </w:div>
            <w:div w:id="403068112">
              <w:marLeft w:val="0"/>
              <w:marRight w:val="0"/>
              <w:marTop w:val="0"/>
              <w:marBottom w:val="0"/>
              <w:divBdr>
                <w:top w:val="none" w:sz="0" w:space="0" w:color="auto"/>
                <w:left w:val="none" w:sz="0" w:space="0" w:color="auto"/>
                <w:bottom w:val="none" w:sz="0" w:space="0" w:color="auto"/>
                <w:right w:val="none" w:sz="0" w:space="0" w:color="auto"/>
              </w:divBdr>
            </w:div>
            <w:div w:id="1554388063">
              <w:marLeft w:val="0"/>
              <w:marRight w:val="0"/>
              <w:marTop w:val="0"/>
              <w:marBottom w:val="0"/>
              <w:divBdr>
                <w:top w:val="none" w:sz="0" w:space="0" w:color="auto"/>
                <w:left w:val="none" w:sz="0" w:space="0" w:color="auto"/>
                <w:bottom w:val="none" w:sz="0" w:space="0" w:color="auto"/>
                <w:right w:val="none" w:sz="0" w:space="0" w:color="auto"/>
              </w:divBdr>
            </w:div>
            <w:div w:id="87389497">
              <w:marLeft w:val="0"/>
              <w:marRight w:val="0"/>
              <w:marTop w:val="0"/>
              <w:marBottom w:val="0"/>
              <w:divBdr>
                <w:top w:val="none" w:sz="0" w:space="0" w:color="auto"/>
                <w:left w:val="none" w:sz="0" w:space="0" w:color="auto"/>
                <w:bottom w:val="none" w:sz="0" w:space="0" w:color="auto"/>
                <w:right w:val="none" w:sz="0" w:space="0" w:color="auto"/>
              </w:divBdr>
            </w:div>
            <w:div w:id="1234507461">
              <w:marLeft w:val="0"/>
              <w:marRight w:val="0"/>
              <w:marTop w:val="0"/>
              <w:marBottom w:val="0"/>
              <w:divBdr>
                <w:top w:val="none" w:sz="0" w:space="0" w:color="auto"/>
                <w:left w:val="none" w:sz="0" w:space="0" w:color="auto"/>
                <w:bottom w:val="none" w:sz="0" w:space="0" w:color="auto"/>
                <w:right w:val="none" w:sz="0" w:space="0" w:color="auto"/>
              </w:divBdr>
            </w:div>
          </w:divsChild>
        </w:div>
        <w:div w:id="994534023">
          <w:marLeft w:val="0"/>
          <w:marRight w:val="0"/>
          <w:marTop w:val="0"/>
          <w:marBottom w:val="0"/>
          <w:divBdr>
            <w:top w:val="none" w:sz="0" w:space="0" w:color="auto"/>
            <w:left w:val="none" w:sz="0" w:space="0" w:color="auto"/>
            <w:bottom w:val="none" w:sz="0" w:space="0" w:color="auto"/>
            <w:right w:val="none" w:sz="0" w:space="0" w:color="auto"/>
          </w:divBdr>
          <w:divsChild>
            <w:div w:id="1861046059">
              <w:marLeft w:val="0"/>
              <w:marRight w:val="0"/>
              <w:marTop w:val="0"/>
              <w:marBottom w:val="0"/>
              <w:divBdr>
                <w:top w:val="none" w:sz="0" w:space="0" w:color="auto"/>
                <w:left w:val="none" w:sz="0" w:space="0" w:color="auto"/>
                <w:bottom w:val="none" w:sz="0" w:space="0" w:color="auto"/>
                <w:right w:val="none" w:sz="0" w:space="0" w:color="auto"/>
              </w:divBdr>
            </w:div>
            <w:div w:id="2056807088">
              <w:marLeft w:val="0"/>
              <w:marRight w:val="0"/>
              <w:marTop w:val="0"/>
              <w:marBottom w:val="0"/>
              <w:divBdr>
                <w:top w:val="none" w:sz="0" w:space="0" w:color="auto"/>
                <w:left w:val="none" w:sz="0" w:space="0" w:color="auto"/>
                <w:bottom w:val="none" w:sz="0" w:space="0" w:color="auto"/>
                <w:right w:val="none" w:sz="0" w:space="0" w:color="auto"/>
              </w:divBdr>
            </w:div>
            <w:div w:id="644045305">
              <w:marLeft w:val="0"/>
              <w:marRight w:val="0"/>
              <w:marTop w:val="0"/>
              <w:marBottom w:val="0"/>
              <w:divBdr>
                <w:top w:val="none" w:sz="0" w:space="0" w:color="auto"/>
                <w:left w:val="none" w:sz="0" w:space="0" w:color="auto"/>
                <w:bottom w:val="none" w:sz="0" w:space="0" w:color="auto"/>
                <w:right w:val="none" w:sz="0" w:space="0" w:color="auto"/>
              </w:divBdr>
            </w:div>
            <w:div w:id="96445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5210">
      <w:bodyDiv w:val="1"/>
      <w:marLeft w:val="0"/>
      <w:marRight w:val="0"/>
      <w:marTop w:val="0"/>
      <w:marBottom w:val="0"/>
      <w:divBdr>
        <w:top w:val="none" w:sz="0" w:space="0" w:color="auto"/>
        <w:left w:val="none" w:sz="0" w:space="0" w:color="auto"/>
        <w:bottom w:val="none" w:sz="0" w:space="0" w:color="auto"/>
        <w:right w:val="none" w:sz="0" w:space="0" w:color="auto"/>
      </w:divBdr>
    </w:div>
    <w:div w:id="268896051">
      <w:bodyDiv w:val="1"/>
      <w:marLeft w:val="0"/>
      <w:marRight w:val="0"/>
      <w:marTop w:val="0"/>
      <w:marBottom w:val="0"/>
      <w:divBdr>
        <w:top w:val="none" w:sz="0" w:space="0" w:color="auto"/>
        <w:left w:val="none" w:sz="0" w:space="0" w:color="auto"/>
        <w:bottom w:val="none" w:sz="0" w:space="0" w:color="auto"/>
        <w:right w:val="none" w:sz="0" w:space="0" w:color="auto"/>
      </w:divBdr>
    </w:div>
    <w:div w:id="284779726">
      <w:bodyDiv w:val="1"/>
      <w:marLeft w:val="0"/>
      <w:marRight w:val="0"/>
      <w:marTop w:val="0"/>
      <w:marBottom w:val="0"/>
      <w:divBdr>
        <w:top w:val="none" w:sz="0" w:space="0" w:color="auto"/>
        <w:left w:val="none" w:sz="0" w:space="0" w:color="auto"/>
        <w:bottom w:val="none" w:sz="0" w:space="0" w:color="auto"/>
        <w:right w:val="none" w:sz="0" w:space="0" w:color="auto"/>
      </w:divBdr>
    </w:div>
    <w:div w:id="327055472">
      <w:bodyDiv w:val="1"/>
      <w:marLeft w:val="0"/>
      <w:marRight w:val="0"/>
      <w:marTop w:val="0"/>
      <w:marBottom w:val="0"/>
      <w:divBdr>
        <w:top w:val="none" w:sz="0" w:space="0" w:color="auto"/>
        <w:left w:val="none" w:sz="0" w:space="0" w:color="auto"/>
        <w:bottom w:val="none" w:sz="0" w:space="0" w:color="auto"/>
        <w:right w:val="none" w:sz="0" w:space="0" w:color="auto"/>
      </w:divBdr>
    </w:div>
    <w:div w:id="421533181">
      <w:bodyDiv w:val="1"/>
      <w:marLeft w:val="0"/>
      <w:marRight w:val="0"/>
      <w:marTop w:val="0"/>
      <w:marBottom w:val="0"/>
      <w:divBdr>
        <w:top w:val="none" w:sz="0" w:space="0" w:color="auto"/>
        <w:left w:val="none" w:sz="0" w:space="0" w:color="auto"/>
        <w:bottom w:val="none" w:sz="0" w:space="0" w:color="auto"/>
        <w:right w:val="none" w:sz="0" w:space="0" w:color="auto"/>
      </w:divBdr>
    </w:div>
    <w:div w:id="453327999">
      <w:bodyDiv w:val="1"/>
      <w:marLeft w:val="0"/>
      <w:marRight w:val="0"/>
      <w:marTop w:val="0"/>
      <w:marBottom w:val="0"/>
      <w:divBdr>
        <w:top w:val="none" w:sz="0" w:space="0" w:color="auto"/>
        <w:left w:val="none" w:sz="0" w:space="0" w:color="auto"/>
        <w:bottom w:val="none" w:sz="0" w:space="0" w:color="auto"/>
        <w:right w:val="none" w:sz="0" w:space="0" w:color="auto"/>
      </w:divBdr>
    </w:div>
    <w:div w:id="544945294">
      <w:bodyDiv w:val="1"/>
      <w:marLeft w:val="0"/>
      <w:marRight w:val="0"/>
      <w:marTop w:val="0"/>
      <w:marBottom w:val="0"/>
      <w:divBdr>
        <w:top w:val="none" w:sz="0" w:space="0" w:color="auto"/>
        <w:left w:val="none" w:sz="0" w:space="0" w:color="auto"/>
        <w:bottom w:val="none" w:sz="0" w:space="0" w:color="auto"/>
        <w:right w:val="none" w:sz="0" w:space="0" w:color="auto"/>
      </w:divBdr>
    </w:div>
    <w:div w:id="564267267">
      <w:bodyDiv w:val="1"/>
      <w:marLeft w:val="0"/>
      <w:marRight w:val="0"/>
      <w:marTop w:val="0"/>
      <w:marBottom w:val="0"/>
      <w:divBdr>
        <w:top w:val="none" w:sz="0" w:space="0" w:color="auto"/>
        <w:left w:val="none" w:sz="0" w:space="0" w:color="auto"/>
        <w:bottom w:val="none" w:sz="0" w:space="0" w:color="auto"/>
        <w:right w:val="none" w:sz="0" w:space="0" w:color="auto"/>
      </w:divBdr>
    </w:div>
    <w:div w:id="609820621">
      <w:bodyDiv w:val="1"/>
      <w:marLeft w:val="0"/>
      <w:marRight w:val="0"/>
      <w:marTop w:val="0"/>
      <w:marBottom w:val="0"/>
      <w:divBdr>
        <w:top w:val="none" w:sz="0" w:space="0" w:color="auto"/>
        <w:left w:val="none" w:sz="0" w:space="0" w:color="auto"/>
        <w:bottom w:val="none" w:sz="0" w:space="0" w:color="auto"/>
        <w:right w:val="none" w:sz="0" w:space="0" w:color="auto"/>
      </w:divBdr>
    </w:div>
    <w:div w:id="613635109">
      <w:bodyDiv w:val="1"/>
      <w:marLeft w:val="0"/>
      <w:marRight w:val="0"/>
      <w:marTop w:val="0"/>
      <w:marBottom w:val="0"/>
      <w:divBdr>
        <w:top w:val="none" w:sz="0" w:space="0" w:color="auto"/>
        <w:left w:val="none" w:sz="0" w:space="0" w:color="auto"/>
        <w:bottom w:val="none" w:sz="0" w:space="0" w:color="auto"/>
        <w:right w:val="none" w:sz="0" w:space="0" w:color="auto"/>
      </w:divBdr>
      <w:divsChild>
        <w:div w:id="1214198884">
          <w:marLeft w:val="0"/>
          <w:marRight w:val="0"/>
          <w:marTop w:val="0"/>
          <w:marBottom w:val="0"/>
          <w:divBdr>
            <w:top w:val="none" w:sz="0" w:space="0" w:color="auto"/>
            <w:left w:val="none" w:sz="0" w:space="0" w:color="auto"/>
            <w:bottom w:val="none" w:sz="0" w:space="0" w:color="auto"/>
            <w:right w:val="none" w:sz="0" w:space="0" w:color="auto"/>
          </w:divBdr>
          <w:divsChild>
            <w:div w:id="404500519">
              <w:marLeft w:val="0"/>
              <w:marRight w:val="0"/>
              <w:marTop w:val="0"/>
              <w:marBottom w:val="0"/>
              <w:divBdr>
                <w:top w:val="none" w:sz="0" w:space="0" w:color="auto"/>
                <w:left w:val="none" w:sz="0" w:space="0" w:color="auto"/>
                <w:bottom w:val="none" w:sz="0" w:space="0" w:color="auto"/>
                <w:right w:val="none" w:sz="0" w:space="0" w:color="auto"/>
              </w:divBdr>
            </w:div>
            <w:div w:id="1310939862">
              <w:marLeft w:val="0"/>
              <w:marRight w:val="0"/>
              <w:marTop w:val="0"/>
              <w:marBottom w:val="0"/>
              <w:divBdr>
                <w:top w:val="none" w:sz="0" w:space="0" w:color="auto"/>
                <w:left w:val="none" w:sz="0" w:space="0" w:color="auto"/>
                <w:bottom w:val="none" w:sz="0" w:space="0" w:color="auto"/>
                <w:right w:val="none" w:sz="0" w:space="0" w:color="auto"/>
              </w:divBdr>
            </w:div>
            <w:div w:id="780956171">
              <w:marLeft w:val="0"/>
              <w:marRight w:val="0"/>
              <w:marTop w:val="0"/>
              <w:marBottom w:val="0"/>
              <w:divBdr>
                <w:top w:val="none" w:sz="0" w:space="0" w:color="auto"/>
                <w:left w:val="none" w:sz="0" w:space="0" w:color="auto"/>
                <w:bottom w:val="none" w:sz="0" w:space="0" w:color="auto"/>
                <w:right w:val="none" w:sz="0" w:space="0" w:color="auto"/>
              </w:divBdr>
            </w:div>
          </w:divsChild>
        </w:div>
        <w:div w:id="249431562">
          <w:marLeft w:val="0"/>
          <w:marRight w:val="0"/>
          <w:marTop w:val="0"/>
          <w:marBottom w:val="0"/>
          <w:divBdr>
            <w:top w:val="none" w:sz="0" w:space="0" w:color="auto"/>
            <w:left w:val="none" w:sz="0" w:space="0" w:color="auto"/>
            <w:bottom w:val="none" w:sz="0" w:space="0" w:color="auto"/>
            <w:right w:val="none" w:sz="0" w:space="0" w:color="auto"/>
          </w:divBdr>
          <w:divsChild>
            <w:div w:id="4465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7690">
      <w:bodyDiv w:val="1"/>
      <w:marLeft w:val="0"/>
      <w:marRight w:val="0"/>
      <w:marTop w:val="0"/>
      <w:marBottom w:val="0"/>
      <w:divBdr>
        <w:top w:val="none" w:sz="0" w:space="0" w:color="auto"/>
        <w:left w:val="none" w:sz="0" w:space="0" w:color="auto"/>
        <w:bottom w:val="none" w:sz="0" w:space="0" w:color="auto"/>
        <w:right w:val="none" w:sz="0" w:space="0" w:color="auto"/>
      </w:divBdr>
    </w:div>
    <w:div w:id="841242290">
      <w:bodyDiv w:val="1"/>
      <w:marLeft w:val="0"/>
      <w:marRight w:val="0"/>
      <w:marTop w:val="0"/>
      <w:marBottom w:val="0"/>
      <w:divBdr>
        <w:top w:val="none" w:sz="0" w:space="0" w:color="auto"/>
        <w:left w:val="none" w:sz="0" w:space="0" w:color="auto"/>
        <w:bottom w:val="none" w:sz="0" w:space="0" w:color="auto"/>
        <w:right w:val="none" w:sz="0" w:space="0" w:color="auto"/>
      </w:divBdr>
    </w:div>
    <w:div w:id="873542641">
      <w:bodyDiv w:val="1"/>
      <w:marLeft w:val="0"/>
      <w:marRight w:val="0"/>
      <w:marTop w:val="0"/>
      <w:marBottom w:val="0"/>
      <w:divBdr>
        <w:top w:val="none" w:sz="0" w:space="0" w:color="auto"/>
        <w:left w:val="none" w:sz="0" w:space="0" w:color="auto"/>
        <w:bottom w:val="none" w:sz="0" w:space="0" w:color="auto"/>
        <w:right w:val="none" w:sz="0" w:space="0" w:color="auto"/>
      </w:divBdr>
    </w:div>
    <w:div w:id="884564291">
      <w:bodyDiv w:val="1"/>
      <w:marLeft w:val="0"/>
      <w:marRight w:val="0"/>
      <w:marTop w:val="0"/>
      <w:marBottom w:val="0"/>
      <w:divBdr>
        <w:top w:val="none" w:sz="0" w:space="0" w:color="auto"/>
        <w:left w:val="none" w:sz="0" w:space="0" w:color="auto"/>
        <w:bottom w:val="none" w:sz="0" w:space="0" w:color="auto"/>
        <w:right w:val="none" w:sz="0" w:space="0" w:color="auto"/>
      </w:divBdr>
    </w:div>
    <w:div w:id="996808266">
      <w:bodyDiv w:val="1"/>
      <w:marLeft w:val="0"/>
      <w:marRight w:val="0"/>
      <w:marTop w:val="0"/>
      <w:marBottom w:val="0"/>
      <w:divBdr>
        <w:top w:val="none" w:sz="0" w:space="0" w:color="auto"/>
        <w:left w:val="none" w:sz="0" w:space="0" w:color="auto"/>
        <w:bottom w:val="none" w:sz="0" w:space="0" w:color="auto"/>
        <w:right w:val="none" w:sz="0" w:space="0" w:color="auto"/>
      </w:divBdr>
    </w:div>
    <w:div w:id="1076171212">
      <w:bodyDiv w:val="1"/>
      <w:marLeft w:val="0"/>
      <w:marRight w:val="0"/>
      <w:marTop w:val="0"/>
      <w:marBottom w:val="0"/>
      <w:divBdr>
        <w:top w:val="none" w:sz="0" w:space="0" w:color="auto"/>
        <w:left w:val="none" w:sz="0" w:space="0" w:color="auto"/>
        <w:bottom w:val="none" w:sz="0" w:space="0" w:color="auto"/>
        <w:right w:val="none" w:sz="0" w:space="0" w:color="auto"/>
      </w:divBdr>
    </w:div>
    <w:div w:id="1150831853">
      <w:bodyDiv w:val="1"/>
      <w:marLeft w:val="0"/>
      <w:marRight w:val="0"/>
      <w:marTop w:val="0"/>
      <w:marBottom w:val="0"/>
      <w:divBdr>
        <w:top w:val="none" w:sz="0" w:space="0" w:color="auto"/>
        <w:left w:val="none" w:sz="0" w:space="0" w:color="auto"/>
        <w:bottom w:val="none" w:sz="0" w:space="0" w:color="auto"/>
        <w:right w:val="none" w:sz="0" w:space="0" w:color="auto"/>
      </w:divBdr>
    </w:div>
    <w:div w:id="1202787659">
      <w:bodyDiv w:val="1"/>
      <w:marLeft w:val="0"/>
      <w:marRight w:val="0"/>
      <w:marTop w:val="0"/>
      <w:marBottom w:val="0"/>
      <w:divBdr>
        <w:top w:val="none" w:sz="0" w:space="0" w:color="auto"/>
        <w:left w:val="none" w:sz="0" w:space="0" w:color="auto"/>
        <w:bottom w:val="none" w:sz="0" w:space="0" w:color="auto"/>
        <w:right w:val="none" w:sz="0" w:space="0" w:color="auto"/>
      </w:divBdr>
      <w:divsChild>
        <w:div w:id="1750879255">
          <w:marLeft w:val="0"/>
          <w:marRight w:val="0"/>
          <w:marTop w:val="0"/>
          <w:marBottom w:val="0"/>
          <w:divBdr>
            <w:top w:val="none" w:sz="0" w:space="0" w:color="auto"/>
            <w:left w:val="none" w:sz="0" w:space="0" w:color="auto"/>
            <w:bottom w:val="none" w:sz="0" w:space="0" w:color="auto"/>
            <w:right w:val="none" w:sz="0" w:space="0" w:color="auto"/>
          </w:divBdr>
        </w:div>
        <w:div w:id="511452511">
          <w:marLeft w:val="0"/>
          <w:marRight w:val="0"/>
          <w:marTop w:val="0"/>
          <w:marBottom w:val="0"/>
          <w:divBdr>
            <w:top w:val="none" w:sz="0" w:space="0" w:color="auto"/>
            <w:left w:val="none" w:sz="0" w:space="0" w:color="auto"/>
            <w:bottom w:val="none" w:sz="0" w:space="0" w:color="auto"/>
            <w:right w:val="none" w:sz="0" w:space="0" w:color="auto"/>
          </w:divBdr>
        </w:div>
        <w:div w:id="1174613858">
          <w:marLeft w:val="0"/>
          <w:marRight w:val="0"/>
          <w:marTop w:val="0"/>
          <w:marBottom w:val="0"/>
          <w:divBdr>
            <w:top w:val="none" w:sz="0" w:space="0" w:color="auto"/>
            <w:left w:val="none" w:sz="0" w:space="0" w:color="auto"/>
            <w:bottom w:val="none" w:sz="0" w:space="0" w:color="auto"/>
            <w:right w:val="none" w:sz="0" w:space="0" w:color="auto"/>
          </w:divBdr>
        </w:div>
        <w:div w:id="1736781900">
          <w:marLeft w:val="0"/>
          <w:marRight w:val="0"/>
          <w:marTop w:val="0"/>
          <w:marBottom w:val="0"/>
          <w:divBdr>
            <w:top w:val="none" w:sz="0" w:space="0" w:color="auto"/>
            <w:left w:val="none" w:sz="0" w:space="0" w:color="auto"/>
            <w:bottom w:val="none" w:sz="0" w:space="0" w:color="auto"/>
            <w:right w:val="none" w:sz="0" w:space="0" w:color="auto"/>
          </w:divBdr>
        </w:div>
        <w:div w:id="1648902247">
          <w:marLeft w:val="0"/>
          <w:marRight w:val="0"/>
          <w:marTop w:val="0"/>
          <w:marBottom w:val="0"/>
          <w:divBdr>
            <w:top w:val="none" w:sz="0" w:space="0" w:color="auto"/>
            <w:left w:val="none" w:sz="0" w:space="0" w:color="auto"/>
            <w:bottom w:val="none" w:sz="0" w:space="0" w:color="auto"/>
            <w:right w:val="none" w:sz="0" w:space="0" w:color="auto"/>
          </w:divBdr>
        </w:div>
        <w:div w:id="1078090311">
          <w:marLeft w:val="0"/>
          <w:marRight w:val="0"/>
          <w:marTop w:val="0"/>
          <w:marBottom w:val="0"/>
          <w:divBdr>
            <w:top w:val="none" w:sz="0" w:space="0" w:color="auto"/>
            <w:left w:val="none" w:sz="0" w:space="0" w:color="auto"/>
            <w:bottom w:val="none" w:sz="0" w:space="0" w:color="auto"/>
            <w:right w:val="none" w:sz="0" w:space="0" w:color="auto"/>
          </w:divBdr>
        </w:div>
        <w:div w:id="2062753500">
          <w:marLeft w:val="0"/>
          <w:marRight w:val="0"/>
          <w:marTop w:val="0"/>
          <w:marBottom w:val="0"/>
          <w:divBdr>
            <w:top w:val="none" w:sz="0" w:space="0" w:color="auto"/>
            <w:left w:val="none" w:sz="0" w:space="0" w:color="auto"/>
            <w:bottom w:val="none" w:sz="0" w:space="0" w:color="auto"/>
            <w:right w:val="none" w:sz="0" w:space="0" w:color="auto"/>
          </w:divBdr>
        </w:div>
        <w:div w:id="2106539512">
          <w:marLeft w:val="0"/>
          <w:marRight w:val="0"/>
          <w:marTop w:val="0"/>
          <w:marBottom w:val="0"/>
          <w:divBdr>
            <w:top w:val="none" w:sz="0" w:space="0" w:color="auto"/>
            <w:left w:val="none" w:sz="0" w:space="0" w:color="auto"/>
            <w:bottom w:val="none" w:sz="0" w:space="0" w:color="auto"/>
            <w:right w:val="none" w:sz="0" w:space="0" w:color="auto"/>
          </w:divBdr>
        </w:div>
        <w:div w:id="2090082030">
          <w:marLeft w:val="0"/>
          <w:marRight w:val="0"/>
          <w:marTop w:val="0"/>
          <w:marBottom w:val="0"/>
          <w:divBdr>
            <w:top w:val="none" w:sz="0" w:space="0" w:color="auto"/>
            <w:left w:val="none" w:sz="0" w:space="0" w:color="auto"/>
            <w:bottom w:val="none" w:sz="0" w:space="0" w:color="auto"/>
            <w:right w:val="none" w:sz="0" w:space="0" w:color="auto"/>
          </w:divBdr>
        </w:div>
        <w:div w:id="34082625">
          <w:marLeft w:val="0"/>
          <w:marRight w:val="0"/>
          <w:marTop w:val="0"/>
          <w:marBottom w:val="0"/>
          <w:divBdr>
            <w:top w:val="none" w:sz="0" w:space="0" w:color="auto"/>
            <w:left w:val="none" w:sz="0" w:space="0" w:color="auto"/>
            <w:bottom w:val="none" w:sz="0" w:space="0" w:color="auto"/>
            <w:right w:val="none" w:sz="0" w:space="0" w:color="auto"/>
          </w:divBdr>
          <w:divsChild>
            <w:div w:id="553540292">
              <w:marLeft w:val="0"/>
              <w:marRight w:val="0"/>
              <w:marTop w:val="0"/>
              <w:marBottom w:val="0"/>
              <w:divBdr>
                <w:top w:val="none" w:sz="0" w:space="0" w:color="auto"/>
                <w:left w:val="none" w:sz="0" w:space="0" w:color="auto"/>
                <w:bottom w:val="none" w:sz="0" w:space="0" w:color="auto"/>
                <w:right w:val="none" w:sz="0" w:space="0" w:color="auto"/>
              </w:divBdr>
            </w:div>
            <w:div w:id="1079328085">
              <w:marLeft w:val="0"/>
              <w:marRight w:val="0"/>
              <w:marTop w:val="0"/>
              <w:marBottom w:val="0"/>
              <w:divBdr>
                <w:top w:val="none" w:sz="0" w:space="0" w:color="auto"/>
                <w:left w:val="none" w:sz="0" w:space="0" w:color="auto"/>
                <w:bottom w:val="none" w:sz="0" w:space="0" w:color="auto"/>
                <w:right w:val="none" w:sz="0" w:space="0" w:color="auto"/>
              </w:divBdr>
            </w:div>
            <w:div w:id="181862754">
              <w:marLeft w:val="0"/>
              <w:marRight w:val="0"/>
              <w:marTop w:val="0"/>
              <w:marBottom w:val="0"/>
              <w:divBdr>
                <w:top w:val="none" w:sz="0" w:space="0" w:color="auto"/>
                <w:left w:val="none" w:sz="0" w:space="0" w:color="auto"/>
                <w:bottom w:val="none" w:sz="0" w:space="0" w:color="auto"/>
                <w:right w:val="none" w:sz="0" w:space="0" w:color="auto"/>
              </w:divBdr>
            </w:div>
          </w:divsChild>
        </w:div>
        <w:div w:id="948009675">
          <w:marLeft w:val="0"/>
          <w:marRight w:val="0"/>
          <w:marTop w:val="0"/>
          <w:marBottom w:val="0"/>
          <w:divBdr>
            <w:top w:val="none" w:sz="0" w:space="0" w:color="auto"/>
            <w:left w:val="none" w:sz="0" w:space="0" w:color="auto"/>
            <w:bottom w:val="none" w:sz="0" w:space="0" w:color="auto"/>
            <w:right w:val="none" w:sz="0" w:space="0" w:color="auto"/>
          </w:divBdr>
          <w:divsChild>
            <w:div w:id="1310406268">
              <w:marLeft w:val="0"/>
              <w:marRight w:val="0"/>
              <w:marTop w:val="0"/>
              <w:marBottom w:val="0"/>
              <w:divBdr>
                <w:top w:val="none" w:sz="0" w:space="0" w:color="auto"/>
                <w:left w:val="none" w:sz="0" w:space="0" w:color="auto"/>
                <w:bottom w:val="none" w:sz="0" w:space="0" w:color="auto"/>
                <w:right w:val="none" w:sz="0" w:space="0" w:color="auto"/>
              </w:divBdr>
            </w:div>
          </w:divsChild>
        </w:div>
        <w:div w:id="329911972">
          <w:marLeft w:val="0"/>
          <w:marRight w:val="0"/>
          <w:marTop w:val="0"/>
          <w:marBottom w:val="0"/>
          <w:divBdr>
            <w:top w:val="none" w:sz="0" w:space="0" w:color="auto"/>
            <w:left w:val="none" w:sz="0" w:space="0" w:color="auto"/>
            <w:bottom w:val="none" w:sz="0" w:space="0" w:color="auto"/>
            <w:right w:val="none" w:sz="0" w:space="0" w:color="auto"/>
          </w:divBdr>
          <w:divsChild>
            <w:div w:id="237056942">
              <w:marLeft w:val="0"/>
              <w:marRight w:val="0"/>
              <w:marTop w:val="0"/>
              <w:marBottom w:val="0"/>
              <w:divBdr>
                <w:top w:val="none" w:sz="0" w:space="0" w:color="auto"/>
                <w:left w:val="none" w:sz="0" w:space="0" w:color="auto"/>
                <w:bottom w:val="none" w:sz="0" w:space="0" w:color="auto"/>
                <w:right w:val="none" w:sz="0" w:space="0" w:color="auto"/>
              </w:divBdr>
            </w:div>
            <w:div w:id="1143960840">
              <w:marLeft w:val="0"/>
              <w:marRight w:val="0"/>
              <w:marTop w:val="0"/>
              <w:marBottom w:val="0"/>
              <w:divBdr>
                <w:top w:val="none" w:sz="0" w:space="0" w:color="auto"/>
                <w:left w:val="none" w:sz="0" w:space="0" w:color="auto"/>
                <w:bottom w:val="none" w:sz="0" w:space="0" w:color="auto"/>
                <w:right w:val="none" w:sz="0" w:space="0" w:color="auto"/>
              </w:divBdr>
            </w:div>
            <w:div w:id="1469586603">
              <w:marLeft w:val="0"/>
              <w:marRight w:val="0"/>
              <w:marTop w:val="0"/>
              <w:marBottom w:val="0"/>
              <w:divBdr>
                <w:top w:val="none" w:sz="0" w:space="0" w:color="auto"/>
                <w:left w:val="none" w:sz="0" w:space="0" w:color="auto"/>
                <w:bottom w:val="none" w:sz="0" w:space="0" w:color="auto"/>
                <w:right w:val="none" w:sz="0" w:space="0" w:color="auto"/>
              </w:divBdr>
            </w:div>
            <w:div w:id="1666278626">
              <w:marLeft w:val="0"/>
              <w:marRight w:val="0"/>
              <w:marTop w:val="0"/>
              <w:marBottom w:val="0"/>
              <w:divBdr>
                <w:top w:val="none" w:sz="0" w:space="0" w:color="auto"/>
                <w:left w:val="none" w:sz="0" w:space="0" w:color="auto"/>
                <w:bottom w:val="none" w:sz="0" w:space="0" w:color="auto"/>
                <w:right w:val="none" w:sz="0" w:space="0" w:color="auto"/>
              </w:divBdr>
            </w:div>
            <w:div w:id="1720593341">
              <w:marLeft w:val="0"/>
              <w:marRight w:val="0"/>
              <w:marTop w:val="0"/>
              <w:marBottom w:val="0"/>
              <w:divBdr>
                <w:top w:val="none" w:sz="0" w:space="0" w:color="auto"/>
                <w:left w:val="none" w:sz="0" w:space="0" w:color="auto"/>
                <w:bottom w:val="none" w:sz="0" w:space="0" w:color="auto"/>
                <w:right w:val="none" w:sz="0" w:space="0" w:color="auto"/>
              </w:divBdr>
            </w:div>
          </w:divsChild>
        </w:div>
        <w:div w:id="1699355618">
          <w:marLeft w:val="0"/>
          <w:marRight w:val="0"/>
          <w:marTop w:val="0"/>
          <w:marBottom w:val="0"/>
          <w:divBdr>
            <w:top w:val="none" w:sz="0" w:space="0" w:color="auto"/>
            <w:left w:val="none" w:sz="0" w:space="0" w:color="auto"/>
            <w:bottom w:val="none" w:sz="0" w:space="0" w:color="auto"/>
            <w:right w:val="none" w:sz="0" w:space="0" w:color="auto"/>
          </w:divBdr>
          <w:divsChild>
            <w:div w:id="31081463">
              <w:marLeft w:val="0"/>
              <w:marRight w:val="0"/>
              <w:marTop w:val="0"/>
              <w:marBottom w:val="0"/>
              <w:divBdr>
                <w:top w:val="none" w:sz="0" w:space="0" w:color="auto"/>
                <w:left w:val="none" w:sz="0" w:space="0" w:color="auto"/>
                <w:bottom w:val="none" w:sz="0" w:space="0" w:color="auto"/>
                <w:right w:val="none" w:sz="0" w:space="0" w:color="auto"/>
              </w:divBdr>
            </w:div>
            <w:div w:id="1907958722">
              <w:marLeft w:val="0"/>
              <w:marRight w:val="0"/>
              <w:marTop w:val="0"/>
              <w:marBottom w:val="0"/>
              <w:divBdr>
                <w:top w:val="none" w:sz="0" w:space="0" w:color="auto"/>
                <w:left w:val="none" w:sz="0" w:space="0" w:color="auto"/>
                <w:bottom w:val="none" w:sz="0" w:space="0" w:color="auto"/>
                <w:right w:val="none" w:sz="0" w:space="0" w:color="auto"/>
              </w:divBdr>
            </w:div>
          </w:divsChild>
        </w:div>
        <w:div w:id="698968234">
          <w:marLeft w:val="0"/>
          <w:marRight w:val="0"/>
          <w:marTop w:val="0"/>
          <w:marBottom w:val="0"/>
          <w:divBdr>
            <w:top w:val="none" w:sz="0" w:space="0" w:color="auto"/>
            <w:left w:val="none" w:sz="0" w:space="0" w:color="auto"/>
            <w:bottom w:val="none" w:sz="0" w:space="0" w:color="auto"/>
            <w:right w:val="none" w:sz="0" w:space="0" w:color="auto"/>
          </w:divBdr>
          <w:divsChild>
            <w:div w:id="140776894">
              <w:marLeft w:val="-75"/>
              <w:marRight w:val="0"/>
              <w:marTop w:val="30"/>
              <w:marBottom w:val="30"/>
              <w:divBdr>
                <w:top w:val="none" w:sz="0" w:space="0" w:color="auto"/>
                <w:left w:val="none" w:sz="0" w:space="0" w:color="auto"/>
                <w:bottom w:val="none" w:sz="0" w:space="0" w:color="auto"/>
                <w:right w:val="none" w:sz="0" w:space="0" w:color="auto"/>
              </w:divBdr>
              <w:divsChild>
                <w:div w:id="1282881705">
                  <w:marLeft w:val="0"/>
                  <w:marRight w:val="0"/>
                  <w:marTop w:val="0"/>
                  <w:marBottom w:val="0"/>
                  <w:divBdr>
                    <w:top w:val="none" w:sz="0" w:space="0" w:color="auto"/>
                    <w:left w:val="none" w:sz="0" w:space="0" w:color="auto"/>
                    <w:bottom w:val="none" w:sz="0" w:space="0" w:color="auto"/>
                    <w:right w:val="none" w:sz="0" w:space="0" w:color="auto"/>
                  </w:divBdr>
                  <w:divsChild>
                    <w:div w:id="716009815">
                      <w:marLeft w:val="0"/>
                      <w:marRight w:val="0"/>
                      <w:marTop w:val="0"/>
                      <w:marBottom w:val="0"/>
                      <w:divBdr>
                        <w:top w:val="none" w:sz="0" w:space="0" w:color="auto"/>
                        <w:left w:val="none" w:sz="0" w:space="0" w:color="auto"/>
                        <w:bottom w:val="none" w:sz="0" w:space="0" w:color="auto"/>
                        <w:right w:val="none" w:sz="0" w:space="0" w:color="auto"/>
                      </w:divBdr>
                    </w:div>
                  </w:divsChild>
                </w:div>
                <w:div w:id="250552744">
                  <w:marLeft w:val="0"/>
                  <w:marRight w:val="0"/>
                  <w:marTop w:val="0"/>
                  <w:marBottom w:val="0"/>
                  <w:divBdr>
                    <w:top w:val="none" w:sz="0" w:space="0" w:color="auto"/>
                    <w:left w:val="none" w:sz="0" w:space="0" w:color="auto"/>
                    <w:bottom w:val="none" w:sz="0" w:space="0" w:color="auto"/>
                    <w:right w:val="none" w:sz="0" w:space="0" w:color="auto"/>
                  </w:divBdr>
                  <w:divsChild>
                    <w:div w:id="1413963262">
                      <w:marLeft w:val="0"/>
                      <w:marRight w:val="0"/>
                      <w:marTop w:val="0"/>
                      <w:marBottom w:val="0"/>
                      <w:divBdr>
                        <w:top w:val="none" w:sz="0" w:space="0" w:color="auto"/>
                        <w:left w:val="none" w:sz="0" w:space="0" w:color="auto"/>
                        <w:bottom w:val="none" w:sz="0" w:space="0" w:color="auto"/>
                        <w:right w:val="none" w:sz="0" w:space="0" w:color="auto"/>
                      </w:divBdr>
                    </w:div>
                    <w:div w:id="1962493397">
                      <w:marLeft w:val="0"/>
                      <w:marRight w:val="0"/>
                      <w:marTop w:val="0"/>
                      <w:marBottom w:val="0"/>
                      <w:divBdr>
                        <w:top w:val="none" w:sz="0" w:space="0" w:color="auto"/>
                        <w:left w:val="none" w:sz="0" w:space="0" w:color="auto"/>
                        <w:bottom w:val="none" w:sz="0" w:space="0" w:color="auto"/>
                        <w:right w:val="none" w:sz="0" w:space="0" w:color="auto"/>
                      </w:divBdr>
                    </w:div>
                  </w:divsChild>
                </w:div>
                <w:div w:id="1820070177">
                  <w:marLeft w:val="0"/>
                  <w:marRight w:val="0"/>
                  <w:marTop w:val="0"/>
                  <w:marBottom w:val="0"/>
                  <w:divBdr>
                    <w:top w:val="none" w:sz="0" w:space="0" w:color="auto"/>
                    <w:left w:val="none" w:sz="0" w:space="0" w:color="auto"/>
                    <w:bottom w:val="none" w:sz="0" w:space="0" w:color="auto"/>
                    <w:right w:val="none" w:sz="0" w:space="0" w:color="auto"/>
                  </w:divBdr>
                  <w:divsChild>
                    <w:div w:id="1141463963">
                      <w:marLeft w:val="0"/>
                      <w:marRight w:val="0"/>
                      <w:marTop w:val="0"/>
                      <w:marBottom w:val="0"/>
                      <w:divBdr>
                        <w:top w:val="none" w:sz="0" w:space="0" w:color="auto"/>
                        <w:left w:val="none" w:sz="0" w:space="0" w:color="auto"/>
                        <w:bottom w:val="none" w:sz="0" w:space="0" w:color="auto"/>
                        <w:right w:val="none" w:sz="0" w:space="0" w:color="auto"/>
                      </w:divBdr>
                    </w:div>
                    <w:div w:id="1923220880">
                      <w:marLeft w:val="0"/>
                      <w:marRight w:val="0"/>
                      <w:marTop w:val="0"/>
                      <w:marBottom w:val="0"/>
                      <w:divBdr>
                        <w:top w:val="none" w:sz="0" w:space="0" w:color="auto"/>
                        <w:left w:val="none" w:sz="0" w:space="0" w:color="auto"/>
                        <w:bottom w:val="none" w:sz="0" w:space="0" w:color="auto"/>
                        <w:right w:val="none" w:sz="0" w:space="0" w:color="auto"/>
                      </w:divBdr>
                    </w:div>
                  </w:divsChild>
                </w:div>
                <w:div w:id="999504591">
                  <w:marLeft w:val="0"/>
                  <w:marRight w:val="0"/>
                  <w:marTop w:val="0"/>
                  <w:marBottom w:val="0"/>
                  <w:divBdr>
                    <w:top w:val="none" w:sz="0" w:space="0" w:color="auto"/>
                    <w:left w:val="none" w:sz="0" w:space="0" w:color="auto"/>
                    <w:bottom w:val="none" w:sz="0" w:space="0" w:color="auto"/>
                    <w:right w:val="none" w:sz="0" w:space="0" w:color="auto"/>
                  </w:divBdr>
                  <w:divsChild>
                    <w:div w:id="675765743">
                      <w:marLeft w:val="0"/>
                      <w:marRight w:val="0"/>
                      <w:marTop w:val="0"/>
                      <w:marBottom w:val="0"/>
                      <w:divBdr>
                        <w:top w:val="none" w:sz="0" w:space="0" w:color="auto"/>
                        <w:left w:val="none" w:sz="0" w:space="0" w:color="auto"/>
                        <w:bottom w:val="none" w:sz="0" w:space="0" w:color="auto"/>
                        <w:right w:val="none" w:sz="0" w:space="0" w:color="auto"/>
                      </w:divBdr>
                    </w:div>
                  </w:divsChild>
                </w:div>
                <w:div w:id="409885904">
                  <w:marLeft w:val="0"/>
                  <w:marRight w:val="0"/>
                  <w:marTop w:val="0"/>
                  <w:marBottom w:val="0"/>
                  <w:divBdr>
                    <w:top w:val="none" w:sz="0" w:space="0" w:color="auto"/>
                    <w:left w:val="none" w:sz="0" w:space="0" w:color="auto"/>
                    <w:bottom w:val="none" w:sz="0" w:space="0" w:color="auto"/>
                    <w:right w:val="none" w:sz="0" w:space="0" w:color="auto"/>
                  </w:divBdr>
                  <w:divsChild>
                    <w:div w:id="791746952">
                      <w:marLeft w:val="0"/>
                      <w:marRight w:val="0"/>
                      <w:marTop w:val="0"/>
                      <w:marBottom w:val="0"/>
                      <w:divBdr>
                        <w:top w:val="none" w:sz="0" w:space="0" w:color="auto"/>
                        <w:left w:val="none" w:sz="0" w:space="0" w:color="auto"/>
                        <w:bottom w:val="none" w:sz="0" w:space="0" w:color="auto"/>
                        <w:right w:val="none" w:sz="0" w:space="0" w:color="auto"/>
                      </w:divBdr>
                    </w:div>
                  </w:divsChild>
                </w:div>
                <w:div w:id="1769306561">
                  <w:marLeft w:val="0"/>
                  <w:marRight w:val="0"/>
                  <w:marTop w:val="0"/>
                  <w:marBottom w:val="0"/>
                  <w:divBdr>
                    <w:top w:val="none" w:sz="0" w:space="0" w:color="auto"/>
                    <w:left w:val="none" w:sz="0" w:space="0" w:color="auto"/>
                    <w:bottom w:val="none" w:sz="0" w:space="0" w:color="auto"/>
                    <w:right w:val="none" w:sz="0" w:space="0" w:color="auto"/>
                  </w:divBdr>
                  <w:divsChild>
                    <w:div w:id="746348240">
                      <w:marLeft w:val="0"/>
                      <w:marRight w:val="0"/>
                      <w:marTop w:val="0"/>
                      <w:marBottom w:val="0"/>
                      <w:divBdr>
                        <w:top w:val="none" w:sz="0" w:space="0" w:color="auto"/>
                        <w:left w:val="none" w:sz="0" w:space="0" w:color="auto"/>
                        <w:bottom w:val="none" w:sz="0" w:space="0" w:color="auto"/>
                        <w:right w:val="none" w:sz="0" w:space="0" w:color="auto"/>
                      </w:divBdr>
                    </w:div>
                  </w:divsChild>
                </w:div>
                <w:div w:id="1142842271">
                  <w:marLeft w:val="0"/>
                  <w:marRight w:val="0"/>
                  <w:marTop w:val="0"/>
                  <w:marBottom w:val="0"/>
                  <w:divBdr>
                    <w:top w:val="none" w:sz="0" w:space="0" w:color="auto"/>
                    <w:left w:val="none" w:sz="0" w:space="0" w:color="auto"/>
                    <w:bottom w:val="none" w:sz="0" w:space="0" w:color="auto"/>
                    <w:right w:val="none" w:sz="0" w:space="0" w:color="auto"/>
                  </w:divBdr>
                  <w:divsChild>
                    <w:div w:id="98835513">
                      <w:marLeft w:val="0"/>
                      <w:marRight w:val="0"/>
                      <w:marTop w:val="0"/>
                      <w:marBottom w:val="0"/>
                      <w:divBdr>
                        <w:top w:val="none" w:sz="0" w:space="0" w:color="auto"/>
                        <w:left w:val="none" w:sz="0" w:space="0" w:color="auto"/>
                        <w:bottom w:val="none" w:sz="0" w:space="0" w:color="auto"/>
                        <w:right w:val="none" w:sz="0" w:space="0" w:color="auto"/>
                      </w:divBdr>
                    </w:div>
                  </w:divsChild>
                </w:div>
                <w:div w:id="1900364181">
                  <w:marLeft w:val="0"/>
                  <w:marRight w:val="0"/>
                  <w:marTop w:val="0"/>
                  <w:marBottom w:val="0"/>
                  <w:divBdr>
                    <w:top w:val="none" w:sz="0" w:space="0" w:color="auto"/>
                    <w:left w:val="none" w:sz="0" w:space="0" w:color="auto"/>
                    <w:bottom w:val="none" w:sz="0" w:space="0" w:color="auto"/>
                    <w:right w:val="none" w:sz="0" w:space="0" w:color="auto"/>
                  </w:divBdr>
                  <w:divsChild>
                    <w:div w:id="1668512212">
                      <w:marLeft w:val="0"/>
                      <w:marRight w:val="0"/>
                      <w:marTop w:val="0"/>
                      <w:marBottom w:val="0"/>
                      <w:divBdr>
                        <w:top w:val="none" w:sz="0" w:space="0" w:color="auto"/>
                        <w:left w:val="none" w:sz="0" w:space="0" w:color="auto"/>
                        <w:bottom w:val="none" w:sz="0" w:space="0" w:color="auto"/>
                        <w:right w:val="none" w:sz="0" w:space="0" w:color="auto"/>
                      </w:divBdr>
                    </w:div>
                  </w:divsChild>
                </w:div>
                <w:div w:id="1362439048">
                  <w:marLeft w:val="0"/>
                  <w:marRight w:val="0"/>
                  <w:marTop w:val="0"/>
                  <w:marBottom w:val="0"/>
                  <w:divBdr>
                    <w:top w:val="none" w:sz="0" w:space="0" w:color="auto"/>
                    <w:left w:val="none" w:sz="0" w:space="0" w:color="auto"/>
                    <w:bottom w:val="none" w:sz="0" w:space="0" w:color="auto"/>
                    <w:right w:val="none" w:sz="0" w:space="0" w:color="auto"/>
                  </w:divBdr>
                  <w:divsChild>
                    <w:div w:id="2069910923">
                      <w:marLeft w:val="0"/>
                      <w:marRight w:val="0"/>
                      <w:marTop w:val="0"/>
                      <w:marBottom w:val="0"/>
                      <w:divBdr>
                        <w:top w:val="none" w:sz="0" w:space="0" w:color="auto"/>
                        <w:left w:val="none" w:sz="0" w:space="0" w:color="auto"/>
                        <w:bottom w:val="none" w:sz="0" w:space="0" w:color="auto"/>
                        <w:right w:val="none" w:sz="0" w:space="0" w:color="auto"/>
                      </w:divBdr>
                    </w:div>
                  </w:divsChild>
                </w:div>
                <w:div w:id="2145921466">
                  <w:marLeft w:val="0"/>
                  <w:marRight w:val="0"/>
                  <w:marTop w:val="0"/>
                  <w:marBottom w:val="0"/>
                  <w:divBdr>
                    <w:top w:val="none" w:sz="0" w:space="0" w:color="auto"/>
                    <w:left w:val="none" w:sz="0" w:space="0" w:color="auto"/>
                    <w:bottom w:val="none" w:sz="0" w:space="0" w:color="auto"/>
                    <w:right w:val="none" w:sz="0" w:space="0" w:color="auto"/>
                  </w:divBdr>
                  <w:divsChild>
                    <w:div w:id="563564663">
                      <w:marLeft w:val="0"/>
                      <w:marRight w:val="0"/>
                      <w:marTop w:val="0"/>
                      <w:marBottom w:val="0"/>
                      <w:divBdr>
                        <w:top w:val="none" w:sz="0" w:space="0" w:color="auto"/>
                        <w:left w:val="none" w:sz="0" w:space="0" w:color="auto"/>
                        <w:bottom w:val="none" w:sz="0" w:space="0" w:color="auto"/>
                        <w:right w:val="none" w:sz="0" w:space="0" w:color="auto"/>
                      </w:divBdr>
                    </w:div>
                  </w:divsChild>
                </w:div>
                <w:div w:id="551766693">
                  <w:marLeft w:val="0"/>
                  <w:marRight w:val="0"/>
                  <w:marTop w:val="0"/>
                  <w:marBottom w:val="0"/>
                  <w:divBdr>
                    <w:top w:val="none" w:sz="0" w:space="0" w:color="auto"/>
                    <w:left w:val="none" w:sz="0" w:space="0" w:color="auto"/>
                    <w:bottom w:val="none" w:sz="0" w:space="0" w:color="auto"/>
                    <w:right w:val="none" w:sz="0" w:space="0" w:color="auto"/>
                  </w:divBdr>
                  <w:divsChild>
                    <w:div w:id="1305624868">
                      <w:marLeft w:val="0"/>
                      <w:marRight w:val="0"/>
                      <w:marTop w:val="0"/>
                      <w:marBottom w:val="0"/>
                      <w:divBdr>
                        <w:top w:val="none" w:sz="0" w:space="0" w:color="auto"/>
                        <w:left w:val="none" w:sz="0" w:space="0" w:color="auto"/>
                        <w:bottom w:val="none" w:sz="0" w:space="0" w:color="auto"/>
                        <w:right w:val="none" w:sz="0" w:space="0" w:color="auto"/>
                      </w:divBdr>
                    </w:div>
                  </w:divsChild>
                </w:div>
                <w:div w:id="2031026942">
                  <w:marLeft w:val="0"/>
                  <w:marRight w:val="0"/>
                  <w:marTop w:val="0"/>
                  <w:marBottom w:val="0"/>
                  <w:divBdr>
                    <w:top w:val="none" w:sz="0" w:space="0" w:color="auto"/>
                    <w:left w:val="none" w:sz="0" w:space="0" w:color="auto"/>
                    <w:bottom w:val="none" w:sz="0" w:space="0" w:color="auto"/>
                    <w:right w:val="none" w:sz="0" w:space="0" w:color="auto"/>
                  </w:divBdr>
                  <w:divsChild>
                    <w:div w:id="893395340">
                      <w:marLeft w:val="0"/>
                      <w:marRight w:val="0"/>
                      <w:marTop w:val="0"/>
                      <w:marBottom w:val="0"/>
                      <w:divBdr>
                        <w:top w:val="none" w:sz="0" w:space="0" w:color="auto"/>
                        <w:left w:val="none" w:sz="0" w:space="0" w:color="auto"/>
                        <w:bottom w:val="none" w:sz="0" w:space="0" w:color="auto"/>
                        <w:right w:val="none" w:sz="0" w:space="0" w:color="auto"/>
                      </w:divBdr>
                    </w:div>
                  </w:divsChild>
                </w:div>
                <w:div w:id="811866681">
                  <w:marLeft w:val="0"/>
                  <w:marRight w:val="0"/>
                  <w:marTop w:val="0"/>
                  <w:marBottom w:val="0"/>
                  <w:divBdr>
                    <w:top w:val="none" w:sz="0" w:space="0" w:color="auto"/>
                    <w:left w:val="none" w:sz="0" w:space="0" w:color="auto"/>
                    <w:bottom w:val="none" w:sz="0" w:space="0" w:color="auto"/>
                    <w:right w:val="none" w:sz="0" w:space="0" w:color="auto"/>
                  </w:divBdr>
                  <w:divsChild>
                    <w:div w:id="1495996889">
                      <w:marLeft w:val="0"/>
                      <w:marRight w:val="0"/>
                      <w:marTop w:val="0"/>
                      <w:marBottom w:val="0"/>
                      <w:divBdr>
                        <w:top w:val="none" w:sz="0" w:space="0" w:color="auto"/>
                        <w:left w:val="none" w:sz="0" w:space="0" w:color="auto"/>
                        <w:bottom w:val="none" w:sz="0" w:space="0" w:color="auto"/>
                        <w:right w:val="none" w:sz="0" w:space="0" w:color="auto"/>
                      </w:divBdr>
                    </w:div>
                  </w:divsChild>
                </w:div>
                <w:div w:id="478110495">
                  <w:marLeft w:val="0"/>
                  <w:marRight w:val="0"/>
                  <w:marTop w:val="0"/>
                  <w:marBottom w:val="0"/>
                  <w:divBdr>
                    <w:top w:val="none" w:sz="0" w:space="0" w:color="auto"/>
                    <w:left w:val="none" w:sz="0" w:space="0" w:color="auto"/>
                    <w:bottom w:val="none" w:sz="0" w:space="0" w:color="auto"/>
                    <w:right w:val="none" w:sz="0" w:space="0" w:color="auto"/>
                  </w:divBdr>
                  <w:divsChild>
                    <w:div w:id="99180268">
                      <w:marLeft w:val="0"/>
                      <w:marRight w:val="0"/>
                      <w:marTop w:val="0"/>
                      <w:marBottom w:val="0"/>
                      <w:divBdr>
                        <w:top w:val="none" w:sz="0" w:space="0" w:color="auto"/>
                        <w:left w:val="none" w:sz="0" w:space="0" w:color="auto"/>
                        <w:bottom w:val="none" w:sz="0" w:space="0" w:color="auto"/>
                        <w:right w:val="none" w:sz="0" w:space="0" w:color="auto"/>
                      </w:divBdr>
                    </w:div>
                  </w:divsChild>
                </w:div>
                <w:div w:id="1953244750">
                  <w:marLeft w:val="0"/>
                  <w:marRight w:val="0"/>
                  <w:marTop w:val="0"/>
                  <w:marBottom w:val="0"/>
                  <w:divBdr>
                    <w:top w:val="none" w:sz="0" w:space="0" w:color="auto"/>
                    <w:left w:val="none" w:sz="0" w:space="0" w:color="auto"/>
                    <w:bottom w:val="none" w:sz="0" w:space="0" w:color="auto"/>
                    <w:right w:val="none" w:sz="0" w:space="0" w:color="auto"/>
                  </w:divBdr>
                  <w:divsChild>
                    <w:div w:id="1265310388">
                      <w:marLeft w:val="0"/>
                      <w:marRight w:val="0"/>
                      <w:marTop w:val="0"/>
                      <w:marBottom w:val="0"/>
                      <w:divBdr>
                        <w:top w:val="none" w:sz="0" w:space="0" w:color="auto"/>
                        <w:left w:val="none" w:sz="0" w:space="0" w:color="auto"/>
                        <w:bottom w:val="none" w:sz="0" w:space="0" w:color="auto"/>
                        <w:right w:val="none" w:sz="0" w:space="0" w:color="auto"/>
                      </w:divBdr>
                    </w:div>
                  </w:divsChild>
                </w:div>
                <w:div w:id="1665620870">
                  <w:marLeft w:val="0"/>
                  <w:marRight w:val="0"/>
                  <w:marTop w:val="0"/>
                  <w:marBottom w:val="0"/>
                  <w:divBdr>
                    <w:top w:val="none" w:sz="0" w:space="0" w:color="auto"/>
                    <w:left w:val="none" w:sz="0" w:space="0" w:color="auto"/>
                    <w:bottom w:val="none" w:sz="0" w:space="0" w:color="auto"/>
                    <w:right w:val="none" w:sz="0" w:space="0" w:color="auto"/>
                  </w:divBdr>
                  <w:divsChild>
                    <w:div w:id="415522321">
                      <w:marLeft w:val="0"/>
                      <w:marRight w:val="0"/>
                      <w:marTop w:val="0"/>
                      <w:marBottom w:val="0"/>
                      <w:divBdr>
                        <w:top w:val="none" w:sz="0" w:space="0" w:color="auto"/>
                        <w:left w:val="none" w:sz="0" w:space="0" w:color="auto"/>
                        <w:bottom w:val="none" w:sz="0" w:space="0" w:color="auto"/>
                        <w:right w:val="none" w:sz="0" w:space="0" w:color="auto"/>
                      </w:divBdr>
                    </w:div>
                  </w:divsChild>
                </w:div>
                <w:div w:id="1482499346">
                  <w:marLeft w:val="0"/>
                  <w:marRight w:val="0"/>
                  <w:marTop w:val="0"/>
                  <w:marBottom w:val="0"/>
                  <w:divBdr>
                    <w:top w:val="none" w:sz="0" w:space="0" w:color="auto"/>
                    <w:left w:val="none" w:sz="0" w:space="0" w:color="auto"/>
                    <w:bottom w:val="none" w:sz="0" w:space="0" w:color="auto"/>
                    <w:right w:val="none" w:sz="0" w:space="0" w:color="auto"/>
                  </w:divBdr>
                  <w:divsChild>
                    <w:div w:id="1003582875">
                      <w:marLeft w:val="0"/>
                      <w:marRight w:val="0"/>
                      <w:marTop w:val="0"/>
                      <w:marBottom w:val="0"/>
                      <w:divBdr>
                        <w:top w:val="none" w:sz="0" w:space="0" w:color="auto"/>
                        <w:left w:val="none" w:sz="0" w:space="0" w:color="auto"/>
                        <w:bottom w:val="none" w:sz="0" w:space="0" w:color="auto"/>
                        <w:right w:val="none" w:sz="0" w:space="0" w:color="auto"/>
                      </w:divBdr>
                    </w:div>
                  </w:divsChild>
                </w:div>
                <w:div w:id="1719236749">
                  <w:marLeft w:val="0"/>
                  <w:marRight w:val="0"/>
                  <w:marTop w:val="0"/>
                  <w:marBottom w:val="0"/>
                  <w:divBdr>
                    <w:top w:val="none" w:sz="0" w:space="0" w:color="auto"/>
                    <w:left w:val="none" w:sz="0" w:space="0" w:color="auto"/>
                    <w:bottom w:val="none" w:sz="0" w:space="0" w:color="auto"/>
                    <w:right w:val="none" w:sz="0" w:space="0" w:color="auto"/>
                  </w:divBdr>
                  <w:divsChild>
                    <w:div w:id="655770575">
                      <w:marLeft w:val="0"/>
                      <w:marRight w:val="0"/>
                      <w:marTop w:val="0"/>
                      <w:marBottom w:val="0"/>
                      <w:divBdr>
                        <w:top w:val="none" w:sz="0" w:space="0" w:color="auto"/>
                        <w:left w:val="none" w:sz="0" w:space="0" w:color="auto"/>
                        <w:bottom w:val="none" w:sz="0" w:space="0" w:color="auto"/>
                        <w:right w:val="none" w:sz="0" w:space="0" w:color="auto"/>
                      </w:divBdr>
                    </w:div>
                  </w:divsChild>
                </w:div>
                <w:div w:id="78019159">
                  <w:marLeft w:val="0"/>
                  <w:marRight w:val="0"/>
                  <w:marTop w:val="0"/>
                  <w:marBottom w:val="0"/>
                  <w:divBdr>
                    <w:top w:val="none" w:sz="0" w:space="0" w:color="auto"/>
                    <w:left w:val="none" w:sz="0" w:space="0" w:color="auto"/>
                    <w:bottom w:val="none" w:sz="0" w:space="0" w:color="auto"/>
                    <w:right w:val="none" w:sz="0" w:space="0" w:color="auto"/>
                  </w:divBdr>
                  <w:divsChild>
                    <w:div w:id="1631787023">
                      <w:marLeft w:val="0"/>
                      <w:marRight w:val="0"/>
                      <w:marTop w:val="0"/>
                      <w:marBottom w:val="0"/>
                      <w:divBdr>
                        <w:top w:val="none" w:sz="0" w:space="0" w:color="auto"/>
                        <w:left w:val="none" w:sz="0" w:space="0" w:color="auto"/>
                        <w:bottom w:val="none" w:sz="0" w:space="0" w:color="auto"/>
                        <w:right w:val="none" w:sz="0" w:space="0" w:color="auto"/>
                      </w:divBdr>
                    </w:div>
                  </w:divsChild>
                </w:div>
                <w:div w:id="737483447">
                  <w:marLeft w:val="0"/>
                  <w:marRight w:val="0"/>
                  <w:marTop w:val="0"/>
                  <w:marBottom w:val="0"/>
                  <w:divBdr>
                    <w:top w:val="none" w:sz="0" w:space="0" w:color="auto"/>
                    <w:left w:val="none" w:sz="0" w:space="0" w:color="auto"/>
                    <w:bottom w:val="none" w:sz="0" w:space="0" w:color="auto"/>
                    <w:right w:val="none" w:sz="0" w:space="0" w:color="auto"/>
                  </w:divBdr>
                  <w:divsChild>
                    <w:div w:id="244188088">
                      <w:marLeft w:val="0"/>
                      <w:marRight w:val="0"/>
                      <w:marTop w:val="0"/>
                      <w:marBottom w:val="0"/>
                      <w:divBdr>
                        <w:top w:val="none" w:sz="0" w:space="0" w:color="auto"/>
                        <w:left w:val="none" w:sz="0" w:space="0" w:color="auto"/>
                        <w:bottom w:val="none" w:sz="0" w:space="0" w:color="auto"/>
                        <w:right w:val="none" w:sz="0" w:space="0" w:color="auto"/>
                      </w:divBdr>
                    </w:div>
                  </w:divsChild>
                </w:div>
                <w:div w:id="1144084522">
                  <w:marLeft w:val="0"/>
                  <w:marRight w:val="0"/>
                  <w:marTop w:val="0"/>
                  <w:marBottom w:val="0"/>
                  <w:divBdr>
                    <w:top w:val="none" w:sz="0" w:space="0" w:color="auto"/>
                    <w:left w:val="none" w:sz="0" w:space="0" w:color="auto"/>
                    <w:bottom w:val="none" w:sz="0" w:space="0" w:color="auto"/>
                    <w:right w:val="none" w:sz="0" w:space="0" w:color="auto"/>
                  </w:divBdr>
                  <w:divsChild>
                    <w:div w:id="2114590503">
                      <w:marLeft w:val="0"/>
                      <w:marRight w:val="0"/>
                      <w:marTop w:val="0"/>
                      <w:marBottom w:val="0"/>
                      <w:divBdr>
                        <w:top w:val="none" w:sz="0" w:space="0" w:color="auto"/>
                        <w:left w:val="none" w:sz="0" w:space="0" w:color="auto"/>
                        <w:bottom w:val="none" w:sz="0" w:space="0" w:color="auto"/>
                        <w:right w:val="none" w:sz="0" w:space="0" w:color="auto"/>
                      </w:divBdr>
                    </w:div>
                  </w:divsChild>
                </w:div>
                <w:div w:id="1612325037">
                  <w:marLeft w:val="0"/>
                  <w:marRight w:val="0"/>
                  <w:marTop w:val="0"/>
                  <w:marBottom w:val="0"/>
                  <w:divBdr>
                    <w:top w:val="none" w:sz="0" w:space="0" w:color="auto"/>
                    <w:left w:val="none" w:sz="0" w:space="0" w:color="auto"/>
                    <w:bottom w:val="none" w:sz="0" w:space="0" w:color="auto"/>
                    <w:right w:val="none" w:sz="0" w:space="0" w:color="auto"/>
                  </w:divBdr>
                  <w:divsChild>
                    <w:div w:id="1597786900">
                      <w:marLeft w:val="0"/>
                      <w:marRight w:val="0"/>
                      <w:marTop w:val="0"/>
                      <w:marBottom w:val="0"/>
                      <w:divBdr>
                        <w:top w:val="none" w:sz="0" w:space="0" w:color="auto"/>
                        <w:left w:val="none" w:sz="0" w:space="0" w:color="auto"/>
                        <w:bottom w:val="none" w:sz="0" w:space="0" w:color="auto"/>
                        <w:right w:val="none" w:sz="0" w:space="0" w:color="auto"/>
                      </w:divBdr>
                    </w:div>
                  </w:divsChild>
                </w:div>
                <w:div w:id="438336208">
                  <w:marLeft w:val="0"/>
                  <w:marRight w:val="0"/>
                  <w:marTop w:val="0"/>
                  <w:marBottom w:val="0"/>
                  <w:divBdr>
                    <w:top w:val="none" w:sz="0" w:space="0" w:color="auto"/>
                    <w:left w:val="none" w:sz="0" w:space="0" w:color="auto"/>
                    <w:bottom w:val="none" w:sz="0" w:space="0" w:color="auto"/>
                    <w:right w:val="none" w:sz="0" w:space="0" w:color="auto"/>
                  </w:divBdr>
                  <w:divsChild>
                    <w:div w:id="779691615">
                      <w:marLeft w:val="0"/>
                      <w:marRight w:val="0"/>
                      <w:marTop w:val="0"/>
                      <w:marBottom w:val="0"/>
                      <w:divBdr>
                        <w:top w:val="none" w:sz="0" w:space="0" w:color="auto"/>
                        <w:left w:val="none" w:sz="0" w:space="0" w:color="auto"/>
                        <w:bottom w:val="none" w:sz="0" w:space="0" w:color="auto"/>
                        <w:right w:val="none" w:sz="0" w:space="0" w:color="auto"/>
                      </w:divBdr>
                    </w:div>
                  </w:divsChild>
                </w:div>
                <w:div w:id="1782652555">
                  <w:marLeft w:val="0"/>
                  <w:marRight w:val="0"/>
                  <w:marTop w:val="0"/>
                  <w:marBottom w:val="0"/>
                  <w:divBdr>
                    <w:top w:val="none" w:sz="0" w:space="0" w:color="auto"/>
                    <w:left w:val="none" w:sz="0" w:space="0" w:color="auto"/>
                    <w:bottom w:val="none" w:sz="0" w:space="0" w:color="auto"/>
                    <w:right w:val="none" w:sz="0" w:space="0" w:color="auto"/>
                  </w:divBdr>
                  <w:divsChild>
                    <w:div w:id="922111001">
                      <w:marLeft w:val="0"/>
                      <w:marRight w:val="0"/>
                      <w:marTop w:val="0"/>
                      <w:marBottom w:val="0"/>
                      <w:divBdr>
                        <w:top w:val="none" w:sz="0" w:space="0" w:color="auto"/>
                        <w:left w:val="none" w:sz="0" w:space="0" w:color="auto"/>
                        <w:bottom w:val="none" w:sz="0" w:space="0" w:color="auto"/>
                        <w:right w:val="none" w:sz="0" w:space="0" w:color="auto"/>
                      </w:divBdr>
                    </w:div>
                  </w:divsChild>
                </w:div>
                <w:div w:id="254872192">
                  <w:marLeft w:val="0"/>
                  <w:marRight w:val="0"/>
                  <w:marTop w:val="0"/>
                  <w:marBottom w:val="0"/>
                  <w:divBdr>
                    <w:top w:val="none" w:sz="0" w:space="0" w:color="auto"/>
                    <w:left w:val="none" w:sz="0" w:space="0" w:color="auto"/>
                    <w:bottom w:val="none" w:sz="0" w:space="0" w:color="auto"/>
                    <w:right w:val="none" w:sz="0" w:space="0" w:color="auto"/>
                  </w:divBdr>
                  <w:divsChild>
                    <w:div w:id="1554661618">
                      <w:marLeft w:val="0"/>
                      <w:marRight w:val="0"/>
                      <w:marTop w:val="0"/>
                      <w:marBottom w:val="0"/>
                      <w:divBdr>
                        <w:top w:val="none" w:sz="0" w:space="0" w:color="auto"/>
                        <w:left w:val="none" w:sz="0" w:space="0" w:color="auto"/>
                        <w:bottom w:val="none" w:sz="0" w:space="0" w:color="auto"/>
                        <w:right w:val="none" w:sz="0" w:space="0" w:color="auto"/>
                      </w:divBdr>
                    </w:div>
                  </w:divsChild>
                </w:div>
                <w:div w:id="960648509">
                  <w:marLeft w:val="0"/>
                  <w:marRight w:val="0"/>
                  <w:marTop w:val="0"/>
                  <w:marBottom w:val="0"/>
                  <w:divBdr>
                    <w:top w:val="none" w:sz="0" w:space="0" w:color="auto"/>
                    <w:left w:val="none" w:sz="0" w:space="0" w:color="auto"/>
                    <w:bottom w:val="none" w:sz="0" w:space="0" w:color="auto"/>
                    <w:right w:val="none" w:sz="0" w:space="0" w:color="auto"/>
                  </w:divBdr>
                  <w:divsChild>
                    <w:div w:id="1745252084">
                      <w:marLeft w:val="0"/>
                      <w:marRight w:val="0"/>
                      <w:marTop w:val="0"/>
                      <w:marBottom w:val="0"/>
                      <w:divBdr>
                        <w:top w:val="none" w:sz="0" w:space="0" w:color="auto"/>
                        <w:left w:val="none" w:sz="0" w:space="0" w:color="auto"/>
                        <w:bottom w:val="none" w:sz="0" w:space="0" w:color="auto"/>
                        <w:right w:val="none" w:sz="0" w:space="0" w:color="auto"/>
                      </w:divBdr>
                    </w:div>
                  </w:divsChild>
                </w:div>
                <w:div w:id="142620339">
                  <w:marLeft w:val="0"/>
                  <w:marRight w:val="0"/>
                  <w:marTop w:val="0"/>
                  <w:marBottom w:val="0"/>
                  <w:divBdr>
                    <w:top w:val="none" w:sz="0" w:space="0" w:color="auto"/>
                    <w:left w:val="none" w:sz="0" w:space="0" w:color="auto"/>
                    <w:bottom w:val="none" w:sz="0" w:space="0" w:color="auto"/>
                    <w:right w:val="none" w:sz="0" w:space="0" w:color="auto"/>
                  </w:divBdr>
                  <w:divsChild>
                    <w:div w:id="581530182">
                      <w:marLeft w:val="0"/>
                      <w:marRight w:val="0"/>
                      <w:marTop w:val="0"/>
                      <w:marBottom w:val="0"/>
                      <w:divBdr>
                        <w:top w:val="none" w:sz="0" w:space="0" w:color="auto"/>
                        <w:left w:val="none" w:sz="0" w:space="0" w:color="auto"/>
                        <w:bottom w:val="none" w:sz="0" w:space="0" w:color="auto"/>
                        <w:right w:val="none" w:sz="0" w:space="0" w:color="auto"/>
                      </w:divBdr>
                    </w:div>
                  </w:divsChild>
                </w:div>
                <w:div w:id="2082019283">
                  <w:marLeft w:val="0"/>
                  <w:marRight w:val="0"/>
                  <w:marTop w:val="0"/>
                  <w:marBottom w:val="0"/>
                  <w:divBdr>
                    <w:top w:val="none" w:sz="0" w:space="0" w:color="auto"/>
                    <w:left w:val="none" w:sz="0" w:space="0" w:color="auto"/>
                    <w:bottom w:val="none" w:sz="0" w:space="0" w:color="auto"/>
                    <w:right w:val="none" w:sz="0" w:space="0" w:color="auto"/>
                  </w:divBdr>
                  <w:divsChild>
                    <w:div w:id="201015560">
                      <w:marLeft w:val="0"/>
                      <w:marRight w:val="0"/>
                      <w:marTop w:val="0"/>
                      <w:marBottom w:val="0"/>
                      <w:divBdr>
                        <w:top w:val="none" w:sz="0" w:space="0" w:color="auto"/>
                        <w:left w:val="none" w:sz="0" w:space="0" w:color="auto"/>
                        <w:bottom w:val="none" w:sz="0" w:space="0" w:color="auto"/>
                        <w:right w:val="none" w:sz="0" w:space="0" w:color="auto"/>
                      </w:divBdr>
                    </w:div>
                  </w:divsChild>
                </w:div>
                <w:div w:id="323170573">
                  <w:marLeft w:val="0"/>
                  <w:marRight w:val="0"/>
                  <w:marTop w:val="0"/>
                  <w:marBottom w:val="0"/>
                  <w:divBdr>
                    <w:top w:val="none" w:sz="0" w:space="0" w:color="auto"/>
                    <w:left w:val="none" w:sz="0" w:space="0" w:color="auto"/>
                    <w:bottom w:val="none" w:sz="0" w:space="0" w:color="auto"/>
                    <w:right w:val="none" w:sz="0" w:space="0" w:color="auto"/>
                  </w:divBdr>
                  <w:divsChild>
                    <w:div w:id="80109355">
                      <w:marLeft w:val="0"/>
                      <w:marRight w:val="0"/>
                      <w:marTop w:val="0"/>
                      <w:marBottom w:val="0"/>
                      <w:divBdr>
                        <w:top w:val="none" w:sz="0" w:space="0" w:color="auto"/>
                        <w:left w:val="none" w:sz="0" w:space="0" w:color="auto"/>
                        <w:bottom w:val="none" w:sz="0" w:space="0" w:color="auto"/>
                        <w:right w:val="none" w:sz="0" w:space="0" w:color="auto"/>
                      </w:divBdr>
                    </w:div>
                  </w:divsChild>
                </w:div>
                <w:div w:id="1849061378">
                  <w:marLeft w:val="0"/>
                  <w:marRight w:val="0"/>
                  <w:marTop w:val="0"/>
                  <w:marBottom w:val="0"/>
                  <w:divBdr>
                    <w:top w:val="none" w:sz="0" w:space="0" w:color="auto"/>
                    <w:left w:val="none" w:sz="0" w:space="0" w:color="auto"/>
                    <w:bottom w:val="none" w:sz="0" w:space="0" w:color="auto"/>
                    <w:right w:val="none" w:sz="0" w:space="0" w:color="auto"/>
                  </w:divBdr>
                  <w:divsChild>
                    <w:div w:id="1538197824">
                      <w:marLeft w:val="0"/>
                      <w:marRight w:val="0"/>
                      <w:marTop w:val="0"/>
                      <w:marBottom w:val="0"/>
                      <w:divBdr>
                        <w:top w:val="none" w:sz="0" w:space="0" w:color="auto"/>
                        <w:left w:val="none" w:sz="0" w:space="0" w:color="auto"/>
                        <w:bottom w:val="none" w:sz="0" w:space="0" w:color="auto"/>
                        <w:right w:val="none" w:sz="0" w:space="0" w:color="auto"/>
                      </w:divBdr>
                    </w:div>
                  </w:divsChild>
                </w:div>
                <w:div w:id="2057658531">
                  <w:marLeft w:val="0"/>
                  <w:marRight w:val="0"/>
                  <w:marTop w:val="0"/>
                  <w:marBottom w:val="0"/>
                  <w:divBdr>
                    <w:top w:val="none" w:sz="0" w:space="0" w:color="auto"/>
                    <w:left w:val="none" w:sz="0" w:space="0" w:color="auto"/>
                    <w:bottom w:val="none" w:sz="0" w:space="0" w:color="auto"/>
                    <w:right w:val="none" w:sz="0" w:space="0" w:color="auto"/>
                  </w:divBdr>
                  <w:divsChild>
                    <w:div w:id="749161370">
                      <w:marLeft w:val="0"/>
                      <w:marRight w:val="0"/>
                      <w:marTop w:val="0"/>
                      <w:marBottom w:val="0"/>
                      <w:divBdr>
                        <w:top w:val="none" w:sz="0" w:space="0" w:color="auto"/>
                        <w:left w:val="none" w:sz="0" w:space="0" w:color="auto"/>
                        <w:bottom w:val="none" w:sz="0" w:space="0" w:color="auto"/>
                        <w:right w:val="none" w:sz="0" w:space="0" w:color="auto"/>
                      </w:divBdr>
                    </w:div>
                  </w:divsChild>
                </w:div>
                <w:div w:id="1811095572">
                  <w:marLeft w:val="0"/>
                  <w:marRight w:val="0"/>
                  <w:marTop w:val="0"/>
                  <w:marBottom w:val="0"/>
                  <w:divBdr>
                    <w:top w:val="none" w:sz="0" w:space="0" w:color="auto"/>
                    <w:left w:val="none" w:sz="0" w:space="0" w:color="auto"/>
                    <w:bottom w:val="none" w:sz="0" w:space="0" w:color="auto"/>
                    <w:right w:val="none" w:sz="0" w:space="0" w:color="auto"/>
                  </w:divBdr>
                  <w:divsChild>
                    <w:div w:id="1666588266">
                      <w:marLeft w:val="0"/>
                      <w:marRight w:val="0"/>
                      <w:marTop w:val="0"/>
                      <w:marBottom w:val="0"/>
                      <w:divBdr>
                        <w:top w:val="none" w:sz="0" w:space="0" w:color="auto"/>
                        <w:left w:val="none" w:sz="0" w:space="0" w:color="auto"/>
                        <w:bottom w:val="none" w:sz="0" w:space="0" w:color="auto"/>
                        <w:right w:val="none" w:sz="0" w:space="0" w:color="auto"/>
                      </w:divBdr>
                    </w:div>
                  </w:divsChild>
                </w:div>
                <w:div w:id="1395009463">
                  <w:marLeft w:val="0"/>
                  <w:marRight w:val="0"/>
                  <w:marTop w:val="0"/>
                  <w:marBottom w:val="0"/>
                  <w:divBdr>
                    <w:top w:val="none" w:sz="0" w:space="0" w:color="auto"/>
                    <w:left w:val="none" w:sz="0" w:space="0" w:color="auto"/>
                    <w:bottom w:val="none" w:sz="0" w:space="0" w:color="auto"/>
                    <w:right w:val="none" w:sz="0" w:space="0" w:color="auto"/>
                  </w:divBdr>
                  <w:divsChild>
                    <w:div w:id="6480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8324">
          <w:marLeft w:val="0"/>
          <w:marRight w:val="0"/>
          <w:marTop w:val="0"/>
          <w:marBottom w:val="0"/>
          <w:divBdr>
            <w:top w:val="none" w:sz="0" w:space="0" w:color="auto"/>
            <w:left w:val="none" w:sz="0" w:space="0" w:color="auto"/>
            <w:bottom w:val="none" w:sz="0" w:space="0" w:color="auto"/>
            <w:right w:val="none" w:sz="0" w:space="0" w:color="auto"/>
          </w:divBdr>
          <w:divsChild>
            <w:div w:id="1808939154">
              <w:marLeft w:val="0"/>
              <w:marRight w:val="0"/>
              <w:marTop w:val="0"/>
              <w:marBottom w:val="0"/>
              <w:divBdr>
                <w:top w:val="none" w:sz="0" w:space="0" w:color="auto"/>
                <w:left w:val="none" w:sz="0" w:space="0" w:color="auto"/>
                <w:bottom w:val="none" w:sz="0" w:space="0" w:color="auto"/>
                <w:right w:val="none" w:sz="0" w:space="0" w:color="auto"/>
              </w:divBdr>
            </w:div>
            <w:div w:id="2083747491">
              <w:marLeft w:val="0"/>
              <w:marRight w:val="0"/>
              <w:marTop w:val="0"/>
              <w:marBottom w:val="0"/>
              <w:divBdr>
                <w:top w:val="none" w:sz="0" w:space="0" w:color="auto"/>
                <w:left w:val="none" w:sz="0" w:space="0" w:color="auto"/>
                <w:bottom w:val="none" w:sz="0" w:space="0" w:color="auto"/>
                <w:right w:val="none" w:sz="0" w:space="0" w:color="auto"/>
              </w:divBdr>
            </w:div>
            <w:div w:id="105539005">
              <w:marLeft w:val="0"/>
              <w:marRight w:val="0"/>
              <w:marTop w:val="0"/>
              <w:marBottom w:val="0"/>
              <w:divBdr>
                <w:top w:val="none" w:sz="0" w:space="0" w:color="auto"/>
                <w:left w:val="none" w:sz="0" w:space="0" w:color="auto"/>
                <w:bottom w:val="none" w:sz="0" w:space="0" w:color="auto"/>
                <w:right w:val="none" w:sz="0" w:space="0" w:color="auto"/>
              </w:divBdr>
            </w:div>
            <w:div w:id="606886829">
              <w:marLeft w:val="0"/>
              <w:marRight w:val="0"/>
              <w:marTop w:val="0"/>
              <w:marBottom w:val="0"/>
              <w:divBdr>
                <w:top w:val="none" w:sz="0" w:space="0" w:color="auto"/>
                <w:left w:val="none" w:sz="0" w:space="0" w:color="auto"/>
                <w:bottom w:val="none" w:sz="0" w:space="0" w:color="auto"/>
                <w:right w:val="none" w:sz="0" w:space="0" w:color="auto"/>
              </w:divBdr>
            </w:div>
            <w:div w:id="620841021">
              <w:marLeft w:val="0"/>
              <w:marRight w:val="0"/>
              <w:marTop w:val="0"/>
              <w:marBottom w:val="0"/>
              <w:divBdr>
                <w:top w:val="none" w:sz="0" w:space="0" w:color="auto"/>
                <w:left w:val="none" w:sz="0" w:space="0" w:color="auto"/>
                <w:bottom w:val="none" w:sz="0" w:space="0" w:color="auto"/>
                <w:right w:val="none" w:sz="0" w:space="0" w:color="auto"/>
              </w:divBdr>
            </w:div>
          </w:divsChild>
        </w:div>
        <w:div w:id="1894923746">
          <w:marLeft w:val="0"/>
          <w:marRight w:val="0"/>
          <w:marTop w:val="0"/>
          <w:marBottom w:val="0"/>
          <w:divBdr>
            <w:top w:val="none" w:sz="0" w:space="0" w:color="auto"/>
            <w:left w:val="none" w:sz="0" w:space="0" w:color="auto"/>
            <w:bottom w:val="none" w:sz="0" w:space="0" w:color="auto"/>
            <w:right w:val="none" w:sz="0" w:space="0" w:color="auto"/>
          </w:divBdr>
          <w:divsChild>
            <w:div w:id="1980186362">
              <w:marLeft w:val="0"/>
              <w:marRight w:val="0"/>
              <w:marTop w:val="0"/>
              <w:marBottom w:val="0"/>
              <w:divBdr>
                <w:top w:val="none" w:sz="0" w:space="0" w:color="auto"/>
                <w:left w:val="none" w:sz="0" w:space="0" w:color="auto"/>
                <w:bottom w:val="none" w:sz="0" w:space="0" w:color="auto"/>
                <w:right w:val="none" w:sz="0" w:space="0" w:color="auto"/>
              </w:divBdr>
            </w:div>
            <w:div w:id="727610445">
              <w:marLeft w:val="0"/>
              <w:marRight w:val="0"/>
              <w:marTop w:val="0"/>
              <w:marBottom w:val="0"/>
              <w:divBdr>
                <w:top w:val="none" w:sz="0" w:space="0" w:color="auto"/>
                <w:left w:val="none" w:sz="0" w:space="0" w:color="auto"/>
                <w:bottom w:val="none" w:sz="0" w:space="0" w:color="auto"/>
                <w:right w:val="none" w:sz="0" w:space="0" w:color="auto"/>
              </w:divBdr>
            </w:div>
            <w:div w:id="1314410496">
              <w:marLeft w:val="0"/>
              <w:marRight w:val="0"/>
              <w:marTop w:val="0"/>
              <w:marBottom w:val="0"/>
              <w:divBdr>
                <w:top w:val="none" w:sz="0" w:space="0" w:color="auto"/>
                <w:left w:val="none" w:sz="0" w:space="0" w:color="auto"/>
                <w:bottom w:val="none" w:sz="0" w:space="0" w:color="auto"/>
                <w:right w:val="none" w:sz="0" w:space="0" w:color="auto"/>
              </w:divBdr>
            </w:div>
            <w:div w:id="605885987">
              <w:marLeft w:val="0"/>
              <w:marRight w:val="0"/>
              <w:marTop w:val="0"/>
              <w:marBottom w:val="0"/>
              <w:divBdr>
                <w:top w:val="none" w:sz="0" w:space="0" w:color="auto"/>
                <w:left w:val="none" w:sz="0" w:space="0" w:color="auto"/>
                <w:bottom w:val="none" w:sz="0" w:space="0" w:color="auto"/>
                <w:right w:val="none" w:sz="0" w:space="0" w:color="auto"/>
              </w:divBdr>
            </w:div>
            <w:div w:id="1440833168">
              <w:marLeft w:val="0"/>
              <w:marRight w:val="0"/>
              <w:marTop w:val="0"/>
              <w:marBottom w:val="0"/>
              <w:divBdr>
                <w:top w:val="none" w:sz="0" w:space="0" w:color="auto"/>
                <w:left w:val="none" w:sz="0" w:space="0" w:color="auto"/>
                <w:bottom w:val="none" w:sz="0" w:space="0" w:color="auto"/>
                <w:right w:val="none" w:sz="0" w:space="0" w:color="auto"/>
              </w:divBdr>
            </w:div>
          </w:divsChild>
        </w:div>
        <w:div w:id="1441417078">
          <w:marLeft w:val="0"/>
          <w:marRight w:val="0"/>
          <w:marTop w:val="0"/>
          <w:marBottom w:val="0"/>
          <w:divBdr>
            <w:top w:val="none" w:sz="0" w:space="0" w:color="auto"/>
            <w:left w:val="none" w:sz="0" w:space="0" w:color="auto"/>
            <w:bottom w:val="none" w:sz="0" w:space="0" w:color="auto"/>
            <w:right w:val="none" w:sz="0" w:space="0" w:color="auto"/>
          </w:divBdr>
          <w:divsChild>
            <w:div w:id="813647000">
              <w:marLeft w:val="0"/>
              <w:marRight w:val="0"/>
              <w:marTop w:val="0"/>
              <w:marBottom w:val="0"/>
              <w:divBdr>
                <w:top w:val="none" w:sz="0" w:space="0" w:color="auto"/>
                <w:left w:val="none" w:sz="0" w:space="0" w:color="auto"/>
                <w:bottom w:val="none" w:sz="0" w:space="0" w:color="auto"/>
                <w:right w:val="none" w:sz="0" w:space="0" w:color="auto"/>
              </w:divBdr>
            </w:div>
            <w:div w:id="1228105622">
              <w:marLeft w:val="0"/>
              <w:marRight w:val="0"/>
              <w:marTop w:val="0"/>
              <w:marBottom w:val="0"/>
              <w:divBdr>
                <w:top w:val="none" w:sz="0" w:space="0" w:color="auto"/>
                <w:left w:val="none" w:sz="0" w:space="0" w:color="auto"/>
                <w:bottom w:val="none" w:sz="0" w:space="0" w:color="auto"/>
                <w:right w:val="none" w:sz="0" w:space="0" w:color="auto"/>
              </w:divBdr>
            </w:div>
            <w:div w:id="146480165">
              <w:marLeft w:val="0"/>
              <w:marRight w:val="0"/>
              <w:marTop w:val="0"/>
              <w:marBottom w:val="0"/>
              <w:divBdr>
                <w:top w:val="none" w:sz="0" w:space="0" w:color="auto"/>
                <w:left w:val="none" w:sz="0" w:space="0" w:color="auto"/>
                <w:bottom w:val="none" w:sz="0" w:space="0" w:color="auto"/>
                <w:right w:val="none" w:sz="0" w:space="0" w:color="auto"/>
              </w:divBdr>
            </w:div>
            <w:div w:id="1264653616">
              <w:marLeft w:val="0"/>
              <w:marRight w:val="0"/>
              <w:marTop w:val="0"/>
              <w:marBottom w:val="0"/>
              <w:divBdr>
                <w:top w:val="none" w:sz="0" w:space="0" w:color="auto"/>
                <w:left w:val="none" w:sz="0" w:space="0" w:color="auto"/>
                <w:bottom w:val="none" w:sz="0" w:space="0" w:color="auto"/>
                <w:right w:val="none" w:sz="0" w:space="0" w:color="auto"/>
              </w:divBdr>
            </w:div>
            <w:div w:id="1775974756">
              <w:marLeft w:val="0"/>
              <w:marRight w:val="0"/>
              <w:marTop w:val="0"/>
              <w:marBottom w:val="0"/>
              <w:divBdr>
                <w:top w:val="none" w:sz="0" w:space="0" w:color="auto"/>
                <w:left w:val="none" w:sz="0" w:space="0" w:color="auto"/>
                <w:bottom w:val="none" w:sz="0" w:space="0" w:color="auto"/>
                <w:right w:val="none" w:sz="0" w:space="0" w:color="auto"/>
              </w:divBdr>
            </w:div>
          </w:divsChild>
        </w:div>
        <w:div w:id="1976400346">
          <w:marLeft w:val="0"/>
          <w:marRight w:val="0"/>
          <w:marTop w:val="0"/>
          <w:marBottom w:val="0"/>
          <w:divBdr>
            <w:top w:val="none" w:sz="0" w:space="0" w:color="auto"/>
            <w:left w:val="none" w:sz="0" w:space="0" w:color="auto"/>
            <w:bottom w:val="none" w:sz="0" w:space="0" w:color="auto"/>
            <w:right w:val="none" w:sz="0" w:space="0" w:color="auto"/>
          </w:divBdr>
          <w:divsChild>
            <w:div w:id="242027859">
              <w:marLeft w:val="0"/>
              <w:marRight w:val="0"/>
              <w:marTop w:val="0"/>
              <w:marBottom w:val="0"/>
              <w:divBdr>
                <w:top w:val="none" w:sz="0" w:space="0" w:color="auto"/>
                <w:left w:val="none" w:sz="0" w:space="0" w:color="auto"/>
                <w:bottom w:val="none" w:sz="0" w:space="0" w:color="auto"/>
                <w:right w:val="none" w:sz="0" w:space="0" w:color="auto"/>
              </w:divBdr>
            </w:div>
            <w:div w:id="1852641634">
              <w:marLeft w:val="0"/>
              <w:marRight w:val="0"/>
              <w:marTop w:val="0"/>
              <w:marBottom w:val="0"/>
              <w:divBdr>
                <w:top w:val="none" w:sz="0" w:space="0" w:color="auto"/>
                <w:left w:val="none" w:sz="0" w:space="0" w:color="auto"/>
                <w:bottom w:val="none" w:sz="0" w:space="0" w:color="auto"/>
                <w:right w:val="none" w:sz="0" w:space="0" w:color="auto"/>
              </w:divBdr>
            </w:div>
            <w:div w:id="1553345149">
              <w:marLeft w:val="0"/>
              <w:marRight w:val="0"/>
              <w:marTop w:val="0"/>
              <w:marBottom w:val="0"/>
              <w:divBdr>
                <w:top w:val="none" w:sz="0" w:space="0" w:color="auto"/>
                <w:left w:val="none" w:sz="0" w:space="0" w:color="auto"/>
                <w:bottom w:val="none" w:sz="0" w:space="0" w:color="auto"/>
                <w:right w:val="none" w:sz="0" w:space="0" w:color="auto"/>
              </w:divBdr>
            </w:div>
            <w:div w:id="2123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88705">
      <w:bodyDiv w:val="1"/>
      <w:marLeft w:val="0"/>
      <w:marRight w:val="0"/>
      <w:marTop w:val="0"/>
      <w:marBottom w:val="0"/>
      <w:divBdr>
        <w:top w:val="none" w:sz="0" w:space="0" w:color="auto"/>
        <w:left w:val="none" w:sz="0" w:space="0" w:color="auto"/>
        <w:bottom w:val="none" w:sz="0" w:space="0" w:color="auto"/>
        <w:right w:val="none" w:sz="0" w:space="0" w:color="auto"/>
      </w:divBdr>
    </w:div>
    <w:div w:id="1302613565">
      <w:bodyDiv w:val="1"/>
      <w:marLeft w:val="0"/>
      <w:marRight w:val="0"/>
      <w:marTop w:val="0"/>
      <w:marBottom w:val="0"/>
      <w:divBdr>
        <w:top w:val="none" w:sz="0" w:space="0" w:color="auto"/>
        <w:left w:val="none" w:sz="0" w:space="0" w:color="auto"/>
        <w:bottom w:val="none" w:sz="0" w:space="0" w:color="auto"/>
        <w:right w:val="none" w:sz="0" w:space="0" w:color="auto"/>
      </w:divBdr>
    </w:div>
    <w:div w:id="1389651021">
      <w:bodyDiv w:val="1"/>
      <w:marLeft w:val="0"/>
      <w:marRight w:val="0"/>
      <w:marTop w:val="0"/>
      <w:marBottom w:val="0"/>
      <w:divBdr>
        <w:top w:val="none" w:sz="0" w:space="0" w:color="auto"/>
        <w:left w:val="none" w:sz="0" w:space="0" w:color="auto"/>
        <w:bottom w:val="none" w:sz="0" w:space="0" w:color="auto"/>
        <w:right w:val="none" w:sz="0" w:space="0" w:color="auto"/>
      </w:divBdr>
    </w:div>
    <w:div w:id="1394426013">
      <w:bodyDiv w:val="1"/>
      <w:marLeft w:val="0"/>
      <w:marRight w:val="0"/>
      <w:marTop w:val="0"/>
      <w:marBottom w:val="0"/>
      <w:divBdr>
        <w:top w:val="none" w:sz="0" w:space="0" w:color="auto"/>
        <w:left w:val="none" w:sz="0" w:space="0" w:color="auto"/>
        <w:bottom w:val="none" w:sz="0" w:space="0" w:color="auto"/>
        <w:right w:val="none" w:sz="0" w:space="0" w:color="auto"/>
      </w:divBdr>
    </w:div>
    <w:div w:id="1473209535">
      <w:bodyDiv w:val="1"/>
      <w:marLeft w:val="0"/>
      <w:marRight w:val="0"/>
      <w:marTop w:val="0"/>
      <w:marBottom w:val="0"/>
      <w:divBdr>
        <w:top w:val="none" w:sz="0" w:space="0" w:color="auto"/>
        <w:left w:val="none" w:sz="0" w:space="0" w:color="auto"/>
        <w:bottom w:val="none" w:sz="0" w:space="0" w:color="auto"/>
        <w:right w:val="none" w:sz="0" w:space="0" w:color="auto"/>
      </w:divBdr>
    </w:div>
    <w:div w:id="1481921726">
      <w:bodyDiv w:val="1"/>
      <w:marLeft w:val="0"/>
      <w:marRight w:val="0"/>
      <w:marTop w:val="0"/>
      <w:marBottom w:val="0"/>
      <w:divBdr>
        <w:top w:val="none" w:sz="0" w:space="0" w:color="auto"/>
        <w:left w:val="none" w:sz="0" w:space="0" w:color="auto"/>
        <w:bottom w:val="none" w:sz="0" w:space="0" w:color="auto"/>
        <w:right w:val="none" w:sz="0" w:space="0" w:color="auto"/>
      </w:divBdr>
    </w:div>
    <w:div w:id="1492211177">
      <w:bodyDiv w:val="1"/>
      <w:marLeft w:val="0"/>
      <w:marRight w:val="0"/>
      <w:marTop w:val="0"/>
      <w:marBottom w:val="0"/>
      <w:divBdr>
        <w:top w:val="none" w:sz="0" w:space="0" w:color="auto"/>
        <w:left w:val="none" w:sz="0" w:space="0" w:color="auto"/>
        <w:bottom w:val="none" w:sz="0" w:space="0" w:color="auto"/>
        <w:right w:val="none" w:sz="0" w:space="0" w:color="auto"/>
      </w:divBdr>
    </w:div>
    <w:div w:id="1599748012">
      <w:bodyDiv w:val="1"/>
      <w:marLeft w:val="0"/>
      <w:marRight w:val="0"/>
      <w:marTop w:val="0"/>
      <w:marBottom w:val="0"/>
      <w:divBdr>
        <w:top w:val="none" w:sz="0" w:space="0" w:color="auto"/>
        <w:left w:val="none" w:sz="0" w:space="0" w:color="auto"/>
        <w:bottom w:val="none" w:sz="0" w:space="0" w:color="auto"/>
        <w:right w:val="none" w:sz="0" w:space="0" w:color="auto"/>
      </w:divBdr>
    </w:div>
    <w:div w:id="1651400706">
      <w:bodyDiv w:val="1"/>
      <w:marLeft w:val="0"/>
      <w:marRight w:val="0"/>
      <w:marTop w:val="0"/>
      <w:marBottom w:val="0"/>
      <w:divBdr>
        <w:top w:val="none" w:sz="0" w:space="0" w:color="auto"/>
        <w:left w:val="none" w:sz="0" w:space="0" w:color="auto"/>
        <w:bottom w:val="none" w:sz="0" w:space="0" w:color="auto"/>
        <w:right w:val="none" w:sz="0" w:space="0" w:color="auto"/>
      </w:divBdr>
      <w:divsChild>
        <w:div w:id="1047677284">
          <w:marLeft w:val="0"/>
          <w:marRight w:val="0"/>
          <w:marTop w:val="0"/>
          <w:marBottom w:val="0"/>
          <w:divBdr>
            <w:top w:val="none" w:sz="0" w:space="0" w:color="auto"/>
            <w:left w:val="none" w:sz="0" w:space="0" w:color="auto"/>
            <w:bottom w:val="none" w:sz="0" w:space="0" w:color="auto"/>
            <w:right w:val="none" w:sz="0" w:space="0" w:color="auto"/>
          </w:divBdr>
        </w:div>
        <w:div w:id="434252797">
          <w:marLeft w:val="0"/>
          <w:marRight w:val="0"/>
          <w:marTop w:val="0"/>
          <w:marBottom w:val="0"/>
          <w:divBdr>
            <w:top w:val="none" w:sz="0" w:space="0" w:color="auto"/>
            <w:left w:val="none" w:sz="0" w:space="0" w:color="auto"/>
            <w:bottom w:val="none" w:sz="0" w:space="0" w:color="auto"/>
            <w:right w:val="none" w:sz="0" w:space="0" w:color="auto"/>
          </w:divBdr>
        </w:div>
        <w:div w:id="157305025">
          <w:marLeft w:val="0"/>
          <w:marRight w:val="0"/>
          <w:marTop w:val="0"/>
          <w:marBottom w:val="0"/>
          <w:divBdr>
            <w:top w:val="none" w:sz="0" w:space="0" w:color="auto"/>
            <w:left w:val="none" w:sz="0" w:space="0" w:color="auto"/>
            <w:bottom w:val="none" w:sz="0" w:space="0" w:color="auto"/>
            <w:right w:val="none" w:sz="0" w:space="0" w:color="auto"/>
          </w:divBdr>
          <w:divsChild>
            <w:div w:id="335228007">
              <w:marLeft w:val="-75"/>
              <w:marRight w:val="0"/>
              <w:marTop w:val="30"/>
              <w:marBottom w:val="30"/>
              <w:divBdr>
                <w:top w:val="none" w:sz="0" w:space="0" w:color="auto"/>
                <w:left w:val="none" w:sz="0" w:space="0" w:color="auto"/>
                <w:bottom w:val="none" w:sz="0" w:space="0" w:color="auto"/>
                <w:right w:val="none" w:sz="0" w:space="0" w:color="auto"/>
              </w:divBdr>
              <w:divsChild>
                <w:div w:id="26685035">
                  <w:marLeft w:val="0"/>
                  <w:marRight w:val="0"/>
                  <w:marTop w:val="0"/>
                  <w:marBottom w:val="0"/>
                  <w:divBdr>
                    <w:top w:val="none" w:sz="0" w:space="0" w:color="auto"/>
                    <w:left w:val="none" w:sz="0" w:space="0" w:color="auto"/>
                    <w:bottom w:val="none" w:sz="0" w:space="0" w:color="auto"/>
                    <w:right w:val="none" w:sz="0" w:space="0" w:color="auto"/>
                  </w:divBdr>
                  <w:divsChild>
                    <w:div w:id="800540637">
                      <w:marLeft w:val="0"/>
                      <w:marRight w:val="0"/>
                      <w:marTop w:val="0"/>
                      <w:marBottom w:val="0"/>
                      <w:divBdr>
                        <w:top w:val="none" w:sz="0" w:space="0" w:color="auto"/>
                        <w:left w:val="none" w:sz="0" w:space="0" w:color="auto"/>
                        <w:bottom w:val="none" w:sz="0" w:space="0" w:color="auto"/>
                        <w:right w:val="none" w:sz="0" w:space="0" w:color="auto"/>
                      </w:divBdr>
                    </w:div>
                  </w:divsChild>
                </w:div>
                <w:div w:id="886062256">
                  <w:marLeft w:val="0"/>
                  <w:marRight w:val="0"/>
                  <w:marTop w:val="0"/>
                  <w:marBottom w:val="0"/>
                  <w:divBdr>
                    <w:top w:val="none" w:sz="0" w:space="0" w:color="auto"/>
                    <w:left w:val="none" w:sz="0" w:space="0" w:color="auto"/>
                    <w:bottom w:val="none" w:sz="0" w:space="0" w:color="auto"/>
                    <w:right w:val="none" w:sz="0" w:space="0" w:color="auto"/>
                  </w:divBdr>
                  <w:divsChild>
                    <w:div w:id="1279989653">
                      <w:marLeft w:val="0"/>
                      <w:marRight w:val="0"/>
                      <w:marTop w:val="0"/>
                      <w:marBottom w:val="0"/>
                      <w:divBdr>
                        <w:top w:val="none" w:sz="0" w:space="0" w:color="auto"/>
                        <w:left w:val="none" w:sz="0" w:space="0" w:color="auto"/>
                        <w:bottom w:val="none" w:sz="0" w:space="0" w:color="auto"/>
                        <w:right w:val="none" w:sz="0" w:space="0" w:color="auto"/>
                      </w:divBdr>
                    </w:div>
                  </w:divsChild>
                </w:div>
                <w:div w:id="388647786">
                  <w:marLeft w:val="0"/>
                  <w:marRight w:val="0"/>
                  <w:marTop w:val="0"/>
                  <w:marBottom w:val="0"/>
                  <w:divBdr>
                    <w:top w:val="none" w:sz="0" w:space="0" w:color="auto"/>
                    <w:left w:val="none" w:sz="0" w:space="0" w:color="auto"/>
                    <w:bottom w:val="none" w:sz="0" w:space="0" w:color="auto"/>
                    <w:right w:val="none" w:sz="0" w:space="0" w:color="auto"/>
                  </w:divBdr>
                  <w:divsChild>
                    <w:div w:id="945845797">
                      <w:marLeft w:val="0"/>
                      <w:marRight w:val="0"/>
                      <w:marTop w:val="0"/>
                      <w:marBottom w:val="0"/>
                      <w:divBdr>
                        <w:top w:val="none" w:sz="0" w:space="0" w:color="auto"/>
                        <w:left w:val="none" w:sz="0" w:space="0" w:color="auto"/>
                        <w:bottom w:val="none" w:sz="0" w:space="0" w:color="auto"/>
                        <w:right w:val="none" w:sz="0" w:space="0" w:color="auto"/>
                      </w:divBdr>
                    </w:div>
                  </w:divsChild>
                </w:div>
                <w:div w:id="1558904883">
                  <w:marLeft w:val="0"/>
                  <w:marRight w:val="0"/>
                  <w:marTop w:val="0"/>
                  <w:marBottom w:val="0"/>
                  <w:divBdr>
                    <w:top w:val="none" w:sz="0" w:space="0" w:color="auto"/>
                    <w:left w:val="none" w:sz="0" w:space="0" w:color="auto"/>
                    <w:bottom w:val="none" w:sz="0" w:space="0" w:color="auto"/>
                    <w:right w:val="none" w:sz="0" w:space="0" w:color="auto"/>
                  </w:divBdr>
                  <w:divsChild>
                    <w:div w:id="1032808548">
                      <w:marLeft w:val="0"/>
                      <w:marRight w:val="0"/>
                      <w:marTop w:val="0"/>
                      <w:marBottom w:val="0"/>
                      <w:divBdr>
                        <w:top w:val="none" w:sz="0" w:space="0" w:color="auto"/>
                        <w:left w:val="none" w:sz="0" w:space="0" w:color="auto"/>
                        <w:bottom w:val="none" w:sz="0" w:space="0" w:color="auto"/>
                        <w:right w:val="none" w:sz="0" w:space="0" w:color="auto"/>
                      </w:divBdr>
                    </w:div>
                  </w:divsChild>
                </w:div>
                <w:div w:id="988291376">
                  <w:marLeft w:val="0"/>
                  <w:marRight w:val="0"/>
                  <w:marTop w:val="0"/>
                  <w:marBottom w:val="0"/>
                  <w:divBdr>
                    <w:top w:val="none" w:sz="0" w:space="0" w:color="auto"/>
                    <w:left w:val="none" w:sz="0" w:space="0" w:color="auto"/>
                    <w:bottom w:val="none" w:sz="0" w:space="0" w:color="auto"/>
                    <w:right w:val="none" w:sz="0" w:space="0" w:color="auto"/>
                  </w:divBdr>
                  <w:divsChild>
                    <w:div w:id="684095825">
                      <w:marLeft w:val="0"/>
                      <w:marRight w:val="0"/>
                      <w:marTop w:val="0"/>
                      <w:marBottom w:val="0"/>
                      <w:divBdr>
                        <w:top w:val="none" w:sz="0" w:space="0" w:color="auto"/>
                        <w:left w:val="none" w:sz="0" w:space="0" w:color="auto"/>
                        <w:bottom w:val="none" w:sz="0" w:space="0" w:color="auto"/>
                        <w:right w:val="none" w:sz="0" w:space="0" w:color="auto"/>
                      </w:divBdr>
                    </w:div>
                  </w:divsChild>
                </w:div>
                <w:div w:id="1049303103">
                  <w:marLeft w:val="0"/>
                  <w:marRight w:val="0"/>
                  <w:marTop w:val="0"/>
                  <w:marBottom w:val="0"/>
                  <w:divBdr>
                    <w:top w:val="none" w:sz="0" w:space="0" w:color="auto"/>
                    <w:left w:val="none" w:sz="0" w:space="0" w:color="auto"/>
                    <w:bottom w:val="none" w:sz="0" w:space="0" w:color="auto"/>
                    <w:right w:val="none" w:sz="0" w:space="0" w:color="auto"/>
                  </w:divBdr>
                  <w:divsChild>
                    <w:div w:id="905803943">
                      <w:marLeft w:val="0"/>
                      <w:marRight w:val="0"/>
                      <w:marTop w:val="0"/>
                      <w:marBottom w:val="0"/>
                      <w:divBdr>
                        <w:top w:val="none" w:sz="0" w:space="0" w:color="auto"/>
                        <w:left w:val="none" w:sz="0" w:space="0" w:color="auto"/>
                        <w:bottom w:val="none" w:sz="0" w:space="0" w:color="auto"/>
                        <w:right w:val="none" w:sz="0" w:space="0" w:color="auto"/>
                      </w:divBdr>
                    </w:div>
                  </w:divsChild>
                </w:div>
                <w:div w:id="1737320996">
                  <w:marLeft w:val="0"/>
                  <w:marRight w:val="0"/>
                  <w:marTop w:val="0"/>
                  <w:marBottom w:val="0"/>
                  <w:divBdr>
                    <w:top w:val="none" w:sz="0" w:space="0" w:color="auto"/>
                    <w:left w:val="none" w:sz="0" w:space="0" w:color="auto"/>
                    <w:bottom w:val="none" w:sz="0" w:space="0" w:color="auto"/>
                    <w:right w:val="none" w:sz="0" w:space="0" w:color="auto"/>
                  </w:divBdr>
                  <w:divsChild>
                    <w:div w:id="1025525117">
                      <w:marLeft w:val="0"/>
                      <w:marRight w:val="0"/>
                      <w:marTop w:val="0"/>
                      <w:marBottom w:val="0"/>
                      <w:divBdr>
                        <w:top w:val="none" w:sz="0" w:space="0" w:color="auto"/>
                        <w:left w:val="none" w:sz="0" w:space="0" w:color="auto"/>
                        <w:bottom w:val="none" w:sz="0" w:space="0" w:color="auto"/>
                        <w:right w:val="none" w:sz="0" w:space="0" w:color="auto"/>
                      </w:divBdr>
                    </w:div>
                    <w:div w:id="2026981604">
                      <w:marLeft w:val="0"/>
                      <w:marRight w:val="0"/>
                      <w:marTop w:val="0"/>
                      <w:marBottom w:val="0"/>
                      <w:divBdr>
                        <w:top w:val="none" w:sz="0" w:space="0" w:color="auto"/>
                        <w:left w:val="none" w:sz="0" w:space="0" w:color="auto"/>
                        <w:bottom w:val="none" w:sz="0" w:space="0" w:color="auto"/>
                        <w:right w:val="none" w:sz="0" w:space="0" w:color="auto"/>
                      </w:divBdr>
                    </w:div>
                  </w:divsChild>
                </w:div>
                <w:div w:id="2005009553">
                  <w:marLeft w:val="0"/>
                  <w:marRight w:val="0"/>
                  <w:marTop w:val="0"/>
                  <w:marBottom w:val="0"/>
                  <w:divBdr>
                    <w:top w:val="none" w:sz="0" w:space="0" w:color="auto"/>
                    <w:left w:val="none" w:sz="0" w:space="0" w:color="auto"/>
                    <w:bottom w:val="none" w:sz="0" w:space="0" w:color="auto"/>
                    <w:right w:val="none" w:sz="0" w:space="0" w:color="auto"/>
                  </w:divBdr>
                  <w:divsChild>
                    <w:div w:id="175271994">
                      <w:marLeft w:val="0"/>
                      <w:marRight w:val="0"/>
                      <w:marTop w:val="0"/>
                      <w:marBottom w:val="0"/>
                      <w:divBdr>
                        <w:top w:val="none" w:sz="0" w:space="0" w:color="auto"/>
                        <w:left w:val="none" w:sz="0" w:space="0" w:color="auto"/>
                        <w:bottom w:val="none" w:sz="0" w:space="0" w:color="auto"/>
                        <w:right w:val="none" w:sz="0" w:space="0" w:color="auto"/>
                      </w:divBdr>
                    </w:div>
                  </w:divsChild>
                </w:div>
                <w:div w:id="1118642770">
                  <w:marLeft w:val="0"/>
                  <w:marRight w:val="0"/>
                  <w:marTop w:val="0"/>
                  <w:marBottom w:val="0"/>
                  <w:divBdr>
                    <w:top w:val="none" w:sz="0" w:space="0" w:color="auto"/>
                    <w:left w:val="none" w:sz="0" w:space="0" w:color="auto"/>
                    <w:bottom w:val="none" w:sz="0" w:space="0" w:color="auto"/>
                    <w:right w:val="none" w:sz="0" w:space="0" w:color="auto"/>
                  </w:divBdr>
                  <w:divsChild>
                    <w:div w:id="1047727814">
                      <w:marLeft w:val="0"/>
                      <w:marRight w:val="0"/>
                      <w:marTop w:val="0"/>
                      <w:marBottom w:val="0"/>
                      <w:divBdr>
                        <w:top w:val="none" w:sz="0" w:space="0" w:color="auto"/>
                        <w:left w:val="none" w:sz="0" w:space="0" w:color="auto"/>
                        <w:bottom w:val="none" w:sz="0" w:space="0" w:color="auto"/>
                        <w:right w:val="none" w:sz="0" w:space="0" w:color="auto"/>
                      </w:divBdr>
                    </w:div>
                  </w:divsChild>
                </w:div>
                <w:div w:id="1578176360">
                  <w:marLeft w:val="0"/>
                  <w:marRight w:val="0"/>
                  <w:marTop w:val="0"/>
                  <w:marBottom w:val="0"/>
                  <w:divBdr>
                    <w:top w:val="none" w:sz="0" w:space="0" w:color="auto"/>
                    <w:left w:val="none" w:sz="0" w:space="0" w:color="auto"/>
                    <w:bottom w:val="none" w:sz="0" w:space="0" w:color="auto"/>
                    <w:right w:val="none" w:sz="0" w:space="0" w:color="auto"/>
                  </w:divBdr>
                  <w:divsChild>
                    <w:div w:id="897665465">
                      <w:marLeft w:val="0"/>
                      <w:marRight w:val="0"/>
                      <w:marTop w:val="0"/>
                      <w:marBottom w:val="0"/>
                      <w:divBdr>
                        <w:top w:val="none" w:sz="0" w:space="0" w:color="auto"/>
                        <w:left w:val="none" w:sz="0" w:space="0" w:color="auto"/>
                        <w:bottom w:val="none" w:sz="0" w:space="0" w:color="auto"/>
                        <w:right w:val="none" w:sz="0" w:space="0" w:color="auto"/>
                      </w:divBdr>
                    </w:div>
                  </w:divsChild>
                </w:div>
                <w:div w:id="2070423637">
                  <w:marLeft w:val="0"/>
                  <w:marRight w:val="0"/>
                  <w:marTop w:val="0"/>
                  <w:marBottom w:val="0"/>
                  <w:divBdr>
                    <w:top w:val="none" w:sz="0" w:space="0" w:color="auto"/>
                    <w:left w:val="none" w:sz="0" w:space="0" w:color="auto"/>
                    <w:bottom w:val="none" w:sz="0" w:space="0" w:color="auto"/>
                    <w:right w:val="none" w:sz="0" w:space="0" w:color="auto"/>
                  </w:divBdr>
                  <w:divsChild>
                    <w:div w:id="76824560">
                      <w:marLeft w:val="0"/>
                      <w:marRight w:val="0"/>
                      <w:marTop w:val="0"/>
                      <w:marBottom w:val="0"/>
                      <w:divBdr>
                        <w:top w:val="none" w:sz="0" w:space="0" w:color="auto"/>
                        <w:left w:val="none" w:sz="0" w:space="0" w:color="auto"/>
                        <w:bottom w:val="none" w:sz="0" w:space="0" w:color="auto"/>
                        <w:right w:val="none" w:sz="0" w:space="0" w:color="auto"/>
                      </w:divBdr>
                    </w:div>
                  </w:divsChild>
                </w:div>
                <w:div w:id="335226742">
                  <w:marLeft w:val="0"/>
                  <w:marRight w:val="0"/>
                  <w:marTop w:val="0"/>
                  <w:marBottom w:val="0"/>
                  <w:divBdr>
                    <w:top w:val="none" w:sz="0" w:space="0" w:color="auto"/>
                    <w:left w:val="none" w:sz="0" w:space="0" w:color="auto"/>
                    <w:bottom w:val="none" w:sz="0" w:space="0" w:color="auto"/>
                    <w:right w:val="none" w:sz="0" w:space="0" w:color="auto"/>
                  </w:divBdr>
                  <w:divsChild>
                    <w:div w:id="1451391048">
                      <w:marLeft w:val="0"/>
                      <w:marRight w:val="0"/>
                      <w:marTop w:val="0"/>
                      <w:marBottom w:val="0"/>
                      <w:divBdr>
                        <w:top w:val="none" w:sz="0" w:space="0" w:color="auto"/>
                        <w:left w:val="none" w:sz="0" w:space="0" w:color="auto"/>
                        <w:bottom w:val="none" w:sz="0" w:space="0" w:color="auto"/>
                        <w:right w:val="none" w:sz="0" w:space="0" w:color="auto"/>
                      </w:divBdr>
                    </w:div>
                  </w:divsChild>
                </w:div>
                <w:div w:id="102652256">
                  <w:marLeft w:val="0"/>
                  <w:marRight w:val="0"/>
                  <w:marTop w:val="0"/>
                  <w:marBottom w:val="0"/>
                  <w:divBdr>
                    <w:top w:val="none" w:sz="0" w:space="0" w:color="auto"/>
                    <w:left w:val="none" w:sz="0" w:space="0" w:color="auto"/>
                    <w:bottom w:val="none" w:sz="0" w:space="0" w:color="auto"/>
                    <w:right w:val="none" w:sz="0" w:space="0" w:color="auto"/>
                  </w:divBdr>
                  <w:divsChild>
                    <w:div w:id="1923103098">
                      <w:marLeft w:val="0"/>
                      <w:marRight w:val="0"/>
                      <w:marTop w:val="0"/>
                      <w:marBottom w:val="0"/>
                      <w:divBdr>
                        <w:top w:val="none" w:sz="0" w:space="0" w:color="auto"/>
                        <w:left w:val="none" w:sz="0" w:space="0" w:color="auto"/>
                        <w:bottom w:val="none" w:sz="0" w:space="0" w:color="auto"/>
                        <w:right w:val="none" w:sz="0" w:space="0" w:color="auto"/>
                      </w:divBdr>
                    </w:div>
                  </w:divsChild>
                </w:div>
                <w:div w:id="683095359">
                  <w:marLeft w:val="0"/>
                  <w:marRight w:val="0"/>
                  <w:marTop w:val="0"/>
                  <w:marBottom w:val="0"/>
                  <w:divBdr>
                    <w:top w:val="none" w:sz="0" w:space="0" w:color="auto"/>
                    <w:left w:val="none" w:sz="0" w:space="0" w:color="auto"/>
                    <w:bottom w:val="none" w:sz="0" w:space="0" w:color="auto"/>
                    <w:right w:val="none" w:sz="0" w:space="0" w:color="auto"/>
                  </w:divBdr>
                  <w:divsChild>
                    <w:div w:id="1651859220">
                      <w:marLeft w:val="0"/>
                      <w:marRight w:val="0"/>
                      <w:marTop w:val="0"/>
                      <w:marBottom w:val="0"/>
                      <w:divBdr>
                        <w:top w:val="none" w:sz="0" w:space="0" w:color="auto"/>
                        <w:left w:val="none" w:sz="0" w:space="0" w:color="auto"/>
                        <w:bottom w:val="none" w:sz="0" w:space="0" w:color="auto"/>
                        <w:right w:val="none" w:sz="0" w:space="0" w:color="auto"/>
                      </w:divBdr>
                    </w:div>
                  </w:divsChild>
                </w:div>
                <w:div w:id="1736321531">
                  <w:marLeft w:val="0"/>
                  <w:marRight w:val="0"/>
                  <w:marTop w:val="0"/>
                  <w:marBottom w:val="0"/>
                  <w:divBdr>
                    <w:top w:val="none" w:sz="0" w:space="0" w:color="auto"/>
                    <w:left w:val="none" w:sz="0" w:space="0" w:color="auto"/>
                    <w:bottom w:val="none" w:sz="0" w:space="0" w:color="auto"/>
                    <w:right w:val="none" w:sz="0" w:space="0" w:color="auto"/>
                  </w:divBdr>
                  <w:divsChild>
                    <w:div w:id="1266115043">
                      <w:marLeft w:val="0"/>
                      <w:marRight w:val="0"/>
                      <w:marTop w:val="0"/>
                      <w:marBottom w:val="0"/>
                      <w:divBdr>
                        <w:top w:val="none" w:sz="0" w:space="0" w:color="auto"/>
                        <w:left w:val="none" w:sz="0" w:space="0" w:color="auto"/>
                        <w:bottom w:val="none" w:sz="0" w:space="0" w:color="auto"/>
                        <w:right w:val="none" w:sz="0" w:space="0" w:color="auto"/>
                      </w:divBdr>
                    </w:div>
                  </w:divsChild>
                </w:div>
                <w:div w:id="995651242">
                  <w:marLeft w:val="0"/>
                  <w:marRight w:val="0"/>
                  <w:marTop w:val="0"/>
                  <w:marBottom w:val="0"/>
                  <w:divBdr>
                    <w:top w:val="none" w:sz="0" w:space="0" w:color="auto"/>
                    <w:left w:val="none" w:sz="0" w:space="0" w:color="auto"/>
                    <w:bottom w:val="none" w:sz="0" w:space="0" w:color="auto"/>
                    <w:right w:val="none" w:sz="0" w:space="0" w:color="auto"/>
                  </w:divBdr>
                  <w:divsChild>
                    <w:div w:id="226379929">
                      <w:marLeft w:val="0"/>
                      <w:marRight w:val="0"/>
                      <w:marTop w:val="0"/>
                      <w:marBottom w:val="0"/>
                      <w:divBdr>
                        <w:top w:val="none" w:sz="0" w:space="0" w:color="auto"/>
                        <w:left w:val="none" w:sz="0" w:space="0" w:color="auto"/>
                        <w:bottom w:val="none" w:sz="0" w:space="0" w:color="auto"/>
                        <w:right w:val="none" w:sz="0" w:space="0" w:color="auto"/>
                      </w:divBdr>
                    </w:div>
                  </w:divsChild>
                </w:div>
                <w:div w:id="1827044964">
                  <w:marLeft w:val="0"/>
                  <w:marRight w:val="0"/>
                  <w:marTop w:val="0"/>
                  <w:marBottom w:val="0"/>
                  <w:divBdr>
                    <w:top w:val="none" w:sz="0" w:space="0" w:color="auto"/>
                    <w:left w:val="none" w:sz="0" w:space="0" w:color="auto"/>
                    <w:bottom w:val="none" w:sz="0" w:space="0" w:color="auto"/>
                    <w:right w:val="none" w:sz="0" w:space="0" w:color="auto"/>
                  </w:divBdr>
                  <w:divsChild>
                    <w:div w:id="223295892">
                      <w:marLeft w:val="0"/>
                      <w:marRight w:val="0"/>
                      <w:marTop w:val="0"/>
                      <w:marBottom w:val="0"/>
                      <w:divBdr>
                        <w:top w:val="none" w:sz="0" w:space="0" w:color="auto"/>
                        <w:left w:val="none" w:sz="0" w:space="0" w:color="auto"/>
                        <w:bottom w:val="none" w:sz="0" w:space="0" w:color="auto"/>
                        <w:right w:val="none" w:sz="0" w:space="0" w:color="auto"/>
                      </w:divBdr>
                    </w:div>
                  </w:divsChild>
                </w:div>
                <w:div w:id="839151477">
                  <w:marLeft w:val="0"/>
                  <w:marRight w:val="0"/>
                  <w:marTop w:val="0"/>
                  <w:marBottom w:val="0"/>
                  <w:divBdr>
                    <w:top w:val="none" w:sz="0" w:space="0" w:color="auto"/>
                    <w:left w:val="none" w:sz="0" w:space="0" w:color="auto"/>
                    <w:bottom w:val="none" w:sz="0" w:space="0" w:color="auto"/>
                    <w:right w:val="none" w:sz="0" w:space="0" w:color="auto"/>
                  </w:divBdr>
                  <w:divsChild>
                    <w:div w:id="1646229750">
                      <w:marLeft w:val="0"/>
                      <w:marRight w:val="0"/>
                      <w:marTop w:val="0"/>
                      <w:marBottom w:val="0"/>
                      <w:divBdr>
                        <w:top w:val="none" w:sz="0" w:space="0" w:color="auto"/>
                        <w:left w:val="none" w:sz="0" w:space="0" w:color="auto"/>
                        <w:bottom w:val="none" w:sz="0" w:space="0" w:color="auto"/>
                        <w:right w:val="none" w:sz="0" w:space="0" w:color="auto"/>
                      </w:divBdr>
                    </w:div>
                  </w:divsChild>
                </w:div>
                <w:div w:id="237204602">
                  <w:marLeft w:val="0"/>
                  <w:marRight w:val="0"/>
                  <w:marTop w:val="0"/>
                  <w:marBottom w:val="0"/>
                  <w:divBdr>
                    <w:top w:val="none" w:sz="0" w:space="0" w:color="auto"/>
                    <w:left w:val="none" w:sz="0" w:space="0" w:color="auto"/>
                    <w:bottom w:val="none" w:sz="0" w:space="0" w:color="auto"/>
                    <w:right w:val="none" w:sz="0" w:space="0" w:color="auto"/>
                  </w:divBdr>
                  <w:divsChild>
                    <w:div w:id="285548283">
                      <w:marLeft w:val="0"/>
                      <w:marRight w:val="0"/>
                      <w:marTop w:val="0"/>
                      <w:marBottom w:val="0"/>
                      <w:divBdr>
                        <w:top w:val="none" w:sz="0" w:space="0" w:color="auto"/>
                        <w:left w:val="none" w:sz="0" w:space="0" w:color="auto"/>
                        <w:bottom w:val="none" w:sz="0" w:space="0" w:color="auto"/>
                        <w:right w:val="none" w:sz="0" w:space="0" w:color="auto"/>
                      </w:divBdr>
                    </w:div>
                  </w:divsChild>
                </w:div>
                <w:div w:id="1821652593">
                  <w:marLeft w:val="0"/>
                  <w:marRight w:val="0"/>
                  <w:marTop w:val="0"/>
                  <w:marBottom w:val="0"/>
                  <w:divBdr>
                    <w:top w:val="none" w:sz="0" w:space="0" w:color="auto"/>
                    <w:left w:val="none" w:sz="0" w:space="0" w:color="auto"/>
                    <w:bottom w:val="none" w:sz="0" w:space="0" w:color="auto"/>
                    <w:right w:val="none" w:sz="0" w:space="0" w:color="auto"/>
                  </w:divBdr>
                  <w:divsChild>
                    <w:div w:id="350571328">
                      <w:marLeft w:val="0"/>
                      <w:marRight w:val="0"/>
                      <w:marTop w:val="0"/>
                      <w:marBottom w:val="0"/>
                      <w:divBdr>
                        <w:top w:val="none" w:sz="0" w:space="0" w:color="auto"/>
                        <w:left w:val="none" w:sz="0" w:space="0" w:color="auto"/>
                        <w:bottom w:val="none" w:sz="0" w:space="0" w:color="auto"/>
                        <w:right w:val="none" w:sz="0" w:space="0" w:color="auto"/>
                      </w:divBdr>
                    </w:div>
                  </w:divsChild>
                </w:div>
                <w:div w:id="670135799">
                  <w:marLeft w:val="0"/>
                  <w:marRight w:val="0"/>
                  <w:marTop w:val="0"/>
                  <w:marBottom w:val="0"/>
                  <w:divBdr>
                    <w:top w:val="none" w:sz="0" w:space="0" w:color="auto"/>
                    <w:left w:val="none" w:sz="0" w:space="0" w:color="auto"/>
                    <w:bottom w:val="none" w:sz="0" w:space="0" w:color="auto"/>
                    <w:right w:val="none" w:sz="0" w:space="0" w:color="auto"/>
                  </w:divBdr>
                  <w:divsChild>
                    <w:div w:id="501316007">
                      <w:marLeft w:val="0"/>
                      <w:marRight w:val="0"/>
                      <w:marTop w:val="0"/>
                      <w:marBottom w:val="0"/>
                      <w:divBdr>
                        <w:top w:val="none" w:sz="0" w:space="0" w:color="auto"/>
                        <w:left w:val="none" w:sz="0" w:space="0" w:color="auto"/>
                        <w:bottom w:val="none" w:sz="0" w:space="0" w:color="auto"/>
                        <w:right w:val="none" w:sz="0" w:space="0" w:color="auto"/>
                      </w:divBdr>
                    </w:div>
                  </w:divsChild>
                </w:div>
                <w:div w:id="1333795510">
                  <w:marLeft w:val="0"/>
                  <w:marRight w:val="0"/>
                  <w:marTop w:val="0"/>
                  <w:marBottom w:val="0"/>
                  <w:divBdr>
                    <w:top w:val="none" w:sz="0" w:space="0" w:color="auto"/>
                    <w:left w:val="none" w:sz="0" w:space="0" w:color="auto"/>
                    <w:bottom w:val="none" w:sz="0" w:space="0" w:color="auto"/>
                    <w:right w:val="none" w:sz="0" w:space="0" w:color="auto"/>
                  </w:divBdr>
                  <w:divsChild>
                    <w:div w:id="1095395798">
                      <w:marLeft w:val="0"/>
                      <w:marRight w:val="0"/>
                      <w:marTop w:val="0"/>
                      <w:marBottom w:val="0"/>
                      <w:divBdr>
                        <w:top w:val="none" w:sz="0" w:space="0" w:color="auto"/>
                        <w:left w:val="none" w:sz="0" w:space="0" w:color="auto"/>
                        <w:bottom w:val="none" w:sz="0" w:space="0" w:color="auto"/>
                        <w:right w:val="none" w:sz="0" w:space="0" w:color="auto"/>
                      </w:divBdr>
                    </w:div>
                  </w:divsChild>
                </w:div>
                <w:div w:id="76750365">
                  <w:marLeft w:val="0"/>
                  <w:marRight w:val="0"/>
                  <w:marTop w:val="0"/>
                  <w:marBottom w:val="0"/>
                  <w:divBdr>
                    <w:top w:val="none" w:sz="0" w:space="0" w:color="auto"/>
                    <w:left w:val="none" w:sz="0" w:space="0" w:color="auto"/>
                    <w:bottom w:val="none" w:sz="0" w:space="0" w:color="auto"/>
                    <w:right w:val="none" w:sz="0" w:space="0" w:color="auto"/>
                  </w:divBdr>
                  <w:divsChild>
                    <w:div w:id="1421172916">
                      <w:marLeft w:val="0"/>
                      <w:marRight w:val="0"/>
                      <w:marTop w:val="0"/>
                      <w:marBottom w:val="0"/>
                      <w:divBdr>
                        <w:top w:val="none" w:sz="0" w:space="0" w:color="auto"/>
                        <w:left w:val="none" w:sz="0" w:space="0" w:color="auto"/>
                        <w:bottom w:val="none" w:sz="0" w:space="0" w:color="auto"/>
                        <w:right w:val="none" w:sz="0" w:space="0" w:color="auto"/>
                      </w:divBdr>
                    </w:div>
                  </w:divsChild>
                </w:div>
                <w:div w:id="1004628628">
                  <w:marLeft w:val="0"/>
                  <w:marRight w:val="0"/>
                  <w:marTop w:val="0"/>
                  <w:marBottom w:val="0"/>
                  <w:divBdr>
                    <w:top w:val="none" w:sz="0" w:space="0" w:color="auto"/>
                    <w:left w:val="none" w:sz="0" w:space="0" w:color="auto"/>
                    <w:bottom w:val="none" w:sz="0" w:space="0" w:color="auto"/>
                    <w:right w:val="none" w:sz="0" w:space="0" w:color="auto"/>
                  </w:divBdr>
                  <w:divsChild>
                    <w:div w:id="1523934150">
                      <w:marLeft w:val="0"/>
                      <w:marRight w:val="0"/>
                      <w:marTop w:val="0"/>
                      <w:marBottom w:val="0"/>
                      <w:divBdr>
                        <w:top w:val="none" w:sz="0" w:space="0" w:color="auto"/>
                        <w:left w:val="none" w:sz="0" w:space="0" w:color="auto"/>
                        <w:bottom w:val="none" w:sz="0" w:space="0" w:color="auto"/>
                        <w:right w:val="none" w:sz="0" w:space="0" w:color="auto"/>
                      </w:divBdr>
                    </w:div>
                  </w:divsChild>
                </w:div>
                <w:div w:id="1242135390">
                  <w:marLeft w:val="0"/>
                  <w:marRight w:val="0"/>
                  <w:marTop w:val="0"/>
                  <w:marBottom w:val="0"/>
                  <w:divBdr>
                    <w:top w:val="none" w:sz="0" w:space="0" w:color="auto"/>
                    <w:left w:val="none" w:sz="0" w:space="0" w:color="auto"/>
                    <w:bottom w:val="none" w:sz="0" w:space="0" w:color="auto"/>
                    <w:right w:val="none" w:sz="0" w:space="0" w:color="auto"/>
                  </w:divBdr>
                  <w:divsChild>
                    <w:div w:id="1247543695">
                      <w:marLeft w:val="0"/>
                      <w:marRight w:val="0"/>
                      <w:marTop w:val="0"/>
                      <w:marBottom w:val="0"/>
                      <w:divBdr>
                        <w:top w:val="none" w:sz="0" w:space="0" w:color="auto"/>
                        <w:left w:val="none" w:sz="0" w:space="0" w:color="auto"/>
                        <w:bottom w:val="none" w:sz="0" w:space="0" w:color="auto"/>
                        <w:right w:val="none" w:sz="0" w:space="0" w:color="auto"/>
                      </w:divBdr>
                    </w:div>
                  </w:divsChild>
                </w:div>
                <w:div w:id="350373100">
                  <w:marLeft w:val="0"/>
                  <w:marRight w:val="0"/>
                  <w:marTop w:val="0"/>
                  <w:marBottom w:val="0"/>
                  <w:divBdr>
                    <w:top w:val="none" w:sz="0" w:space="0" w:color="auto"/>
                    <w:left w:val="none" w:sz="0" w:space="0" w:color="auto"/>
                    <w:bottom w:val="none" w:sz="0" w:space="0" w:color="auto"/>
                    <w:right w:val="none" w:sz="0" w:space="0" w:color="auto"/>
                  </w:divBdr>
                  <w:divsChild>
                    <w:div w:id="1917325954">
                      <w:marLeft w:val="0"/>
                      <w:marRight w:val="0"/>
                      <w:marTop w:val="0"/>
                      <w:marBottom w:val="0"/>
                      <w:divBdr>
                        <w:top w:val="none" w:sz="0" w:space="0" w:color="auto"/>
                        <w:left w:val="none" w:sz="0" w:space="0" w:color="auto"/>
                        <w:bottom w:val="none" w:sz="0" w:space="0" w:color="auto"/>
                        <w:right w:val="none" w:sz="0" w:space="0" w:color="auto"/>
                      </w:divBdr>
                    </w:div>
                  </w:divsChild>
                </w:div>
                <w:div w:id="2142190132">
                  <w:marLeft w:val="0"/>
                  <w:marRight w:val="0"/>
                  <w:marTop w:val="0"/>
                  <w:marBottom w:val="0"/>
                  <w:divBdr>
                    <w:top w:val="none" w:sz="0" w:space="0" w:color="auto"/>
                    <w:left w:val="none" w:sz="0" w:space="0" w:color="auto"/>
                    <w:bottom w:val="none" w:sz="0" w:space="0" w:color="auto"/>
                    <w:right w:val="none" w:sz="0" w:space="0" w:color="auto"/>
                  </w:divBdr>
                  <w:divsChild>
                    <w:div w:id="585111267">
                      <w:marLeft w:val="0"/>
                      <w:marRight w:val="0"/>
                      <w:marTop w:val="0"/>
                      <w:marBottom w:val="0"/>
                      <w:divBdr>
                        <w:top w:val="none" w:sz="0" w:space="0" w:color="auto"/>
                        <w:left w:val="none" w:sz="0" w:space="0" w:color="auto"/>
                        <w:bottom w:val="none" w:sz="0" w:space="0" w:color="auto"/>
                        <w:right w:val="none" w:sz="0" w:space="0" w:color="auto"/>
                      </w:divBdr>
                    </w:div>
                  </w:divsChild>
                </w:div>
                <w:div w:id="2107995210">
                  <w:marLeft w:val="0"/>
                  <w:marRight w:val="0"/>
                  <w:marTop w:val="0"/>
                  <w:marBottom w:val="0"/>
                  <w:divBdr>
                    <w:top w:val="none" w:sz="0" w:space="0" w:color="auto"/>
                    <w:left w:val="none" w:sz="0" w:space="0" w:color="auto"/>
                    <w:bottom w:val="none" w:sz="0" w:space="0" w:color="auto"/>
                    <w:right w:val="none" w:sz="0" w:space="0" w:color="auto"/>
                  </w:divBdr>
                  <w:divsChild>
                    <w:div w:id="53815242">
                      <w:marLeft w:val="0"/>
                      <w:marRight w:val="0"/>
                      <w:marTop w:val="0"/>
                      <w:marBottom w:val="0"/>
                      <w:divBdr>
                        <w:top w:val="none" w:sz="0" w:space="0" w:color="auto"/>
                        <w:left w:val="none" w:sz="0" w:space="0" w:color="auto"/>
                        <w:bottom w:val="none" w:sz="0" w:space="0" w:color="auto"/>
                        <w:right w:val="none" w:sz="0" w:space="0" w:color="auto"/>
                      </w:divBdr>
                    </w:div>
                  </w:divsChild>
                </w:div>
                <w:div w:id="907305459">
                  <w:marLeft w:val="0"/>
                  <w:marRight w:val="0"/>
                  <w:marTop w:val="0"/>
                  <w:marBottom w:val="0"/>
                  <w:divBdr>
                    <w:top w:val="none" w:sz="0" w:space="0" w:color="auto"/>
                    <w:left w:val="none" w:sz="0" w:space="0" w:color="auto"/>
                    <w:bottom w:val="none" w:sz="0" w:space="0" w:color="auto"/>
                    <w:right w:val="none" w:sz="0" w:space="0" w:color="auto"/>
                  </w:divBdr>
                  <w:divsChild>
                    <w:div w:id="1939361145">
                      <w:marLeft w:val="0"/>
                      <w:marRight w:val="0"/>
                      <w:marTop w:val="0"/>
                      <w:marBottom w:val="0"/>
                      <w:divBdr>
                        <w:top w:val="none" w:sz="0" w:space="0" w:color="auto"/>
                        <w:left w:val="none" w:sz="0" w:space="0" w:color="auto"/>
                        <w:bottom w:val="none" w:sz="0" w:space="0" w:color="auto"/>
                        <w:right w:val="none" w:sz="0" w:space="0" w:color="auto"/>
                      </w:divBdr>
                    </w:div>
                  </w:divsChild>
                </w:div>
                <w:div w:id="1163004670">
                  <w:marLeft w:val="0"/>
                  <w:marRight w:val="0"/>
                  <w:marTop w:val="0"/>
                  <w:marBottom w:val="0"/>
                  <w:divBdr>
                    <w:top w:val="none" w:sz="0" w:space="0" w:color="auto"/>
                    <w:left w:val="none" w:sz="0" w:space="0" w:color="auto"/>
                    <w:bottom w:val="none" w:sz="0" w:space="0" w:color="auto"/>
                    <w:right w:val="none" w:sz="0" w:space="0" w:color="auto"/>
                  </w:divBdr>
                  <w:divsChild>
                    <w:div w:id="1223366776">
                      <w:marLeft w:val="0"/>
                      <w:marRight w:val="0"/>
                      <w:marTop w:val="0"/>
                      <w:marBottom w:val="0"/>
                      <w:divBdr>
                        <w:top w:val="none" w:sz="0" w:space="0" w:color="auto"/>
                        <w:left w:val="none" w:sz="0" w:space="0" w:color="auto"/>
                        <w:bottom w:val="none" w:sz="0" w:space="0" w:color="auto"/>
                        <w:right w:val="none" w:sz="0" w:space="0" w:color="auto"/>
                      </w:divBdr>
                    </w:div>
                  </w:divsChild>
                </w:div>
                <w:div w:id="1088308704">
                  <w:marLeft w:val="0"/>
                  <w:marRight w:val="0"/>
                  <w:marTop w:val="0"/>
                  <w:marBottom w:val="0"/>
                  <w:divBdr>
                    <w:top w:val="none" w:sz="0" w:space="0" w:color="auto"/>
                    <w:left w:val="none" w:sz="0" w:space="0" w:color="auto"/>
                    <w:bottom w:val="none" w:sz="0" w:space="0" w:color="auto"/>
                    <w:right w:val="none" w:sz="0" w:space="0" w:color="auto"/>
                  </w:divBdr>
                  <w:divsChild>
                    <w:div w:id="1047603394">
                      <w:marLeft w:val="0"/>
                      <w:marRight w:val="0"/>
                      <w:marTop w:val="0"/>
                      <w:marBottom w:val="0"/>
                      <w:divBdr>
                        <w:top w:val="none" w:sz="0" w:space="0" w:color="auto"/>
                        <w:left w:val="none" w:sz="0" w:space="0" w:color="auto"/>
                        <w:bottom w:val="none" w:sz="0" w:space="0" w:color="auto"/>
                        <w:right w:val="none" w:sz="0" w:space="0" w:color="auto"/>
                      </w:divBdr>
                    </w:div>
                  </w:divsChild>
                </w:div>
                <w:div w:id="139269250">
                  <w:marLeft w:val="0"/>
                  <w:marRight w:val="0"/>
                  <w:marTop w:val="0"/>
                  <w:marBottom w:val="0"/>
                  <w:divBdr>
                    <w:top w:val="none" w:sz="0" w:space="0" w:color="auto"/>
                    <w:left w:val="none" w:sz="0" w:space="0" w:color="auto"/>
                    <w:bottom w:val="none" w:sz="0" w:space="0" w:color="auto"/>
                    <w:right w:val="none" w:sz="0" w:space="0" w:color="auto"/>
                  </w:divBdr>
                  <w:divsChild>
                    <w:div w:id="921719270">
                      <w:marLeft w:val="0"/>
                      <w:marRight w:val="0"/>
                      <w:marTop w:val="0"/>
                      <w:marBottom w:val="0"/>
                      <w:divBdr>
                        <w:top w:val="none" w:sz="0" w:space="0" w:color="auto"/>
                        <w:left w:val="none" w:sz="0" w:space="0" w:color="auto"/>
                        <w:bottom w:val="none" w:sz="0" w:space="0" w:color="auto"/>
                        <w:right w:val="none" w:sz="0" w:space="0" w:color="auto"/>
                      </w:divBdr>
                    </w:div>
                  </w:divsChild>
                </w:div>
                <w:div w:id="786463338">
                  <w:marLeft w:val="0"/>
                  <w:marRight w:val="0"/>
                  <w:marTop w:val="0"/>
                  <w:marBottom w:val="0"/>
                  <w:divBdr>
                    <w:top w:val="none" w:sz="0" w:space="0" w:color="auto"/>
                    <w:left w:val="none" w:sz="0" w:space="0" w:color="auto"/>
                    <w:bottom w:val="none" w:sz="0" w:space="0" w:color="auto"/>
                    <w:right w:val="none" w:sz="0" w:space="0" w:color="auto"/>
                  </w:divBdr>
                  <w:divsChild>
                    <w:div w:id="1006589809">
                      <w:marLeft w:val="0"/>
                      <w:marRight w:val="0"/>
                      <w:marTop w:val="0"/>
                      <w:marBottom w:val="0"/>
                      <w:divBdr>
                        <w:top w:val="none" w:sz="0" w:space="0" w:color="auto"/>
                        <w:left w:val="none" w:sz="0" w:space="0" w:color="auto"/>
                        <w:bottom w:val="none" w:sz="0" w:space="0" w:color="auto"/>
                        <w:right w:val="none" w:sz="0" w:space="0" w:color="auto"/>
                      </w:divBdr>
                    </w:div>
                  </w:divsChild>
                </w:div>
                <w:div w:id="1724594320">
                  <w:marLeft w:val="0"/>
                  <w:marRight w:val="0"/>
                  <w:marTop w:val="0"/>
                  <w:marBottom w:val="0"/>
                  <w:divBdr>
                    <w:top w:val="none" w:sz="0" w:space="0" w:color="auto"/>
                    <w:left w:val="none" w:sz="0" w:space="0" w:color="auto"/>
                    <w:bottom w:val="none" w:sz="0" w:space="0" w:color="auto"/>
                    <w:right w:val="none" w:sz="0" w:space="0" w:color="auto"/>
                  </w:divBdr>
                  <w:divsChild>
                    <w:div w:id="1716542189">
                      <w:marLeft w:val="0"/>
                      <w:marRight w:val="0"/>
                      <w:marTop w:val="0"/>
                      <w:marBottom w:val="0"/>
                      <w:divBdr>
                        <w:top w:val="none" w:sz="0" w:space="0" w:color="auto"/>
                        <w:left w:val="none" w:sz="0" w:space="0" w:color="auto"/>
                        <w:bottom w:val="none" w:sz="0" w:space="0" w:color="auto"/>
                        <w:right w:val="none" w:sz="0" w:space="0" w:color="auto"/>
                      </w:divBdr>
                    </w:div>
                  </w:divsChild>
                </w:div>
                <w:div w:id="271013964">
                  <w:marLeft w:val="0"/>
                  <w:marRight w:val="0"/>
                  <w:marTop w:val="0"/>
                  <w:marBottom w:val="0"/>
                  <w:divBdr>
                    <w:top w:val="none" w:sz="0" w:space="0" w:color="auto"/>
                    <w:left w:val="none" w:sz="0" w:space="0" w:color="auto"/>
                    <w:bottom w:val="none" w:sz="0" w:space="0" w:color="auto"/>
                    <w:right w:val="none" w:sz="0" w:space="0" w:color="auto"/>
                  </w:divBdr>
                  <w:divsChild>
                    <w:div w:id="2038462716">
                      <w:marLeft w:val="0"/>
                      <w:marRight w:val="0"/>
                      <w:marTop w:val="0"/>
                      <w:marBottom w:val="0"/>
                      <w:divBdr>
                        <w:top w:val="none" w:sz="0" w:space="0" w:color="auto"/>
                        <w:left w:val="none" w:sz="0" w:space="0" w:color="auto"/>
                        <w:bottom w:val="none" w:sz="0" w:space="0" w:color="auto"/>
                        <w:right w:val="none" w:sz="0" w:space="0" w:color="auto"/>
                      </w:divBdr>
                    </w:div>
                  </w:divsChild>
                </w:div>
                <w:div w:id="1094936180">
                  <w:marLeft w:val="0"/>
                  <w:marRight w:val="0"/>
                  <w:marTop w:val="0"/>
                  <w:marBottom w:val="0"/>
                  <w:divBdr>
                    <w:top w:val="none" w:sz="0" w:space="0" w:color="auto"/>
                    <w:left w:val="none" w:sz="0" w:space="0" w:color="auto"/>
                    <w:bottom w:val="none" w:sz="0" w:space="0" w:color="auto"/>
                    <w:right w:val="none" w:sz="0" w:space="0" w:color="auto"/>
                  </w:divBdr>
                  <w:divsChild>
                    <w:div w:id="1960796812">
                      <w:marLeft w:val="0"/>
                      <w:marRight w:val="0"/>
                      <w:marTop w:val="0"/>
                      <w:marBottom w:val="0"/>
                      <w:divBdr>
                        <w:top w:val="none" w:sz="0" w:space="0" w:color="auto"/>
                        <w:left w:val="none" w:sz="0" w:space="0" w:color="auto"/>
                        <w:bottom w:val="none" w:sz="0" w:space="0" w:color="auto"/>
                        <w:right w:val="none" w:sz="0" w:space="0" w:color="auto"/>
                      </w:divBdr>
                    </w:div>
                  </w:divsChild>
                </w:div>
                <w:div w:id="543295893">
                  <w:marLeft w:val="0"/>
                  <w:marRight w:val="0"/>
                  <w:marTop w:val="0"/>
                  <w:marBottom w:val="0"/>
                  <w:divBdr>
                    <w:top w:val="none" w:sz="0" w:space="0" w:color="auto"/>
                    <w:left w:val="none" w:sz="0" w:space="0" w:color="auto"/>
                    <w:bottom w:val="none" w:sz="0" w:space="0" w:color="auto"/>
                    <w:right w:val="none" w:sz="0" w:space="0" w:color="auto"/>
                  </w:divBdr>
                  <w:divsChild>
                    <w:div w:id="586227038">
                      <w:marLeft w:val="0"/>
                      <w:marRight w:val="0"/>
                      <w:marTop w:val="0"/>
                      <w:marBottom w:val="0"/>
                      <w:divBdr>
                        <w:top w:val="none" w:sz="0" w:space="0" w:color="auto"/>
                        <w:left w:val="none" w:sz="0" w:space="0" w:color="auto"/>
                        <w:bottom w:val="none" w:sz="0" w:space="0" w:color="auto"/>
                        <w:right w:val="none" w:sz="0" w:space="0" w:color="auto"/>
                      </w:divBdr>
                    </w:div>
                  </w:divsChild>
                </w:div>
                <w:div w:id="1184243154">
                  <w:marLeft w:val="0"/>
                  <w:marRight w:val="0"/>
                  <w:marTop w:val="0"/>
                  <w:marBottom w:val="0"/>
                  <w:divBdr>
                    <w:top w:val="none" w:sz="0" w:space="0" w:color="auto"/>
                    <w:left w:val="none" w:sz="0" w:space="0" w:color="auto"/>
                    <w:bottom w:val="none" w:sz="0" w:space="0" w:color="auto"/>
                    <w:right w:val="none" w:sz="0" w:space="0" w:color="auto"/>
                  </w:divBdr>
                  <w:divsChild>
                    <w:div w:id="440614071">
                      <w:marLeft w:val="0"/>
                      <w:marRight w:val="0"/>
                      <w:marTop w:val="0"/>
                      <w:marBottom w:val="0"/>
                      <w:divBdr>
                        <w:top w:val="none" w:sz="0" w:space="0" w:color="auto"/>
                        <w:left w:val="none" w:sz="0" w:space="0" w:color="auto"/>
                        <w:bottom w:val="none" w:sz="0" w:space="0" w:color="auto"/>
                        <w:right w:val="none" w:sz="0" w:space="0" w:color="auto"/>
                      </w:divBdr>
                    </w:div>
                  </w:divsChild>
                </w:div>
                <w:div w:id="1559514699">
                  <w:marLeft w:val="0"/>
                  <w:marRight w:val="0"/>
                  <w:marTop w:val="0"/>
                  <w:marBottom w:val="0"/>
                  <w:divBdr>
                    <w:top w:val="none" w:sz="0" w:space="0" w:color="auto"/>
                    <w:left w:val="none" w:sz="0" w:space="0" w:color="auto"/>
                    <w:bottom w:val="none" w:sz="0" w:space="0" w:color="auto"/>
                    <w:right w:val="none" w:sz="0" w:space="0" w:color="auto"/>
                  </w:divBdr>
                  <w:divsChild>
                    <w:div w:id="397637169">
                      <w:marLeft w:val="0"/>
                      <w:marRight w:val="0"/>
                      <w:marTop w:val="0"/>
                      <w:marBottom w:val="0"/>
                      <w:divBdr>
                        <w:top w:val="none" w:sz="0" w:space="0" w:color="auto"/>
                        <w:left w:val="none" w:sz="0" w:space="0" w:color="auto"/>
                        <w:bottom w:val="none" w:sz="0" w:space="0" w:color="auto"/>
                        <w:right w:val="none" w:sz="0" w:space="0" w:color="auto"/>
                      </w:divBdr>
                    </w:div>
                  </w:divsChild>
                </w:div>
                <w:div w:id="706369882">
                  <w:marLeft w:val="0"/>
                  <w:marRight w:val="0"/>
                  <w:marTop w:val="0"/>
                  <w:marBottom w:val="0"/>
                  <w:divBdr>
                    <w:top w:val="none" w:sz="0" w:space="0" w:color="auto"/>
                    <w:left w:val="none" w:sz="0" w:space="0" w:color="auto"/>
                    <w:bottom w:val="none" w:sz="0" w:space="0" w:color="auto"/>
                    <w:right w:val="none" w:sz="0" w:space="0" w:color="auto"/>
                  </w:divBdr>
                  <w:divsChild>
                    <w:div w:id="791559517">
                      <w:marLeft w:val="0"/>
                      <w:marRight w:val="0"/>
                      <w:marTop w:val="0"/>
                      <w:marBottom w:val="0"/>
                      <w:divBdr>
                        <w:top w:val="none" w:sz="0" w:space="0" w:color="auto"/>
                        <w:left w:val="none" w:sz="0" w:space="0" w:color="auto"/>
                        <w:bottom w:val="none" w:sz="0" w:space="0" w:color="auto"/>
                        <w:right w:val="none" w:sz="0" w:space="0" w:color="auto"/>
                      </w:divBdr>
                    </w:div>
                  </w:divsChild>
                </w:div>
                <w:div w:id="152186380">
                  <w:marLeft w:val="0"/>
                  <w:marRight w:val="0"/>
                  <w:marTop w:val="0"/>
                  <w:marBottom w:val="0"/>
                  <w:divBdr>
                    <w:top w:val="none" w:sz="0" w:space="0" w:color="auto"/>
                    <w:left w:val="none" w:sz="0" w:space="0" w:color="auto"/>
                    <w:bottom w:val="none" w:sz="0" w:space="0" w:color="auto"/>
                    <w:right w:val="none" w:sz="0" w:space="0" w:color="auto"/>
                  </w:divBdr>
                  <w:divsChild>
                    <w:div w:id="88743468">
                      <w:marLeft w:val="0"/>
                      <w:marRight w:val="0"/>
                      <w:marTop w:val="0"/>
                      <w:marBottom w:val="0"/>
                      <w:divBdr>
                        <w:top w:val="none" w:sz="0" w:space="0" w:color="auto"/>
                        <w:left w:val="none" w:sz="0" w:space="0" w:color="auto"/>
                        <w:bottom w:val="none" w:sz="0" w:space="0" w:color="auto"/>
                        <w:right w:val="none" w:sz="0" w:space="0" w:color="auto"/>
                      </w:divBdr>
                    </w:div>
                  </w:divsChild>
                </w:div>
                <w:div w:id="1310281271">
                  <w:marLeft w:val="0"/>
                  <w:marRight w:val="0"/>
                  <w:marTop w:val="0"/>
                  <w:marBottom w:val="0"/>
                  <w:divBdr>
                    <w:top w:val="none" w:sz="0" w:space="0" w:color="auto"/>
                    <w:left w:val="none" w:sz="0" w:space="0" w:color="auto"/>
                    <w:bottom w:val="none" w:sz="0" w:space="0" w:color="auto"/>
                    <w:right w:val="none" w:sz="0" w:space="0" w:color="auto"/>
                  </w:divBdr>
                  <w:divsChild>
                    <w:div w:id="426115981">
                      <w:marLeft w:val="0"/>
                      <w:marRight w:val="0"/>
                      <w:marTop w:val="0"/>
                      <w:marBottom w:val="0"/>
                      <w:divBdr>
                        <w:top w:val="none" w:sz="0" w:space="0" w:color="auto"/>
                        <w:left w:val="none" w:sz="0" w:space="0" w:color="auto"/>
                        <w:bottom w:val="none" w:sz="0" w:space="0" w:color="auto"/>
                        <w:right w:val="none" w:sz="0" w:space="0" w:color="auto"/>
                      </w:divBdr>
                    </w:div>
                  </w:divsChild>
                </w:div>
                <w:div w:id="1166823265">
                  <w:marLeft w:val="0"/>
                  <w:marRight w:val="0"/>
                  <w:marTop w:val="0"/>
                  <w:marBottom w:val="0"/>
                  <w:divBdr>
                    <w:top w:val="none" w:sz="0" w:space="0" w:color="auto"/>
                    <w:left w:val="none" w:sz="0" w:space="0" w:color="auto"/>
                    <w:bottom w:val="none" w:sz="0" w:space="0" w:color="auto"/>
                    <w:right w:val="none" w:sz="0" w:space="0" w:color="auto"/>
                  </w:divBdr>
                  <w:divsChild>
                    <w:div w:id="839388803">
                      <w:marLeft w:val="0"/>
                      <w:marRight w:val="0"/>
                      <w:marTop w:val="0"/>
                      <w:marBottom w:val="0"/>
                      <w:divBdr>
                        <w:top w:val="none" w:sz="0" w:space="0" w:color="auto"/>
                        <w:left w:val="none" w:sz="0" w:space="0" w:color="auto"/>
                        <w:bottom w:val="none" w:sz="0" w:space="0" w:color="auto"/>
                        <w:right w:val="none" w:sz="0" w:space="0" w:color="auto"/>
                      </w:divBdr>
                    </w:div>
                  </w:divsChild>
                </w:div>
                <w:div w:id="334460427">
                  <w:marLeft w:val="0"/>
                  <w:marRight w:val="0"/>
                  <w:marTop w:val="0"/>
                  <w:marBottom w:val="0"/>
                  <w:divBdr>
                    <w:top w:val="none" w:sz="0" w:space="0" w:color="auto"/>
                    <w:left w:val="none" w:sz="0" w:space="0" w:color="auto"/>
                    <w:bottom w:val="none" w:sz="0" w:space="0" w:color="auto"/>
                    <w:right w:val="none" w:sz="0" w:space="0" w:color="auto"/>
                  </w:divBdr>
                  <w:divsChild>
                    <w:div w:id="1273591570">
                      <w:marLeft w:val="0"/>
                      <w:marRight w:val="0"/>
                      <w:marTop w:val="0"/>
                      <w:marBottom w:val="0"/>
                      <w:divBdr>
                        <w:top w:val="none" w:sz="0" w:space="0" w:color="auto"/>
                        <w:left w:val="none" w:sz="0" w:space="0" w:color="auto"/>
                        <w:bottom w:val="none" w:sz="0" w:space="0" w:color="auto"/>
                        <w:right w:val="none" w:sz="0" w:space="0" w:color="auto"/>
                      </w:divBdr>
                    </w:div>
                  </w:divsChild>
                </w:div>
                <w:div w:id="1356540099">
                  <w:marLeft w:val="0"/>
                  <w:marRight w:val="0"/>
                  <w:marTop w:val="0"/>
                  <w:marBottom w:val="0"/>
                  <w:divBdr>
                    <w:top w:val="none" w:sz="0" w:space="0" w:color="auto"/>
                    <w:left w:val="none" w:sz="0" w:space="0" w:color="auto"/>
                    <w:bottom w:val="none" w:sz="0" w:space="0" w:color="auto"/>
                    <w:right w:val="none" w:sz="0" w:space="0" w:color="auto"/>
                  </w:divBdr>
                  <w:divsChild>
                    <w:div w:id="916718317">
                      <w:marLeft w:val="0"/>
                      <w:marRight w:val="0"/>
                      <w:marTop w:val="0"/>
                      <w:marBottom w:val="0"/>
                      <w:divBdr>
                        <w:top w:val="none" w:sz="0" w:space="0" w:color="auto"/>
                        <w:left w:val="none" w:sz="0" w:space="0" w:color="auto"/>
                        <w:bottom w:val="none" w:sz="0" w:space="0" w:color="auto"/>
                        <w:right w:val="none" w:sz="0" w:space="0" w:color="auto"/>
                      </w:divBdr>
                    </w:div>
                  </w:divsChild>
                </w:div>
                <w:div w:id="1776487067">
                  <w:marLeft w:val="0"/>
                  <w:marRight w:val="0"/>
                  <w:marTop w:val="0"/>
                  <w:marBottom w:val="0"/>
                  <w:divBdr>
                    <w:top w:val="none" w:sz="0" w:space="0" w:color="auto"/>
                    <w:left w:val="none" w:sz="0" w:space="0" w:color="auto"/>
                    <w:bottom w:val="none" w:sz="0" w:space="0" w:color="auto"/>
                    <w:right w:val="none" w:sz="0" w:space="0" w:color="auto"/>
                  </w:divBdr>
                  <w:divsChild>
                    <w:div w:id="1567062087">
                      <w:marLeft w:val="0"/>
                      <w:marRight w:val="0"/>
                      <w:marTop w:val="0"/>
                      <w:marBottom w:val="0"/>
                      <w:divBdr>
                        <w:top w:val="none" w:sz="0" w:space="0" w:color="auto"/>
                        <w:left w:val="none" w:sz="0" w:space="0" w:color="auto"/>
                        <w:bottom w:val="none" w:sz="0" w:space="0" w:color="auto"/>
                        <w:right w:val="none" w:sz="0" w:space="0" w:color="auto"/>
                      </w:divBdr>
                    </w:div>
                  </w:divsChild>
                </w:div>
                <w:div w:id="2024625103">
                  <w:marLeft w:val="0"/>
                  <w:marRight w:val="0"/>
                  <w:marTop w:val="0"/>
                  <w:marBottom w:val="0"/>
                  <w:divBdr>
                    <w:top w:val="none" w:sz="0" w:space="0" w:color="auto"/>
                    <w:left w:val="none" w:sz="0" w:space="0" w:color="auto"/>
                    <w:bottom w:val="none" w:sz="0" w:space="0" w:color="auto"/>
                    <w:right w:val="none" w:sz="0" w:space="0" w:color="auto"/>
                  </w:divBdr>
                  <w:divsChild>
                    <w:div w:id="1669484372">
                      <w:marLeft w:val="0"/>
                      <w:marRight w:val="0"/>
                      <w:marTop w:val="0"/>
                      <w:marBottom w:val="0"/>
                      <w:divBdr>
                        <w:top w:val="none" w:sz="0" w:space="0" w:color="auto"/>
                        <w:left w:val="none" w:sz="0" w:space="0" w:color="auto"/>
                        <w:bottom w:val="none" w:sz="0" w:space="0" w:color="auto"/>
                        <w:right w:val="none" w:sz="0" w:space="0" w:color="auto"/>
                      </w:divBdr>
                    </w:div>
                  </w:divsChild>
                </w:div>
                <w:div w:id="708070827">
                  <w:marLeft w:val="0"/>
                  <w:marRight w:val="0"/>
                  <w:marTop w:val="0"/>
                  <w:marBottom w:val="0"/>
                  <w:divBdr>
                    <w:top w:val="none" w:sz="0" w:space="0" w:color="auto"/>
                    <w:left w:val="none" w:sz="0" w:space="0" w:color="auto"/>
                    <w:bottom w:val="none" w:sz="0" w:space="0" w:color="auto"/>
                    <w:right w:val="none" w:sz="0" w:space="0" w:color="auto"/>
                  </w:divBdr>
                  <w:divsChild>
                    <w:div w:id="1181508696">
                      <w:marLeft w:val="0"/>
                      <w:marRight w:val="0"/>
                      <w:marTop w:val="0"/>
                      <w:marBottom w:val="0"/>
                      <w:divBdr>
                        <w:top w:val="none" w:sz="0" w:space="0" w:color="auto"/>
                        <w:left w:val="none" w:sz="0" w:space="0" w:color="auto"/>
                        <w:bottom w:val="none" w:sz="0" w:space="0" w:color="auto"/>
                        <w:right w:val="none" w:sz="0" w:space="0" w:color="auto"/>
                      </w:divBdr>
                    </w:div>
                  </w:divsChild>
                </w:div>
                <w:div w:id="1491826327">
                  <w:marLeft w:val="0"/>
                  <w:marRight w:val="0"/>
                  <w:marTop w:val="0"/>
                  <w:marBottom w:val="0"/>
                  <w:divBdr>
                    <w:top w:val="none" w:sz="0" w:space="0" w:color="auto"/>
                    <w:left w:val="none" w:sz="0" w:space="0" w:color="auto"/>
                    <w:bottom w:val="none" w:sz="0" w:space="0" w:color="auto"/>
                    <w:right w:val="none" w:sz="0" w:space="0" w:color="auto"/>
                  </w:divBdr>
                  <w:divsChild>
                    <w:div w:id="805052944">
                      <w:marLeft w:val="0"/>
                      <w:marRight w:val="0"/>
                      <w:marTop w:val="0"/>
                      <w:marBottom w:val="0"/>
                      <w:divBdr>
                        <w:top w:val="none" w:sz="0" w:space="0" w:color="auto"/>
                        <w:left w:val="none" w:sz="0" w:space="0" w:color="auto"/>
                        <w:bottom w:val="none" w:sz="0" w:space="0" w:color="auto"/>
                        <w:right w:val="none" w:sz="0" w:space="0" w:color="auto"/>
                      </w:divBdr>
                    </w:div>
                  </w:divsChild>
                </w:div>
                <w:div w:id="264847025">
                  <w:marLeft w:val="0"/>
                  <w:marRight w:val="0"/>
                  <w:marTop w:val="0"/>
                  <w:marBottom w:val="0"/>
                  <w:divBdr>
                    <w:top w:val="none" w:sz="0" w:space="0" w:color="auto"/>
                    <w:left w:val="none" w:sz="0" w:space="0" w:color="auto"/>
                    <w:bottom w:val="none" w:sz="0" w:space="0" w:color="auto"/>
                    <w:right w:val="none" w:sz="0" w:space="0" w:color="auto"/>
                  </w:divBdr>
                  <w:divsChild>
                    <w:div w:id="544878098">
                      <w:marLeft w:val="0"/>
                      <w:marRight w:val="0"/>
                      <w:marTop w:val="0"/>
                      <w:marBottom w:val="0"/>
                      <w:divBdr>
                        <w:top w:val="none" w:sz="0" w:space="0" w:color="auto"/>
                        <w:left w:val="none" w:sz="0" w:space="0" w:color="auto"/>
                        <w:bottom w:val="none" w:sz="0" w:space="0" w:color="auto"/>
                        <w:right w:val="none" w:sz="0" w:space="0" w:color="auto"/>
                      </w:divBdr>
                    </w:div>
                  </w:divsChild>
                </w:div>
                <w:div w:id="1834954515">
                  <w:marLeft w:val="0"/>
                  <w:marRight w:val="0"/>
                  <w:marTop w:val="0"/>
                  <w:marBottom w:val="0"/>
                  <w:divBdr>
                    <w:top w:val="none" w:sz="0" w:space="0" w:color="auto"/>
                    <w:left w:val="none" w:sz="0" w:space="0" w:color="auto"/>
                    <w:bottom w:val="none" w:sz="0" w:space="0" w:color="auto"/>
                    <w:right w:val="none" w:sz="0" w:space="0" w:color="auto"/>
                  </w:divBdr>
                  <w:divsChild>
                    <w:div w:id="748842405">
                      <w:marLeft w:val="0"/>
                      <w:marRight w:val="0"/>
                      <w:marTop w:val="0"/>
                      <w:marBottom w:val="0"/>
                      <w:divBdr>
                        <w:top w:val="none" w:sz="0" w:space="0" w:color="auto"/>
                        <w:left w:val="none" w:sz="0" w:space="0" w:color="auto"/>
                        <w:bottom w:val="none" w:sz="0" w:space="0" w:color="auto"/>
                        <w:right w:val="none" w:sz="0" w:space="0" w:color="auto"/>
                      </w:divBdr>
                    </w:div>
                  </w:divsChild>
                </w:div>
                <w:div w:id="901448070">
                  <w:marLeft w:val="0"/>
                  <w:marRight w:val="0"/>
                  <w:marTop w:val="0"/>
                  <w:marBottom w:val="0"/>
                  <w:divBdr>
                    <w:top w:val="none" w:sz="0" w:space="0" w:color="auto"/>
                    <w:left w:val="none" w:sz="0" w:space="0" w:color="auto"/>
                    <w:bottom w:val="none" w:sz="0" w:space="0" w:color="auto"/>
                    <w:right w:val="none" w:sz="0" w:space="0" w:color="auto"/>
                  </w:divBdr>
                  <w:divsChild>
                    <w:div w:id="2012220902">
                      <w:marLeft w:val="0"/>
                      <w:marRight w:val="0"/>
                      <w:marTop w:val="0"/>
                      <w:marBottom w:val="0"/>
                      <w:divBdr>
                        <w:top w:val="none" w:sz="0" w:space="0" w:color="auto"/>
                        <w:left w:val="none" w:sz="0" w:space="0" w:color="auto"/>
                        <w:bottom w:val="none" w:sz="0" w:space="0" w:color="auto"/>
                        <w:right w:val="none" w:sz="0" w:space="0" w:color="auto"/>
                      </w:divBdr>
                    </w:div>
                  </w:divsChild>
                </w:div>
                <w:div w:id="1661500939">
                  <w:marLeft w:val="0"/>
                  <w:marRight w:val="0"/>
                  <w:marTop w:val="0"/>
                  <w:marBottom w:val="0"/>
                  <w:divBdr>
                    <w:top w:val="none" w:sz="0" w:space="0" w:color="auto"/>
                    <w:left w:val="none" w:sz="0" w:space="0" w:color="auto"/>
                    <w:bottom w:val="none" w:sz="0" w:space="0" w:color="auto"/>
                    <w:right w:val="none" w:sz="0" w:space="0" w:color="auto"/>
                  </w:divBdr>
                  <w:divsChild>
                    <w:div w:id="1889757883">
                      <w:marLeft w:val="0"/>
                      <w:marRight w:val="0"/>
                      <w:marTop w:val="0"/>
                      <w:marBottom w:val="0"/>
                      <w:divBdr>
                        <w:top w:val="none" w:sz="0" w:space="0" w:color="auto"/>
                        <w:left w:val="none" w:sz="0" w:space="0" w:color="auto"/>
                        <w:bottom w:val="none" w:sz="0" w:space="0" w:color="auto"/>
                        <w:right w:val="none" w:sz="0" w:space="0" w:color="auto"/>
                      </w:divBdr>
                    </w:div>
                    <w:div w:id="555238235">
                      <w:marLeft w:val="0"/>
                      <w:marRight w:val="0"/>
                      <w:marTop w:val="0"/>
                      <w:marBottom w:val="0"/>
                      <w:divBdr>
                        <w:top w:val="none" w:sz="0" w:space="0" w:color="auto"/>
                        <w:left w:val="none" w:sz="0" w:space="0" w:color="auto"/>
                        <w:bottom w:val="none" w:sz="0" w:space="0" w:color="auto"/>
                        <w:right w:val="none" w:sz="0" w:space="0" w:color="auto"/>
                      </w:divBdr>
                    </w:div>
                    <w:div w:id="295186501">
                      <w:marLeft w:val="0"/>
                      <w:marRight w:val="0"/>
                      <w:marTop w:val="0"/>
                      <w:marBottom w:val="0"/>
                      <w:divBdr>
                        <w:top w:val="none" w:sz="0" w:space="0" w:color="auto"/>
                        <w:left w:val="none" w:sz="0" w:space="0" w:color="auto"/>
                        <w:bottom w:val="none" w:sz="0" w:space="0" w:color="auto"/>
                        <w:right w:val="none" w:sz="0" w:space="0" w:color="auto"/>
                      </w:divBdr>
                    </w:div>
                  </w:divsChild>
                </w:div>
                <w:div w:id="1798184847">
                  <w:marLeft w:val="0"/>
                  <w:marRight w:val="0"/>
                  <w:marTop w:val="0"/>
                  <w:marBottom w:val="0"/>
                  <w:divBdr>
                    <w:top w:val="none" w:sz="0" w:space="0" w:color="auto"/>
                    <w:left w:val="none" w:sz="0" w:space="0" w:color="auto"/>
                    <w:bottom w:val="none" w:sz="0" w:space="0" w:color="auto"/>
                    <w:right w:val="none" w:sz="0" w:space="0" w:color="auto"/>
                  </w:divBdr>
                  <w:divsChild>
                    <w:div w:id="383069680">
                      <w:marLeft w:val="0"/>
                      <w:marRight w:val="0"/>
                      <w:marTop w:val="0"/>
                      <w:marBottom w:val="0"/>
                      <w:divBdr>
                        <w:top w:val="none" w:sz="0" w:space="0" w:color="auto"/>
                        <w:left w:val="none" w:sz="0" w:space="0" w:color="auto"/>
                        <w:bottom w:val="none" w:sz="0" w:space="0" w:color="auto"/>
                        <w:right w:val="none" w:sz="0" w:space="0" w:color="auto"/>
                      </w:divBdr>
                    </w:div>
                  </w:divsChild>
                </w:div>
                <w:div w:id="300305371">
                  <w:marLeft w:val="0"/>
                  <w:marRight w:val="0"/>
                  <w:marTop w:val="0"/>
                  <w:marBottom w:val="0"/>
                  <w:divBdr>
                    <w:top w:val="none" w:sz="0" w:space="0" w:color="auto"/>
                    <w:left w:val="none" w:sz="0" w:space="0" w:color="auto"/>
                    <w:bottom w:val="none" w:sz="0" w:space="0" w:color="auto"/>
                    <w:right w:val="none" w:sz="0" w:space="0" w:color="auto"/>
                  </w:divBdr>
                  <w:divsChild>
                    <w:div w:id="1090076817">
                      <w:marLeft w:val="0"/>
                      <w:marRight w:val="0"/>
                      <w:marTop w:val="0"/>
                      <w:marBottom w:val="0"/>
                      <w:divBdr>
                        <w:top w:val="none" w:sz="0" w:space="0" w:color="auto"/>
                        <w:left w:val="none" w:sz="0" w:space="0" w:color="auto"/>
                        <w:bottom w:val="none" w:sz="0" w:space="0" w:color="auto"/>
                        <w:right w:val="none" w:sz="0" w:space="0" w:color="auto"/>
                      </w:divBdr>
                    </w:div>
                  </w:divsChild>
                </w:div>
                <w:div w:id="1619338968">
                  <w:marLeft w:val="0"/>
                  <w:marRight w:val="0"/>
                  <w:marTop w:val="0"/>
                  <w:marBottom w:val="0"/>
                  <w:divBdr>
                    <w:top w:val="none" w:sz="0" w:space="0" w:color="auto"/>
                    <w:left w:val="none" w:sz="0" w:space="0" w:color="auto"/>
                    <w:bottom w:val="none" w:sz="0" w:space="0" w:color="auto"/>
                    <w:right w:val="none" w:sz="0" w:space="0" w:color="auto"/>
                  </w:divBdr>
                  <w:divsChild>
                    <w:div w:id="755518335">
                      <w:marLeft w:val="0"/>
                      <w:marRight w:val="0"/>
                      <w:marTop w:val="0"/>
                      <w:marBottom w:val="0"/>
                      <w:divBdr>
                        <w:top w:val="none" w:sz="0" w:space="0" w:color="auto"/>
                        <w:left w:val="none" w:sz="0" w:space="0" w:color="auto"/>
                        <w:bottom w:val="none" w:sz="0" w:space="0" w:color="auto"/>
                        <w:right w:val="none" w:sz="0" w:space="0" w:color="auto"/>
                      </w:divBdr>
                    </w:div>
                  </w:divsChild>
                </w:div>
                <w:div w:id="549926923">
                  <w:marLeft w:val="0"/>
                  <w:marRight w:val="0"/>
                  <w:marTop w:val="0"/>
                  <w:marBottom w:val="0"/>
                  <w:divBdr>
                    <w:top w:val="none" w:sz="0" w:space="0" w:color="auto"/>
                    <w:left w:val="none" w:sz="0" w:space="0" w:color="auto"/>
                    <w:bottom w:val="none" w:sz="0" w:space="0" w:color="auto"/>
                    <w:right w:val="none" w:sz="0" w:space="0" w:color="auto"/>
                  </w:divBdr>
                  <w:divsChild>
                    <w:div w:id="1101411986">
                      <w:marLeft w:val="0"/>
                      <w:marRight w:val="0"/>
                      <w:marTop w:val="0"/>
                      <w:marBottom w:val="0"/>
                      <w:divBdr>
                        <w:top w:val="none" w:sz="0" w:space="0" w:color="auto"/>
                        <w:left w:val="none" w:sz="0" w:space="0" w:color="auto"/>
                        <w:bottom w:val="none" w:sz="0" w:space="0" w:color="auto"/>
                        <w:right w:val="none" w:sz="0" w:space="0" w:color="auto"/>
                      </w:divBdr>
                    </w:div>
                  </w:divsChild>
                </w:div>
                <w:div w:id="315233848">
                  <w:marLeft w:val="0"/>
                  <w:marRight w:val="0"/>
                  <w:marTop w:val="0"/>
                  <w:marBottom w:val="0"/>
                  <w:divBdr>
                    <w:top w:val="none" w:sz="0" w:space="0" w:color="auto"/>
                    <w:left w:val="none" w:sz="0" w:space="0" w:color="auto"/>
                    <w:bottom w:val="none" w:sz="0" w:space="0" w:color="auto"/>
                    <w:right w:val="none" w:sz="0" w:space="0" w:color="auto"/>
                  </w:divBdr>
                  <w:divsChild>
                    <w:div w:id="605424094">
                      <w:marLeft w:val="0"/>
                      <w:marRight w:val="0"/>
                      <w:marTop w:val="0"/>
                      <w:marBottom w:val="0"/>
                      <w:divBdr>
                        <w:top w:val="none" w:sz="0" w:space="0" w:color="auto"/>
                        <w:left w:val="none" w:sz="0" w:space="0" w:color="auto"/>
                        <w:bottom w:val="none" w:sz="0" w:space="0" w:color="auto"/>
                        <w:right w:val="none" w:sz="0" w:space="0" w:color="auto"/>
                      </w:divBdr>
                    </w:div>
                  </w:divsChild>
                </w:div>
                <w:div w:id="1829707291">
                  <w:marLeft w:val="0"/>
                  <w:marRight w:val="0"/>
                  <w:marTop w:val="0"/>
                  <w:marBottom w:val="0"/>
                  <w:divBdr>
                    <w:top w:val="none" w:sz="0" w:space="0" w:color="auto"/>
                    <w:left w:val="none" w:sz="0" w:space="0" w:color="auto"/>
                    <w:bottom w:val="none" w:sz="0" w:space="0" w:color="auto"/>
                    <w:right w:val="none" w:sz="0" w:space="0" w:color="auto"/>
                  </w:divBdr>
                  <w:divsChild>
                    <w:div w:id="1673491210">
                      <w:marLeft w:val="0"/>
                      <w:marRight w:val="0"/>
                      <w:marTop w:val="0"/>
                      <w:marBottom w:val="0"/>
                      <w:divBdr>
                        <w:top w:val="none" w:sz="0" w:space="0" w:color="auto"/>
                        <w:left w:val="none" w:sz="0" w:space="0" w:color="auto"/>
                        <w:bottom w:val="none" w:sz="0" w:space="0" w:color="auto"/>
                        <w:right w:val="none" w:sz="0" w:space="0" w:color="auto"/>
                      </w:divBdr>
                    </w:div>
                  </w:divsChild>
                </w:div>
                <w:div w:id="2111780914">
                  <w:marLeft w:val="0"/>
                  <w:marRight w:val="0"/>
                  <w:marTop w:val="0"/>
                  <w:marBottom w:val="0"/>
                  <w:divBdr>
                    <w:top w:val="none" w:sz="0" w:space="0" w:color="auto"/>
                    <w:left w:val="none" w:sz="0" w:space="0" w:color="auto"/>
                    <w:bottom w:val="none" w:sz="0" w:space="0" w:color="auto"/>
                    <w:right w:val="none" w:sz="0" w:space="0" w:color="auto"/>
                  </w:divBdr>
                  <w:divsChild>
                    <w:div w:id="278730997">
                      <w:marLeft w:val="0"/>
                      <w:marRight w:val="0"/>
                      <w:marTop w:val="0"/>
                      <w:marBottom w:val="0"/>
                      <w:divBdr>
                        <w:top w:val="none" w:sz="0" w:space="0" w:color="auto"/>
                        <w:left w:val="none" w:sz="0" w:space="0" w:color="auto"/>
                        <w:bottom w:val="none" w:sz="0" w:space="0" w:color="auto"/>
                        <w:right w:val="none" w:sz="0" w:space="0" w:color="auto"/>
                      </w:divBdr>
                    </w:div>
                  </w:divsChild>
                </w:div>
                <w:div w:id="1606424905">
                  <w:marLeft w:val="0"/>
                  <w:marRight w:val="0"/>
                  <w:marTop w:val="0"/>
                  <w:marBottom w:val="0"/>
                  <w:divBdr>
                    <w:top w:val="none" w:sz="0" w:space="0" w:color="auto"/>
                    <w:left w:val="none" w:sz="0" w:space="0" w:color="auto"/>
                    <w:bottom w:val="none" w:sz="0" w:space="0" w:color="auto"/>
                    <w:right w:val="none" w:sz="0" w:space="0" w:color="auto"/>
                  </w:divBdr>
                  <w:divsChild>
                    <w:div w:id="1868447033">
                      <w:marLeft w:val="0"/>
                      <w:marRight w:val="0"/>
                      <w:marTop w:val="0"/>
                      <w:marBottom w:val="0"/>
                      <w:divBdr>
                        <w:top w:val="none" w:sz="0" w:space="0" w:color="auto"/>
                        <w:left w:val="none" w:sz="0" w:space="0" w:color="auto"/>
                        <w:bottom w:val="none" w:sz="0" w:space="0" w:color="auto"/>
                        <w:right w:val="none" w:sz="0" w:space="0" w:color="auto"/>
                      </w:divBdr>
                    </w:div>
                  </w:divsChild>
                </w:div>
                <w:div w:id="1303193464">
                  <w:marLeft w:val="0"/>
                  <w:marRight w:val="0"/>
                  <w:marTop w:val="0"/>
                  <w:marBottom w:val="0"/>
                  <w:divBdr>
                    <w:top w:val="none" w:sz="0" w:space="0" w:color="auto"/>
                    <w:left w:val="none" w:sz="0" w:space="0" w:color="auto"/>
                    <w:bottom w:val="none" w:sz="0" w:space="0" w:color="auto"/>
                    <w:right w:val="none" w:sz="0" w:space="0" w:color="auto"/>
                  </w:divBdr>
                  <w:divsChild>
                    <w:div w:id="306327924">
                      <w:marLeft w:val="0"/>
                      <w:marRight w:val="0"/>
                      <w:marTop w:val="0"/>
                      <w:marBottom w:val="0"/>
                      <w:divBdr>
                        <w:top w:val="none" w:sz="0" w:space="0" w:color="auto"/>
                        <w:left w:val="none" w:sz="0" w:space="0" w:color="auto"/>
                        <w:bottom w:val="none" w:sz="0" w:space="0" w:color="auto"/>
                        <w:right w:val="none" w:sz="0" w:space="0" w:color="auto"/>
                      </w:divBdr>
                    </w:div>
                  </w:divsChild>
                </w:div>
                <w:div w:id="678702031">
                  <w:marLeft w:val="0"/>
                  <w:marRight w:val="0"/>
                  <w:marTop w:val="0"/>
                  <w:marBottom w:val="0"/>
                  <w:divBdr>
                    <w:top w:val="none" w:sz="0" w:space="0" w:color="auto"/>
                    <w:left w:val="none" w:sz="0" w:space="0" w:color="auto"/>
                    <w:bottom w:val="none" w:sz="0" w:space="0" w:color="auto"/>
                    <w:right w:val="none" w:sz="0" w:space="0" w:color="auto"/>
                  </w:divBdr>
                  <w:divsChild>
                    <w:div w:id="12877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06756">
          <w:marLeft w:val="0"/>
          <w:marRight w:val="0"/>
          <w:marTop w:val="0"/>
          <w:marBottom w:val="0"/>
          <w:divBdr>
            <w:top w:val="none" w:sz="0" w:space="0" w:color="auto"/>
            <w:left w:val="none" w:sz="0" w:space="0" w:color="auto"/>
            <w:bottom w:val="none" w:sz="0" w:space="0" w:color="auto"/>
            <w:right w:val="none" w:sz="0" w:space="0" w:color="auto"/>
          </w:divBdr>
        </w:div>
        <w:div w:id="402416582">
          <w:marLeft w:val="0"/>
          <w:marRight w:val="0"/>
          <w:marTop w:val="0"/>
          <w:marBottom w:val="0"/>
          <w:divBdr>
            <w:top w:val="none" w:sz="0" w:space="0" w:color="auto"/>
            <w:left w:val="none" w:sz="0" w:space="0" w:color="auto"/>
            <w:bottom w:val="none" w:sz="0" w:space="0" w:color="auto"/>
            <w:right w:val="none" w:sz="0" w:space="0" w:color="auto"/>
          </w:divBdr>
        </w:div>
        <w:div w:id="1318729374">
          <w:marLeft w:val="0"/>
          <w:marRight w:val="0"/>
          <w:marTop w:val="0"/>
          <w:marBottom w:val="0"/>
          <w:divBdr>
            <w:top w:val="none" w:sz="0" w:space="0" w:color="auto"/>
            <w:left w:val="none" w:sz="0" w:space="0" w:color="auto"/>
            <w:bottom w:val="none" w:sz="0" w:space="0" w:color="auto"/>
            <w:right w:val="none" w:sz="0" w:space="0" w:color="auto"/>
          </w:divBdr>
        </w:div>
      </w:divsChild>
    </w:div>
    <w:div w:id="1695690413">
      <w:bodyDiv w:val="1"/>
      <w:marLeft w:val="0"/>
      <w:marRight w:val="0"/>
      <w:marTop w:val="0"/>
      <w:marBottom w:val="0"/>
      <w:divBdr>
        <w:top w:val="none" w:sz="0" w:space="0" w:color="auto"/>
        <w:left w:val="none" w:sz="0" w:space="0" w:color="auto"/>
        <w:bottom w:val="none" w:sz="0" w:space="0" w:color="auto"/>
        <w:right w:val="none" w:sz="0" w:space="0" w:color="auto"/>
      </w:divBdr>
    </w:div>
    <w:div w:id="1757436899">
      <w:bodyDiv w:val="1"/>
      <w:marLeft w:val="0"/>
      <w:marRight w:val="0"/>
      <w:marTop w:val="0"/>
      <w:marBottom w:val="0"/>
      <w:divBdr>
        <w:top w:val="none" w:sz="0" w:space="0" w:color="auto"/>
        <w:left w:val="none" w:sz="0" w:space="0" w:color="auto"/>
        <w:bottom w:val="none" w:sz="0" w:space="0" w:color="auto"/>
        <w:right w:val="none" w:sz="0" w:space="0" w:color="auto"/>
      </w:divBdr>
    </w:div>
    <w:div w:id="1849785994">
      <w:bodyDiv w:val="1"/>
      <w:marLeft w:val="0"/>
      <w:marRight w:val="0"/>
      <w:marTop w:val="0"/>
      <w:marBottom w:val="0"/>
      <w:divBdr>
        <w:top w:val="none" w:sz="0" w:space="0" w:color="auto"/>
        <w:left w:val="none" w:sz="0" w:space="0" w:color="auto"/>
        <w:bottom w:val="none" w:sz="0" w:space="0" w:color="auto"/>
        <w:right w:val="none" w:sz="0" w:space="0" w:color="auto"/>
      </w:divBdr>
    </w:div>
    <w:div w:id="1914898712">
      <w:bodyDiv w:val="1"/>
      <w:marLeft w:val="0"/>
      <w:marRight w:val="0"/>
      <w:marTop w:val="0"/>
      <w:marBottom w:val="0"/>
      <w:divBdr>
        <w:top w:val="none" w:sz="0" w:space="0" w:color="auto"/>
        <w:left w:val="none" w:sz="0" w:space="0" w:color="auto"/>
        <w:bottom w:val="none" w:sz="0" w:space="0" w:color="auto"/>
        <w:right w:val="none" w:sz="0" w:space="0" w:color="auto"/>
      </w:divBdr>
    </w:div>
    <w:div w:id="1945647898">
      <w:bodyDiv w:val="1"/>
      <w:marLeft w:val="0"/>
      <w:marRight w:val="0"/>
      <w:marTop w:val="0"/>
      <w:marBottom w:val="0"/>
      <w:divBdr>
        <w:top w:val="none" w:sz="0" w:space="0" w:color="auto"/>
        <w:left w:val="none" w:sz="0" w:space="0" w:color="auto"/>
        <w:bottom w:val="none" w:sz="0" w:space="0" w:color="auto"/>
        <w:right w:val="none" w:sz="0" w:space="0" w:color="auto"/>
      </w:divBdr>
    </w:div>
    <w:div w:id="1963877630">
      <w:bodyDiv w:val="1"/>
      <w:marLeft w:val="0"/>
      <w:marRight w:val="0"/>
      <w:marTop w:val="0"/>
      <w:marBottom w:val="0"/>
      <w:divBdr>
        <w:top w:val="none" w:sz="0" w:space="0" w:color="auto"/>
        <w:left w:val="none" w:sz="0" w:space="0" w:color="auto"/>
        <w:bottom w:val="none" w:sz="0" w:space="0" w:color="auto"/>
        <w:right w:val="none" w:sz="0" w:space="0" w:color="auto"/>
      </w:divBdr>
    </w:div>
    <w:div w:id="2012831146">
      <w:bodyDiv w:val="1"/>
      <w:marLeft w:val="0"/>
      <w:marRight w:val="0"/>
      <w:marTop w:val="0"/>
      <w:marBottom w:val="0"/>
      <w:divBdr>
        <w:top w:val="none" w:sz="0" w:space="0" w:color="auto"/>
        <w:left w:val="none" w:sz="0" w:space="0" w:color="auto"/>
        <w:bottom w:val="none" w:sz="0" w:space="0" w:color="auto"/>
        <w:right w:val="none" w:sz="0" w:space="0" w:color="auto"/>
      </w:divBdr>
      <w:divsChild>
        <w:div w:id="112987228">
          <w:marLeft w:val="0"/>
          <w:marRight w:val="0"/>
          <w:marTop w:val="0"/>
          <w:marBottom w:val="0"/>
          <w:divBdr>
            <w:top w:val="none" w:sz="0" w:space="0" w:color="auto"/>
            <w:left w:val="none" w:sz="0" w:space="0" w:color="auto"/>
            <w:bottom w:val="none" w:sz="0" w:space="0" w:color="auto"/>
            <w:right w:val="none" w:sz="0" w:space="0" w:color="auto"/>
          </w:divBdr>
          <w:divsChild>
            <w:div w:id="502015149">
              <w:marLeft w:val="0"/>
              <w:marRight w:val="0"/>
              <w:marTop w:val="0"/>
              <w:marBottom w:val="0"/>
              <w:divBdr>
                <w:top w:val="none" w:sz="0" w:space="0" w:color="auto"/>
                <w:left w:val="none" w:sz="0" w:space="0" w:color="auto"/>
                <w:bottom w:val="none" w:sz="0" w:space="0" w:color="auto"/>
                <w:right w:val="none" w:sz="0" w:space="0" w:color="auto"/>
              </w:divBdr>
            </w:div>
          </w:divsChild>
        </w:div>
        <w:div w:id="126121416">
          <w:marLeft w:val="0"/>
          <w:marRight w:val="0"/>
          <w:marTop w:val="0"/>
          <w:marBottom w:val="0"/>
          <w:divBdr>
            <w:top w:val="none" w:sz="0" w:space="0" w:color="auto"/>
            <w:left w:val="none" w:sz="0" w:space="0" w:color="auto"/>
            <w:bottom w:val="none" w:sz="0" w:space="0" w:color="auto"/>
            <w:right w:val="none" w:sz="0" w:space="0" w:color="auto"/>
          </w:divBdr>
          <w:divsChild>
            <w:div w:id="1209105207">
              <w:marLeft w:val="0"/>
              <w:marRight w:val="0"/>
              <w:marTop w:val="0"/>
              <w:marBottom w:val="0"/>
              <w:divBdr>
                <w:top w:val="none" w:sz="0" w:space="0" w:color="auto"/>
                <w:left w:val="none" w:sz="0" w:space="0" w:color="auto"/>
                <w:bottom w:val="none" w:sz="0" w:space="0" w:color="auto"/>
                <w:right w:val="none" w:sz="0" w:space="0" w:color="auto"/>
              </w:divBdr>
            </w:div>
          </w:divsChild>
        </w:div>
        <w:div w:id="138084392">
          <w:marLeft w:val="0"/>
          <w:marRight w:val="0"/>
          <w:marTop w:val="0"/>
          <w:marBottom w:val="0"/>
          <w:divBdr>
            <w:top w:val="none" w:sz="0" w:space="0" w:color="auto"/>
            <w:left w:val="none" w:sz="0" w:space="0" w:color="auto"/>
            <w:bottom w:val="none" w:sz="0" w:space="0" w:color="auto"/>
            <w:right w:val="none" w:sz="0" w:space="0" w:color="auto"/>
          </w:divBdr>
          <w:divsChild>
            <w:div w:id="48111808">
              <w:marLeft w:val="0"/>
              <w:marRight w:val="0"/>
              <w:marTop w:val="0"/>
              <w:marBottom w:val="0"/>
              <w:divBdr>
                <w:top w:val="none" w:sz="0" w:space="0" w:color="auto"/>
                <w:left w:val="none" w:sz="0" w:space="0" w:color="auto"/>
                <w:bottom w:val="none" w:sz="0" w:space="0" w:color="auto"/>
                <w:right w:val="none" w:sz="0" w:space="0" w:color="auto"/>
              </w:divBdr>
            </w:div>
          </w:divsChild>
        </w:div>
        <w:div w:id="424960588">
          <w:marLeft w:val="0"/>
          <w:marRight w:val="0"/>
          <w:marTop w:val="0"/>
          <w:marBottom w:val="0"/>
          <w:divBdr>
            <w:top w:val="none" w:sz="0" w:space="0" w:color="auto"/>
            <w:left w:val="none" w:sz="0" w:space="0" w:color="auto"/>
            <w:bottom w:val="none" w:sz="0" w:space="0" w:color="auto"/>
            <w:right w:val="none" w:sz="0" w:space="0" w:color="auto"/>
          </w:divBdr>
          <w:divsChild>
            <w:div w:id="167984793">
              <w:marLeft w:val="0"/>
              <w:marRight w:val="0"/>
              <w:marTop w:val="0"/>
              <w:marBottom w:val="0"/>
              <w:divBdr>
                <w:top w:val="none" w:sz="0" w:space="0" w:color="auto"/>
                <w:left w:val="none" w:sz="0" w:space="0" w:color="auto"/>
                <w:bottom w:val="none" w:sz="0" w:space="0" w:color="auto"/>
                <w:right w:val="none" w:sz="0" w:space="0" w:color="auto"/>
              </w:divBdr>
            </w:div>
          </w:divsChild>
        </w:div>
        <w:div w:id="623075001">
          <w:marLeft w:val="0"/>
          <w:marRight w:val="0"/>
          <w:marTop w:val="0"/>
          <w:marBottom w:val="0"/>
          <w:divBdr>
            <w:top w:val="none" w:sz="0" w:space="0" w:color="auto"/>
            <w:left w:val="none" w:sz="0" w:space="0" w:color="auto"/>
            <w:bottom w:val="none" w:sz="0" w:space="0" w:color="auto"/>
            <w:right w:val="none" w:sz="0" w:space="0" w:color="auto"/>
          </w:divBdr>
          <w:divsChild>
            <w:div w:id="1139542541">
              <w:marLeft w:val="0"/>
              <w:marRight w:val="0"/>
              <w:marTop w:val="0"/>
              <w:marBottom w:val="0"/>
              <w:divBdr>
                <w:top w:val="none" w:sz="0" w:space="0" w:color="auto"/>
                <w:left w:val="none" w:sz="0" w:space="0" w:color="auto"/>
                <w:bottom w:val="none" w:sz="0" w:space="0" w:color="auto"/>
                <w:right w:val="none" w:sz="0" w:space="0" w:color="auto"/>
              </w:divBdr>
            </w:div>
          </w:divsChild>
        </w:div>
        <w:div w:id="651713955">
          <w:marLeft w:val="0"/>
          <w:marRight w:val="0"/>
          <w:marTop w:val="0"/>
          <w:marBottom w:val="0"/>
          <w:divBdr>
            <w:top w:val="none" w:sz="0" w:space="0" w:color="auto"/>
            <w:left w:val="none" w:sz="0" w:space="0" w:color="auto"/>
            <w:bottom w:val="none" w:sz="0" w:space="0" w:color="auto"/>
            <w:right w:val="none" w:sz="0" w:space="0" w:color="auto"/>
          </w:divBdr>
          <w:divsChild>
            <w:div w:id="1557663896">
              <w:marLeft w:val="0"/>
              <w:marRight w:val="0"/>
              <w:marTop w:val="0"/>
              <w:marBottom w:val="0"/>
              <w:divBdr>
                <w:top w:val="none" w:sz="0" w:space="0" w:color="auto"/>
                <w:left w:val="none" w:sz="0" w:space="0" w:color="auto"/>
                <w:bottom w:val="none" w:sz="0" w:space="0" w:color="auto"/>
                <w:right w:val="none" w:sz="0" w:space="0" w:color="auto"/>
              </w:divBdr>
            </w:div>
          </w:divsChild>
        </w:div>
        <w:div w:id="1007514495">
          <w:marLeft w:val="0"/>
          <w:marRight w:val="0"/>
          <w:marTop w:val="0"/>
          <w:marBottom w:val="0"/>
          <w:divBdr>
            <w:top w:val="none" w:sz="0" w:space="0" w:color="auto"/>
            <w:left w:val="none" w:sz="0" w:space="0" w:color="auto"/>
            <w:bottom w:val="none" w:sz="0" w:space="0" w:color="auto"/>
            <w:right w:val="none" w:sz="0" w:space="0" w:color="auto"/>
          </w:divBdr>
          <w:divsChild>
            <w:div w:id="933779464">
              <w:marLeft w:val="0"/>
              <w:marRight w:val="0"/>
              <w:marTop w:val="0"/>
              <w:marBottom w:val="0"/>
              <w:divBdr>
                <w:top w:val="none" w:sz="0" w:space="0" w:color="auto"/>
                <w:left w:val="none" w:sz="0" w:space="0" w:color="auto"/>
                <w:bottom w:val="none" w:sz="0" w:space="0" w:color="auto"/>
                <w:right w:val="none" w:sz="0" w:space="0" w:color="auto"/>
              </w:divBdr>
            </w:div>
          </w:divsChild>
        </w:div>
        <w:div w:id="1022825681">
          <w:marLeft w:val="0"/>
          <w:marRight w:val="0"/>
          <w:marTop w:val="0"/>
          <w:marBottom w:val="0"/>
          <w:divBdr>
            <w:top w:val="none" w:sz="0" w:space="0" w:color="auto"/>
            <w:left w:val="none" w:sz="0" w:space="0" w:color="auto"/>
            <w:bottom w:val="none" w:sz="0" w:space="0" w:color="auto"/>
            <w:right w:val="none" w:sz="0" w:space="0" w:color="auto"/>
          </w:divBdr>
          <w:divsChild>
            <w:div w:id="52585047">
              <w:marLeft w:val="0"/>
              <w:marRight w:val="0"/>
              <w:marTop w:val="0"/>
              <w:marBottom w:val="0"/>
              <w:divBdr>
                <w:top w:val="none" w:sz="0" w:space="0" w:color="auto"/>
                <w:left w:val="none" w:sz="0" w:space="0" w:color="auto"/>
                <w:bottom w:val="none" w:sz="0" w:space="0" w:color="auto"/>
                <w:right w:val="none" w:sz="0" w:space="0" w:color="auto"/>
              </w:divBdr>
            </w:div>
          </w:divsChild>
        </w:div>
        <w:div w:id="1175341687">
          <w:marLeft w:val="0"/>
          <w:marRight w:val="0"/>
          <w:marTop w:val="0"/>
          <w:marBottom w:val="0"/>
          <w:divBdr>
            <w:top w:val="none" w:sz="0" w:space="0" w:color="auto"/>
            <w:left w:val="none" w:sz="0" w:space="0" w:color="auto"/>
            <w:bottom w:val="none" w:sz="0" w:space="0" w:color="auto"/>
            <w:right w:val="none" w:sz="0" w:space="0" w:color="auto"/>
          </w:divBdr>
          <w:divsChild>
            <w:div w:id="1221211361">
              <w:marLeft w:val="0"/>
              <w:marRight w:val="0"/>
              <w:marTop w:val="0"/>
              <w:marBottom w:val="0"/>
              <w:divBdr>
                <w:top w:val="none" w:sz="0" w:space="0" w:color="auto"/>
                <w:left w:val="none" w:sz="0" w:space="0" w:color="auto"/>
                <w:bottom w:val="none" w:sz="0" w:space="0" w:color="auto"/>
                <w:right w:val="none" w:sz="0" w:space="0" w:color="auto"/>
              </w:divBdr>
            </w:div>
          </w:divsChild>
        </w:div>
        <w:div w:id="1559583519">
          <w:marLeft w:val="0"/>
          <w:marRight w:val="0"/>
          <w:marTop w:val="0"/>
          <w:marBottom w:val="0"/>
          <w:divBdr>
            <w:top w:val="none" w:sz="0" w:space="0" w:color="auto"/>
            <w:left w:val="none" w:sz="0" w:space="0" w:color="auto"/>
            <w:bottom w:val="none" w:sz="0" w:space="0" w:color="auto"/>
            <w:right w:val="none" w:sz="0" w:space="0" w:color="auto"/>
          </w:divBdr>
          <w:divsChild>
            <w:div w:id="1178274983">
              <w:marLeft w:val="0"/>
              <w:marRight w:val="0"/>
              <w:marTop w:val="0"/>
              <w:marBottom w:val="0"/>
              <w:divBdr>
                <w:top w:val="none" w:sz="0" w:space="0" w:color="auto"/>
                <w:left w:val="none" w:sz="0" w:space="0" w:color="auto"/>
                <w:bottom w:val="none" w:sz="0" w:space="0" w:color="auto"/>
                <w:right w:val="none" w:sz="0" w:space="0" w:color="auto"/>
              </w:divBdr>
            </w:div>
          </w:divsChild>
        </w:div>
        <w:div w:id="1852135837">
          <w:marLeft w:val="0"/>
          <w:marRight w:val="0"/>
          <w:marTop w:val="0"/>
          <w:marBottom w:val="0"/>
          <w:divBdr>
            <w:top w:val="none" w:sz="0" w:space="0" w:color="auto"/>
            <w:left w:val="none" w:sz="0" w:space="0" w:color="auto"/>
            <w:bottom w:val="none" w:sz="0" w:space="0" w:color="auto"/>
            <w:right w:val="none" w:sz="0" w:space="0" w:color="auto"/>
          </w:divBdr>
          <w:divsChild>
            <w:div w:id="2115590130">
              <w:marLeft w:val="0"/>
              <w:marRight w:val="0"/>
              <w:marTop w:val="0"/>
              <w:marBottom w:val="0"/>
              <w:divBdr>
                <w:top w:val="none" w:sz="0" w:space="0" w:color="auto"/>
                <w:left w:val="none" w:sz="0" w:space="0" w:color="auto"/>
                <w:bottom w:val="none" w:sz="0" w:space="0" w:color="auto"/>
                <w:right w:val="none" w:sz="0" w:space="0" w:color="auto"/>
              </w:divBdr>
            </w:div>
          </w:divsChild>
        </w:div>
        <w:div w:id="2082557012">
          <w:marLeft w:val="0"/>
          <w:marRight w:val="0"/>
          <w:marTop w:val="0"/>
          <w:marBottom w:val="0"/>
          <w:divBdr>
            <w:top w:val="none" w:sz="0" w:space="0" w:color="auto"/>
            <w:left w:val="none" w:sz="0" w:space="0" w:color="auto"/>
            <w:bottom w:val="none" w:sz="0" w:space="0" w:color="auto"/>
            <w:right w:val="none" w:sz="0" w:space="0" w:color="auto"/>
          </w:divBdr>
          <w:divsChild>
            <w:div w:id="979265506">
              <w:marLeft w:val="0"/>
              <w:marRight w:val="0"/>
              <w:marTop w:val="0"/>
              <w:marBottom w:val="0"/>
              <w:divBdr>
                <w:top w:val="none" w:sz="0" w:space="0" w:color="auto"/>
                <w:left w:val="none" w:sz="0" w:space="0" w:color="auto"/>
                <w:bottom w:val="none" w:sz="0" w:space="0" w:color="auto"/>
                <w:right w:val="none" w:sz="0" w:space="0" w:color="auto"/>
              </w:divBdr>
            </w:div>
            <w:div w:id="19479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50103">
      <w:bodyDiv w:val="1"/>
      <w:marLeft w:val="0"/>
      <w:marRight w:val="0"/>
      <w:marTop w:val="0"/>
      <w:marBottom w:val="0"/>
      <w:divBdr>
        <w:top w:val="none" w:sz="0" w:space="0" w:color="auto"/>
        <w:left w:val="none" w:sz="0" w:space="0" w:color="auto"/>
        <w:bottom w:val="none" w:sz="0" w:space="0" w:color="auto"/>
        <w:right w:val="none" w:sz="0" w:space="0" w:color="auto"/>
      </w:divBdr>
    </w:div>
    <w:div w:id="209486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ep@ndcpartnershi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2BAB597F02144B2314E39753E1496" ma:contentTypeVersion="13" ma:contentTypeDescription="Create a new document." ma:contentTypeScope="" ma:versionID="a93d07516de8bbf0a23a4bb5f05eaa48">
  <xsd:schema xmlns:xsd="http://www.w3.org/2001/XMLSchema" xmlns:xs="http://www.w3.org/2001/XMLSchema" xmlns:p="http://schemas.microsoft.com/office/2006/metadata/properties" xmlns:ns3="f068094d-b9f8-4bcb-b3f5-75909a6cf9f6" xmlns:ns4="fd120395-3c43-43e7-ae2b-86ddd2096775" targetNamespace="http://schemas.microsoft.com/office/2006/metadata/properties" ma:root="true" ma:fieldsID="35686132cc5b7097522bee077c815473" ns3:_="" ns4:_="">
    <xsd:import namespace="f068094d-b9f8-4bcb-b3f5-75909a6cf9f6"/>
    <xsd:import namespace="fd120395-3c43-43e7-ae2b-86ddd209677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8094d-b9f8-4bcb-b3f5-75909a6cf9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120395-3c43-43e7-ae2b-86ddd20967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353FE-A12D-4E79-9E58-91090F0251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99D57-C4E8-4707-AB1A-228FD36E336E}">
  <ds:schemaRefs>
    <ds:schemaRef ds:uri="http://schemas.microsoft.com/sharepoint/v3/contenttype/forms"/>
  </ds:schemaRefs>
</ds:datastoreItem>
</file>

<file path=customXml/itemProps3.xml><?xml version="1.0" encoding="utf-8"?>
<ds:datastoreItem xmlns:ds="http://schemas.openxmlformats.org/officeDocument/2006/customXml" ds:itemID="{D9D678FD-A36D-4919-A847-795BA6236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8094d-b9f8-4bcb-b3f5-75909a6cf9f6"/>
    <ds:schemaRef ds:uri="fd120395-3c43-43e7-ae2b-86ddd2096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AEB300-98FA-40D2-AC49-F8AA336A1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3551</Words>
  <Characters>19532</Characters>
  <Application>Microsoft Office Word</Application>
  <DocSecurity>0</DocSecurity>
  <Lines>162</Lines>
  <Paragraphs>46</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DRAFT Terms of Reference for Consulting Services to</vt:lpstr>
      <vt:lpstr>Objective of the technical assistance</vt:lpstr>
      <vt:lpstr>The Climate Action Enhancement Package (CAEP) assists developing countries, memb</vt:lpstr>
      <vt:lpstr/>
      <vt:lpstr>Objective 1: Enhance NDCs, including by raising ambition, as part of the Paris A</vt:lpstr>
      <vt:lpstr>Objective 2: Fast-track implementation of NDCs, including by providing in-countr</vt:lpstr>
      <vt:lpstr/>
      <vt:lpstr>Key principles</vt:lpstr>
      <vt:lpstr>Reporting</vt:lpstr>
      <vt:lpstr>Implementing partners are responsible for reporting to authorities of the recipi</vt:lpstr>
      <vt:lpstr>Activity matrix</vt:lpstr>
      <vt:lpstr/>
      <vt:lpstr>ROUND 1 SUPPORT  </vt:lpstr>
      <vt:lpstr>    </vt:lpstr>
      <vt:lpstr/>
      <vt:lpstr>Annex 1. Implementing Partner Risk Management Matrix</vt:lpstr>
    </vt:vector>
  </TitlesOfParts>
  <Company>EME</Company>
  <LinksUpToDate>false</LinksUpToDate>
  <CharactersWithSpaces>23037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Terms of Reference for Consulting Services to</dc:title>
  <dc:subject/>
  <dc:creator>Buddhika</dc:creator>
  <cp:keywords/>
  <cp:lastModifiedBy>Ramiro Salinas Revollo</cp:lastModifiedBy>
  <cp:revision>2</cp:revision>
  <cp:lastPrinted>2010-01-23T03:07:00Z</cp:lastPrinted>
  <dcterms:created xsi:type="dcterms:W3CDTF">2020-09-14T15:52:00Z</dcterms:created>
  <dcterms:modified xsi:type="dcterms:W3CDTF">2020-09-14T15:52:00Z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NXTAG2">
    <vt:lpwstr>000800a200000000000001023720</vt:lpwstr>
  </property>
  <property fmtid="{D5CDD505-2E9C-101B-9397-08002B2CF9AE}" pid="4" name="Step">
    <vt:lpwstr>4.24</vt:lpwstr>
  </property>
  <property fmtid="{D5CDD505-2E9C-101B-9397-08002B2CF9AE}" pid="5" name="ContentTypeId">
    <vt:lpwstr>0x010100E2D2BAB597F02144B2314E39753E1496</vt:lpwstr>
  </property>
  <property fmtid="{D5CDD505-2E9C-101B-9397-08002B2CF9AE}" pid="6" name="Details">
    <vt:lpwstr/>
  </property>
  <property fmtid="{D5CDD505-2E9C-101B-9397-08002B2CF9AE}" pid="7" name="_ip_UnifiedCompliancePolicyUIAction">
    <vt:lpwstr/>
  </property>
  <property fmtid="{D5CDD505-2E9C-101B-9397-08002B2CF9AE}" pid="8" name="Sign-off status">
    <vt:lpwstr/>
  </property>
  <property fmtid="{D5CDD505-2E9C-101B-9397-08002B2CF9AE}" pid="9" name="_ip_UnifiedCompliancePolicyProperties">
    <vt:lpwstr/>
  </property>
</Properties>
</file>