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418" w:rsidRDefault="0058779B">
      <w:pPr>
        <w:pStyle w:val="Heading1"/>
        <w:spacing w:before="0"/>
        <w:jc w:val="center"/>
        <w:rPr>
          <w:lang w:val="en-GB"/>
        </w:rPr>
      </w:pPr>
      <w:r>
        <w:rPr>
          <w:lang w:val="en-GB"/>
        </w:rPr>
        <w:t xml:space="preserve">Instructions to lead Implementers for drafting the </w:t>
      </w:r>
    </w:p>
    <w:p w:rsidR="00E74418" w:rsidRDefault="0058779B">
      <w:pPr>
        <w:pStyle w:val="Heading1"/>
        <w:spacing w:before="0"/>
        <w:jc w:val="center"/>
        <w:rPr>
          <w:b w:val="0"/>
          <w:bCs w:val="0"/>
          <w:lang w:val="en-GB"/>
        </w:rPr>
      </w:pPr>
      <w:r>
        <w:rPr>
          <w:lang w:val="en-GB"/>
        </w:rPr>
        <w:t>Technical Assistance Closure and Data Collection Report</w:t>
      </w:r>
    </w:p>
    <w:p w:rsidR="00E74418" w:rsidRDefault="00E74418">
      <w:pPr>
        <w:spacing w:after="0"/>
        <w:rPr>
          <w:rFonts w:ascii="Calibri" w:hAnsi="Calibri" w:cs="Helv"/>
          <w:b/>
          <w:bCs/>
          <w:color w:val="000000"/>
          <w:sz w:val="22"/>
          <w:szCs w:val="22"/>
        </w:rPr>
      </w:pPr>
    </w:p>
    <w:p w:rsidR="00E74418" w:rsidRDefault="0058779B">
      <w:pPr>
        <w:spacing w:after="0"/>
        <w:rPr>
          <w:rFonts w:ascii="Calibri" w:hAnsi="Calibri" w:cs="Helv"/>
          <w:b/>
          <w:bCs/>
          <w:color w:val="000000"/>
          <w:sz w:val="22"/>
          <w:szCs w:val="22"/>
        </w:rPr>
      </w:pPr>
      <w:r>
        <w:rPr>
          <w:rFonts w:ascii="Calibri" w:hAnsi="Calibri" w:cs="Helv"/>
          <w:b/>
          <w:bCs/>
          <w:color w:val="000000"/>
          <w:sz w:val="22"/>
          <w:szCs w:val="22"/>
        </w:rPr>
        <w:t>Objective of the technical assistance (TA) Closure Report and Data Collection Report:</w:t>
      </w:r>
    </w:p>
    <w:p w:rsidR="00E74418" w:rsidRDefault="0058779B">
      <w:pPr>
        <w:pStyle w:val="ListParagraph"/>
        <w:numPr>
          <w:ilvl w:val="0"/>
          <w:numId w:val="1"/>
        </w:numPr>
        <w:spacing w:after="0" w:line="240" w:lineRule="auto"/>
        <w:rPr>
          <w:rFonts w:ascii="Calibri" w:hAnsi="Calibri" w:cs="Helv"/>
          <w:bCs/>
          <w:lang w:val="en-GB"/>
        </w:rPr>
      </w:pPr>
      <w:r>
        <w:rPr>
          <w:rFonts w:ascii="Calibri" w:hAnsi="Calibri" w:cs="Helv"/>
          <w:bCs/>
          <w:lang w:val="en-GB"/>
        </w:rPr>
        <w:t xml:space="preserve">To communicate publicly in one synthesis document a summary of progress made and lessons learned under the technical assistance (TA) towards the anticipated impact (main template). </w:t>
      </w:r>
    </w:p>
    <w:p w:rsidR="00E74418" w:rsidRDefault="0058779B">
      <w:pPr>
        <w:pStyle w:val="ListParagraph"/>
        <w:numPr>
          <w:ilvl w:val="0"/>
          <w:numId w:val="1"/>
        </w:numPr>
        <w:spacing w:after="0" w:line="240" w:lineRule="auto"/>
        <w:rPr>
          <w:rFonts w:ascii="Calibri" w:hAnsi="Calibri" w:cs="Helv"/>
          <w:bCs/>
          <w:lang w:val="en-GB"/>
        </w:rPr>
      </w:pPr>
      <w:r>
        <w:rPr>
          <w:rFonts w:ascii="Calibri" w:hAnsi="Calibri" w:cs="Helv"/>
          <w:bCs/>
          <w:lang w:val="en-GB"/>
        </w:rPr>
        <w:t xml:space="preserve">Compile TA-specific information required for internal use in donor and UN reporting (annex 1). </w:t>
      </w:r>
    </w:p>
    <w:p w:rsidR="00E74418" w:rsidRDefault="00E74418">
      <w:pPr>
        <w:pStyle w:val="ListParagraph"/>
        <w:spacing w:after="0" w:line="240" w:lineRule="auto"/>
        <w:rPr>
          <w:rFonts w:ascii="Calibri" w:hAnsi="Calibri" w:cs="Helv"/>
          <w:b/>
          <w:bCs/>
          <w:color w:val="000000"/>
          <w:lang w:val="en-GB"/>
        </w:rPr>
      </w:pPr>
    </w:p>
    <w:p w:rsidR="00E74418" w:rsidRDefault="0058779B">
      <w:pPr>
        <w:spacing w:after="0"/>
        <w:rPr>
          <w:rFonts w:ascii="Calibri" w:hAnsi="Calibri"/>
          <w:b/>
          <w:sz w:val="22"/>
          <w:szCs w:val="22"/>
        </w:rPr>
      </w:pPr>
      <w:r>
        <w:rPr>
          <w:rFonts w:ascii="Calibri" w:hAnsi="Calibri"/>
          <w:b/>
          <w:sz w:val="22"/>
          <w:szCs w:val="22"/>
        </w:rPr>
        <w:t>Steps for completing the TA Closure report:</w:t>
      </w:r>
    </w:p>
    <w:p w:rsidR="00E74418" w:rsidRDefault="0058779B">
      <w:pPr>
        <w:pStyle w:val="ListParagraph"/>
        <w:numPr>
          <w:ilvl w:val="0"/>
          <w:numId w:val="4"/>
        </w:numPr>
        <w:spacing w:after="0" w:line="240" w:lineRule="auto"/>
        <w:rPr>
          <w:rFonts w:ascii="Calibri" w:hAnsi="Calibri" w:cs="Helv"/>
          <w:bCs/>
          <w:lang w:val="en-GB"/>
        </w:rPr>
      </w:pPr>
      <w:r>
        <w:rPr>
          <w:rFonts w:ascii="Calibri" w:hAnsi="Calibri" w:cs="Helv"/>
          <w:bCs/>
          <w:lang w:val="en-GB"/>
        </w:rPr>
        <w:t xml:space="preserve">The lead TA implementer drafts the report at the end of the assignment as a final deliverable /product.  The TA Closure report will capture all activities conducted under the TA hence it is expected that duplication of information will occur from earlier documents. Please copy and summarise relevant material from previous TA outputs/deliverables and the Response Plan, as relevant.  </w:t>
      </w:r>
    </w:p>
    <w:p w:rsidR="00E74418" w:rsidRDefault="0058779B">
      <w:pPr>
        <w:pStyle w:val="ListParagraph"/>
        <w:numPr>
          <w:ilvl w:val="0"/>
          <w:numId w:val="4"/>
        </w:numPr>
        <w:spacing w:after="0" w:line="240" w:lineRule="auto"/>
        <w:rPr>
          <w:rFonts w:ascii="Calibri" w:hAnsi="Calibri" w:cs="Helv"/>
          <w:bCs/>
          <w:lang w:val="en-GB"/>
        </w:rPr>
      </w:pPr>
      <w:r>
        <w:rPr>
          <w:rFonts w:ascii="Calibri" w:hAnsi="Calibri" w:cs="Helv"/>
          <w:bCs/>
          <w:lang w:val="en-GB"/>
        </w:rPr>
        <w:t xml:space="preserve">A CTCN Manager will review and revise the report before final approval by the CTCN Director.   </w:t>
      </w:r>
    </w:p>
    <w:p w:rsidR="00E74418" w:rsidRDefault="00E74418">
      <w:pPr>
        <w:spacing w:after="0"/>
        <w:rPr>
          <w:rFonts w:ascii="Calibri" w:hAnsi="Calibri" w:cs="Helv"/>
          <w:bCs/>
          <w:sz w:val="22"/>
          <w:szCs w:val="22"/>
        </w:rPr>
      </w:pPr>
    </w:p>
    <w:p w:rsidR="00E74418" w:rsidRDefault="0058779B">
      <w:pPr>
        <w:spacing w:after="0"/>
        <w:rPr>
          <w:rFonts w:ascii="Calibri" w:hAnsi="Calibri" w:cs="Helv"/>
          <w:bCs/>
          <w:sz w:val="22"/>
          <w:szCs w:val="22"/>
        </w:rPr>
      </w:pPr>
      <w:r>
        <w:rPr>
          <w:rFonts w:ascii="Calibri" w:hAnsi="Calibri" w:cs="Helv"/>
          <w:b/>
          <w:bCs/>
          <w:sz w:val="22"/>
          <w:szCs w:val="22"/>
        </w:rPr>
        <w:t>Important note on public and internal use of the closure report</w:t>
      </w:r>
      <w:r>
        <w:rPr>
          <w:rFonts w:ascii="Calibri" w:hAnsi="Calibri" w:cs="Helv"/>
          <w:bCs/>
          <w:sz w:val="22"/>
          <w:szCs w:val="22"/>
        </w:rPr>
        <w:t xml:space="preserve">: </w:t>
      </w:r>
    </w:p>
    <w:p w:rsidR="00E74418" w:rsidRDefault="0058779B">
      <w:pPr>
        <w:pBdr>
          <w:bottom w:val="single" w:sz="6" w:space="1" w:color="000000"/>
        </w:pBdr>
        <w:spacing w:after="0"/>
        <w:rPr>
          <w:rFonts w:ascii="Calibri" w:hAnsi="Calibri"/>
          <w:i/>
          <w:sz w:val="22"/>
          <w:szCs w:val="22"/>
        </w:rPr>
      </w:pPr>
      <w:r>
        <w:rPr>
          <w:rFonts w:ascii="Calibri" w:hAnsi="Calibri" w:cs="Helv"/>
          <w:bCs/>
          <w:sz w:val="22"/>
          <w:szCs w:val="22"/>
          <w:lang w:eastAsia="en-US"/>
        </w:rPr>
        <w:t xml:space="preserve">Once approved by the CTCN Director, the TA Closure and Data Collection Report will be a public document available on the CTCN website.  Annex 1 is for internal use only and will not be publicly available. </w:t>
      </w:r>
    </w:p>
    <w:p w:rsidR="00E74418" w:rsidRDefault="00E74418">
      <w:pPr>
        <w:pBdr>
          <w:bottom w:val="single" w:sz="6" w:space="1" w:color="000000"/>
        </w:pBdr>
        <w:rPr>
          <w:rFonts w:ascii="Calibri" w:hAnsi="Calibri"/>
          <w:sz w:val="22"/>
          <w:szCs w:val="22"/>
        </w:rPr>
      </w:pPr>
    </w:p>
    <w:p w:rsidR="00E74418" w:rsidRDefault="0058779B">
      <w:pPr>
        <w:spacing w:after="0"/>
        <w:jc w:val="center"/>
        <w:rPr>
          <w:rFonts w:ascii="Calibri" w:hAnsi="Calibri" w:cs="Helv"/>
          <w:b/>
          <w:bCs/>
          <w:color w:val="000000"/>
          <w:sz w:val="28"/>
          <w:szCs w:val="28"/>
        </w:rPr>
      </w:pPr>
      <w:r>
        <w:rPr>
          <w:rFonts w:ascii="Calibri" w:hAnsi="Calibri" w:cs="Helv"/>
          <w:b/>
          <w:bCs/>
          <w:color w:val="000000"/>
          <w:sz w:val="28"/>
          <w:szCs w:val="28"/>
        </w:rPr>
        <w:t>Closure and Data Collection Report for CTCN Technical Assistance</w:t>
      </w:r>
    </w:p>
    <w:p w:rsidR="00E74418" w:rsidRDefault="00E74418">
      <w:pPr>
        <w:spacing w:after="0"/>
        <w:rPr>
          <w:rFonts w:ascii="Calibri" w:hAnsi="Calibri"/>
          <w:sz w:val="22"/>
          <w:szCs w:val="22"/>
        </w:rPr>
      </w:pPr>
    </w:p>
    <w:p w:rsidR="00E74418" w:rsidRDefault="0058779B">
      <w:pPr>
        <w:pStyle w:val="ListParagraph"/>
        <w:numPr>
          <w:ilvl w:val="0"/>
          <w:numId w:val="3"/>
        </w:numPr>
        <w:spacing w:after="0" w:line="240" w:lineRule="auto"/>
        <w:rPr>
          <w:rFonts w:ascii="Calibri" w:hAnsi="Calibri"/>
          <w:b/>
          <w:lang w:val="en-GB"/>
        </w:rPr>
      </w:pPr>
      <w:r>
        <w:rPr>
          <w:rFonts w:ascii="Calibri" w:hAnsi="Calibri"/>
          <w:b/>
          <w:lang w:val="en-GB"/>
        </w:rPr>
        <w:t xml:space="preserve">Basic information </w:t>
      </w:r>
    </w:p>
    <w:tbl>
      <w:tblPr>
        <w:tblW w:w="9000" w:type="dxa"/>
        <w:tblInd w:w="109" w:type="dxa"/>
        <w:tblLook w:val="04A0" w:firstRow="1" w:lastRow="0" w:firstColumn="1" w:lastColumn="0" w:noHBand="0" w:noVBand="1"/>
      </w:tblPr>
      <w:tblGrid>
        <w:gridCol w:w="4111"/>
        <w:gridCol w:w="4889"/>
      </w:tblGrid>
      <w:tr w:rsidR="00E74418">
        <w:trPr>
          <w:trHeight w:val="31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Title of response plan</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sz w:val="20"/>
                <w:szCs w:val="20"/>
                <w:lang w:val="en-US"/>
              </w:rPr>
            </w:pPr>
            <w:r>
              <w:rPr>
                <w:rFonts w:ascii="Calibri" w:hAnsi="Calibri"/>
                <w:b/>
                <w:bCs/>
                <w:sz w:val="20"/>
                <w:szCs w:val="20"/>
                <w:lang w:val="en-US"/>
              </w:rPr>
              <w:t xml:space="preserve">Bangladesh Energy Efficiency &amp; Conservation Master Plan (EECMP) elements for energy auditor training and certification  </w:t>
            </w:r>
          </w:p>
          <w:p w:rsidR="00E74418" w:rsidRDefault="00E74418">
            <w:pPr>
              <w:spacing w:after="0"/>
              <w:rPr>
                <w:rFonts w:ascii="Calibri" w:hAnsi="Calibri"/>
                <w:b/>
                <w:sz w:val="20"/>
                <w:szCs w:val="20"/>
              </w:rPr>
            </w:pPr>
          </w:p>
        </w:tc>
      </w:tr>
      <w:tr w:rsidR="00E74418" w:rsidRPr="0082168A">
        <w:trPr>
          <w:trHeight w:val="315"/>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Technical assistance reference number</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Pr="0082168A" w:rsidRDefault="0058779B">
            <w:pPr>
              <w:spacing w:after="0"/>
              <w:rPr>
                <w:rFonts w:ascii="Calibri" w:hAnsi="Calibri"/>
                <w:b/>
                <w:sz w:val="20"/>
                <w:szCs w:val="20"/>
                <w:lang w:val="fr-FR"/>
              </w:rPr>
            </w:pPr>
            <w:r w:rsidRPr="0082168A">
              <w:rPr>
                <w:rFonts w:ascii="Calibri" w:hAnsi="Calibri"/>
                <w:b/>
                <w:bCs/>
                <w:sz w:val="20"/>
                <w:szCs w:val="20"/>
                <w:lang w:val="fr-FR"/>
              </w:rPr>
              <w:t>DTIE18-EN55/SSFA/P1-33EUL-000120/WBSE-SB-0009000.01.39</w:t>
            </w:r>
          </w:p>
        </w:tc>
      </w:tr>
      <w:tr w:rsidR="00E74418">
        <w:trPr>
          <w:trHeight w:val="323"/>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Country / countries</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Bangladesh</w:t>
            </w:r>
          </w:p>
        </w:tc>
      </w:tr>
      <w:tr w:rsidR="00E74418">
        <w:trPr>
          <w:trHeight w:val="359"/>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 xml:space="preserve">NDE focal point and organisation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SREDA-Bangladesh</w:t>
            </w: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 xml:space="preserve">Proponent focal point and organisation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SREDA-Bangladesh</w:t>
            </w: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 xml:space="preserve">Sector(s) addressed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i/>
                <w:sz w:val="20"/>
                <w:szCs w:val="20"/>
              </w:rPr>
            </w:pPr>
            <w:r>
              <w:rPr>
                <w:rFonts w:ascii="Calibri" w:hAnsi="Calibri"/>
                <w:sz w:val="20"/>
                <w:szCs w:val="20"/>
              </w:rPr>
              <w:t xml:space="preserve">Technologies supported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sz w:val="20"/>
                <w:szCs w:val="20"/>
              </w:rPr>
              <w:t xml:space="preserve">Energy &amp; Climate </w:t>
            </w: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 xml:space="preserve">Implementation period and total duration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31</w:t>
            </w:r>
            <w:r>
              <w:rPr>
                <w:rFonts w:ascii="Calibri" w:hAnsi="Calibri"/>
                <w:b/>
                <w:sz w:val="20"/>
                <w:szCs w:val="20"/>
                <w:vertAlign w:val="superscript"/>
              </w:rPr>
              <w:t>st</w:t>
            </w:r>
            <w:r>
              <w:rPr>
                <w:rFonts w:ascii="Calibri" w:hAnsi="Calibri"/>
                <w:b/>
                <w:sz w:val="20"/>
                <w:szCs w:val="20"/>
              </w:rPr>
              <w:t xml:space="preserve"> August 2018 to 14</w:t>
            </w:r>
            <w:r>
              <w:rPr>
                <w:rFonts w:ascii="Calibri" w:hAnsi="Calibri"/>
                <w:b/>
                <w:sz w:val="20"/>
                <w:szCs w:val="20"/>
                <w:vertAlign w:val="superscript"/>
              </w:rPr>
              <w:t>th</w:t>
            </w:r>
            <w:r>
              <w:rPr>
                <w:rFonts w:ascii="Calibri" w:hAnsi="Calibri"/>
                <w:b/>
                <w:sz w:val="20"/>
                <w:szCs w:val="20"/>
              </w:rPr>
              <w:t xml:space="preserve"> March 2019</w:t>
            </w: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 xml:space="preserve">Total budget for implementation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eastAsia="MS Gothic" w:hAnsi="Calibri"/>
                <w:iCs/>
                <w:sz w:val="20"/>
                <w:szCs w:val="20"/>
              </w:rPr>
            </w:pPr>
            <w:r>
              <w:rPr>
                <w:rFonts w:ascii="Calibri" w:eastAsia="MS Gothic" w:hAnsi="Calibri"/>
                <w:bCs/>
                <w:iCs/>
                <w:sz w:val="20"/>
                <w:szCs w:val="20"/>
                <w:lang w:val="en-US"/>
              </w:rPr>
              <w:t>US$80600</w:t>
            </w: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Designer of the response plan</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National Productivity Council - India</w:t>
            </w:r>
          </w:p>
        </w:tc>
      </w:tr>
      <w:tr w:rsidR="00E74418">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sz w:val="20"/>
                <w:szCs w:val="20"/>
              </w:rPr>
            </w:pPr>
            <w:r>
              <w:rPr>
                <w:rFonts w:ascii="Calibri" w:hAnsi="Calibri"/>
                <w:sz w:val="20"/>
                <w:szCs w:val="20"/>
              </w:rPr>
              <w:t xml:space="preserve">Implementer of response plan </w:t>
            </w:r>
          </w:p>
        </w:tc>
        <w:tc>
          <w:tcPr>
            <w:tcW w:w="488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National Productivity Council - India</w:t>
            </w:r>
          </w:p>
        </w:tc>
      </w:tr>
    </w:tbl>
    <w:p w:rsidR="00E74418" w:rsidRDefault="00E74418">
      <w:pPr>
        <w:spacing w:after="0"/>
        <w:rPr>
          <w:rFonts w:ascii="Calibri" w:hAnsi="Calibri"/>
          <w:b/>
          <w:sz w:val="22"/>
          <w:szCs w:val="22"/>
        </w:rPr>
      </w:pPr>
    </w:p>
    <w:p w:rsidR="00E74418" w:rsidRDefault="0058779B">
      <w:pPr>
        <w:spacing w:after="0"/>
        <w:rPr>
          <w:rFonts w:ascii="Calibri" w:hAnsi="Calibri" w:cs="Helv"/>
          <w:bCs/>
          <w:sz w:val="22"/>
          <w:szCs w:val="22"/>
        </w:rPr>
      </w:pPr>
      <w:r>
        <w:rPr>
          <w:rFonts w:ascii="Calibri" w:hAnsi="Calibri"/>
          <w:b/>
          <w:sz w:val="22"/>
          <w:szCs w:val="22"/>
        </w:rPr>
        <w:t xml:space="preserve">2.  Summary of all </w:t>
      </w:r>
      <w:r>
        <w:rPr>
          <w:rFonts w:ascii="Calibri" w:hAnsi="Calibri" w:cs="Helv"/>
          <w:b/>
          <w:bCs/>
          <w:sz w:val="22"/>
          <w:szCs w:val="22"/>
        </w:rPr>
        <w:t xml:space="preserve">activities, outputs and products that contribute to the expected impact of the technical assistance. </w:t>
      </w:r>
      <w:r>
        <w:rPr>
          <w:rFonts w:ascii="Calibri" w:hAnsi="Calibri" w:cs="Helv"/>
          <w:bCs/>
          <w:sz w:val="22"/>
          <w:szCs w:val="22"/>
        </w:rPr>
        <w:t xml:space="preserve"> </w:t>
      </w:r>
    </w:p>
    <w:tbl>
      <w:tblPr>
        <w:tblW w:w="9000" w:type="dxa"/>
        <w:tblInd w:w="109" w:type="dxa"/>
        <w:tblLook w:val="04A0" w:firstRow="1" w:lastRow="0" w:firstColumn="1" w:lastColumn="0" w:noHBand="0" w:noVBand="1"/>
      </w:tblPr>
      <w:tblGrid>
        <w:gridCol w:w="2835"/>
        <w:gridCol w:w="6165"/>
      </w:tblGrid>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 xml:space="preserve">Description of delivered outputs and products as well as the activities undertaken to achieve them. In doing so, </w:t>
            </w:r>
            <w:r>
              <w:rPr>
                <w:rFonts w:ascii="Calibri" w:hAnsi="Calibri"/>
                <w:sz w:val="20"/>
                <w:szCs w:val="20"/>
              </w:rPr>
              <w:lastRenderedPageBreak/>
              <w:t>review the log frame of the original response plan and refer to it as appropriate</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Cs/>
                <w:sz w:val="20"/>
                <w:szCs w:val="20"/>
                <w:lang w:val="en-US"/>
              </w:rPr>
            </w:pPr>
            <w:r>
              <w:rPr>
                <w:rFonts w:ascii="Calibri" w:hAnsi="Calibri"/>
                <w:bCs/>
                <w:sz w:val="20"/>
                <w:szCs w:val="20"/>
                <w:lang w:val="en-US"/>
              </w:rPr>
              <w:lastRenderedPageBreak/>
              <w:t>Activity 1:  Preparation of Syllabus and finalization of curriculum</w:t>
            </w:r>
          </w:p>
          <w:p w:rsidR="00E74418" w:rsidRDefault="0058779B">
            <w:pPr>
              <w:spacing w:after="0"/>
              <w:rPr>
                <w:rFonts w:ascii="Calibri" w:hAnsi="Calibri"/>
                <w:bCs/>
                <w:sz w:val="20"/>
                <w:szCs w:val="20"/>
                <w:lang w:val="en-US"/>
              </w:rPr>
            </w:pPr>
            <w:r>
              <w:rPr>
                <w:rFonts w:ascii="Calibri" w:hAnsi="Calibri"/>
                <w:bCs/>
                <w:sz w:val="20"/>
                <w:szCs w:val="20"/>
                <w:lang w:val="en-US"/>
              </w:rPr>
              <w:t>Activity 2: Design of course material and model question banks</w:t>
            </w:r>
          </w:p>
          <w:p w:rsidR="00E74418" w:rsidRDefault="0058779B">
            <w:pPr>
              <w:spacing w:after="0"/>
              <w:rPr>
                <w:rFonts w:ascii="Calibri" w:hAnsi="Calibri"/>
                <w:bCs/>
                <w:sz w:val="20"/>
                <w:szCs w:val="20"/>
                <w:lang w:val="en-US"/>
              </w:rPr>
            </w:pPr>
            <w:r>
              <w:rPr>
                <w:rFonts w:ascii="Calibri" w:hAnsi="Calibri"/>
                <w:bCs/>
                <w:sz w:val="20"/>
                <w:szCs w:val="20"/>
                <w:lang w:val="en-US"/>
              </w:rPr>
              <w:t>Activity 3: Preparation of Training module and Training of Trainers</w:t>
            </w:r>
          </w:p>
          <w:p w:rsidR="00E74418" w:rsidRDefault="0058779B">
            <w:pPr>
              <w:spacing w:after="0"/>
              <w:rPr>
                <w:rFonts w:ascii="Calibri" w:hAnsi="Calibri"/>
                <w:sz w:val="20"/>
                <w:szCs w:val="20"/>
              </w:rPr>
            </w:pPr>
            <w:r>
              <w:rPr>
                <w:rFonts w:ascii="Calibri" w:hAnsi="Calibri"/>
                <w:bCs/>
                <w:iCs/>
                <w:sz w:val="20"/>
                <w:szCs w:val="20"/>
                <w:lang w:val="en-US"/>
              </w:rPr>
              <w:t xml:space="preserve">As per the scope of work, all the above three activities were completed </w:t>
            </w:r>
            <w:r>
              <w:rPr>
                <w:rFonts w:ascii="Calibri" w:hAnsi="Calibri"/>
                <w:bCs/>
                <w:iCs/>
                <w:sz w:val="20"/>
                <w:szCs w:val="20"/>
                <w:lang w:val="en-US"/>
              </w:rPr>
              <w:lastRenderedPageBreak/>
              <w:t>successfully within the time frame</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lastRenderedPageBreak/>
              <w:t>Partners organisations</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b/>
                <w:sz w:val="20"/>
                <w:szCs w:val="20"/>
              </w:rPr>
              <w:t>National Productivity Council - India</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Beneficiaries</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b/>
                <w:sz w:val="20"/>
                <w:szCs w:val="20"/>
              </w:rPr>
              <w:t>SREDA-Bangladesh</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 xml:space="preserve">Methodologies applied to produce outputs and products  </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pPr>
            <w:r>
              <w:rPr>
                <w:rFonts w:ascii="Calibri" w:hAnsi="Calibri"/>
                <w:bCs/>
                <w:iCs/>
                <w:sz w:val="20"/>
                <w:szCs w:val="20"/>
                <w:lang w:val="en-IN"/>
              </w:rPr>
              <w:t>The syllabus under each module was developed in consultation with senior consultants from NPC and subject matter experts drawn from consultancy organization in field of energy management &amp; audit and proposed to SREDA.  </w:t>
            </w:r>
          </w:p>
          <w:p w:rsidR="00E74418" w:rsidRDefault="00E74418">
            <w:pPr>
              <w:spacing w:after="0"/>
              <w:rPr>
                <w:rFonts w:ascii="Calibri" w:hAnsi="Calibri"/>
                <w:bCs/>
                <w:iCs/>
                <w:sz w:val="20"/>
                <w:szCs w:val="20"/>
                <w:lang w:val="en-IN"/>
              </w:rPr>
            </w:pPr>
          </w:p>
          <w:p w:rsidR="00E74418" w:rsidRDefault="0058779B">
            <w:pPr>
              <w:spacing w:after="0"/>
              <w:rPr>
                <w:rFonts w:ascii="Calibri" w:hAnsi="Calibri"/>
                <w:bCs/>
                <w:iCs/>
                <w:sz w:val="20"/>
                <w:szCs w:val="20"/>
                <w:lang w:val="en-IN"/>
              </w:rPr>
            </w:pPr>
            <w:r>
              <w:rPr>
                <w:rFonts w:ascii="Calibri" w:hAnsi="Calibri"/>
                <w:bCs/>
                <w:iCs/>
                <w:sz w:val="20"/>
                <w:szCs w:val="20"/>
                <w:lang w:val="en-IN"/>
              </w:rPr>
              <w:t xml:space="preserve">The curriculum was finalised incorporating inputs provided by Industry Associations, Designated Consumers and SREDA, Bangladesh. Subsequently course material and model question bank as per the contents under each module were developed and were circulated to SREDA for review and comments. </w:t>
            </w:r>
          </w:p>
          <w:p w:rsidR="00E74418" w:rsidRDefault="00E74418">
            <w:pPr>
              <w:spacing w:after="0"/>
              <w:rPr>
                <w:rFonts w:ascii="Calibri" w:hAnsi="Calibri"/>
                <w:bCs/>
                <w:iCs/>
                <w:sz w:val="20"/>
                <w:szCs w:val="20"/>
                <w:lang w:val="en-IN"/>
              </w:rPr>
            </w:pPr>
          </w:p>
          <w:p w:rsidR="00E74418" w:rsidRDefault="0058779B">
            <w:pPr>
              <w:spacing w:after="0"/>
              <w:rPr>
                <w:rFonts w:ascii="Calibri" w:hAnsi="Calibri"/>
                <w:sz w:val="20"/>
                <w:szCs w:val="20"/>
              </w:rPr>
            </w:pPr>
            <w:r>
              <w:rPr>
                <w:rFonts w:ascii="Calibri" w:hAnsi="Calibri"/>
                <w:bCs/>
                <w:iCs/>
                <w:sz w:val="20"/>
                <w:szCs w:val="20"/>
                <w:lang w:val="en-IN"/>
              </w:rPr>
              <w:t>Finally, training of trainer modules were prepared and a team of officials from Bangladesh was hosted and provided training at CETEE, AIP-NPC, Chennai. Experienced faculty drawn from various parts of country provided inputs which included lectures, case studies, and interactive discussions. The training was supplemented by field visits.</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Deviations</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sz w:val="20"/>
                <w:szCs w:val="20"/>
              </w:rPr>
              <w:t xml:space="preserve">No deviations from the response plan. </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Achieved or anticipated gender benefits from the TA</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pPr>
            <w:r>
              <w:rPr>
                <w:rFonts w:ascii="Calibri" w:hAnsi="Calibri"/>
                <w:sz w:val="20"/>
                <w:szCs w:val="20"/>
              </w:rPr>
              <w:t>Under National Certification Programme, energy managers and auditors in Bangladesh will be certified and a pool of independent energy managers and auditors will be created. The program is expected to be gender neutral providing opportunity to all interested candidates.</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Achieved or anticipated co-benefits from the TA</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sz w:val="20"/>
                <w:szCs w:val="20"/>
              </w:rPr>
              <w:t>The certified energy managers and auditors will support in implementation of Energy Efficiency (EE) and Conservation (C) Master Plan of Bangladesh</w:t>
            </w:r>
          </w:p>
        </w:tc>
      </w:tr>
      <w:tr w:rsidR="00E7441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spacing w:after="0"/>
              <w:rPr>
                <w:rFonts w:ascii="Calibri" w:hAnsi="Calibri"/>
                <w:sz w:val="20"/>
                <w:szCs w:val="20"/>
              </w:rPr>
            </w:pPr>
            <w:r>
              <w:rPr>
                <w:rFonts w:ascii="Calibri" w:hAnsi="Calibri"/>
                <w:sz w:val="20"/>
                <w:szCs w:val="20"/>
              </w:rPr>
              <w:t>Anticipated follow up activities and next steps</w:t>
            </w:r>
          </w:p>
        </w:tc>
        <w:tc>
          <w:tcPr>
            <w:tcW w:w="616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sz w:val="20"/>
                <w:szCs w:val="20"/>
              </w:rPr>
              <w:t xml:space="preserve">SREDA will conduct national certification Exam for Energy managers and Energy Auditors in Bangladesh </w:t>
            </w:r>
            <w:r>
              <w:rPr>
                <w:rFonts w:ascii="Calibri" w:hAnsi="Calibri"/>
                <w:bCs/>
                <w:sz w:val="20"/>
                <w:szCs w:val="20"/>
              </w:rPr>
              <w:t xml:space="preserve">to start developing human resources for supporting implementation of the EE &amp; C master plan </w:t>
            </w:r>
            <w:r>
              <w:rPr>
                <w:rFonts w:ascii="Calibri" w:hAnsi="Calibri"/>
                <w:bCs/>
                <w:sz w:val="20"/>
                <w:szCs w:val="20"/>
                <w:lang w:val="en-US"/>
              </w:rPr>
              <w:t>Activities.</w:t>
            </w:r>
          </w:p>
        </w:tc>
      </w:tr>
    </w:tbl>
    <w:p w:rsidR="00E74418" w:rsidRDefault="00E74418">
      <w:pPr>
        <w:spacing w:after="0"/>
        <w:rPr>
          <w:rFonts w:ascii="Calibri" w:hAnsi="Calibri"/>
          <w:b/>
          <w:sz w:val="22"/>
          <w:szCs w:val="22"/>
        </w:rPr>
      </w:pPr>
    </w:p>
    <w:p w:rsidR="00E74418" w:rsidRDefault="0058779B">
      <w:pPr>
        <w:pStyle w:val="ListParagraph"/>
        <w:numPr>
          <w:ilvl w:val="0"/>
          <w:numId w:val="4"/>
        </w:numPr>
        <w:spacing w:after="0"/>
        <w:rPr>
          <w:rFonts w:ascii="Calibri" w:hAnsi="Calibri"/>
          <w:b/>
          <w:lang w:val="en-GB"/>
        </w:rPr>
      </w:pPr>
      <w:r>
        <w:rPr>
          <w:rFonts w:ascii="Calibri" w:hAnsi="Calibri"/>
          <w:b/>
          <w:lang w:val="en-GB"/>
        </w:rPr>
        <w:t>Lessons learnt</w:t>
      </w:r>
    </w:p>
    <w:tbl>
      <w:tblPr>
        <w:tblW w:w="9015" w:type="dxa"/>
        <w:tblInd w:w="109" w:type="dxa"/>
        <w:tblLook w:val="04A0" w:firstRow="1" w:lastRow="0" w:firstColumn="1" w:lastColumn="0" w:noHBand="0" w:noVBand="1"/>
      </w:tblPr>
      <w:tblGrid>
        <w:gridCol w:w="2550"/>
        <w:gridCol w:w="3345"/>
        <w:gridCol w:w="3120"/>
      </w:tblGrid>
      <w:tr w:rsidR="00E74418">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E74418">
            <w:pPr>
              <w:pStyle w:val="CommentText"/>
              <w:spacing w:after="0"/>
              <w:rPr>
                <w:rFonts w:ascii="Calibri" w:hAnsi="Calibri"/>
                <w:sz w:val="20"/>
                <w:szCs w:val="20"/>
              </w:rPr>
            </w:pPr>
          </w:p>
        </w:tc>
        <w:tc>
          <w:tcPr>
            <w:tcW w:w="3345"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eastAsia="Times New Roman" w:hAnsi="Calibri"/>
                <w:b/>
                <w:sz w:val="20"/>
                <w:szCs w:val="20"/>
                <w:lang w:eastAsia="en-US"/>
              </w:rPr>
            </w:pPr>
            <w:r>
              <w:rPr>
                <w:rFonts w:ascii="Calibri" w:eastAsia="Times New Roman" w:hAnsi="Calibri"/>
                <w:b/>
                <w:sz w:val="20"/>
                <w:szCs w:val="20"/>
                <w:lang w:eastAsia="en-US"/>
              </w:rPr>
              <w:t>Lessons learnt</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eastAsia="Times New Roman" w:hAnsi="Calibri"/>
                <w:b/>
                <w:sz w:val="20"/>
                <w:szCs w:val="20"/>
                <w:lang w:eastAsia="en-US"/>
              </w:rPr>
            </w:pPr>
            <w:r>
              <w:rPr>
                <w:rFonts w:ascii="Calibri" w:eastAsia="Times New Roman" w:hAnsi="Calibri"/>
                <w:b/>
                <w:sz w:val="20"/>
                <w:szCs w:val="20"/>
                <w:lang w:eastAsia="en-US"/>
              </w:rPr>
              <w:t>Recommendations</w:t>
            </w:r>
          </w:p>
        </w:tc>
      </w:tr>
      <w:tr w:rsidR="00E74418">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pStyle w:val="CommentText"/>
              <w:spacing w:after="0"/>
              <w:rPr>
                <w:rFonts w:ascii="Calibri" w:hAnsi="Calibri"/>
                <w:sz w:val="20"/>
                <w:szCs w:val="20"/>
              </w:rPr>
            </w:pPr>
            <w:r>
              <w:rPr>
                <w:rFonts w:ascii="Calibri" w:hAnsi="Calibri"/>
                <w:sz w:val="20"/>
                <w:szCs w:val="20"/>
              </w:rPr>
              <w:t xml:space="preserve">Lessons learnt for this TA. </w:t>
            </w:r>
          </w:p>
          <w:p w:rsidR="00E74418" w:rsidRDefault="0058779B">
            <w:pPr>
              <w:pStyle w:val="CommentText"/>
              <w:spacing w:after="0"/>
              <w:rPr>
                <w:sz w:val="20"/>
                <w:szCs w:val="20"/>
              </w:rPr>
            </w:pPr>
            <w:r>
              <w:rPr>
                <w:rFonts w:ascii="Calibri" w:hAnsi="Calibri"/>
                <w:sz w:val="20"/>
                <w:szCs w:val="20"/>
              </w:rPr>
              <w:t>Describe e</w:t>
            </w:r>
            <w:r>
              <w:rPr>
                <w:rFonts w:ascii="Calibri" w:eastAsia="Times New Roman" w:hAnsi="Calibri"/>
                <w:sz w:val="20"/>
                <w:szCs w:val="20"/>
                <w:lang w:eastAsia="en-US"/>
              </w:rPr>
              <w:t xml:space="preserve">ssential factors contributing to successful implementation, as well as specific challenges. Recommendations include </w:t>
            </w:r>
            <w:r>
              <w:rPr>
                <w:rFonts w:ascii="Calibri" w:eastAsia="Times New Roman" w:hAnsi="Calibri"/>
                <w:sz w:val="20"/>
                <w:szCs w:val="20"/>
              </w:rPr>
              <w:t>considerations on what would need to be in place for increasing success of similar efforts (i.e. regulatory, legal, stakeholders, communication, etc.)</w:t>
            </w:r>
          </w:p>
        </w:tc>
        <w:tc>
          <w:tcPr>
            <w:tcW w:w="3345"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numPr>
                <w:ilvl w:val="0"/>
                <w:numId w:val="20"/>
              </w:numPr>
              <w:tabs>
                <w:tab w:val="clear" w:pos="720"/>
                <w:tab w:val="left" w:pos="345"/>
              </w:tabs>
              <w:spacing w:after="0"/>
              <w:ind w:left="170" w:hanging="57"/>
              <w:rPr>
                <w:rFonts w:ascii="Calibri" w:hAnsi="Calibri"/>
                <w:sz w:val="20"/>
                <w:szCs w:val="20"/>
                <w:lang w:val="en-GB"/>
              </w:rPr>
            </w:pPr>
            <w:r>
              <w:rPr>
                <w:rFonts w:ascii="Calibri" w:hAnsi="Calibri"/>
                <w:sz w:val="20"/>
                <w:szCs w:val="20"/>
                <w:lang w:val="en-GB"/>
              </w:rPr>
              <w:t>Early stage agreement on syllabus and parallel review of training modules by SREDA of the module by comparing with their other country experiences and sharing their views with NPC helped customize the modules to Bangladesh’s needs and requirements.</w:t>
            </w:r>
          </w:p>
          <w:p w:rsidR="00E74418" w:rsidRDefault="0058779B">
            <w:pPr>
              <w:pStyle w:val="ListParagraph"/>
              <w:numPr>
                <w:ilvl w:val="0"/>
                <w:numId w:val="20"/>
              </w:numPr>
              <w:tabs>
                <w:tab w:val="clear" w:pos="720"/>
                <w:tab w:val="left" w:pos="345"/>
              </w:tabs>
              <w:spacing w:after="0"/>
              <w:ind w:left="170" w:hanging="57"/>
              <w:rPr>
                <w:rFonts w:ascii="Calibri" w:hAnsi="Calibri"/>
                <w:sz w:val="20"/>
                <w:szCs w:val="20"/>
                <w:lang w:val="en-GB"/>
              </w:rPr>
            </w:pPr>
            <w:r>
              <w:rPr>
                <w:rFonts w:ascii="Calibri" w:hAnsi="Calibri"/>
                <w:sz w:val="20"/>
                <w:szCs w:val="20"/>
                <w:lang w:val="en-GB"/>
              </w:rPr>
              <w:t xml:space="preserve">Comparing the proposed modules with other country experiences like South Korea took more time than anticipated and posed a challenge for timely completion. </w:t>
            </w:r>
          </w:p>
          <w:p w:rsidR="00E74418" w:rsidRDefault="0058779B">
            <w:pPr>
              <w:pStyle w:val="ListParagraph"/>
              <w:numPr>
                <w:ilvl w:val="0"/>
                <w:numId w:val="20"/>
              </w:numPr>
              <w:tabs>
                <w:tab w:val="clear" w:pos="720"/>
                <w:tab w:val="left" w:pos="345"/>
              </w:tabs>
              <w:spacing w:after="0"/>
              <w:ind w:left="170" w:hanging="57"/>
              <w:rPr>
                <w:rFonts w:ascii="Calibri" w:hAnsi="Calibri"/>
                <w:sz w:val="20"/>
                <w:szCs w:val="20"/>
                <w:lang w:val="en-GB"/>
              </w:rPr>
            </w:pPr>
            <w:r>
              <w:rPr>
                <w:rFonts w:ascii="Calibri" w:hAnsi="Calibri"/>
                <w:sz w:val="20"/>
                <w:szCs w:val="20"/>
                <w:lang w:val="en-GB"/>
              </w:rPr>
              <w:t xml:space="preserve">Participation by all stakeholders, viz, Government agencies (SREDA, MOEF), Academia ( University </w:t>
            </w:r>
            <w:r w:rsidR="005B3F45">
              <w:rPr>
                <w:rFonts w:ascii="Calibri" w:hAnsi="Calibri"/>
                <w:sz w:val="20"/>
                <w:szCs w:val="20"/>
                <w:lang w:val="en-GB"/>
              </w:rPr>
              <w:lastRenderedPageBreak/>
              <w:t>professors</w:t>
            </w:r>
            <w:r>
              <w:rPr>
                <w:rFonts w:ascii="Calibri" w:hAnsi="Calibri"/>
                <w:sz w:val="20"/>
                <w:szCs w:val="20"/>
                <w:lang w:val="en-GB"/>
              </w:rPr>
              <w:t>), Consultants and NGOs ensured healthy discussion about ways and means to disseminate not only the knowledge gained but also how to apply.</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numPr>
                <w:ilvl w:val="0"/>
                <w:numId w:val="20"/>
              </w:numPr>
              <w:tabs>
                <w:tab w:val="clear" w:pos="720"/>
                <w:tab w:val="left" w:pos="390"/>
              </w:tabs>
              <w:spacing w:after="0"/>
              <w:ind w:left="283" w:hanging="340"/>
              <w:rPr>
                <w:rFonts w:ascii="Calibri" w:eastAsia="Times New Roman" w:hAnsi="Calibri"/>
                <w:sz w:val="20"/>
                <w:szCs w:val="20"/>
                <w:lang w:eastAsia="en-US"/>
              </w:rPr>
            </w:pPr>
            <w:r>
              <w:rPr>
                <w:rFonts w:ascii="Calibri" w:eastAsia="Times New Roman" w:hAnsi="Calibri"/>
                <w:sz w:val="20"/>
                <w:szCs w:val="20"/>
                <w:lang w:eastAsia="en-US"/>
              </w:rPr>
              <w:lastRenderedPageBreak/>
              <w:t>For trained trainers to use their learning beyond informal platforms a regulatory mechanism is required to certify the trained persons as Energy Auditors and Managers. India’s experience of certifying through its Bureau of Energy Efficiency can be considered as SREDA is already familiar with the BEE structure.</w:t>
            </w:r>
          </w:p>
          <w:p w:rsidR="00E74418" w:rsidRDefault="0058779B">
            <w:pPr>
              <w:numPr>
                <w:ilvl w:val="0"/>
                <w:numId w:val="20"/>
              </w:numPr>
              <w:tabs>
                <w:tab w:val="clear" w:pos="720"/>
                <w:tab w:val="left" w:pos="390"/>
              </w:tabs>
              <w:spacing w:after="0"/>
              <w:ind w:left="283" w:hanging="340"/>
              <w:rPr>
                <w:rFonts w:ascii="Calibri" w:eastAsia="Times New Roman" w:hAnsi="Calibri"/>
                <w:sz w:val="20"/>
                <w:szCs w:val="20"/>
                <w:lang w:eastAsia="en-US"/>
              </w:rPr>
            </w:pPr>
            <w:r>
              <w:rPr>
                <w:rFonts w:ascii="Calibri" w:eastAsia="Times New Roman" w:hAnsi="Calibri"/>
                <w:sz w:val="20"/>
                <w:szCs w:val="20"/>
                <w:lang w:eastAsia="en-US"/>
              </w:rPr>
              <w:t>Energy Efficiency targets for different industrial sectors   need to be prescribed to create demand for these auditors</w:t>
            </w:r>
            <w:r w:rsidR="005B3F45">
              <w:rPr>
                <w:rFonts w:ascii="Calibri" w:eastAsia="Times New Roman" w:hAnsi="Calibri"/>
                <w:sz w:val="20"/>
                <w:szCs w:val="20"/>
                <w:lang w:eastAsia="en-US"/>
              </w:rPr>
              <w:t xml:space="preserve"> and to meet its NDC targets. (</w:t>
            </w:r>
            <w:proofErr w:type="spellStart"/>
            <w:r>
              <w:rPr>
                <w:rFonts w:ascii="Calibri" w:eastAsia="Times New Roman" w:hAnsi="Calibri"/>
                <w:sz w:val="20"/>
                <w:szCs w:val="20"/>
                <w:lang w:eastAsia="en-US"/>
              </w:rPr>
              <w:t>Eg</w:t>
            </w:r>
            <w:proofErr w:type="spellEnd"/>
            <w:r>
              <w:rPr>
                <w:rFonts w:ascii="Calibri" w:eastAsia="Times New Roman" w:hAnsi="Calibri"/>
                <w:sz w:val="20"/>
                <w:szCs w:val="20"/>
                <w:lang w:eastAsia="en-US"/>
              </w:rPr>
              <w:t>; India’s PAT Scheme).</w:t>
            </w:r>
          </w:p>
          <w:p w:rsidR="00E74418" w:rsidRDefault="0058779B">
            <w:pPr>
              <w:numPr>
                <w:ilvl w:val="0"/>
                <w:numId w:val="20"/>
              </w:numPr>
              <w:tabs>
                <w:tab w:val="clear" w:pos="720"/>
                <w:tab w:val="left" w:pos="390"/>
              </w:tabs>
              <w:spacing w:after="0"/>
              <w:ind w:left="283" w:hanging="340"/>
              <w:rPr>
                <w:rFonts w:ascii="Calibri" w:eastAsia="Times New Roman" w:hAnsi="Calibri"/>
                <w:sz w:val="20"/>
                <w:szCs w:val="20"/>
                <w:lang w:eastAsia="en-US"/>
              </w:rPr>
            </w:pPr>
            <w:r>
              <w:rPr>
                <w:rFonts w:ascii="Calibri" w:eastAsia="Times New Roman" w:hAnsi="Calibri"/>
                <w:sz w:val="20"/>
                <w:szCs w:val="20"/>
                <w:lang w:eastAsia="en-US"/>
              </w:rPr>
              <w:t xml:space="preserve">Using the knowledge gained through this program financial </w:t>
            </w:r>
            <w:r w:rsidR="005B3F45">
              <w:rPr>
                <w:rFonts w:ascii="Calibri" w:eastAsia="Times New Roman" w:hAnsi="Calibri"/>
                <w:sz w:val="20"/>
                <w:szCs w:val="20"/>
                <w:lang w:eastAsia="en-US"/>
              </w:rPr>
              <w:lastRenderedPageBreak/>
              <w:t>incentives need</w:t>
            </w:r>
            <w:r>
              <w:rPr>
                <w:rFonts w:ascii="Calibri" w:eastAsia="Times New Roman" w:hAnsi="Calibri"/>
                <w:sz w:val="20"/>
                <w:szCs w:val="20"/>
                <w:lang w:eastAsia="en-US"/>
              </w:rPr>
              <w:t xml:space="preserve"> to be designed to ensure effective implementation of the recommendations made by these energy auditors especially by SMEs.</w:t>
            </w:r>
          </w:p>
        </w:tc>
      </w:tr>
      <w:tr w:rsidR="00E74418">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pStyle w:val="CommentText"/>
              <w:spacing w:after="0"/>
              <w:rPr>
                <w:rFonts w:ascii="Calibri" w:hAnsi="Calibri"/>
                <w:sz w:val="20"/>
                <w:szCs w:val="20"/>
              </w:rPr>
            </w:pPr>
            <w:r>
              <w:rPr>
                <w:rFonts w:ascii="Calibri" w:hAnsi="Calibri"/>
                <w:sz w:val="20"/>
                <w:szCs w:val="20"/>
              </w:rPr>
              <w:lastRenderedPageBreak/>
              <w:t>Lessons learnt related to climate technology transfer</w:t>
            </w:r>
          </w:p>
          <w:p w:rsidR="00E74418" w:rsidRDefault="0058779B">
            <w:pPr>
              <w:pStyle w:val="CommentText"/>
              <w:spacing w:after="0"/>
              <w:rPr>
                <w:sz w:val="20"/>
                <w:szCs w:val="20"/>
              </w:rPr>
            </w:pPr>
            <w:r>
              <w:rPr>
                <w:rFonts w:ascii="Calibri" w:hAnsi="Calibri"/>
                <w:sz w:val="20"/>
                <w:szCs w:val="20"/>
              </w:rPr>
              <w:t>Describe opportunities, challenges and barriers for the use and deployment of the technology or technologies supported by the TA. The objective is to identify specific success factors for technology transfer</w:t>
            </w:r>
            <w:r>
              <w:rPr>
                <w:rFonts w:ascii="Calibri" w:hAnsi="Calibri"/>
                <w:i/>
                <w:sz w:val="20"/>
                <w:szCs w:val="20"/>
              </w:rPr>
              <w:t xml:space="preserve"> </w:t>
            </w:r>
          </w:p>
        </w:tc>
        <w:tc>
          <w:tcPr>
            <w:tcW w:w="3345"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CommentText"/>
              <w:numPr>
                <w:ilvl w:val="0"/>
                <w:numId w:val="21"/>
              </w:numPr>
              <w:tabs>
                <w:tab w:val="clear" w:pos="720"/>
                <w:tab w:val="left" w:pos="345"/>
              </w:tabs>
              <w:spacing w:after="0"/>
              <w:ind w:left="283" w:hanging="227"/>
              <w:rPr>
                <w:rFonts w:ascii="Calibri" w:hAnsi="Calibri"/>
                <w:sz w:val="20"/>
                <w:szCs w:val="20"/>
                <w:lang w:eastAsia="en-US"/>
              </w:rPr>
            </w:pPr>
            <w:r>
              <w:rPr>
                <w:rFonts w:ascii="Calibri" w:hAnsi="Calibri"/>
                <w:sz w:val="20"/>
                <w:szCs w:val="20"/>
                <w:lang w:eastAsia="en-US"/>
              </w:rPr>
              <w:t xml:space="preserve">Materials and technologies related to energy efficiency improvement and conservation like heat exchangers </w:t>
            </w:r>
            <w:r w:rsidR="005B3F45">
              <w:rPr>
                <w:rFonts w:ascii="Calibri" w:hAnsi="Calibri"/>
                <w:sz w:val="20"/>
                <w:szCs w:val="20"/>
                <w:lang w:eastAsia="en-US"/>
              </w:rPr>
              <w:t>(waste</w:t>
            </w:r>
            <w:r>
              <w:rPr>
                <w:rFonts w:ascii="Calibri" w:hAnsi="Calibri"/>
                <w:sz w:val="20"/>
                <w:szCs w:val="20"/>
                <w:lang w:eastAsia="en-US"/>
              </w:rPr>
              <w:t xml:space="preserve"> heat recovery) insulation materials, energy efficiency motors ( IE2, 3,4), VFDs, energy efficient transformers etc. were discussed. All these provide the opportunities.</w:t>
            </w:r>
          </w:p>
          <w:p w:rsidR="00E74418" w:rsidRDefault="0058779B">
            <w:pPr>
              <w:pStyle w:val="CommentText"/>
              <w:numPr>
                <w:ilvl w:val="0"/>
                <w:numId w:val="21"/>
              </w:numPr>
              <w:tabs>
                <w:tab w:val="clear" w:pos="720"/>
                <w:tab w:val="left" w:pos="345"/>
              </w:tabs>
              <w:spacing w:after="0"/>
              <w:ind w:left="283" w:hanging="227"/>
              <w:rPr>
                <w:rFonts w:ascii="Calibri" w:hAnsi="Calibri"/>
                <w:sz w:val="20"/>
                <w:szCs w:val="20"/>
                <w:lang w:eastAsia="en-US"/>
              </w:rPr>
            </w:pPr>
            <w:r>
              <w:rPr>
                <w:rFonts w:ascii="Calibri" w:hAnsi="Calibri"/>
                <w:sz w:val="20"/>
                <w:szCs w:val="20"/>
                <w:lang w:eastAsia="en-US"/>
              </w:rPr>
              <w:t xml:space="preserve"> Some of these technologies need to be sourced from outside which may require payments in dollar/Euro/Yen and other </w:t>
            </w:r>
            <w:r w:rsidR="005B3F45">
              <w:rPr>
                <w:rFonts w:ascii="Calibri" w:hAnsi="Calibri"/>
                <w:sz w:val="20"/>
                <w:szCs w:val="20"/>
                <w:lang w:eastAsia="en-US"/>
              </w:rPr>
              <w:t>currency terms</w:t>
            </w:r>
            <w:r>
              <w:rPr>
                <w:rFonts w:ascii="Calibri" w:hAnsi="Calibri"/>
                <w:sz w:val="20"/>
                <w:szCs w:val="20"/>
                <w:lang w:eastAsia="en-US"/>
              </w:rPr>
              <w:t xml:space="preserve"> creating pressure on foreign exchange reserves.</w:t>
            </w:r>
          </w:p>
          <w:p w:rsidR="00E74418" w:rsidRDefault="0058779B">
            <w:pPr>
              <w:pStyle w:val="CommentText"/>
              <w:numPr>
                <w:ilvl w:val="0"/>
                <w:numId w:val="21"/>
              </w:numPr>
              <w:tabs>
                <w:tab w:val="clear" w:pos="720"/>
                <w:tab w:val="left" w:pos="345"/>
              </w:tabs>
              <w:spacing w:after="0"/>
              <w:ind w:left="283" w:hanging="227"/>
              <w:rPr>
                <w:rFonts w:ascii="Calibri" w:hAnsi="Calibri"/>
                <w:sz w:val="20"/>
                <w:szCs w:val="20"/>
                <w:lang w:eastAsia="en-US"/>
              </w:rPr>
            </w:pPr>
            <w:r>
              <w:rPr>
                <w:rFonts w:ascii="Calibri" w:hAnsi="Calibri"/>
                <w:sz w:val="20"/>
                <w:szCs w:val="20"/>
                <w:lang w:eastAsia="en-US"/>
              </w:rPr>
              <w:t>Indigenous manufacturers may not like allowing import of these technologies despite not having the ability to meet the demand.</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CommentText"/>
              <w:numPr>
                <w:ilvl w:val="0"/>
                <w:numId w:val="21"/>
              </w:numPr>
              <w:tabs>
                <w:tab w:val="clear" w:pos="720"/>
                <w:tab w:val="left" w:pos="345"/>
              </w:tabs>
              <w:spacing w:after="0"/>
              <w:ind w:left="283" w:hanging="227"/>
              <w:rPr>
                <w:rFonts w:ascii="Calibri" w:hAnsi="Calibri"/>
                <w:sz w:val="20"/>
                <w:szCs w:val="20"/>
                <w:lang w:eastAsia="en-US"/>
              </w:rPr>
            </w:pPr>
            <w:r>
              <w:rPr>
                <w:rFonts w:ascii="Calibri" w:hAnsi="Calibri"/>
                <w:sz w:val="20"/>
                <w:szCs w:val="20"/>
                <w:lang w:eastAsia="en-US"/>
              </w:rPr>
              <w:t xml:space="preserve">The experience of allowing import of LED bulbs and the net benefits accrued can be used as case study to allow parity with local manufacturers so that the benefits are realized early and thus gain more than what is spent.  </w:t>
            </w:r>
          </w:p>
        </w:tc>
      </w:tr>
      <w:tr w:rsidR="00E74418">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4418" w:rsidRDefault="0058779B">
            <w:pPr>
              <w:pStyle w:val="CommentText"/>
              <w:spacing w:after="0"/>
              <w:rPr>
                <w:sz w:val="20"/>
                <w:szCs w:val="20"/>
              </w:rPr>
            </w:pPr>
            <w:r>
              <w:rPr>
                <w:rFonts w:ascii="Calibri" w:hAnsi="Calibri"/>
                <w:sz w:val="20"/>
                <w:szCs w:val="20"/>
              </w:rPr>
              <w:t>Lessons learnt related to the CTCN process for TA</w:t>
            </w:r>
          </w:p>
        </w:tc>
        <w:tc>
          <w:tcPr>
            <w:tcW w:w="3345"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numPr>
                <w:ilvl w:val="0"/>
                <w:numId w:val="22"/>
              </w:numPr>
              <w:tabs>
                <w:tab w:val="clear" w:pos="720"/>
                <w:tab w:val="left" w:pos="390"/>
              </w:tabs>
              <w:spacing w:after="0"/>
              <w:ind w:left="397" w:hanging="340"/>
              <w:rPr>
                <w:rFonts w:ascii="Calibri" w:hAnsi="Calibri"/>
                <w:sz w:val="20"/>
                <w:szCs w:val="20"/>
              </w:rPr>
            </w:pPr>
            <w:r>
              <w:rPr>
                <w:rFonts w:ascii="Calibri" w:hAnsi="Calibri"/>
                <w:sz w:val="20"/>
                <w:szCs w:val="20"/>
              </w:rPr>
              <w:t>The training of trainer is a first step and to realize the fruits of the training follow on regulatory mechanisms and structures are to be evolved.</w:t>
            </w:r>
          </w:p>
          <w:p w:rsidR="00E74418" w:rsidRDefault="00E74418">
            <w:pPr>
              <w:tabs>
                <w:tab w:val="left" w:pos="390"/>
              </w:tabs>
              <w:spacing w:after="0"/>
              <w:ind w:left="777"/>
              <w:rPr>
                <w:rFonts w:ascii="Calibri" w:hAnsi="Calibri"/>
                <w:sz w:val="20"/>
                <w:szCs w:val="20"/>
              </w:rPr>
            </w:pPr>
          </w:p>
        </w:tc>
        <w:tc>
          <w:tcPr>
            <w:tcW w:w="312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numPr>
                <w:ilvl w:val="0"/>
                <w:numId w:val="22"/>
              </w:numPr>
              <w:tabs>
                <w:tab w:val="clear" w:pos="720"/>
                <w:tab w:val="left" w:pos="390"/>
              </w:tabs>
              <w:spacing w:after="0"/>
              <w:ind w:left="397" w:hanging="340"/>
              <w:rPr>
                <w:rFonts w:ascii="Calibri" w:hAnsi="Calibri"/>
                <w:sz w:val="20"/>
                <w:szCs w:val="20"/>
              </w:rPr>
            </w:pPr>
            <w:r>
              <w:rPr>
                <w:rFonts w:ascii="Calibri" w:hAnsi="Calibri"/>
                <w:sz w:val="20"/>
                <w:szCs w:val="20"/>
              </w:rPr>
              <w:t xml:space="preserve">Each trained trainer is expected to create a multiplier effect by training 10-20 members in their respective organizations /institutions so that the learning gets institutionalized to </w:t>
            </w:r>
            <w:r w:rsidR="00A67D9C">
              <w:rPr>
                <w:rFonts w:ascii="Calibri" w:hAnsi="Calibri"/>
                <w:sz w:val="20"/>
                <w:szCs w:val="20"/>
              </w:rPr>
              <w:t>effectively</w:t>
            </w:r>
            <w:r>
              <w:rPr>
                <w:rFonts w:ascii="Calibri" w:hAnsi="Calibri"/>
                <w:sz w:val="20"/>
                <w:szCs w:val="20"/>
              </w:rPr>
              <w:t xml:space="preserve"> enable evolving legal and regulatory measures.</w:t>
            </w:r>
          </w:p>
        </w:tc>
      </w:tr>
    </w:tbl>
    <w:p w:rsidR="00E74418" w:rsidRDefault="00E74418">
      <w:pPr>
        <w:spacing w:after="0"/>
        <w:rPr>
          <w:rFonts w:ascii="Calibri" w:hAnsi="Calibri"/>
          <w:b/>
        </w:rPr>
      </w:pPr>
    </w:p>
    <w:p w:rsidR="00E74418" w:rsidRDefault="00E74418">
      <w:pPr>
        <w:spacing w:after="0"/>
        <w:rPr>
          <w:rFonts w:ascii="Calibri" w:hAnsi="Calibri"/>
          <w:b/>
          <w:sz w:val="22"/>
          <w:szCs w:val="22"/>
        </w:rPr>
      </w:pPr>
    </w:p>
    <w:p w:rsidR="00E74418" w:rsidRDefault="0058779B">
      <w:pPr>
        <w:spacing w:after="0"/>
        <w:rPr>
          <w:rFonts w:ascii="Calibri" w:hAnsi="Calibri"/>
          <w:b/>
          <w:sz w:val="22"/>
          <w:szCs w:val="22"/>
        </w:rPr>
      </w:pPr>
      <w:r>
        <w:rPr>
          <w:rFonts w:ascii="Calibri" w:hAnsi="Calibri"/>
          <w:b/>
          <w:sz w:val="22"/>
          <w:szCs w:val="22"/>
        </w:rPr>
        <w:t xml:space="preserve">4. Illustration of the TA and photos </w:t>
      </w:r>
    </w:p>
    <w:p w:rsidR="00E74418" w:rsidRDefault="0058779B">
      <w:pPr>
        <w:spacing w:after="0"/>
        <w:rPr>
          <w:rFonts w:ascii="Calibri" w:hAnsi="Calibri"/>
          <w:sz w:val="22"/>
          <w:szCs w:val="22"/>
        </w:rPr>
      </w:pPr>
      <w:r>
        <w:rPr>
          <w:rFonts w:ascii="Calibri" w:hAnsi="Calibri"/>
          <w:sz w:val="22"/>
          <w:szCs w:val="22"/>
        </w:rPr>
        <w:t xml:space="preserve">For communication purposes, please provide 2-4 Power Point slides with illustrations or charts showing the TA process, applied methodology, activities, outputs and achieved results. The illustrations must be copied into the TA Closure report but must also be delivered as power point files. Also, please provide at least five high-resolution pictures in jpg format, capturing technical assistance. The pictures should illustrate how the TA has impacted the lives of the beneficiaries in particular and the communities in general.  </w:t>
      </w:r>
    </w:p>
    <w:p w:rsidR="00E74418" w:rsidRDefault="00E74418">
      <w:pPr>
        <w:spacing w:after="0"/>
        <w:rPr>
          <w:rFonts w:ascii="Calibri" w:hAnsi="Calibri"/>
          <w:b/>
          <w:sz w:val="22"/>
          <w:szCs w:val="22"/>
        </w:rPr>
      </w:pPr>
    </w:p>
    <w:p w:rsidR="002B5F81" w:rsidRDefault="002B5F81">
      <w:pPr>
        <w:spacing w:after="0"/>
        <w:rPr>
          <w:rFonts w:ascii="Calibri" w:hAnsi="Calibri"/>
          <w:b/>
          <w:sz w:val="22"/>
          <w:szCs w:val="22"/>
        </w:rPr>
      </w:pPr>
    </w:p>
    <w:p w:rsidR="002B5F81" w:rsidRDefault="002B5F81">
      <w:pPr>
        <w:spacing w:after="0"/>
        <w:rPr>
          <w:rFonts w:ascii="Calibri" w:hAnsi="Calibri"/>
          <w:b/>
          <w:sz w:val="22"/>
          <w:szCs w:val="22"/>
        </w:rPr>
      </w:pPr>
    </w:p>
    <w:p w:rsidR="00E74418" w:rsidRDefault="0058779B">
      <w:pPr>
        <w:spacing w:after="0"/>
        <w:rPr>
          <w:rFonts w:ascii="Calibri" w:hAnsi="Calibri"/>
          <w:b/>
          <w:sz w:val="22"/>
          <w:szCs w:val="22"/>
        </w:rPr>
      </w:pPr>
      <w:r>
        <w:rPr>
          <w:noProof/>
          <w:lang w:val="en-US" w:eastAsia="en-US"/>
        </w:rPr>
        <w:lastRenderedPageBreak/>
        <w:drawing>
          <wp:inline distT="19050" distB="18415" distL="19050" distR="18415">
            <wp:extent cx="4572635" cy="342963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stretch>
                      <a:fillRect/>
                    </a:stretch>
                  </pic:blipFill>
                  <pic:spPr bwMode="auto">
                    <a:xfrm>
                      <a:off x="0" y="0"/>
                      <a:ext cx="4572635" cy="3429635"/>
                    </a:xfrm>
                    <a:prstGeom prst="rect">
                      <a:avLst/>
                    </a:prstGeom>
                    <a:ln w="12700">
                      <a:solidFill>
                        <a:srgbClr val="002060"/>
                      </a:solidFill>
                    </a:ln>
                  </pic:spPr>
                </pic:pic>
              </a:graphicData>
            </a:graphic>
          </wp:inline>
        </w:drawing>
      </w:r>
    </w:p>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p w:rsidR="00E74418" w:rsidRDefault="0058779B">
      <w:pPr>
        <w:spacing w:after="0"/>
        <w:rPr>
          <w:rFonts w:ascii="Calibri" w:hAnsi="Calibri"/>
          <w:b/>
          <w:sz w:val="22"/>
          <w:szCs w:val="22"/>
        </w:rPr>
      </w:pPr>
      <w:r>
        <w:rPr>
          <w:noProof/>
          <w:lang w:val="en-US" w:eastAsia="en-US"/>
        </w:rPr>
        <w:drawing>
          <wp:inline distT="19050" distB="18415" distL="19050" distR="18415">
            <wp:extent cx="4572635" cy="342963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2"/>
                    <a:stretch>
                      <a:fillRect/>
                    </a:stretch>
                  </pic:blipFill>
                  <pic:spPr bwMode="auto">
                    <a:xfrm>
                      <a:off x="0" y="0"/>
                      <a:ext cx="4572635" cy="3429635"/>
                    </a:xfrm>
                    <a:prstGeom prst="rect">
                      <a:avLst/>
                    </a:prstGeom>
                  </pic:spPr>
                </pic:pic>
              </a:graphicData>
            </a:graphic>
          </wp:inline>
        </w:drawing>
      </w:r>
    </w:p>
    <w:p w:rsidR="00E74418" w:rsidRDefault="00E74418">
      <w:pPr>
        <w:spacing w:after="0"/>
        <w:rPr>
          <w:rFonts w:ascii="Calibri" w:hAnsi="Calibri"/>
          <w:b/>
          <w:sz w:val="22"/>
          <w:szCs w:val="22"/>
        </w:rPr>
      </w:pPr>
    </w:p>
    <w:p w:rsidR="002B5F81" w:rsidRDefault="002B5F81">
      <w:pPr>
        <w:spacing w:after="0"/>
        <w:rPr>
          <w:rFonts w:ascii="Calibri" w:hAnsi="Calibri"/>
          <w:b/>
          <w:sz w:val="22"/>
          <w:szCs w:val="22"/>
        </w:rPr>
      </w:pPr>
    </w:p>
    <w:p w:rsidR="002B5F81" w:rsidRDefault="002B5F81">
      <w:pPr>
        <w:spacing w:after="0"/>
        <w:rPr>
          <w:rFonts w:ascii="Calibri" w:hAnsi="Calibri"/>
          <w:b/>
          <w:sz w:val="22"/>
          <w:szCs w:val="22"/>
        </w:rPr>
      </w:pPr>
    </w:p>
    <w:p w:rsidR="002B5F81" w:rsidRDefault="002B5F81">
      <w:pPr>
        <w:spacing w:after="0"/>
        <w:rPr>
          <w:rFonts w:ascii="Calibri" w:hAnsi="Calibri"/>
          <w:b/>
          <w:sz w:val="22"/>
          <w:szCs w:val="22"/>
        </w:rPr>
      </w:pPr>
    </w:p>
    <w:p w:rsidR="002B5F81" w:rsidRDefault="002B5F81">
      <w:pPr>
        <w:spacing w:after="0"/>
        <w:rPr>
          <w:rFonts w:ascii="Calibri" w:hAnsi="Calibri"/>
          <w:b/>
          <w:sz w:val="22"/>
          <w:szCs w:val="22"/>
        </w:rPr>
      </w:pPr>
    </w:p>
    <w:p w:rsidR="002B5F81" w:rsidRDefault="002B5F81">
      <w:pPr>
        <w:spacing w:after="0"/>
        <w:rPr>
          <w:rFonts w:ascii="Calibri" w:hAnsi="Calibri"/>
          <w:b/>
          <w:sz w:val="22"/>
          <w:szCs w:val="22"/>
        </w:rPr>
      </w:pPr>
    </w:p>
    <w:p w:rsidR="002B5F81" w:rsidRDefault="002B5F81">
      <w:pPr>
        <w:spacing w:after="0"/>
        <w:rPr>
          <w:rFonts w:ascii="Calibri" w:hAnsi="Calibri"/>
          <w:b/>
          <w:sz w:val="22"/>
          <w:szCs w:val="22"/>
        </w:rPr>
      </w:pPr>
    </w:p>
    <w:p w:rsidR="00E74418" w:rsidRPr="0082168A" w:rsidRDefault="0058779B">
      <w:pPr>
        <w:spacing w:after="0"/>
        <w:rPr>
          <w:rFonts w:ascii="Calibri" w:hAnsi="Calibri"/>
          <w:b/>
          <w:sz w:val="22"/>
          <w:szCs w:val="22"/>
        </w:rPr>
      </w:pPr>
      <w:r w:rsidRPr="0082168A">
        <w:rPr>
          <w:rFonts w:ascii="Calibri" w:hAnsi="Calibri"/>
          <w:b/>
          <w:sz w:val="22"/>
          <w:szCs w:val="22"/>
        </w:rPr>
        <w:lastRenderedPageBreak/>
        <w:t xml:space="preserve">5. Information for TA Impact Description </w:t>
      </w:r>
    </w:p>
    <w:p w:rsidR="00E74418" w:rsidRDefault="0058779B">
      <w:pPr>
        <w:spacing w:after="0"/>
        <w:rPr>
          <w:rFonts w:ascii="Calibri" w:hAnsi="Calibri"/>
          <w:sz w:val="22"/>
          <w:szCs w:val="22"/>
        </w:rPr>
      </w:pPr>
      <w:r>
        <w:rPr>
          <w:rFonts w:ascii="Calibri" w:hAnsi="Calibri"/>
          <w:sz w:val="22"/>
          <w:szCs w:val="22"/>
        </w:rPr>
        <w:t xml:space="preserve">The information in the table below will be used to produce the CTCN TA Impact Description. The TA Impact description is a 2-page summary document for communication purposes.     </w:t>
      </w:r>
    </w:p>
    <w:tbl>
      <w:tblPr>
        <w:tblW w:w="9000" w:type="dxa"/>
        <w:tblInd w:w="109" w:type="dxa"/>
        <w:tblLook w:val="04A0" w:firstRow="1" w:lastRow="0" w:firstColumn="1" w:lastColumn="0" w:noHBand="0" w:noVBand="1"/>
      </w:tblPr>
      <w:tblGrid>
        <w:gridCol w:w="5233"/>
        <w:gridCol w:w="3767"/>
      </w:tblGrid>
      <w:tr w:rsidR="00E74418">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sz w:val="20"/>
                <w:szCs w:val="20"/>
              </w:rPr>
            </w:pPr>
            <w:r>
              <w:rPr>
                <w:rFonts w:ascii="Calibri" w:hAnsi="Calibri"/>
                <w:b/>
                <w:bCs/>
                <w:sz w:val="20"/>
                <w:szCs w:val="20"/>
              </w:rPr>
              <w:t>Challenge:</w:t>
            </w:r>
            <w:r>
              <w:rPr>
                <w:rFonts w:ascii="Calibri" w:hAnsi="Calibri"/>
                <w:bCs/>
                <w:sz w:val="20"/>
                <w:szCs w:val="20"/>
              </w:rPr>
              <w:t xml:space="preserve"> Approx. 500 characters with spaces</w:t>
            </w:r>
          </w:p>
        </w:tc>
        <w:tc>
          <w:tcPr>
            <w:tcW w:w="479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bCs/>
                <w:iCs/>
                <w:sz w:val="20"/>
                <w:szCs w:val="20"/>
              </w:rPr>
              <w:t>During the last decade, primary energy consumption of Bangladesh increased by over 100% due to rapid industrialization and the gap between national energy production and the amount of primary energy use is becoming wider.  The Government has initiated Energy Efficiency &amp; Conservation Master Plan (EECMP) to guide the efforts on energy efficiency and conservation.</w:t>
            </w:r>
            <w:r>
              <w:rPr>
                <w:rFonts w:asciiTheme="minorHAnsi" w:eastAsia="Times New Roman" w:hAnsiTheme="minorHAnsi" w:cstheme="minorHAnsi"/>
                <w:bCs/>
                <w:iCs/>
                <w:lang w:eastAsia="en-US"/>
              </w:rPr>
              <w:t xml:space="preserve"> </w:t>
            </w:r>
            <w:r>
              <w:rPr>
                <w:rFonts w:ascii="Calibri" w:hAnsi="Calibri"/>
                <w:bCs/>
                <w:iCs/>
                <w:sz w:val="20"/>
                <w:szCs w:val="20"/>
              </w:rPr>
              <w:t>As per the master plan, large energy consumers in industrial sector (factories) and commercial sector (buildings), as per pre-defined energy consumption level, will be designated as “large energy consumers” (DCs) by the regulation. The DC’s will be obligated to implement an Energy Management System (EMS). Although the proposed policy intervention is being welcomed because of its impact on production cost and environmental sustainability, there is no professional certification scheme that exists for energy auditors and managers</w:t>
            </w:r>
          </w:p>
        </w:tc>
      </w:tr>
      <w:tr w:rsidR="00E74418">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Cs/>
                <w:sz w:val="20"/>
                <w:szCs w:val="20"/>
              </w:rPr>
            </w:pPr>
            <w:r>
              <w:rPr>
                <w:rFonts w:ascii="Calibri" w:hAnsi="Calibri"/>
                <w:b/>
                <w:bCs/>
                <w:sz w:val="20"/>
                <w:szCs w:val="20"/>
              </w:rPr>
              <w:t xml:space="preserve">CTCN Assistance: </w:t>
            </w:r>
            <w:r>
              <w:rPr>
                <w:rFonts w:ascii="Calibri" w:hAnsi="Calibri"/>
                <w:bCs/>
                <w:sz w:val="20"/>
                <w:szCs w:val="20"/>
              </w:rPr>
              <w:t>2 to 4 bullet points. Approximately 450 characters with spaces</w:t>
            </w:r>
          </w:p>
        </w:tc>
        <w:tc>
          <w:tcPr>
            <w:tcW w:w="479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numPr>
                <w:ilvl w:val="0"/>
                <w:numId w:val="13"/>
              </w:numPr>
              <w:spacing w:after="0"/>
              <w:ind w:left="329" w:hanging="329"/>
              <w:rPr>
                <w:rFonts w:ascii="Calibri" w:hAnsi="Calibri"/>
                <w:bCs/>
                <w:iCs/>
                <w:sz w:val="20"/>
                <w:szCs w:val="20"/>
              </w:rPr>
            </w:pPr>
            <w:r>
              <w:rPr>
                <w:rFonts w:ascii="Calibri" w:hAnsi="Calibri"/>
                <w:bCs/>
                <w:iCs/>
                <w:sz w:val="20"/>
                <w:szCs w:val="20"/>
              </w:rPr>
              <w:t xml:space="preserve">Technical assistance to SREDA to develop National Certification Programme for energy managers certified energy auditors and accredited/Designated energy auditors in Bangladesh. </w:t>
            </w:r>
          </w:p>
          <w:p w:rsidR="00E74418" w:rsidRDefault="0058779B">
            <w:pPr>
              <w:pStyle w:val="ListParagraph"/>
              <w:numPr>
                <w:ilvl w:val="0"/>
                <w:numId w:val="13"/>
              </w:numPr>
              <w:spacing w:after="0"/>
              <w:ind w:left="329" w:hanging="329"/>
              <w:rPr>
                <w:rFonts w:ascii="Calibri" w:hAnsi="Calibri"/>
                <w:bCs/>
                <w:iCs/>
                <w:sz w:val="20"/>
                <w:szCs w:val="20"/>
              </w:rPr>
            </w:pPr>
            <w:r>
              <w:rPr>
                <w:rFonts w:ascii="Calibri" w:hAnsi="Calibri"/>
                <w:bCs/>
                <w:iCs/>
                <w:sz w:val="20"/>
                <w:szCs w:val="20"/>
              </w:rPr>
              <w:t xml:space="preserve">Under this scheme, the selected energy auditor and managers will be certified and designated by SREDA. </w:t>
            </w:r>
          </w:p>
          <w:p w:rsidR="00E74418" w:rsidRDefault="0058779B">
            <w:pPr>
              <w:pStyle w:val="ListParagraph"/>
              <w:numPr>
                <w:ilvl w:val="0"/>
                <w:numId w:val="13"/>
              </w:numPr>
              <w:spacing w:after="0"/>
              <w:ind w:left="329" w:hanging="329"/>
              <w:rPr>
                <w:rFonts w:ascii="Calibri" w:hAnsi="Calibri"/>
                <w:bCs/>
                <w:iCs/>
                <w:sz w:val="20"/>
                <w:szCs w:val="20"/>
              </w:rPr>
            </w:pPr>
            <w:r>
              <w:rPr>
                <w:rFonts w:ascii="Calibri" w:hAnsi="Calibri"/>
                <w:bCs/>
                <w:iCs/>
                <w:sz w:val="20"/>
                <w:szCs w:val="20"/>
              </w:rPr>
              <w:t>Subsequently, these auditors and mangers will conduct stipulated activities for the purpose of ensuring the compliances as per the master plan.</w:t>
            </w:r>
          </w:p>
          <w:p w:rsidR="00E74418" w:rsidRDefault="00E74418">
            <w:pPr>
              <w:spacing w:after="0"/>
              <w:rPr>
                <w:rFonts w:ascii="Calibri" w:hAnsi="Calibri"/>
                <w:sz w:val="20"/>
                <w:szCs w:val="20"/>
              </w:rPr>
            </w:pPr>
          </w:p>
        </w:tc>
      </w:tr>
      <w:tr w:rsidR="00E74418">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Cs/>
                <w:sz w:val="20"/>
                <w:szCs w:val="20"/>
              </w:rPr>
            </w:pPr>
            <w:r>
              <w:rPr>
                <w:rFonts w:ascii="Calibri" w:hAnsi="Calibri"/>
                <w:b/>
                <w:bCs/>
                <w:sz w:val="20"/>
                <w:szCs w:val="20"/>
              </w:rPr>
              <w:t>Anticipated impact:</w:t>
            </w:r>
            <w:r>
              <w:rPr>
                <w:rFonts w:ascii="Calibri" w:hAnsi="Calibri"/>
                <w:bCs/>
                <w:sz w:val="20"/>
                <w:szCs w:val="20"/>
              </w:rPr>
              <w:t xml:space="preserve"> 2 to 4 bullet points to summarise anticipated impact. Approximately 250 characters with spaces. As a minimum, please include the impacts described in annex 1B as well as other relevant qualitative and quantitative impacts anticipated after completion of CTCN technical assistance.</w:t>
            </w:r>
          </w:p>
        </w:tc>
        <w:tc>
          <w:tcPr>
            <w:tcW w:w="479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lang w:val="en-US"/>
              </w:rPr>
            </w:pPr>
            <w:r>
              <w:rPr>
                <w:rFonts w:ascii="Calibri" w:hAnsi="Calibri"/>
                <w:bCs/>
                <w:sz w:val="20"/>
                <w:szCs w:val="20"/>
              </w:rPr>
              <w:t>The main activities pertaining to technical assistance in development of National Certification Programme are</w:t>
            </w:r>
          </w:p>
          <w:p w:rsidR="00E74418" w:rsidRDefault="00E74418">
            <w:pPr>
              <w:spacing w:after="0"/>
              <w:rPr>
                <w:rFonts w:ascii="Calibri" w:hAnsi="Calibri"/>
                <w:sz w:val="20"/>
                <w:szCs w:val="20"/>
                <w:lang w:val="en-US"/>
              </w:rPr>
            </w:pPr>
          </w:p>
          <w:p w:rsidR="00E74418" w:rsidRDefault="0058779B">
            <w:pPr>
              <w:pStyle w:val="ListParagraph"/>
              <w:numPr>
                <w:ilvl w:val="0"/>
                <w:numId w:val="14"/>
              </w:numPr>
              <w:spacing w:after="0"/>
              <w:ind w:left="329" w:hanging="283"/>
              <w:rPr>
                <w:rFonts w:ascii="Calibri" w:hAnsi="Calibri"/>
                <w:sz w:val="20"/>
                <w:szCs w:val="20"/>
              </w:rPr>
            </w:pPr>
            <w:r>
              <w:rPr>
                <w:rFonts w:ascii="Calibri" w:hAnsi="Calibri"/>
                <w:sz w:val="20"/>
                <w:szCs w:val="20"/>
              </w:rPr>
              <w:t>Preparation of Syllabus and finalization of curriculum</w:t>
            </w:r>
          </w:p>
          <w:p w:rsidR="00E74418" w:rsidRDefault="0058779B">
            <w:pPr>
              <w:pStyle w:val="ListParagraph"/>
              <w:numPr>
                <w:ilvl w:val="0"/>
                <w:numId w:val="14"/>
              </w:numPr>
              <w:spacing w:after="0"/>
              <w:ind w:left="329" w:hanging="283"/>
              <w:rPr>
                <w:rFonts w:ascii="Calibri" w:hAnsi="Calibri"/>
                <w:bCs/>
                <w:i/>
                <w:iCs/>
                <w:sz w:val="20"/>
                <w:szCs w:val="20"/>
              </w:rPr>
            </w:pPr>
            <w:r>
              <w:rPr>
                <w:rFonts w:ascii="Calibri" w:hAnsi="Calibri"/>
                <w:bCs/>
                <w:iCs/>
                <w:sz w:val="20"/>
                <w:szCs w:val="20"/>
              </w:rPr>
              <w:t>Design of course material and question banks</w:t>
            </w:r>
          </w:p>
          <w:p w:rsidR="00E74418" w:rsidRDefault="0058779B">
            <w:pPr>
              <w:pStyle w:val="ListParagraph"/>
              <w:numPr>
                <w:ilvl w:val="0"/>
                <w:numId w:val="14"/>
              </w:numPr>
              <w:spacing w:after="0"/>
              <w:ind w:left="329" w:hanging="283"/>
              <w:rPr>
                <w:rFonts w:ascii="Calibri" w:hAnsi="Calibri"/>
                <w:bCs/>
                <w:iCs/>
                <w:sz w:val="20"/>
                <w:szCs w:val="20"/>
              </w:rPr>
            </w:pPr>
            <w:r>
              <w:rPr>
                <w:rFonts w:ascii="Calibri" w:hAnsi="Calibri"/>
                <w:bCs/>
                <w:iCs/>
                <w:sz w:val="20"/>
                <w:szCs w:val="20"/>
              </w:rPr>
              <w:t>Training of Professionals</w:t>
            </w:r>
          </w:p>
          <w:p w:rsidR="00E74418" w:rsidRDefault="0058779B">
            <w:pPr>
              <w:pStyle w:val="ListParagraph"/>
              <w:numPr>
                <w:ilvl w:val="0"/>
                <w:numId w:val="14"/>
              </w:numPr>
              <w:spacing w:after="0"/>
              <w:ind w:left="329" w:hanging="283"/>
              <w:rPr>
                <w:rFonts w:ascii="Calibri" w:hAnsi="Calibri"/>
                <w:bCs/>
                <w:iCs/>
                <w:sz w:val="20"/>
                <w:szCs w:val="20"/>
              </w:rPr>
            </w:pPr>
            <w:r>
              <w:rPr>
                <w:rFonts w:ascii="Calibri" w:hAnsi="Calibri"/>
                <w:bCs/>
                <w:iCs/>
                <w:sz w:val="20"/>
                <w:szCs w:val="20"/>
              </w:rPr>
              <w:t xml:space="preserve">Trained Energy Managers/ Auditors will </w:t>
            </w:r>
            <w:r>
              <w:rPr>
                <w:rFonts w:ascii="Calibri" w:hAnsi="Calibri"/>
                <w:bCs/>
                <w:iCs/>
                <w:sz w:val="20"/>
                <w:szCs w:val="20"/>
              </w:rPr>
              <w:lastRenderedPageBreak/>
              <w:t>contribute to CO</w:t>
            </w:r>
            <w:r>
              <w:rPr>
                <w:rFonts w:ascii="Calibri" w:hAnsi="Calibri"/>
                <w:bCs/>
                <w:iCs/>
                <w:sz w:val="20"/>
                <w:szCs w:val="20"/>
                <w:vertAlign w:val="subscript"/>
              </w:rPr>
              <w:t>2</w:t>
            </w:r>
            <w:r>
              <w:rPr>
                <w:rFonts w:ascii="Calibri" w:hAnsi="Calibri"/>
                <w:bCs/>
                <w:iCs/>
                <w:sz w:val="20"/>
                <w:szCs w:val="20"/>
              </w:rPr>
              <w:t xml:space="preserve"> reduction by conducting Energy Audits</w:t>
            </w:r>
          </w:p>
          <w:p w:rsidR="00E74418" w:rsidRDefault="00E74418">
            <w:pPr>
              <w:spacing w:after="0"/>
              <w:rPr>
                <w:rFonts w:ascii="Calibri" w:hAnsi="Calibri"/>
                <w:sz w:val="20"/>
                <w:szCs w:val="20"/>
              </w:rPr>
            </w:pPr>
          </w:p>
        </w:tc>
      </w:tr>
      <w:tr w:rsidR="00E74418">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sz w:val="20"/>
                <w:szCs w:val="20"/>
              </w:rPr>
            </w:pPr>
            <w:r>
              <w:rPr>
                <w:rFonts w:ascii="Calibri" w:hAnsi="Calibri"/>
                <w:b/>
                <w:bCs/>
                <w:sz w:val="20"/>
                <w:szCs w:val="20"/>
              </w:rPr>
              <w:lastRenderedPageBreak/>
              <w:t>Linkages and contribution to NDC:</w:t>
            </w:r>
            <w:r>
              <w:rPr>
                <w:rFonts w:ascii="Calibri" w:hAnsi="Calibri"/>
                <w:bCs/>
                <w:sz w:val="20"/>
                <w:szCs w:val="20"/>
              </w:rPr>
              <w:t xml:space="preserve"> 2 to 4 bullet points. Approximately 350 characters with spaces</w:t>
            </w:r>
          </w:p>
        </w:tc>
        <w:tc>
          <w:tcPr>
            <w:tcW w:w="479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sz w:val="20"/>
                <w:szCs w:val="20"/>
              </w:rPr>
              <w:t>The Assistance Supports Bangladesh’s Nationally Determined Contribution to</w:t>
            </w:r>
          </w:p>
          <w:p w:rsidR="00E74418" w:rsidRDefault="00E74418">
            <w:pPr>
              <w:spacing w:after="0"/>
              <w:rPr>
                <w:rFonts w:ascii="Calibri" w:hAnsi="Calibri"/>
                <w:sz w:val="20"/>
                <w:szCs w:val="20"/>
              </w:rPr>
            </w:pPr>
          </w:p>
          <w:p w:rsidR="00E74418" w:rsidRDefault="0058779B">
            <w:pPr>
              <w:pStyle w:val="ListParagraph"/>
              <w:numPr>
                <w:ilvl w:val="0"/>
                <w:numId w:val="15"/>
              </w:numPr>
              <w:spacing w:after="0"/>
              <w:ind w:left="329" w:hanging="283"/>
              <w:rPr>
                <w:rFonts w:ascii="Calibri" w:hAnsi="Calibri"/>
                <w:bCs/>
                <w:sz w:val="20"/>
                <w:szCs w:val="20"/>
              </w:rPr>
            </w:pPr>
            <w:r>
              <w:rPr>
                <w:rFonts w:ascii="Calibri" w:hAnsi="Calibri"/>
                <w:bCs/>
                <w:sz w:val="20"/>
                <w:szCs w:val="20"/>
              </w:rPr>
              <w:t xml:space="preserve">Implement the national certification programme and </w:t>
            </w:r>
          </w:p>
          <w:p w:rsidR="00E74418" w:rsidRDefault="0058779B">
            <w:pPr>
              <w:pStyle w:val="ListParagraph"/>
              <w:numPr>
                <w:ilvl w:val="0"/>
                <w:numId w:val="15"/>
              </w:numPr>
              <w:spacing w:after="0"/>
              <w:ind w:left="329" w:hanging="283"/>
              <w:rPr>
                <w:rFonts w:ascii="Calibri" w:hAnsi="Calibri"/>
                <w:sz w:val="20"/>
                <w:szCs w:val="20"/>
              </w:rPr>
            </w:pPr>
            <w:r>
              <w:rPr>
                <w:rFonts w:ascii="Calibri" w:hAnsi="Calibri"/>
                <w:bCs/>
                <w:sz w:val="20"/>
                <w:szCs w:val="20"/>
              </w:rPr>
              <w:t>Conduct the certification examination to start developing human resources for supporting implementation of the EE &amp; C plan Activities.</w:t>
            </w:r>
          </w:p>
        </w:tc>
      </w:tr>
      <w:tr w:rsidR="00E74418">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sz w:val="20"/>
                <w:szCs w:val="20"/>
              </w:rPr>
            </w:pPr>
            <w:r>
              <w:rPr>
                <w:rFonts w:ascii="Calibri" w:hAnsi="Calibri"/>
                <w:b/>
                <w:bCs/>
                <w:sz w:val="20"/>
                <w:szCs w:val="20"/>
              </w:rPr>
              <w:t>The narrative story:</w:t>
            </w:r>
            <w:r>
              <w:rPr>
                <w:rFonts w:ascii="Calibri" w:hAnsi="Calibri"/>
                <w:bCs/>
                <w:sz w:val="20"/>
                <w:szCs w:val="20"/>
              </w:rPr>
              <w:t xml:space="preserve"> Approximately 1200 characters with spaces</w:t>
            </w:r>
          </w:p>
        </w:tc>
        <w:tc>
          <w:tcPr>
            <w:tcW w:w="479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Cs/>
                <w:iCs/>
                <w:sz w:val="20"/>
                <w:szCs w:val="20"/>
              </w:rPr>
            </w:pPr>
            <w:r>
              <w:rPr>
                <w:rFonts w:ascii="Calibri" w:hAnsi="Calibri"/>
                <w:bCs/>
                <w:iCs/>
                <w:sz w:val="20"/>
                <w:szCs w:val="20"/>
              </w:rPr>
              <w:t>Although the per capita energy consumption of Bangladesh is one of the lowest in the world, the primary energy consumption is increasing steadily. During the last decade, primary energy consumption increased by over 100% due to rapid industrialization and the gap between national energy production and the amount of primary energy use is becoming wider.  The Government has initiated several energy efficiency and energy conservation measures to reduce the energy intensity and the gap between energy supply and energy use. As a result, The Energy Efficiency &amp; Conservation Master Plan (EECMP) was established, to guide the efforts on energy efficiency and conservation.</w:t>
            </w:r>
            <w:r>
              <w:rPr>
                <w:rFonts w:ascii="Calibri" w:hAnsi="Calibri"/>
                <w:iCs/>
                <w:sz w:val="20"/>
                <w:szCs w:val="20"/>
              </w:rPr>
              <w:t xml:space="preserve"> </w:t>
            </w:r>
            <w:r>
              <w:rPr>
                <w:rFonts w:ascii="Calibri" w:hAnsi="Calibri"/>
                <w:bCs/>
                <w:iCs/>
                <w:sz w:val="20"/>
                <w:szCs w:val="20"/>
              </w:rPr>
              <w:t>Under the EECMP, three EE&amp;C programs are to be promoted, namely, Energy Management Program, Energy Efficiency (EE) Labelling Program and Energy Efficiency (EE) Buildings Program.</w:t>
            </w:r>
            <w:r>
              <w:rPr>
                <w:rFonts w:ascii="Calibri" w:hAnsi="Calibri"/>
                <w:iCs/>
                <w:sz w:val="20"/>
                <w:szCs w:val="20"/>
              </w:rPr>
              <w:t xml:space="preserve"> </w:t>
            </w:r>
            <w:r>
              <w:rPr>
                <w:rFonts w:ascii="Calibri" w:hAnsi="Calibri"/>
                <w:bCs/>
                <w:iCs/>
                <w:sz w:val="20"/>
                <w:szCs w:val="20"/>
              </w:rPr>
              <w:t xml:space="preserve">Sustainable and Renewable Energy Development Authority (SREDA) was established in 2012 as the nodal organization to promote, develop, co-ordinate and implement the renewable energy and Energy Efficiency activities in the country. </w:t>
            </w:r>
          </w:p>
          <w:p w:rsidR="00E74418" w:rsidRDefault="0058779B">
            <w:pPr>
              <w:spacing w:after="0"/>
              <w:rPr>
                <w:rFonts w:ascii="Calibri" w:hAnsi="Calibri"/>
                <w:sz w:val="20"/>
                <w:szCs w:val="20"/>
              </w:rPr>
            </w:pPr>
            <w:r>
              <w:rPr>
                <w:rFonts w:ascii="Calibri" w:hAnsi="Calibri"/>
                <w:bCs/>
                <w:iCs/>
                <w:sz w:val="20"/>
                <w:szCs w:val="20"/>
              </w:rPr>
              <w:t>As per the master plan, large energy consumers in industrial sector (factories) and commercial sector (buildings), as per pre-defined energy consumption level, will be designated as “large energy consumers” (DCs) by the regulation.</w:t>
            </w:r>
            <w:r>
              <w:rPr>
                <w:rFonts w:ascii="Calibri" w:hAnsi="Calibri"/>
                <w:iCs/>
                <w:sz w:val="20"/>
                <w:szCs w:val="20"/>
              </w:rPr>
              <w:t xml:space="preserve"> </w:t>
            </w:r>
            <w:r>
              <w:rPr>
                <w:rFonts w:ascii="Calibri" w:hAnsi="Calibri"/>
                <w:bCs/>
                <w:iCs/>
                <w:sz w:val="20"/>
                <w:szCs w:val="20"/>
              </w:rPr>
              <w:t>The DC’s will be obligated to implement an Energy Management System (EMS).</w:t>
            </w:r>
            <w:r>
              <w:rPr>
                <w:rFonts w:ascii="Calibri" w:hAnsi="Calibri"/>
                <w:iCs/>
                <w:sz w:val="20"/>
                <w:szCs w:val="20"/>
              </w:rPr>
              <w:t xml:space="preserve"> </w:t>
            </w:r>
            <w:r>
              <w:rPr>
                <w:rFonts w:ascii="Calibri" w:hAnsi="Calibri"/>
                <w:bCs/>
                <w:iCs/>
                <w:sz w:val="20"/>
                <w:szCs w:val="20"/>
              </w:rPr>
              <w:t xml:space="preserve">Although the proposed policy intervention is being welcomed because of its impact on production cost and environmental sustainability, there is no professional certification scheme that exists for energy </w:t>
            </w:r>
            <w:r>
              <w:rPr>
                <w:rFonts w:ascii="Calibri" w:hAnsi="Calibri"/>
                <w:bCs/>
                <w:iCs/>
                <w:sz w:val="20"/>
                <w:szCs w:val="20"/>
              </w:rPr>
              <w:lastRenderedPageBreak/>
              <w:t>auditors and managers. In this context, SREDA</w:t>
            </w:r>
            <w:r>
              <w:rPr>
                <w:rFonts w:ascii="Calibri" w:hAnsi="Calibri"/>
                <w:bCs/>
                <w:i/>
                <w:sz w:val="20"/>
                <w:szCs w:val="20"/>
              </w:rPr>
              <w:t xml:space="preserve"> </w:t>
            </w:r>
            <w:r>
              <w:rPr>
                <w:rFonts w:ascii="Calibri" w:hAnsi="Calibri"/>
                <w:bCs/>
                <w:iCs/>
                <w:sz w:val="20"/>
                <w:szCs w:val="20"/>
              </w:rPr>
              <w:t>has sought assistance of CTCN in developing a national certification scheme of energy managers, certified energy auditors and accredited/Designated energy auditors.</w:t>
            </w:r>
          </w:p>
        </w:tc>
      </w:tr>
      <w:tr w:rsidR="00E74418">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pPr>
            <w:r>
              <w:rPr>
                <w:rFonts w:ascii="Calibri" w:hAnsi="Calibri"/>
                <w:b/>
                <w:bCs/>
                <w:sz w:val="20"/>
                <w:szCs w:val="20"/>
              </w:rPr>
              <w:lastRenderedPageBreak/>
              <w:t>Contribution to SDGs:</w:t>
            </w:r>
            <w:r>
              <w:rPr>
                <w:rFonts w:ascii="Calibri" w:hAnsi="Calibri"/>
                <w:bCs/>
                <w:sz w:val="20"/>
                <w:szCs w:val="20"/>
              </w:rPr>
              <w:t xml:space="preserve"> Always include contribution to SDG 13, and to the extent possible, please include contribution to 2 other SDGs, describing the contribution with a few sentences for each SDG concerned. </w:t>
            </w:r>
            <w:r>
              <w:rPr>
                <w:rFonts w:ascii="Calibri" w:eastAsia="Calibri" w:hAnsi="Calibri"/>
                <w:color w:val="000000"/>
                <w:sz w:val="20"/>
                <w:szCs w:val="20"/>
                <w:u w:color="000000"/>
                <w:lang w:eastAsia="es-AR"/>
              </w:rPr>
              <w:t xml:space="preserve">A complete list of SDGs and their targets is available here: </w:t>
            </w:r>
            <w:hyperlink r:id="rId13">
              <w:r>
                <w:rPr>
                  <w:rStyle w:val="ListLabel84"/>
                </w:rPr>
                <w:t>https://sustainabledevelopment.un.org/partnership/register/</w:t>
              </w:r>
            </w:hyperlink>
          </w:p>
        </w:tc>
        <w:tc>
          <w:tcPr>
            <w:tcW w:w="479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sz w:val="20"/>
                <w:szCs w:val="20"/>
              </w:rPr>
              <w:t xml:space="preserve">SDG13- Technical Assistance will enable SREDA to </w:t>
            </w:r>
          </w:p>
          <w:p w:rsidR="00E74418" w:rsidRDefault="0058779B">
            <w:pPr>
              <w:pStyle w:val="ListParagraph"/>
              <w:numPr>
                <w:ilvl w:val="0"/>
                <w:numId w:val="16"/>
              </w:numPr>
              <w:spacing w:after="0"/>
              <w:ind w:left="329" w:hanging="283"/>
              <w:rPr>
                <w:rFonts w:ascii="Calibri" w:hAnsi="Calibri"/>
                <w:sz w:val="20"/>
                <w:szCs w:val="20"/>
              </w:rPr>
            </w:pPr>
            <w:r>
              <w:rPr>
                <w:rFonts w:ascii="Calibri" w:hAnsi="Calibri"/>
                <w:sz w:val="20"/>
                <w:szCs w:val="20"/>
              </w:rPr>
              <w:t>Promote mechanisms for raising capacity for effective climate change related planning and management</w:t>
            </w:r>
          </w:p>
          <w:p w:rsidR="00E74418" w:rsidRDefault="0058779B">
            <w:pPr>
              <w:pStyle w:val="ListParagraph"/>
              <w:numPr>
                <w:ilvl w:val="0"/>
                <w:numId w:val="16"/>
              </w:numPr>
              <w:spacing w:after="0"/>
              <w:ind w:left="329" w:hanging="283"/>
              <w:rPr>
                <w:rFonts w:ascii="Calibri" w:hAnsi="Calibri"/>
                <w:sz w:val="20"/>
                <w:szCs w:val="20"/>
              </w:rPr>
            </w:pPr>
            <w:r>
              <w:rPr>
                <w:rFonts w:ascii="Calibri" w:hAnsi="Calibri"/>
                <w:sz w:val="20"/>
                <w:szCs w:val="20"/>
              </w:rPr>
              <w:t>Integrate climate change measures into national policies, strategies and planning</w:t>
            </w:r>
          </w:p>
        </w:tc>
      </w:tr>
    </w:tbl>
    <w:p w:rsidR="00E74418" w:rsidRDefault="0058779B">
      <w:pPr>
        <w:spacing w:after="0"/>
        <w:rPr>
          <w:rFonts w:ascii="Calibri" w:hAnsi="Calibri"/>
          <w:sz w:val="22"/>
          <w:szCs w:val="22"/>
          <w:lang w:eastAsia="en-US"/>
        </w:rPr>
      </w:pPr>
      <w:r>
        <w:rPr>
          <w:rFonts w:ascii="Calibri" w:hAnsi="Calibri"/>
          <w:sz w:val="22"/>
          <w:szCs w:val="22"/>
        </w:rPr>
        <w:t xml:space="preserve">Note: </w:t>
      </w:r>
      <w:r>
        <w:rPr>
          <w:rFonts w:ascii="Calibri" w:hAnsi="Calibri"/>
          <w:sz w:val="22"/>
          <w:szCs w:val="22"/>
          <w:lang w:eastAsia="en-US"/>
        </w:rPr>
        <w:t xml:space="preserve">Please see examples of TA Impact Description in adaptation and mitigation at the following link: </w:t>
      </w:r>
    </w:p>
    <w:p w:rsidR="00E74418" w:rsidRDefault="008D76E0">
      <w:pPr>
        <w:spacing w:after="0"/>
      </w:pPr>
      <w:hyperlink r:id="rId14">
        <w:r w:rsidR="0058779B">
          <w:rPr>
            <w:rStyle w:val="InternetLink"/>
            <w:rFonts w:ascii="Calibri" w:hAnsi="Calibri" w:cs="Calibri"/>
            <w:b/>
            <w:sz w:val="20"/>
          </w:rPr>
          <w:t>https://www.ctc-n.org/sites/www.ctc-n.org/files/learning-reports/18106-ctcnimpactdescriptionv02.pdf</w:t>
        </w:r>
      </w:hyperlink>
      <w:r w:rsidR="0058779B">
        <w:rPr>
          <w:rFonts w:ascii="Calibri" w:hAnsi="Calibri" w:cs="Calibri"/>
          <w:b/>
          <w:sz w:val="20"/>
        </w:rPr>
        <w:t xml:space="preserve"> </w:t>
      </w:r>
    </w:p>
    <w:p w:rsidR="00E74418" w:rsidRDefault="008D76E0">
      <w:pPr>
        <w:spacing w:after="0"/>
      </w:pPr>
      <w:hyperlink r:id="rId15">
        <w:r w:rsidR="0058779B">
          <w:rPr>
            <w:rStyle w:val="InternetLink"/>
            <w:rFonts w:ascii="Calibri" w:hAnsi="Calibri" w:cs="Calibri"/>
            <w:b/>
            <w:sz w:val="20"/>
          </w:rPr>
          <w:t>https://www.ctc-n.org/sites/www.ctc-n.org/files/learning-reports/ta_impact_description_2014000002_gcai.doc</w:t>
        </w:r>
      </w:hyperlink>
      <w:r w:rsidR="0058779B">
        <w:rPr>
          <w:rFonts w:ascii="Calibri" w:hAnsi="Calibri" w:cs="Calibri"/>
          <w:b/>
          <w:sz w:val="20"/>
        </w:rPr>
        <w:t xml:space="preserve">  </w:t>
      </w:r>
      <w:r w:rsidR="0058779B">
        <w:br w:type="page"/>
      </w:r>
    </w:p>
    <w:p w:rsidR="00E74418" w:rsidRDefault="0058779B">
      <w:pPr>
        <w:spacing w:after="0"/>
        <w:rPr>
          <w:rFonts w:ascii="Calibri" w:hAnsi="Calibri"/>
          <w:b/>
          <w:sz w:val="22"/>
          <w:szCs w:val="22"/>
        </w:rPr>
      </w:pPr>
      <w:r>
        <w:rPr>
          <w:rFonts w:ascii="Calibri" w:hAnsi="Calibri"/>
          <w:b/>
          <w:sz w:val="22"/>
          <w:szCs w:val="22"/>
          <w:u w:val="single"/>
        </w:rPr>
        <w:lastRenderedPageBreak/>
        <w:t xml:space="preserve">Annex 1 - </w:t>
      </w:r>
      <w:r>
        <w:rPr>
          <w:rFonts w:ascii="Calibri" w:hAnsi="Calibri"/>
          <w:b/>
          <w:sz w:val="22"/>
          <w:szCs w:val="22"/>
        </w:rPr>
        <w:t>Standardised CTCN performance indicators for donor and UN reporting</w:t>
      </w:r>
      <w:r>
        <w:rPr>
          <w:rFonts w:ascii="Calibri" w:hAnsi="Calibri"/>
          <w:b/>
          <w:sz w:val="22"/>
          <w:szCs w:val="22"/>
          <w:u w:val="single"/>
        </w:rPr>
        <w:t xml:space="preserve"> </w:t>
      </w:r>
    </w:p>
    <w:p w:rsidR="00E74418" w:rsidRDefault="00E74418">
      <w:pPr>
        <w:spacing w:after="0"/>
        <w:rPr>
          <w:rFonts w:ascii="Calibri" w:hAnsi="Calibri"/>
          <w:b/>
          <w:sz w:val="22"/>
          <w:szCs w:val="22"/>
        </w:rPr>
      </w:pPr>
    </w:p>
    <w:p w:rsidR="00E74418" w:rsidRDefault="0058779B">
      <w:pPr>
        <w:spacing w:after="0"/>
        <w:rPr>
          <w:rFonts w:ascii="Calibri" w:hAnsi="Calibri"/>
          <w:sz w:val="22"/>
          <w:szCs w:val="22"/>
        </w:rPr>
      </w:pPr>
      <w:r>
        <w:rPr>
          <w:rFonts w:ascii="Calibri" w:hAnsi="Calibri"/>
          <w:sz w:val="22"/>
          <w:szCs w:val="22"/>
        </w:rPr>
        <w:t xml:space="preserve">Please add quantitative values and qualitative descriptions for indicators relevant to the particular TA in the tables below.  Non-relevant indicators should be left blank. </w:t>
      </w:r>
    </w:p>
    <w:p w:rsidR="00E74418" w:rsidRDefault="00E74418">
      <w:pPr>
        <w:spacing w:after="0"/>
        <w:rPr>
          <w:rFonts w:ascii="Calibri" w:hAnsi="Calibri"/>
          <w:sz w:val="22"/>
          <w:szCs w:val="22"/>
        </w:rPr>
      </w:pPr>
    </w:p>
    <w:p w:rsidR="00E74418" w:rsidRDefault="0058779B">
      <w:pPr>
        <w:numPr>
          <w:ilvl w:val="0"/>
          <w:numId w:val="10"/>
        </w:numPr>
        <w:tabs>
          <w:tab w:val="left" w:pos="0"/>
        </w:tabs>
        <w:spacing w:after="0"/>
        <w:ind w:left="0"/>
        <w:rPr>
          <w:rFonts w:ascii="Calibri" w:hAnsi="Calibri"/>
          <w:b/>
          <w:sz w:val="22"/>
          <w:szCs w:val="22"/>
        </w:rPr>
      </w:pPr>
      <w:r>
        <w:rPr>
          <w:rFonts w:ascii="Calibri" w:hAnsi="Calibri"/>
          <w:b/>
          <w:sz w:val="22"/>
          <w:szCs w:val="22"/>
        </w:rPr>
        <w:t>Activities and outputs supported by CTCN technical assistance</w:t>
      </w:r>
    </w:p>
    <w:p w:rsidR="00E74418" w:rsidRDefault="0058779B">
      <w:pPr>
        <w:spacing w:after="0"/>
        <w:rPr>
          <w:rFonts w:ascii="Calibri" w:hAnsi="Calibri"/>
          <w:b/>
          <w:sz w:val="22"/>
          <w:szCs w:val="22"/>
        </w:rPr>
      </w:pPr>
      <w:r>
        <w:rPr>
          <w:rFonts w:ascii="Calibri" w:hAnsi="Calibri"/>
          <w:sz w:val="22"/>
          <w:szCs w:val="22"/>
        </w:rPr>
        <w:t>Please only fill in the table for activities and outputs conducted or produced directly by the CTCN assistance.</w:t>
      </w:r>
    </w:p>
    <w:p w:rsidR="00E74418" w:rsidRDefault="00E74418">
      <w:pPr>
        <w:spacing w:after="0"/>
        <w:rPr>
          <w:rFonts w:ascii="Calibri" w:hAnsi="Calibri"/>
          <w:sz w:val="22"/>
          <w:szCs w:val="22"/>
        </w:rPr>
      </w:pPr>
    </w:p>
    <w:tbl>
      <w:tblPr>
        <w:tblW w:w="9360" w:type="dxa"/>
        <w:tblInd w:w="-252" w:type="dxa"/>
        <w:tblLook w:val="04A0" w:firstRow="1" w:lastRow="0" w:firstColumn="1" w:lastColumn="0" w:noHBand="0" w:noVBand="1"/>
      </w:tblPr>
      <w:tblGrid>
        <w:gridCol w:w="4734"/>
        <w:gridCol w:w="1372"/>
        <w:gridCol w:w="3254"/>
      </w:tblGrid>
      <w:tr w:rsidR="00E74418">
        <w:trPr>
          <w:trHeight w:val="766"/>
        </w:trPr>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 xml:space="preserve">CTCN standardised performance indicators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 xml:space="preserve">Quantitative value </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Qualitative description</w:t>
            </w:r>
          </w:p>
          <w:p w:rsidR="00E74418" w:rsidRDefault="0058779B">
            <w:pPr>
              <w:spacing w:after="0"/>
              <w:rPr>
                <w:rFonts w:ascii="Calibri" w:hAnsi="Calibri"/>
                <w:i/>
                <w:sz w:val="22"/>
                <w:szCs w:val="22"/>
              </w:rPr>
            </w:pPr>
            <w:r>
              <w:rPr>
                <w:rFonts w:ascii="Calibri" w:hAnsi="Calibri"/>
                <w:i/>
                <w:sz w:val="22"/>
                <w:szCs w:val="22"/>
              </w:rPr>
              <w:t>List the various elements corresponding to the quantitative value</w:t>
            </w:r>
          </w:p>
        </w:tc>
      </w:tr>
      <w:tr w:rsidR="00E74418">
        <w:trPr>
          <w:trHeight w:val="381"/>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ind w:left="0"/>
              <w:rPr>
                <w:rFonts w:ascii="Calibri" w:hAnsi="Calibri"/>
                <w:b/>
                <w:sz w:val="20"/>
                <w:szCs w:val="20"/>
                <w:lang w:val="en-GB"/>
              </w:rPr>
            </w:pPr>
            <w:r>
              <w:rPr>
                <w:rFonts w:ascii="Calibri" w:hAnsi="Calibri"/>
                <w:b/>
                <w:sz w:val="20"/>
                <w:szCs w:val="20"/>
                <w:lang w:val="en-GB"/>
              </w:rPr>
              <w:t>Overview</w:t>
            </w:r>
          </w:p>
        </w:tc>
      </w:tr>
      <w:tr w:rsidR="00E74418">
        <w:trPr>
          <w:trHeight w:val="381"/>
        </w:trPr>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Number of work days of the international expert team spent on the implementation of the technical assistance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10 days</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iCs/>
                <w:sz w:val="20"/>
                <w:szCs w:val="20"/>
                <w:lang w:val="en-US"/>
              </w:rPr>
            </w:pPr>
            <w:r>
              <w:rPr>
                <w:rFonts w:ascii="Calibri" w:hAnsi="Calibri"/>
                <w:b/>
                <w:bCs/>
                <w:iCs/>
                <w:sz w:val="20"/>
                <w:szCs w:val="20"/>
                <w:lang w:val="en-US"/>
              </w:rPr>
              <w:t>Review meeting and consultation with subject experts</w:t>
            </w:r>
          </w:p>
          <w:p w:rsidR="00E74418" w:rsidRDefault="0058779B">
            <w:pPr>
              <w:spacing w:after="0"/>
              <w:rPr>
                <w:rFonts w:ascii="Calibri" w:hAnsi="Calibri"/>
                <w:b/>
                <w:sz w:val="20"/>
                <w:szCs w:val="20"/>
              </w:rPr>
            </w:pPr>
            <w:r>
              <w:rPr>
                <w:rFonts w:ascii="Calibri" w:hAnsi="Calibri"/>
                <w:b/>
                <w:bCs/>
                <w:iCs/>
                <w:sz w:val="20"/>
                <w:szCs w:val="20"/>
                <w:lang w:val="en-US"/>
              </w:rPr>
              <w:t>Meeting with Industry Associations and Designated Consumer Units</w:t>
            </w:r>
          </w:p>
        </w:tc>
      </w:tr>
      <w:tr w:rsidR="00E74418">
        <w:trPr>
          <w:trHeight w:val="381"/>
        </w:trPr>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Number of work days of the locally-contracted expert team spent on the implementation of the technical assistance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90 days</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Preparation of Syllabus</w:t>
            </w:r>
          </w:p>
          <w:p w:rsidR="00E74418" w:rsidRDefault="0058779B">
            <w:pPr>
              <w:spacing w:after="0"/>
              <w:rPr>
                <w:rFonts w:ascii="Calibri" w:hAnsi="Calibri"/>
                <w:b/>
                <w:sz w:val="20"/>
                <w:szCs w:val="20"/>
              </w:rPr>
            </w:pPr>
            <w:r>
              <w:rPr>
                <w:rFonts w:ascii="Calibri" w:hAnsi="Calibri"/>
                <w:b/>
                <w:sz w:val="20"/>
                <w:szCs w:val="20"/>
              </w:rPr>
              <w:t>Finalisation of curriculum</w:t>
            </w:r>
          </w:p>
          <w:p w:rsidR="00E74418" w:rsidRDefault="0058779B">
            <w:pPr>
              <w:spacing w:after="0"/>
              <w:rPr>
                <w:rFonts w:ascii="Calibri" w:hAnsi="Calibri"/>
                <w:b/>
                <w:bCs/>
                <w:iCs/>
                <w:sz w:val="20"/>
                <w:szCs w:val="20"/>
                <w:lang w:val="en-US"/>
              </w:rPr>
            </w:pPr>
            <w:r>
              <w:rPr>
                <w:rFonts w:ascii="Calibri" w:hAnsi="Calibri"/>
                <w:b/>
                <w:bCs/>
                <w:iCs/>
                <w:sz w:val="20"/>
                <w:szCs w:val="20"/>
                <w:lang w:val="en-US"/>
              </w:rPr>
              <w:t>Design &amp; development of Course material</w:t>
            </w:r>
          </w:p>
          <w:p w:rsidR="00E74418" w:rsidRDefault="0058779B">
            <w:pPr>
              <w:spacing w:after="0"/>
              <w:rPr>
                <w:rFonts w:ascii="Calibri" w:hAnsi="Calibri"/>
                <w:b/>
                <w:bCs/>
                <w:iCs/>
                <w:sz w:val="20"/>
                <w:szCs w:val="20"/>
                <w:lang w:val="en-US"/>
              </w:rPr>
            </w:pPr>
            <w:r>
              <w:rPr>
                <w:rFonts w:ascii="Calibri" w:hAnsi="Calibri"/>
                <w:b/>
                <w:bCs/>
                <w:iCs/>
                <w:sz w:val="20"/>
                <w:szCs w:val="20"/>
                <w:lang w:val="en-US"/>
              </w:rPr>
              <w:t>Preparation of model question banks</w:t>
            </w:r>
          </w:p>
          <w:p w:rsidR="00E74418" w:rsidRDefault="0058779B">
            <w:pPr>
              <w:spacing w:after="0"/>
              <w:rPr>
                <w:rFonts w:ascii="Calibri" w:hAnsi="Calibri"/>
                <w:b/>
                <w:bCs/>
                <w:iCs/>
                <w:sz w:val="20"/>
                <w:szCs w:val="20"/>
                <w:lang w:val="en-US"/>
              </w:rPr>
            </w:pPr>
            <w:r>
              <w:rPr>
                <w:rFonts w:ascii="Calibri" w:hAnsi="Calibri"/>
                <w:b/>
                <w:bCs/>
                <w:iCs/>
                <w:sz w:val="20"/>
                <w:szCs w:val="20"/>
                <w:lang w:val="en-US"/>
              </w:rPr>
              <w:t>Preparation of Training modules</w:t>
            </w:r>
          </w:p>
          <w:p w:rsidR="00E74418" w:rsidRDefault="0058779B">
            <w:pPr>
              <w:spacing w:after="0"/>
              <w:rPr>
                <w:rFonts w:ascii="Calibri" w:hAnsi="Calibri"/>
                <w:b/>
                <w:sz w:val="20"/>
                <w:szCs w:val="20"/>
              </w:rPr>
            </w:pPr>
            <w:r>
              <w:rPr>
                <w:rFonts w:ascii="Calibri" w:hAnsi="Calibri"/>
                <w:b/>
                <w:bCs/>
                <w:iCs/>
                <w:sz w:val="20"/>
                <w:szCs w:val="20"/>
                <w:lang w:val="en-US"/>
              </w:rPr>
              <w:t>Conduct of Training of trainers programme</w:t>
            </w:r>
          </w:p>
        </w:tc>
      </w:tr>
      <w:tr w:rsidR="00E74418">
        <w:trPr>
          <w:trHeight w:val="381"/>
        </w:trPr>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Number of external communication and outreach activities conducted to showcase the assistance (news release, newsletters, articles on website, events presenting the results of the technical assistance, social media postings, and presentations at events outside the technical assistance etc.)</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Not Applicable</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Please list the type of external communications here</w:t>
            </w:r>
          </w:p>
        </w:tc>
      </w:tr>
      <w:tr w:rsidR="00E74418">
        <w:trPr>
          <w:trHeight w:val="381"/>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ind w:left="0"/>
              <w:rPr>
                <w:rFonts w:ascii="Calibri" w:hAnsi="Calibri"/>
                <w:b/>
                <w:lang w:val="en-GB"/>
              </w:rPr>
            </w:pPr>
            <w:r>
              <w:rPr>
                <w:rFonts w:ascii="Calibri" w:hAnsi="Calibri"/>
                <w:b/>
                <w:sz w:val="20"/>
                <w:szCs w:val="20"/>
                <w:lang w:val="en-GB"/>
              </w:rPr>
              <w:t>Events (other than trainings) held as part of the assistance</w:t>
            </w:r>
          </w:p>
        </w:tc>
      </w:tr>
      <w:tr w:rsidR="00E74418">
        <w:trPr>
          <w:trHeight w:val="381"/>
        </w:trPr>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b/>
                <w:sz w:val="20"/>
                <w:szCs w:val="20"/>
              </w:rPr>
            </w:pPr>
            <w:r>
              <w:rPr>
                <w:rFonts w:ascii="Calibri" w:hAnsi="Calibri"/>
                <w:sz w:val="20"/>
                <w:szCs w:val="20"/>
              </w:rPr>
              <w:t>Total number of events other than trainings (Aggregation of numbers in categories below)</w:t>
            </w:r>
          </w:p>
        </w:tc>
        <w:tc>
          <w:tcPr>
            <w:tcW w:w="137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ind w:left="0"/>
              <w:rPr>
                <w:rFonts w:ascii="Calibri" w:hAnsi="Calibri"/>
                <w:sz w:val="20"/>
                <w:szCs w:val="20"/>
                <w:lang w:val="en-GB"/>
              </w:rPr>
            </w:pPr>
            <w:r>
              <w:rPr>
                <w:rFonts w:ascii="Calibri" w:hAnsi="Calibri"/>
                <w:sz w:val="18"/>
                <w:szCs w:val="20"/>
                <w:lang w:val="en-GB"/>
              </w:rPr>
              <w:t>Aggregation of numbers in categories below</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ind w:left="0"/>
              <w:rPr>
                <w:rFonts w:ascii="Calibri" w:hAnsi="Calibri"/>
                <w:b/>
                <w:sz w:val="20"/>
                <w:szCs w:val="20"/>
                <w:lang w:val="en-GB"/>
              </w:rPr>
            </w:pPr>
            <w:r>
              <w:rPr>
                <w:rFonts w:ascii="Calibri" w:hAnsi="Calibri"/>
                <w:b/>
                <w:sz w:val="20"/>
                <w:szCs w:val="20"/>
                <w:lang w:val="en-GB"/>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b/>
                <w:sz w:val="20"/>
                <w:szCs w:val="20"/>
              </w:rPr>
            </w:pPr>
            <w:r>
              <w:rPr>
                <w:rFonts w:ascii="Calibri" w:hAnsi="Calibri"/>
                <w:sz w:val="20"/>
                <w:szCs w:val="20"/>
              </w:rPr>
              <w:t>Number of international and multi-country (at regional or sub-regional level) technology and knowledge sharing events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participants in the events above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national technology and knowledge sharing events (national events held including national consultations)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participants in the events above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b/>
                <w:sz w:val="20"/>
                <w:szCs w:val="20"/>
              </w:rPr>
            </w:pPr>
            <w:r>
              <w:rPr>
                <w:rFonts w:ascii="Calibri" w:hAnsi="Calibri"/>
                <w:sz w:val="20"/>
                <w:szCs w:val="20"/>
              </w:rPr>
              <w:t>Number of public-private events related to technologies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participants in the events above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rPr>
          <w:trHeight w:val="345"/>
        </w:trPr>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line="240" w:lineRule="auto"/>
              <w:ind w:left="0"/>
              <w:rPr>
                <w:rFonts w:ascii="Calibri" w:hAnsi="Calibri"/>
                <w:b/>
                <w:sz w:val="20"/>
                <w:szCs w:val="20"/>
                <w:lang w:val="en-GB"/>
              </w:rPr>
            </w:pPr>
            <w:r>
              <w:rPr>
                <w:rFonts w:ascii="Calibri" w:hAnsi="Calibri"/>
                <w:b/>
                <w:sz w:val="20"/>
                <w:szCs w:val="20"/>
                <w:lang w:val="en-GB"/>
              </w:rPr>
              <w:t>Training and capacity building activities conducted during the assistance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b/>
                <w:sz w:val="20"/>
                <w:szCs w:val="20"/>
              </w:rPr>
            </w:pPr>
            <w:r>
              <w:rPr>
                <w:rFonts w:ascii="Calibri" w:hAnsi="Calibri"/>
                <w:sz w:val="20"/>
                <w:szCs w:val="20"/>
              </w:rPr>
              <w:lastRenderedPageBreak/>
              <w:t>Number of training sessions and capacity strengthening activities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14 days</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iCs/>
                <w:sz w:val="20"/>
                <w:szCs w:val="20"/>
              </w:rPr>
            </w:pPr>
            <w:r>
              <w:rPr>
                <w:rFonts w:ascii="Calibri" w:hAnsi="Calibri"/>
                <w:b/>
                <w:bCs/>
                <w:iCs/>
                <w:sz w:val="20"/>
                <w:szCs w:val="20"/>
              </w:rPr>
              <w:t>The following modules were covered</w:t>
            </w:r>
          </w:p>
          <w:p w:rsidR="00E74418" w:rsidRDefault="00E74418">
            <w:pPr>
              <w:spacing w:after="0"/>
              <w:rPr>
                <w:rFonts w:ascii="Calibri" w:hAnsi="Calibri"/>
                <w:b/>
                <w:bCs/>
                <w:iCs/>
                <w:sz w:val="20"/>
                <w:szCs w:val="20"/>
                <w:lang w:val="en-US"/>
              </w:rPr>
            </w:pPr>
          </w:p>
          <w:p w:rsidR="00E74418" w:rsidRDefault="0058779B">
            <w:pPr>
              <w:spacing w:after="0"/>
              <w:rPr>
                <w:rFonts w:ascii="Calibri" w:hAnsi="Calibri"/>
                <w:iCs/>
                <w:sz w:val="20"/>
                <w:szCs w:val="20"/>
                <w:lang w:val="en-IN"/>
              </w:rPr>
            </w:pPr>
            <w:r>
              <w:rPr>
                <w:rFonts w:ascii="Calibri" w:hAnsi="Calibri"/>
                <w:b/>
                <w:bCs/>
                <w:iCs/>
                <w:sz w:val="20"/>
                <w:szCs w:val="20"/>
                <w:lang w:val="en-US"/>
              </w:rPr>
              <w:t>Module I:</w:t>
            </w:r>
            <w:r>
              <w:rPr>
                <w:rFonts w:ascii="Calibri" w:hAnsi="Calibri"/>
                <w:iCs/>
                <w:sz w:val="20"/>
                <w:szCs w:val="20"/>
                <w:lang w:val="en-US"/>
              </w:rPr>
              <w:t xml:space="preserve"> ENERGY MANAGEMENT AND AUDIT</w:t>
            </w:r>
          </w:p>
          <w:p w:rsidR="00E74418" w:rsidRDefault="0058779B">
            <w:pPr>
              <w:spacing w:after="0"/>
              <w:rPr>
                <w:rFonts w:ascii="Calibri" w:hAnsi="Calibri"/>
                <w:iCs/>
                <w:sz w:val="20"/>
                <w:szCs w:val="20"/>
                <w:lang w:val="en-IN"/>
              </w:rPr>
            </w:pPr>
            <w:r>
              <w:rPr>
                <w:rFonts w:ascii="Calibri" w:hAnsi="Calibri"/>
                <w:b/>
                <w:bCs/>
                <w:iCs/>
                <w:sz w:val="20"/>
                <w:szCs w:val="20"/>
                <w:lang w:val="en-US"/>
              </w:rPr>
              <w:t xml:space="preserve">Module II: </w:t>
            </w:r>
            <w:r>
              <w:rPr>
                <w:rFonts w:ascii="Calibri" w:hAnsi="Calibri"/>
                <w:iCs/>
                <w:sz w:val="20"/>
                <w:szCs w:val="20"/>
                <w:lang w:val="en-US"/>
              </w:rPr>
              <w:t xml:space="preserve">ENERGY EFFICIENCY IN THERMAL TECHNICAL </w:t>
            </w:r>
            <w:r>
              <w:rPr>
                <w:rFonts w:ascii="Calibri" w:hAnsi="Calibri"/>
                <w:iCs/>
                <w:sz w:val="20"/>
                <w:szCs w:val="20"/>
                <w:lang w:val="en-US"/>
              </w:rPr>
              <w:tab/>
            </w:r>
            <w:r>
              <w:rPr>
                <w:rFonts w:ascii="Calibri" w:hAnsi="Calibri"/>
                <w:iCs/>
                <w:sz w:val="20"/>
                <w:szCs w:val="20"/>
                <w:lang w:val="en-US"/>
              </w:rPr>
              <w:tab/>
              <w:t xml:space="preserve">   EQUIPMENT</w:t>
            </w:r>
          </w:p>
          <w:p w:rsidR="00E74418" w:rsidRDefault="0058779B">
            <w:pPr>
              <w:spacing w:after="0"/>
              <w:rPr>
                <w:rFonts w:ascii="Calibri" w:hAnsi="Calibri"/>
                <w:iCs/>
                <w:sz w:val="20"/>
                <w:szCs w:val="20"/>
                <w:lang w:val="en-IN"/>
              </w:rPr>
            </w:pPr>
            <w:r>
              <w:rPr>
                <w:rFonts w:ascii="Calibri" w:hAnsi="Calibri"/>
                <w:b/>
                <w:bCs/>
                <w:iCs/>
                <w:sz w:val="20"/>
                <w:szCs w:val="20"/>
                <w:lang w:val="en-US"/>
              </w:rPr>
              <w:t xml:space="preserve">Module III: </w:t>
            </w:r>
            <w:r>
              <w:rPr>
                <w:rFonts w:ascii="Calibri" w:hAnsi="Calibri"/>
                <w:iCs/>
                <w:sz w:val="20"/>
                <w:szCs w:val="20"/>
                <w:lang w:val="en-US"/>
              </w:rPr>
              <w:t xml:space="preserve">ENERGY EFFICIENCY IN ELECTRICAL TECHNICAL </w:t>
            </w:r>
            <w:r>
              <w:rPr>
                <w:rFonts w:ascii="Calibri" w:hAnsi="Calibri"/>
                <w:iCs/>
                <w:sz w:val="20"/>
                <w:szCs w:val="20"/>
                <w:lang w:val="en-US"/>
              </w:rPr>
              <w:tab/>
            </w:r>
            <w:r>
              <w:rPr>
                <w:rFonts w:ascii="Calibri" w:hAnsi="Calibri"/>
                <w:iCs/>
                <w:sz w:val="20"/>
                <w:szCs w:val="20"/>
                <w:lang w:val="en-US"/>
              </w:rPr>
              <w:tab/>
              <w:t xml:space="preserve">   EQUIPMENT</w:t>
            </w:r>
          </w:p>
          <w:p w:rsidR="00E74418" w:rsidRDefault="0058779B">
            <w:pPr>
              <w:spacing w:after="0"/>
              <w:rPr>
                <w:rFonts w:ascii="Calibri" w:hAnsi="Calibri"/>
                <w:iCs/>
                <w:sz w:val="20"/>
                <w:szCs w:val="20"/>
                <w:lang w:val="en-IN"/>
              </w:rPr>
            </w:pPr>
            <w:r>
              <w:rPr>
                <w:rFonts w:ascii="Calibri" w:hAnsi="Calibri"/>
                <w:b/>
                <w:bCs/>
                <w:iCs/>
                <w:sz w:val="20"/>
                <w:szCs w:val="20"/>
                <w:lang w:val="en-US"/>
              </w:rPr>
              <w:t xml:space="preserve">Module IV: </w:t>
            </w:r>
            <w:r>
              <w:rPr>
                <w:rFonts w:ascii="Calibri" w:hAnsi="Calibri"/>
                <w:iCs/>
                <w:sz w:val="20"/>
                <w:szCs w:val="20"/>
                <w:lang w:val="en-US"/>
              </w:rPr>
              <w:t xml:space="preserve">FINANCIAL ANALYSIS BASICS </w:t>
            </w:r>
          </w:p>
          <w:p w:rsidR="00E74418" w:rsidRDefault="0058779B">
            <w:pPr>
              <w:spacing w:after="0"/>
              <w:rPr>
                <w:rFonts w:ascii="Calibri" w:hAnsi="Calibri"/>
                <w:iCs/>
                <w:sz w:val="20"/>
                <w:szCs w:val="20"/>
                <w:lang w:val="en-IN"/>
              </w:rPr>
            </w:pPr>
            <w:r>
              <w:rPr>
                <w:rFonts w:ascii="Calibri" w:hAnsi="Calibri"/>
                <w:b/>
                <w:bCs/>
                <w:iCs/>
                <w:sz w:val="20"/>
                <w:szCs w:val="20"/>
                <w:lang w:val="en-US"/>
              </w:rPr>
              <w:t xml:space="preserve">Module V: </w:t>
            </w:r>
            <w:r>
              <w:rPr>
                <w:rFonts w:ascii="Calibri" w:hAnsi="Calibri"/>
                <w:iCs/>
                <w:sz w:val="20"/>
                <w:szCs w:val="20"/>
                <w:lang w:val="en-US"/>
              </w:rPr>
              <w:t>ENERGY MONITORING,TARGETING AND REPORTING</w:t>
            </w:r>
          </w:p>
          <w:p w:rsidR="00E74418" w:rsidRDefault="0058779B">
            <w:pPr>
              <w:spacing w:after="0"/>
              <w:rPr>
                <w:rFonts w:ascii="Calibri" w:hAnsi="Calibri"/>
                <w:iCs/>
                <w:sz w:val="20"/>
                <w:szCs w:val="20"/>
                <w:lang w:val="en-IN"/>
              </w:rPr>
            </w:pPr>
            <w:r>
              <w:rPr>
                <w:rFonts w:ascii="Calibri" w:hAnsi="Calibri"/>
                <w:b/>
                <w:bCs/>
                <w:iCs/>
                <w:sz w:val="20"/>
                <w:szCs w:val="20"/>
                <w:lang w:val="en-US"/>
              </w:rPr>
              <w:t xml:space="preserve">Module VI: </w:t>
            </w:r>
            <w:r>
              <w:rPr>
                <w:rFonts w:ascii="Calibri" w:hAnsi="Calibri"/>
                <w:iCs/>
                <w:sz w:val="20"/>
                <w:szCs w:val="20"/>
                <w:lang w:val="en-US"/>
              </w:rPr>
              <w:t>ENERGY PERFORMANCE ASSESSMENT</w:t>
            </w:r>
          </w:p>
          <w:p w:rsidR="00E74418" w:rsidRDefault="00E74418">
            <w:pPr>
              <w:spacing w:after="0"/>
              <w:rPr>
                <w:rFonts w:ascii="Calibri" w:hAnsi="Calibri"/>
                <w:iCs/>
                <w:sz w:val="20"/>
                <w:szCs w:val="20"/>
              </w:rPr>
            </w:pPr>
          </w:p>
          <w:p w:rsidR="00E74418" w:rsidRDefault="0058779B">
            <w:pPr>
              <w:spacing w:after="0"/>
              <w:rPr>
                <w:rFonts w:ascii="Calibri" w:hAnsi="Calibri"/>
                <w:iCs/>
                <w:sz w:val="20"/>
                <w:szCs w:val="20"/>
              </w:rPr>
            </w:pPr>
            <w:r>
              <w:rPr>
                <w:rFonts w:ascii="Calibri" w:hAnsi="Calibri"/>
                <w:iCs/>
                <w:sz w:val="20"/>
                <w:szCs w:val="20"/>
              </w:rPr>
              <w:t>Practical lab sessions</w:t>
            </w:r>
          </w:p>
          <w:p w:rsidR="00E74418" w:rsidRDefault="0058779B">
            <w:pPr>
              <w:spacing w:after="0"/>
              <w:rPr>
                <w:rFonts w:ascii="Calibri" w:hAnsi="Calibri"/>
                <w:iCs/>
                <w:sz w:val="20"/>
                <w:szCs w:val="20"/>
              </w:rPr>
            </w:pPr>
            <w:r>
              <w:rPr>
                <w:rFonts w:ascii="Calibri" w:hAnsi="Calibri"/>
                <w:iCs/>
                <w:sz w:val="20"/>
                <w:szCs w:val="20"/>
              </w:rPr>
              <w:t>Visit to Industries</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people who received the training</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13</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12"/>
              </w:numPr>
              <w:spacing w:after="0"/>
              <w:rPr>
                <w:rFonts w:ascii="Calibri" w:hAnsi="Calibri"/>
                <w:sz w:val="20"/>
                <w:szCs w:val="20"/>
              </w:rPr>
            </w:pPr>
            <w:r>
              <w:rPr>
                <w:rFonts w:ascii="Calibri" w:hAnsi="Calibri"/>
                <w:sz w:val="20"/>
                <w:szCs w:val="20"/>
              </w:rPr>
              <w:t xml:space="preserve">Number of men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13</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12"/>
              </w:numPr>
              <w:spacing w:after="0"/>
              <w:rPr>
                <w:rFonts w:ascii="Calibri" w:hAnsi="Calibri"/>
                <w:sz w:val="20"/>
                <w:szCs w:val="20"/>
              </w:rPr>
            </w:pPr>
            <w:r>
              <w:rPr>
                <w:rFonts w:ascii="Calibri" w:hAnsi="Calibri"/>
                <w:sz w:val="20"/>
                <w:szCs w:val="20"/>
              </w:rPr>
              <w:t xml:space="preserve">Number of women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Total number of organisations trained</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iCs/>
                <w:sz w:val="20"/>
                <w:szCs w:val="20"/>
              </w:rPr>
            </w:pPr>
            <w:r>
              <w:rPr>
                <w:rFonts w:ascii="Calibri" w:hAnsi="Calibri"/>
                <w:b/>
                <w:bCs/>
                <w:iCs/>
                <w:sz w:val="20"/>
                <w:szCs w:val="20"/>
              </w:rPr>
              <w:t>5</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 xml:space="preserve">Number of research organisations, laboratories and universities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2</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numPr>
                <w:ilvl w:val="0"/>
                <w:numId w:val="17"/>
              </w:numPr>
              <w:spacing w:after="0"/>
              <w:ind w:left="383" w:hanging="283"/>
              <w:rPr>
                <w:rFonts w:ascii="Calibri" w:hAnsi="Calibri"/>
                <w:b/>
                <w:bCs/>
                <w:iCs/>
                <w:sz w:val="20"/>
                <w:szCs w:val="20"/>
              </w:rPr>
            </w:pPr>
            <w:r>
              <w:rPr>
                <w:rFonts w:ascii="Calibri" w:hAnsi="Calibri"/>
                <w:b/>
                <w:bCs/>
                <w:iCs/>
                <w:sz w:val="20"/>
                <w:szCs w:val="20"/>
              </w:rPr>
              <w:t>Bangladesh University of Engineering and Technology</w:t>
            </w:r>
          </w:p>
          <w:p w:rsidR="00E74418" w:rsidRDefault="0058779B">
            <w:pPr>
              <w:pStyle w:val="ListParagraph"/>
              <w:numPr>
                <w:ilvl w:val="0"/>
                <w:numId w:val="17"/>
              </w:numPr>
              <w:spacing w:after="0"/>
              <w:ind w:left="383" w:hanging="283"/>
              <w:rPr>
                <w:rFonts w:ascii="Calibri" w:hAnsi="Calibri"/>
                <w:sz w:val="20"/>
                <w:szCs w:val="20"/>
              </w:rPr>
            </w:pPr>
            <w:r>
              <w:rPr>
                <w:rFonts w:ascii="Calibri" w:hAnsi="Calibri"/>
                <w:b/>
                <w:bCs/>
                <w:iCs/>
                <w:sz w:val="20"/>
                <w:szCs w:val="20"/>
              </w:rPr>
              <w:t>Dhaka University of Engineering and technology</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 xml:space="preserve">Number of private companies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 xml:space="preserve">Number of cities and local government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3</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numPr>
                <w:ilvl w:val="0"/>
                <w:numId w:val="18"/>
              </w:numPr>
              <w:spacing w:after="0"/>
              <w:ind w:left="383" w:hanging="283"/>
              <w:rPr>
                <w:rFonts w:ascii="Calibri" w:hAnsi="Calibri"/>
                <w:b/>
                <w:bCs/>
                <w:sz w:val="20"/>
                <w:szCs w:val="20"/>
              </w:rPr>
            </w:pPr>
            <w:r>
              <w:rPr>
                <w:rFonts w:ascii="Calibri" w:hAnsi="Calibri"/>
                <w:b/>
                <w:bCs/>
                <w:sz w:val="20"/>
                <w:szCs w:val="20"/>
              </w:rPr>
              <w:t>Sustainable and Renewable energy Development Authority (SREDA)</w:t>
            </w:r>
          </w:p>
          <w:p w:rsidR="00E74418" w:rsidRDefault="0058779B">
            <w:pPr>
              <w:pStyle w:val="ListParagraph"/>
              <w:numPr>
                <w:ilvl w:val="0"/>
                <w:numId w:val="18"/>
              </w:numPr>
              <w:spacing w:after="0"/>
              <w:ind w:left="383" w:hanging="283"/>
              <w:rPr>
                <w:rFonts w:ascii="Calibri" w:hAnsi="Calibri"/>
                <w:b/>
                <w:bCs/>
                <w:sz w:val="20"/>
                <w:szCs w:val="20"/>
              </w:rPr>
            </w:pPr>
            <w:r>
              <w:rPr>
                <w:rFonts w:ascii="Calibri" w:hAnsi="Calibri"/>
                <w:b/>
                <w:bCs/>
                <w:sz w:val="20"/>
                <w:szCs w:val="20"/>
              </w:rPr>
              <w:t>Ministry of Forestry and Environment</w:t>
            </w:r>
          </w:p>
          <w:p w:rsidR="00E74418" w:rsidRDefault="0058779B">
            <w:pPr>
              <w:pStyle w:val="ListParagraph"/>
              <w:numPr>
                <w:ilvl w:val="0"/>
                <w:numId w:val="18"/>
              </w:numPr>
              <w:spacing w:after="0"/>
              <w:ind w:left="383" w:hanging="283"/>
              <w:rPr>
                <w:rFonts w:ascii="Calibri" w:hAnsi="Calibri"/>
                <w:sz w:val="20"/>
                <w:szCs w:val="20"/>
              </w:rPr>
            </w:pPr>
            <w:r>
              <w:rPr>
                <w:rFonts w:ascii="Calibri" w:hAnsi="Calibri"/>
                <w:b/>
                <w:bCs/>
                <w:sz w:val="20"/>
                <w:szCs w:val="20"/>
              </w:rPr>
              <w:t>Power Cell</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Number of communities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 xml:space="preserve">Number of ministries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2</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numPr>
                <w:ilvl w:val="0"/>
                <w:numId w:val="19"/>
              </w:numPr>
              <w:spacing w:after="0"/>
              <w:ind w:left="383" w:hanging="283"/>
              <w:rPr>
                <w:rFonts w:ascii="Calibri" w:hAnsi="Calibri"/>
                <w:b/>
                <w:bCs/>
                <w:sz w:val="20"/>
                <w:szCs w:val="20"/>
                <w:lang w:val="en-IN"/>
              </w:rPr>
            </w:pPr>
            <w:r>
              <w:rPr>
                <w:rFonts w:ascii="Calibri" w:hAnsi="Calibri"/>
                <w:b/>
                <w:bCs/>
                <w:sz w:val="20"/>
                <w:szCs w:val="20"/>
                <w:lang w:val="en-IN"/>
              </w:rPr>
              <w:t>Ministry of Power, Energy and Mineral Resources</w:t>
            </w:r>
          </w:p>
          <w:p w:rsidR="00E74418" w:rsidRDefault="0058779B">
            <w:pPr>
              <w:pStyle w:val="ListParagraph"/>
              <w:numPr>
                <w:ilvl w:val="0"/>
                <w:numId w:val="19"/>
              </w:numPr>
              <w:spacing w:after="0"/>
              <w:ind w:left="383" w:hanging="283"/>
              <w:rPr>
                <w:rFonts w:ascii="Calibri" w:hAnsi="Calibri"/>
                <w:sz w:val="20"/>
                <w:szCs w:val="20"/>
              </w:rPr>
            </w:pPr>
            <w:r>
              <w:rPr>
                <w:rFonts w:ascii="Calibri" w:hAnsi="Calibri"/>
                <w:b/>
                <w:bCs/>
                <w:sz w:val="20"/>
                <w:szCs w:val="20"/>
              </w:rPr>
              <w:t>Ministry of Forestry and Environment</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Number of specialised governmental institutions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8"/>
              </w:numPr>
              <w:spacing w:after="0"/>
              <w:rPr>
                <w:rFonts w:ascii="Calibri" w:hAnsi="Calibri"/>
                <w:sz w:val="20"/>
                <w:szCs w:val="20"/>
              </w:rPr>
            </w:pPr>
            <w:r>
              <w:rPr>
                <w:rFonts w:ascii="Calibri" w:hAnsi="Calibri"/>
                <w:sz w:val="20"/>
                <w:szCs w:val="20"/>
              </w:rPr>
              <w:t xml:space="preserve">Number of non-profit organisations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 xml:space="preserve">Number of participants that were significantly or moderately satisfied after the training (from CTCN training feedback form).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13</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 xml:space="preserve">Number of participants that significantly or moderately increased their capacities thanks to the training (from CTCN training feedback form).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13</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7"/>
              </w:numPr>
              <w:spacing w:after="0"/>
              <w:rPr>
                <w:rFonts w:ascii="Calibri" w:hAnsi="Calibri"/>
                <w:sz w:val="20"/>
                <w:szCs w:val="20"/>
              </w:rPr>
            </w:pPr>
            <w:r>
              <w:rPr>
                <w:rFonts w:ascii="Calibri" w:hAnsi="Calibri"/>
                <w:sz w:val="20"/>
                <w:szCs w:val="20"/>
              </w:rPr>
              <w:t xml:space="preserve">Number of men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13</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7"/>
              </w:numPr>
              <w:spacing w:after="0"/>
              <w:rPr>
                <w:rFonts w:ascii="Calibri" w:hAnsi="Calibri"/>
                <w:sz w:val="20"/>
                <w:szCs w:val="20"/>
              </w:rPr>
            </w:pPr>
            <w:r>
              <w:rPr>
                <w:rFonts w:ascii="Calibri" w:hAnsi="Calibri"/>
                <w:sz w:val="20"/>
                <w:szCs w:val="20"/>
              </w:rPr>
              <w:lastRenderedPageBreak/>
              <w:t>Number of women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sz w:val="20"/>
                <w:szCs w:val="20"/>
              </w:rPr>
            </w:pPr>
          </w:p>
        </w:tc>
      </w:tr>
      <w:tr w:rsidR="00E74418">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spacing w:after="0"/>
              <w:rPr>
                <w:rFonts w:ascii="Calibri" w:hAnsi="Calibri"/>
                <w:b/>
                <w:sz w:val="20"/>
                <w:szCs w:val="20"/>
              </w:rPr>
            </w:pPr>
            <w:r>
              <w:rPr>
                <w:rFonts w:ascii="Calibri" w:hAnsi="Calibri"/>
                <w:b/>
                <w:sz w:val="20"/>
                <w:szCs w:val="20"/>
              </w:rPr>
              <w:t>Tools, technical documents and information material supported by the assistance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Total number of tools, technical documents  and information material supported by the assistance (excluding mission, progress and internal reports)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6"/>
              </w:numPr>
              <w:spacing w:after="0"/>
              <w:rPr>
                <w:rFonts w:ascii="Calibri" w:hAnsi="Calibri"/>
                <w:b/>
                <w:sz w:val="20"/>
                <w:szCs w:val="20"/>
              </w:rPr>
            </w:pPr>
            <w:r>
              <w:rPr>
                <w:rFonts w:ascii="Calibri" w:hAnsi="Calibri"/>
                <w:sz w:val="20"/>
                <w:szCs w:val="20"/>
              </w:rPr>
              <w:t>Number of tools strengthened, revised or developed (including tools, methodology, software, calculation systems, etc.)</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6"/>
              </w:numPr>
              <w:spacing w:after="0"/>
              <w:rPr>
                <w:rFonts w:ascii="Calibri" w:hAnsi="Calibri"/>
                <w:b/>
                <w:sz w:val="20"/>
                <w:szCs w:val="20"/>
              </w:rPr>
            </w:pPr>
            <w:r>
              <w:rPr>
                <w:rFonts w:ascii="Calibri" w:hAnsi="Calibri"/>
                <w:sz w:val="20"/>
                <w:szCs w:val="20"/>
              </w:rPr>
              <w:t>Number of technical documents strengthened, revised or created</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iCs/>
                <w:sz w:val="20"/>
                <w:szCs w:val="20"/>
                <w:lang w:val="en-IN"/>
              </w:rPr>
            </w:pPr>
            <w:r>
              <w:rPr>
                <w:rFonts w:ascii="Calibri" w:hAnsi="Calibri"/>
                <w:b/>
                <w:bCs/>
                <w:iCs/>
                <w:sz w:val="20"/>
                <w:szCs w:val="20"/>
                <w:lang w:val="en-US"/>
              </w:rPr>
              <w:t>Module I:</w:t>
            </w:r>
            <w:r>
              <w:rPr>
                <w:rFonts w:ascii="Calibri" w:hAnsi="Calibri"/>
                <w:b/>
                <w:iCs/>
                <w:sz w:val="20"/>
                <w:szCs w:val="20"/>
                <w:lang w:val="en-US"/>
              </w:rPr>
              <w:t xml:space="preserve"> ENERGY MANAGEMENT AND AUDIT</w:t>
            </w:r>
          </w:p>
          <w:p w:rsidR="00E74418" w:rsidRDefault="0058779B">
            <w:pPr>
              <w:spacing w:after="0"/>
              <w:rPr>
                <w:rFonts w:ascii="Calibri" w:hAnsi="Calibri"/>
                <w:b/>
                <w:iCs/>
                <w:sz w:val="20"/>
                <w:szCs w:val="20"/>
                <w:lang w:val="en-IN"/>
              </w:rPr>
            </w:pPr>
            <w:r>
              <w:rPr>
                <w:rFonts w:ascii="Calibri" w:hAnsi="Calibri"/>
                <w:b/>
                <w:bCs/>
                <w:iCs/>
                <w:sz w:val="20"/>
                <w:szCs w:val="20"/>
                <w:lang w:val="en-US"/>
              </w:rPr>
              <w:t xml:space="preserve">Module II: </w:t>
            </w:r>
            <w:r>
              <w:rPr>
                <w:rFonts w:ascii="Calibri" w:hAnsi="Calibri"/>
                <w:b/>
                <w:iCs/>
                <w:sz w:val="20"/>
                <w:szCs w:val="20"/>
                <w:lang w:val="en-US"/>
              </w:rPr>
              <w:t xml:space="preserve">ENERGY EFFICIENCY IN THERMAL TECHNICAL </w:t>
            </w:r>
            <w:r>
              <w:rPr>
                <w:rFonts w:ascii="Calibri" w:hAnsi="Calibri"/>
                <w:b/>
                <w:iCs/>
                <w:sz w:val="20"/>
                <w:szCs w:val="20"/>
                <w:lang w:val="en-US"/>
              </w:rPr>
              <w:tab/>
            </w:r>
            <w:r>
              <w:rPr>
                <w:rFonts w:ascii="Calibri" w:hAnsi="Calibri"/>
                <w:b/>
                <w:iCs/>
                <w:sz w:val="20"/>
                <w:szCs w:val="20"/>
                <w:lang w:val="en-US"/>
              </w:rPr>
              <w:tab/>
              <w:t xml:space="preserve">   EQUIPMENT</w:t>
            </w:r>
          </w:p>
          <w:p w:rsidR="00E74418" w:rsidRDefault="0058779B">
            <w:pPr>
              <w:spacing w:after="0"/>
              <w:rPr>
                <w:rFonts w:ascii="Calibri" w:hAnsi="Calibri"/>
                <w:b/>
                <w:iCs/>
                <w:sz w:val="20"/>
                <w:szCs w:val="20"/>
                <w:lang w:val="en-IN"/>
              </w:rPr>
            </w:pPr>
            <w:r>
              <w:rPr>
                <w:rFonts w:ascii="Calibri" w:hAnsi="Calibri"/>
                <w:b/>
                <w:bCs/>
                <w:iCs/>
                <w:sz w:val="20"/>
                <w:szCs w:val="20"/>
                <w:lang w:val="en-US"/>
              </w:rPr>
              <w:t xml:space="preserve">Module III: </w:t>
            </w:r>
            <w:r>
              <w:rPr>
                <w:rFonts w:ascii="Calibri" w:hAnsi="Calibri"/>
                <w:b/>
                <w:iCs/>
                <w:sz w:val="20"/>
                <w:szCs w:val="20"/>
                <w:lang w:val="en-US"/>
              </w:rPr>
              <w:t xml:space="preserve">ENERGY EFFICIENCY IN ELECTRICAL TECHNICAL </w:t>
            </w:r>
            <w:r>
              <w:rPr>
                <w:rFonts w:ascii="Calibri" w:hAnsi="Calibri"/>
                <w:b/>
                <w:iCs/>
                <w:sz w:val="20"/>
                <w:szCs w:val="20"/>
                <w:lang w:val="en-US"/>
              </w:rPr>
              <w:tab/>
            </w:r>
            <w:r>
              <w:rPr>
                <w:rFonts w:ascii="Calibri" w:hAnsi="Calibri"/>
                <w:b/>
                <w:iCs/>
                <w:sz w:val="20"/>
                <w:szCs w:val="20"/>
                <w:lang w:val="en-US"/>
              </w:rPr>
              <w:tab/>
              <w:t xml:space="preserve">   EQUIPMENT</w:t>
            </w:r>
          </w:p>
          <w:p w:rsidR="00E74418" w:rsidRDefault="0058779B">
            <w:pPr>
              <w:spacing w:after="0"/>
              <w:rPr>
                <w:rFonts w:ascii="Calibri" w:hAnsi="Calibri"/>
                <w:b/>
                <w:iCs/>
                <w:sz w:val="20"/>
                <w:szCs w:val="20"/>
                <w:lang w:val="en-IN"/>
              </w:rPr>
            </w:pPr>
            <w:r>
              <w:rPr>
                <w:rFonts w:ascii="Calibri" w:hAnsi="Calibri"/>
                <w:b/>
                <w:bCs/>
                <w:iCs/>
                <w:sz w:val="20"/>
                <w:szCs w:val="20"/>
                <w:lang w:val="en-US"/>
              </w:rPr>
              <w:t xml:space="preserve">Module IV: </w:t>
            </w:r>
            <w:r>
              <w:rPr>
                <w:rFonts w:ascii="Calibri" w:hAnsi="Calibri"/>
                <w:b/>
                <w:iCs/>
                <w:sz w:val="20"/>
                <w:szCs w:val="20"/>
                <w:lang w:val="en-US"/>
              </w:rPr>
              <w:t xml:space="preserve">FINANCIAL ANALYSIS BASICS </w:t>
            </w:r>
          </w:p>
          <w:p w:rsidR="00E74418" w:rsidRDefault="0058779B">
            <w:pPr>
              <w:spacing w:after="0"/>
              <w:rPr>
                <w:rFonts w:ascii="Calibri" w:hAnsi="Calibri"/>
                <w:b/>
                <w:iCs/>
                <w:sz w:val="20"/>
                <w:szCs w:val="20"/>
                <w:lang w:val="en-IN"/>
              </w:rPr>
            </w:pPr>
            <w:r>
              <w:rPr>
                <w:rFonts w:ascii="Calibri" w:hAnsi="Calibri"/>
                <w:b/>
                <w:bCs/>
                <w:iCs/>
                <w:sz w:val="20"/>
                <w:szCs w:val="20"/>
                <w:lang w:val="en-US"/>
              </w:rPr>
              <w:t xml:space="preserve">Module V: </w:t>
            </w:r>
            <w:r>
              <w:rPr>
                <w:rFonts w:ascii="Calibri" w:hAnsi="Calibri"/>
                <w:b/>
                <w:iCs/>
                <w:sz w:val="20"/>
                <w:szCs w:val="20"/>
                <w:lang w:val="en-US"/>
              </w:rPr>
              <w:t>ENERGY MONITORING,TARGETING AND REPORTING</w:t>
            </w:r>
          </w:p>
          <w:p w:rsidR="00E74418" w:rsidRDefault="0058779B">
            <w:pPr>
              <w:spacing w:after="0"/>
              <w:rPr>
                <w:rFonts w:ascii="Calibri" w:hAnsi="Calibri"/>
                <w:b/>
                <w:sz w:val="20"/>
                <w:szCs w:val="20"/>
              </w:rPr>
            </w:pPr>
            <w:r>
              <w:rPr>
                <w:rFonts w:ascii="Calibri" w:hAnsi="Calibri"/>
                <w:b/>
                <w:bCs/>
                <w:iCs/>
                <w:sz w:val="20"/>
                <w:szCs w:val="20"/>
                <w:lang w:val="en-US"/>
              </w:rPr>
              <w:t xml:space="preserve">Module VI: </w:t>
            </w:r>
            <w:r>
              <w:rPr>
                <w:rFonts w:ascii="Calibri" w:hAnsi="Calibri"/>
                <w:b/>
                <w:iCs/>
                <w:sz w:val="20"/>
                <w:szCs w:val="20"/>
                <w:lang w:val="en-US"/>
              </w:rPr>
              <w:t>ENERGY PERFORMANCE ASSESSMENT</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6"/>
              </w:numPr>
              <w:spacing w:after="0"/>
              <w:rPr>
                <w:rFonts w:ascii="Calibri" w:hAnsi="Calibri"/>
                <w:b/>
                <w:sz w:val="20"/>
                <w:szCs w:val="20"/>
              </w:rPr>
            </w:pPr>
            <w:r>
              <w:rPr>
                <w:rFonts w:ascii="Calibri" w:hAnsi="Calibri"/>
                <w:sz w:val="20"/>
                <w:szCs w:val="20"/>
              </w:rPr>
              <w:t>Number of other information materials strengthened, revised or created (For example training and workshop reports, Power Points,</w:t>
            </w:r>
            <w:r>
              <w:t xml:space="preserve"> </w:t>
            </w:r>
            <w:r>
              <w:rPr>
                <w:rFonts w:ascii="Calibri" w:hAnsi="Calibri"/>
                <w:sz w:val="20"/>
                <w:szCs w:val="20"/>
              </w:rPr>
              <w:t>exercise docs etc.)</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sz w:val="20"/>
                <w:szCs w:val="20"/>
              </w:rPr>
              <w:t>6</w:t>
            </w: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iCs/>
                <w:sz w:val="20"/>
                <w:szCs w:val="20"/>
              </w:rPr>
            </w:pPr>
            <w:r>
              <w:rPr>
                <w:rFonts w:ascii="Calibri" w:hAnsi="Calibri"/>
                <w:b/>
                <w:bCs/>
                <w:iCs/>
                <w:sz w:val="20"/>
                <w:szCs w:val="20"/>
              </w:rPr>
              <w:t>Question Banks and power point slides for Training</w:t>
            </w:r>
          </w:p>
        </w:tc>
      </w:tr>
      <w:tr w:rsidR="00E74418">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ind w:left="0"/>
              <w:rPr>
                <w:rFonts w:ascii="Calibri" w:hAnsi="Calibri"/>
                <w:b/>
                <w:sz w:val="20"/>
                <w:szCs w:val="20"/>
                <w:lang w:val="en-GB"/>
              </w:rPr>
            </w:pPr>
            <w:r>
              <w:rPr>
                <w:rFonts w:ascii="Calibri" w:hAnsi="Calibri"/>
                <w:b/>
                <w:sz w:val="20"/>
                <w:szCs w:val="20"/>
                <w:lang w:val="en-GB"/>
              </w:rPr>
              <w:t>Policies, laws and regulations supported by the assistance</w:t>
            </w:r>
          </w:p>
          <w:p w:rsidR="00E74418" w:rsidRDefault="00E74418">
            <w:pPr>
              <w:spacing w:after="0"/>
              <w:rPr>
                <w:rFonts w:ascii="Calibri" w:hAnsi="Calibri"/>
                <w:b/>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Total number of policies, strategies, plans, laws, agreements or regulations supported by the assistance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sz w:val="20"/>
                <w:szCs w:val="20"/>
              </w:rPr>
            </w:pPr>
            <w:r>
              <w:rPr>
                <w:rFonts w:ascii="Calibri" w:hAnsi="Calibri"/>
                <w:sz w:val="20"/>
                <w:szCs w:val="20"/>
              </w:rPr>
              <w:t>Number of policies, strategies, and plans drafted addressing climate change adaptation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sz w:val="20"/>
                <w:szCs w:val="20"/>
              </w:rPr>
            </w:pPr>
            <w:r>
              <w:rPr>
                <w:rFonts w:ascii="Calibri" w:hAnsi="Calibri"/>
                <w:sz w:val="20"/>
                <w:szCs w:val="20"/>
              </w:rPr>
              <w:t>Number of policies, strategies, and plans drafted addressing climate change mitigation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b/>
                <w:sz w:val="20"/>
                <w:szCs w:val="20"/>
              </w:rPr>
            </w:pPr>
            <w:r>
              <w:rPr>
                <w:rFonts w:ascii="Calibri" w:hAnsi="Calibri"/>
                <w:sz w:val="20"/>
                <w:szCs w:val="20"/>
              </w:rPr>
              <w:t>Number of documents developed to inform other policies, strategies, and plans on climate change adaptation (sectoral strategies, national development plans, etc.)</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sz w:val="20"/>
                <w:szCs w:val="20"/>
              </w:rPr>
            </w:pPr>
            <w:r>
              <w:rPr>
                <w:rFonts w:ascii="Calibri" w:hAnsi="Calibri"/>
                <w:sz w:val="20"/>
                <w:szCs w:val="20"/>
              </w:rPr>
              <w:t>Number of documents developed to inform other policies, strategies, and plans on climate change mitigation (sectoral strategies, national development plans, etc.)</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b/>
                <w:sz w:val="20"/>
                <w:szCs w:val="20"/>
              </w:rPr>
            </w:pPr>
            <w:r>
              <w:rPr>
                <w:rFonts w:ascii="Calibri" w:hAnsi="Calibri"/>
                <w:sz w:val="20"/>
                <w:szCs w:val="20"/>
              </w:rPr>
              <w:t>Number of laws, agreements, or regulations drafted addressing climate change adaptation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sz w:val="20"/>
                <w:szCs w:val="20"/>
              </w:rPr>
            </w:pPr>
            <w:r>
              <w:rPr>
                <w:rFonts w:ascii="Calibri" w:hAnsi="Calibri"/>
                <w:sz w:val="20"/>
                <w:szCs w:val="20"/>
              </w:rPr>
              <w:t>Number of laws, agreements, or regulations drafted addressing climate change mitigation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b/>
                <w:sz w:val="20"/>
                <w:szCs w:val="20"/>
              </w:rPr>
            </w:pPr>
            <w:r>
              <w:rPr>
                <w:rFonts w:ascii="Calibri" w:hAnsi="Calibri"/>
                <w:sz w:val="20"/>
                <w:szCs w:val="20"/>
              </w:rPr>
              <w:t>Number of documents developed to inform laws, agreements, or regulations on climate change adaptation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9"/>
              </w:numPr>
              <w:spacing w:after="0"/>
              <w:rPr>
                <w:rFonts w:ascii="Calibri" w:hAnsi="Calibri"/>
                <w:sz w:val="20"/>
                <w:szCs w:val="20"/>
              </w:rPr>
            </w:pPr>
            <w:r>
              <w:rPr>
                <w:rFonts w:ascii="Calibri" w:hAnsi="Calibri"/>
                <w:sz w:val="20"/>
                <w:szCs w:val="20"/>
              </w:rPr>
              <w:t xml:space="preserve">Number of documents developed to inform laws, agreements, or regulations on climate </w:t>
            </w:r>
            <w:r>
              <w:rPr>
                <w:rFonts w:ascii="Calibri" w:hAnsi="Calibri"/>
                <w:sz w:val="20"/>
                <w:szCs w:val="20"/>
              </w:rPr>
              <w:lastRenderedPageBreak/>
              <w:t>change mitigation</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iCs/>
                <w:sz w:val="20"/>
                <w:szCs w:val="20"/>
              </w:rPr>
            </w:pPr>
            <w:r>
              <w:rPr>
                <w:rFonts w:ascii="Calibri" w:hAnsi="Calibri"/>
                <w:b/>
                <w:bCs/>
                <w:iCs/>
                <w:sz w:val="20"/>
                <w:szCs w:val="20"/>
              </w:rPr>
              <w:t>Not Applicable</w:t>
            </w:r>
          </w:p>
        </w:tc>
      </w:tr>
      <w:tr w:rsidR="00E74418">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0"/>
                <w:szCs w:val="20"/>
              </w:rPr>
            </w:pPr>
            <w:r>
              <w:rPr>
                <w:rFonts w:ascii="Calibri" w:hAnsi="Calibri"/>
                <w:b/>
                <w:sz w:val="20"/>
                <w:szCs w:val="20"/>
              </w:rPr>
              <w:t>Institutional strengthening supported by the assistance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cs="Calibri"/>
                <w:color w:val="000000"/>
                <w:sz w:val="20"/>
                <w:szCs w:val="20"/>
              </w:rPr>
            </w:pPr>
            <w:r>
              <w:rPr>
                <w:rFonts w:ascii="Calibri" w:hAnsi="Calibri" w:cs="Calibri"/>
                <w:color w:val="000000"/>
                <w:sz w:val="20"/>
                <w:szCs w:val="20"/>
              </w:rPr>
              <w:t xml:space="preserve">Total number of institutional arrangements supported to support climate change planning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Default"/>
              <w:numPr>
                <w:ilvl w:val="0"/>
                <w:numId w:val="5"/>
              </w:numPr>
              <w:rPr>
                <w:rFonts w:ascii="Calibri" w:hAnsi="Calibri"/>
                <w:sz w:val="20"/>
                <w:szCs w:val="20"/>
                <w:lang w:val="en-GB"/>
              </w:rPr>
            </w:pPr>
            <w:r>
              <w:rPr>
                <w:rFonts w:ascii="Calibri" w:hAnsi="Calibri"/>
                <w:sz w:val="20"/>
                <w:szCs w:val="20"/>
                <w:lang w:val="en-GB"/>
              </w:rPr>
              <w:t xml:space="preserve">Number of organisations with increased awareness and knowledge among countries to better own and drive national adaptation planning processes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Default"/>
              <w:numPr>
                <w:ilvl w:val="0"/>
                <w:numId w:val="5"/>
              </w:numPr>
              <w:rPr>
                <w:rFonts w:ascii="Calibri" w:hAnsi="Calibri"/>
                <w:sz w:val="20"/>
                <w:szCs w:val="20"/>
                <w:lang w:val="en-GB"/>
              </w:rPr>
            </w:pPr>
            <w:r>
              <w:rPr>
                <w:rFonts w:ascii="Calibri" w:hAnsi="Calibri"/>
                <w:sz w:val="20"/>
                <w:szCs w:val="20"/>
                <w:lang w:val="en-GB"/>
              </w:rPr>
              <w:t xml:space="preserve">Number of organisations with increased awareness and knowledge among countries to better own and drive national mitigation planning processes </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Cs/>
                <w:sz w:val="20"/>
                <w:szCs w:val="20"/>
              </w:rPr>
            </w:pPr>
            <w:r>
              <w:rPr>
                <w:rFonts w:ascii="Calibri" w:hAnsi="Calibri"/>
                <w:b/>
                <w:bCs/>
                <w:iCs/>
                <w:sz w:val="20"/>
                <w:szCs w:val="20"/>
              </w:rPr>
              <w:t>Not Applicable</w:t>
            </w:r>
          </w:p>
        </w:tc>
      </w:tr>
      <w:tr w:rsidR="00E74418">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spacing w:after="0"/>
              <w:ind w:left="0"/>
              <w:rPr>
                <w:rFonts w:ascii="Calibri" w:hAnsi="Calibri"/>
                <w:b/>
                <w:sz w:val="20"/>
                <w:szCs w:val="20"/>
                <w:lang w:val="en-GB"/>
              </w:rPr>
            </w:pPr>
            <w:r>
              <w:rPr>
                <w:rFonts w:ascii="Calibri" w:hAnsi="Calibri"/>
                <w:b/>
                <w:sz w:val="20"/>
                <w:szCs w:val="20"/>
                <w:lang w:val="en-GB"/>
              </w:rPr>
              <w:t>Partnerships and cooperation</w:t>
            </w:r>
          </w:p>
        </w:tc>
      </w:tr>
      <w:tr w:rsidR="00E74418">
        <w:trPr>
          <w:trHeight w:val="523"/>
        </w:trPr>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i/>
                <w:sz w:val="20"/>
                <w:szCs w:val="20"/>
              </w:rPr>
            </w:pPr>
            <w:r>
              <w:rPr>
                <w:rFonts w:ascii="Calibri" w:hAnsi="Calibri"/>
                <w:sz w:val="20"/>
                <w:szCs w:val="20"/>
              </w:rPr>
              <w:t>Number of private companies directly engaged in the assistance (that partnered with the proponent, the beneficiaries or the CTCN to implement the assistance) (Excluding the role of the CTCN and TA implementers)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bCs/>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South-South collaborations enabled during or through the assistance, when stakeholders from other countries were involved in the assistance (Excluding the role of the CTCN and TA implementers)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North-South collaborations enabled during or through the assistance, when stakeholders from other countries were involved in the assistance (Excluding the role of the CTCN and TA implementers)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Triangular collaborations enabled during or through the assistance, when stakeholders from other countries were involved in the assistance (Excluding the role of the CTCN and TA implementers)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b/>
                <w:b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spacing w:after="0"/>
              <w:rPr>
                <w:rFonts w:ascii="Calibri" w:hAnsi="Calibri"/>
                <w:b/>
                <w:sz w:val="20"/>
                <w:szCs w:val="20"/>
              </w:rPr>
            </w:pPr>
            <w:r>
              <w:rPr>
                <w:rFonts w:ascii="Calibri" w:hAnsi="Calibri"/>
                <w:b/>
                <w:sz w:val="20"/>
                <w:szCs w:val="20"/>
              </w:rPr>
              <w:t>UNFCCC planning/support processes</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i/>
                <w:sz w:val="20"/>
                <w:szCs w:val="20"/>
              </w:rPr>
            </w:pP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National Adaptation Plans (NAPs) developed as part of the technical assistance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0"/>
                <w:szCs w:val="20"/>
              </w:rPr>
            </w:pPr>
            <w:r>
              <w:rPr>
                <w:rFonts w:ascii="Calibri" w:hAnsi="Calibri"/>
                <w:b/>
                <w:b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Nationally Appropriate Mitigation Actions (NAMA) developed as part of the technical assistance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Cs/>
                <w:sz w:val="20"/>
                <w:szCs w:val="20"/>
              </w:rPr>
            </w:pPr>
            <w:r>
              <w:rPr>
                <w:rFonts w:ascii="Calibri" w:hAnsi="Calibri"/>
                <w:b/>
                <w:bCs/>
                <w:iCs/>
                <w:sz w:val="20"/>
                <w:szCs w:val="20"/>
              </w:rPr>
              <w:t>Not Applicable</w:t>
            </w:r>
          </w:p>
        </w:tc>
      </w:tr>
      <w:tr w:rsidR="00E74418">
        <w:tc>
          <w:tcPr>
            <w:tcW w:w="473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CommentText"/>
              <w:numPr>
                <w:ilvl w:val="0"/>
                <w:numId w:val="5"/>
              </w:numPr>
              <w:spacing w:after="0"/>
              <w:rPr>
                <w:rFonts w:ascii="Calibri" w:hAnsi="Calibri"/>
                <w:sz w:val="20"/>
                <w:szCs w:val="20"/>
              </w:rPr>
            </w:pPr>
            <w:r>
              <w:rPr>
                <w:rFonts w:ascii="Calibri" w:hAnsi="Calibri"/>
                <w:sz w:val="20"/>
                <w:szCs w:val="20"/>
              </w:rPr>
              <w:t>Number of Technology Needs Assessment s(TNAs) developed as part of the technical assistance</w:t>
            </w:r>
          </w:p>
        </w:tc>
        <w:tc>
          <w:tcPr>
            <w:tcW w:w="137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20"/>
                <w:szCs w:val="20"/>
              </w:rPr>
            </w:pPr>
          </w:p>
        </w:tc>
        <w:tc>
          <w:tcPr>
            <w:tcW w:w="32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Cs/>
                <w:sz w:val="20"/>
                <w:szCs w:val="20"/>
              </w:rPr>
            </w:pPr>
            <w:r>
              <w:rPr>
                <w:rFonts w:ascii="Calibri" w:hAnsi="Calibri"/>
                <w:b/>
                <w:bCs/>
                <w:iCs/>
                <w:sz w:val="20"/>
                <w:szCs w:val="20"/>
              </w:rPr>
              <w:t>Not Applicable</w:t>
            </w:r>
          </w:p>
        </w:tc>
      </w:tr>
    </w:tbl>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p w:rsidR="00E74418" w:rsidRDefault="0058779B">
      <w:pPr>
        <w:spacing w:after="0"/>
        <w:ind w:left="-270"/>
        <w:rPr>
          <w:rFonts w:ascii="Calibri" w:hAnsi="Calibri"/>
          <w:b/>
          <w:sz w:val="22"/>
          <w:szCs w:val="22"/>
        </w:rPr>
      </w:pPr>
      <w:r>
        <w:rPr>
          <w:rFonts w:ascii="Calibri" w:hAnsi="Calibri"/>
          <w:b/>
          <w:sz w:val="22"/>
          <w:szCs w:val="22"/>
        </w:rPr>
        <w:t>B. Impacts anticipated after completion of CTCN technical assistance: core indicators</w:t>
      </w:r>
    </w:p>
    <w:p w:rsidR="00E74418" w:rsidRDefault="00E74418">
      <w:pPr>
        <w:spacing w:after="0"/>
        <w:ind w:left="-270"/>
        <w:rPr>
          <w:rFonts w:ascii="Calibri" w:hAnsi="Calibri"/>
          <w:b/>
          <w:sz w:val="22"/>
          <w:szCs w:val="22"/>
        </w:rPr>
      </w:pPr>
    </w:p>
    <w:p w:rsidR="00E74418" w:rsidRDefault="0058779B">
      <w:pPr>
        <w:spacing w:after="0"/>
        <w:rPr>
          <w:rFonts w:ascii="Calibri" w:hAnsi="Calibri"/>
          <w:sz w:val="22"/>
          <w:szCs w:val="22"/>
        </w:rPr>
      </w:pPr>
      <w:r>
        <w:rPr>
          <w:rFonts w:ascii="Calibri" w:hAnsi="Calibri"/>
          <w:sz w:val="22"/>
          <w:szCs w:val="22"/>
        </w:rPr>
        <w:t xml:space="preserve">Every technical assistance should contribute to at least one indicator below. </w:t>
      </w:r>
    </w:p>
    <w:p w:rsidR="00E74418" w:rsidRDefault="00E74418">
      <w:pPr>
        <w:spacing w:after="0"/>
        <w:rPr>
          <w:rFonts w:ascii="Calibri" w:hAnsi="Calibri"/>
          <w:b/>
          <w:sz w:val="22"/>
          <w:szCs w:val="22"/>
        </w:rPr>
      </w:pPr>
    </w:p>
    <w:tbl>
      <w:tblPr>
        <w:tblW w:w="5000" w:type="pct"/>
        <w:tblLook w:val="04A0" w:firstRow="1" w:lastRow="0" w:firstColumn="1" w:lastColumn="0" w:noHBand="0" w:noVBand="1"/>
      </w:tblPr>
      <w:tblGrid>
        <w:gridCol w:w="2141"/>
        <w:gridCol w:w="1401"/>
        <w:gridCol w:w="779"/>
        <w:gridCol w:w="1452"/>
        <w:gridCol w:w="1469"/>
        <w:gridCol w:w="1054"/>
      </w:tblGrid>
      <w:tr w:rsidR="00E74418">
        <w:trPr>
          <w:trHeight w:val="279"/>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CTCN core indicators</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Quantitative value</w:t>
            </w:r>
          </w:p>
          <w:p w:rsidR="00E74418" w:rsidRDefault="00E74418">
            <w:pPr>
              <w:spacing w:after="0"/>
              <w:rPr>
                <w:rFonts w:ascii="Calibri" w:hAnsi="Calibri"/>
                <w:sz w:val="22"/>
                <w:szCs w:val="22"/>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Unit</w:t>
            </w:r>
          </w:p>
        </w:tc>
        <w:tc>
          <w:tcPr>
            <w:tcW w:w="145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 xml:space="preserve">Methodology </w:t>
            </w:r>
          </w:p>
          <w:p w:rsidR="00E74418" w:rsidRDefault="0058779B">
            <w:pPr>
              <w:spacing w:after="0"/>
              <w:rPr>
                <w:rFonts w:ascii="Calibri" w:hAnsi="Calibri"/>
                <w:sz w:val="22"/>
                <w:szCs w:val="22"/>
              </w:rPr>
            </w:pPr>
            <w:r>
              <w:rPr>
                <w:rFonts w:ascii="Calibri" w:hAnsi="Calibri"/>
                <w:sz w:val="22"/>
                <w:szCs w:val="22"/>
              </w:rPr>
              <w:t xml:space="preserve">Explain the method or process of verifying the indicator and </w:t>
            </w:r>
            <w:r>
              <w:rPr>
                <w:rFonts w:ascii="Calibri" w:hAnsi="Calibri"/>
                <w:sz w:val="22"/>
                <w:szCs w:val="22"/>
              </w:rPr>
              <w:lastRenderedPageBreak/>
              <w:t xml:space="preserve">how data was gathered </w:t>
            </w:r>
          </w:p>
        </w:tc>
        <w:tc>
          <w:tcPr>
            <w:tcW w:w="1469"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lastRenderedPageBreak/>
              <w:t>Assumptions</w:t>
            </w:r>
          </w:p>
          <w:p w:rsidR="00E74418" w:rsidRDefault="0058779B">
            <w:pPr>
              <w:spacing w:after="0"/>
              <w:rPr>
                <w:rFonts w:ascii="Calibri" w:hAnsi="Calibri"/>
                <w:sz w:val="22"/>
                <w:szCs w:val="22"/>
              </w:rPr>
            </w:pPr>
            <w:r>
              <w:rPr>
                <w:rFonts w:ascii="Calibri" w:hAnsi="Calibri"/>
                <w:sz w:val="22"/>
                <w:szCs w:val="22"/>
              </w:rPr>
              <w:t>Indicate assumptions made during quantification</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Expected timeline</w:t>
            </w:r>
          </w:p>
          <w:p w:rsidR="00E74418" w:rsidRDefault="0058779B">
            <w:pPr>
              <w:spacing w:after="0"/>
              <w:rPr>
                <w:rFonts w:ascii="Calibri" w:hAnsi="Calibri"/>
                <w:b/>
                <w:sz w:val="22"/>
                <w:szCs w:val="22"/>
              </w:rPr>
            </w:pPr>
            <w:r>
              <w:rPr>
                <w:rFonts w:ascii="Calibri" w:hAnsi="Calibri"/>
                <w:sz w:val="22"/>
                <w:szCs w:val="22"/>
              </w:rPr>
              <w:t xml:space="preserve">Indicate when the indicator and </w:t>
            </w:r>
            <w:r>
              <w:rPr>
                <w:rFonts w:ascii="Calibri" w:hAnsi="Calibri"/>
                <w:sz w:val="22"/>
                <w:szCs w:val="22"/>
              </w:rPr>
              <w:lastRenderedPageBreak/>
              <w:t>value are expected to be achieved</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ind w:left="306" w:hanging="306"/>
              <w:rPr>
                <w:rFonts w:ascii="Calibri" w:hAnsi="Calibri"/>
                <w:sz w:val="20"/>
                <w:szCs w:val="20"/>
              </w:rPr>
            </w:pPr>
            <w:r>
              <w:rPr>
                <w:rFonts w:ascii="Calibri" w:hAnsi="Calibri"/>
                <w:b/>
                <w:sz w:val="20"/>
                <w:szCs w:val="20"/>
              </w:rPr>
              <w:lastRenderedPageBreak/>
              <w:t>Total</w:t>
            </w:r>
            <w:r>
              <w:rPr>
                <w:rFonts w:ascii="Calibri" w:hAnsi="Calibri"/>
                <w:sz w:val="20"/>
                <w:szCs w:val="20"/>
              </w:rPr>
              <w:t xml:space="preserve"> anticipated amount of funding/investment mobilised (in USD)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11"/>
              </w:numPr>
              <w:spacing w:after="0"/>
              <w:ind w:left="164" w:hanging="142"/>
              <w:rPr>
                <w:rFonts w:ascii="Calibri" w:hAnsi="Calibri"/>
                <w:b/>
                <w:sz w:val="22"/>
                <w:szCs w:val="22"/>
              </w:rPr>
            </w:pPr>
            <w:r>
              <w:rPr>
                <w:rFonts w:ascii="Calibri" w:hAnsi="Calibri"/>
                <w:sz w:val="20"/>
                <w:szCs w:val="20"/>
              </w:rPr>
              <w:t xml:space="preserve">Anticipated amount of </w:t>
            </w:r>
            <w:r>
              <w:rPr>
                <w:rFonts w:ascii="Calibri" w:hAnsi="Calibri"/>
                <w:b/>
                <w:sz w:val="20"/>
                <w:szCs w:val="20"/>
              </w:rPr>
              <w:t xml:space="preserve">public funding </w:t>
            </w:r>
            <w:r>
              <w:rPr>
                <w:rFonts w:ascii="Calibri" w:hAnsi="Calibri"/>
                <w:sz w:val="20"/>
                <w:szCs w:val="20"/>
              </w:rPr>
              <w:t>mobilised (in USD)</w:t>
            </w:r>
            <w:r>
              <w:rPr>
                <w:rFonts w:ascii="Calibri" w:hAnsi="Calibri"/>
                <w:b/>
                <w:sz w:val="20"/>
                <w:szCs w:val="20"/>
              </w:rPr>
              <w:t xml:space="preserve"> </w:t>
            </w:r>
            <w:r>
              <w:rPr>
                <w:rFonts w:ascii="Calibri" w:hAnsi="Calibri"/>
                <w:sz w:val="20"/>
                <w:szCs w:val="20"/>
              </w:rPr>
              <w:t>from</w:t>
            </w:r>
            <w:r>
              <w:rPr>
                <w:rFonts w:ascii="Calibri" w:hAnsi="Calibri"/>
                <w:b/>
                <w:sz w:val="20"/>
                <w:szCs w:val="20"/>
              </w:rPr>
              <w:t xml:space="preserve"> national sources</w:t>
            </w:r>
            <w:r>
              <w:rPr>
                <w:rFonts w:ascii="Calibri" w:hAnsi="Calibri"/>
                <w:sz w:val="20"/>
                <w:szCs w:val="20"/>
              </w:rPr>
              <w:t xml:space="preserve"> as a result of the TA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79"/>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11"/>
              </w:numPr>
              <w:spacing w:after="0"/>
              <w:ind w:left="164" w:hanging="142"/>
              <w:rPr>
                <w:rFonts w:ascii="Calibri" w:hAnsi="Calibri"/>
                <w:b/>
                <w:sz w:val="22"/>
                <w:szCs w:val="22"/>
              </w:rPr>
            </w:pPr>
            <w:r>
              <w:rPr>
                <w:rFonts w:ascii="Calibri" w:hAnsi="Calibri"/>
                <w:sz w:val="20"/>
                <w:szCs w:val="20"/>
              </w:rPr>
              <w:t xml:space="preserve">Anticipated amount of </w:t>
            </w:r>
            <w:r>
              <w:rPr>
                <w:rFonts w:ascii="Calibri" w:hAnsi="Calibri"/>
                <w:b/>
                <w:sz w:val="20"/>
                <w:szCs w:val="20"/>
              </w:rPr>
              <w:t>public funding</w:t>
            </w:r>
            <w:r>
              <w:rPr>
                <w:rFonts w:ascii="Calibri" w:hAnsi="Calibri"/>
                <w:sz w:val="20"/>
                <w:szCs w:val="20"/>
              </w:rPr>
              <w:t xml:space="preserve"> mobilized (in USD) from </w:t>
            </w:r>
            <w:r>
              <w:rPr>
                <w:rFonts w:ascii="Calibri" w:hAnsi="Calibri"/>
                <w:b/>
                <w:sz w:val="20"/>
                <w:szCs w:val="20"/>
              </w:rPr>
              <w:t>international and regional sources</w:t>
            </w:r>
            <w:r>
              <w:rPr>
                <w:rFonts w:ascii="Calibri" w:hAnsi="Calibri"/>
                <w:sz w:val="20"/>
                <w:szCs w:val="20"/>
              </w:rPr>
              <w:t xml:space="preserve">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79"/>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11"/>
              </w:numPr>
              <w:spacing w:after="0"/>
              <w:ind w:left="164" w:hanging="142"/>
              <w:rPr>
                <w:rFonts w:ascii="Calibri" w:hAnsi="Calibri"/>
                <w:b/>
                <w:sz w:val="22"/>
                <w:szCs w:val="22"/>
              </w:rPr>
            </w:pPr>
            <w:r>
              <w:rPr>
                <w:rFonts w:ascii="Calibri" w:hAnsi="Calibri"/>
                <w:sz w:val="20"/>
                <w:szCs w:val="20"/>
              </w:rPr>
              <w:t xml:space="preserve">Anticipated amount of </w:t>
            </w:r>
            <w:r>
              <w:rPr>
                <w:rFonts w:ascii="Calibri" w:hAnsi="Calibri"/>
                <w:b/>
                <w:sz w:val="20"/>
                <w:szCs w:val="20"/>
              </w:rPr>
              <w:t>private investment</w:t>
            </w:r>
            <w:r>
              <w:rPr>
                <w:rFonts w:ascii="Calibri" w:hAnsi="Calibri"/>
                <w:sz w:val="20"/>
                <w:szCs w:val="20"/>
              </w:rPr>
              <w:t xml:space="preserve"> mobilised (in USD) from </w:t>
            </w:r>
            <w:r>
              <w:rPr>
                <w:rFonts w:ascii="Calibri" w:hAnsi="Calibri"/>
                <w:b/>
                <w:sz w:val="20"/>
                <w:szCs w:val="20"/>
              </w:rPr>
              <w:t>national sources</w:t>
            </w:r>
            <w:r>
              <w:rPr>
                <w:rFonts w:ascii="Calibri" w:hAnsi="Calibri"/>
                <w:sz w:val="20"/>
                <w:szCs w:val="20"/>
              </w:rPr>
              <w:t xml:space="preserve"> as a result of the TA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79"/>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11"/>
              </w:numPr>
              <w:spacing w:after="0"/>
              <w:ind w:left="164" w:hanging="142"/>
              <w:rPr>
                <w:rFonts w:ascii="Calibri" w:hAnsi="Calibri"/>
                <w:b/>
                <w:sz w:val="22"/>
                <w:szCs w:val="22"/>
              </w:rPr>
            </w:pPr>
            <w:r>
              <w:rPr>
                <w:rFonts w:ascii="Calibri" w:hAnsi="Calibri"/>
                <w:sz w:val="20"/>
                <w:szCs w:val="20"/>
              </w:rPr>
              <w:t xml:space="preserve">Anticipated amount of </w:t>
            </w:r>
            <w:r>
              <w:rPr>
                <w:rFonts w:ascii="Calibri" w:hAnsi="Calibri"/>
                <w:b/>
                <w:sz w:val="20"/>
                <w:szCs w:val="20"/>
              </w:rPr>
              <w:t>private investment</w:t>
            </w:r>
            <w:r>
              <w:rPr>
                <w:rFonts w:ascii="Calibri" w:hAnsi="Calibri"/>
                <w:sz w:val="20"/>
                <w:szCs w:val="20"/>
              </w:rPr>
              <w:t xml:space="preserve"> mobilised (in USD) from </w:t>
            </w:r>
            <w:r>
              <w:rPr>
                <w:rFonts w:ascii="Calibri" w:hAnsi="Calibri"/>
                <w:b/>
                <w:sz w:val="20"/>
                <w:szCs w:val="20"/>
              </w:rPr>
              <w:t>international and regional sources</w:t>
            </w:r>
            <w:r>
              <w:rPr>
                <w:rFonts w:ascii="Calibri" w:hAnsi="Calibri"/>
                <w:sz w:val="20"/>
                <w:szCs w:val="20"/>
              </w:rPr>
              <w:t xml:space="preserve"> as a result of the TA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ind w:left="164" w:hanging="142"/>
              <w:rPr>
                <w:rFonts w:ascii="Calibri" w:hAnsi="Calibri"/>
                <w:b/>
                <w:sz w:val="22"/>
                <w:szCs w:val="22"/>
              </w:rPr>
            </w:pPr>
            <w:r>
              <w:rPr>
                <w:rFonts w:ascii="Calibri" w:hAnsi="Calibri"/>
                <w:sz w:val="20"/>
                <w:szCs w:val="20"/>
              </w:rPr>
              <w:t xml:space="preserve">Anticipated number of beneficiaries as a result of a </w:t>
            </w:r>
            <w:r>
              <w:rPr>
                <w:rFonts w:ascii="Calibri" w:hAnsi="Calibri"/>
                <w:b/>
                <w:sz w:val="20"/>
                <w:szCs w:val="20"/>
              </w:rPr>
              <w:t>mitigation</w:t>
            </w:r>
            <w:r>
              <w:rPr>
                <w:rFonts w:ascii="Calibri" w:hAnsi="Calibri"/>
                <w:sz w:val="20"/>
                <w:szCs w:val="20"/>
              </w:rPr>
              <w:t xml:space="preserv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A56279" w:rsidRDefault="0058779B">
            <w:pPr>
              <w:spacing w:after="0"/>
              <w:rPr>
                <w:rFonts w:ascii="Calibri" w:hAnsi="Calibri"/>
                <w:b/>
                <w:sz w:val="22"/>
                <w:szCs w:val="22"/>
              </w:rPr>
            </w:pPr>
            <w:r>
              <w:rPr>
                <w:rFonts w:ascii="Calibri" w:hAnsi="Calibri"/>
                <w:b/>
                <w:sz w:val="22"/>
                <w:szCs w:val="22"/>
              </w:rPr>
              <w:t>-</w:t>
            </w:r>
          </w:p>
          <w:p w:rsidR="00A56279" w:rsidRDefault="00A56279">
            <w:pPr>
              <w:spacing w:after="0"/>
              <w:rPr>
                <w:rFonts w:ascii="Calibri" w:hAnsi="Calibri"/>
                <w:b/>
                <w:sz w:val="22"/>
                <w:szCs w:val="22"/>
              </w:rPr>
            </w:pPr>
          </w:p>
          <w:p w:rsidR="00E74418" w:rsidRDefault="00A56279" w:rsidP="00A56279">
            <w:pPr>
              <w:spacing w:after="0"/>
              <w:rPr>
                <w:rFonts w:ascii="Calibri" w:hAnsi="Calibri"/>
                <w:b/>
                <w:sz w:val="22"/>
                <w:szCs w:val="22"/>
              </w:rPr>
            </w:pPr>
            <w:r>
              <w:rPr>
                <w:rFonts w:ascii="Calibri" w:hAnsi="Calibri"/>
                <w:b/>
                <w:sz w:val="22"/>
                <w:szCs w:val="22"/>
              </w:rPr>
              <w:t>Number</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A56279" w:rsidRDefault="00A56279">
            <w:pPr>
              <w:spacing w:after="0"/>
              <w:rPr>
                <w:rFonts w:ascii="Calibri" w:hAnsi="Calibri"/>
                <w:i/>
                <w:sz w:val="18"/>
                <w:szCs w:val="18"/>
              </w:rPr>
            </w:pPr>
          </w:p>
          <w:p w:rsidR="00A56279" w:rsidRDefault="00A56279">
            <w:pPr>
              <w:spacing w:after="0"/>
              <w:rPr>
                <w:rFonts w:ascii="Calibri" w:hAnsi="Calibri"/>
                <w:i/>
                <w:sz w:val="18"/>
                <w:szCs w:val="18"/>
              </w:rPr>
            </w:pPr>
          </w:p>
          <w:p w:rsidR="00A56279" w:rsidRDefault="00A56279">
            <w:pPr>
              <w:spacing w:after="0"/>
              <w:rPr>
                <w:rFonts w:ascii="Calibri" w:hAnsi="Calibri"/>
                <w:i/>
                <w:sz w:val="18"/>
                <w:szCs w:val="18"/>
              </w:rPr>
            </w:pPr>
          </w:p>
          <w:p w:rsidR="00E74418" w:rsidRDefault="0058779B" w:rsidP="00A56279">
            <w:pPr>
              <w:spacing w:after="0"/>
              <w:rPr>
                <w:rFonts w:ascii="Calibri" w:hAnsi="Calibri"/>
                <w:i/>
                <w:sz w:val="18"/>
                <w:szCs w:val="18"/>
              </w:rPr>
            </w:pPr>
            <w:r>
              <w:rPr>
                <w:rFonts w:ascii="Calibri" w:hAnsi="Calibri"/>
                <w:i/>
                <w:sz w:val="18"/>
                <w:szCs w:val="18"/>
              </w:rPr>
              <w:t>-</w:t>
            </w:r>
            <w:r w:rsidR="00A56279">
              <w:rPr>
                <w:rFonts w:ascii="Calibri" w:hAnsi="Calibri"/>
                <w:i/>
                <w:sz w:val="18"/>
                <w:szCs w:val="18"/>
              </w:rPr>
              <w:t>30</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rsidP="00A56279">
            <w:pPr>
              <w:spacing w:after="0"/>
              <w:rPr>
                <w:rFonts w:ascii="Calibri" w:hAnsi="Calibri"/>
                <w:i/>
                <w:sz w:val="18"/>
                <w:szCs w:val="18"/>
              </w:rPr>
            </w:pPr>
            <w:r>
              <w:rPr>
                <w:rFonts w:ascii="Calibri" w:hAnsi="Calibri"/>
                <w:i/>
                <w:sz w:val="18"/>
                <w:szCs w:val="18"/>
              </w:rPr>
              <w:t>-</w:t>
            </w:r>
            <w:r w:rsidR="00A56279">
              <w:rPr>
                <w:rFonts w:ascii="Calibri" w:hAnsi="Calibri"/>
                <w:i/>
                <w:sz w:val="18"/>
                <w:szCs w:val="18"/>
              </w:rPr>
              <w:t>Confirmation from the industrial unit undergone energy audit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rsidP="00A56279">
            <w:pPr>
              <w:spacing w:after="0"/>
              <w:rPr>
                <w:rFonts w:ascii="Calibri" w:hAnsi="Calibri"/>
                <w:b/>
                <w:sz w:val="18"/>
                <w:szCs w:val="18"/>
              </w:rPr>
            </w:pPr>
            <w:r>
              <w:rPr>
                <w:rFonts w:ascii="Calibri" w:hAnsi="Calibri"/>
                <w:b/>
                <w:sz w:val="18"/>
                <w:szCs w:val="18"/>
              </w:rPr>
              <w:t>-</w:t>
            </w:r>
            <w:r w:rsidR="00A56279">
              <w:rPr>
                <w:rFonts w:ascii="Calibri" w:hAnsi="Calibri"/>
                <w:b/>
                <w:sz w:val="18"/>
                <w:szCs w:val="18"/>
              </w:rPr>
              <w:t>At least Ten Energy auditors would complete 3 energy audits in the first year of implementation of certification scheme</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ind w:left="164" w:hanging="142"/>
              <w:rPr>
                <w:rFonts w:ascii="Calibri" w:hAnsi="Calibri"/>
                <w:sz w:val="20"/>
                <w:szCs w:val="20"/>
              </w:rPr>
            </w:pPr>
            <w:r>
              <w:rPr>
                <w:rFonts w:ascii="Calibri" w:hAnsi="Calibri"/>
                <w:sz w:val="20"/>
                <w:szCs w:val="20"/>
              </w:rPr>
              <w:t xml:space="preserve">Anticipated number of people with increased resilience as co-benefits as a result of the TA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
                <w:sz w:val="18"/>
                <w:szCs w:val="18"/>
              </w:rPr>
            </w:pPr>
            <w:r>
              <w:rPr>
                <w:rFonts w:ascii="Calibri" w:hAnsi="Calibri"/>
                <w:i/>
                <w:sz w:val="18"/>
                <w:szCs w:val="18"/>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E74418">
            <w:pPr>
              <w:spacing w:after="0"/>
              <w:rPr>
                <w:rFonts w:ascii="Calibri" w:hAnsi="Calibri"/>
                <w:b/>
                <w:sz w:val="18"/>
                <w:szCs w:val="18"/>
              </w:rPr>
            </w:pP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ind w:left="164" w:hanging="142"/>
              <w:rPr>
                <w:rFonts w:ascii="Calibri" w:hAnsi="Calibri"/>
                <w:sz w:val="20"/>
                <w:szCs w:val="20"/>
              </w:rPr>
            </w:pPr>
            <w:r>
              <w:rPr>
                <w:rFonts w:ascii="Calibri" w:hAnsi="Calibri"/>
                <w:sz w:val="20"/>
                <w:szCs w:val="20"/>
              </w:rPr>
              <w:t xml:space="preserve">Anticipated average the </w:t>
            </w:r>
            <w:r>
              <w:rPr>
                <w:rFonts w:ascii="Calibri" w:hAnsi="Calibri"/>
                <w:b/>
                <w:sz w:val="20"/>
                <w:szCs w:val="20"/>
              </w:rPr>
              <w:t>total</w:t>
            </w:r>
            <w:r>
              <w:rPr>
                <w:rFonts w:ascii="Calibri" w:hAnsi="Calibri"/>
                <w:sz w:val="20"/>
                <w:szCs w:val="20"/>
              </w:rPr>
              <w:t xml:space="preserve"> GHG reductions in metric tons of CO</w:t>
            </w:r>
            <w:r>
              <w:rPr>
                <w:rFonts w:ascii="Calibri" w:hAnsi="Calibri"/>
                <w:sz w:val="20"/>
                <w:szCs w:val="20"/>
                <w:vertAlign w:val="subscript"/>
              </w:rPr>
              <w:t>2-e</w:t>
            </w:r>
            <w:r>
              <w:rPr>
                <w:rFonts w:ascii="Calibri" w:hAnsi="Calibri"/>
                <w:sz w:val="20"/>
                <w:szCs w:val="20"/>
              </w:rPr>
              <w:t>,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
                <w:sz w:val="18"/>
                <w:szCs w:val="18"/>
              </w:rPr>
            </w:pPr>
            <w:r>
              <w:rPr>
                <w:rFonts w:ascii="Calibri" w:hAnsi="Calibri"/>
                <w:i/>
                <w:sz w:val="18"/>
                <w:szCs w:val="18"/>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
                <w:sz w:val="18"/>
                <w:szCs w:val="18"/>
              </w:rPr>
            </w:pPr>
            <w:r>
              <w:rPr>
                <w:rFonts w:ascii="Calibri" w:hAnsi="Calibri"/>
                <w:i/>
                <w:sz w:val="18"/>
                <w:szCs w:val="18"/>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ind w:left="164" w:hanging="142"/>
              <w:rPr>
                <w:rFonts w:ascii="Calibri" w:hAnsi="Calibri"/>
                <w:b/>
                <w:sz w:val="22"/>
                <w:szCs w:val="22"/>
              </w:rPr>
            </w:pPr>
            <w:r>
              <w:rPr>
                <w:rFonts w:ascii="Calibri" w:hAnsi="Calibri"/>
                <w:sz w:val="20"/>
                <w:szCs w:val="20"/>
              </w:rPr>
              <w:lastRenderedPageBreak/>
              <w:t xml:space="preserve">Anticipated average </w:t>
            </w:r>
            <w:r>
              <w:rPr>
                <w:rFonts w:ascii="Calibri" w:hAnsi="Calibri"/>
                <w:b/>
                <w:sz w:val="20"/>
                <w:szCs w:val="20"/>
              </w:rPr>
              <w:t>annua</w:t>
            </w:r>
            <w:r>
              <w:rPr>
                <w:rFonts w:ascii="Calibri" w:hAnsi="Calibri"/>
                <w:sz w:val="20"/>
                <w:szCs w:val="20"/>
              </w:rPr>
              <w:t>l GHG reductions in metric tons of CO</w:t>
            </w:r>
            <w:r>
              <w:rPr>
                <w:rFonts w:ascii="Calibri" w:hAnsi="Calibri"/>
                <w:sz w:val="20"/>
                <w:szCs w:val="20"/>
                <w:vertAlign w:val="subscript"/>
              </w:rPr>
              <w:t>2-e</w:t>
            </w:r>
            <w:r>
              <w:rPr>
                <w:rFonts w:ascii="Calibri" w:hAnsi="Calibri"/>
                <w:sz w:val="20"/>
                <w:szCs w:val="20"/>
              </w:rPr>
              <w:t>,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i/>
                <w:sz w:val="18"/>
                <w:szCs w:val="18"/>
              </w:rPr>
            </w:pPr>
            <w:r>
              <w:rPr>
                <w:rFonts w:ascii="Calibri" w:hAnsi="Calibri"/>
                <w:i/>
                <w:sz w:val="18"/>
                <w:szCs w:val="18"/>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r w:rsidR="00E74418">
        <w:trPr>
          <w:trHeight w:val="292"/>
        </w:trPr>
        <w:tc>
          <w:tcPr>
            <w:tcW w:w="2142"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ind w:left="164" w:hanging="142"/>
              <w:rPr>
                <w:rFonts w:ascii="Calibri" w:hAnsi="Calibri"/>
                <w:b/>
                <w:sz w:val="22"/>
                <w:szCs w:val="22"/>
              </w:rPr>
            </w:pPr>
            <w:r>
              <w:rPr>
                <w:rFonts w:ascii="Calibri" w:hAnsi="Calibri"/>
                <w:sz w:val="20"/>
                <w:szCs w:val="20"/>
              </w:rPr>
              <w:t>Anticipated and projected greenhouse gas emissions reduced or avoided through 2030, in metric tons of CO</w:t>
            </w:r>
            <w:r>
              <w:rPr>
                <w:rFonts w:ascii="Calibri" w:hAnsi="Calibri"/>
                <w:sz w:val="20"/>
                <w:szCs w:val="20"/>
                <w:vertAlign w:val="subscript"/>
              </w:rPr>
              <w:t>2-e</w:t>
            </w:r>
            <w:r>
              <w:rPr>
                <w:rFonts w:ascii="Calibri" w:hAnsi="Calibri"/>
                <w:sz w:val="20"/>
                <w:szCs w:val="20"/>
              </w:rPr>
              <w:t>, from adopted laws, policies, regulations, or technologies related to clean energy/sustainable landscapes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c>
          <w:tcPr>
            <w:tcW w:w="786"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45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469"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18"/>
                <w:szCs w:val="18"/>
              </w:rPr>
            </w:pPr>
            <w:r>
              <w:rPr>
                <w:rFonts w:ascii="Calibri" w:hAnsi="Calibri"/>
                <w:b/>
                <w:sz w:val="18"/>
                <w:szCs w:val="18"/>
              </w:rPr>
              <w:t>-</w:t>
            </w:r>
          </w:p>
        </w:tc>
        <w:tc>
          <w:tcPr>
            <w:tcW w:w="1054"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b/>
                <w:sz w:val="22"/>
                <w:szCs w:val="22"/>
              </w:rPr>
            </w:pPr>
            <w:r>
              <w:rPr>
                <w:rFonts w:ascii="Calibri" w:hAnsi="Calibri"/>
                <w:b/>
                <w:sz w:val="22"/>
                <w:szCs w:val="22"/>
              </w:rPr>
              <w:t>-</w:t>
            </w:r>
          </w:p>
        </w:tc>
      </w:tr>
    </w:tbl>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p w:rsidR="00E74418" w:rsidRDefault="0058779B">
      <w:pPr>
        <w:spacing w:after="0"/>
        <w:ind w:left="-270"/>
        <w:rPr>
          <w:rFonts w:ascii="Calibri" w:hAnsi="Calibri"/>
          <w:b/>
          <w:sz w:val="22"/>
          <w:szCs w:val="22"/>
        </w:rPr>
      </w:pPr>
      <w:r>
        <w:rPr>
          <w:rFonts w:ascii="Calibri" w:hAnsi="Calibri"/>
          <w:b/>
          <w:sz w:val="22"/>
          <w:szCs w:val="22"/>
        </w:rPr>
        <w:t>C. Outputs and impacts anticipated after completion of CTCN technical assistance: standardised performance indicators</w:t>
      </w:r>
    </w:p>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tbl>
      <w:tblPr>
        <w:tblW w:w="9360" w:type="dxa"/>
        <w:tblInd w:w="-252" w:type="dxa"/>
        <w:tblLook w:val="04A0" w:firstRow="1" w:lastRow="0" w:firstColumn="1" w:lastColumn="0" w:noHBand="0" w:noVBand="1"/>
      </w:tblPr>
      <w:tblGrid>
        <w:gridCol w:w="2723"/>
        <w:gridCol w:w="1388"/>
        <w:gridCol w:w="2395"/>
        <w:gridCol w:w="1256"/>
        <w:gridCol w:w="1598"/>
      </w:tblGrid>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spacing w:after="0"/>
              <w:rPr>
                <w:rFonts w:ascii="Calibri" w:hAnsi="Calibri"/>
                <w:b/>
                <w:sz w:val="22"/>
                <w:szCs w:val="22"/>
              </w:rPr>
            </w:pPr>
            <w:r>
              <w:rPr>
                <w:rFonts w:ascii="Calibri" w:hAnsi="Calibri"/>
                <w:b/>
                <w:sz w:val="22"/>
                <w:szCs w:val="22"/>
              </w:rPr>
              <w:t xml:space="preserve">CTCN standardised performance indicators </w:t>
            </w:r>
          </w:p>
        </w:tc>
        <w:tc>
          <w:tcPr>
            <w:tcW w:w="1402" w:type="dxa"/>
            <w:tcBorders>
              <w:top w:val="single" w:sz="4" w:space="0" w:color="000000"/>
              <w:left w:val="single" w:sz="4" w:space="0" w:color="000000"/>
              <w:bottom w:val="single" w:sz="4" w:space="0" w:color="000000"/>
              <w:right w:val="single" w:sz="4" w:space="0" w:color="000000"/>
            </w:tcBorders>
            <w:shd w:val="clear" w:color="auto" w:fill="FFFFFF"/>
          </w:tcPr>
          <w:p w:rsidR="00E74418" w:rsidRDefault="0058779B">
            <w:pPr>
              <w:spacing w:after="0"/>
              <w:rPr>
                <w:rFonts w:ascii="Calibri" w:hAnsi="Calibri"/>
                <w:b/>
                <w:sz w:val="22"/>
                <w:szCs w:val="22"/>
              </w:rPr>
            </w:pPr>
            <w:r>
              <w:rPr>
                <w:rFonts w:ascii="Calibri" w:hAnsi="Calibri"/>
                <w:b/>
                <w:sz w:val="22"/>
                <w:szCs w:val="22"/>
              </w:rPr>
              <w:t xml:space="preserve">Quantitative value </w:t>
            </w:r>
          </w:p>
          <w:p w:rsidR="00E74418" w:rsidRDefault="0058779B">
            <w:pPr>
              <w:spacing w:after="0"/>
              <w:rPr>
                <w:rFonts w:ascii="Calibri" w:hAnsi="Calibri"/>
                <w:sz w:val="22"/>
                <w:szCs w:val="22"/>
              </w:rPr>
            </w:pPr>
            <w:r>
              <w:rPr>
                <w:rFonts w:ascii="Calibri" w:hAnsi="Calibri"/>
                <w:sz w:val="22"/>
                <w:szCs w:val="22"/>
              </w:rPr>
              <w:t>Insert the request value and unit</w:t>
            </w:r>
          </w:p>
        </w:tc>
        <w:tc>
          <w:tcPr>
            <w:tcW w:w="1478" w:type="dxa"/>
            <w:tcBorders>
              <w:top w:val="single" w:sz="4" w:space="0" w:color="000000"/>
              <w:left w:val="single" w:sz="4" w:space="0" w:color="000000"/>
              <w:bottom w:val="single" w:sz="4" w:space="0" w:color="000000"/>
              <w:right w:val="single" w:sz="4" w:space="0" w:color="000000"/>
            </w:tcBorders>
            <w:shd w:val="clear" w:color="auto" w:fill="FFFFFF"/>
          </w:tcPr>
          <w:p w:rsidR="00E74418" w:rsidRDefault="0058779B">
            <w:pPr>
              <w:spacing w:after="0"/>
              <w:rPr>
                <w:rFonts w:ascii="Calibri" w:hAnsi="Calibri"/>
                <w:b/>
                <w:sz w:val="22"/>
                <w:szCs w:val="22"/>
              </w:rPr>
            </w:pPr>
            <w:r>
              <w:rPr>
                <w:rFonts w:ascii="Calibri" w:hAnsi="Calibri"/>
                <w:b/>
                <w:sz w:val="22"/>
                <w:szCs w:val="22"/>
              </w:rPr>
              <w:t>Content</w:t>
            </w:r>
          </w:p>
          <w:p w:rsidR="00E74418" w:rsidRDefault="0058779B">
            <w:pPr>
              <w:spacing w:after="0"/>
              <w:rPr>
                <w:rFonts w:ascii="Calibri" w:hAnsi="Calibri"/>
                <w:sz w:val="22"/>
                <w:szCs w:val="22"/>
              </w:rPr>
            </w:pPr>
            <w:r>
              <w:rPr>
                <w:rFonts w:ascii="Calibri" w:hAnsi="Calibri"/>
                <w:sz w:val="22"/>
                <w:szCs w:val="22"/>
              </w:rPr>
              <w:t>List the elements included in the number provided</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E74418" w:rsidRDefault="0058779B">
            <w:pPr>
              <w:spacing w:after="0"/>
              <w:rPr>
                <w:rFonts w:ascii="Calibri" w:hAnsi="Calibri"/>
                <w:b/>
                <w:sz w:val="22"/>
                <w:szCs w:val="22"/>
              </w:rPr>
            </w:pPr>
            <w:r>
              <w:rPr>
                <w:rFonts w:ascii="Calibri" w:hAnsi="Calibri"/>
                <w:b/>
                <w:sz w:val="22"/>
                <w:szCs w:val="22"/>
              </w:rPr>
              <w:t>Expected timeline</w:t>
            </w:r>
          </w:p>
          <w:p w:rsidR="00E74418" w:rsidRDefault="0058779B">
            <w:pPr>
              <w:spacing w:after="0"/>
              <w:rPr>
                <w:rFonts w:ascii="Calibri" w:hAnsi="Calibri"/>
                <w:sz w:val="22"/>
                <w:szCs w:val="22"/>
              </w:rPr>
            </w:pPr>
            <w:r>
              <w:rPr>
                <w:rFonts w:ascii="Calibri" w:hAnsi="Calibri"/>
                <w:sz w:val="22"/>
                <w:szCs w:val="22"/>
              </w:rPr>
              <w:t>Indicate when the indicator and value are expected to be achieved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E74418" w:rsidRDefault="0058779B">
            <w:pPr>
              <w:spacing w:after="0"/>
              <w:rPr>
                <w:rFonts w:ascii="Calibri" w:hAnsi="Calibri"/>
                <w:b/>
                <w:sz w:val="22"/>
                <w:szCs w:val="22"/>
              </w:rPr>
            </w:pPr>
            <w:r>
              <w:rPr>
                <w:rFonts w:ascii="Calibri" w:hAnsi="Calibri"/>
                <w:b/>
                <w:sz w:val="22"/>
                <w:szCs w:val="22"/>
              </w:rPr>
              <w:t>Responsible institution</w:t>
            </w:r>
          </w:p>
          <w:p w:rsidR="00E74418" w:rsidRDefault="0058779B">
            <w:pPr>
              <w:spacing w:after="0"/>
              <w:rPr>
                <w:rFonts w:ascii="Calibri" w:hAnsi="Calibri"/>
                <w:sz w:val="22"/>
                <w:szCs w:val="22"/>
              </w:rPr>
            </w:pPr>
            <w:r>
              <w:rPr>
                <w:rFonts w:ascii="Calibri" w:hAnsi="Calibri"/>
                <w:sz w:val="22"/>
                <w:szCs w:val="22"/>
              </w:rPr>
              <w:t>Indicate the institution(s) that will play leading role(s) in enabling the indicators and anticipated values to be achieved</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numPr>
                <w:ilvl w:val="0"/>
                <w:numId w:val="5"/>
              </w:numPr>
              <w:spacing w:after="0" w:line="240" w:lineRule="auto"/>
              <w:rPr>
                <w:rFonts w:ascii="Calibri" w:hAnsi="Calibri"/>
                <w:sz w:val="20"/>
                <w:szCs w:val="20"/>
                <w:lang w:val="en-GB"/>
              </w:rPr>
            </w:pPr>
            <w:r>
              <w:rPr>
                <w:rFonts w:ascii="Calibri" w:hAnsi="Calibri"/>
                <w:sz w:val="20"/>
                <w:szCs w:val="20"/>
                <w:lang w:val="en-GB"/>
              </w:rPr>
              <w:t xml:space="preserve">Anticipated number of </w:t>
            </w:r>
            <w:r>
              <w:rPr>
                <w:rFonts w:ascii="Calibri" w:hAnsi="Calibri"/>
                <w:b/>
                <w:sz w:val="20"/>
                <w:szCs w:val="20"/>
                <w:lang w:val="en-GB"/>
              </w:rPr>
              <w:t>policies, strategies, plans</w:t>
            </w:r>
            <w:r>
              <w:rPr>
                <w:rFonts w:ascii="Calibri" w:hAnsi="Calibri"/>
                <w:sz w:val="20"/>
                <w:szCs w:val="20"/>
                <w:lang w:val="en-GB"/>
              </w:rPr>
              <w:t xml:space="preserve">, addressing climate change </w:t>
            </w:r>
            <w:r>
              <w:rPr>
                <w:rFonts w:ascii="Calibri" w:hAnsi="Calibri"/>
                <w:b/>
                <w:sz w:val="20"/>
                <w:szCs w:val="20"/>
                <w:lang w:val="en-GB"/>
              </w:rPr>
              <w:t>mitigation</w:t>
            </w:r>
            <w:r>
              <w:rPr>
                <w:rFonts w:ascii="Calibri" w:hAnsi="Calibri"/>
                <w:sz w:val="20"/>
                <w:szCs w:val="20"/>
                <w:lang w:val="en-GB"/>
              </w:rPr>
              <w:t xml:space="preserve"> officially proposed, adopted, or implemented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r w:rsidR="005E4AF6">
              <w:rPr>
                <w:rFonts w:ascii="Calibri" w:hAnsi="Calibri"/>
                <w:sz w:val="22"/>
                <w:szCs w:val="22"/>
              </w:rPr>
              <w:t>Number</w:t>
            </w:r>
          </w:p>
          <w:p w:rsidR="005E4AF6" w:rsidRDefault="005E4AF6">
            <w:pPr>
              <w:spacing w:after="0"/>
              <w:rPr>
                <w:rFonts w:ascii="Calibri" w:hAnsi="Calibri"/>
                <w:sz w:val="22"/>
                <w:szCs w:val="22"/>
              </w:rPr>
            </w:pPr>
          </w:p>
          <w:p w:rsidR="005E4AF6" w:rsidRDefault="005E4AF6">
            <w:pPr>
              <w:spacing w:after="0"/>
              <w:rPr>
                <w:rFonts w:ascii="Calibri" w:hAnsi="Calibri"/>
                <w:sz w:val="22"/>
                <w:szCs w:val="22"/>
              </w:rPr>
            </w:pPr>
            <w:r>
              <w:rPr>
                <w:rFonts w:ascii="Calibri" w:hAnsi="Calibri"/>
                <w:sz w:val="22"/>
                <w:szCs w:val="22"/>
              </w:rPr>
              <w:t xml:space="preserve">       1</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E4AF6" w:rsidP="005E4AF6">
            <w:pPr>
              <w:pStyle w:val="ListParagraph"/>
              <w:spacing w:after="0" w:line="240" w:lineRule="auto"/>
              <w:rPr>
                <w:rFonts w:ascii="Calibri" w:hAnsi="Calibri"/>
                <w:lang w:val="en-GB"/>
              </w:rPr>
            </w:pPr>
            <w:r>
              <w:rPr>
                <w:rFonts w:ascii="Calibri" w:hAnsi="Calibri"/>
                <w:lang w:val="en-GB"/>
              </w:rPr>
              <w:t>Development of a cadre of Energy Auditors/Energy Managers w</w:t>
            </w:r>
            <w:r w:rsidR="0058779B">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rsidP="005E4AF6">
            <w:pPr>
              <w:spacing w:after="0"/>
              <w:rPr>
                <w:rFonts w:ascii="Calibri" w:hAnsi="Calibri"/>
                <w:sz w:val="22"/>
                <w:szCs w:val="22"/>
              </w:rPr>
            </w:pPr>
            <w:r>
              <w:rPr>
                <w:rFonts w:ascii="Calibri" w:hAnsi="Calibri"/>
                <w:sz w:val="22"/>
                <w:szCs w:val="22"/>
              </w:rPr>
              <w:t>-</w:t>
            </w:r>
            <w:r w:rsidR="005E4AF6">
              <w:rPr>
                <w:rFonts w:ascii="Calibri" w:hAnsi="Calibri"/>
                <w:sz w:val="22"/>
                <w:szCs w:val="22"/>
              </w:rPr>
              <w:t>one year</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r w:rsidR="005E4AF6">
              <w:rPr>
                <w:rFonts w:ascii="Calibri" w:hAnsi="Calibri"/>
                <w:sz w:val="22"/>
                <w:szCs w:val="22"/>
              </w:rPr>
              <w:t>SREDA</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numPr>
                <w:ilvl w:val="0"/>
                <w:numId w:val="5"/>
              </w:numPr>
              <w:spacing w:after="0" w:line="240" w:lineRule="auto"/>
              <w:rPr>
                <w:rFonts w:ascii="Calibri" w:hAnsi="Calibri"/>
                <w:sz w:val="20"/>
                <w:szCs w:val="20"/>
                <w:lang w:val="en-GB"/>
              </w:rPr>
            </w:pPr>
            <w:r>
              <w:rPr>
                <w:rFonts w:ascii="Calibri" w:hAnsi="Calibri"/>
                <w:sz w:val="20"/>
                <w:szCs w:val="20"/>
                <w:lang w:val="en-GB"/>
              </w:rPr>
              <w:t xml:space="preserve">Anticipated number of </w:t>
            </w:r>
            <w:r>
              <w:rPr>
                <w:rFonts w:ascii="Calibri" w:hAnsi="Calibri"/>
                <w:b/>
                <w:sz w:val="20"/>
                <w:szCs w:val="20"/>
                <w:lang w:val="en-GB"/>
              </w:rPr>
              <w:t>policies, strategies, plans</w:t>
            </w:r>
            <w:r>
              <w:rPr>
                <w:rFonts w:ascii="Calibri" w:hAnsi="Calibri"/>
                <w:sz w:val="20"/>
                <w:szCs w:val="20"/>
                <w:lang w:val="en-GB"/>
              </w:rPr>
              <w:t xml:space="preserve">, addressing climate change </w:t>
            </w:r>
            <w:r>
              <w:rPr>
                <w:rFonts w:ascii="Calibri" w:hAnsi="Calibri"/>
                <w:b/>
                <w:sz w:val="20"/>
                <w:szCs w:val="20"/>
                <w:lang w:val="en-GB"/>
              </w:rPr>
              <w:t>adaptation</w:t>
            </w:r>
            <w:r>
              <w:rPr>
                <w:rFonts w:ascii="Calibri" w:hAnsi="Calibri"/>
                <w:sz w:val="20"/>
                <w:szCs w:val="20"/>
                <w:lang w:val="en-GB"/>
              </w:rPr>
              <w:t xml:space="preserve"> officially proposed, adopted, or implemented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numPr>
                <w:ilvl w:val="0"/>
                <w:numId w:val="5"/>
              </w:numPr>
              <w:spacing w:after="0" w:line="240" w:lineRule="auto"/>
              <w:rPr>
                <w:rFonts w:ascii="Calibri" w:hAnsi="Calibri"/>
                <w:sz w:val="20"/>
                <w:szCs w:val="20"/>
                <w:lang w:val="en-GB"/>
              </w:rPr>
            </w:pPr>
            <w:r>
              <w:rPr>
                <w:rFonts w:ascii="Calibri" w:hAnsi="Calibri"/>
                <w:sz w:val="20"/>
                <w:szCs w:val="20"/>
                <w:lang w:val="en-GB"/>
              </w:rPr>
              <w:t xml:space="preserve">Anticipated number </w:t>
            </w:r>
            <w:r>
              <w:rPr>
                <w:rFonts w:ascii="Calibri" w:hAnsi="Calibri"/>
                <w:sz w:val="20"/>
                <w:szCs w:val="20"/>
                <w:lang w:val="en-GB"/>
              </w:rPr>
              <w:lastRenderedPageBreak/>
              <w:t xml:space="preserve">of </w:t>
            </w:r>
            <w:r>
              <w:rPr>
                <w:rFonts w:ascii="Calibri" w:hAnsi="Calibri"/>
                <w:b/>
                <w:sz w:val="20"/>
                <w:szCs w:val="20"/>
                <w:lang w:val="en-GB"/>
              </w:rPr>
              <w:t>policies, strategies, plans</w:t>
            </w:r>
            <w:r>
              <w:rPr>
                <w:rFonts w:ascii="Calibri" w:hAnsi="Calibri"/>
                <w:sz w:val="20"/>
                <w:szCs w:val="20"/>
                <w:lang w:val="en-GB"/>
              </w:rPr>
              <w:t xml:space="preserve">, addressing climate change on </w:t>
            </w:r>
            <w:r>
              <w:rPr>
                <w:rFonts w:ascii="Calibri" w:hAnsi="Calibri"/>
                <w:b/>
                <w:sz w:val="20"/>
                <w:szCs w:val="20"/>
                <w:lang w:val="en-GB"/>
              </w:rPr>
              <w:t>both adaptation and mitigation</w:t>
            </w:r>
            <w:r>
              <w:rPr>
                <w:rFonts w:ascii="Calibri" w:hAnsi="Calibri"/>
                <w:sz w:val="20"/>
                <w:szCs w:val="20"/>
                <w:lang w:val="en-GB"/>
              </w:rPr>
              <w:t xml:space="preserve"> officially proposed, adopted, or implemented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lastRenderedPageBreak/>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numPr>
                <w:ilvl w:val="0"/>
                <w:numId w:val="5"/>
              </w:numPr>
              <w:spacing w:after="0" w:line="240" w:lineRule="auto"/>
              <w:rPr>
                <w:rFonts w:ascii="Calibri" w:hAnsi="Calibri"/>
                <w:sz w:val="20"/>
                <w:szCs w:val="20"/>
                <w:lang w:val="en-GB"/>
              </w:rPr>
            </w:pPr>
            <w:r>
              <w:rPr>
                <w:rFonts w:ascii="Calibri" w:hAnsi="Calibri"/>
                <w:sz w:val="20"/>
                <w:szCs w:val="20"/>
                <w:lang w:val="en-GB"/>
              </w:rPr>
              <w:t xml:space="preserve">Anticipated number of </w:t>
            </w:r>
            <w:r>
              <w:rPr>
                <w:rFonts w:ascii="Calibri" w:hAnsi="Calibri"/>
                <w:b/>
                <w:sz w:val="20"/>
                <w:szCs w:val="20"/>
                <w:lang w:val="en-GB"/>
              </w:rPr>
              <w:t>laws or regulations</w:t>
            </w:r>
            <w:r>
              <w:rPr>
                <w:rFonts w:ascii="Calibri" w:hAnsi="Calibri"/>
                <w:sz w:val="20"/>
                <w:szCs w:val="20"/>
                <w:lang w:val="en-GB"/>
              </w:rPr>
              <w:t xml:space="preserve"> addressing climate change </w:t>
            </w:r>
            <w:r>
              <w:rPr>
                <w:rFonts w:ascii="Calibri" w:hAnsi="Calibri"/>
                <w:b/>
                <w:sz w:val="20"/>
                <w:szCs w:val="20"/>
                <w:lang w:val="en-GB"/>
              </w:rPr>
              <w:t>mitigation</w:t>
            </w:r>
            <w:r>
              <w:rPr>
                <w:rFonts w:ascii="Calibri" w:hAnsi="Calibri"/>
                <w:sz w:val="20"/>
                <w:szCs w:val="20"/>
                <w:lang w:val="en-GB"/>
              </w:rPr>
              <w:t xml:space="preserve"> officially proposed, adopted, or implemented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numPr>
                <w:ilvl w:val="0"/>
                <w:numId w:val="5"/>
              </w:numPr>
              <w:spacing w:after="0" w:line="240" w:lineRule="auto"/>
              <w:rPr>
                <w:rFonts w:ascii="Calibri" w:hAnsi="Calibri"/>
                <w:sz w:val="20"/>
                <w:szCs w:val="20"/>
                <w:lang w:val="en-GB"/>
              </w:rPr>
            </w:pPr>
            <w:r>
              <w:rPr>
                <w:rFonts w:ascii="Calibri" w:hAnsi="Calibri"/>
                <w:sz w:val="20"/>
                <w:szCs w:val="20"/>
                <w:lang w:val="en-GB"/>
              </w:rPr>
              <w:t xml:space="preserve">Anticipated number </w:t>
            </w:r>
            <w:r>
              <w:rPr>
                <w:rFonts w:ascii="Calibri" w:hAnsi="Calibri"/>
                <w:b/>
                <w:sz w:val="20"/>
                <w:szCs w:val="20"/>
                <w:lang w:val="en-GB"/>
              </w:rPr>
              <w:t>of laws or regulations</w:t>
            </w:r>
            <w:r>
              <w:rPr>
                <w:rFonts w:ascii="Calibri" w:hAnsi="Calibri"/>
                <w:sz w:val="20"/>
                <w:szCs w:val="20"/>
                <w:lang w:val="en-GB"/>
              </w:rPr>
              <w:t xml:space="preserve"> addressing climate change </w:t>
            </w:r>
            <w:r>
              <w:rPr>
                <w:rFonts w:ascii="Calibri" w:hAnsi="Calibri"/>
                <w:b/>
                <w:sz w:val="20"/>
                <w:szCs w:val="20"/>
                <w:lang w:val="en-GB"/>
              </w:rPr>
              <w:t>adaptation</w:t>
            </w:r>
            <w:r>
              <w:rPr>
                <w:rFonts w:ascii="Calibri" w:hAnsi="Calibri"/>
                <w:sz w:val="20"/>
                <w:szCs w:val="20"/>
                <w:lang w:val="en-GB"/>
              </w:rPr>
              <w:t xml:space="preserve"> officially proposed, adopted, or implemented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ListParagraph"/>
              <w:numPr>
                <w:ilvl w:val="0"/>
                <w:numId w:val="5"/>
              </w:numPr>
              <w:spacing w:after="0" w:line="240" w:lineRule="auto"/>
              <w:rPr>
                <w:rFonts w:ascii="Calibri" w:hAnsi="Calibri"/>
                <w:sz w:val="20"/>
                <w:szCs w:val="20"/>
                <w:lang w:val="en-GB"/>
              </w:rPr>
            </w:pPr>
            <w:r>
              <w:rPr>
                <w:rFonts w:ascii="Calibri" w:hAnsi="Calibri"/>
                <w:sz w:val="20"/>
                <w:szCs w:val="20"/>
                <w:lang w:val="en-GB"/>
              </w:rPr>
              <w:t xml:space="preserve">Anticipated number </w:t>
            </w:r>
            <w:r>
              <w:rPr>
                <w:rFonts w:ascii="Calibri" w:hAnsi="Calibri"/>
                <w:b/>
                <w:sz w:val="20"/>
                <w:szCs w:val="20"/>
                <w:lang w:val="en-GB"/>
              </w:rPr>
              <w:t>of laws or regulations</w:t>
            </w:r>
            <w:r>
              <w:rPr>
                <w:rFonts w:ascii="Calibri" w:hAnsi="Calibri"/>
                <w:sz w:val="20"/>
                <w:szCs w:val="20"/>
                <w:lang w:val="en-GB"/>
              </w:rPr>
              <w:t xml:space="preserve"> addressing climate change </w:t>
            </w:r>
            <w:r>
              <w:rPr>
                <w:rFonts w:ascii="Calibri" w:hAnsi="Calibri"/>
                <w:b/>
                <w:sz w:val="20"/>
                <w:szCs w:val="20"/>
                <w:lang w:val="en-GB"/>
              </w:rPr>
              <w:t>both</w:t>
            </w:r>
            <w:r>
              <w:rPr>
                <w:rFonts w:ascii="Calibri" w:hAnsi="Calibri"/>
                <w:sz w:val="20"/>
                <w:szCs w:val="20"/>
                <w:lang w:val="en-GB"/>
              </w:rPr>
              <w:t xml:space="preserve"> </w:t>
            </w:r>
            <w:r>
              <w:rPr>
                <w:rFonts w:ascii="Calibri" w:hAnsi="Calibri"/>
                <w:b/>
                <w:sz w:val="20"/>
                <w:szCs w:val="20"/>
                <w:lang w:val="en-GB"/>
              </w:rPr>
              <w:t>adaptation and mitigation</w:t>
            </w:r>
            <w:r>
              <w:rPr>
                <w:rFonts w:ascii="Calibri" w:hAnsi="Calibri"/>
                <w:sz w:val="20"/>
                <w:szCs w:val="20"/>
                <w:lang w:val="en-GB"/>
              </w:rPr>
              <w:t xml:space="preserve"> officially proposed, adopted, or implemented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 xml:space="preserve"> Anticipated number of public-private partnerships and collaboration created (Excluding the role of the CTCN and TA implementers)</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Anticipated twinning arrangements created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ind w:left="0"/>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b/>
                <w:sz w:val="20"/>
                <w:szCs w:val="20"/>
              </w:rPr>
            </w:pPr>
            <w:r>
              <w:rPr>
                <w:rFonts w:ascii="Calibri" w:hAnsi="Calibri" w:cs="Cambria"/>
                <w:sz w:val="20"/>
                <w:szCs w:val="20"/>
              </w:rPr>
              <w:t>An</w:t>
            </w:r>
            <w:r>
              <w:rPr>
                <w:rFonts w:ascii="Calibri" w:hAnsi="Calibri"/>
                <w:sz w:val="20"/>
                <w:szCs w:val="20"/>
              </w:rPr>
              <w:t>ticipated n</w:t>
            </w:r>
            <w:r>
              <w:rPr>
                <w:rFonts w:ascii="Calibri" w:hAnsi="Calibri" w:cs="Cambria"/>
                <w:sz w:val="20"/>
                <w:szCs w:val="20"/>
              </w:rPr>
              <w:t xml:space="preserve">umber of technology projects to support action on low emission and climate-resilient development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cs="Cambria"/>
                <w:sz w:val="20"/>
                <w:szCs w:val="20"/>
              </w:rPr>
            </w:pPr>
            <w:r>
              <w:rPr>
                <w:rFonts w:ascii="Calibri" w:hAnsi="Calibri" w:cs="Cambria"/>
                <w:sz w:val="20"/>
                <w:szCs w:val="20"/>
              </w:rPr>
              <w:t>A</w:t>
            </w:r>
            <w:r>
              <w:rPr>
                <w:rFonts w:ascii="Calibri" w:hAnsi="Calibri"/>
                <w:sz w:val="20"/>
                <w:szCs w:val="20"/>
              </w:rPr>
              <w:t>nticipated number of s</w:t>
            </w:r>
            <w:r>
              <w:rPr>
                <w:rFonts w:ascii="Calibri" w:hAnsi="Calibri" w:cs="Cambria"/>
                <w:sz w:val="20"/>
                <w:szCs w:val="20"/>
              </w:rPr>
              <w:t xml:space="preserve">trengthened National Systems of Innovation and technology innovation centres in </w:t>
            </w:r>
            <w:r>
              <w:rPr>
                <w:rFonts w:ascii="Calibri" w:hAnsi="Calibri" w:cs="Cambria"/>
                <w:sz w:val="20"/>
                <w:szCs w:val="20"/>
              </w:rPr>
              <w:lastRenderedPageBreak/>
              <w:t>recipient country</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lastRenderedPageBreak/>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pStyle w:val="ListParagraph"/>
              <w:spacing w:after="0" w:line="240" w:lineRule="auto"/>
              <w:rPr>
                <w:rFonts w:ascii="Calibri" w:hAnsi="Calibri"/>
                <w:lang w:val="en-GB"/>
              </w:rPr>
            </w:pPr>
            <w:r>
              <w:rPr>
                <w:rFonts w:ascii="Calibri" w:hAnsi="Calibri"/>
                <w:lang w:val="en-GB"/>
              </w:rPr>
              <w:t>-</w:t>
            </w:r>
          </w:p>
        </w:tc>
      </w:tr>
      <w:tr w:rsidR="005E4AF6">
        <w:trPr>
          <w:trHeight w:val="440"/>
        </w:trPr>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Anticipated Clean Energy Generation Capacity in kWh</w:t>
            </w:r>
          </w:p>
          <w:p w:rsidR="00E74418" w:rsidRDefault="0058779B">
            <w:pPr>
              <w:spacing w:after="0"/>
              <w:ind w:left="720"/>
              <w:rPr>
                <w:rFonts w:ascii="Calibri" w:hAnsi="Calibri"/>
                <w:b/>
                <w:sz w:val="20"/>
                <w:szCs w:val="20"/>
              </w:rPr>
            </w:pPr>
            <w:r>
              <w:rPr>
                <w:rFonts w:ascii="Calibri" w:hAnsi="Calibri"/>
                <w:sz w:val="20"/>
                <w:szCs w:val="20"/>
              </w:rPr>
              <w:t xml:space="preserve">supported by the TA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rPr>
          <w:trHeight w:val="610"/>
        </w:trPr>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Anticipated technology types effectively deployed in the country</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Anticipated UNFCCC processes implemented as a result of the TA (NAMA, NAPA, NDC, etc.)</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numPr>
                <w:ilvl w:val="0"/>
                <w:numId w:val="5"/>
              </w:numPr>
              <w:spacing w:after="0"/>
              <w:rPr>
                <w:rFonts w:ascii="Calibri" w:hAnsi="Calibri"/>
                <w:sz w:val="20"/>
                <w:szCs w:val="20"/>
              </w:rPr>
            </w:pPr>
            <w:r>
              <w:rPr>
                <w:rFonts w:ascii="Calibri" w:hAnsi="Calibri"/>
                <w:sz w:val="20"/>
                <w:szCs w:val="20"/>
              </w:rPr>
              <w:t>Anticipated Technology Needs Assessments (TNA) and technology Action Plans (TAP)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r w:rsidR="005E4AF6">
        <w:trPr>
          <w:trHeight w:val="1388"/>
        </w:trPr>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Default"/>
              <w:numPr>
                <w:ilvl w:val="0"/>
                <w:numId w:val="5"/>
              </w:numPr>
              <w:rPr>
                <w:rFonts w:ascii="Calibri" w:hAnsi="Calibri"/>
                <w:sz w:val="20"/>
                <w:szCs w:val="20"/>
                <w:lang w:val="en-GB"/>
              </w:rPr>
            </w:pPr>
            <w:r>
              <w:rPr>
                <w:rFonts w:ascii="Calibri" w:hAnsi="Calibri"/>
                <w:color w:val="auto"/>
                <w:sz w:val="20"/>
                <w:szCs w:val="20"/>
                <w:lang w:val="en-GB"/>
              </w:rPr>
              <w:t xml:space="preserve">Anticipated </w:t>
            </w:r>
            <w:r>
              <w:rPr>
                <w:rFonts w:ascii="Calibri" w:hAnsi="Calibri"/>
                <w:sz w:val="20"/>
                <w:szCs w:val="20"/>
                <w:lang w:val="en-GB"/>
              </w:rPr>
              <w:t>cooperative research, development and demonstration programmes  within and between developed and developing country Parties facilitated as a result of the TA</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r w:rsidR="005E4AF6">
              <w:rPr>
                <w:rFonts w:ascii="Calibri" w:hAnsi="Calibri"/>
                <w:sz w:val="22"/>
                <w:szCs w:val="22"/>
              </w:rPr>
              <w:t xml:space="preserve">Number </w:t>
            </w:r>
          </w:p>
          <w:p w:rsidR="005E4AF6" w:rsidRDefault="005E4AF6">
            <w:pPr>
              <w:spacing w:after="0"/>
              <w:rPr>
                <w:rFonts w:ascii="Calibri" w:hAnsi="Calibri"/>
                <w:sz w:val="22"/>
                <w:szCs w:val="22"/>
              </w:rPr>
            </w:pPr>
          </w:p>
          <w:p w:rsidR="005E4AF6" w:rsidRDefault="005E4AF6">
            <w:pPr>
              <w:spacing w:after="0"/>
              <w:rPr>
                <w:rFonts w:ascii="Calibri" w:hAnsi="Calibri"/>
                <w:sz w:val="22"/>
                <w:szCs w:val="22"/>
              </w:rPr>
            </w:pPr>
            <w:r>
              <w:rPr>
                <w:rFonts w:ascii="Calibri" w:hAnsi="Calibri"/>
                <w:sz w:val="22"/>
                <w:szCs w:val="22"/>
              </w:rPr>
              <w:t xml:space="preserve">         1</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r w:rsidR="005E4AF6">
              <w:rPr>
                <w:rFonts w:ascii="Calibri" w:hAnsi="Calibri"/>
                <w:sz w:val="22"/>
                <w:szCs w:val="22"/>
              </w:rPr>
              <w:t>Development of a cadre of Environmental Auditors/Managers</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rsidP="005E4AF6">
            <w:pPr>
              <w:spacing w:after="0"/>
              <w:rPr>
                <w:rFonts w:ascii="Calibri" w:hAnsi="Calibri"/>
                <w:sz w:val="22"/>
                <w:szCs w:val="22"/>
              </w:rPr>
            </w:pPr>
            <w:r>
              <w:rPr>
                <w:rFonts w:ascii="Calibri" w:hAnsi="Calibri"/>
                <w:sz w:val="22"/>
                <w:szCs w:val="22"/>
              </w:rPr>
              <w:t>-</w:t>
            </w:r>
            <w:r w:rsidR="005E4AF6">
              <w:rPr>
                <w:rFonts w:ascii="Calibri" w:hAnsi="Calibri"/>
                <w:sz w:val="22"/>
                <w:szCs w:val="22"/>
              </w:rPr>
              <w:t>October 2019 – July 2020</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rsidP="005E4AF6">
            <w:pPr>
              <w:spacing w:after="0"/>
              <w:rPr>
                <w:rFonts w:ascii="Calibri" w:hAnsi="Calibri"/>
                <w:sz w:val="22"/>
                <w:szCs w:val="22"/>
              </w:rPr>
            </w:pPr>
            <w:r>
              <w:rPr>
                <w:rFonts w:ascii="Calibri" w:hAnsi="Calibri"/>
                <w:sz w:val="22"/>
                <w:szCs w:val="22"/>
              </w:rPr>
              <w:t>-</w:t>
            </w:r>
            <w:r w:rsidR="005E4AF6">
              <w:rPr>
                <w:rFonts w:ascii="Calibri" w:hAnsi="Calibri"/>
                <w:sz w:val="22"/>
                <w:szCs w:val="22"/>
              </w:rPr>
              <w:t>Department of Environment</w:t>
            </w:r>
          </w:p>
          <w:p w:rsidR="005E4AF6" w:rsidRDefault="005E4AF6" w:rsidP="005E4AF6">
            <w:pPr>
              <w:spacing w:after="0"/>
              <w:rPr>
                <w:rFonts w:ascii="Calibri" w:hAnsi="Calibri"/>
                <w:sz w:val="22"/>
                <w:szCs w:val="22"/>
              </w:rPr>
            </w:pPr>
            <w:proofErr w:type="spellStart"/>
            <w:r>
              <w:rPr>
                <w:rFonts w:ascii="Calibri" w:hAnsi="Calibri"/>
                <w:sz w:val="22"/>
                <w:szCs w:val="22"/>
              </w:rPr>
              <w:t>Govt.of</w:t>
            </w:r>
            <w:proofErr w:type="spellEnd"/>
            <w:r>
              <w:rPr>
                <w:rFonts w:ascii="Calibri" w:hAnsi="Calibri"/>
                <w:sz w:val="22"/>
                <w:szCs w:val="22"/>
              </w:rPr>
              <w:t xml:space="preserve"> Bangladesh</w:t>
            </w:r>
          </w:p>
        </w:tc>
      </w:tr>
      <w:tr w:rsidR="005E4AF6">
        <w:tc>
          <w:tcPr>
            <w:tcW w:w="3240" w:type="dxa"/>
            <w:tcBorders>
              <w:top w:val="single" w:sz="4" w:space="0" w:color="000000"/>
              <w:left w:val="single" w:sz="4" w:space="0" w:color="000000"/>
              <w:bottom w:val="single" w:sz="4" w:space="0" w:color="000000"/>
              <w:right w:val="single" w:sz="4" w:space="0" w:color="000000"/>
            </w:tcBorders>
            <w:shd w:val="clear" w:color="auto" w:fill="auto"/>
          </w:tcPr>
          <w:p w:rsidR="00E74418" w:rsidRDefault="0058779B">
            <w:pPr>
              <w:pStyle w:val="Default"/>
              <w:numPr>
                <w:ilvl w:val="0"/>
                <w:numId w:val="5"/>
              </w:numPr>
              <w:rPr>
                <w:rFonts w:ascii="Calibri" w:hAnsi="Calibri"/>
                <w:color w:val="auto"/>
                <w:sz w:val="20"/>
                <w:szCs w:val="20"/>
                <w:lang w:val="en-GB"/>
              </w:rPr>
            </w:pPr>
            <w:r>
              <w:rPr>
                <w:rFonts w:ascii="Calibri" w:hAnsi="Calibri"/>
                <w:color w:val="auto"/>
                <w:sz w:val="20"/>
                <w:szCs w:val="20"/>
                <w:lang w:val="en-GB"/>
              </w:rPr>
              <w:t xml:space="preserve">Anticipated </w:t>
            </w:r>
            <w:r>
              <w:rPr>
                <w:rFonts w:ascii="Calibri" w:hAnsi="Calibri"/>
                <w:sz w:val="20"/>
                <w:szCs w:val="20"/>
                <w:lang w:val="en-GB"/>
              </w:rPr>
              <w:t xml:space="preserve">improved climate change observation systems and related information management in developing country Parties. </w:t>
            </w:r>
          </w:p>
        </w:tc>
        <w:tc>
          <w:tcPr>
            <w:tcW w:w="1402"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78"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44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c>
          <w:tcPr>
            <w:tcW w:w="1800" w:type="dxa"/>
            <w:tcBorders>
              <w:top w:val="single" w:sz="4" w:space="0" w:color="000000"/>
              <w:left w:val="single" w:sz="4" w:space="0" w:color="000000"/>
              <w:bottom w:val="single" w:sz="4" w:space="0" w:color="000000"/>
              <w:right w:val="single" w:sz="4" w:space="0" w:color="000000"/>
            </w:tcBorders>
            <w:shd w:val="clear" w:color="auto" w:fill="BDD6EE"/>
          </w:tcPr>
          <w:p w:rsidR="00E74418" w:rsidRDefault="0058779B">
            <w:pPr>
              <w:spacing w:after="0"/>
              <w:rPr>
                <w:rFonts w:ascii="Calibri" w:hAnsi="Calibri"/>
                <w:sz w:val="22"/>
                <w:szCs w:val="22"/>
              </w:rPr>
            </w:pPr>
            <w:r>
              <w:rPr>
                <w:rFonts w:ascii="Calibri" w:hAnsi="Calibri"/>
                <w:sz w:val="22"/>
                <w:szCs w:val="22"/>
              </w:rPr>
              <w:t>-</w:t>
            </w:r>
          </w:p>
        </w:tc>
      </w:tr>
    </w:tbl>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p w:rsidR="00E74418" w:rsidRDefault="00E74418">
      <w:pPr>
        <w:spacing w:after="0"/>
        <w:rPr>
          <w:rFonts w:ascii="Calibri" w:hAnsi="Calibri"/>
          <w:b/>
          <w:sz w:val="22"/>
          <w:szCs w:val="22"/>
        </w:rPr>
      </w:pPr>
    </w:p>
    <w:p w:rsidR="00E74418" w:rsidRDefault="00E74418">
      <w:pPr>
        <w:pStyle w:val="NoSpacing"/>
        <w:snapToGrid w:val="0"/>
        <w:rPr>
          <w:rFonts w:ascii="Calibri" w:hAnsi="Calibri" w:cs="Microsoft Sans Serif"/>
          <w:color w:val="000000"/>
          <w:sz w:val="20"/>
          <w:szCs w:val="20"/>
        </w:rPr>
      </w:pPr>
      <w:bookmarkStart w:id="0" w:name="_GoBack"/>
      <w:bookmarkEnd w:id="0"/>
    </w:p>
    <w:p w:rsidR="00E74418" w:rsidRDefault="00E74418">
      <w:pPr>
        <w:pStyle w:val="NoSpacing"/>
        <w:snapToGrid w:val="0"/>
        <w:rPr>
          <w:rFonts w:ascii="Calibri" w:hAnsi="Calibri" w:cs="Microsoft Sans Serif"/>
          <w:b/>
          <w:color w:val="000000"/>
          <w:sz w:val="20"/>
          <w:szCs w:val="20"/>
          <w:u w:val="single"/>
        </w:rPr>
      </w:pPr>
    </w:p>
    <w:p w:rsidR="00E74418" w:rsidRDefault="00E74418">
      <w:pPr>
        <w:pStyle w:val="NoSpacing"/>
        <w:snapToGrid w:val="0"/>
        <w:rPr>
          <w:rFonts w:ascii="Calibri" w:hAnsi="Calibri" w:cs="Microsoft Sans Serif"/>
          <w:b/>
          <w:color w:val="000000"/>
          <w:sz w:val="20"/>
          <w:szCs w:val="20"/>
          <w:u w:val="single"/>
        </w:rPr>
      </w:pPr>
    </w:p>
    <w:p w:rsidR="00E74418" w:rsidRDefault="00E74418">
      <w:pPr>
        <w:pStyle w:val="NoSpacing"/>
        <w:snapToGrid w:val="0"/>
        <w:rPr>
          <w:rFonts w:ascii="Calibri" w:hAnsi="Calibri" w:cs="Microsoft Sans Serif"/>
          <w:b/>
          <w:color w:val="000000"/>
          <w:sz w:val="20"/>
          <w:szCs w:val="20"/>
          <w:u w:val="single"/>
        </w:rPr>
      </w:pPr>
    </w:p>
    <w:p w:rsidR="00E74418" w:rsidRDefault="00E74418">
      <w:pPr>
        <w:pStyle w:val="NoSpacing"/>
        <w:snapToGrid w:val="0"/>
        <w:rPr>
          <w:rFonts w:ascii="Calibri" w:hAnsi="Calibri" w:cs="Microsoft Sans Serif"/>
          <w:b/>
          <w:color w:val="000000"/>
          <w:sz w:val="20"/>
          <w:szCs w:val="20"/>
          <w:u w:val="single"/>
        </w:rPr>
      </w:pPr>
    </w:p>
    <w:p w:rsidR="00E74418" w:rsidRDefault="00E74418">
      <w:pPr>
        <w:pStyle w:val="NoSpacing"/>
        <w:snapToGrid w:val="0"/>
        <w:rPr>
          <w:rFonts w:ascii="Calibri" w:hAnsi="Calibri" w:cs="Microsoft Sans Serif"/>
          <w:b/>
          <w:color w:val="000000"/>
          <w:sz w:val="20"/>
          <w:szCs w:val="20"/>
          <w:u w:val="single"/>
        </w:rPr>
      </w:pPr>
    </w:p>
    <w:p w:rsidR="00E74418" w:rsidRDefault="00E74418">
      <w:pPr>
        <w:pStyle w:val="NoSpacing"/>
        <w:snapToGrid w:val="0"/>
      </w:pPr>
    </w:p>
    <w:sectPr w:rsidR="00E74418">
      <w:headerReference w:type="even" r:id="rId16"/>
      <w:headerReference w:type="default" r:id="rId17"/>
      <w:footerReference w:type="even" r:id="rId18"/>
      <w:footerReference w:type="default" r:id="rId19"/>
      <w:pgSz w:w="11906" w:h="16838"/>
      <w:pgMar w:top="1843" w:right="1800" w:bottom="1440" w:left="1800" w:header="708" w:footer="495"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0CF" w:rsidRDefault="002450CF">
      <w:pPr>
        <w:spacing w:after="0"/>
      </w:pPr>
      <w:r>
        <w:separator/>
      </w:r>
    </w:p>
  </w:endnote>
  <w:endnote w:type="continuationSeparator" w:id="0">
    <w:p w:rsidR="002450CF" w:rsidRDefault="002450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 PL UMing HK">
    <w:panose1 w:val="00000000000000000000"/>
    <w:charset w:val="00"/>
    <w:family w:val="roman"/>
    <w:notTrueType/>
    <w:pitch w:val="default"/>
  </w:font>
  <w:font w:name="Lohit Hindi">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418" w:rsidRDefault="00E7441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418" w:rsidRDefault="00E74418">
    <w:pPr>
      <w:pStyle w:val="Footer"/>
      <w:jc w:val="center"/>
      <w:rPr>
        <w:b/>
        <w:sz w:val="20"/>
        <w:szCs w:val="20"/>
      </w:rPr>
    </w:pPr>
  </w:p>
  <w:p w:rsidR="00E74418" w:rsidRDefault="00E74418">
    <w:pPr>
      <w:pStyle w:val="Footer"/>
      <w:jc w:val="center"/>
      <w:rPr>
        <w:b/>
        <w:sz w:val="20"/>
        <w:szCs w:val="20"/>
      </w:rPr>
    </w:pPr>
  </w:p>
  <w:p w:rsidR="00E74418" w:rsidRDefault="0058779B">
    <w:pPr>
      <w:pStyle w:val="Footer"/>
      <w:jc w:val="center"/>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0CF" w:rsidRDefault="002450CF">
      <w:pPr>
        <w:spacing w:after="0"/>
      </w:pPr>
      <w:r>
        <w:separator/>
      </w:r>
    </w:p>
  </w:footnote>
  <w:footnote w:type="continuationSeparator" w:id="0">
    <w:p w:rsidR="002450CF" w:rsidRDefault="002450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418" w:rsidRDefault="0058779B">
    <w:pPr>
      <w:pStyle w:val="Header"/>
    </w:pPr>
    <w:r>
      <w:rPr>
        <w:noProof/>
        <w:lang w:val="en-US" w:eastAsia="en-US"/>
      </w:rPr>
      <w:drawing>
        <wp:anchor distT="0" distB="0" distL="0" distR="0" simplePos="0" relativeHeight="15" behindDoc="1" locked="0" layoutInCell="1" allowOverlap="1">
          <wp:simplePos x="0" y="0"/>
          <wp:positionH relativeFrom="column">
            <wp:posOffset>1822450</wp:posOffset>
          </wp:positionH>
          <wp:positionV relativeFrom="paragraph">
            <wp:posOffset>50165</wp:posOffset>
          </wp:positionV>
          <wp:extent cx="2146300" cy="5524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2146300" cy="552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418" w:rsidRDefault="0058779B">
    <w:pPr>
      <w:pStyle w:val="Header"/>
    </w:pPr>
    <w:r>
      <w:rPr>
        <w:noProof/>
        <w:lang w:val="en-US" w:eastAsia="en-US"/>
      </w:rPr>
      <w:drawing>
        <wp:anchor distT="0" distB="0" distL="0" distR="0" simplePos="0" relativeHeight="8" behindDoc="1" locked="0" layoutInCell="1" allowOverlap="1">
          <wp:simplePos x="0" y="0"/>
          <wp:positionH relativeFrom="column">
            <wp:posOffset>1670050</wp:posOffset>
          </wp:positionH>
          <wp:positionV relativeFrom="paragraph">
            <wp:posOffset>-102235</wp:posOffset>
          </wp:positionV>
          <wp:extent cx="2146300" cy="55245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pic:cNvPicPr>
                    <a:picLocks noChangeAspect="1" noChangeArrowheads="1"/>
                  </pic:cNvPicPr>
                </pic:nvPicPr>
                <pic:blipFill>
                  <a:blip r:embed="rId1"/>
                  <a:stretch>
                    <a:fillRect/>
                  </a:stretch>
                </pic:blipFill>
                <pic:spPr bwMode="auto">
                  <a:xfrm>
                    <a:off x="0" y="0"/>
                    <a:ext cx="2146300" cy="552450"/>
                  </a:xfrm>
                  <a:prstGeom prst="rect">
                    <a:avLst/>
                  </a:prstGeom>
                </pic:spPr>
              </pic:pic>
            </a:graphicData>
          </a:graphic>
        </wp:anchor>
      </w:drawing>
    </w:r>
  </w:p>
  <w:p w:rsidR="00E74418" w:rsidRDefault="00E74418">
    <w:pPr>
      <w:pStyle w:val="Header"/>
    </w:pPr>
  </w:p>
  <w:p w:rsidR="00E74418" w:rsidRDefault="00E74418">
    <w:pPr>
      <w:pStyle w:val="Header"/>
      <w:pBdr>
        <w:bottom w:val="single" w:sz="12" w:space="1" w:color="000000"/>
      </w:pBdr>
    </w:pPr>
  </w:p>
  <w:p w:rsidR="00E74418" w:rsidRDefault="00E74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5BF"/>
    <w:multiLevelType w:val="multilevel"/>
    <w:tmpl w:val="2E0CDDD8"/>
    <w:lvl w:ilvl="0">
      <w:start w:val="1"/>
      <w:numFmt w:val="lowerLetter"/>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522D2"/>
    <w:multiLevelType w:val="multilevel"/>
    <w:tmpl w:val="0CF2E3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C01450"/>
    <w:multiLevelType w:val="multilevel"/>
    <w:tmpl w:val="DDE8A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443F81"/>
    <w:multiLevelType w:val="multilevel"/>
    <w:tmpl w:val="171AB0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502912"/>
    <w:multiLevelType w:val="multilevel"/>
    <w:tmpl w:val="B68A77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4CD3E73"/>
    <w:multiLevelType w:val="multilevel"/>
    <w:tmpl w:val="0E0C5F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5319D3"/>
    <w:multiLevelType w:val="multilevel"/>
    <w:tmpl w:val="F45E6FE4"/>
    <w:lvl w:ilvl="0">
      <w:start w:val="1"/>
      <w:numFmt w:val="lowerLetter"/>
      <w:lvlText w:val="%1)"/>
      <w:lvlJc w:val="left"/>
      <w:pPr>
        <w:ind w:left="720" w:hanging="360"/>
      </w:pPr>
      <w:rPr>
        <w:rFonts w:ascii="Calibri" w:hAnsi="Calibri"/>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973437"/>
    <w:multiLevelType w:val="multilevel"/>
    <w:tmpl w:val="B094D3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3CE333C"/>
    <w:multiLevelType w:val="multilevel"/>
    <w:tmpl w:val="66F664A8"/>
    <w:lvl w:ilvl="0">
      <w:start w:val="1"/>
      <w:numFmt w:val="lowerLetter"/>
      <w:lvlText w:val="%1)"/>
      <w:lvlJc w:val="left"/>
      <w:pPr>
        <w:ind w:left="1080" w:hanging="360"/>
      </w:pPr>
      <w:rPr>
        <w:rFonts w:ascii="Calibri" w:hAnsi="Calibri"/>
        <w:b/>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80144ED"/>
    <w:multiLevelType w:val="multilevel"/>
    <w:tmpl w:val="D6540AC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39EC4092"/>
    <w:multiLevelType w:val="multilevel"/>
    <w:tmpl w:val="DD2C79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F8C28BE"/>
    <w:multiLevelType w:val="multilevel"/>
    <w:tmpl w:val="619040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7CA435F"/>
    <w:multiLevelType w:val="multilevel"/>
    <w:tmpl w:val="BF4446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98241B3"/>
    <w:multiLevelType w:val="multilevel"/>
    <w:tmpl w:val="7CD6A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E936A3"/>
    <w:multiLevelType w:val="multilevel"/>
    <w:tmpl w:val="A3D23F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4690348"/>
    <w:multiLevelType w:val="multilevel"/>
    <w:tmpl w:val="1076CA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6123C3A"/>
    <w:multiLevelType w:val="multilevel"/>
    <w:tmpl w:val="7BC6E1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9640A62"/>
    <w:multiLevelType w:val="multilevel"/>
    <w:tmpl w:val="24D45F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5C38226B"/>
    <w:multiLevelType w:val="multilevel"/>
    <w:tmpl w:val="3FBA4C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E3561A7"/>
    <w:multiLevelType w:val="multilevel"/>
    <w:tmpl w:val="3E163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017AF5"/>
    <w:multiLevelType w:val="multilevel"/>
    <w:tmpl w:val="AEC67672"/>
    <w:lvl w:ilvl="0">
      <w:start w:val="1"/>
      <w:numFmt w:val="decimal"/>
      <w:lvlText w:val="%1."/>
      <w:lvlJc w:val="left"/>
      <w:pPr>
        <w:ind w:left="720" w:hanging="360"/>
      </w:pPr>
      <w:rPr>
        <w:rFonts w:ascii="Calibri" w:hAnsi="Calibri"/>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954F86"/>
    <w:multiLevelType w:val="multilevel"/>
    <w:tmpl w:val="F86848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9F8741C"/>
    <w:multiLevelType w:val="multilevel"/>
    <w:tmpl w:val="3618AB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8"/>
  </w:num>
  <w:num w:numId="2">
    <w:abstractNumId w:val="7"/>
  </w:num>
  <w:num w:numId="3">
    <w:abstractNumId w:val="15"/>
  </w:num>
  <w:num w:numId="4">
    <w:abstractNumId w:val="16"/>
  </w:num>
  <w:num w:numId="5">
    <w:abstractNumId w:val="20"/>
  </w:num>
  <w:num w:numId="6">
    <w:abstractNumId w:val="8"/>
  </w:num>
  <w:num w:numId="7">
    <w:abstractNumId w:val="3"/>
  </w:num>
  <w:num w:numId="8">
    <w:abstractNumId w:val="21"/>
  </w:num>
  <w:num w:numId="9">
    <w:abstractNumId w:val="6"/>
  </w:num>
  <w:num w:numId="10">
    <w:abstractNumId w:val="1"/>
  </w:num>
  <w:num w:numId="11">
    <w:abstractNumId w:val="0"/>
  </w:num>
  <w:num w:numId="12">
    <w:abstractNumId w:val="5"/>
  </w:num>
  <w:num w:numId="13">
    <w:abstractNumId w:val="14"/>
  </w:num>
  <w:num w:numId="14">
    <w:abstractNumId w:val="4"/>
  </w:num>
  <w:num w:numId="15">
    <w:abstractNumId w:val="10"/>
  </w:num>
  <w:num w:numId="16">
    <w:abstractNumId w:val="12"/>
  </w:num>
  <w:num w:numId="17">
    <w:abstractNumId w:val="19"/>
  </w:num>
  <w:num w:numId="18">
    <w:abstractNumId w:val="2"/>
  </w:num>
  <w:num w:numId="19">
    <w:abstractNumId w:val="13"/>
  </w:num>
  <w:num w:numId="20">
    <w:abstractNumId w:val="22"/>
  </w:num>
  <w:num w:numId="21">
    <w:abstractNumId w:val="17"/>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18"/>
    <w:rsid w:val="002450CF"/>
    <w:rsid w:val="002B5F81"/>
    <w:rsid w:val="0058779B"/>
    <w:rsid w:val="005B3F45"/>
    <w:rsid w:val="005E4AF6"/>
    <w:rsid w:val="0082168A"/>
    <w:rsid w:val="00A56279"/>
    <w:rsid w:val="00A67D9C"/>
    <w:rsid w:val="00E74418"/>
  </w:rsids>
  <m:mathPr>
    <m:mathFont m:val="Cambria Math"/>
    <m:brkBin m:val="before"/>
    <m:brkBinSub m:val="--"/>
    <m:smallFrac m:val="0"/>
    <m:dispDef/>
    <m:lMargin m:val="0"/>
    <m:rMargin m:val="0"/>
    <m:defJc m:val="centerGroup"/>
    <m:wrapIndent m:val="1440"/>
    <m:intLim m:val="subSup"/>
    <m:naryLim m:val="undOvr"/>
  </m:mathPr>
  <w:themeFontLang w:val="en-IN" w:eastAsia=""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466BE-1BA1-488F-B3F5-A1D28B6A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IN" w:eastAsia="en-I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4EDE"/>
    <w:pPr>
      <w:spacing w:after="200"/>
    </w:pPr>
    <w:rPr>
      <w:sz w:val="24"/>
      <w:szCs w:val="24"/>
      <w:lang w:val="en-GB" w:eastAsia="ja-JP"/>
    </w:rPr>
  </w:style>
  <w:style w:type="paragraph" w:styleId="Heading1">
    <w:name w:val="heading 1"/>
    <w:basedOn w:val="Normal"/>
    <w:next w:val="Normal"/>
    <w:link w:val="Heading1Char"/>
    <w:uiPriority w:val="9"/>
    <w:qFormat/>
    <w:rsid w:val="00B16060"/>
    <w:pPr>
      <w:keepNext/>
      <w:keepLines/>
      <w:spacing w:before="480" w:after="0"/>
      <w:ind w:left="720" w:hanging="360"/>
      <w:outlineLvl w:val="0"/>
    </w:pPr>
    <w:rPr>
      <w:rFonts w:ascii="Calibri" w:eastAsia="MS Gothic" w:hAnsi="Calibri"/>
      <w:b/>
      <w:bCs/>
      <w:color w:val="365F91"/>
      <w:sz w:val="28"/>
      <w:szCs w:val="28"/>
      <w:lang w:val="en-US" w:eastAsia="en-US"/>
    </w:rPr>
  </w:style>
  <w:style w:type="paragraph" w:styleId="Heading4">
    <w:name w:val="heading 4"/>
    <w:basedOn w:val="Normal"/>
    <w:next w:val="Normal"/>
    <w:link w:val="Heading4Char"/>
    <w:uiPriority w:val="9"/>
    <w:semiHidden/>
    <w:unhideWhenUsed/>
    <w:qFormat/>
    <w:rsid w:val="002C45D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B16060"/>
    <w:rPr>
      <w:rFonts w:ascii="Calibri" w:eastAsia="MS Gothic" w:hAnsi="Calibri" w:cs="Times New Roman"/>
      <w:b/>
      <w:bCs/>
      <w:color w:val="365F91"/>
      <w:sz w:val="28"/>
      <w:szCs w:val="28"/>
      <w:lang w:val="en-US" w:eastAsia="en-US"/>
    </w:rPr>
  </w:style>
  <w:style w:type="character" w:customStyle="1" w:styleId="HeaderChar">
    <w:name w:val="Header Char"/>
    <w:basedOn w:val="DefaultParagraphFont"/>
    <w:link w:val="Header"/>
    <w:uiPriority w:val="99"/>
    <w:qFormat/>
    <w:rsid w:val="00B16060"/>
  </w:style>
  <w:style w:type="character" w:customStyle="1" w:styleId="FooterChar">
    <w:name w:val="Footer Char"/>
    <w:basedOn w:val="DefaultParagraphFont"/>
    <w:link w:val="Footer"/>
    <w:uiPriority w:val="99"/>
    <w:qFormat/>
    <w:rsid w:val="00B16060"/>
  </w:style>
  <w:style w:type="character" w:customStyle="1" w:styleId="EndnoteTextChar">
    <w:name w:val="Endnote Text Char"/>
    <w:basedOn w:val="DefaultParagraphFont"/>
    <w:link w:val="EndnoteText"/>
    <w:uiPriority w:val="99"/>
    <w:qFormat/>
    <w:rsid w:val="00B16060"/>
  </w:style>
  <w:style w:type="character" w:customStyle="1" w:styleId="EndnoteCharacters">
    <w:name w:val="Endnote Characters"/>
    <w:uiPriority w:val="99"/>
    <w:unhideWhenUsed/>
    <w:qFormat/>
    <w:rsid w:val="00B16060"/>
    <w:rPr>
      <w:vertAlign w:val="superscript"/>
    </w:rPr>
  </w:style>
  <w:style w:type="character" w:customStyle="1" w:styleId="EndnoteAnchor">
    <w:name w:val="Endnote Anchor"/>
    <w:rPr>
      <w:vertAlign w:val="superscript"/>
    </w:rPr>
  </w:style>
  <w:style w:type="character" w:customStyle="1" w:styleId="InternetLink">
    <w:name w:val="Internet Link"/>
    <w:uiPriority w:val="99"/>
    <w:unhideWhenUsed/>
    <w:rsid w:val="00B16060"/>
    <w:rPr>
      <w:color w:val="0000FF"/>
      <w:u w:val="single"/>
    </w:rPr>
  </w:style>
  <w:style w:type="character" w:customStyle="1" w:styleId="BalloonTextChar">
    <w:name w:val="Balloon Text Char"/>
    <w:link w:val="BalloonText"/>
    <w:uiPriority w:val="99"/>
    <w:semiHidden/>
    <w:qFormat/>
    <w:rsid w:val="000F5AF1"/>
    <w:rPr>
      <w:rFonts w:ascii="Tahoma" w:hAnsi="Tahoma" w:cs="Tahoma"/>
      <w:sz w:val="16"/>
      <w:szCs w:val="16"/>
    </w:rPr>
  </w:style>
  <w:style w:type="character" w:styleId="FollowedHyperlink">
    <w:name w:val="FollowedHyperlink"/>
    <w:uiPriority w:val="99"/>
    <w:semiHidden/>
    <w:unhideWhenUsed/>
    <w:qFormat/>
    <w:rsid w:val="0090261F"/>
    <w:rPr>
      <w:color w:val="800080"/>
      <w:u w:val="single"/>
    </w:rPr>
  </w:style>
  <w:style w:type="character" w:customStyle="1" w:styleId="ListParagraphChar">
    <w:name w:val="List Paragraph Char"/>
    <w:link w:val="ListParagraph"/>
    <w:uiPriority w:val="34"/>
    <w:qFormat/>
    <w:rsid w:val="00BD6B9E"/>
    <w:rPr>
      <w:sz w:val="22"/>
      <w:szCs w:val="22"/>
      <w:lang w:val="en-US" w:eastAsia="en-US"/>
    </w:rPr>
  </w:style>
  <w:style w:type="character" w:styleId="CommentReference">
    <w:name w:val="annotation reference"/>
    <w:uiPriority w:val="99"/>
    <w:semiHidden/>
    <w:unhideWhenUsed/>
    <w:qFormat/>
    <w:rsid w:val="00C94511"/>
    <w:rPr>
      <w:sz w:val="18"/>
      <w:szCs w:val="18"/>
    </w:rPr>
  </w:style>
  <w:style w:type="character" w:customStyle="1" w:styleId="CommentTextChar">
    <w:name w:val="Comment Text Char"/>
    <w:link w:val="CommentText"/>
    <w:uiPriority w:val="99"/>
    <w:qFormat/>
    <w:rsid w:val="00C94511"/>
    <w:rPr>
      <w:lang w:val="en-GB"/>
    </w:rPr>
  </w:style>
  <w:style w:type="character" w:customStyle="1" w:styleId="CommentSubjectChar">
    <w:name w:val="Comment Subject Char"/>
    <w:link w:val="CommentSubject"/>
    <w:uiPriority w:val="99"/>
    <w:semiHidden/>
    <w:qFormat/>
    <w:rsid w:val="00C94511"/>
    <w:rPr>
      <w:b/>
      <w:bCs/>
      <w:sz w:val="20"/>
      <w:szCs w:val="20"/>
      <w:lang w:val="en-GB"/>
    </w:rPr>
  </w:style>
  <w:style w:type="character" w:customStyle="1" w:styleId="UnresolvedMention1">
    <w:name w:val="Unresolved Mention1"/>
    <w:uiPriority w:val="99"/>
    <w:semiHidden/>
    <w:unhideWhenUsed/>
    <w:qFormat/>
    <w:rsid w:val="00B26999"/>
    <w:rPr>
      <w:color w:val="605E5C"/>
      <w:shd w:val="clear" w:color="auto" w:fill="E1DFDD"/>
    </w:rPr>
  </w:style>
  <w:style w:type="character" w:customStyle="1" w:styleId="Heading4Char">
    <w:name w:val="Heading 4 Char"/>
    <w:basedOn w:val="DefaultParagraphFont"/>
    <w:link w:val="Heading4"/>
    <w:uiPriority w:val="9"/>
    <w:semiHidden/>
    <w:qFormat/>
    <w:rsid w:val="002C45DA"/>
    <w:rPr>
      <w:rFonts w:asciiTheme="majorHAnsi" w:eastAsiaTheme="majorEastAsia" w:hAnsiTheme="majorHAnsi" w:cstheme="majorBidi"/>
      <w:b/>
      <w:bCs/>
      <w:i/>
      <w:iCs/>
      <w:color w:val="4472C4" w:themeColor="accent1"/>
      <w:sz w:val="24"/>
      <w:szCs w:val="24"/>
      <w:lang w:val="en-GB" w:eastAsia="ja-JP"/>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MS Mincho"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S Mincho"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MS Mincho" w:cs="Times New Roman"/>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MS Mincho"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MS Mincho" w:cs="Times New Roman"/>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sz w:val="20"/>
      <w:szCs w:val="20"/>
    </w:rPr>
  </w:style>
  <w:style w:type="character" w:customStyle="1" w:styleId="ListLabel54">
    <w:name w:val="ListLabel 54"/>
    <w:qFormat/>
    <w:rPr>
      <w:rFonts w:ascii="Calibri" w:hAnsi="Calibri"/>
      <w:b/>
      <w:sz w:val="20"/>
    </w:rPr>
  </w:style>
  <w:style w:type="character" w:customStyle="1" w:styleId="ListLabel55">
    <w:name w:val="ListLabel 55"/>
    <w:qFormat/>
    <w:rPr>
      <w:rFonts w:ascii="Calibri" w:hAnsi="Calibri"/>
      <w:b/>
      <w:sz w:val="20"/>
    </w:rPr>
  </w:style>
  <w:style w:type="character" w:customStyle="1" w:styleId="ListLabel56">
    <w:name w:val="ListLabel 56"/>
    <w:qFormat/>
    <w:rPr>
      <w:rFonts w:ascii="Calibri" w:hAnsi="Calibri"/>
      <w:b/>
      <w:sz w:val="20"/>
    </w:rPr>
  </w:style>
  <w:style w:type="character" w:customStyle="1" w:styleId="ListLabel57">
    <w:name w:val="ListLabel 57"/>
    <w:qFormat/>
    <w:rPr>
      <w:rFonts w:ascii="Calibri" w:hAnsi="Calibri"/>
      <w:b/>
      <w:sz w:val="22"/>
    </w:rPr>
  </w:style>
  <w:style w:type="character" w:customStyle="1" w:styleId="ListLabel58">
    <w:name w:val="ListLabel 58"/>
    <w:qFormat/>
    <w:rPr>
      <w:b w:val="0"/>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MS Mincho" w:cs="Calibri"/>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b w:val="0"/>
    </w:rPr>
  </w:style>
  <w:style w:type="character" w:customStyle="1" w:styleId="ListLabel67">
    <w:name w:val="ListLabel 67"/>
    <w:qFormat/>
    <w:rPr>
      <w:b w:val="0"/>
    </w:rPr>
  </w:style>
  <w:style w:type="character" w:customStyle="1" w:styleId="ListLabel68">
    <w:name w:val="ListLabel 68"/>
    <w:qFormat/>
    <w:rPr>
      <w:b w:val="0"/>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ascii="Calibri" w:eastAsia="Calibri" w:hAnsi="Calibri"/>
      <w:color w:val="0000FF"/>
      <w:sz w:val="20"/>
      <w:szCs w:val="20"/>
      <w:u w:val="single" w:color="0000FF"/>
      <w:lang w:eastAsia="es-AR"/>
    </w:rPr>
  </w:style>
  <w:style w:type="character" w:customStyle="1" w:styleId="ListLabel85">
    <w:name w:val="ListLabel 85"/>
    <w:qFormat/>
    <w:rPr>
      <w:rFonts w:ascii="Calibri" w:hAnsi="Calibri" w:cs="Calibri"/>
      <w:b/>
      <w:sz w:val="20"/>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B16060"/>
    <w:pPr>
      <w:tabs>
        <w:tab w:val="center" w:pos="4320"/>
        <w:tab w:val="right" w:pos="8640"/>
      </w:tabs>
      <w:spacing w:after="0"/>
    </w:pPr>
  </w:style>
  <w:style w:type="paragraph" w:styleId="Footer">
    <w:name w:val="footer"/>
    <w:basedOn w:val="Normal"/>
    <w:link w:val="FooterChar"/>
    <w:uiPriority w:val="99"/>
    <w:unhideWhenUsed/>
    <w:rsid w:val="00B16060"/>
    <w:pPr>
      <w:tabs>
        <w:tab w:val="center" w:pos="4320"/>
        <w:tab w:val="right" w:pos="8640"/>
      </w:tabs>
      <w:spacing w:after="0"/>
    </w:pPr>
  </w:style>
  <w:style w:type="paragraph" w:styleId="EndnoteText">
    <w:name w:val="endnote text"/>
    <w:basedOn w:val="Normal"/>
    <w:link w:val="EndnoteTextChar"/>
    <w:uiPriority w:val="99"/>
    <w:unhideWhenUsed/>
    <w:rsid w:val="00B16060"/>
    <w:pPr>
      <w:spacing w:after="0"/>
    </w:pPr>
  </w:style>
  <w:style w:type="paragraph" w:styleId="NormalWeb">
    <w:name w:val="Normal (Web)"/>
    <w:basedOn w:val="Normal"/>
    <w:uiPriority w:val="99"/>
    <w:semiHidden/>
    <w:unhideWhenUsed/>
    <w:qFormat/>
    <w:rsid w:val="000F74F3"/>
    <w:pPr>
      <w:spacing w:beforeAutospacing="1" w:afterAutospacing="1"/>
    </w:pPr>
    <w:rPr>
      <w:rFonts w:ascii="Times New Roman" w:eastAsia="Times New Roman" w:hAnsi="Times New Roman"/>
      <w:lang w:val="en-US" w:eastAsia="en-US"/>
    </w:rPr>
  </w:style>
  <w:style w:type="paragraph" w:styleId="ListParagraph">
    <w:name w:val="List Paragraph"/>
    <w:basedOn w:val="Normal"/>
    <w:link w:val="ListParagraphChar"/>
    <w:uiPriority w:val="34"/>
    <w:qFormat/>
    <w:rsid w:val="000F74F3"/>
    <w:pPr>
      <w:spacing w:line="276" w:lineRule="auto"/>
      <w:ind w:left="720"/>
      <w:contextualSpacing/>
    </w:pPr>
    <w:rPr>
      <w:sz w:val="22"/>
      <w:szCs w:val="22"/>
      <w:lang w:val="en-US" w:eastAsia="en-US"/>
    </w:rPr>
  </w:style>
  <w:style w:type="paragraph" w:customStyle="1" w:styleId="Default">
    <w:name w:val="Default"/>
    <w:qFormat/>
    <w:rsid w:val="000F74F3"/>
    <w:rPr>
      <w:rFonts w:ascii="Times New Roman" w:eastAsia="Cambria" w:hAnsi="Times New Roman"/>
      <w:color w:val="000000"/>
      <w:sz w:val="24"/>
      <w:szCs w:val="24"/>
      <w:lang w:val="en-US" w:eastAsia="en-US"/>
    </w:rPr>
  </w:style>
  <w:style w:type="paragraph" w:styleId="BalloonText">
    <w:name w:val="Balloon Text"/>
    <w:basedOn w:val="Normal"/>
    <w:link w:val="BalloonTextChar"/>
    <w:uiPriority w:val="99"/>
    <w:semiHidden/>
    <w:unhideWhenUsed/>
    <w:qFormat/>
    <w:rsid w:val="000F5AF1"/>
    <w:pPr>
      <w:spacing w:after="0"/>
    </w:pPr>
    <w:rPr>
      <w:rFonts w:ascii="Tahoma" w:hAnsi="Tahoma" w:cs="Tahoma"/>
      <w:sz w:val="16"/>
      <w:szCs w:val="16"/>
    </w:rPr>
  </w:style>
  <w:style w:type="paragraph" w:customStyle="1" w:styleId="Normal1">
    <w:name w:val="Normal1"/>
    <w:qFormat/>
    <w:rsid w:val="00D657ED"/>
    <w:pPr>
      <w:widowControl w:val="0"/>
      <w:suppressAutoHyphens/>
    </w:pPr>
    <w:rPr>
      <w:rFonts w:ascii="Times New Roman" w:eastAsia="AR PL UMing HK" w:hAnsi="Times New Roman" w:cs="Lohit Hindi"/>
      <w:sz w:val="24"/>
      <w:szCs w:val="24"/>
      <w:lang w:val="es-EC" w:eastAsia="hi-IN" w:bidi="hi-IN"/>
    </w:rPr>
  </w:style>
  <w:style w:type="paragraph" w:styleId="NoSpacing">
    <w:name w:val="No Spacing"/>
    <w:uiPriority w:val="1"/>
    <w:qFormat/>
    <w:rsid w:val="00BD6B9E"/>
    <w:rPr>
      <w:rFonts w:eastAsia="Cambria"/>
      <w:sz w:val="22"/>
      <w:szCs w:val="22"/>
      <w:lang w:val="en-GB" w:eastAsia="en-US"/>
    </w:rPr>
  </w:style>
  <w:style w:type="paragraph" w:styleId="CommentText">
    <w:name w:val="annotation text"/>
    <w:basedOn w:val="Normal"/>
    <w:link w:val="CommentTextChar"/>
    <w:uiPriority w:val="99"/>
    <w:unhideWhenUsed/>
    <w:qFormat/>
    <w:rsid w:val="00C94511"/>
  </w:style>
  <w:style w:type="paragraph" w:styleId="CommentSubject">
    <w:name w:val="annotation subject"/>
    <w:basedOn w:val="CommentText"/>
    <w:next w:val="CommentText"/>
    <w:link w:val="CommentSubjectChar"/>
    <w:uiPriority w:val="99"/>
    <w:semiHidden/>
    <w:unhideWhenUsed/>
    <w:qFormat/>
    <w:rsid w:val="00C94511"/>
    <w:rPr>
      <w:b/>
      <w:bCs/>
      <w:sz w:val="20"/>
      <w:szCs w:val="20"/>
    </w:rPr>
  </w:style>
  <w:style w:type="paragraph" w:styleId="Revision">
    <w:name w:val="Revision"/>
    <w:uiPriority w:val="99"/>
    <w:semiHidden/>
    <w:qFormat/>
    <w:rsid w:val="00CE647A"/>
    <w:rPr>
      <w:sz w:val="24"/>
      <w:szCs w:val="24"/>
      <w:lang w:val="en-GB" w:eastAsia="ja-JP"/>
    </w:rPr>
  </w:style>
  <w:style w:type="table" w:styleId="TableGrid">
    <w:name w:val="Table Grid"/>
    <w:basedOn w:val="TableNormal"/>
    <w:uiPriority w:val="59"/>
    <w:rsid w:val="00943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stainabledevelopment.un.org/partnership/regis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tc-n.org/sites/www.ctc-n.org/files/learning-reports/ta_impact_description_2014000002_gcai.do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c-n.org/sites/www.ctc-n.org/files/learning-reports/18106-ctcnimpactdescriptionv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aa8b3ee088af1ff988e3299c33bce6a5">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6081fc4cc9784a17ef4e0ea8134b7633"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E3BE-9DB5-4B35-9907-02C6686552FF}">
  <ds:schemaRefs>
    <ds:schemaRef ds:uri="http://schemas.microsoft.com/sharepoint/v3/contenttype/forms"/>
  </ds:schemaRefs>
</ds:datastoreItem>
</file>

<file path=customXml/itemProps2.xml><?xml version="1.0" encoding="utf-8"?>
<ds:datastoreItem xmlns:ds="http://schemas.openxmlformats.org/officeDocument/2006/customXml" ds:itemID="{121A031F-EBD8-4FC8-BA92-11DB7BB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1F583-B785-45BB-A863-073B9E2A305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9120884-2CE8-46CB-8190-4FFF6C7C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3948</Words>
  <Characters>22508</Characters>
  <Application>Microsoft Office Word</Application>
  <DocSecurity>0</DocSecurity>
  <Lines>187</Lines>
  <Paragraphs>52</Paragraphs>
  <ScaleCrop>false</ScaleCrop>
  <Company>UN House</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dc:creator>
  <dc:description/>
  <cp:lastModifiedBy>Sambit Nayak</cp:lastModifiedBy>
  <cp:revision>2</cp:revision>
  <cp:lastPrinted>2017-01-12T14:40:00Z</cp:lastPrinted>
  <dcterms:created xsi:type="dcterms:W3CDTF">2020-02-18T12:39:00Z</dcterms:created>
  <dcterms:modified xsi:type="dcterms:W3CDTF">2020-02-18T12:39:00Z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 House</vt:lpwstr>
  </property>
  <property fmtid="{D5CDD505-2E9C-101B-9397-08002B2CF9AE}" pid="4" name="ContentTypeId">
    <vt:lpwstr>0x0101008CAFAFCF6AE10E4FA0527579E7E50763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