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CA5FB" w14:textId="77777777" w:rsidR="00BF6AC2" w:rsidRPr="002214BB" w:rsidRDefault="00BF6AC2">
      <w:pPr>
        <w:rPr>
          <w:sz w:val="2"/>
          <w:szCs w:val="2"/>
        </w:rPr>
      </w:pPr>
    </w:p>
    <w:tbl>
      <w:tblPr>
        <w:tblStyle w:val="TableGrid"/>
        <w:tblW w:w="93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951"/>
        <w:gridCol w:w="284"/>
        <w:gridCol w:w="1984"/>
        <w:gridCol w:w="709"/>
        <w:gridCol w:w="567"/>
        <w:gridCol w:w="142"/>
        <w:gridCol w:w="567"/>
        <w:gridCol w:w="850"/>
        <w:gridCol w:w="2295"/>
      </w:tblGrid>
      <w:tr w:rsidR="00C90FA8" w:rsidRPr="00070CAE" w14:paraId="5FD8027E" w14:textId="77777777" w:rsidTr="00A07458">
        <w:tc>
          <w:tcPr>
            <w:tcW w:w="9349" w:type="dxa"/>
            <w:gridSpan w:val="9"/>
            <w:tcBorders>
              <w:bottom w:val="single" w:sz="4" w:space="0" w:color="FFFFFF" w:themeColor="background1"/>
            </w:tcBorders>
            <w:shd w:val="clear" w:color="auto" w:fill="auto"/>
          </w:tcPr>
          <w:p w14:paraId="02C87909" w14:textId="77777777" w:rsidR="001F0604" w:rsidRPr="00070CAE" w:rsidRDefault="00C90FA8" w:rsidP="004A3A41">
            <w:pPr>
              <w:pStyle w:val="Header"/>
              <w:spacing w:before="60" w:after="60"/>
              <w:rPr>
                <w:b/>
                <w:i/>
                <w:lang w:val="en-GB"/>
              </w:rPr>
            </w:pPr>
            <w:r w:rsidRPr="00070CAE">
              <w:rPr>
                <w:b/>
                <w:i/>
                <w:lang w:val="en-GB"/>
              </w:rPr>
              <w:t>Please fill in the form in the grey spaces, by following the instructions in italic.</w:t>
            </w:r>
          </w:p>
        </w:tc>
      </w:tr>
      <w:tr w:rsidR="00091827" w:rsidRPr="00070CAE" w14:paraId="6DE18BDE" w14:textId="77777777" w:rsidTr="00A07458">
        <w:tc>
          <w:tcPr>
            <w:tcW w:w="2235"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7CE48CC4" w14:textId="77777777" w:rsidR="00D95506" w:rsidRPr="00070CAE" w:rsidRDefault="00D95506" w:rsidP="004A3A41">
            <w:pPr>
              <w:rPr>
                <w:b/>
                <w:lang w:val="en-G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66F928BF" w14:textId="77777777" w:rsidR="00D316DE" w:rsidRPr="00070CAE" w:rsidRDefault="00D316DE" w:rsidP="004A3A41">
            <w:pPr>
              <w:tabs>
                <w:tab w:val="left" w:pos="90"/>
              </w:tabs>
              <w:spacing w:before="60" w:after="60"/>
              <w:rPr>
                <w:i/>
                <w:lang w:val="en-GB"/>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F9D16CD" w14:textId="77777777" w:rsidR="00D316DE" w:rsidRPr="00070CAE" w:rsidRDefault="00D316DE" w:rsidP="004A3A41">
            <w:pPr>
              <w:tabs>
                <w:tab w:val="left" w:pos="90"/>
              </w:tabs>
              <w:spacing w:before="60" w:after="60"/>
              <w:rPr>
                <w:i/>
                <w:lang w:val="en-GB"/>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4880BA7F" w14:textId="77777777" w:rsidR="00D316DE" w:rsidRPr="00070CAE" w:rsidRDefault="00D316DE" w:rsidP="004A3A41">
            <w:pPr>
              <w:tabs>
                <w:tab w:val="left" w:pos="90"/>
              </w:tabs>
              <w:spacing w:before="60" w:after="60"/>
              <w:rPr>
                <w:i/>
                <w:lang w:val="en-GB"/>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0D7F7614" w14:textId="77777777" w:rsidR="00D316DE" w:rsidRPr="00070CAE" w:rsidRDefault="00D316DE" w:rsidP="004A3A41">
            <w:pPr>
              <w:tabs>
                <w:tab w:val="left" w:pos="90"/>
              </w:tabs>
              <w:spacing w:before="60" w:after="60"/>
              <w:rPr>
                <w:i/>
                <w:lang w:val="en-GB"/>
              </w:rPr>
            </w:pPr>
          </w:p>
        </w:tc>
      </w:tr>
      <w:tr w:rsidR="007C7F53" w:rsidRPr="0063289F" w14:paraId="12E60202" w14:textId="77777777" w:rsidTr="00A07458">
        <w:tc>
          <w:tcPr>
            <w:tcW w:w="2235"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00BFC31B" w14:textId="77777777" w:rsidR="007C7F53" w:rsidRPr="0063289F" w:rsidRDefault="007C7F53" w:rsidP="004E0ABF">
            <w:pPr>
              <w:rPr>
                <w:b/>
                <w:lang w:val="en-GB"/>
              </w:rPr>
            </w:pPr>
            <w:r w:rsidRPr="0063289F">
              <w:rPr>
                <w:b/>
                <w:lang w:val="en-G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57AC953C" w14:textId="77777777" w:rsidR="007C7F53" w:rsidRPr="0063289F" w:rsidRDefault="00894AEB" w:rsidP="004E0ABF">
            <w:pPr>
              <w:tabs>
                <w:tab w:val="left" w:pos="90"/>
              </w:tabs>
              <w:spacing w:before="60" w:after="60"/>
              <w:rPr>
                <w:i/>
                <w:lang w:val="en-GB"/>
              </w:rPr>
            </w:pPr>
            <w:r w:rsidRPr="0063289F">
              <w:rPr>
                <w:i/>
                <w:lang w:val="en-GB"/>
              </w:rPr>
              <w:t>The Gambia</w:t>
            </w:r>
          </w:p>
        </w:tc>
      </w:tr>
      <w:tr w:rsidR="00337F3B" w:rsidRPr="0063289F" w14:paraId="29CB43E2" w14:textId="77777777" w:rsidTr="00A07458">
        <w:tc>
          <w:tcPr>
            <w:tcW w:w="2235" w:type="dxa"/>
            <w:gridSpan w:val="2"/>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1CE7B230" w14:textId="77777777" w:rsidR="00337F3B" w:rsidRPr="0063289F" w:rsidRDefault="00337F3B" w:rsidP="004E0ABF">
            <w:pPr>
              <w:rPr>
                <w:b/>
                <w:lang w:val="en-G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7FAB9C66" w14:textId="77777777" w:rsidR="00337F3B" w:rsidRPr="0063289F" w:rsidRDefault="00337F3B" w:rsidP="004E0ABF">
            <w:pPr>
              <w:tabs>
                <w:tab w:val="left" w:pos="90"/>
              </w:tabs>
              <w:spacing w:before="60" w:after="60"/>
              <w:rPr>
                <w:i/>
                <w:lang w:val="en-GB"/>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759BE166" w14:textId="77777777" w:rsidR="00337F3B" w:rsidRPr="0063289F" w:rsidRDefault="00337F3B" w:rsidP="004E0ABF">
            <w:pPr>
              <w:tabs>
                <w:tab w:val="left" w:pos="90"/>
              </w:tabs>
              <w:spacing w:before="60" w:after="60"/>
              <w:rPr>
                <w:i/>
                <w:lang w:val="en-GB"/>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7822F911" w14:textId="77777777" w:rsidR="00337F3B" w:rsidRPr="0063289F" w:rsidRDefault="00337F3B" w:rsidP="004E0ABF">
            <w:pPr>
              <w:tabs>
                <w:tab w:val="left" w:pos="90"/>
              </w:tabs>
              <w:spacing w:before="60" w:after="60"/>
              <w:rPr>
                <w:b/>
                <w:lang w:val="en-G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70B9FA7B" w14:textId="77777777" w:rsidR="00337F3B" w:rsidRPr="0063289F" w:rsidRDefault="00337F3B" w:rsidP="004E0ABF">
            <w:pPr>
              <w:tabs>
                <w:tab w:val="left" w:pos="90"/>
              </w:tabs>
              <w:spacing w:before="60" w:after="60"/>
              <w:rPr>
                <w:i/>
                <w:lang w:val="en-GB"/>
              </w:rPr>
            </w:pPr>
          </w:p>
        </w:tc>
      </w:tr>
      <w:tr w:rsidR="00337F3B" w:rsidRPr="0063289F" w14:paraId="614752E3" w14:textId="77777777" w:rsidTr="00A07458">
        <w:tc>
          <w:tcPr>
            <w:tcW w:w="2235"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75F81109" w14:textId="77777777" w:rsidR="00337F3B" w:rsidRPr="0063289F" w:rsidRDefault="00601B39" w:rsidP="004E0ABF">
            <w:pPr>
              <w:rPr>
                <w:b/>
                <w:lang w:val="en-GB"/>
              </w:rPr>
            </w:pPr>
            <w:r w:rsidRPr="00611EBE">
              <w:rPr>
                <w:b/>
                <w:lang w:val="en-GB"/>
              </w:rPr>
              <w:t>Request title</w:t>
            </w:r>
            <w:r w:rsidR="004E0ABF" w:rsidRPr="00611EBE">
              <w:rPr>
                <w:b/>
                <w:lang w:val="en-GB"/>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2A5A3245" w14:textId="6010611B" w:rsidR="00501DC9" w:rsidRPr="00611EBE" w:rsidRDefault="00EB5E50" w:rsidP="000239A9">
            <w:pPr>
              <w:tabs>
                <w:tab w:val="left" w:pos="90"/>
              </w:tabs>
              <w:spacing w:before="60" w:after="60"/>
              <w:rPr>
                <w:i/>
                <w:lang w:val="en-GB"/>
              </w:rPr>
            </w:pPr>
            <w:r>
              <w:rPr>
                <w:i/>
                <w:lang w:val="en-GB"/>
              </w:rPr>
              <w:t xml:space="preserve">Development of Institutional </w:t>
            </w:r>
            <w:proofErr w:type="gramStart"/>
            <w:r w:rsidR="00D73FF6">
              <w:rPr>
                <w:i/>
                <w:lang w:val="en-GB"/>
              </w:rPr>
              <w:t xml:space="preserve">Framework </w:t>
            </w:r>
            <w:r w:rsidR="000239A9">
              <w:rPr>
                <w:i/>
                <w:lang w:val="en-GB"/>
              </w:rPr>
              <w:t xml:space="preserve"> </w:t>
            </w:r>
            <w:r w:rsidR="0013426C">
              <w:rPr>
                <w:i/>
                <w:lang w:val="en-GB"/>
              </w:rPr>
              <w:t>for</w:t>
            </w:r>
            <w:proofErr w:type="gramEnd"/>
            <w:r w:rsidR="0013426C">
              <w:rPr>
                <w:i/>
                <w:lang w:val="en-GB"/>
              </w:rPr>
              <w:t xml:space="preserve"> the instalment, use and management of solar PV systems in the Gambia</w:t>
            </w:r>
          </w:p>
        </w:tc>
      </w:tr>
      <w:tr w:rsidR="00091827" w:rsidRPr="0063289F" w14:paraId="421F86CC" w14:textId="77777777" w:rsidTr="00A07458">
        <w:tc>
          <w:tcPr>
            <w:tcW w:w="2235" w:type="dxa"/>
            <w:gridSpan w:val="2"/>
            <w:tcBorders>
              <w:top w:val="single" w:sz="4" w:space="0" w:color="1F497D" w:themeColor="text2"/>
              <w:bottom w:val="single" w:sz="4" w:space="0" w:color="1F497D" w:themeColor="text2"/>
            </w:tcBorders>
            <w:shd w:val="clear" w:color="auto" w:fill="auto"/>
          </w:tcPr>
          <w:p w14:paraId="0843B5CB" w14:textId="77777777" w:rsidR="004A3A41" w:rsidRPr="0063289F" w:rsidRDefault="004A3A41" w:rsidP="004A3A41">
            <w:pPr>
              <w:rPr>
                <w:b/>
                <w:lang w:val="en-GB"/>
              </w:rPr>
            </w:pPr>
          </w:p>
        </w:tc>
        <w:tc>
          <w:tcPr>
            <w:tcW w:w="2693" w:type="dxa"/>
            <w:gridSpan w:val="2"/>
            <w:tcBorders>
              <w:top w:val="single" w:sz="4" w:space="0" w:color="1F497D" w:themeColor="text2"/>
              <w:bottom w:val="nil"/>
            </w:tcBorders>
            <w:shd w:val="clear" w:color="auto" w:fill="auto"/>
          </w:tcPr>
          <w:p w14:paraId="28A1F2BB" w14:textId="77777777" w:rsidR="004A3A41" w:rsidRPr="0063289F" w:rsidRDefault="004A3A41" w:rsidP="004A3A41">
            <w:pPr>
              <w:tabs>
                <w:tab w:val="left" w:pos="90"/>
              </w:tabs>
              <w:spacing w:before="60" w:after="60"/>
              <w:rPr>
                <w:i/>
                <w:lang w:val="en-GB"/>
              </w:rPr>
            </w:pPr>
          </w:p>
        </w:tc>
        <w:tc>
          <w:tcPr>
            <w:tcW w:w="2126" w:type="dxa"/>
            <w:gridSpan w:val="4"/>
            <w:tcBorders>
              <w:top w:val="single" w:sz="4" w:space="0" w:color="1F497D" w:themeColor="text2"/>
              <w:bottom w:val="nil"/>
            </w:tcBorders>
            <w:shd w:val="clear" w:color="auto" w:fill="auto"/>
          </w:tcPr>
          <w:p w14:paraId="67E9BC6F" w14:textId="77777777" w:rsidR="004A3A41" w:rsidRPr="0063289F" w:rsidRDefault="004A3A41" w:rsidP="004A3A41">
            <w:pPr>
              <w:tabs>
                <w:tab w:val="left" w:pos="90"/>
              </w:tabs>
              <w:spacing w:before="60" w:after="60"/>
              <w:rPr>
                <w:i/>
                <w:lang w:val="en-GB"/>
              </w:rPr>
            </w:pPr>
          </w:p>
        </w:tc>
        <w:tc>
          <w:tcPr>
            <w:tcW w:w="2295" w:type="dxa"/>
            <w:tcBorders>
              <w:top w:val="single" w:sz="4" w:space="0" w:color="1F497D" w:themeColor="text2"/>
              <w:bottom w:val="nil"/>
            </w:tcBorders>
            <w:shd w:val="clear" w:color="auto" w:fill="auto"/>
          </w:tcPr>
          <w:p w14:paraId="0CEED9A0" w14:textId="77777777" w:rsidR="004A3A41" w:rsidRPr="0063289F" w:rsidRDefault="004A3A41" w:rsidP="004A3A41">
            <w:pPr>
              <w:tabs>
                <w:tab w:val="left" w:pos="90"/>
              </w:tabs>
              <w:spacing w:before="60" w:after="60"/>
              <w:rPr>
                <w:i/>
                <w:lang w:val="en-GB"/>
              </w:rPr>
            </w:pPr>
          </w:p>
        </w:tc>
      </w:tr>
      <w:tr w:rsidR="004A3A41" w:rsidRPr="0063289F" w14:paraId="164AF3AB" w14:textId="77777777" w:rsidTr="00A07458">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4E831860" w14:textId="77777777" w:rsidR="004A3A41" w:rsidRPr="0063289F" w:rsidRDefault="004A3A41" w:rsidP="004A3A41">
            <w:pPr>
              <w:tabs>
                <w:tab w:val="left" w:pos="90"/>
              </w:tabs>
              <w:spacing w:before="60" w:after="60"/>
              <w:rPr>
                <w:i/>
                <w:lang w:val="en-GB"/>
              </w:rPr>
            </w:pPr>
            <w:r w:rsidRPr="0063289F">
              <w:rPr>
                <w:b/>
                <w:lang w:val="en-GB"/>
              </w:rPr>
              <w:t>Contact information:</w:t>
            </w:r>
          </w:p>
        </w:tc>
      </w:tr>
      <w:tr w:rsidR="009B25D3" w:rsidRPr="0063289F" w14:paraId="4D090116" w14:textId="77777777" w:rsidTr="00A07458">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14:paraId="5472A3F6" w14:textId="77777777" w:rsidR="009B25D3" w:rsidRPr="0063289F" w:rsidRDefault="007301CB" w:rsidP="009B25D3">
            <w:pPr>
              <w:tabs>
                <w:tab w:val="left" w:pos="90"/>
              </w:tabs>
              <w:spacing w:before="60" w:after="60"/>
              <w:rPr>
                <w:i/>
                <w:lang w:val="en-GB"/>
              </w:rPr>
            </w:pPr>
            <w:r w:rsidRPr="0063289F">
              <w:rPr>
                <w:i/>
                <w:lang w:val="en-GB"/>
              </w:rPr>
              <w:t>{</w:t>
            </w:r>
            <w:r w:rsidR="00337F3B" w:rsidRPr="0063289F">
              <w:rPr>
                <w:i/>
                <w:lang w:val="en-GB"/>
              </w:rPr>
              <w:t>Please f</w:t>
            </w:r>
            <w:r w:rsidR="009B25D3" w:rsidRPr="0063289F">
              <w:rPr>
                <w:i/>
                <w:lang w:val="en-GB"/>
              </w:rPr>
              <w:t>ill in the table below with the requested information. The request proponent is the organization that the request originates from</w:t>
            </w:r>
            <w:r w:rsidR="00B6102C" w:rsidRPr="0063289F">
              <w:rPr>
                <w:i/>
                <w:lang w:val="en-GB"/>
              </w:rPr>
              <w:t>, if different from the National Designated Entity (NDE)</w:t>
            </w:r>
            <w:r w:rsidR="009B25D3" w:rsidRPr="0063289F">
              <w:rPr>
                <w:i/>
                <w:lang w:val="en-GB"/>
              </w:rPr>
              <w:t>.</w:t>
            </w:r>
            <w:r w:rsidRPr="0063289F">
              <w:rPr>
                <w:i/>
                <w:lang w:val="en-GB"/>
              </w:rPr>
              <w:t>}</w:t>
            </w:r>
          </w:p>
        </w:tc>
      </w:tr>
      <w:tr w:rsidR="00D316DE" w:rsidRPr="0063289F" w14:paraId="7BECFBD2" w14:textId="77777777" w:rsidTr="00A07458">
        <w:tc>
          <w:tcPr>
            <w:tcW w:w="195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6D7B9855" w14:textId="77777777" w:rsidR="00D316DE" w:rsidRPr="0063289F" w:rsidRDefault="00D316DE" w:rsidP="00886DEC">
            <w:pPr>
              <w:spacing w:before="60" w:after="60"/>
              <w:rPr>
                <w:b/>
                <w:lang w:val="en-GB"/>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398FF1EF" w14:textId="77777777" w:rsidR="00D316DE" w:rsidRPr="0063289F" w:rsidRDefault="00D316DE" w:rsidP="00B168FE">
            <w:pPr>
              <w:tabs>
                <w:tab w:val="left" w:pos="90"/>
                <w:tab w:val="right" w:pos="4912"/>
              </w:tabs>
              <w:spacing w:before="60" w:after="60"/>
              <w:jc w:val="center"/>
              <w:rPr>
                <w:b/>
                <w:lang w:val="en-GB"/>
              </w:rPr>
            </w:pPr>
            <w:r w:rsidRPr="0063289F">
              <w:rPr>
                <w:b/>
                <w:lang w:val="en-G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62413DCE" w14:textId="77777777" w:rsidR="00D316DE" w:rsidRPr="0063289F" w:rsidRDefault="004A3A41" w:rsidP="00B168FE">
            <w:pPr>
              <w:tabs>
                <w:tab w:val="left" w:pos="90"/>
              </w:tabs>
              <w:spacing w:before="60" w:after="60"/>
              <w:jc w:val="center"/>
              <w:rPr>
                <w:b/>
                <w:lang w:val="en-GB"/>
              </w:rPr>
            </w:pPr>
            <w:r w:rsidRPr="0063289F">
              <w:rPr>
                <w:b/>
                <w:lang w:val="en-GB"/>
              </w:rPr>
              <w:t xml:space="preserve">Request </w:t>
            </w:r>
            <w:r w:rsidR="00B168FE" w:rsidRPr="0063289F">
              <w:rPr>
                <w:b/>
                <w:lang w:val="en-GB"/>
              </w:rPr>
              <w:t>Applicant</w:t>
            </w:r>
          </w:p>
        </w:tc>
      </w:tr>
      <w:tr w:rsidR="00D316DE" w:rsidRPr="0063289F" w14:paraId="57312D9B" w14:textId="77777777" w:rsidTr="00A07458">
        <w:tc>
          <w:tcPr>
            <w:tcW w:w="1951" w:type="dxa"/>
            <w:tcBorders>
              <w:top w:val="single" w:sz="4" w:space="0" w:color="1F497D" w:themeColor="text2"/>
              <w:left w:val="single" w:sz="4" w:space="0" w:color="1F497D" w:themeColor="text2"/>
              <w:bottom w:val="nil"/>
              <w:right w:val="single" w:sz="4" w:space="0" w:color="1F497D" w:themeColor="text2"/>
            </w:tcBorders>
            <w:shd w:val="clear" w:color="auto" w:fill="auto"/>
          </w:tcPr>
          <w:p w14:paraId="4D85AE62" w14:textId="77777777" w:rsidR="00D316DE" w:rsidRPr="0063289F" w:rsidRDefault="00D316DE" w:rsidP="00886DEC">
            <w:pPr>
              <w:spacing w:before="60" w:after="60"/>
              <w:rPr>
                <w:lang w:val="en-GB"/>
              </w:rPr>
            </w:pPr>
            <w:r w:rsidRPr="0063289F">
              <w:rPr>
                <w:lang w:val="en-GB"/>
              </w:rPr>
              <w:t>Contact person</w:t>
            </w:r>
            <w:r w:rsidR="004A3A41" w:rsidRPr="0063289F">
              <w:rPr>
                <w:lang w:val="en-GB"/>
              </w:rPr>
              <w:t>:</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14:paraId="1C7FD2A0" w14:textId="77777777" w:rsidR="00D316DE" w:rsidRPr="0063289F" w:rsidRDefault="00894AEB" w:rsidP="00886DEC">
            <w:pPr>
              <w:tabs>
                <w:tab w:val="left" w:pos="90"/>
              </w:tabs>
              <w:spacing w:before="60" w:after="60"/>
              <w:rPr>
                <w:lang w:val="en-GB"/>
              </w:rPr>
            </w:pPr>
            <w:r w:rsidRPr="0063289F">
              <w:rPr>
                <w:lang w:val="en-GB"/>
              </w:rPr>
              <w:t>Lamin Jatta</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14:paraId="6EC0029D" w14:textId="77777777" w:rsidR="00D316DE" w:rsidRPr="00BD706A" w:rsidRDefault="00DD7855" w:rsidP="00886DEC">
            <w:pPr>
              <w:tabs>
                <w:tab w:val="left" w:pos="90"/>
              </w:tabs>
              <w:spacing w:before="60" w:after="60"/>
              <w:rPr>
                <w:lang w:val="en-GB"/>
              </w:rPr>
            </w:pPr>
            <w:proofErr w:type="spellStart"/>
            <w:r w:rsidRPr="00BD706A">
              <w:rPr>
                <w:iCs/>
                <w:color w:val="000000"/>
              </w:rPr>
              <w:t>Mucktarr</w:t>
            </w:r>
            <w:proofErr w:type="spellEnd"/>
            <w:r w:rsidRPr="00BD706A">
              <w:rPr>
                <w:iCs/>
                <w:color w:val="000000"/>
              </w:rPr>
              <w:t xml:space="preserve"> M.Y Darboe</w:t>
            </w:r>
          </w:p>
        </w:tc>
      </w:tr>
      <w:tr w:rsidR="00D316DE" w:rsidRPr="0063289F" w14:paraId="599A0206" w14:textId="77777777" w:rsidTr="00A07458">
        <w:tc>
          <w:tcPr>
            <w:tcW w:w="1951" w:type="dxa"/>
            <w:tcBorders>
              <w:top w:val="nil"/>
              <w:left w:val="single" w:sz="4" w:space="0" w:color="1F497D" w:themeColor="text2"/>
              <w:bottom w:val="nil"/>
              <w:right w:val="single" w:sz="4" w:space="0" w:color="1F497D" w:themeColor="text2"/>
            </w:tcBorders>
            <w:shd w:val="clear" w:color="auto" w:fill="auto"/>
          </w:tcPr>
          <w:p w14:paraId="14AF74CB" w14:textId="77777777" w:rsidR="00D316DE" w:rsidRPr="0063289F" w:rsidRDefault="00D316DE" w:rsidP="00886DEC">
            <w:pPr>
              <w:spacing w:before="60" w:after="60"/>
              <w:rPr>
                <w:lang w:val="en-GB"/>
              </w:rPr>
            </w:pPr>
            <w:r w:rsidRPr="0063289F">
              <w:rPr>
                <w:lang w:val="en-GB"/>
              </w:rPr>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2A204F49" w14:textId="6401E6B0" w:rsidR="00D316DE" w:rsidRPr="0063289F" w:rsidRDefault="00894AEB" w:rsidP="00886DEC">
            <w:pPr>
              <w:tabs>
                <w:tab w:val="left" w:pos="90"/>
              </w:tabs>
              <w:spacing w:before="60" w:after="60"/>
              <w:rPr>
                <w:lang w:val="en-GB"/>
              </w:rPr>
            </w:pPr>
            <w:r w:rsidRPr="0063289F">
              <w:rPr>
                <w:lang w:val="en-GB"/>
              </w:rPr>
              <w:t>Head of Department</w:t>
            </w:r>
            <w:r w:rsidR="007E1B25">
              <w:rPr>
                <w:lang w:val="en-GB"/>
              </w:rPr>
              <w:t xml:space="preserve"> / Regional Coordinator </w:t>
            </w:r>
            <w:proofErr w:type="gramStart"/>
            <w:r w:rsidR="007E1B25">
              <w:rPr>
                <w:lang w:val="en-GB"/>
              </w:rPr>
              <w:t xml:space="preserve">( </w:t>
            </w:r>
            <w:proofErr w:type="spellStart"/>
            <w:r w:rsidR="007E1B25">
              <w:rPr>
                <w:lang w:val="en-GB"/>
              </w:rPr>
              <w:t>EbA</w:t>
            </w:r>
            <w:proofErr w:type="spellEnd"/>
            <w:proofErr w:type="gramEnd"/>
            <w:r w:rsidR="007E1B25">
              <w:rPr>
                <w:lang w:val="en-GB"/>
              </w:rPr>
              <w:t>) Project – Gambia.</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348E7E8F" w14:textId="77777777" w:rsidR="00D316DE" w:rsidRPr="00BD706A" w:rsidRDefault="00BD706A" w:rsidP="00886DEC">
            <w:pPr>
              <w:tabs>
                <w:tab w:val="left" w:pos="90"/>
              </w:tabs>
              <w:spacing w:before="60" w:after="60"/>
              <w:rPr>
                <w:lang w:val="en-GB"/>
              </w:rPr>
            </w:pPr>
            <w:r w:rsidRPr="00BD706A">
              <w:rPr>
                <w:iCs/>
                <w:color w:val="000000"/>
              </w:rPr>
              <w:t>Director Science, Tech &amp;</w:t>
            </w:r>
            <w:r>
              <w:rPr>
                <w:iCs/>
                <w:color w:val="000000"/>
              </w:rPr>
              <w:t xml:space="preserve"> Innovation</w:t>
            </w:r>
          </w:p>
        </w:tc>
      </w:tr>
      <w:tr w:rsidR="002C203E" w:rsidRPr="0063289F" w14:paraId="4041C1AE" w14:textId="77777777" w:rsidTr="00A07458">
        <w:tc>
          <w:tcPr>
            <w:tcW w:w="1951" w:type="dxa"/>
            <w:tcBorders>
              <w:top w:val="nil"/>
              <w:left w:val="single" w:sz="4" w:space="0" w:color="1F497D" w:themeColor="text2"/>
              <w:bottom w:val="nil"/>
              <w:right w:val="single" w:sz="4" w:space="0" w:color="1F497D" w:themeColor="text2"/>
            </w:tcBorders>
            <w:shd w:val="clear" w:color="auto" w:fill="auto"/>
          </w:tcPr>
          <w:p w14:paraId="044C845D" w14:textId="77777777" w:rsidR="002C203E" w:rsidRPr="0063289F" w:rsidRDefault="002C203E" w:rsidP="00886DEC">
            <w:pPr>
              <w:spacing w:before="60" w:after="60"/>
              <w:rPr>
                <w:lang w:val="en-GB"/>
              </w:rPr>
            </w:pPr>
            <w:r w:rsidRPr="0063289F">
              <w:rPr>
                <w:lang w:val="en-GB"/>
              </w:rPr>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067E91A5" w14:textId="77777777" w:rsidR="002C203E" w:rsidRPr="0063289F" w:rsidRDefault="00894AEB" w:rsidP="00886DEC">
            <w:pPr>
              <w:tabs>
                <w:tab w:val="left" w:pos="90"/>
              </w:tabs>
              <w:spacing w:before="60" w:after="60"/>
              <w:rPr>
                <w:lang w:val="en-GB"/>
              </w:rPr>
            </w:pPr>
            <w:r w:rsidRPr="0063289F">
              <w:rPr>
                <w:lang w:val="en-GB"/>
              </w:rPr>
              <w:t>Gambia Technical Training Institute</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40A620B6" w14:textId="77777777" w:rsidR="002C203E" w:rsidRPr="00BD706A" w:rsidRDefault="00BD706A" w:rsidP="00886DEC">
            <w:pPr>
              <w:tabs>
                <w:tab w:val="left" w:pos="90"/>
              </w:tabs>
              <w:spacing w:before="60" w:after="60"/>
              <w:rPr>
                <w:lang w:val="en-GB"/>
              </w:rPr>
            </w:pPr>
            <w:r w:rsidRPr="00BD706A">
              <w:rPr>
                <w:iCs/>
                <w:color w:val="000000"/>
              </w:rPr>
              <w:t>Ministry of Higher Educa</w:t>
            </w:r>
            <w:r>
              <w:rPr>
                <w:iCs/>
                <w:color w:val="000000"/>
              </w:rPr>
              <w:t xml:space="preserve">tion, </w:t>
            </w:r>
            <w:r w:rsidRPr="00BD706A">
              <w:rPr>
                <w:iCs/>
                <w:color w:val="000000"/>
              </w:rPr>
              <w:t>Research, Science and Te</w:t>
            </w:r>
            <w:r>
              <w:rPr>
                <w:iCs/>
                <w:color w:val="000000"/>
              </w:rPr>
              <w:t>chnology</w:t>
            </w:r>
          </w:p>
        </w:tc>
      </w:tr>
      <w:tr w:rsidR="00D316DE" w:rsidRPr="0063289F" w14:paraId="13D0F235" w14:textId="77777777" w:rsidTr="00A07458">
        <w:tc>
          <w:tcPr>
            <w:tcW w:w="1951" w:type="dxa"/>
            <w:tcBorders>
              <w:top w:val="nil"/>
              <w:left w:val="single" w:sz="4" w:space="0" w:color="1F497D" w:themeColor="text2"/>
              <w:bottom w:val="nil"/>
              <w:right w:val="single" w:sz="4" w:space="0" w:color="1F497D" w:themeColor="text2"/>
            </w:tcBorders>
            <w:shd w:val="clear" w:color="auto" w:fill="auto"/>
          </w:tcPr>
          <w:p w14:paraId="35B008B4" w14:textId="77777777" w:rsidR="00D316DE" w:rsidRPr="0063289F" w:rsidRDefault="00D316DE" w:rsidP="00886DEC">
            <w:pPr>
              <w:spacing w:before="60" w:after="60"/>
              <w:rPr>
                <w:lang w:val="en-GB"/>
              </w:rPr>
            </w:pPr>
            <w:r w:rsidRPr="0063289F">
              <w:rPr>
                <w:lang w:val="en-GB"/>
              </w:rPr>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3D4AA8B9" w14:textId="5372B6F5" w:rsidR="00D316DE" w:rsidRPr="0063289F" w:rsidRDefault="00A45E2B" w:rsidP="00886DEC">
            <w:pPr>
              <w:tabs>
                <w:tab w:val="left" w:pos="90"/>
              </w:tabs>
              <w:spacing w:before="60" w:after="60"/>
              <w:rPr>
                <w:lang w:val="en-GB"/>
              </w:rPr>
            </w:pPr>
            <w:r>
              <w:rPr>
                <w:lang w:val="en-GB"/>
              </w:rPr>
              <w:t xml:space="preserve">+220 </w:t>
            </w:r>
            <w:r w:rsidR="00B4682E" w:rsidRPr="0063289F">
              <w:rPr>
                <w:lang w:val="en-GB"/>
              </w:rPr>
              <w:t>7936818</w:t>
            </w:r>
            <w:r w:rsidR="00E16E6A">
              <w:rPr>
                <w:lang w:val="en-GB"/>
              </w:rPr>
              <w:t xml:space="preserve"> / 220 7221859</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7437980C" w14:textId="77777777" w:rsidR="00D316DE" w:rsidRPr="00BD706A" w:rsidRDefault="00BD706A" w:rsidP="00A45E2B">
            <w:pPr>
              <w:tabs>
                <w:tab w:val="left" w:pos="90"/>
              </w:tabs>
              <w:spacing w:before="60" w:after="60"/>
              <w:rPr>
                <w:lang w:val="en-GB"/>
              </w:rPr>
            </w:pPr>
            <w:r w:rsidRPr="00BD706A">
              <w:rPr>
                <w:iCs/>
                <w:color w:val="000000"/>
              </w:rPr>
              <w:t>+220 390 66 04</w:t>
            </w:r>
          </w:p>
        </w:tc>
      </w:tr>
      <w:tr w:rsidR="00D316DE" w:rsidRPr="0063289F" w14:paraId="6F797B42" w14:textId="77777777" w:rsidTr="00A07458">
        <w:tc>
          <w:tcPr>
            <w:tcW w:w="1951" w:type="dxa"/>
            <w:tcBorders>
              <w:top w:val="nil"/>
              <w:left w:val="single" w:sz="4" w:space="0" w:color="1F497D" w:themeColor="text2"/>
              <w:bottom w:val="nil"/>
              <w:right w:val="single" w:sz="4" w:space="0" w:color="1F497D" w:themeColor="text2"/>
            </w:tcBorders>
            <w:shd w:val="clear" w:color="auto" w:fill="auto"/>
          </w:tcPr>
          <w:p w14:paraId="51E899D1" w14:textId="77777777" w:rsidR="00D316DE" w:rsidRPr="0063289F" w:rsidRDefault="00D316DE" w:rsidP="00886DEC">
            <w:pPr>
              <w:spacing w:before="60" w:after="60"/>
              <w:rPr>
                <w:lang w:val="en-GB"/>
              </w:rPr>
            </w:pPr>
            <w:r w:rsidRPr="0063289F">
              <w:rPr>
                <w:lang w:val="en-GB"/>
              </w:rPr>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6361DA77" w14:textId="77777777" w:rsidR="00D316DE" w:rsidRPr="0063289F" w:rsidRDefault="00D316DE" w:rsidP="00886DEC">
            <w:pPr>
              <w:tabs>
                <w:tab w:val="left" w:pos="90"/>
              </w:tabs>
              <w:spacing w:before="60" w:after="60"/>
              <w:rPr>
                <w:lang w:val="en-GB"/>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3C06E484" w14:textId="77777777" w:rsidR="00D316DE" w:rsidRPr="00BD706A" w:rsidRDefault="00D316DE" w:rsidP="00886DEC">
            <w:pPr>
              <w:tabs>
                <w:tab w:val="left" w:pos="90"/>
              </w:tabs>
              <w:spacing w:before="60" w:after="60"/>
              <w:rPr>
                <w:lang w:val="en-GB"/>
              </w:rPr>
            </w:pPr>
          </w:p>
        </w:tc>
      </w:tr>
      <w:tr w:rsidR="00D316DE" w:rsidRPr="0063289F" w14:paraId="79E5FA41" w14:textId="77777777" w:rsidTr="00A07458">
        <w:tc>
          <w:tcPr>
            <w:tcW w:w="1951" w:type="dxa"/>
            <w:tcBorders>
              <w:top w:val="nil"/>
              <w:left w:val="single" w:sz="4" w:space="0" w:color="1F497D" w:themeColor="text2"/>
              <w:bottom w:val="nil"/>
              <w:right w:val="single" w:sz="4" w:space="0" w:color="1F497D" w:themeColor="text2"/>
            </w:tcBorders>
            <w:shd w:val="clear" w:color="auto" w:fill="auto"/>
          </w:tcPr>
          <w:p w14:paraId="227A94FB" w14:textId="77777777" w:rsidR="00D316DE" w:rsidRPr="0063289F" w:rsidRDefault="00D316DE" w:rsidP="00886DEC">
            <w:pPr>
              <w:spacing w:before="60" w:after="60"/>
              <w:rPr>
                <w:lang w:val="en-GB"/>
              </w:rPr>
            </w:pPr>
            <w:r w:rsidRPr="0063289F">
              <w:rPr>
                <w:lang w:val="en-GB"/>
              </w:rPr>
              <w:t>Email:</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53B21A5A" w14:textId="77777777" w:rsidR="00D316DE" w:rsidRPr="0063289F" w:rsidRDefault="004575D0" w:rsidP="00886DEC">
            <w:pPr>
              <w:tabs>
                <w:tab w:val="left" w:pos="90"/>
              </w:tabs>
              <w:spacing w:before="60" w:after="60"/>
              <w:rPr>
                <w:lang w:val="en-GB"/>
              </w:rPr>
            </w:pPr>
            <w:r w:rsidRPr="0063289F">
              <w:rPr>
                <w:lang w:val="en-GB"/>
              </w:rPr>
              <w:t>L</w:t>
            </w:r>
            <w:r w:rsidR="00B4682E" w:rsidRPr="0063289F">
              <w:rPr>
                <w:lang w:val="en-GB"/>
              </w:rPr>
              <w:t>aminj</w:t>
            </w:r>
            <w:r>
              <w:rPr>
                <w:lang w:val="en-GB"/>
              </w:rPr>
              <w:t>781</w:t>
            </w:r>
            <w:r w:rsidR="00B4682E" w:rsidRPr="0063289F">
              <w:rPr>
                <w:lang w:val="en-GB"/>
              </w:rPr>
              <w:t>@gmail.com</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72A9DF3C" w14:textId="77777777" w:rsidR="00D316DE" w:rsidRPr="00BD706A" w:rsidRDefault="00BD706A" w:rsidP="00886DEC">
            <w:pPr>
              <w:tabs>
                <w:tab w:val="left" w:pos="90"/>
              </w:tabs>
              <w:spacing w:before="60" w:after="60"/>
              <w:rPr>
                <w:lang w:val="en-GB"/>
              </w:rPr>
            </w:pPr>
            <w:r w:rsidRPr="00BD706A">
              <w:rPr>
                <w:iCs/>
              </w:rPr>
              <w:t>mucktarr@hotmail.com</w:t>
            </w:r>
          </w:p>
        </w:tc>
      </w:tr>
      <w:tr w:rsidR="00D316DE" w:rsidRPr="0063289F" w14:paraId="6C892294" w14:textId="77777777" w:rsidTr="00A07458">
        <w:tc>
          <w:tcPr>
            <w:tcW w:w="1951" w:type="dxa"/>
            <w:tcBorders>
              <w:top w:val="nil"/>
              <w:left w:val="single" w:sz="4" w:space="0" w:color="1F497D" w:themeColor="text2"/>
              <w:bottom w:val="single" w:sz="4" w:space="0" w:color="1F497D" w:themeColor="text2"/>
              <w:right w:val="single" w:sz="4" w:space="0" w:color="1F497D" w:themeColor="text2"/>
            </w:tcBorders>
            <w:shd w:val="clear" w:color="auto" w:fill="auto"/>
          </w:tcPr>
          <w:p w14:paraId="06BE7A64" w14:textId="77777777" w:rsidR="00D316DE" w:rsidRPr="0063289F" w:rsidRDefault="00D316DE" w:rsidP="00886DEC">
            <w:pPr>
              <w:spacing w:before="60" w:after="60"/>
              <w:rPr>
                <w:lang w:val="en-GB"/>
              </w:rPr>
            </w:pPr>
            <w:r w:rsidRPr="0063289F">
              <w:rPr>
                <w:lang w:val="en-GB"/>
              </w:rPr>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14:paraId="5469FBA9" w14:textId="77777777" w:rsidR="00D316DE" w:rsidRPr="0063289F" w:rsidRDefault="00D316DE" w:rsidP="00886DEC">
            <w:pPr>
              <w:tabs>
                <w:tab w:val="left" w:pos="90"/>
              </w:tabs>
              <w:spacing w:before="60" w:after="60"/>
              <w:rPr>
                <w:lang w:val="en-GB"/>
              </w:rPr>
            </w:pP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14:paraId="00E8581E" w14:textId="77777777" w:rsidR="000304C4" w:rsidRPr="00BD706A" w:rsidRDefault="000304C4" w:rsidP="00894AEB">
            <w:pPr>
              <w:autoSpaceDE w:val="0"/>
              <w:autoSpaceDN w:val="0"/>
              <w:adjustRightInd w:val="0"/>
              <w:rPr>
                <w:rFonts w:eastAsiaTheme="minorEastAsia"/>
                <w:lang w:val="en-GB" w:eastAsia="ja-JP"/>
              </w:rPr>
            </w:pPr>
            <w:r w:rsidRPr="00BD706A">
              <w:rPr>
                <w:sz w:val="24"/>
                <w:szCs w:val="24"/>
              </w:rPr>
              <w:br/>
            </w:r>
          </w:p>
        </w:tc>
      </w:tr>
      <w:tr w:rsidR="00D316DE" w:rsidRPr="0063289F" w14:paraId="0D60BBDD" w14:textId="77777777" w:rsidTr="00A07458">
        <w:tc>
          <w:tcPr>
            <w:tcW w:w="1951" w:type="dxa"/>
            <w:tcBorders>
              <w:top w:val="single" w:sz="4" w:space="0" w:color="1F497D" w:themeColor="text2"/>
              <w:bottom w:val="single" w:sz="4" w:space="0" w:color="1F497D" w:themeColor="text2"/>
            </w:tcBorders>
            <w:shd w:val="clear" w:color="auto" w:fill="auto"/>
          </w:tcPr>
          <w:p w14:paraId="640083FF" w14:textId="77777777" w:rsidR="00FB7D66" w:rsidRPr="0063289F" w:rsidRDefault="00FB7D66" w:rsidP="004A3A41">
            <w:pPr>
              <w:rPr>
                <w:b/>
                <w:lang w:val="en-GB"/>
              </w:rPr>
            </w:pPr>
          </w:p>
        </w:tc>
        <w:tc>
          <w:tcPr>
            <w:tcW w:w="3686" w:type="dxa"/>
            <w:gridSpan w:val="5"/>
            <w:tcBorders>
              <w:top w:val="single" w:sz="4" w:space="0" w:color="1F497D" w:themeColor="text2"/>
              <w:bottom w:val="single" w:sz="4" w:space="0" w:color="1F497D" w:themeColor="text2"/>
            </w:tcBorders>
            <w:shd w:val="clear" w:color="auto" w:fill="auto"/>
          </w:tcPr>
          <w:p w14:paraId="02D4B92A" w14:textId="77777777" w:rsidR="00D316DE" w:rsidRPr="0063289F" w:rsidRDefault="00D316DE" w:rsidP="004A3A41">
            <w:pPr>
              <w:tabs>
                <w:tab w:val="left" w:pos="90"/>
              </w:tabs>
              <w:spacing w:before="60" w:after="60"/>
              <w:rPr>
                <w:i/>
                <w:lang w:val="en-GB"/>
              </w:rPr>
            </w:pPr>
          </w:p>
        </w:tc>
        <w:tc>
          <w:tcPr>
            <w:tcW w:w="3712" w:type="dxa"/>
            <w:gridSpan w:val="3"/>
            <w:tcBorders>
              <w:top w:val="single" w:sz="4" w:space="0" w:color="1F497D" w:themeColor="text2"/>
              <w:bottom w:val="single" w:sz="4" w:space="0" w:color="1F497D" w:themeColor="text2"/>
            </w:tcBorders>
            <w:shd w:val="clear" w:color="auto" w:fill="auto"/>
          </w:tcPr>
          <w:p w14:paraId="35D02679" w14:textId="77777777" w:rsidR="00D316DE" w:rsidRPr="0063289F" w:rsidRDefault="00D316DE" w:rsidP="004A3A41">
            <w:pPr>
              <w:tabs>
                <w:tab w:val="left" w:pos="90"/>
              </w:tabs>
              <w:spacing w:before="60" w:after="60"/>
              <w:rPr>
                <w:i/>
                <w:lang w:val="en-GB"/>
              </w:rPr>
            </w:pPr>
          </w:p>
        </w:tc>
      </w:tr>
      <w:tr w:rsidR="00FB7D66" w:rsidRPr="0063289F" w14:paraId="3B4C22AE" w14:textId="77777777" w:rsidTr="00A07458">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5313D7D7" w14:textId="77777777" w:rsidR="00FB7D66" w:rsidRPr="0063289F" w:rsidRDefault="00FB7D66" w:rsidP="004A3A41">
            <w:pPr>
              <w:tabs>
                <w:tab w:val="left" w:pos="90"/>
              </w:tabs>
              <w:spacing w:before="60" w:after="60"/>
              <w:rPr>
                <w:b/>
                <w:lang w:val="en-GB"/>
              </w:rPr>
            </w:pPr>
            <w:r w:rsidRPr="0063289F">
              <w:rPr>
                <w:b/>
                <w:lang w:val="en-GB"/>
              </w:rPr>
              <w:t>Technology Needs Assessment (TNA)</w:t>
            </w:r>
            <w:r w:rsidR="004E0ABF" w:rsidRPr="0063289F">
              <w:rPr>
                <w:b/>
                <w:lang w:val="en-GB"/>
              </w:rPr>
              <w:t>:</w:t>
            </w:r>
          </w:p>
        </w:tc>
      </w:tr>
      <w:tr w:rsidR="00FB7D66" w:rsidRPr="0063289F" w14:paraId="73A57ADC" w14:textId="77777777" w:rsidTr="00A07458">
        <w:tc>
          <w:tcPr>
            <w:tcW w:w="9349" w:type="dxa"/>
            <w:gridSpan w:val="9"/>
            <w:tcBorders>
              <w:top w:val="nil"/>
              <w:left w:val="single" w:sz="4" w:space="0" w:color="1F497D" w:themeColor="text2"/>
              <w:bottom w:val="nil"/>
              <w:right w:val="single" w:sz="4" w:space="0" w:color="1F497D" w:themeColor="text2"/>
            </w:tcBorders>
            <w:shd w:val="clear" w:color="auto" w:fill="auto"/>
          </w:tcPr>
          <w:p w14:paraId="72DB434D" w14:textId="77777777" w:rsidR="00FB7D66" w:rsidRPr="0063289F" w:rsidRDefault="00FB7D66" w:rsidP="00F531AE">
            <w:pPr>
              <w:tabs>
                <w:tab w:val="left" w:pos="90"/>
              </w:tabs>
              <w:spacing w:before="60" w:after="60"/>
              <w:rPr>
                <w:i/>
                <w:lang w:val="en-GB"/>
              </w:rPr>
            </w:pPr>
            <w:r w:rsidRPr="0063289F">
              <w:rPr>
                <w:i/>
                <w:lang w:val="en-GB"/>
              </w:rPr>
              <w:t>{Select</w:t>
            </w:r>
            <w:r w:rsidR="00F531AE" w:rsidRPr="0063289F">
              <w:rPr>
                <w:i/>
                <w:lang w:val="en-GB"/>
              </w:rPr>
              <w:t xml:space="preserve"> one of the t</w:t>
            </w:r>
            <w:r w:rsidR="007301CB" w:rsidRPr="0063289F">
              <w:rPr>
                <w:i/>
                <w:lang w:val="en-GB"/>
              </w:rPr>
              <w:t>hree</w:t>
            </w:r>
            <w:r w:rsidR="00F531AE" w:rsidRPr="0063289F">
              <w:rPr>
                <w:i/>
                <w:lang w:val="en-GB"/>
              </w:rPr>
              <w:t xml:space="preserve"> boxes below</w:t>
            </w:r>
            <w:r w:rsidRPr="0063289F">
              <w:rPr>
                <w:i/>
                <w:lang w:val="en-GB"/>
              </w:rPr>
              <w:t>:}</w:t>
            </w:r>
          </w:p>
          <w:p w14:paraId="60B1D5DC" w14:textId="77777777" w:rsidR="002C31D8" w:rsidRPr="0063289F" w:rsidRDefault="00DB42E2" w:rsidP="00F531AE">
            <w:pPr>
              <w:tabs>
                <w:tab w:val="left" w:pos="90"/>
              </w:tabs>
              <w:spacing w:before="60" w:after="60"/>
              <w:rPr>
                <w:i/>
                <w:lang w:val="en-GB"/>
              </w:rPr>
            </w:pPr>
            <w:r>
              <w:rPr>
                <w:highlight w:val="lightGray"/>
                <w:lang w:val="en-GB"/>
              </w:rPr>
              <w:fldChar w:fldCharType="begin">
                <w:ffData>
                  <w:name w:val=""/>
                  <w:enabled/>
                  <w:calcOnExit w:val="0"/>
                  <w:checkBox>
                    <w:sizeAuto/>
                    <w:default w:val="1"/>
                  </w:checkBox>
                </w:ffData>
              </w:fldChar>
            </w:r>
            <w:r>
              <w:rPr>
                <w:highlight w:val="lightGray"/>
                <w:lang w:val="en-GB"/>
              </w:rPr>
              <w:instrText xml:space="preserve"> FORMCHECKBOX </w:instrText>
            </w:r>
            <w:r w:rsidR="00A1649C">
              <w:rPr>
                <w:highlight w:val="lightGray"/>
                <w:lang w:val="en-GB"/>
              </w:rPr>
            </w:r>
            <w:r w:rsidR="00A1649C">
              <w:rPr>
                <w:highlight w:val="lightGray"/>
                <w:lang w:val="en-GB"/>
              </w:rPr>
              <w:fldChar w:fldCharType="separate"/>
            </w:r>
            <w:r>
              <w:rPr>
                <w:highlight w:val="lightGray"/>
                <w:lang w:val="en-GB"/>
              </w:rPr>
              <w:fldChar w:fldCharType="end"/>
            </w:r>
            <w:r w:rsidR="00FB7D66" w:rsidRPr="0063289F">
              <w:rPr>
                <w:i/>
                <w:lang w:val="en-GB"/>
              </w:rPr>
              <w:t xml:space="preserve"> </w:t>
            </w:r>
            <w:r w:rsidR="00F531AE" w:rsidRPr="0063289F">
              <w:rPr>
                <w:i/>
                <w:lang w:val="en-GB"/>
              </w:rPr>
              <w:t>The requesting country ha</w:t>
            </w:r>
            <w:r w:rsidR="002C31D8" w:rsidRPr="0063289F">
              <w:rPr>
                <w:i/>
                <w:lang w:val="en-GB"/>
              </w:rPr>
              <w:t xml:space="preserve">s conducted a TNA in </w:t>
            </w:r>
            <w:r>
              <w:rPr>
                <w:i/>
                <w:lang w:val="en-GB"/>
              </w:rPr>
              <w:t>2016</w:t>
            </w:r>
            <w:r w:rsidR="002C31D8" w:rsidRPr="0063289F">
              <w:rPr>
                <w:i/>
                <w:lang w:val="en-GB"/>
              </w:rPr>
              <w:t xml:space="preserve"> (please insert date of TNA completion)</w:t>
            </w:r>
          </w:p>
          <w:p w14:paraId="2166408D" w14:textId="77777777" w:rsidR="00FB7D66" w:rsidRPr="0063289F" w:rsidRDefault="00DB42E2" w:rsidP="00F531AE">
            <w:pPr>
              <w:tabs>
                <w:tab w:val="left" w:pos="90"/>
              </w:tabs>
              <w:spacing w:before="60" w:after="60"/>
              <w:rPr>
                <w:b/>
                <w:lang w:val="en-GB"/>
              </w:rPr>
            </w:pPr>
            <w:r>
              <w:rPr>
                <w:highlight w:val="lightGray"/>
                <w:lang w:val="en-GB"/>
              </w:rPr>
              <w:fldChar w:fldCharType="begin">
                <w:ffData>
                  <w:name w:val="Check2"/>
                  <w:enabled/>
                  <w:calcOnExit w:val="0"/>
                  <w:checkBox>
                    <w:sizeAuto/>
                    <w:default w:val="0"/>
                  </w:checkBox>
                </w:ffData>
              </w:fldChar>
            </w:r>
            <w:bookmarkStart w:id="0" w:name="Check2"/>
            <w:r>
              <w:rPr>
                <w:highlight w:val="lightGray"/>
                <w:lang w:val="en-GB"/>
              </w:rPr>
              <w:instrText xml:space="preserve"> FORMCHECKBOX </w:instrText>
            </w:r>
            <w:r w:rsidR="00A1649C">
              <w:rPr>
                <w:highlight w:val="lightGray"/>
                <w:lang w:val="en-GB"/>
              </w:rPr>
            </w:r>
            <w:r w:rsidR="00A1649C">
              <w:rPr>
                <w:highlight w:val="lightGray"/>
                <w:lang w:val="en-GB"/>
              </w:rPr>
              <w:fldChar w:fldCharType="separate"/>
            </w:r>
            <w:r>
              <w:rPr>
                <w:highlight w:val="lightGray"/>
                <w:lang w:val="en-GB"/>
              </w:rPr>
              <w:fldChar w:fldCharType="end"/>
            </w:r>
            <w:bookmarkEnd w:id="0"/>
            <w:r w:rsidR="00F531AE" w:rsidRPr="0063289F">
              <w:rPr>
                <w:i/>
                <w:lang w:val="en-GB"/>
              </w:rPr>
              <w:t xml:space="preserve"> </w:t>
            </w:r>
            <w:r w:rsidR="002C31D8" w:rsidRPr="0063289F">
              <w:rPr>
                <w:i/>
                <w:lang w:val="en-GB"/>
              </w:rPr>
              <w:t xml:space="preserve">The requesting country </w:t>
            </w:r>
            <w:r w:rsidR="00F531AE" w:rsidRPr="0063289F">
              <w:rPr>
                <w:i/>
                <w:lang w:val="en-GB"/>
              </w:rPr>
              <w:t>is currently conducting a TNA</w:t>
            </w:r>
            <w:r w:rsidR="00FB7D66" w:rsidRPr="0063289F">
              <w:rPr>
                <w:i/>
                <w:lang w:val="en-GB"/>
              </w:rPr>
              <w:t xml:space="preserve">          </w:t>
            </w:r>
            <w:r w:rsidR="00FB7D66" w:rsidRPr="0063289F">
              <w:rPr>
                <w:b/>
                <w:lang w:val="en-GB"/>
              </w:rPr>
              <w:t xml:space="preserve"> </w:t>
            </w:r>
          </w:p>
          <w:p w14:paraId="6AC71CB7" w14:textId="77777777" w:rsidR="00FB7D66" w:rsidRPr="0063289F" w:rsidRDefault="00C0505E" w:rsidP="00F531AE">
            <w:pPr>
              <w:tabs>
                <w:tab w:val="left" w:pos="90"/>
              </w:tabs>
              <w:spacing w:before="60" w:after="60"/>
              <w:rPr>
                <w:i/>
                <w:lang w:val="en-GB"/>
              </w:rPr>
            </w:pPr>
            <w:r w:rsidRPr="0063289F">
              <w:rPr>
                <w:highlight w:val="lightGray"/>
                <w:lang w:val="en-GB"/>
              </w:rPr>
              <w:fldChar w:fldCharType="begin">
                <w:ffData>
                  <w:name w:val="Check2"/>
                  <w:enabled/>
                  <w:calcOnExit w:val="0"/>
                  <w:checkBox>
                    <w:sizeAuto/>
                    <w:default w:val="0"/>
                    <w:checked w:val="0"/>
                  </w:checkBox>
                </w:ffData>
              </w:fldChar>
            </w:r>
            <w:r w:rsidR="00FB7D66" w:rsidRPr="0063289F">
              <w:rPr>
                <w:highlight w:val="lightGray"/>
                <w:lang w:val="en-GB"/>
              </w:rPr>
              <w:instrText xml:space="preserve"> FORMCHECKBOX </w:instrText>
            </w:r>
            <w:r w:rsidR="00A1649C">
              <w:rPr>
                <w:highlight w:val="lightGray"/>
                <w:lang w:val="en-GB"/>
              </w:rPr>
            </w:r>
            <w:r w:rsidR="00A1649C">
              <w:rPr>
                <w:highlight w:val="lightGray"/>
                <w:lang w:val="en-GB"/>
              </w:rPr>
              <w:fldChar w:fldCharType="separate"/>
            </w:r>
            <w:r w:rsidRPr="0063289F">
              <w:rPr>
                <w:highlight w:val="lightGray"/>
                <w:lang w:val="en-GB"/>
              </w:rPr>
              <w:fldChar w:fldCharType="end"/>
            </w:r>
            <w:r w:rsidR="00FB7D66" w:rsidRPr="0063289F">
              <w:rPr>
                <w:rFonts w:eastAsia="Meiryo"/>
                <w:lang w:val="en-GB"/>
              </w:rPr>
              <w:t xml:space="preserve"> </w:t>
            </w:r>
            <w:r w:rsidR="00F531AE" w:rsidRPr="0063289F">
              <w:rPr>
                <w:i/>
                <w:lang w:val="en-GB"/>
              </w:rPr>
              <w:t xml:space="preserve">The requesting country has never conducted a TNA </w:t>
            </w:r>
          </w:p>
        </w:tc>
      </w:tr>
      <w:tr w:rsidR="004E0ABF" w:rsidRPr="0063289F" w14:paraId="51938814" w14:textId="77777777" w:rsidTr="00A07458">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2E6736CB" w14:textId="77777777" w:rsidR="004E0ABF" w:rsidRPr="00E30D4D" w:rsidRDefault="004E0ABF" w:rsidP="004E0ABF">
            <w:pPr>
              <w:tabs>
                <w:tab w:val="left" w:pos="90"/>
              </w:tabs>
              <w:spacing w:before="60" w:after="60"/>
              <w:rPr>
                <w:lang w:val="en-GB"/>
              </w:rPr>
            </w:pPr>
            <w:r w:rsidRPr="00E30D4D">
              <w:rPr>
                <w:i/>
                <w:lang w:val="en-GB"/>
              </w:rPr>
              <w:t>{If the requesting country has completed a TNA</w:t>
            </w:r>
            <w:r w:rsidR="00D7089B" w:rsidRPr="00E30D4D">
              <w:rPr>
                <w:i/>
                <w:lang w:val="en-GB"/>
              </w:rPr>
              <w:t>, please indicate what climate technology priority</w:t>
            </w:r>
            <w:r w:rsidRPr="00E30D4D">
              <w:rPr>
                <w:i/>
                <w:lang w:val="en-GB"/>
              </w:rPr>
              <w:t xml:space="preserve"> t</w:t>
            </w:r>
            <w:r w:rsidR="00D7089B" w:rsidRPr="00E30D4D">
              <w:rPr>
                <w:i/>
                <w:lang w:val="en-GB"/>
              </w:rPr>
              <w:t>his request directly relates to. Please indicate reference in TNA/TAP/Project Ideas.}</w:t>
            </w:r>
          </w:p>
          <w:p w14:paraId="48ADE0BD" w14:textId="77777777" w:rsidR="004E0ABF" w:rsidRPr="00E30D4D" w:rsidRDefault="004E0ABF" w:rsidP="004A3A41">
            <w:pPr>
              <w:tabs>
                <w:tab w:val="left" w:pos="90"/>
              </w:tabs>
              <w:spacing w:before="60" w:after="60"/>
              <w:rPr>
                <w:i/>
                <w:lang w:val="en-GB"/>
              </w:rPr>
            </w:pPr>
          </w:p>
        </w:tc>
      </w:tr>
      <w:tr w:rsidR="00A8123F" w:rsidRPr="0063289F" w14:paraId="3AADF5D3" w14:textId="77777777" w:rsidTr="00A07458">
        <w:tc>
          <w:tcPr>
            <w:tcW w:w="9349" w:type="dxa"/>
            <w:gridSpan w:val="9"/>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14:paraId="23D843CE" w14:textId="77777777" w:rsidR="00A8123F" w:rsidRPr="0063289F" w:rsidRDefault="00A8123F" w:rsidP="00F531AE">
            <w:pPr>
              <w:tabs>
                <w:tab w:val="left" w:pos="90"/>
              </w:tabs>
              <w:spacing w:before="60" w:after="60"/>
              <w:rPr>
                <w:b/>
                <w:lang w:val="en-GB"/>
              </w:rPr>
            </w:pPr>
          </w:p>
        </w:tc>
      </w:tr>
      <w:tr w:rsidR="00A8123F" w:rsidRPr="0063289F" w14:paraId="603FE06D" w14:textId="77777777" w:rsidTr="00A07458">
        <w:tc>
          <w:tcPr>
            <w:tcW w:w="9349" w:type="dxa"/>
            <w:gridSpan w:val="9"/>
            <w:tcBorders>
              <w:top w:val="single" w:sz="4" w:space="0" w:color="auto"/>
              <w:left w:val="single" w:sz="4" w:space="0" w:color="auto"/>
              <w:bottom w:val="nil"/>
              <w:right w:val="single" w:sz="4" w:space="0" w:color="auto"/>
            </w:tcBorders>
            <w:shd w:val="clear" w:color="auto" w:fill="auto"/>
          </w:tcPr>
          <w:p w14:paraId="3EBC7E23" w14:textId="77777777" w:rsidR="00A8123F" w:rsidRPr="0063289F" w:rsidRDefault="00A8123F" w:rsidP="00F531AE">
            <w:pPr>
              <w:tabs>
                <w:tab w:val="left" w:pos="90"/>
              </w:tabs>
              <w:spacing w:before="60" w:after="60"/>
              <w:rPr>
                <w:b/>
                <w:lang w:val="en-GB"/>
              </w:rPr>
            </w:pPr>
            <w:r w:rsidRPr="0063289F">
              <w:rPr>
                <w:b/>
                <w:lang w:val="en-GB"/>
              </w:rPr>
              <w:t>CTCN Request Incubator Programme:</w:t>
            </w:r>
          </w:p>
        </w:tc>
      </w:tr>
      <w:tr w:rsidR="00A8123F" w:rsidRPr="0063289F" w14:paraId="75792AD9" w14:textId="77777777" w:rsidTr="00A07458">
        <w:tc>
          <w:tcPr>
            <w:tcW w:w="9349" w:type="dxa"/>
            <w:gridSpan w:val="9"/>
            <w:tcBorders>
              <w:top w:val="nil"/>
              <w:left w:val="single" w:sz="4" w:space="0" w:color="auto"/>
              <w:bottom w:val="single" w:sz="4" w:space="0" w:color="auto"/>
              <w:right w:val="single" w:sz="4" w:space="0" w:color="auto"/>
            </w:tcBorders>
            <w:shd w:val="clear" w:color="auto" w:fill="auto"/>
          </w:tcPr>
          <w:p w14:paraId="0D919C07" w14:textId="77777777" w:rsidR="00A8123F" w:rsidRPr="0063289F" w:rsidRDefault="00A8123F" w:rsidP="00A8123F">
            <w:pPr>
              <w:tabs>
                <w:tab w:val="left" w:pos="90"/>
              </w:tabs>
              <w:spacing w:before="60" w:after="60"/>
              <w:rPr>
                <w:i/>
                <w:lang w:val="en-GB"/>
              </w:rPr>
            </w:pPr>
            <w:r w:rsidRPr="0063289F">
              <w:rPr>
                <w:i/>
                <w:lang w:val="en-GB"/>
              </w:rPr>
              <w:t>{Please indicate if this request was developed with support from the Request Incubator Programme:}</w:t>
            </w:r>
          </w:p>
          <w:p w14:paraId="261B77A2" w14:textId="77777777" w:rsidR="00A8123F" w:rsidRPr="0063289F" w:rsidRDefault="00C0505E" w:rsidP="00A8123F">
            <w:pPr>
              <w:tabs>
                <w:tab w:val="left" w:pos="90"/>
              </w:tabs>
              <w:spacing w:before="60" w:after="60"/>
              <w:rPr>
                <w:i/>
                <w:lang w:val="en-GB"/>
              </w:rPr>
            </w:pPr>
            <w:r w:rsidRPr="0063289F">
              <w:rPr>
                <w:highlight w:val="lightGray"/>
                <w:lang w:val="en-GB"/>
              </w:rPr>
              <w:fldChar w:fldCharType="begin">
                <w:ffData>
                  <w:name w:val=""/>
                  <w:enabled/>
                  <w:calcOnExit w:val="0"/>
                  <w:checkBox>
                    <w:sizeAuto/>
                    <w:default w:val="1"/>
                  </w:checkBox>
                </w:ffData>
              </w:fldChar>
            </w:r>
            <w:r w:rsidR="00894AEB" w:rsidRPr="0063289F">
              <w:rPr>
                <w:highlight w:val="lightGray"/>
                <w:lang w:val="en-GB"/>
              </w:rPr>
              <w:instrText xml:space="preserve"> FORMCHECKBOX </w:instrText>
            </w:r>
            <w:r w:rsidR="00A1649C">
              <w:rPr>
                <w:highlight w:val="lightGray"/>
                <w:lang w:val="en-GB"/>
              </w:rPr>
            </w:r>
            <w:r w:rsidR="00A1649C">
              <w:rPr>
                <w:highlight w:val="lightGray"/>
                <w:lang w:val="en-GB"/>
              </w:rPr>
              <w:fldChar w:fldCharType="separate"/>
            </w:r>
            <w:r w:rsidRPr="0063289F">
              <w:rPr>
                <w:highlight w:val="lightGray"/>
                <w:lang w:val="en-GB"/>
              </w:rPr>
              <w:fldChar w:fldCharType="end"/>
            </w:r>
            <w:r w:rsidR="00A8123F" w:rsidRPr="0063289F">
              <w:rPr>
                <w:i/>
                <w:lang w:val="en-GB"/>
              </w:rPr>
              <w:t xml:space="preserve"> Yes </w:t>
            </w:r>
          </w:p>
          <w:p w14:paraId="06C95972" w14:textId="77777777" w:rsidR="00A8123F" w:rsidRPr="0063289F" w:rsidRDefault="00C0505E" w:rsidP="00F531AE">
            <w:pPr>
              <w:tabs>
                <w:tab w:val="left" w:pos="90"/>
              </w:tabs>
              <w:spacing w:before="60" w:after="60"/>
              <w:rPr>
                <w:b/>
                <w:lang w:val="en-GB"/>
              </w:rPr>
            </w:pPr>
            <w:r w:rsidRPr="0063289F">
              <w:rPr>
                <w:highlight w:val="lightGray"/>
                <w:lang w:val="en-GB"/>
              </w:rPr>
              <w:fldChar w:fldCharType="begin">
                <w:ffData>
                  <w:name w:val="Check2"/>
                  <w:enabled/>
                  <w:calcOnExit w:val="0"/>
                  <w:checkBox>
                    <w:sizeAuto/>
                    <w:default w:val="0"/>
                    <w:checked w:val="0"/>
                  </w:checkBox>
                </w:ffData>
              </w:fldChar>
            </w:r>
            <w:r w:rsidR="00A8123F" w:rsidRPr="0063289F">
              <w:rPr>
                <w:highlight w:val="lightGray"/>
                <w:lang w:val="en-GB"/>
              </w:rPr>
              <w:instrText xml:space="preserve"> FORMCHECKBOX </w:instrText>
            </w:r>
            <w:r w:rsidR="00A1649C">
              <w:rPr>
                <w:highlight w:val="lightGray"/>
                <w:lang w:val="en-GB"/>
              </w:rPr>
            </w:r>
            <w:r w:rsidR="00A1649C">
              <w:rPr>
                <w:highlight w:val="lightGray"/>
                <w:lang w:val="en-GB"/>
              </w:rPr>
              <w:fldChar w:fldCharType="separate"/>
            </w:r>
            <w:r w:rsidRPr="0063289F">
              <w:rPr>
                <w:highlight w:val="lightGray"/>
                <w:lang w:val="en-GB"/>
              </w:rPr>
              <w:fldChar w:fldCharType="end"/>
            </w:r>
            <w:r w:rsidR="00A8123F" w:rsidRPr="0063289F">
              <w:rPr>
                <w:i/>
                <w:lang w:val="en-GB"/>
              </w:rPr>
              <w:t xml:space="preserve"> No </w:t>
            </w:r>
          </w:p>
        </w:tc>
      </w:tr>
      <w:tr w:rsidR="00FB7D66" w:rsidRPr="0063289F" w14:paraId="43AFE80D" w14:textId="77777777" w:rsidTr="00A07458">
        <w:tc>
          <w:tcPr>
            <w:tcW w:w="9349" w:type="dxa"/>
            <w:gridSpan w:val="9"/>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14:paraId="446DCF20" w14:textId="77777777" w:rsidR="00FB7D66" w:rsidRPr="0063289F" w:rsidRDefault="00FB7D66" w:rsidP="00F531AE">
            <w:pPr>
              <w:tabs>
                <w:tab w:val="left" w:pos="90"/>
              </w:tabs>
              <w:spacing w:before="60" w:after="60"/>
              <w:rPr>
                <w:b/>
                <w:lang w:val="en-GB"/>
              </w:rPr>
            </w:pPr>
          </w:p>
        </w:tc>
      </w:tr>
      <w:tr w:rsidR="00C90FA8" w:rsidRPr="0063289F" w14:paraId="3AB46691" w14:textId="77777777" w:rsidTr="00A07458">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4E660401" w14:textId="77777777" w:rsidR="00C90FA8" w:rsidRPr="0063289F" w:rsidRDefault="00C90FA8" w:rsidP="004A3A41">
            <w:pPr>
              <w:tabs>
                <w:tab w:val="left" w:pos="90"/>
              </w:tabs>
              <w:spacing w:before="60" w:after="60"/>
              <w:rPr>
                <w:i/>
                <w:lang w:val="en-GB"/>
              </w:rPr>
            </w:pPr>
            <w:r w:rsidRPr="0063289F">
              <w:rPr>
                <w:b/>
                <w:lang w:val="en-GB"/>
              </w:rPr>
              <w:t>Geographical focus:</w:t>
            </w:r>
          </w:p>
        </w:tc>
      </w:tr>
      <w:tr w:rsidR="00C90FA8" w:rsidRPr="0063289F" w14:paraId="30ACD925" w14:textId="77777777" w:rsidTr="00A07458">
        <w:tc>
          <w:tcPr>
            <w:tcW w:w="9349" w:type="dxa"/>
            <w:gridSpan w:val="9"/>
            <w:tcBorders>
              <w:top w:val="nil"/>
              <w:left w:val="single" w:sz="4" w:space="0" w:color="1F497D" w:themeColor="text2"/>
              <w:bottom w:val="nil"/>
              <w:right w:val="single" w:sz="4" w:space="0" w:color="1F497D" w:themeColor="text2"/>
            </w:tcBorders>
            <w:shd w:val="clear" w:color="auto" w:fill="auto"/>
          </w:tcPr>
          <w:p w14:paraId="35CF981A" w14:textId="77777777" w:rsidR="00C90FA8" w:rsidRPr="0063289F" w:rsidRDefault="00C90FA8" w:rsidP="004A3A41">
            <w:pPr>
              <w:tabs>
                <w:tab w:val="left" w:pos="90"/>
              </w:tabs>
              <w:spacing w:before="60" w:after="60"/>
              <w:rPr>
                <w:i/>
                <w:lang w:val="en-GB"/>
              </w:rPr>
            </w:pPr>
            <w:r w:rsidRPr="0063289F">
              <w:rPr>
                <w:i/>
                <w:lang w:val="en-GB"/>
              </w:rPr>
              <w:t>{Select below the most relevant geographical level for this request:}</w:t>
            </w:r>
          </w:p>
          <w:p w14:paraId="780AE599" w14:textId="77777777" w:rsidR="00C90FA8" w:rsidRPr="0063289F" w:rsidRDefault="00C0505E" w:rsidP="004A3A41">
            <w:pPr>
              <w:tabs>
                <w:tab w:val="left" w:pos="90"/>
              </w:tabs>
              <w:spacing w:before="60" w:after="60"/>
              <w:rPr>
                <w:b/>
                <w:lang w:val="en-GB"/>
              </w:rPr>
            </w:pPr>
            <w:r w:rsidRPr="0063289F">
              <w:rPr>
                <w:highlight w:val="lightGray"/>
                <w:lang w:val="en-GB"/>
              </w:rPr>
              <w:fldChar w:fldCharType="begin">
                <w:ffData>
                  <w:name w:val=""/>
                  <w:enabled/>
                  <w:calcOnExit w:val="0"/>
                  <w:checkBox>
                    <w:sizeAuto/>
                    <w:default w:val="0"/>
                  </w:checkBox>
                </w:ffData>
              </w:fldChar>
            </w:r>
            <w:r w:rsidR="00894AEB" w:rsidRPr="0063289F">
              <w:rPr>
                <w:highlight w:val="lightGray"/>
                <w:lang w:val="en-GB"/>
              </w:rPr>
              <w:instrText xml:space="preserve"> FORMCHECKBOX </w:instrText>
            </w:r>
            <w:r w:rsidR="00A1649C">
              <w:rPr>
                <w:highlight w:val="lightGray"/>
                <w:lang w:val="en-GB"/>
              </w:rPr>
            </w:r>
            <w:r w:rsidR="00A1649C">
              <w:rPr>
                <w:highlight w:val="lightGray"/>
                <w:lang w:val="en-GB"/>
              </w:rPr>
              <w:fldChar w:fldCharType="separate"/>
            </w:r>
            <w:r w:rsidRPr="0063289F">
              <w:rPr>
                <w:highlight w:val="lightGray"/>
                <w:lang w:val="en-GB"/>
              </w:rPr>
              <w:fldChar w:fldCharType="end"/>
            </w:r>
            <w:r w:rsidR="00C90FA8" w:rsidRPr="0063289F">
              <w:rPr>
                <w:i/>
                <w:lang w:val="en-GB"/>
              </w:rPr>
              <w:t xml:space="preserve"> Community-based          </w:t>
            </w:r>
            <w:r w:rsidR="00C90FA8" w:rsidRPr="0063289F">
              <w:rPr>
                <w:b/>
                <w:lang w:val="en-GB"/>
              </w:rPr>
              <w:t xml:space="preserve"> </w:t>
            </w:r>
          </w:p>
          <w:p w14:paraId="55171BB6" w14:textId="77777777" w:rsidR="00C90FA8" w:rsidRPr="0063289F" w:rsidRDefault="0063289F" w:rsidP="004A3A41">
            <w:pPr>
              <w:tabs>
                <w:tab w:val="left" w:pos="90"/>
              </w:tabs>
              <w:spacing w:before="60" w:after="60"/>
              <w:rPr>
                <w:i/>
                <w:lang w:val="en-GB"/>
              </w:rPr>
            </w:pPr>
            <w:r w:rsidRPr="0063289F">
              <w:rPr>
                <w:highlight w:val="lightGray"/>
                <w:lang w:val="en-GB"/>
              </w:rPr>
              <w:lastRenderedPageBreak/>
              <w:fldChar w:fldCharType="begin">
                <w:ffData>
                  <w:name w:val=""/>
                  <w:enabled/>
                  <w:calcOnExit w:val="0"/>
                  <w:checkBox>
                    <w:sizeAuto/>
                    <w:default w:val="0"/>
                  </w:checkBox>
                </w:ffData>
              </w:fldChar>
            </w:r>
            <w:r w:rsidRPr="0063289F">
              <w:rPr>
                <w:highlight w:val="lightGray"/>
                <w:lang w:val="en-GB"/>
              </w:rPr>
              <w:instrText xml:space="preserve"> FORMCHECKBOX </w:instrText>
            </w:r>
            <w:r w:rsidR="00A1649C">
              <w:rPr>
                <w:highlight w:val="lightGray"/>
                <w:lang w:val="en-GB"/>
              </w:rPr>
            </w:r>
            <w:r w:rsidR="00A1649C">
              <w:rPr>
                <w:highlight w:val="lightGray"/>
                <w:lang w:val="en-GB"/>
              </w:rPr>
              <w:fldChar w:fldCharType="separate"/>
            </w:r>
            <w:r w:rsidRPr="0063289F">
              <w:rPr>
                <w:highlight w:val="lightGray"/>
                <w:lang w:val="en-GB"/>
              </w:rPr>
              <w:fldChar w:fldCharType="end"/>
            </w:r>
            <w:r w:rsidR="00C90FA8" w:rsidRPr="0063289F">
              <w:rPr>
                <w:rFonts w:eastAsia="Meiryo"/>
                <w:lang w:val="en-GB"/>
              </w:rPr>
              <w:t xml:space="preserve"> </w:t>
            </w:r>
            <w:r w:rsidR="00C90FA8" w:rsidRPr="0063289F">
              <w:rPr>
                <w:i/>
                <w:lang w:val="en-GB"/>
              </w:rPr>
              <w:t xml:space="preserve">Sub-national             </w:t>
            </w:r>
          </w:p>
          <w:p w14:paraId="728EFC24" w14:textId="77777777" w:rsidR="00C90FA8" w:rsidRPr="0063289F" w:rsidRDefault="0063289F" w:rsidP="004A3A41">
            <w:pPr>
              <w:tabs>
                <w:tab w:val="left" w:pos="90"/>
              </w:tabs>
              <w:spacing w:before="60" w:after="60"/>
              <w:rPr>
                <w:i/>
                <w:lang w:val="en-GB"/>
              </w:rPr>
            </w:pPr>
            <w:r w:rsidRPr="0063289F">
              <w:rPr>
                <w:highlight w:val="lightGray"/>
                <w:lang w:val="en-GB"/>
              </w:rPr>
              <w:fldChar w:fldCharType="begin">
                <w:ffData>
                  <w:name w:val=""/>
                  <w:enabled/>
                  <w:calcOnExit w:val="0"/>
                  <w:checkBox>
                    <w:sizeAuto/>
                    <w:default w:val="1"/>
                  </w:checkBox>
                </w:ffData>
              </w:fldChar>
            </w:r>
            <w:r w:rsidRPr="0063289F">
              <w:rPr>
                <w:highlight w:val="lightGray"/>
                <w:lang w:val="en-GB"/>
              </w:rPr>
              <w:instrText xml:space="preserve"> FORMCHECKBOX </w:instrText>
            </w:r>
            <w:r w:rsidR="00A1649C">
              <w:rPr>
                <w:highlight w:val="lightGray"/>
                <w:lang w:val="en-GB"/>
              </w:rPr>
            </w:r>
            <w:r w:rsidR="00A1649C">
              <w:rPr>
                <w:highlight w:val="lightGray"/>
                <w:lang w:val="en-GB"/>
              </w:rPr>
              <w:fldChar w:fldCharType="separate"/>
            </w:r>
            <w:r w:rsidRPr="0063289F">
              <w:rPr>
                <w:highlight w:val="lightGray"/>
                <w:lang w:val="en-GB"/>
              </w:rPr>
              <w:fldChar w:fldCharType="end"/>
            </w:r>
            <w:r w:rsidR="00C90FA8" w:rsidRPr="0063289F">
              <w:rPr>
                <w:i/>
                <w:lang w:val="en-GB"/>
              </w:rPr>
              <w:t xml:space="preserve"> National               </w:t>
            </w:r>
          </w:p>
          <w:p w14:paraId="726BE7E9" w14:textId="77777777" w:rsidR="00393039" w:rsidRPr="0063289F" w:rsidRDefault="00DB42E2" w:rsidP="004A3A41">
            <w:pPr>
              <w:rPr>
                <w:i/>
                <w:lang w:val="en-GB"/>
              </w:rPr>
            </w:pPr>
            <w:r>
              <w:rPr>
                <w:highlight w:val="lightGray"/>
                <w:lang w:val="en-GB"/>
              </w:rPr>
              <w:fldChar w:fldCharType="begin">
                <w:ffData>
                  <w:name w:val=""/>
                  <w:enabled/>
                  <w:calcOnExit w:val="0"/>
                  <w:checkBox>
                    <w:sizeAuto/>
                    <w:default w:val="0"/>
                  </w:checkBox>
                </w:ffData>
              </w:fldChar>
            </w:r>
            <w:r>
              <w:rPr>
                <w:highlight w:val="lightGray"/>
                <w:lang w:val="en-GB"/>
              </w:rPr>
              <w:instrText xml:space="preserve"> FORMCHECKBOX </w:instrText>
            </w:r>
            <w:r w:rsidR="00A1649C">
              <w:rPr>
                <w:highlight w:val="lightGray"/>
                <w:lang w:val="en-GB"/>
              </w:rPr>
            </w:r>
            <w:r w:rsidR="00A1649C">
              <w:rPr>
                <w:highlight w:val="lightGray"/>
                <w:lang w:val="en-GB"/>
              </w:rPr>
              <w:fldChar w:fldCharType="separate"/>
            </w:r>
            <w:r>
              <w:rPr>
                <w:highlight w:val="lightGray"/>
                <w:lang w:val="en-GB"/>
              </w:rPr>
              <w:fldChar w:fldCharType="end"/>
            </w:r>
            <w:r w:rsidR="00C90FA8" w:rsidRPr="0063289F">
              <w:rPr>
                <w:b/>
                <w:lang w:val="en-GB"/>
              </w:rPr>
              <w:t xml:space="preserve"> </w:t>
            </w:r>
            <w:r w:rsidR="00C90FA8" w:rsidRPr="0063289F">
              <w:rPr>
                <w:i/>
                <w:lang w:val="en-GB"/>
              </w:rPr>
              <w:t>Multi-country</w:t>
            </w:r>
          </w:p>
        </w:tc>
      </w:tr>
      <w:tr w:rsidR="00C90FA8" w:rsidRPr="0063289F" w14:paraId="3DDE23CD" w14:textId="77777777" w:rsidTr="00A07458">
        <w:trPr>
          <w:trHeight w:val="617"/>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721331E3" w14:textId="77777777" w:rsidR="00C90FA8" w:rsidRPr="0063289F" w:rsidRDefault="00C90FA8" w:rsidP="00337F3B">
            <w:pPr>
              <w:tabs>
                <w:tab w:val="left" w:pos="90"/>
              </w:tabs>
              <w:spacing w:before="60" w:after="60"/>
              <w:rPr>
                <w:i/>
                <w:lang w:val="en-GB"/>
              </w:rPr>
            </w:pPr>
            <w:r w:rsidRPr="0063289F">
              <w:rPr>
                <w:i/>
                <w:lang w:val="en-GB"/>
              </w:rPr>
              <w:lastRenderedPageBreak/>
              <w:t xml:space="preserve">{If the request </w:t>
            </w:r>
            <w:r w:rsidR="00337F3B" w:rsidRPr="0063289F">
              <w:rPr>
                <w:i/>
                <w:lang w:val="en-GB"/>
              </w:rPr>
              <w:t>is related to</w:t>
            </w:r>
            <w:r w:rsidRPr="0063289F">
              <w:rPr>
                <w:i/>
                <w:lang w:val="en-GB"/>
              </w:rPr>
              <w:t xml:space="preserve"> the sub-national or multi-country level, please indicate here the areas </w:t>
            </w:r>
            <w:r w:rsidR="00337F3B" w:rsidRPr="0063289F">
              <w:rPr>
                <w:i/>
                <w:lang w:val="en-GB"/>
              </w:rPr>
              <w:t xml:space="preserve">concerned </w:t>
            </w:r>
            <w:r w:rsidRPr="0063289F">
              <w:rPr>
                <w:i/>
                <w:lang w:val="en-GB"/>
              </w:rPr>
              <w:t>(provinces, states, countries, regions, etc.)}</w:t>
            </w:r>
            <w:r w:rsidR="00337F3B" w:rsidRPr="0063289F">
              <w:rPr>
                <w:i/>
                <w:lang w:val="en-GB"/>
              </w:rPr>
              <w:t xml:space="preserve"> </w:t>
            </w:r>
          </w:p>
          <w:p w14:paraId="656DBC50" w14:textId="77777777" w:rsidR="007E691B" w:rsidRPr="0063289F" w:rsidRDefault="007E691B" w:rsidP="0063289F">
            <w:pPr>
              <w:tabs>
                <w:tab w:val="left" w:pos="90"/>
              </w:tabs>
              <w:spacing w:before="60" w:after="60"/>
              <w:rPr>
                <w:i/>
                <w:lang w:val="en-GB"/>
              </w:rPr>
            </w:pPr>
          </w:p>
        </w:tc>
      </w:tr>
      <w:tr w:rsidR="00D7089B" w:rsidRPr="0063289F" w14:paraId="21A875EF" w14:textId="77777777" w:rsidTr="00A07458">
        <w:trPr>
          <w:trHeight w:val="309"/>
        </w:trPr>
        <w:tc>
          <w:tcPr>
            <w:tcW w:w="9349" w:type="dxa"/>
            <w:gridSpan w:val="9"/>
            <w:tcBorders>
              <w:top w:val="single" w:sz="4" w:space="0" w:color="1F497D" w:themeColor="text2"/>
              <w:left w:val="nil"/>
              <w:bottom w:val="single" w:sz="4" w:space="0" w:color="1F497D" w:themeColor="text2"/>
              <w:right w:val="nil"/>
            </w:tcBorders>
            <w:shd w:val="clear" w:color="auto" w:fill="auto"/>
          </w:tcPr>
          <w:p w14:paraId="0E10480B" w14:textId="77777777" w:rsidR="00D95506" w:rsidRPr="0063289F" w:rsidRDefault="00D95506" w:rsidP="00337F3B">
            <w:pPr>
              <w:tabs>
                <w:tab w:val="left" w:pos="90"/>
              </w:tabs>
              <w:spacing w:before="60" w:after="60"/>
              <w:rPr>
                <w:i/>
                <w:lang w:val="en-GB"/>
              </w:rPr>
            </w:pPr>
          </w:p>
        </w:tc>
      </w:tr>
      <w:tr w:rsidR="00C90FA8" w:rsidRPr="0063289F" w14:paraId="4AA3D6B7" w14:textId="77777777" w:rsidTr="00A07458">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56C1248B" w14:textId="77777777" w:rsidR="00C90FA8" w:rsidRPr="0063289F" w:rsidRDefault="00C90FA8" w:rsidP="004A3A41">
            <w:pPr>
              <w:tabs>
                <w:tab w:val="left" w:pos="90"/>
              </w:tabs>
              <w:spacing w:before="60" w:after="60"/>
              <w:rPr>
                <w:i/>
                <w:lang w:val="en-GB"/>
              </w:rPr>
            </w:pPr>
            <w:r w:rsidRPr="0063289F">
              <w:rPr>
                <w:b/>
                <w:lang w:val="en-GB"/>
              </w:rPr>
              <w:t>Theme:</w:t>
            </w:r>
          </w:p>
        </w:tc>
      </w:tr>
      <w:tr w:rsidR="00C90FA8" w:rsidRPr="0063289F" w14:paraId="12C91D40" w14:textId="77777777" w:rsidTr="00A07458">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14:paraId="0A710BBE" w14:textId="77777777" w:rsidR="00C90FA8" w:rsidRPr="0063289F" w:rsidRDefault="00C90FA8" w:rsidP="004A3A41">
            <w:pPr>
              <w:tabs>
                <w:tab w:val="left" w:pos="90"/>
              </w:tabs>
              <w:spacing w:before="60" w:after="60"/>
              <w:rPr>
                <w:i/>
                <w:lang w:val="en-GB"/>
              </w:rPr>
            </w:pPr>
            <w:r w:rsidRPr="0063289F">
              <w:rPr>
                <w:i/>
                <w:lang w:val="en-GB"/>
              </w:rPr>
              <w:t>{Select below the most relevant theme(s) for this request:}</w:t>
            </w:r>
          </w:p>
          <w:p w14:paraId="2DDC22A9" w14:textId="77777777" w:rsidR="00C90FA8" w:rsidRPr="0063289F" w:rsidRDefault="00C0505E" w:rsidP="004A3A41">
            <w:pPr>
              <w:tabs>
                <w:tab w:val="left" w:pos="90"/>
              </w:tabs>
              <w:spacing w:before="60" w:after="60"/>
              <w:rPr>
                <w:b/>
                <w:lang w:val="en-GB"/>
              </w:rPr>
            </w:pPr>
            <w:r w:rsidRPr="0063289F">
              <w:rPr>
                <w:highlight w:val="lightGray"/>
                <w:lang w:val="en-GB"/>
              </w:rPr>
              <w:fldChar w:fldCharType="begin">
                <w:ffData>
                  <w:name w:val="Check2"/>
                  <w:enabled/>
                  <w:calcOnExit w:val="0"/>
                  <w:checkBox>
                    <w:sizeAuto/>
                    <w:default w:val="0"/>
                    <w:checked w:val="0"/>
                  </w:checkBox>
                </w:ffData>
              </w:fldChar>
            </w:r>
            <w:r w:rsidR="00C90FA8" w:rsidRPr="0063289F">
              <w:rPr>
                <w:highlight w:val="lightGray"/>
                <w:lang w:val="en-GB"/>
              </w:rPr>
              <w:instrText xml:space="preserve"> FORMCHECKBOX </w:instrText>
            </w:r>
            <w:r w:rsidR="00A1649C">
              <w:rPr>
                <w:highlight w:val="lightGray"/>
                <w:lang w:val="en-GB"/>
              </w:rPr>
            </w:r>
            <w:r w:rsidR="00A1649C">
              <w:rPr>
                <w:highlight w:val="lightGray"/>
                <w:lang w:val="en-GB"/>
              </w:rPr>
              <w:fldChar w:fldCharType="separate"/>
            </w:r>
            <w:r w:rsidRPr="0063289F">
              <w:rPr>
                <w:highlight w:val="lightGray"/>
                <w:lang w:val="en-GB"/>
              </w:rPr>
              <w:fldChar w:fldCharType="end"/>
            </w:r>
            <w:r w:rsidR="00C90FA8" w:rsidRPr="0063289F">
              <w:rPr>
                <w:i/>
                <w:lang w:val="en-GB"/>
              </w:rPr>
              <w:t xml:space="preserve"> Adaptation to climate change          </w:t>
            </w:r>
            <w:r w:rsidR="00C90FA8" w:rsidRPr="0063289F">
              <w:rPr>
                <w:b/>
                <w:lang w:val="en-GB"/>
              </w:rPr>
              <w:t xml:space="preserve"> </w:t>
            </w:r>
          </w:p>
          <w:p w14:paraId="712A6E6E" w14:textId="77777777" w:rsidR="00C90FA8" w:rsidRPr="0063289F" w:rsidRDefault="00C0505E" w:rsidP="004A3A41">
            <w:pPr>
              <w:tabs>
                <w:tab w:val="left" w:pos="90"/>
              </w:tabs>
              <w:spacing w:before="60" w:after="60"/>
              <w:rPr>
                <w:i/>
                <w:lang w:val="en-GB"/>
              </w:rPr>
            </w:pPr>
            <w:r w:rsidRPr="0063289F">
              <w:rPr>
                <w:highlight w:val="lightGray"/>
                <w:lang w:val="en-GB"/>
              </w:rPr>
              <w:fldChar w:fldCharType="begin">
                <w:ffData>
                  <w:name w:val=""/>
                  <w:enabled/>
                  <w:calcOnExit w:val="0"/>
                  <w:checkBox>
                    <w:sizeAuto/>
                    <w:default w:val="1"/>
                  </w:checkBox>
                </w:ffData>
              </w:fldChar>
            </w:r>
            <w:r w:rsidR="00894AEB" w:rsidRPr="0063289F">
              <w:rPr>
                <w:highlight w:val="lightGray"/>
                <w:lang w:val="en-GB"/>
              </w:rPr>
              <w:instrText xml:space="preserve"> FORMCHECKBOX </w:instrText>
            </w:r>
            <w:r w:rsidR="00A1649C">
              <w:rPr>
                <w:highlight w:val="lightGray"/>
                <w:lang w:val="en-GB"/>
              </w:rPr>
            </w:r>
            <w:r w:rsidR="00A1649C">
              <w:rPr>
                <w:highlight w:val="lightGray"/>
                <w:lang w:val="en-GB"/>
              </w:rPr>
              <w:fldChar w:fldCharType="separate"/>
            </w:r>
            <w:r w:rsidRPr="0063289F">
              <w:rPr>
                <w:highlight w:val="lightGray"/>
                <w:lang w:val="en-GB"/>
              </w:rPr>
              <w:fldChar w:fldCharType="end"/>
            </w:r>
            <w:r w:rsidR="00C90FA8" w:rsidRPr="0063289F">
              <w:rPr>
                <w:rFonts w:eastAsia="Meiryo"/>
                <w:highlight w:val="lightGray"/>
                <w:lang w:val="en-GB"/>
              </w:rPr>
              <w:t xml:space="preserve"> </w:t>
            </w:r>
            <w:r w:rsidR="00C90FA8" w:rsidRPr="0063289F">
              <w:rPr>
                <w:i/>
                <w:lang w:val="en-GB"/>
              </w:rPr>
              <w:t xml:space="preserve">Mitigation to climate change             </w:t>
            </w:r>
          </w:p>
          <w:p w14:paraId="03DB6548" w14:textId="3D0EAF7C" w:rsidR="00C90FA8" w:rsidRPr="0063289F" w:rsidRDefault="00EB5E50" w:rsidP="004A3A41">
            <w:pPr>
              <w:tabs>
                <w:tab w:val="left" w:pos="90"/>
              </w:tabs>
              <w:spacing w:before="60" w:after="60"/>
              <w:rPr>
                <w:i/>
                <w:lang w:val="en-GB"/>
              </w:rPr>
            </w:pPr>
            <w:r>
              <w:rPr>
                <w:highlight w:val="lightGray"/>
                <w:lang w:val="en-GB"/>
              </w:rPr>
              <w:fldChar w:fldCharType="begin">
                <w:ffData>
                  <w:name w:val=""/>
                  <w:enabled/>
                  <w:calcOnExit w:val="0"/>
                  <w:checkBox>
                    <w:sizeAuto/>
                    <w:default w:val="1"/>
                  </w:checkBox>
                </w:ffData>
              </w:fldChar>
            </w:r>
            <w:r>
              <w:rPr>
                <w:highlight w:val="lightGray"/>
                <w:lang w:val="en-GB"/>
              </w:rPr>
              <w:instrText xml:space="preserve"> FORMCHECKBOX </w:instrText>
            </w:r>
            <w:r w:rsidR="00A1649C">
              <w:rPr>
                <w:highlight w:val="lightGray"/>
                <w:lang w:val="en-GB"/>
              </w:rPr>
            </w:r>
            <w:r w:rsidR="00A1649C">
              <w:rPr>
                <w:highlight w:val="lightGray"/>
                <w:lang w:val="en-GB"/>
              </w:rPr>
              <w:fldChar w:fldCharType="separate"/>
            </w:r>
            <w:r>
              <w:rPr>
                <w:highlight w:val="lightGray"/>
                <w:lang w:val="en-GB"/>
              </w:rPr>
              <w:fldChar w:fldCharType="end"/>
            </w:r>
            <w:r w:rsidR="00C90FA8" w:rsidRPr="0063289F">
              <w:rPr>
                <w:i/>
                <w:lang w:val="en-GB"/>
              </w:rPr>
              <w:t xml:space="preserve"> </w:t>
            </w:r>
            <w:r w:rsidR="00BF5FED" w:rsidRPr="0063289F">
              <w:rPr>
                <w:i/>
                <w:lang w:val="en-GB"/>
              </w:rPr>
              <w:t>Combination of a</w:t>
            </w:r>
            <w:r w:rsidR="00C90FA8" w:rsidRPr="0063289F">
              <w:rPr>
                <w:i/>
                <w:lang w:val="en-GB"/>
              </w:rPr>
              <w:t xml:space="preserve">daptation and mitigation to climate change </w:t>
            </w:r>
          </w:p>
        </w:tc>
      </w:tr>
      <w:tr w:rsidR="00C90FA8" w:rsidRPr="0063289F" w14:paraId="2245CD70" w14:textId="77777777" w:rsidTr="00A07458">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873EC87" w14:textId="77777777" w:rsidR="00FB7D66" w:rsidRPr="0063289F" w:rsidRDefault="00FB7D66" w:rsidP="004A3A41">
            <w:pPr>
              <w:tabs>
                <w:tab w:val="left" w:pos="90"/>
              </w:tabs>
              <w:spacing w:before="60" w:after="60"/>
              <w:rPr>
                <w:i/>
                <w:lang w:val="en-GB"/>
              </w:rPr>
            </w:pPr>
          </w:p>
        </w:tc>
      </w:tr>
      <w:tr w:rsidR="00C90FA8" w:rsidRPr="0063289F" w14:paraId="3BD36159" w14:textId="77777777" w:rsidTr="00A07458">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6AE705B8" w14:textId="77777777" w:rsidR="00C90FA8" w:rsidRPr="0063289F" w:rsidRDefault="00C90FA8" w:rsidP="004A3A41">
            <w:pPr>
              <w:keepNext/>
              <w:tabs>
                <w:tab w:val="left" w:pos="90"/>
              </w:tabs>
              <w:spacing w:before="60" w:after="60"/>
              <w:rPr>
                <w:b/>
                <w:lang w:val="en-GB"/>
              </w:rPr>
            </w:pPr>
            <w:r w:rsidRPr="0063289F">
              <w:rPr>
                <w:b/>
                <w:lang w:val="en-GB"/>
              </w:rPr>
              <w:t>Sectors:</w:t>
            </w:r>
          </w:p>
        </w:tc>
      </w:tr>
      <w:tr w:rsidR="00C90FA8" w:rsidRPr="0063289F" w14:paraId="4878CAC3" w14:textId="77777777" w:rsidTr="00A07458">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374A76C3" w14:textId="77777777" w:rsidR="00C90FA8" w:rsidRPr="0063289F" w:rsidRDefault="00C90FA8" w:rsidP="0024253F">
            <w:pPr>
              <w:tabs>
                <w:tab w:val="left" w:pos="90"/>
              </w:tabs>
              <w:spacing w:before="60" w:after="60"/>
              <w:rPr>
                <w:i/>
                <w:lang w:val="en-GB"/>
              </w:rPr>
            </w:pPr>
            <w:r w:rsidRPr="0063289F">
              <w:rPr>
                <w:i/>
                <w:lang w:val="en-GB"/>
              </w:rPr>
              <w:t>{</w:t>
            </w:r>
            <w:r w:rsidR="0024253F" w:rsidRPr="0063289F">
              <w:rPr>
                <w:i/>
                <w:lang w:val="en-GB"/>
              </w:rPr>
              <w:t>Please i</w:t>
            </w:r>
            <w:r w:rsidRPr="0063289F">
              <w:rPr>
                <w:i/>
                <w:lang w:val="en-GB"/>
              </w:rPr>
              <w:t xml:space="preserve">ndicate here the main sectors </w:t>
            </w:r>
            <w:r w:rsidR="0024253F" w:rsidRPr="0063289F">
              <w:rPr>
                <w:i/>
                <w:lang w:val="en-GB"/>
              </w:rPr>
              <w:t>related to</w:t>
            </w:r>
            <w:r w:rsidRPr="0063289F">
              <w:rPr>
                <w:i/>
                <w:lang w:val="en-GB"/>
              </w:rPr>
              <w:t xml:space="preserve"> the request. e.g. energy, industry, transport, waste, agriculture/fisheries, forestry, water, ecosystem/biodiversity, coastal zones, health, education, infrastructure/human settlement, tourism, businesses, early warning/disaster reduction,</w:t>
            </w:r>
            <w:r w:rsidR="0024253F" w:rsidRPr="0063289F">
              <w:rPr>
                <w:i/>
                <w:lang w:val="en-GB"/>
              </w:rPr>
              <w:t xml:space="preserve"> institutional design and mandates,</w:t>
            </w:r>
            <w:r w:rsidRPr="0063289F">
              <w:rPr>
                <w:i/>
                <w:lang w:val="en-GB"/>
              </w:rPr>
              <w:t xml:space="preserve"> cross-sectorial}</w:t>
            </w:r>
          </w:p>
          <w:p w14:paraId="3EBAF21A" w14:textId="77777777" w:rsidR="00A94A2A" w:rsidRDefault="00A94A2A" w:rsidP="0024253F">
            <w:pPr>
              <w:tabs>
                <w:tab w:val="left" w:pos="90"/>
              </w:tabs>
              <w:spacing w:before="60" w:after="60"/>
              <w:rPr>
                <w:i/>
                <w:lang w:val="en-GB"/>
              </w:rPr>
            </w:pPr>
            <w:r>
              <w:rPr>
                <w:i/>
                <w:lang w:val="en-GB"/>
              </w:rPr>
              <w:t>Primary s</w:t>
            </w:r>
            <w:r w:rsidR="00894AEB" w:rsidRPr="0063289F">
              <w:rPr>
                <w:i/>
                <w:lang w:val="en-GB"/>
              </w:rPr>
              <w:t>ector: Energy</w:t>
            </w:r>
            <w:r>
              <w:rPr>
                <w:i/>
                <w:lang w:val="en-GB"/>
              </w:rPr>
              <w:t xml:space="preserve">, </w:t>
            </w:r>
          </w:p>
          <w:p w14:paraId="24E6B26D" w14:textId="77777777" w:rsidR="00497246" w:rsidRPr="0063289F" w:rsidRDefault="00A94A2A" w:rsidP="0024253F">
            <w:pPr>
              <w:tabs>
                <w:tab w:val="left" w:pos="90"/>
              </w:tabs>
              <w:spacing w:before="60" w:after="60"/>
              <w:rPr>
                <w:i/>
                <w:lang w:val="en-GB"/>
              </w:rPr>
            </w:pPr>
            <w:r>
              <w:rPr>
                <w:i/>
                <w:lang w:val="en-GB"/>
              </w:rPr>
              <w:t>Secondary sectors: Industry, Health, Water</w:t>
            </w:r>
          </w:p>
          <w:p w14:paraId="4157D76A" w14:textId="77777777" w:rsidR="00894AEB" w:rsidRPr="0063289F" w:rsidRDefault="00894AEB" w:rsidP="00894AEB">
            <w:pPr>
              <w:tabs>
                <w:tab w:val="left" w:pos="90"/>
              </w:tabs>
              <w:spacing w:before="60" w:after="60"/>
              <w:rPr>
                <w:i/>
                <w:lang w:val="en-GB"/>
              </w:rPr>
            </w:pPr>
            <w:r w:rsidRPr="0063289F">
              <w:rPr>
                <w:i/>
                <w:lang w:val="en-GB"/>
              </w:rPr>
              <w:t xml:space="preserve">Subsector: Photovoltaic </w:t>
            </w:r>
            <w:r w:rsidR="006F531C" w:rsidRPr="0063289F">
              <w:rPr>
                <w:i/>
                <w:lang w:val="en-GB"/>
              </w:rPr>
              <w:t>Solar off-grid Renewable Energy</w:t>
            </w:r>
          </w:p>
          <w:p w14:paraId="61EFD2D9" w14:textId="77777777" w:rsidR="000304C4" w:rsidRPr="00A94A2A" w:rsidRDefault="00894AEB" w:rsidP="0070661D">
            <w:pPr>
              <w:tabs>
                <w:tab w:val="left" w:pos="90"/>
              </w:tabs>
              <w:spacing w:before="60" w:after="60"/>
              <w:rPr>
                <w:i/>
                <w:lang w:val="en-GB"/>
              </w:rPr>
            </w:pPr>
            <w:r w:rsidRPr="0063289F">
              <w:rPr>
                <w:i/>
                <w:lang w:val="en-GB"/>
              </w:rPr>
              <w:t xml:space="preserve">Cross-cutting: Gender </w:t>
            </w:r>
            <w:r w:rsidR="0070661D" w:rsidRPr="0063289F">
              <w:rPr>
                <w:i/>
                <w:lang w:val="en-GB"/>
              </w:rPr>
              <w:t xml:space="preserve">equality, </w:t>
            </w:r>
            <w:r w:rsidRPr="0063289F">
              <w:rPr>
                <w:i/>
                <w:lang w:val="en-GB"/>
              </w:rPr>
              <w:t>youth</w:t>
            </w:r>
            <w:r w:rsidR="00B47967" w:rsidRPr="0063289F">
              <w:rPr>
                <w:i/>
                <w:lang w:val="en-GB"/>
              </w:rPr>
              <w:t>;</w:t>
            </w:r>
            <w:r w:rsidR="00A94A2A">
              <w:rPr>
                <w:i/>
                <w:lang w:val="en-GB"/>
              </w:rPr>
              <w:t xml:space="preserve"> community development, private sector engagement,</w:t>
            </w:r>
            <w:r w:rsidR="00B47967" w:rsidRPr="0063289F">
              <w:rPr>
                <w:i/>
                <w:lang w:val="en-GB"/>
              </w:rPr>
              <w:t xml:space="preserve"> employment and </w:t>
            </w:r>
            <w:r w:rsidR="006F531C" w:rsidRPr="0063289F">
              <w:rPr>
                <w:i/>
                <w:lang w:val="en-GB"/>
              </w:rPr>
              <w:t>entrepreneurship</w:t>
            </w:r>
            <w:r w:rsidR="0070661D" w:rsidRPr="0063289F">
              <w:rPr>
                <w:i/>
                <w:lang w:val="en-GB"/>
              </w:rPr>
              <w:t>;</w:t>
            </w:r>
            <w:r w:rsidR="006F531C" w:rsidRPr="0063289F">
              <w:rPr>
                <w:i/>
                <w:lang w:val="en-GB"/>
              </w:rPr>
              <w:t xml:space="preserve"> education</w:t>
            </w:r>
            <w:r w:rsidR="0070661D" w:rsidRPr="0063289F">
              <w:rPr>
                <w:i/>
                <w:lang w:val="en-GB"/>
              </w:rPr>
              <w:t xml:space="preserve"> and awareness on renewable energy and climate change</w:t>
            </w:r>
            <w:r w:rsidR="000304C4" w:rsidRPr="000304C4">
              <w:rPr>
                <w:sz w:val="24"/>
                <w:szCs w:val="24"/>
              </w:rPr>
              <w:br/>
            </w:r>
          </w:p>
        </w:tc>
      </w:tr>
      <w:tr w:rsidR="002C203E" w:rsidRPr="0063289F" w14:paraId="04922C2D" w14:textId="77777777" w:rsidTr="00A07458">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D078550" w14:textId="77777777" w:rsidR="002C203E" w:rsidRPr="0063289F" w:rsidRDefault="002C203E" w:rsidP="004A3A41">
            <w:pPr>
              <w:tabs>
                <w:tab w:val="left" w:pos="90"/>
              </w:tabs>
              <w:spacing w:before="60" w:after="60"/>
              <w:rPr>
                <w:i/>
                <w:lang w:val="en-GB"/>
              </w:rPr>
            </w:pPr>
          </w:p>
        </w:tc>
      </w:tr>
      <w:tr w:rsidR="002C203E" w:rsidRPr="0063289F" w14:paraId="2A120004" w14:textId="77777777" w:rsidTr="00A07458">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76B57337" w14:textId="77777777" w:rsidR="002C203E" w:rsidRPr="0063289F" w:rsidRDefault="002C203E" w:rsidP="004A3A41">
            <w:pPr>
              <w:tabs>
                <w:tab w:val="left" w:pos="90"/>
              </w:tabs>
              <w:spacing w:before="60" w:after="60"/>
              <w:rPr>
                <w:i/>
                <w:lang w:val="en-GB"/>
              </w:rPr>
            </w:pPr>
            <w:r w:rsidRPr="0063289F">
              <w:rPr>
                <w:b/>
                <w:lang w:val="en-GB"/>
              </w:rPr>
              <w:t>Problem statement</w:t>
            </w:r>
            <w:r w:rsidRPr="0063289F">
              <w:rPr>
                <w:i/>
                <w:lang w:val="en-GB"/>
              </w:rPr>
              <w:t xml:space="preserve"> (up to one page)</w:t>
            </w:r>
            <w:r w:rsidR="00D1137E" w:rsidRPr="0063289F">
              <w:rPr>
                <w:i/>
                <w:lang w:val="en-GB"/>
              </w:rPr>
              <w:t>:</w:t>
            </w:r>
          </w:p>
        </w:tc>
      </w:tr>
      <w:tr w:rsidR="002C203E" w:rsidRPr="0063289F" w14:paraId="3A223C00" w14:textId="77777777" w:rsidTr="00A07458">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0F9756D3" w14:textId="77777777" w:rsidR="002C203E" w:rsidRPr="00563220" w:rsidRDefault="00B0259A" w:rsidP="005E4D66">
            <w:pPr>
              <w:tabs>
                <w:tab w:val="left" w:pos="90"/>
              </w:tabs>
              <w:spacing w:before="60" w:after="60"/>
              <w:rPr>
                <w:i/>
                <w:lang w:val="en-GB"/>
              </w:rPr>
            </w:pPr>
            <w:r w:rsidRPr="00563220">
              <w:rPr>
                <w:i/>
                <w:lang w:val="en-GB"/>
              </w:rPr>
              <w:t>{Please d</w:t>
            </w:r>
            <w:r w:rsidR="002C203E" w:rsidRPr="00563220">
              <w:rPr>
                <w:i/>
                <w:lang w:val="en-GB"/>
              </w:rPr>
              <w:t>escribe here the difficulties and specific gaps of the country in relation to climate change, for which the country is seeking support from the CTCN. Please only provide information directly relevant to this request, and that justifies the need for CTCN</w:t>
            </w:r>
            <w:r w:rsidRPr="00563220">
              <w:rPr>
                <w:i/>
                <w:lang w:val="en-GB"/>
              </w:rPr>
              <w:t xml:space="preserve"> technical</w:t>
            </w:r>
            <w:r w:rsidR="002C203E" w:rsidRPr="00563220">
              <w:rPr>
                <w:i/>
                <w:lang w:val="en-GB"/>
              </w:rPr>
              <w:t xml:space="preserve"> assistance.}</w:t>
            </w:r>
          </w:p>
          <w:p w14:paraId="1BBF0704" w14:textId="38A8DDFD" w:rsidR="00A17D30" w:rsidRPr="00DD2461" w:rsidRDefault="00A17D30" w:rsidP="005E4D66">
            <w:pPr>
              <w:autoSpaceDE w:val="0"/>
              <w:autoSpaceDN w:val="0"/>
              <w:adjustRightInd w:val="0"/>
              <w:spacing w:before="120" w:after="120"/>
              <w:rPr>
                <w:iCs/>
                <w:color w:val="000000"/>
              </w:rPr>
            </w:pPr>
            <w:r w:rsidRPr="005E4D66">
              <w:rPr>
                <w:lang w:val="en-GB" w:eastAsia="en-GB"/>
              </w:rPr>
              <w:t xml:space="preserve">In finding a sustainable, affordable and reliable Energy solution to </w:t>
            </w:r>
            <w:r w:rsidR="00543365" w:rsidRPr="005E4D66">
              <w:rPr>
                <w:lang w:val="en-GB" w:eastAsia="en-GB"/>
              </w:rPr>
              <w:t>m</w:t>
            </w:r>
            <w:r w:rsidRPr="005E4D66">
              <w:rPr>
                <w:lang w:val="en-GB" w:eastAsia="en-GB"/>
              </w:rPr>
              <w:t xml:space="preserve">eet its needs, Gambia has incorporated in its energy strategy the solution to leapfrog the dirty development pathways followed by countries in the global North and power its economies and its societies through renewable energy, as it says in the NCCP, decarbonisation of the electricity sector. This has also undermined the generation capacity of one of the continent’s major energy sources. </w:t>
            </w:r>
            <w:r w:rsidR="00DD2461" w:rsidRPr="005E4D66">
              <w:rPr>
                <w:lang w:val="en-GB" w:eastAsia="en-GB"/>
              </w:rPr>
              <w:t>The Gambia has a good renewable energy resource endowment that include an excellent solar regime (approximately 6 kWh/m2/day as an annual average) and some wind resource along the coastline. The scattered population and its low domestic energy needs are favourable factors for a decentralized and decarbonisation energy supply.</w:t>
            </w:r>
            <w:r w:rsidR="00DD2461" w:rsidRPr="005E4D66">
              <w:rPr>
                <w:iCs/>
                <w:color w:val="000000"/>
              </w:rPr>
              <w:t xml:space="preserve"> </w:t>
            </w:r>
          </w:p>
          <w:p w14:paraId="0A7CEBB7" w14:textId="250B6B7A" w:rsidR="00A17D30" w:rsidRDefault="00A17D30" w:rsidP="005E4D66">
            <w:pPr>
              <w:spacing w:before="120" w:after="120"/>
              <w:rPr>
                <w:vertAlign w:val="subscript"/>
                <w:lang w:val="en-GB"/>
              </w:rPr>
            </w:pPr>
            <w:r w:rsidRPr="005E4D66">
              <w:rPr>
                <w:lang w:val="en-GB"/>
              </w:rPr>
              <w:t xml:space="preserve">Due to the rapid growth of the economy and increasing population in recent years, demand for energy has far outstripped the ability of the </w:t>
            </w:r>
            <w:r w:rsidR="00A778AF" w:rsidRPr="005E4D66">
              <w:rPr>
                <w:lang w:val="en-GB"/>
              </w:rPr>
              <w:t>State-owned</w:t>
            </w:r>
            <w:r w:rsidRPr="005E4D66">
              <w:rPr>
                <w:lang w:val="en-GB"/>
              </w:rPr>
              <w:t xml:space="preserve"> utility, NAWEC, to meet the needs. Generation capacity with an effective installed capacity around 65MW is substantially below demand (SE4ALL, 2014). The electricity power system only provides 34% national coverage and about 80% in the Greater Banjul Area, where 89% is for household purposes (Ministry of Energy, 2009; PURA, 2015). </w:t>
            </w:r>
            <w:r w:rsidRPr="005E4D66">
              <w:rPr>
                <w:lang w:val="en-GB" w:eastAsia="en-GB"/>
              </w:rPr>
              <w:t xml:space="preserve">As a </w:t>
            </w:r>
            <w:r w:rsidR="00A324E7" w:rsidRPr="005E4D66">
              <w:rPr>
                <w:lang w:val="en-GB" w:eastAsia="en-GB"/>
              </w:rPr>
              <w:t>result,</w:t>
            </w:r>
            <w:r w:rsidRPr="005E4D66">
              <w:rPr>
                <w:lang w:val="en-GB" w:eastAsia="en-GB"/>
              </w:rPr>
              <w:t xml:space="preserve"> there is an unreliable and expensive (economic and environmental) supply of electricity with considerable load shedding, and the electricity tariffs in The Gambia are some of the highest in the </w:t>
            </w:r>
            <w:r w:rsidRPr="005E4D66">
              <w:rPr>
                <w:lang w:val="en-GB" w:eastAsia="en-GB"/>
              </w:rPr>
              <w:lastRenderedPageBreak/>
              <w:t xml:space="preserve">world. </w:t>
            </w:r>
            <w:r w:rsidRPr="005E4D66">
              <w:rPr>
                <w:lang w:val="en-GB"/>
              </w:rPr>
              <w:t>If The Gambia continues its electricity expansion using HFO and diesel, the GHG emissions for the country will escalate, as in 2009 GHG were estimated to be 186,000 tonnes of CO</w:t>
            </w:r>
            <w:r w:rsidRPr="005E4D66">
              <w:rPr>
                <w:vertAlign w:val="subscript"/>
                <w:lang w:val="en-GB"/>
              </w:rPr>
              <w:t>2.</w:t>
            </w:r>
          </w:p>
          <w:p w14:paraId="3A8EC33E" w14:textId="4158FBF7" w:rsidR="00DD2461" w:rsidRPr="00DD2461" w:rsidRDefault="006779C3" w:rsidP="006779C3">
            <w:pPr>
              <w:autoSpaceDE w:val="0"/>
              <w:autoSpaceDN w:val="0"/>
              <w:adjustRightInd w:val="0"/>
              <w:spacing w:before="120" w:after="120"/>
            </w:pPr>
            <w:r w:rsidRPr="005E4D66">
              <w:rPr>
                <w:rFonts w:eastAsiaTheme="minorEastAsia"/>
                <w:color w:val="000000"/>
                <w:lang w:val="en-GB" w:eastAsia="ja-JP"/>
              </w:rPr>
              <w:t xml:space="preserve">As stated in the </w:t>
            </w:r>
            <w:r w:rsidRPr="005E4D66">
              <w:rPr>
                <w:lang w:val="en-GB"/>
              </w:rPr>
              <w:t xml:space="preserve">NCCP, </w:t>
            </w:r>
            <w:r w:rsidRPr="005E4D66">
              <w:t>Government will continue to forge and maintain effective partnerships with business and industry to ensure that their capacity is harnessed in driving the transition to a climate-resilient, equitable and internationally competitive, lower-carbon economy and society and enhancing the ability of NGOs to play a stronger role in that change.</w:t>
            </w:r>
          </w:p>
          <w:p w14:paraId="3673FFE1" w14:textId="75A5D5CB" w:rsidR="006779C3" w:rsidRDefault="006779C3" w:rsidP="006779C3">
            <w:pPr>
              <w:autoSpaceDE w:val="0"/>
              <w:autoSpaceDN w:val="0"/>
              <w:adjustRightInd w:val="0"/>
              <w:spacing w:before="120" w:after="120"/>
              <w:rPr>
                <w:iCs/>
                <w:color w:val="000000"/>
              </w:rPr>
            </w:pPr>
            <w:r w:rsidRPr="005E4D66">
              <w:rPr>
                <w:iCs/>
                <w:color w:val="000000"/>
              </w:rPr>
              <w:t>Solar PV is the most common renewable energy technology used in the Gambia</w:t>
            </w:r>
            <w:r w:rsidR="00DD2461">
              <w:rPr>
                <w:iCs/>
                <w:color w:val="000000"/>
              </w:rPr>
              <w:t xml:space="preserve"> </w:t>
            </w:r>
            <w:r w:rsidR="005376ED">
              <w:rPr>
                <w:iCs/>
                <w:color w:val="000000"/>
              </w:rPr>
              <w:t xml:space="preserve">and </w:t>
            </w:r>
            <w:r w:rsidR="005376ED" w:rsidRPr="005E4D66">
              <w:rPr>
                <w:iCs/>
                <w:color w:val="000000"/>
              </w:rPr>
              <w:t>remains</w:t>
            </w:r>
            <w:r w:rsidR="00DD2461">
              <w:rPr>
                <w:iCs/>
                <w:color w:val="000000"/>
              </w:rPr>
              <w:t xml:space="preserve"> </w:t>
            </w:r>
            <w:r w:rsidR="00DD2461" w:rsidRPr="005E4D66">
              <w:rPr>
                <w:iCs/>
                <w:color w:val="000000"/>
              </w:rPr>
              <w:t>the most promising renewable energy technology in the provision of electricity and water</w:t>
            </w:r>
            <w:r w:rsidR="00DD2461">
              <w:rPr>
                <w:iCs/>
                <w:color w:val="000000"/>
              </w:rPr>
              <w:t xml:space="preserve"> </w:t>
            </w:r>
            <w:r w:rsidR="00DD2461" w:rsidRPr="005E4D66">
              <w:rPr>
                <w:iCs/>
                <w:color w:val="000000"/>
              </w:rPr>
              <w:t xml:space="preserve">pumping in certain parts of the </w:t>
            </w:r>
            <w:proofErr w:type="gramStart"/>
            <w:r w:rsidR="00DD2461" w:rsidRPr="005E4D66">
              <w:rPr>
                <w:iCs/>
                <w:color w:val="000000"/>
              </w:rPr>
              <w:t>country.</w:t>
            </w:r>
            <w:r w:rsidRPr="005E4D66">
              <w:rPr>
                <w:iCs/>
                <w:color w:val="000000"/>
              </w:rPr>
              <w:t>.</w:t>
            </w:r>
            <w:proofErr w:type="gramEnd"/>
            <w:r w:rsidRPr="005E4D66">
              <w:rPr>
                <w:iCs/>
                <w:color w:val="000000"/>
              </w:rPr>
              <w:t xml:space="preserve"> It is mainly</w:t>
            </w:r>
            <w:r>
              <w:rPr>
                <w:iCs/>
                <w:color w:val="000000"/>
              </w:rPr>
              <w:t xml:space="preserve"> </w:t>
            </w:r>
            <w:r w:rsidRPr="005E4D66">
              <w:rPr>
                <w:iCs/>
                <w:color w:val="000000"/>
              </w:rPr>
              <w:t>used in telecommunication, health facilities, community centres, domestic and community</w:t>
            </w:r>
            <w:r>
              <w:rPr>
                <w:iCs/>
                <w:color w:val="000000"/>
              </w:rPr>
              <w:t xml:space="preserve"> </w:t>
            </w:r>
            <w:r w:rsidRPr="005E4D66">
              <w:rPr>
                <w:iCs/>
                <w:color w:val="000000"/>
              </w:rPr>
              <w:t>lighting and water pumping facilities. Unlike the grid</w:t>
            </w:r>
            <w:r>
              <w:rPr>
                <w:iCs/>
                <w:color w:val="000000"/>
              </w:rPr>
              <w:t xml:space="preserve"> </w:t>
            </w:r>
            <w:r w:rsidRPr="005E4D66">
              <w:rPr>
                <w:iCs/>
                <w:color w:val="000000"/>
              </w:rPr>
              <w:t>connected electricity, stand</w:t>
            </w:r>
            <w:r>
              <w:rPr>
                <w:iCs/>
                <w:color w:val="000000"/>
              </w:rPr>
              <w:t>-</w:t>
            </w:r>
            <w:r w:rsidRPr="005E4D66">
              <w:rPr>
                <w:iCs/>
                <w:color w:val="000000"/>
              </w:rPr>
              <w:t>alone solar systems need proper planning, design, installation and maintenance</w:t>
            </w:r>
            <w:r>
              <w:rPr>
                <w:iCs/>
                <w:color w:val="000000"/>
              </w:rPr>
              <w:t>.</w:t>
            </w:r>
          </w:p>
          <w:p w14:paraId="1B2C18DB" w14:textId="77777777" w:rsidR="006779C3" w:rsidRDefault="006779C3" w:rsidP="006779C3">
            <w:pPr>
              <w:autoSpaceDE w:val="0"/>
              <w:autoSpaceDN w:val="0"/>
              <w:adjustRightInd w:val="0"/>
              <w:spacing w:before="120" w:after="120"/>
              <w:rPr>
                <w:iCs/>
                <w:color w:val="000000"/>
              </w:rPr>
            </w:pPr>
            <w:r w:rsidRPr="005E4D66">
              <w:rPr>
                <w:iCs/>
                <w:color w:val="000000"/>
              </w:rPr>
              <w:t xml:space="preserve">In </w:t>
            </w:r>
            <w:proofErr w:type="gramStart"/>
            <w:r w:rsidRPr="005E4D66">
              <w:rPr>
                <w:iCs/>
                <w:color w:val="000000"/>
              </w:rPr>
              <w:t>The</w:t>
            </w:r>
            <w:proofErr w:type="gramEnd"/>
            <w:r w:rsidRPr="005E4D66">
              <w:rPr>
                <w:iCs/>
                <w:color w:val="000000"/>
              </w:rPr>
              <w:t xml:space="preserve"> Gambia, most government projects involving the installation and use of solar PV technologies are usually contracted to foreign solar companies or experts that design and install the solar Systems for use in health facilities and water pumping boreholes mostly in</w:t>
            </w:r>
            <w:r>
              <w:rPr>
                <w:iCs/>
                <w:color w:val="000000"/>
              </w:rPr>
              <w:t xml:space="preserve"> </w:t>
            </w:r>
            <w:r w:rsidRPr="005E4D66">
              <w:rPr>
                <w:iCs/>
                <w:color w:val="000000"/>
              </w:rPr>
              <w:t>rural areas. More than 90% of the so-called indigenous solar PV technicians have not</w:t>
            </w:r>
            <w:r>
              <w:rPr>
                <w:iCs/>
                <w:color w:val="000000"/>
              </w:rPr>
              <w:t xml:space="preserve"> </w:t>
            </w:r>
            <w:r w:rsidRPr="005E4D66">
              <w:rPr>
                <w:iCs/>
                <w:color w:val="000000"/>
              </w:rPr>
              <w:t xml:space="preserve">benefited from any form of professional or structured solar PV training. In </w:t>
            </w:r>
            <w:proofErr w:type="gramStart"/>
            <w:r w:rsidRPr="005E4D66">
              <w:rPr>
                <w:iCs/>
                <w:color w:val="000000"/>
              </w:rPr>
              <w:t>The</w:t>
            </w:r>
            <w:proofErr w:type="gramEnd"/>
            <w:r w:rsidRPr="005E4D66">
              <w:rPr>
                <w:iCs/>
                <w:color w:val="000000"/>
              </w:rPr>
              <w:t xml:space="preserve"> Gambia, none</w:t>
            </w:r>
            <w:r>
              <w:rPr>
                <w:iCs/>
                <w:color w:val="000000"/>
              </w:rPr>
              <w:t xml:space="preserve"> </w:t>
            </w:r>
            <w:r w:rsidRPr="005E4D66">
              <w:rPr>
                <w:iCs/>
                <w:color w:val="000000"/>
              </w:rPr>
              <w:t>of the existing tertiary and higher education institutions offer training in the installation and</w:t>
            </w:r>
            <w:r>
              <w:rPr>
                <w:iCs/>
                <w:color w:val="000000"/>
              </w:rPr>
              <w:t xml:space="preserve"> </w:t>
            </w:r>
            <w:r w:rsidRPr="005E4D66">
              <w:rPr>
                <w:iCs/>
                <w:color w:val="000000"/>
              </w:rPr>
              <w:t>management of Solar PV and other renewable energy technologies and are ill-equipped to do</w:t>
            </w:r>
            <w:r>
              <w:rPr>
                <w:iCs/>
                <w:color w:val="000000"/>
              </w:rPr>
              <w:t xml:space="preserve"> </w:t>
            </w:r>
            <w:r w:rsidRPr="005E4D66">
              <w:rPr>
                <w:iCs/>
                <w:color w:val="000000"/>
              </w:rPr>
              <w:t>so.</w:t>
            </w:r>
            <w:r>
              <w:rPr>
                <w:iCs/>
                <w:color w:val="000000"/>
              </w:rPr>
              <w:t xml:space="preserve"> </w:t>
            </w:r>
            <w:r w:rsidRPr="005E4D66">
              <w:rPr>
                <w:iCs/>
                <w:color w:val="000000"/>
              </w:rPr>
              <w:t>The Solar PVs for home use and other low-scale operations are mostly contracted to</w:t>
            </w:r>
            <w:r>
              <w:rPr>
                <w:iCs/>
                <w:color w:val="000000"/>
              </w:rPr>
              <w:t xml:space="preserve"> </w:t>
            </w:r>
            <w:r w:rsidRPr="005E4D66">
              <w:rPr>
                <w:iCs/>
                <w:color w:val="000000"/>
              </w:rPr>
              <w:t>electricians that have inadequate knowledge, skills and capabilities in the planning, designing</w:t>
            </w:r>
            <w:r>
              <w:rPr>
                <w:iCs/>
                <w:color w:val="000000"/>
              </w:rPr>
              <w:t xml:space="preserve"> </w:t>
            </w:r>
            <w:r w:rsidRPr="005E4D66">
              <w:rPr>
                <w:iCs/>
                <w:color w:val="000000"/>
              </w:rPr>
              <w:t xml:space="preserve">and installation of Solar PV systems. </w:t>
            </w:r>
          </w:p>
          <w:p w14:paraId="0B020D89" w14:textId="0E380FAD" w:rsidR="006779C3" w:rsidRPr="006779C3" w:rsidRDefault="006779C3" w:rsidP="006779C3">
            <w:pPr>
              <w:autoSpaceDE w:val="0"/>
              <w:autoSpaceDN w:val="0"/>
              <w:adjustRightInd w:val="0"/>
              <w:spacing w:before="120" w:after="120"/>
              <w:rPr>
                <w:iCs/>
                <w:color w:val="000000"/>
              </w:rPr>
            </w:pPr>
            <w:r w:rsidRPr="005E4D66">
              <w:rPr>
                <w:iCs/>
                <w:color w:val="000000"/>
              </w:rPr>
              <w:t>This therefore creates significant challenges in the</w:t>
            </w:r>
            <w:r>
              <w:rPr>
                <w:iCs/>
                <w:color w:val="000000"/>
              </w:rPr>
              <w:t xml:space="preserve"> </w:t>
            </w:r>
            <w:r w:rsidRPr="005E4D66">
              <w:rPr>
                <w:iCs/>
                <w:color w:val="000000"/>
              </w:rPr>
              <w:t>subsector and drains society’s confidence in the use of solar PV technologies. There is also an estimated total of 50MW of solar PV installations nationwide under technical</w:t>
            </w:r>
            <w:r>
              <w:rPr>
                <w:iCs/>
                <w:color w:val="000000"/>
              </w:rPr>
              <w:t xml:space="preserve"> </w:t>
            </w:r>
            <w:r w:rsidRPr="005E4D66">
              <w:rPr>
                <w:iCs/>
                <w:color w:val="000000"/>
              </w:rPr>
              <w:t>breakdown in homes, rural health centres, community boreholes, schools and other</w:t>
            </w:r>
            <w:r>
              <w:rPr>
                <w:iCs/>
                <w:color w:val="000000"/>
              </w:rPr>
              <w:t xml:space="preserve"> </w:t>
            </w:r>
            <w:r w:rsidRPr="005E4D66">
              <w:rPr>
                <w:iCs/>
                <w:color w:val="000000"/>
              </w:rPr>
              <w:t>government installations that are currently out of service. Due to lack of proper and adequate training, most technicians cannot properly design and install</w:t>
            </w:r>
            <w:r>
              <w:rPr>
                <w:iCs/>
                <w:color w:val="000000"/>
              </w:rPr>
              <w:t xml:space="preserve"> </w:t>
            </w:r>
            <w:r w:rsidRPr="005E4D66">
              <w:rPr>
                <w:iCs/>
                <w:color w:val="000000"/>
              </w:rPr>
              <w:t>a Solar PV system which leads to under performance of the system and thus erodes client</w:t>
            </w:r>
            <w:r>
              <w:rPr>
                <w:iCs/>
                <w:color w:val="000000"/>
              </w:rPr>
              <w:t xml:space="preserve"> </w:t>
            </w:r>
            <w:r w:rsidRPr="005E4D66">
              <w:rPr>
                <w:iCs/>
                <w:color w:val="000000"/>
              </w:rPr>
              <w:t>confidence in the use of the technology. Educational institutions on the other hand lack qualified personnel with the perquisite know</w:t>
            </w:r>
            <w:r>
              <w:rPr>
                <w:iCs/>
                <w:color w:val="000000"/>
              </w:rPr>
              <w:t>-</w:t>
            </w:r>
            <w:r w:rsidRPr="005E4D66">
              <w:rPr>
                <w:iCs/>
                <w:color w:val="000000"/>
              </w:rPr>
              <w:t>how to conduct effective formal training of RE technicians, and by extension, these institutions</w:t>
            </w:r>
            <w:r>
              <w:rPr>
                <w:iCs/>
                <w:color w:val="000000"/>
              </w:rPr>
              <w:t xml:space="preserve"> </w:t>
            </w:r>
            <w:r w:rsidRPr="005E4D66">
              <w:rPr>
                <w:iCs/>
                <w:color w:val="000000"/>
              </w:rPr>
              <w:t>lack the required laboratories and equipment to facilitate hands-on and experiential learning</w:t>
            </w:r>
            <w:r>
              <w:rPr>
                <w:iCs/>
                <w:color w:val="000000"/>
              </w:rPr>
              <w:t xml:space="preserve"> </w:t>
            </w:r>
            <w:r w:rsidRPr="005E4D66">
              <w:rPr>
                <w:iCs/>
                <w:color w:val="000000"/>
              </w:rPr>
              <w:t>of students.</w:t>
            </w:r>
            <w:r w:rsidR="00DD2461">
              <w:rPr>
                <w:iCs/>
                <w:color w:val="000000"/>
              </w:rPr>
              <w:t xml:space="preserve"> </w:t>
            </w:r>
            <w:r w:rsidRPr="005E4D66">
              <w:rPr>
                <w:iCs/>
                <w:color w:val="000000"/>
              </w:rPr>
              <w:t>Therefore the need for skilled RE technicians is key in ensuring quality installation, provision</w:t>
            </w:r>
            <w:r w:rsidRPr="005E4D66">
              <w:rPr>
                <w:iCs/>
                <w:color w:val="000000"/>
              </w:rPr>
              <w:br/>
              <w:t>of proper guidance to customers on the operation and maintenance of the solar system and to</w:t>
            </w:r>
            <w:r w:rsidRPr="005E4D66">
              <w:rPr>
                <w:iCs/>
                <w:color w:val="000000"/>
              </w:rPr>
              <w:br/>
              <w:t>meet customers’ expectations as well as reduce the need for increasingly depending on the</w:t>
            </w:r>
            <w:r w:rsidRPr="005E4D66">
              <w:rPr>
                <w:iCs/>
                <w:color w:val="000000"/>
              </w:rPr>
              <w:br/>
              <w:t>burning of fossil fuels to satisfy the increasing demand for electricity.</w:t>
            </w:r>
          </w:p>
          <w:p w14:paraId="68CDF777" w14:textId="77777777" w:rsidR="00A17D30" w:rsidRPr="005E4D66" w:rsidRDefault="00A17D30" w:rsidP="005E4D66">
            <w:pPr>
              <w:spacing w:before="120" w:after="120"/>
              <w:rPr>
                <w:lang w:val="en-GB"/>
              </w:rPr>
            </w:pPr>
            <w:r w:rsidRPr="005E4D66">
              <w:rPr>
                <w:lang w:val="en-GB" w:eastAsia="en-GB"/>
              </w:rPr>
              <w:t>The lack of reliable, affordable power and the high cost of energy are seriously limiting investment in The Gambia and are therefore limiting growth in productive sectors. Therefore, t</w:t>
            </w:r>
            <w:r w:rsidRPr="005E4D66">
              <w:rPr>
                <w:lang w:val="en-GB"/>
              </w:rPr>
              <w:t xml:space="preserve">he provision of reliable and adequate supply of energy, both conventional and Renewable Energies (RE) to The Gambia has become priority for the Government (SE4ALL, 2014). </w:t>
            </w:r>
            <w:r w:rsidRPr="005E4D66">
              <w:rPr>
                <w:lang w:val="en-GB" w:eastAsia="en-GB"/>
              </w:rPr>
              <w:t xml:space="preserve">Despite these opportunities and advantages there has been very limited take-up of renewable energy in The Gambia to drive </w:t>
            </w:r>
            <w:r w:rsidR="0074702A" w:rsidRPr="005E4D66">
              <w:rPr>
                <w:lang w:val="en-GB" w:eastAsia="en-GB"/>
              </w:rPr>
              <w:t>economic</w:t>
            </w:r>
            <w:r w:rsidRPr="005E4D66">
              <w:rPr>
                <w:lang w:val="en-GB" w:eastAsia="en-GB"/>
              </w:rPr>
              <w:t xml:space="preserve"> growth. Such failure is the result of </w:t>
            </w:r>
            <w:proofErr w:type="gramStart"/>
            <w:r w:rsidRPr="005E4D66">
              <w:rPr>
                <w:lang w:val="en-GB" w:eastAsia="en-GB"/>
              </w:rPr>
              <w:t>a number of</w:t>
            </w:r>
            <w:proofErr w:type="gramEnd"/>
            <w:r w:rsidRPr="005E4D66">
              <w:rPr>
                <w:lang w:val="en-GB" w:eastAsia="en-GB"/>
              </w:rPr>
              <w:t xml:space="preserve"> barriers that need to be clearly identified and understood if they are to be addressed and overcome in a holistic manner. </w:t>
            </w:r>
            <w:r w:rsidRPr="005E4D66">
              <w:rPr>
                <w:lang w:val="en-GB"/>
              </w:rPr>
              <w:t>The main barriers detected are</w:t>
            </w:r>
            <w:r w:rsidR="00543365" w:rsidRPr="005E4D66">
              <w:rPr>
                <w:lang w:val="en-GB"/>
              </w:rPr>
              <w:t>:</w:t>
            </w:r>
          </w:p>
          <w:p w14:paraId="409B80FF" w14:textId="77777777" w:rsidR="00A17D30" w:rsidRPr="005E4D66" w:rsidRDefault="00A17D30" w:rsidP="005E4D66">
            <w:pPr>
              <w:pStyle w:val="ListParagraph"/>
              <w:numPr>
                <w:ilvl w:val="0"/>
                <w:numId w:val="2"/>
              </w:numPr>
              <w:autoSpaceDE w:val="0"/>
              <w:autoSpaceDN w:val="0"/>
              <w:adjustRightInd w:val="0"/>
              <w:spacing w:before="120" w:after="120"/>
              <w:rPr>
                <w:lang w:val="en-GB"/>
              </w:rPr>
            </w:pPr>
            <w:r w:rsidRPr="005E4D66">
              <w:rPr>
                <w:lang w:val="en-GB"/>
              </w:rPr>
              <w:t>Financial</w:t>
            </w:r>
            <w:r w:rsidR="00D21DD1">
              <w:rPr>
                <w:lang w:val="en-GB"/>
              </w:rPr>
              <w:t>: There is a need for greater investments in solar PV systems</w:t>
            </w:r>
          </w:p>
          <w:p w14:paraId="28B09EA4" w14:textId="77777777" w:rsidR="00A17D30" w:rsidRPr="005E4D66" w:rsidRDefault="00A17D30" w:rsidP="005E4D66">
            <w:pPr>
              <w:pStyle w:val="ListParagraph"/>
              <w:numPr>
                <w:ilvl w:val="0"/>
                <w:numId w:val="2"/>
              </w:numPr>
              <w:autoSpaceDE w:val="0"/>
              <w:autoSpaceDN w:val="0"/>
              <w:adjustRightInd w:val="0"/>
              <w:spacing w:before="120" w:after="120"/>
              <w:rPr>
                <w:lang w:val="en-GB"/>
              </w:rPr>
            </w:pPr>
            <w:r w:rsidRPr="005E4D66">
              <w:rPr>
                <w:lang w:val="en-GB"/>
              </w:rPr>
              <w:t>Informational</w:t>
            </w:r>
            <w:r w:rsidR="00D21DD1">
              <w:rPr>
                <w:lang w:val="en-GB"/>
              </w:rPr>
              <w:t xml:space="preserve">: </w:t>
            </w:r>
            <w:r w:rsidRPr="005E4D66">
              <w:rPr>
                <w:lang w:val="en-GB"/>
              </w:rPr>
              <w:t>There is a need to demonstrate the technical viability in the use of RE as a technical solution to grid, mini-grids and off-grid systems</w:t>
            </w:r>
          </w:p>
          <w:p w14:paraId="1AC2B18D" w14:textId="77777777" w:rsidR="00D94890" w:rsidRPr="00D21DD1" w:rsidRDefault="00A17D30" w:rsidP="005E4D66">
            <w:pPr>
              <w:pStyle w:val="ListParagraph"/>
              <w:numPr>
                <w:ilvl w:val="0"/>
                <w:numId w:val="2"/>
              </w:numPr>
              <w:autoSpaceDE w:val="0"/>
              <w:autoSpaceDN w:val="0"/>
              <w:adjustRightInd w:val="0"/>
              <w:spacing w:before="120" w:after="120"/>
              <w:rPr>
                <w:rFonts w:eastAsiaTheme="minorEastAsia"/>
                <w:color w:val="000000"/>
                <w:lang w:val="en-GB" w:eastAsia="ja-JP"/>
              </w:rPr>
            </w:pPr>
            <w:r w:rsidRPr="005E4D66">
              <w:rPr>
                <w:lang w:val="en-GB"/>
              </w:rPr>
              <w:t>Technical knowledge</w:t>
            </w:r>
            <w:r w:rsidR="00D21DD1">
              <w:rPr>
                <w:lang w:val="en-GB"/>
              </w:rPr>
              <w:t xml:space="preserve">: </w:t>
            </w:r>
            <w:r w:rsidRPr="005E4D66">
              <w:rPr>
                <w:lang w:val="en-GB"/>
              </w:rPr>
              <w:t>Insufficient technical capacity in the market to identify, develop, implement and manage RE investment projects</w:t>
            </w:r>
          </w:p>
        </w:tc>
      </w:tr>
      <w:tr w:rsidR="002C203E" w:rsidRPr="0063289F" w14:paraId="039A590B" w14:textId="77777777" w:rsidTr="00A07458">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E64944E" w14:textId="77777777" w:rsidR="002C203E" w:rsidRPr="0063289F" w:rsidRDefault="002C203E" w:rsidP="004A3A41">
            <w:pPr>
              <w:tabs>
                <w:tab w:val="left" w:pos="90"/>
              </w:tabs>
              <w:spacing w:before="60" w:after="60"/>
              <w:rPr>
                <w:i/>
                <w:lang w:val="en-GB"/>
              </w:rPr>
            </w:pPr>
          </w:p>
        </w:tc>
      </w:tr>
      <w:tr w:rsidR="002C203E" w:rsidRPr="0063289F" w14:paraId="4028215A" w14:textId="77777777" w:rsidTr="00A07458">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5356B344" w14:textId="77777777" w:rsidR="002C203E" w:rsidRPr="0063289F" w:rsidRDefault="002C203E" w:rsidP="004A3A41">
            <w:pPr>
              <w:tabs>
                <w:tab w:val="left" w:pos="90"/>
              </w:tabs>
              <w:spacing w:before="60" w:after="60"/>
              <w:rPr>
                <w:i/>
                <w:lang w:val="en-GB"/>
              </w:rPr>
            </w:pPr>
            <w:r w:rsidRPr="0063289F">
              <w:rPr>
                <w:b/>
                <w:lang w:val="en-GB"/>
              </w:rPr>
              <w:t xml:space="preserve">Past and </w:t>
            </w:r>
            <w:r w:rsidR="00C02665" w:rsidRPr="0063289F">
              <w:rPr>
                <w:b/>
                <w:lang w:val="en-GB"/>
              </w:rPr>
              <w:t>on-going</w:t>
            </w:r>
            <w:r w:rsidRPr="0063289F">
              <w:rPr>
                <w:b/>
                <w:lang w:val="en-GB"/>
              </w:rPr>
              <w:t xml:space="preserve"> efforts</w:t>
            </w:r>
            <w:r w:rsidRPr="0063289F">
              <w:rPr>
                <w:i/>
                <w:lang w:val="en-GB"/>
              </w:rPr>
              <w:t xml:space="preserve"> (up to half a page)</w:t>
            </w:r>
            <w:r w:rsidR="00D1137E" w:rsidRPr="0063289F">
              <w:rPr>
                <w:i/>
                <w:lang w:val="en-GB"/>
              </w:rPr>
              <w:t>:</w:t>
            </w:r>
          </w:p>
        </w:tc>
      </w:tr>
      <w:tr w:rsidR="002C203E" w:rsidRPr="0063289F" w14:paraId="7215A1FA" w14:textId="77777777" w:rsidTr="00A07458">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5E9457E1" w14:textId="77777777" w:rsidR="002657C8" w:rsidRPr="002657C8" w:rsidRDefault="00B0259A" w:rsidP="002657C8">
            <w:pPr>
              <w:tabs>
                <w:tab w:val="left" w:pos="90"/>
              </w:tabs>
              <w:spacing w:before="60" w:after="60"/>
              <w:rPr>
                <w:i/>
                <w:lang w:val="en-GB"/>
              </w:rPr>
            </w:pPr>
            <w:r w:rsidRPr="0063289F">
              <w:rPr>
                <w:i/>
                <w:lang w:val="en-GB"/>
              </w:rPr>
              <w:lastRenderedPageBreak/>
              <w:t>{Please d</w:t>
            </w:r>
            <w:r w:rsidR="002C203E" w:rsidRPr="0063289F">
              <w:rPr>
                <w:i/>
                <w:lang w:val="en-GB"/>
              </w:rPr>
              <w:t>escribe here past and on-going processes, projects and initiatives implemented in the country to tackle the difficulties and gaps explained above. Explain why CTCN</w:t>
            </w:r>
            <w:r w:rsidRPr="0063289F">
              <w:rPr>
                <w:i/>
                <w:lang w:val="en-GB"/>
              </w:rPr>
              <w:t xml:space="preserve"> technical</w:t>
            </w:r>
            <w:r w:rsidR="002C203E" w:rsidRPr="0063289F">
              <w:rPr>
                <w:i/>
                <w:lang w:val="en-GB"/>
              </w:rPr>
              <w:t xml:space="preserve"> assistance is needed to complement these efforts, and how the assistance can link or build on this previous work.}</w:t>
            </w:r>
          </w:p>
          <w:p w14:paraId="7BFC38F0" w14:textId="77777777" w:rsidR="002657C8" w:rsidRPr="002657C8" w:rsidRDefault="002657C8" w:rsidP="00CB52AC">
            <w:pPr>
              <w:spacing w:before="120" w:after="120"/>
              <w:jc w:val="both"/>
              <w:rPr>
                <w:color w:val="000000"/>
                <w:lang w:val="en-GB"/>
              </w:rPr>
            </w:pPr>
            <w:r>
              <w:rPr>
                <w:color w:val="000000"/>
                <w:lang w:val="en-GB"/>
              </w:rPr>
              <w:t xml:space="preserve">As stated before, the take-up of RE in The Gambia is very limited despite the entire legal framework aligned to forge a </w:t>
            </w:r>
            <w:r w:rsidRPr="0063289F">
              <w:t>lower-carbon economy and society</w:t>
            </w:r>
            <w:r>
              <w:t>. The barriers identified still exist although several initiatives and programs have been implemented.</w:t>
            </w:r>
          </w:p>
          <w:p w14:paraId="1621461A" w14:textId="77777777" w:rsidR="00C13674" w:rsidRDefault="002657C8" w:rsidP="00C13674">
            <w:pPr>
              <w:spacing w:before="120" w:after="120"/>
              <w:rPr>
                <w:iCs/>
                <w:color w:val="000000"/>
              </w:rPr>
            </w:pPr>
            <w:r w:rsidRPr="002657C8">
              <w:rPr>
                <w:iCs/>
                <w:color w:val="000000"/>
              </w:rPr>
              <w:t>In December 2013, The Gambia’s National Assembly unanimously adopted the Renewable</w:t>
            </w:r>
            <w:r>
              <w:rPr>
                <w:iCs/>
                <w:color w:val="000000"/>
              </w:rPr>
              <w:t xml:space="preserve"> </w:t>
            </w:r>
            <w:r w:rsidRPr="002657C8">
              <w:rPr>
                <w:iCs/>
                <w:color w:val="000000"/>
              </w:rPr>
              <w:t>Energy Bill, 2012, which, among other objectives, is aimed at putting in place a legal and</w:t>
            </w:r>
            <w:r>
              <w:rPr>
                <w:iCs/>
                <w:color w:val="000000"/>
              </w:rPr>
              <w:t xml:space="preserve"> </w:t>
            </w:r>
            <w:r w:rsidRPr="002657C8">
              <w:rPr>
                <w:iCs/>
                <w:color w:val="000000"/>
              </w:rPr>
              <w:t>institutional framework to encourage the use of renewable energy resources in The Gambia</w:t>
            </w:r>
            <w:r>
              <w:rPr>
                <w:iCs/>
                <w:color w:val="000000"/>
              </w:rPr>
              <w:t xml:space="preserve">. </w:t>
            </w:r>
            <w:r w:rsidRPr="002657C8">
              <w:rPr>
                <w:iCs/>
                <w:color w:val="000000"/>
              </w:rPr>
              <w:t>Cognizant of the capacity gaps and its effect on the promotion of solar PV technologies for the</w:t>
            </w:r>
            <w:r>
              <w:rPr>
                <w:iCs/>
                <w:color w:val="000000"/>
              </w:rPr>
              <w:t xml:space="preserve"> </w:t>
            </w:r>
            <w:r w:rsidRPr="002657C8">
              <w:rPr>
                <w:iCs/>
                <w:color w:val="000000"/>
              </w:rPr>
              <w:t>generation of electricity, the government has made it as part of the Renewable Energy</w:t>
            </w:r>
            <w:r>
              <w:rPr>
                <w:iCs/>
                <w:color w:val="000000"/>
              </w:rPr>
              <w:t xml:space="preserve"> </w:t>
            </w:r>
            <w:r w:rsidRPr="002657C8">
              <w:rPr>
                <w:iCs/>
                <w:color w:val="000000"/>
              </w:rPr>
              <w:t>(RE)</w:t>
            </w:r>
            <w:r>
              <w:rPr>
                <w:iCs/>
                <w:color w:val="000000"/>
              </w:rPr>
              <w:t xml:space="preserve"> </w:t>
            </w:r>
            <w:r w:rsidRPr="002657C8">
              <w:rPr>
                <w:iCs/>
                <w:color w:val="000000"/>
              </w:rPr>
              <w:t>Law for solar PV technicians to go through formal training and certification as a condition for</w:t>
            </w:r>
            <w:r>
              <w:rPr>
                <w:iCs/>
                <w:color w:val="000000"/>
              </w:rPr>
              <w:t xml:space="preserve"> </w:t>
            </w:r>
            <w:r w:rsidRPr="002657C8">
              <w:rPr>
                <w:iCs/>
                <w:color w:val="000000"/>
              </w:rPr>
              <w:t>installation. The Law also required registration of all solar technicians. By extension</w:t>
            </w:r>
            <w:r w:rsidRPr="002657C8">
              <w:rPr>
                <w:b/>
                <w:bCs/>
                <w:iCs/>
                <w:color w:val="000000"/>
              </w:rPr>
              <w:t xml:space="preserve">, </w:t>
            </w:r>
            <w:r w:rsidRPr="002657C8">
              <w:rPr>
                <w:iCs/>
                <w:color w:val="000000"/>
              </w:rPr>
              <w:t>the law exempts corporate and value-added tax projects producing electricity from renewable energy</w:t>
            </w:r>
            <w:r w:rsidR="00620A56">
              <w:rPr>
                <w:iCs/>
                <w:color w:val="000000"/>
              </w:rPr>
              <w:t xml:space="preserve"> </w:t>
            </w:r>
            <w:r w:rsidRPr="002657C8">
              <w:rPr>
                <w:iCs/>
                <w:color w:val="000000"/>
              </w:rPr>
              <w:t>resources for 15 years from the date of their commissioning.</w:t>
            </w:r>
          </w:p>
          <w:p w14:paraId="158B111D" w14:textId="77777777" w:rsidR="002657C8" w:rsidRPr="00620A56" w:rsidRDefault="002657C8" w:rsidP="00C13674">
            <w:pPr>
              <w:spacing w:before="120" w:after="120"/>
              <w:rPr>
                <w:iCs/>
                <w:color w:val="000000"/>
              </w:rPr>
            </w:pPr>
            <w:r w:rsidRPr="002657C8">
              <w:rPr>
                <w:iCs/>
                <w:color w:val="000000"/>
              </w:rPr>
              <w:t>Additionally, in 2015, The Ministry of Higher Education, Research, Science and Technology in</w:t>
            </w:r>
            <w:r w:rsidRPr="002657C8">
              <w:rPr>
                <w:iCs/>
                <w:color w:val="000000"/>
              </w:rPr>
              <w:br/>
              <w:t>partnership with the Ministry of Energy, The Ministry of Basic and Secondary Education, The</w:t>
            </w:r>
            <w:r w:rsidRPr="002657C8">
              <w:rPr>
                <w:iCs/>
                <w:color w:val="000000"/>
              </w:rPr>
              <w:br/>
              <w:t>Gambia Renewable Energy Association, relevant tertiary and higher education institutions</w:t>
            </w:r>
            <w:r w:rsidRPr="002657C8">
              <w:rPr>
                <w:iCs/>
                <w:color w:val="000000"/>
              </w:rPr>
              <w:br/>
              <w:t>and The Gambia National Commission for UNESCO, jointly implemented projects on a “ten</w:t>
            </w:r>
            <w:r w:rsidRPr="002657C8">
              <w:rPr>
                <w:iCs/>
                <w:color w:val="000000"/>
              </w:rPr>
              <w:br/>
              <w:t>days training and certification of solar PV technicians” and the celebration of the “2015</w:t>
            </w:r>
            <w:r w:rsidRPr="002657C8">
              <w:rPr>
                <w:iCs/>
                <w:color w:val="000000"/>
              </w:rPr>
              <w:br/>
              <w:t>International Year of Light and Light-based Technologies” to raise public awareness on the</w:t>
            </w:r>
            <w:r w:rsidRPr="002657C8">
              <w:rPr>
                <w:iCs/>
                <w:color w:val="000000"/>
              </w:rPr>
              <w:br/>
              <w:t>role and importance of light-based technologies, i.e. Solar PV, energy efficiency equipment</w:t>
            </w:r>
            <w:r w:rsidRPr="002657C8">
              <w:rPr>
                <w:iCs/>
                <w:color w:val="000000"/>
              </w:rPr>
              <w:br/>
              <w:t>among others.</w:t>
            </w:r>
            <w:r w:rsidR="00620A56">
              <w:rPr>
                <w:iCs/>
                <w:color w:val="000000"/>
              </w:rPr>
              <w:t xml:space="preserve"> </w:t>
            </w:r>
            <w:r w:rsidRPr="002657C8">
              <w:rPr>
                <w:iCs/>
                <w:color w:val="000000"/>
              </w:rPr>
              <w:t xml:space="preserve">In 2009, the Education sector </w:t>
            </w:r>
            <w:r w:rsidR="00620A56">
              <w:rPr>
                <w:iCs/>
                <w:color w:val="000000"/>
              </w:rPr>
              <w:t xml:space="preserve">had </w:t>
            </w:r>
            <w:r w:rsidRPr="002657C8">
              <w:rPr>
                <w:iCs/>
                <w:color w:val="000000"/>
              </w:rPr>
              <w:t>also conducted the “Junior Scientists Award Scheme” that</w:t>
            </w:r>
            <w:r w:rsidR="00620A56">
              <w:rPr>
                <w:iCs/>
                <w:color w:val="000000"/>
              </w:rPr>
              <w:t xml:space="preserve"> </w:t>
            </w:r>
            <w:r w:rsidRPr="002657C8">
              <w:rPr>
                <w:iCs/>
                <w:color w:val="000000"/>
              </w:rPr>
              <w:t>challenged students to develop ideas and solutions to enhance the country’s adaptation and</w:t>
            </w:r>
            <w:r w:rsidRPr="002657C8">
              <w:rPr>
                <w:iCs/>
                <w:color w:val="000000"/>
              </w:rPr>
              <w:br/>
              <w:t>mitigation strategies. This was also a highly successful programme that brought about many</w:t>
            </w:r>
            <w:r w:rsidRPr="002657C8">
              <w:rPr>
                <w:iCs/>
                <w:color w:val="000000"/>
              </w:rPr>
              <w:br/>
              <w:t>innovative solutions to local communities.</w:t>
            </w:r>
          </w:p>
          <w:p w14:paraId="3F95794D" w14:textId="0DC71065" w:rsidR="00C13674" w:rsidRPr="00DD2461" w:rsidRDefault="0048737E" w:rsidP="00C13674">
            <w:pPr>
              <w:rPr>
                <w:lang w:val="en-GB"/>
              </w:rPr>
            </w:pPr>
            <w:r w:rsidRPr="0048737E">
              <w:rPr>
                <w:rFonts w:eastAsiaTheme="minorEastAsia"/>
                <w:bCs/>
                <w:color w:val="000000"/>
                <w:lang w:val="en-GB" w:eastAsia="ja-JP"/>
              </w:rPr>
              <w:t xml:space="preserve">The government has also </w:t>
            </w:r>
            <w:r w:rsidR="00C13674">
              <w:rPr>
                <w:rFonts w:eastAsiaTheme="minorEastAsia"/>
                <w:bCs/>
                <w:color w:val="000000"/>
                <w:lang w:val="en-GB" w:eastAsia="ja-JP"/>
              </w:rPr>
              <w:t>defined</w:t>
            </w:r>
            <w:r w:rsidRPr="0048737E">
              <w:rPr>
                <w:rFonts w:eastAsiaTheme="minorEastAsia"/>
                <w:bCs/>
                <w:color w:val="000000"/>
                <w:lang w:val="en-GB" w:eastAsia="ja-JP"/>
              </w:rPr>
              <w:t xml:space="preserve"> </w:t>
            </w:r>
            <w:r w:rsidR="00C13674">
              <w:rPr>
                <w:rFonts w:eastAsiaTheme="minorEastAsia"/>
                <w:bCs/>
                <w:color w:val="000000"/>
                <w:lang w:val="en-GB" w:eastAsia="ja-JP"/>
              </w:rPr>
              <w:t>Nationally Appropriate Mitigation Actions (NAMAs), including</w:t>
            </w:r>
            <w:r w:rsidR="00C13674">
              <w:t xml:space="preserve"> increase</w:t>
            </w:r>
            <w:r w:rsidR="00C13674">
              <w:rPr>
                <w:rFonts w:eastAsiaTheme="minorEastAsia"/>
                <w:bCs/>
                <w:color w:val="000000"/>
                <w:lang w:val="en-GB" w:eastAsia="ja-JP"/>
              </w:rPr>
              <w:t xml:space="preserve"> of </w:t>
            </w:r>
            <w:r w:rsidRPr="0048737E">
              <w:rPr>
                <w:rFonts w:eastAsiaTheme="minorEastAsia"/>
                <w:bCs/>
                <w:color w:val="000000"/>
                <w:lang w:val="en-GB" w:eastAsia="ja-JP"/>
              </w:rPr>
              <w:t xml:space="preserve">energy production from renewable sources (Solar &amp; wind). </w:t>
            </w:r>
            <w:r w:rsidRPr="0048737E">
              <w:rPr>
                <w:rFonts w:eastAsiaTheme="minorEastAsia"/>
                <w:color w:val="000000"/>
                <w:lang w:val="en-GB" w:eastAsia="ja-JP"/>
              </w:rPr>
              <w:t>2000 – 2030, Through fuel switching from fossil to renewable, Solar and Wind energy (75 MW of renewable sources will be installed in the Greater Banjul Area (GBA) and 10MW will be installed in the Provinces</w:t>
            </w:r>
            <w:r w:rsidRPr="00620A56">
              <w:rPr>
                <w:rFonts w:eastAsiaTheme="minorEastAsia"/>
                <w:color w:val="000000"/>
                <w:lang w:val="en-GB" w:eastAsia="ja-JP"/>
              </w:rPr>
              <w:t>) will lead to reduced GHG emissions.</w:t>
            </w:r>
            <w:r>
              <w:rPr>
                <w:color w:val="000000"/>
                <w:lang w:val="en-GB"/>
              </w:rPr>
              <w:t xml:space="preserve"> </w:t>
            </w:r>
            <w:r w:rsidRPr="0048737E">
              <w:rPr>
                <w:lang w:val="en-GB"/>
              </w:rPr>
              <w:t>2015-60kWp installed in Kaur not commissioned yet installation problems.</w:t>
            </w:r>
            <w:r>
              <w:rPr>
                <w:color w:val="000000"/>
                <w:lang w:val="en-GB"/>
              </w:rPr>
              <w:t xml:space="preserve"> </w:t>
            </w:r>
            <w:r w:rsidRPr="0048737E">
              <w:rPr>
                <w:lang w:val="en-GB"/>
              </w:rPr>
              <w:t>Other projects planned, not yet implemented.</w:t>
            </w:r>
          </w:p>
          <w:p w14:paraId="645B59C9" w14:textId="77777777" w:rsidR="002657C8" w:rsidRDefault="00620A56" w:rsidP="00CB52AC">
            <w:pPr>
              <w:spacing w:before="120" w:after="120"/>
              <w:jc w:val="both"/>
              <w:rPr>
                <w:color w:val="000000"/>
                <w:lang w:val="en-GB"/>
              </w:rPr>
            </w:pPr>
            <w:r>
              <w:rPr>
                <w:color w:val="000000"/>
                <w:lang w:val="en-GB"/>
              </w:rPr>
              <w:t>Projects implemented on the ground include</w:t>
            </w:r>
            <w:r w:rsidR="0048737E">
              <w:rPr>
                <w:color w:val="000000"/>
                <w:lang w:val="en-GB"/>
              </w:rPr>
              <w:t xml:space="preserve"> projects implemented by UN</w:t>
            </w:r>
            <w:r w:rsidR="00B77E89">
              <w:rPr>
                <w:color w:val="000000"/>
                <w:lang w:val="en-GB"/>
              </w:rPr>
              <w:t>I</w:t>
            </w:r>
            <w:r w:rsidR="0048737E">
              <w:rPr>
                <w:color w:val="000000"/>
                <w:lang w:val="en-GB"/>
              </w:rPr>
              <w:t>D</w:t>
            </w:r>
            <w:r w:rsidR="00B77E89">
              <w:rPr>
                <w:color w:val="000000"/>
                <w:lang w:val="en-GB"/>
              </w:rPr>
              <w:t>O</w:t>
            </w:r>
            <w:r w:rsidR="0048737E">
              <w:rPr>
                <w:color w:val="000000"/>
                <w:lang w:val="en-GB"/>
              </w:rPr>
              <w:t xml:space="preserve"> and by Mbolo Association.</w:t>
            </w:r>
          </w:p>
          <w:p w14:paraId="1F90538E" w14:textId="77777777" w:rsidR="00A45E2B" w:rsidRPr="0048737E" w:rsidRDefault="001928B2" w:rsidP="00A45E2B">
            <w:pPr>
              <w:spacing w:before="120" w:after="120"/>
              <w:jc w:val="both"/>
              <w:rPr>
                <w:lang w:val="en-GB"/>
              </w:rPr>
            </w:pPr>
            <w:r w:rsidRPr="00620A56">
              <w:rPr>
                <w:color w:val="000000"/>
                <w:lang w:val="en-GB"/>
              </w:rPr>
              <w:t>GEF-UNIDO 4</w:t>
            </w:r>
            <w:r w:rsidR="00BE4628" w:rsidRPr="00620A56">
              <w:rPr>
                <w:color w:val="000000"/>
                <w:lang w:val="en-GB"/>
              </w:rPr>
              <w:t xml:space="preserve"> </w:t>
            </w:r>
            <w:r w:rsidR="00BE4628" w:rsidRPr="00620A56">
              <w:rPr>
                <w:lang w:val="en-GB"/>
              </w:rPr>
              <w:t>“Promoting Renewable Energy Based Mini grid for productive uses in rural areas of the Gambia”, 2012-2015</w:t>
            </w:r>
            <w:r w:rsidR="007E0E3D">
              <w:rPr>
                <w:lang w:val="en-GB"/>
              </w:rPr>
              <w:t xml:space="preserve">/ The project aimed to create </w:t>
            </w:r>
            <w:proofErr w:type="gramStart"/>
            <w:r w:rsidR="007E0E3D">
              <w:rPr>
                <w:lang w:val="en-GB"/>
              </w:rPr>
              <w:t>a</w:t>
            </w:r>
            <w:proofErr w:type="gramEnd"/>
            <w:r w:rsidR="007E0E3D">
              <w:rPr>
                <w:lang w:val="en-GB"/>
              </w:rPr>
              <w:t xml:space="preserve"> </w:t>
            </w:r>
            <w:r w:rsidR="00BE4628" w:rsidRPr="007E0E3D">
              <w:rPr>
                <w:color w:val="000000"/>
                <w:lang w:val="en-GB"/>
              </w:rPr>
              <w:t xml:space="preserve">8,3kWp hybrid </w:t>
            </w:r>
            <w:r w:rsidR="0049252A" w:rsidRPr="007E0E3D">
              <w:rPr>
                <w:color w:val="000000"/>
                <w:lang w:val="en-GB"/>
              </w:rPr>
              <w:t>standalone</w:t>
            </w:r>
            <w:r w:rsidR="00BE4628" w:rsidRPr="007E0E3D">
              <w:rPr>
                <w:color w:val="000000"/>
                <w:lang w:val="en-GB"/>
              </w:rPr>
              <w:t xml:space="preserve"> system at Fandema project to empower women through training. </w:t>
            </w:r>
            <w:proofErr w:type="spellStart"/>
            <w:r w:rsidR="00966A0D" w:rsidRPr="007E0E3D">
              <w:rPr>
                <w:rStyle w:val="hps"/>
                <w:lang w:val="en-GB"/>
              </w:rPr>
              <w:t>Fandema’s</w:t>
            </w:r>
            <w:proofErr w:type="spellEnd"/>
            <w:r w:rsidR="00966A0D" w:rsidRPr="007E0E3D">
              <w:rPr>
                <w:rStyle w:val="hps"/>
                <w:lang w:val="en-GB"/>
              </w:rPr>
              <w:t xml:space="preserve"> hybrid system installation also ignited the women’s interest in renewable solar energy.</w:t>
            </w:r>
            <w:r w:rsidR="007E0E3D">
              <w:rPr>
                <w:rStyle w:val="hps"/>
                <w:lang w:val="en-GB"/>
              </w:rPr>
              <w:t xml:space="preserve"> Trainings were conducted to</w:t>
            </w:r>
            <w:r w:rsidR="007E0E3D">
              <w:t xml:space="preserve"> </w:t>
            </w:r>
            <w:r w:rsidR="007E0E3D">
              <w:rPr>
                <w:lang w:val="en-GB"/>
              </w:rPr>
              <w:t>d</w:t>
            </w:r>
            <w:r w:rsidR="00966A0D" w:rsidRPr="007E0E3D">
              <w:rPr>
                <w:lang w:val="en-GB"/>
              </w:rPr>
              <w:t>esign, installation and maintenance of standalone systems in The Gambia, done by Mbolo for 30 Gambian</w:t>
            </w:r>
            <w:r w:rsidR="0048737E">
              <w:rPr>
                <w:lang w:val="en-GB"/>
              </w:rPr>
              <w:t>. This project also included training of trainers, hands-in training on mainstream gender on RE, and a training on developing RE curriculum for capacity building activities.</w:t>
            </w:r>
          </w:p>
          <w:p w14:paraId="7EE238C3" w14:textId="77777777" w:rsidR="004C2ACF" w:rsidRPr="0048737E" w:rsidRDefault="00A45E2B" w:rsidP="0048737E">
            <w:pPr>
              <w:spacing w:before="120" w:after="120"/>
              <w:jc w:val="both"/>
              <w:rPr>
                <w:color w:val="000000"/>
                <w:lang w:val="en-GB"/>
              </w:rPr>
            </w:pPr>
            <w:r w:rsidRPr="00620A56">
              <w:rPr>
                <w:lang w:val="en-GB"/>
              </w:rPr>
              <w:t xml:space="preserve">GEF-UNIDO 5 </w:t>
            </w:r>
            <w:r w:rsidRPr="00620A56">
              <w:rPr>
                <w:rFonts w:eastAsia="Cambria"/>
                <w:u w:color="365F91"/>
                <w:lang w:val="en-GB"/>
              </w:rPr>
              <w:t>“Greening the productive sectors in Gambia: Promoting the use and integration of small and medium scale renewable energy systems in the productive sectors”</w:t>
            </w:r>
            <w:r w:rsidR="00C13674">
              <w:rPr>
                <w:rFonts w:eastAsia="Cambria"/>
                <w:u w:color="365F91"/>
                <w:lang w:val="en-GB"/>
              </w:rPr>
              <w:t xml:space="preserve">. The project started in 2016. </w:t>
            </w:r>
            <w:r w:rsidRPr="00620A56">
              <w:rPr>
                <w:rFonts w:eastAsia="Cambria"/>
                <w:u w:color="365F91"/>
                <w:lang w:val="en-GB"/>
              </w:rPr>
              <w:t>Mbolo has already installed the demonstration project</w:t>
            </w:r>
            <w:r w:rsidR="00C13674">
              <w:rPr>
                <w:rFonts w:eastAsia="Cambria"/>
                <w:u w:color="365F91"/>
                <w:lang w:val="en-GB"/>
              </w:rPr>
              <w:t>.</w:t>
            </w:r>
          </w:p>
          <w:p w14:paraId="47A88A4C" w14:textId="77777777" w:rsidR="00BE4628" w:rsidRPr="00C13674" w:rsidRDefault="00966A0D" w:rsidP="00C13674">
            <w:pPr>
              <w:spacing w:before="120" w:after="120"/>
              <w:jc w:val="both"/>
              <w:rPr>
                <w:color w:val="000000"/>
                <w:lang w:val="en-GB"/>
              </w:rPr>
            </w:pPr>
            <w:r w:rsidRPr="00620A56">
              <w:rPr>
                <w:lang w:val="en-GB"/>
              </w:rPr>
              <w:t>Mbolo Association</w:t>
            </w:r>
            <w:r w:rsidR="00C13674">
              <w:rPr>
                <w:lang w:val="en-GB"/>
              </w:rPr>
              <w:t xml:space="preserve"> works toward increased m</w:t>
            </w:r>
            <w:r w:rsidRPr="00620A56">
              <w:rPr>
                <w:lang w:val="en-GB"/>
              </w:rPr>
              <w:t xml:space="preserve">itigation of climate change through women’s generation of new green business based on renewable energy toolkits assembled by trained RE women in The Gambia, GEF-SGP, 2014-2015). </w:t>
            </w:r>
            <w:r w:rsidRPr="00620A56">
              <w:rPr>
                <w:rStyle w:val="hps"/>
                <w:lang w:val="en-GB"/>
              </w:rPr>
              <w:t xml:space="preserve">Since 2014-2015, Mbolo nurtured this interest with a pioneering one-year hands on solar installation-training course which is unique in West Africa and it has already </w:t>
            </w:r>
            <w:r w:rsidRPr="00620A56">
              <w:rPr>
                <w:lang w:val="en-GB"/>
              </w:rPr>
              <w:t xml:space="preserve">tackle the main barriers to RE solutions and build the women’s skills and capacity to become RE technicians, </w:t>
            </w:r>
            <w:r w:rsidRPr="00620A56">
              <w:rPr>
                <w:lang w:val="en-GB"/>
              </w:rPr>
              <w:lastRenderedPageBreak/>
              <w:t xml:space="preserve">suppliers, maintainers and businesswomen by </w:t>
            </w:r>
            <w:r w:rsidRPr="00620A56">
              <w:rPr>
                <w:color w:val="000000"/>
                <w:lang w:val="en-GB" w:eastAsia="es-ES"/>
              </w:rPr>
              <w:t xml:space="preserve">assembling solar generators to power their future </w:t>
            </w:r>
            <w:r w:rsidRPr="00620A56">
              <w:rPr>
                <w:lang w:val="en-GB" w:eastAsia="es-ES"/>
              </w:rPr>
              <w:t>income generating activities,</w:t>
            </w:r>
            <w:r w:rsidRPr="00620A56">
              <w:rPr>
                <w:color w:val="000000"/>
                <w:lang w:val="en-GB" w:eastAsia="es-ES"/>
              </w:rPr>
              <w:t xml:space="preserve"> women become </w:t>
            </w:r>
            <w:r w:rsidRPr="00620A56">
              <w:rPr>
                <w:lang w:val="en-GB"/>
              </w:rPr>
              <w:t>active participants, in the transition to environmentally sustainable energy production and consumption.</w:t>
            </w:r>
            <w:r w:rsidRPr="00620A56">
              <w:rPr>
                <w:lang w:val="en-GB" w:eastAsia="es-ES"/>
              </w:rPr>
              <w:t xml:space="preserve"> S</w:t>
            </w:r>
            <w:r w:rsidRPr="00620A56">
              <w:rPr>
                <w:rStyle w:val="hps"/>
                <w:lang w:val="en-GB"/>
              </w:rPr>
              <w:t xml:space="preserve">imultaneously, they are mitigating climate change and acting as a yardstick for sustainable socio-economic and energy development. They are bringing solutions to energy access in an affordable, adaptable and accessible way </w:t>
            </w:r>
            <w:r w:rsidRPr="00620A56">
              <w:rPr>
                <w:lang w:val="en-GB"/>
              </w:rPr>
              <w:t>for rural women.</w:t>
            </w:r>
            <w:r w:rsidR="00C13674">
              <w:rPr>
                <w:color w:val="000000"/>
                <w:lang w:val="en-GB"/>
              </w:rPr>
              <w:t xml:space="preserve"> </w:t>
            </w:r>
            <w:r w:rsidRPr="00C13674">
              <w:rPr>
                <w:color w:val="000000"/>
                <w:lang w:val="en-GB"/>
              </w:rPr>
              <w:t>Scarcity of qualified skilled electricity and PV professionals and training capacity for low educational profile.</w:t>
            </w:r>
            <w:r w:rsidR="00C13674">
              <w:rPr>
                <w:color w:val="000000"/>
                <w:lang w:val="en-GB"/>
              </w:rPr>
              <w:t xml:space="preserve"> </w:t>
            </w:r>
            <w:r w:rsidRPr="00C13674">
              <w:rPr>
                <w:color w:val="000000"/>
                <w:lang w:val="en-GB"/>
              </w:rPr>
              <w:t>Scarcity of quality RE equipment, devices and electrical material that delays timeframe.</w:t>
            </w:r>
          </w:p>
          <w:p w14:paraId="27CE7062" w14:textId="77777777" w:rsidR="00CB52AC" w:rsidRPr="0063289F" w:rsidRDefault="00CB52AC" w:rsidP="00CB52AC">
            <w:pPr>
              <w:shd w:val="clear" w:color="auto" w:fill="FFFFFF"/>
              <w:jc w:val="both"/>
              <w:rPr>
                <w:rStyle w:val="hps"/>
                <w:lang w:val="en-GB"/>
              </w:rPr>
            </w:pPr>
            <w:r w:rsidRPr="0063289F">
              <w:rPr>
                <w:rStyle w:val="hps"/>
                <w:lang w:val="en-GB"/>
              </w:rPr>
              <w:t xml:space="preserve">Despite </w:t>
            </w:r>
            <w:r w:rsidR="004C2ACF">
              <w:rPr>
                <w:rStyle w:val="hps"/>
                <w:lang w:val="en-GB"/>
              </w:rPr>
              <w:t>RE</w:t>
            </w:r>
            <w:r w:rsidRPr="0063289F">
              <w:rPr>
                <w:rStyle w:val="hps"/>
                <w:lang w:val="en-GB"/>
              </w:rPr>
              <w:t xml:space="preserve"> technology is not gender neutral and the existing cultural bias as division of labour, the 18kWp PV installed</w:t>
            </w:r>
            <w:r w:rsidR="004C2ACF">
              <w:rPr>
                <w:rStyle w:val="hps"/>
                <w:lang w:val="en-GB"/>
              </w:rPr>
              <w:t xml:space="preserve"> by Fandema women</w:t>
            </w:r>
            <w:r w:rsidRPr="0063289F">
              <w:rPr>
                <w:rStyle w:val="hps"/>
                <w:lang w:val="en-GB"/>
              </w:rPr>
              <w:t xml:space="preserve">, on 39% household and 61%comercial, reducing 28 </w:t>
            </w:r>
            <w:proofErr w:type="spellStart"/>
            <w:r w:rsidRPr="0063289F">
              <w:rPr>
                <w:rStyle w:val="hps"/>
                <w:lang w:val="en-GB"/>
              </w:rPr>
              <w:t>tn</w:t>
            </w:r>
            <w:proofErr w:type="spellEnd"/>
            <w:r w:rsidRPr="0063289F">
              <w:rPr>
                <w:rStyle w:val="hps"/>
                <w:lang w:val="en-GB"/>
              </w:rPr>
              <w:t xml:space="preserve"> of CO</w:t>
            </w:r>
            <w:r w:rsidRPr="0063289F">
              <w:rPr>
                <w:rStyle w:val="hps"/>
                <w:vertAlign w:val="subscript"/>
                <w:lang w:val="en-GB"/>
              </w:rPr>
              <w:t>2</w:t>
            </w:r>
            <w:r w:rsidRPr="0063289F">
              <w:rPr>
                <w:rStyle w:val="hps"/>
                <w:lang w:val="en-GB"/>
              </w:rPr>
              <w:t xml:space="preserve">, more than 1000 visitors since 2013, shows a social feasibility of the project. Furthermore, the interventions as a case study and field visits, in 1 day-workshop sensitization on gender and renewable energy; another workshop on renewable energy and NGOs and the last one on renewable energy and SME in The Gambia, emphasizes that Fandema project, its methodology (social labour itineraries) focused on training on renewable energy, is a solution to the lack of technological skills driving youth and women to well-equipped future. At the same time, providing the market with services and products that is needed. </w:t>
            </w:r>
            <w:proofErr w:type="spellStart"/>
            <w:r w:rsidRPr="0063289F">
              <w:rPr>
                <w:lang w:val="en-GB"/>
              </w:rPr>
              <w:t>Fandema’s</w:t>
            </w:r>
            <w:proofErr w:type="spellEnd"/>
            <w:r w:rsidRPr="0063289F">
              <w:rPr>
                <w:lang w:val="en-GB"/>
              </w:rPr>
              <w:t xml:space="preserve"> RE project promotes the feasibility of the women’s economic activities allowing more efficient and permanent business cycles whilst reducing GHG emissions. This in turn, opens the opportunity for a local green assembling industry making “bespoke solar generators”.</w:t>
            </w:r>
          </w:p>
          <w:p w14:paraId="35BA3339" w14:textId="77777777" w:rsidR="00CB52AC" w:rsidRPr="0063289F" w:rsidRDefault="00CB52AC" w:rsidP="00CB52AC">
            <w:pPr>
              <w:shd w:val="clear" w:color="auto" w:fill="FFFFFF"/>
              <w:jc w:val="both"/>
              <w:rPr>
                <w:rStyle w:val="hps"/>
                <w:lang w:val="en-GB"/>
              </w:rPr>
            </w:pPr>
            <w:r w:rsidRPr="0063289F">
              <w:rPr>
                <w:rStyle w:val="hps"/>
                <w:lang w:val="en-GB"/>
              </w:rPr>
              <w:t xml:space="preserve">The bespoke solar generators have been built, introduced and tested with some influential stakeholders in a solo venue at Fandema (Ministry of Energy, GEF-SGP, UNIDO, Women’s Bureau, Ministry of Youth, NEA, UNDP, </w:t>
            </w:r>
            <w:r w:rsidR="00E7783D" w:rsidRPr="0063289F">
              <w:rPr>
                <w:rStyle w:val="hps"/>
                <w:lang w:val="en-GB"/>
              </w:rPr>
              <w:t>and Ministry</w:t>
            </w:r>
            <w:r w:rsidRPr="0063289F">
              <w:rPr>
                <w:rStyle w:val="hps"/>
                <w:lang w:val="en-GB"/>
              </w:rPr>
              <w:t xml:space="preserve"> of Trade). As a result of the survey and participatory workshops held with women, the main activities with higher economical-social-environmental impact to tackle will be:</w:t>
            </w:r>
          </w:p>
          <w:p w14:paraId="434BE075" w14:textId="77777777" w:rsidR="00CB52AC" w:rsidRPr="0063289F" w:rsidRDefault="00CB52AC" w:rsidP="00CB52AC">
            <w:pPr>
              <w:pStyle w:val="ListParagraph"/>
              <w:numPr>
                <w:ilvl w:val="0"/>
                <w:numId w:val="1"/>
              </w:numPr>
              <w:shd w:val="clear" w:color="auto" w:fill="FFFFFF"/>
              <w:spacing w:after="200"/>
              <w:jc w:val="both"/>
              <w:rPr>
                <w:rStyle w:val="hps"/>
                <w:lang w:val="en-GB"/>
              </w:rPr>
            </w:pPr>
            <w:r w:rsidRPr="0063289F">
              <w:rPr>
                <w:rStyle w:val="hps"/>
                <w:lang w:val="en-GB"/>
              </w:rPr>
              <w:t>Solar freezers to support women income generating activities on icemaking that will provide to move from poverty line ($1</w:t>
            </w:r>
            <w:r w:rsidR="004811EF" w:rsidRPr="0063289F">
              <w:rPr>
                <w:rStyle w:val="hps"/>
                <w:lang w:val="en-GB"/>
              </w:rPr>
              <w:t>, 25</w:t>
            </w:r>
            <w:r w:rsidRPr="0063289F">
              <w:rPr>
                <w:rStyle w:val="hps"/>
                <w:lang w:val="en-GB"/>
              </w:rPr>
              <w:t>) by reliable energy supply and consequently, more cycles can be done.</w:t>
            </w:r>
          </w:p>
          <w:p w14:paraId="50EEBEAC" w14:textId="77777777" w:rsidR="001B24C7" w:rsidRPr="002657C8" w:rsidRDefault="00CB52AC" w:rsidP="002657C8">
            <w:pPr>
              <w:pStyle w:val="ListParagraph"/>
              <w:numPr>
                <w:ilvl w:val="0"/>
                <w:numId w:val="1"/>
              </w:numPr>
              <w:shd w:val="clear" w:color="auto" w:fill="FFFFFF"/>
              <w:spacing w:after="200"/>
              <w:jc w:val="both"/>
              <w:rPr>
                <w:lang w:val="en-GB"/>
              </w:rPr>
            </w:pPr>
            <w:r w:rsidRPr="0063289F">
              <w:rPr>
                <w:rStyle w:val="hps"/>
                <w:lang w:val="en-GB"/>
              </w:rPr>
              <w:t xml:space="preserve">Laundry and ironing services at </w:t>
            </w:r>
            <w:proofErr w:type="gramStart"/>
            <w:r w:rsidRPr="0063289F">
              <w:rPr>
                <w:rStyle w:val="hps"/>
                <w:lang w:val="en-GB"/>
              </w:rPr>
              <w:t>community based</w:t>
            </w:r>
            <w:proofErr w:type="gramEnd"/>
            <w:r w:rsidRPr="0063289F">
              <w:rPr>
                <w:rStyle w:val="hps"/>
                <w:lang w:val="en-GB"/>
              </w:rPr>
              <w:t xml:space="preserve"> level to release domestic labour work (at least 5 hours a week) for market work (other income generating activities) or upgrading themselves (attending education skills) without compromising the sustainability of the compound.</w:t>
            </w:r>
          </w:p>
        </w:tc>
      </w:tr>
      <w:tr w:rsidR="002C203E" w:rsidRPr="0063289F" w14:paraId="1F986D63" w14:textId="77777777" w:rsidTr="00A07458">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2F3D753" w14:textId="77777777" w:rsidR="002C203E" w:rsidRPr="0063289F" w:rsidRDefault="002C203E" w:rsidP="004A3A41">
            <w:pPr>
              <w:tabs>
                <w:tab w:val="left" w:pos="90"/>
              </w:tabs>
              <w:spacing w:before="60" w:after="60"/>
              <w:rPr>
                <w:i/>
                <w:lang w:val="en-GB"/>
              </w:rPr>
            </w:pPr>
          </w:p>
        </w:tc>
      </w:tr>
      <w:tr w:rsidR="002C203E" w:rsidRPr="0063289F" w14:paraId="355BB20F" w14:textId="77777777" w:rsidTr="00A07458">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35A92776" w14:textId="77777777" w:rsidR="002C203E" w:rsidRPr="0063289F" w:rsidRDefault="002C203E" w:rsidP="004A3A41">
            <w:pPr>
              <w:tabs>
                <w:tab w:val="left" w:pos="90"/>
              </w:tabs>
              <w:spacing w:before="60" w:after="60"/>
              <w:rPr>
                <w:i/>
                <w:lang w:val="en-GB"/>
              </w:rPr>
            </w:pPr>
            <w:r w:rsidRPr="0063289F">
              <w:rPr>
                <w:b/>
                <w:lang w:val="en-GB"/>
              </w:rPr>
              <w:t>Assistance requested</w:t>
            </w:r>
            <w:r w:rsidRPr="0063289F">
              <w:rPr>
                <w:i/>
                <w:lang w:val="en-GB"/>
              </w:rPr>
              <w:t xml:space="preserve"> (up to one page)</w:t>
            </w:r>
            <w:r w:rsidR="00D1137E" w:rsidRPr="0063289F">
              <w:rPr>
                <w:i/>
                <w:lang w:val="en-GB"/>
              </w:rPr>
              <w:t>:</w:t>
            </w:r>
          </w:p>
        </w:tc>
      </w:tr>
      <w:tr w:rsidR="002C203E" w:rsidRPr="0063289F" w14:paraId="7AA63D89" w14:textId="77777777" w:rsidTr="00A07458">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19CABB46" w14:textId="77777777" w:rsidR="002C203E" w:rsidRDefault="002C203E" w:rsidP="004A3A41">
            <w:pPr>
              <w:tabs>
                <w:tab w:val="left" w:pos="90"/>
              </w:tabs>
              <w:spacing w:before="60" w:after="60"/>
              <w:rPr>
                <w:i/>
                <w:lang w:val="en-GB"/>
              </w:rPr>
            </w:pPr>
            <w:r w:rsidRPr="0063289F">
              <w:rPr>
                <w:i/>
                <w:lang w:val="en-GB"/>
              </w:rPr>
              <w:t>{</w:t>
            </w:r>
            <w:r w:rsidR="0022148F" w:rsidRPr="0063289F">
              <w:rPr>
                <w:i/>
                <w:noProof/>
                <w:lang w:val="en-GB"/>
              </w:rPr>
              <w:t>Please d</w:t>
            </w:r>
            <w:r w:rsidRPr="0063289F">
              <w:rPr>
                <w:i/>
                <w:noProof/>
                <w:lang w:val="en-GB"/>
              </w:rPr>
              <w:t xml:space="preserve">escribe here the scope </w:t>
            </w:r>
            <w:r w:rsidR="001072BF" w:rsidRPr="0063289F">
              <w:rPr>
                <w:i/>
                <w:noProof/>
                <w:lang w:val="en-GB"/>
              </w:rPr>
              <w:t xml:space="preserve">and nature </w:t>
            </w:r>
            <w:r w:rsidRPr="0063289F">
              <w:rPr>
                <w:i/>
                <w:noProof/>
                <w:lang w:val="en-GB"/>
              </w:rPr>
              <w:t>of the technical assistance requested from the CTCN and how this could help address the problem stated above</w:t>
            </w:r>
            <w:r w:rsidR="001072BF" w:rsidRPr="0063289F">
              <w:rPr>
                <w:i/>
                <w:noProof/>
                <w:lang w:val="en-GB"/>
              </w:rPr>
              <w:t xml:space="preserve"> and add value</w:t>
            </w:r>
            <w:r w:rsidR="00962BE2" w:rsidRPr="0063289F">
              <w:rPr>
                <w:i/>
                <w:noProof/>
                <w:lang w:val="en-GB"/>
              </w:rPr>
              <w:t xml:space="preserve"> vis-à-vis the past and on-going efforts</w:t>
            </w:r>
            <w:r w:rsidRPr="0063289F">
              <w:rPr>
                <w:i/>
                <w:lang w:val="en-GB"/>
              </w:rPr>
              <w:t>.</w:t>
            </w:r>
            <w:r w:rsidR="0022148F" w:rsidRPr="0063289F">
              <w:rPr>
                <w:i/>
                <w:lang w:val="en-GB"/>
              </w:rPr>
              <w:t xml:space="preserve"> Please note that the CTCN facilitates technical assistance and is not a project financing mechanism.</w:t>
            </w:r>
            <w:r w:rsidRPr="0063289F">
              <w:rPr>
                <w:i/>
                <w:lang w:val="en-GB"/>
              </w:rPr>
              <w:t>}</w:t>
            </w:r>
          </w:p>
          <w:p w14:paraId="117F2D65" w14:textId="77777777" w:rsidR="00C13674" w:rsidRDefault="00C13674" w:rsidP="004A3A41">
            <w:pPr>
              <w:tabs>
                <w:tab w:val="left" w:pos="90"/>
              </w:tabs>
              <w:spacing w:before="60" w:after="60"/>
              <w:rPr>
                <w:lang w:val="en-GB"/>
              </w:rPr>
            </w:pPr>
            <w:r>
              <w:rPr>
                <w:lang w:val="en-GB"/>
              </w:rPr>
              <w:t>The overall objective of the assistance requested is too address the challenge mentioned above through building capacities of various stakeholder to use and deploy solar PV technologies in the Gambia</w:t>
            </w:r>
            <w:r w:rsidR="00D4702B">
              <w:rPr>
                <w:lang w:val="en-GB"/>
              </w:rPr>
              <w:t>, with a strong gender component</w:t>
            </w:r>
            <w:r>
              <w:rPr>
                <w:lang w:val="en-GB"/>
              </w:rPr>
              <w:t>. This includes to strengthen national training institutions, but also increase capacities of local stakeholders.</w:t>
            </w:r>
          </w:p>
          <w:p w14:paraId="56FD41AC" w14:textId="77777777" w:rsidR="00C13674" w:rsidRPr="00C13674" w:rsidRDefault="00C13674" w:rsidP="00C13674">
            <w:pPr>
              <w:tabs>
                <w:tab w:val="left" w:pos="90"/>
              </w:tabs>
              <w:spacing w:before="60" w:after="60"/>
              <w:rPr>
                <w:lang w:val="en-GB"/>
              </w:rPr>
            </w:pPr>
            <w:r>
              <w:rPr>
                <w:lang w:val="en-GB"/>
              </w:rPr>
              <w:t>The assistance requested includes the following activities:</w:t>
            </w:r>
          </w:p>
          <w:p w14:paraId="51956C5A" w14:textId="314EC94D" w:rsidR="000E4F82" w:rsidRDefault="000E4F82" w:rsidP="0013426C">
            <w:pPr>
              <w:pStyle w:val="ListParagraph"/>
              <w:numPr>
                <w:ilvl w:val="0"/>
                <w:numId w:val="8"/>
              </w:numPr>
              <w:tabs>
                <w:tab w:val="left" w:pos="90"/>
              </w:tabs>
              <w:spacing w:before="60" w:after="60"/>
              <w:rPr>
                <w:lang w:val="en-GB"/>
              </w:rPr>
            </w:pPr>
            <w:r>
              <w:rPr>
                <w:lang w:val="en-GB"/>
              </w:rPr>
              <w:t>Analysis of technology potential and availably in the country for solar PV, including advice</w:t>
            </w:r>
            <w:r w:rsidRPr="00D4702B">
              <w:rPr>
                <w:lang w:val="en-GB"/>
              </w:rPr>
              <w:t xml:space="preserve"> for the </w:t>
            </w:r>
            <w:r w:rsidRPr="0063289F">
              <w:rPr>
                <w:lang w:val="en-GB"/>
              </w:rPr>
              <w:t>current PV prototypes deployment at market (technology vs price and maintenance)</w:t>
            </w:r>
            <w:r>
              <w:rPr>
                <w:lang w:val="en-GB"/>
              </w:rPr>
              <w:t>,</w:t>
            </w:r>
            <w:r w:rsidRPr="0063289F">
              <w:rPr>
                <w:lang w:val="en-GB"/>
              </w:rPr>
              <w:t xml:space="preserve"> search for quality devices at good price</w:t>
            </w:r>
            <w:r>
              <w:rPr>
                <w:lang w:val="en-GB"/>
              </w:rPr>
              <w:t xml:space="preserve">, and best </w:t>
            </w:r>
            <w:r w:rsidR="0049127B">
              <w:rPr>
                <w:lang w:val="en-GB"/>
              </w:rPr>
              <w:t>practices</w:t>
            </w:r>
          </w:p>
          <w:p w14:paraId="4CCD5659" w14:textId="6AE148D4" w:rsidR="0013426C" w:rsidRPr="0049127B" w:rsidRDefault="00C13674" w:rsidP="000E4F82">
            <w:pPr>
              <w:pStyle w:val="ListParagraph"/>
              <w:numPr>
                <w:ilvl w:val="0"/>
                <w:numId w:val="8"/>
              </w:numPr>
              <w:tabs>
                <w:tab w:val="left" w:pos="90"/>
              </w:tabs>
              <w:spacing w:before="60" w:after="60"/>
              <w:rPr>
                <w:lang w:val="en-GB"/>
              </w:rPr>
            </w:pPr>
            <w:r w:rsidRPr="00D4702B">
              <w:rPr>
                <w:lang w:val="en-GB"/>
              </w:rPr>
              <w:t xml:space="preserve">Building capacities of the Gambia Technical Training Institute (GTTI) responsible </w:t>
            </w:r>
            <w:r w:rsidR="000E4F82">
              <w:rPr>
                <w:lang w:val="en-GB"/>
              </w:rPr>
              <w:t>for the t</w:t>
            </w:r>
            <w:r w:rsidRPr="000E4F82">
              <w:rPr>
                <w:lang w:val="en-GB"/>
              </w:rPr>
              <w:t>raining of technicians and engineers in the country</w:t>
            </w:r>
            <w:r w:rsidR="0013426C" w:rsidRPr="000E4F82">
              <w:rPr>
                <w:lang w:val="en-GB"/>
              </w:rPr>
              <w:t>, so they can</w:t>
            </w:r>
            <w:r w:rsidR="0013426C" w:rsidRPr="000E4F82">
              <w:rPr>
                <w:iCs/>
                <w:color w:val="000000"/>
              </w:rPr>
              <w:t xml:space="preserve"> conduct of appropriate training </w:t>
            </w:r>
            <w:proofErr w:type="spellStart"/>
            <w:r w:rsidR="0013426C" w:rsidRPr="0049127B">
              <w:rPr>
                <w:iCs/>
                <w:color w:val="000000"/>
              </w:rPr>
              <w:t>programmes</w:t>
            </w:r>
            <w:proofErr w:type="spellEnd"/>
            <w:r w:rsidR="0013426C" w:rsidRPr="0049127B">
              <w:rPr>
                <w:iCs/>
                <w:color w:val="000000"/>
              </w:rPr>
              <w:t xml:space="preserve"> for renewable energy technicians. The support could be in the form of faculty development and training of teaching staff</w:t>
            </w:r>
            <w:r w:rsidR="0049127B" w:rsidRPr="0049127B">
              <w:rPr>
                <w:iCs/>
                <w:color w:val="000000"/>
              </w:rPr>
              <w:t xml:space="preserve"> to support the establishment of solar PV Technologies Management Course at the Institute</w:t>
            </w:r>
            <w:r w:rsidR="0013426C" w:rsidRPr="0049127B">
              <w:rPr>
                <w:iCs/>
                <w:color w:val="000000"/>
              </w:rPr>
              <w:t>; creation of internship opportunities in international institutions renowned for the development and maintenance of renewable energy technologies to enable the teaching staff at GTTI gain practical experience in RE management</w:t>
            </w:r>
          </w:p>
          <w:p w14:paraId="5FB3D025" w14:textId="26BAD8AE" w:rsidR="0049127B" w:rsidRPr="0049127B" w:rsidRDefault="0049127B" w:rsidP="000E4F82">
            <w:pPr>
              <w:pStyle w:val="ListParagraph"/>
              <w:numPr>
                <w:ilvl w:val="0"/>
                <w:numId w:val="8"/>
              </w:numPr>
              <w:tabs>
                <w:tab w:val="left" w:pos="90"/>
              </w:tabs>
              <w:spacing w:before="60" w:after="60"/>
              <w:rPr>
                <w:lang w:val="en-GB"/>
              </w:rPr>
            </w:pPr>
            <w:r>
              <w:rPr>
                <w:lang w:val="en-GB"/>
              </w:rPr>
              <w:lastRenderedPageBreak/>
              <w:t>Training of a large number</w:t>
            </w:r>
            <w:r w:rsidRPr="00ED0DDE">
              <w:rPr>
                <w:i/>
                <w:iCs/>
                <w:color w:val="000000"/>
              </w:rPr>
              <w:t xml:space="preserve"> that could become highly trained</w:t>
            </w:r>
            <w:r>
              <w:rPr>
                <w:i/>
                <w:iCs/>
                <w:color w:val="000000"/>
              </w:rPr>
              <w:t xml:space="preserve"> </w:t>
            </w:r>
            <w:r w:rsidRPr="00ED0DDE">
              <w:rPr>
                <w:i/>
                <w:iCs/>
                <w:color w:val="000000"/>
              </w:rPr>
              <w:t>technicians equipped with the relevant skills to conduct proper installations and maintenance</w:t>
            </w:r>
            <w:r>
              <w:rPr>
                <w:i/>
                <w:iCs/>
                <w:color w:val="000000"/>
              </w:rPr>
              <w:t xml:space="preserve"> </w:t>
            </w:r>
            <w:r w:rsidRPr="00ED0DDE">
              <w:rPr>
                <w:i/>
                <w:iCs/>
                <w:color w:val="000000"/>
              </w:rPr>
              <w:t xml:space="preserve">of </w:t>
            </w:r>
            <w:r>
              <w:rPr>
                <w:i/>
                <w:iCs/>
                <w:color w:val="000000"/>
              </w:rPr>
              <w:t>PV</w:t>
            </w:r>
            <w:r w:rsidRPr="00ED0DDE">
              <w:rPr>
                <w:i/>
                <w:iCs/>
                <w:color w:val="000000"/>
              </w:rPr>
              <w:t xml:space="preserve"> </w:t>
            </w:r>
            <w:proofErr w:type="gramStart"/>
            <w:r w:rsidRPr="00ED0DDE">
              <w:rPr>
                <w:i/>
                <w:iCs/>
                <w:color w:val="000000"/>
              </w:rPr>
              <w:t>installations;.</w:t>
            </w:r>
            <w:proofErr w:type="gramEnd"/>
          </w:p>
          <w:p w14:paraId="7C767FA0" w14:textId="77777777" w:rsidR="00C13674" w:rsidRPr="00D4702B" w:rsidRDefault="0013426C" w:rsidP="0013426C">
            <w:pPr>
              <w:pStyle w:val="ListParagraph"/>
              <w:numPr>
                <w:ilvl w:val="0"/>
                <w:numId w:val="8"/>
              </w:numPr>
              <w:tabs>
                <w:tab w:val="left" w:pos="90"/>
              </w:tabs>
              <w:spacing w:before="60" w:after="60"/>
              <w:rPr>
                <w:lang w:val="en-GB"/>
              </w:rPr>
            </w:pPr>
            <w:r w:rsidRPr="0049127B">
              <w:rPr>
                <w:iCs/>
                <w:color w:val="000000"/>
              </w:rPr>
              <w:t>Strengthening of existing laboratories to enable the training of high-level technicians and</w:t>
            </w:r>
            <w:r w:rsidRPr="0049127B">
              <w:rPr>
                <w:iCs/>
                <w:color w:val="000000"/>
              </w:rPr>
              <w:br/>
              <w:t>engineers capable of repairing</w:t>
            </w:r>
            <w:r w:rsidRPr="00D4702B">
              <w:rPr>
                <w:iCs/>
                <w:color w:val="000000"/>
              </w:rPr>
              <w:t xml:space="preserve"> and maintaining existing RE installations.</w:t>
            </w:r>
          </w:p>
          <w:p w14:paraId="690B2185" w14:textId="05769D58" w:rsidR="00497246" w:rsidRDefault="0013426C" w:rsidP="004A3A41">
            <w:pPr>
              <w:pStyle w:val="ListParagraph"/>
              <w:numPr>
                <w:ilvl w:val="0"/>
                <w:numId w:val="8"/>
              </w:numPr>
              <w:tabs>
                <w:tab w:val="left" w:pos="90"/>
              </w:tabs>
              <w:spacing w:before="60" w:after="60"/>
              <w:rPr>
                <w:lang w:val="en-GB"/>
              </w:rPr>
            </w:pPr>
            <w:r w:rsidRPr="00D4702B">
              <w:rPr>
                <w:lang w:val="en-GB"/>
              </w:rPr>
              <w:t>Conduction of technical engineering</w:t>
            </w:r>
            <w:r w:rsidR="0070661D" w:rsidRPr="00D4702B">
              <w:rPr>
                <w:lang w:val="en-GB"/>
              </w:rPr>
              <w:t xml:space="preserve"> </w:t>
            </w:r>
            <w:r w:rsidR="00A64178" w:rsidRPr="00D4702B">
              <w:rPr>
                <w:lang w:val="en-GB"/>
              </w:rPr>
              <w:t>training for future trainers that comes for low profiles on off-grid PV technology for households</w:t>
            </w:r>
            <w:r w:rsidRPr="00D4702B">
              <w:rPr>
                <w:lang w:val="en-GB"/>
              </w:rPr>
              <w:t>, in collaboration with local organizations, mainly Mbolo Association</w:t>
            </w:r>
          </w:p>
          <w:p w14:paraId="327EF25D" w14:textId="2F2FA9ED" w:rsidR="00EB5E50" w:rsidRDefault="00EB5E50" w:rsidP="004A3A41">
            <w:pPr>
              <w:pStyle w:val="ListParagraph"/>
              <w:numPr>
                <w:ilvl w:val="0"/>
                <w:numId w:val="8"/>
              </w:numPr>
              <w:tabs>
                <w:tab w:val="left" w:pos="90"/>
              </w:tabs>
              <w:spacing w:before="60" w:after="60"/>
              <w:rPr>
                <w:lang w:val="en-GB"/>
              </w:rPr>
            </w:pPr>
            <w:r>
              <w:rPr>
                <w:lang w:val="en-GB"/>
              </w:rPr>
              <w:t>Development and institutionalization of accreditation system for solar PV installers.</w:t>
            </w:r>
          </w:p>
          <w:p w14:paraId="6B11EA05" w14:textId="63E56CD3" w:rsidR="00D4702B" w:rsidRDefault="00D4702B" w:rsidP="00D4702B">
            <w:pPr>
              <w:pStyle w:val="ListParagraph"/>
              <w:numPr>
                <w:ilvl w:val="0"/>
                <w:numId w:val="8"/>
              </w:numPr>
              <w:tabs>
                <w:tab w:val="left" w:pos="90"/>
              </w:tabs>
              <w:spacing w:before="60" w:after="60"/>
              <w:rPr>
                <w:lang w:val="en-GB"/>
              </w:rPr>
            </w:pPr>
            <w:r>
              <w:rPr>
                <w:lang w:val="en-GB"/>
              </w:rPr>
              <w:t>Development of a</w:t>
            </w:r>
            <w:r w:rsidRPr="0063289F">
              <w:rPr>
                <w:lang w:val="en-GB"/>
              </w:rPr>
              <w:t xml:space="preserve">wareness and educational materials to enforce the gender, renewable energy and climate change centre of interpretation settle </w:t>
            </w:r>
            <w:r>
              <w:rPr>
                <w:lang w:val="en-GB"/>
              </w:rPr>
              <w:t xml:space="preserve">in communities, including </w:t>
            </w:r>
            <w:r w:rsidRPr="0063289F">
              <w:rPr>
                <w:lang w:val="en-GB"/>
              </w:rPr>
              <w:t>at Fandema project</w:t>
            </w:r>
            <w:r>
              <w:rPr>
                <w:lang w:val="en-GB"/>
              </w:rPr>
              <w:t xml:space="preserve"> of Mbolo association</w:t>
            </w:r>
            <w:r w:rsidR="000E4F82">
              <w:rPr>
                <w:lang w:val="en-GB"/>
              </w:rPr>
              <w:t>. This would be especially targeted at</w:t>
            </w:r>
            <w:r w:rsidR="000E4F82" w:rsidRPr="0063289F">
              <w:rPr>
                <w:lang w:val="en-GB"/>
              </w:rPr>
              <w:t xml:space="preserve"> women and youth entrepreneurship in PV sector</w:t>
            </w:r>
            <w:r w:rsidR="000E4F82">
              <w:rPr>
                <w:lang w:val="en-GB"/>
              </w:rPr>
              <w:t xml:space="preserve"> to </w:t>
            </w:r>
            <w:r w:rsidR="000E4F82" w:rsidRPr="0063289F">
              <w:rPr>
                <w:lang w:val="en-GB"/>
              </w:rPr>
              <w:t>reduce fear and risk</w:t>
            </w:r>
          </w:p>
          <w:p w14:paraId="6A989558" w14:textId="2DC56ADC" w:rsidR="0049127B" w:rsidRPr="00E325B8" w:rsidRDefault="00EB5E50" w:rsidP="0049127B">
            <w:pPr>
              <w:pStyle w:val="ListParagraph"/>
              <w:numPr>
                <w:ilvl w:val="0"/>
                <w:numId w:val="8"/>
              </w:numPr>
              <w:tabs>
                <w:tab w:val="left" w:pos="90"/>
              </w:tabs>
              <w:spacing w:before="60" w:after="60"/>
              <w:rPr>
                <w:lang w:val="en-GB"/>
              </w:rPr>
            </w:pPr>
            <w:r>
              <w:rPr>
                <w:lang w:val="en-GB"/>
              </w:rPr>
              <w:t xml:space="preserve">Development of market based financial models for home solar PV uptake in </w:t>
            </w:r>
            <w:proofErr w:type="gramStart"/>
            <w:r>
              <w:rPr>
                <w:lang w:val="en-GB"/>
              </w:rPr>
              <w:t xml:space="preserve">Gambia </w:t>
            </w:r>
            <w:r w:rsidR="00D4702B" w:rsidRPr="00D4702B">
              <w:rPr>
                <w:lang w:val="en-GB"/>
              </w:rPr>
              <w:t>.</w:t>
            </w:r>
            <w:proofErr w:type="gramEnd"/>
          </w:p>
        </w:tc>
      </w:tr>
      <w:tr w:rsidR="002C203E" w:rsidRPr="0063289F" w14:paraId="7C1B6510" w14:textId="77777777" w:rsidTr="00A07458">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693B88A" w14:textId="77777777" w:rsidR="002C203E" w:rsidRPr="0063289F" w:rsidRDefault="002C203E" w:rsidP="004A3A41">
            <w:pPr>
              <w:tabs>
                <w:tab w:val="left" w:pos="90"/>
              </w:tabs>
              <w:spacing w:before="60" w:after="60"/>
              <w:rPr>
                <w:i/>
                <w:lang w:val="en-GB"/>
              </w:rPr>
            </w:pPr>
          </w:p>
        </w:tc>
      </w:tr>
      <w:tr w:rsidR="0051067E" w:rsidRPr="0063289F" w14:paraId="3FA8DD18" w14:textId="77777777" w:rsidTr="00A07458">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42011C56" w14:textId="77777777" w:rsidR="0051067E" w:rsidRPr="0063289F" w:rsidRDefault="0051067E" w:rsidP="004A3A41">
            <w:pPr>
              <w:tabs>
                <w:tab w:val="left" w:pos="90"/>
              </w:tabs>
              <w:spacing w:before="60" w:after="60"/>
              <w:rPr>
                <w:i/>
                <w:lang w:val="en-GB"/>
              </w:rPr>
            </w:pPr>
            <w:r w:rsidRPr="0063289F">
              <w:rPr>
                <w:b/>
                <w:lang w:val="en-GB"/>
              </w:rPr>
              <w:t xml:space="preserve">Expected benefits </w:t>
            </w:r>
            <w:r w:rsidRPr="0063289F">
              <w:rPr>
                <w:i/>
                <w:lang w:val="en-GB"/>
              </w:rPr>
              <w:t>(up to half a page):</w:t>
            </w:r>
          </w:p>
        </w:tc>
      </w:tr>
      <w:tr w:rsidR="0051067E" w:rsidRPr="0063289F" w14:paraId="2543CFDE" w14:textId="77777777" w:rsidTr="00A07458">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4C36B0FE" w14:textId="77777777" w:rsidR="0051067E" w:rsidRPr="0063289F" w:rsidRDefault="0022148F" w:rsidP="0022148F">
            <w:pPr>
              <w:tabs>
                <w:tab w:val="left" w:pos="90"/>
              </w:tabs>
              <w:spacing w:before="60" w:after="60"/>
              <w:rPr>
                <w:i/>
                <w:lang w:val="en-GB"/>
              </w:rPr>
            </w:pPr>
            <w:r w:rsidRPr="0063289F">
              <w:rPr>
                <w:i/>
                <w:lang w:val="en-GB"/>
              </w:rPr>
              <w:t>{Please o</w:t>
            </w:r>
            <w:r w:rsidR="0051067E" w:rsidRPr="0063289F">
              <w:rPr>
                <w:i/>
                <w:lang w:val="en-GB"/>
              </w:rPr>
              <w:t xml:space="preserve">utline here the medium and long-term </w:t>
            </w:r>
            <w:r w:rsidRPr="0063289F">
              <w:rPr>
                <w:i/>
                <w:lang w:val="en-GB"/>
              </w:rPr>
              <w:t>impac</w:t>
            </w:r>
            <w:r w:rsidR="0051067E" w:rsidRPr="0063289F">
              <w:rPr>
                <w:i/>
                <w:lang w:val="en-GB"/>
              </w:rPr>
              <w:t>ts that will result from the CTCN</w:t>
            </w:r>
            <w:r w:rsidRPr="0063289F">
              <w:rPr>
                <w:i/>
                <w:lang w:val="en-GB"/>
              </w:rPr>
              <w:t xml:space="preserve"> technical</w:t>
            </w:r>
            <w:r w:rsidR="0051067E" w:rsidRPr="0063289F">
              <w:rPr>
                <w:i/>
                <w:lang w:val="en-GB"/>
              </w:rPr>
              <w:t xml:space="preserve"> assistance, including how the assistance will contribute to mitigate and/or adapt to climate change.}</w:t>
            </w:r>
          </w:p>
          <w:p w14:paraId="4C1AC497" w14:textId="04E311B0" w:rsidR="0049127B" w:rsidRPr="00E009B6" w:rsidRDefault="0049127B" w:rsidP="0049127B">
            <w:pPr>
              <w:shd w:val="clear" w:color="auto" w:fill="FFFFFF"/>
              <w:jc w:val="both"/>
              <w:rPr>
                <w:iCs/>
                <w:color w:val="000000"/>
              </w:rPr>
            </w:pPr>
            <w:r w:rsidRPr="00E009B6">
              <w:rPr>
                <w:iCs/>
                <w:color w:val="000000"/>
              </w:rPr>
              <w:t>A lot of benefits are expected to be derived from the successful implementation of this</w:t>
            </w:r>
            <w:r w:rsidRPr="00E009B6">
              <w:rPr>
                <w:iCs/>
                <w:color w:val="000000"/>
              </w:rPr>
              <w:br/>
              <w:t>project, these benefits includes but are not limited to the following:</w:t>
            </w:r>
          </w:p>
          <w:p w14:paraId="7954E60D" w14:textId="77777777" w:rsidR="0049127B" w:rsidRPr="00E009B6" w:rsidRDefault="0049127B" w:rsidP="0049127B">
            <w:pPr>
              <w:shd w:val="clear" w:color="auto" w:fill="FFFFFF"/>
              <w:jc w:val="both"/>
              <w:rPr>
                <w:rStyle w:val="hps"/>
              </w:rPr>
            </w:pPr>
          </w:p>
          <w:p w14:paraId="3D0AD3F3" w14:textId="77777777" w:rsidR="005272B6" w:rsidRDefault="005272B6" w:rsidP="005272B6">
            <w:pPr>
              <w:pStyle w:val="ListParagraph"/>
              <w:numPr>
                <w:ilvl w:val="0"/>
                <w:numId w:val="9"/>
              </w:numPr>
              <w:shd w:val="clear" w:color="auto" w:fill="FFFFFF"/>
              <w:jc w:val="both"/>
              <w:rPr>
                <w:rStyle w:val="hps"/>
                <w:lang w:val="en-GB"/>
              </w:rPr>
            </w:pPr>
            <w:r w:rsidRPr="005272B6">
              <w:rPr>
                <w:rStyle w:val="hps"/>
              </w:rPr>
              <w:t xml:space="preserve">Increased national expertise for solar PV </w:t>
            </w:r>
            <w:r w:rsidR="001F5AC3" w:rsidRPr="005272B6">
              <w:rPr>
                <w:rStyle w:val="hps"/>
                <w:lang w:val="en-GB"/>
              </w:rPr>
              <w:t>installation</w:t>
            </w:r>
            <w:r w:rsidR="00830320" w:rsidRPr="005272B6">
              <w:rPr>
                <w:rStyle w:val="hps"/>
                <w:lang w:val="en-GB"/>
              </w:rPr>
              <w:t xml:space="preserve"> professionalism</w:t>
            </w:r>
            <w:r w:rsidR="001F5AC3" w:rsidRPr="005272B6">
              <w:rPr>
                <w:rStyle w:val="hps"/>
                <w:lang w:val="en-GB"/>
              </w:rPr>
              <w:t>, maintenance and design of small scale off-grid PV technology.</w:t>
            </w:r>
          </w:p>
          <w:p w14:paraId="7E761D2D" w14:textId="77777777" w:rsidR="005272B6" w:rsidRPr="005272B6" w:rsidRDefault="00F01584" w:rsidP="005272B6">
            <w:pPr>
              <w:pStyle w:val="ListParagraph"/>
              <w:numPr>
                <w:ilvl w:val="0"/>
                <w:numId w:val="9"/>
              </w:numPr>
              <w:shd w:val="clear" w:color="auto" w:fill="FFFFFF"/>
              <w:jc w:val="both"/>
              <w:rPr>
                <w:lang w:val="en-GB"/>
              </w:rPr>
            </w:pPr>
            <w:r w:rsidRPr="005272B6">
              <w:rPr>
                <w:rStyle w:val="hps"/>
                <w:lang w:val="en-GB"/>
              </w:rPr>
              <w:t>Providing</w:t>
            </w:r>
            <w:r w:rsidR="001F5AC3" w:rsidRPr="005272B6">
              <w:rPr>
                <w:rStyle w:val="hps"/>
                <w:lang w:val="en-GB"/>
              </w:rPr>
              <w:t xml:space="preserve"> the market with services and products that is needed based on low carbon development to power activities</w:t>
            </w:r>
            <w:r w:rsidR="001F5AC3" w:rsidRPr="005272B6">
              <w:rPr>
                <w:lang w:val="en-GB"/>
              </w:rPr>
              <w:t xml:space="preserve"> allowing more efficient and permanent business cycles whilst reducing GHG emissions.</w:t>
            </w:r>
            <w:r w:rsidR="005272B6" w:rsidRPr="00E009B6">
              <w:rPr>
                <w:iCs/>
                <w:color w:val="000000"/>
              </w:rPr>
              <w:t xml:space="preserve"> </w:t>
            </w:r>
          </w:p>
          <w:p w14:paraId="5B1778CB" w14:textId="77777777" w:rsidR="005272B6" w:rsidRPr="005272B6" w:rsidRDefault="005272B6" w:rsidP="005272B6">
            <w:pPr>
              <w:pStyle w:val="ListParagraph"/>
              <w:numPr>
                <w:ilvl w:val="0"/>
                <w:numId w:val="9"/>
              </w:numPr>
              <w:shd w:val="clear" w:color="auto" w:fill="FFFFFF"/>
              <w:jc w:val="both"/>
              <w:rPr>
                <w:lang w:val="en-GB"/>
              </w:rPr>
            </w:pPr>
            <w:r w:rsidRPr="00E009B6">
              <w:rPr>
                <w:iCs/>
                <w:color w:val="000000"/>
              </w:rPr>
              <w:t xml:space="preserve">Restoration of existing and defunct installations in health centres, schools and communities; </w:t>
            </w:r>
          </w:p>
          <w:p w14:paraId="7F36F2DE" w14:textId="77777777" w:rsidR="005272B6" w:rsidRPr="005272B6" w:rsidRDefault="005272B6" w:rsidP="005272B6">
            <w:pPr>
              <w:pStyle w:val="ListParagraph"/>
              <w:numPr>
                <w:ilvl w:val="0"/>
                <w:numId w:val="9"/>
              </w:numPr>
              <w:shd w:val="clear" w:color="auto" w:fill="FFFFFF"/>
              <w:jc w:val="both"/>
              <w:rPr>
                <w:lang w:val="en-GB"/>
              </w:rPr>
            </w:pPr>
            <w:r w:rsidRPr="00E009B6">
              <w:rPr>
                <w:iCs/>
                <w:color w:val="000000"/>
              </w:rPr>
              <w:t>Restoration of consumer confidence in the use of RE technologies;</w:t>
            </w:r>
          </w:p>
          <w:p w14:paraId="7DE1733F" w14:textId="7EA446A4" w:rsidR="005272B6" w:rsidRDefault="005272B6" w:rsidP="005272B6">
            <w:pPr>
              <w:pStyle w:val="ListParagraph"/>
              <w:numPr>
                <w:ilvl w:val="0"/>
                <w:numId w:val="9"/>
              </w:numPr>
              <w:shd w:val="clear" w:color="auto" w:fill="FFFFFF"/>
              <w:jc w:val="both"/>
              <w:rPr>
                <w:lang w:val="en-GB"/>
              </w:rPr>
            </w:pPr>
            <w:r w:rsidRPr="00E009B6">
              <w:rPr>
                <w:iCs/>
                <w:color w:val="000000"/>
              </w:rPr>
              <w:t>Increased private sector participation in the use and promotion of RE technologies</w:t>
            </w:r>
          </w:p>
          <w:p w14:paraId="2BAD1A16" w14:textId="77777777" w:rsidR="005272B6" w:rsidRDefault="00F01584" w:rsidP="005272B6">
            <w:pPr>
              <w:pStyle w:val="ListParagraph"/>
              <w:numPr>
                <w:ilvl w:val="0"/>
                <w:numId w:val="9"/>
              </w:numPr>
              <w:shd w:val="clear" w:color="auto" w:fill="FFFFFF"/>
              <w:jc w:val="both"/>
              <w:rPr>
                <w:lang w:val="en-GB"/>
              </w:rPr>
            </w:pPr>
            <w:r w:rsidRPr="005272B6">
              <w:rPr>
                <w:lang w:val="en-GB"/>
              </w:rPr>
              <w:t>Opens</w:t>
            </w:r>
            <w:r w:rsidR="001F5AC3" w:rsidRPr="005272B6">
              <w:rPr>
                <w:lang w:val="en-GB"/>
              </w:rPr>
              <w:t xml:space="preserve"> the opportunity for a local green assembling industry making “bespoke solar generators”.</w:t>
            </w:r>
          </w:p>
          <w:p w14:paraId="552C72FA" w14:textId="797724D6" w:rsidR="00497246" w:rsidRPr="00115A13" w:rsidRDefault="001F5AC3" w:rsidP="00115A13">
            <w:pPr>
              <w:pStyle w:val="ListParagraph"/>
              <w:numPr>
                <w:ilvl w:val="0"/>
                <w:numId w:val="9"/>
              </w:numPr>
              <w:shd w:val="clear" w:color="auto" w:fill="FFFFFF"/>
              <w:jc w:val="both"/>
              <w:rPr>
                <w:lang w:val="en-GB"/>
              </w:rPr>
            </w:pPr>
            <w:r w:rsidRPr="005272B6">
              <w:rPr>
                <w:lang w:val="en-GB"/>
              </w:rPr>
              <w:t xml:space="preserve">Mainstreaming gender into the energy chain value as producers; suppliers; consumers and decision-makers. </w:t>
            </w:r>
            <w:r w:rsidR="00ED0DDE" w:rsidRPr="00ED0DDE">
              <w:rPr>
                <w:sz w:val="24"/>
                <w:szCs w:val="24"/>
              </w:rPr>
              <w:br/>
            </w:r>
          </w:p>
        </w:tc>
      </w:tr>
      <w:tr w:rsidR="0051067E" w:rsidRPr="0063289F" w14:paraId="11BEEFA0" w14:textId="77777777" w:rsidTr="00A07458">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358A3278" w14:textId="77777777" w:rsidR="0051067E" w:rsidRPr="0063289F" w:rsidRDefault="0051067E" w:rsidP="004A3A41">
            <w:pPr>
              <w:tabs>
                <w:tab w:val="left" w:pos="90"/>
              </w:tabs>
              <w:spacing w:before="60" w:after="60"/>
              <w:rPr>
                <w:b/>
                <w:lang w:val="en-GB"/>
              </w:rPr>
            </w:pPr>
          </w:p>
        </w:tc>
      </w:tr>
      <w:tr w:rsidR="0051067E" w:rsidRPr="0063289F" w14:paraId="2227C719" w14:textId="77777777" w:rsidTr="00A07458">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64FB9248" w14:textId="77777777" w:rsidR="0051067E" w:rsidRPr="0063289F" w:rsidRDefault="0051067E" w:rsidP="004A3A41">
            <w:pPr>
              <w:tabs>
                <w:tab w:val="left" w:pos="90"/>
              </w:tabs>
              <w:spacing w:before="60" w:after="60"/>
              <w:rPr>
                <w:i/>
                <w:lang w:val="en-GB"/>
              </w:rPr>
            </w:pPr>
            <w:r w:rsidRPr="0063289F">
              <w:rPr>
                <w:b/>
                <w:lang w:val="en-GB"/>
              </w:rPr>
              <w:t>Post-</w:t>
            </w:r>
            <w:r w:rsidR="0022148F" w:rsidRPr="0063289F">
              <w:rPr>
                <w:b/>
                <w:lang w:val="en-GB"/>
              </w:rPr>
              <w:t xml:space="preserve">technical </w:t>
            </w:r>
            <w:r w:rsidRPr="0063289F">
              <w:rPr>
                <w:b/>
                <w:lang w:val="en-GB"/>
              </w:rPr>
              <w:t xml:space="preserve">assistance plans </w:t>
            </w:r>
            <w:r w:rsidRPr="0063289F">
              <w:rPr>
                <w:i/>
                <w:lang w:val="en-GB"/>
              </w:rPr>
              <w:t>(up to half a page):</w:t>
            </w:r>
          </w:p>
        </w:tc>
      </w:tr>
      <w:tr w:rsidR="0051067E" w:rsidRPr="0063289F" w14:paraId="17A3459A" w14:textId="77777777" w:rsidTr="00A07458">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6B0DD5FB" w14:textId="77777777" w:rsidR="0051067E" w:rsidRPr="0063289F" w:rsidRDefault="0022148F" w:rsidP="004A3A41">
            <w:pPr>
              <w:tabs>
                <w:tab w:val="left" w:pos="90"/>
              </w:tabs>
              <w:spacing w:before="60" w:after="60"/>
              <w:rPr>
                <w:i/>
                <w:lang w:val="en-GB"/>
              </w:rPr>
            </w:pPr>
            <w:r w:rsidRPr="0063289F">
              <w:rPr>
                <w:i/>
                <w:lang w:val="en-GB"/>
              </w:rPr>
              <w:t>{Please d</w:t>
            </w:r>
            <w:r w:rsidR="0051067E" w:rsidRPr="0063289F">
              <w:rPr>
                <w:i/>
                <w:lang w:val="en-GB"/>
              </w:rPr>
              <w:t>escribe here how the results of the CTCN</w:t>
            </w:r>
            <w:r w:rsidRPr="0063289F">
              <w:rPr>
                <w:i/>
                <w:lang w:val="en-GB"/>
              </w:rPr>
              <w:t xml:space="preserve"> technical</w:t>
            </w:r>
            <w:r w:rsidR="0051067E" w:rsidRPr="0063289F">
              <w:rPr>
                <w:i/>
                <w:lang w:val="en-GB"/>
              </w:rPr>
              <w:t xml:space="preserve"> assistance will be concretely used by the applicant and national stakeholders, to pursue their efforts of resolving the problems stated above after the completion of the CTCN intervention (list specific follow-up actions</w:t>
            </w:r>
            <w:r w:rsidRPr="0063289F">
              <w:rPr>
                <w:i/>
                <w:lang w:val="en-GB"/>
              </w:rPr>
              <w:t xml:space="preserve"> that will be undertaken</w:t>
            </w:r>
            <w:r w:rsidR="0051067E" w:rsidRPr="0063289F">
              <w:rPr>
                <w:i/>
                <w:lang w:val="en-GB"/>
              </w:rPr>
              <w:t>).}</w:t>
            </w:r>
          </w:p>
          <w:p w14:paraId="213BB5E5" w14:textId="35A59CB1" w:rsidR="00115A13" w:rsidRPr="00115A13" w:rsidRDefault="00115A13" w:rsidP="00115A13">
            <w:pPr>
              <w:pStyle w:val="ListParagraph"/>
              <w:numPr>
                <w:ilvl w:val="0"/>
                <w:numId w:val="6"/>
              </w:numPr>
              <w:shd w:val="clear" w:color="auto" w:fill="FFFFFF"/>
              <w:jc w:val="both"/>
              <w:rPr>
                <w:rStyle w:val="hps"/>
                <w:lang w:val="en-GB"/>
              </w:rPr>
            </w:pPr>
            <w:r w:rsidRPr="00115A13">
              <w:rPr>
                <w:iCs/>
                <w:color w:val="000000"/>
              </w:rPr>
              <w:t>The Gambia government provides financial subventions’ and budgetary support to all public tertiary</w:t>
            </w:r>
            <w:r w:rsidRPr="00115A13">
              <w:rPr>
                <w:iCs/>
                <w:color w:val="000000"/>
              </w:rPr>
              <w:br/>
              <w:t xml:space="preserve">and higher education institutions. Once a </w:t>
            </w:r>
            <w:proofErr w:type="spellStart"/>
            <w:r w:rsidRPr="00115A13">
              <w:rPr>
                <w:iCs/>
                <w:color w:val="000000"/>
              </w:rPr>
              <w:t>centre</w:t>
            </w:r>
            <w:proofErr w:type="spellEnd"/>
            <w:r w:rsidRPr="00115A13">
              <w:rPr>
                <w:iCs/>
                <w:color w:val="000000"/>
              </w:rPr>
              <w:t xml:space="preserve"> for RE technologies training is established and this</w:t>
            </w:r>
            <w:r w:rsidRPr="00115A13">
              <w:rPr>
                <w:iCs/>
                <w:color w:val="000000"/>
              </w:rPr>
              <w:br/>
              <w:t>project phases out, the government will sustain the project paying the monthly remuneration of staff</w:t>
            </w:r>
            <w:r w:rsidRPr="00115A13">
              <w:rPr>
                <w:iCs/>
                <w:color w:val="000000"/>
              </w:rPr>
              <w:br/>
              <w:t xml:space="preserve">and provide scholarship opportunities for the student intakes on an annual basis as it is already doing with existing </w:t>
            </w:r>
            <w:proofErr w:type="spellStart"/>
            <w:r w:rsidRPr="00115A13">
              <w:rPr>
                <w:iCs/>
                <w:color w:val="000000"/>
              </w:rPr>
              <w:t>programmes</w:t>
            </w:r>
            <w:proofErr w:type="spellEnd"/>
            <w:r w:rsidRPr="00115A13">
              <w:rPr>
                <w:iCs/>
                <w:color w:val="000000"/>
              </w:rPr>
              <w:t xml:space="preserve"> in these institutions.</w:t>
            </w:r>
          </w:p>
          <w:p w14:paraId="2EECCD82" w14:textId="79825F40" w:rsidR="006A324C" w:rsidRPr="0063289F" w:rsidRDefault="00193431" w:rsidP="001F5AC3">
            <w:pPr>
              <w:pStyle w:val="ListParagraph"/>
              <w:numPr>
                <w:ilvl w:val="0"/>
                <w:numId w:val="6"/>
              </w:numPr>
              <w:shd w:val="clear" w:color="auto" w:fill="FFFFFF"/>
              <w:jc w:val="both"/>
              <w:rPr>
                <w:lang w:val="en-GB"/>
              </w:rPr>
            </w:pPr>
            <w:r w:rsidRPr="00115A13">
              <w:rPr>
                <w:rStyle w:val="hps"/>
                <w:lang w:val="en-GB"/>
              </w:rPr>
              <w:t>Creat</w:t>
            </w:r>
            <w:r w:rsidR="00115A13" w:rsidRPr="00115A13">
              <w:rPr>
                <w:rStyle w:val="hps"/>
                <w:lang w:val="en-GB"/>
              </w:rPr>
              <w:t>ion of</w:t>
            </w:r>
            <w:r w:rsidR="006A324C" w:rsidRPr="00115A13">
              <w:rPr>
                <w:rStyle w:val="hps"/>
                <w:lang w:val="en-GB"/>
              </w:rPr>
              <w:t xml:space="preserve"> a brand where Gambians identifies, feels proud for their pioneering women’s cooperative to produce products and services based on PV technology. </w:t>
            </w:r>
            <w:r w:rsidR="006A324C" w:rsidRPr="00115A13">
              <w:rPr>
                <w:lang w:val="en-GB" w:eastAsia="es-ES"/>
              </w:rPr>
              <w:t xml:space="preserve">The women addressed energy poverty issues, </w:t>
            </w:r>
            <w:r w:rsidR="006A324C" w:rsidRPr="00115A13">
              <w:rPr>
                <w:lang w:val="en-GB"/>
              </w:rPr>
              <w:t>reducing the energy demand and supply gap for low</w:t>
            </w:r>
            <w:r w:rsidR="006A324C" w:rsidRPr="0063289F">
              <w:rPr>
                <w:lang w:val="en-GB"/>
              </w:rPr>
              <w:t xml:space="preserve"> electrical power economical activities by assembling solar generators to power small economic activities traditionally run by women. </w:t>
            </w:r>
            <w:r w:rsidR="006A324C" w:rsidRPr="0063289F">
              <w:rPr>
                <w:color w:val="000000"/>
                <w:lang w:val="en-GB"/>
              </w:rPr>
              <w:t>These economic activities represent a qualitative leap in women’s livelihood with a great potential to provide sustainable “green” jobs and income generating; and stable and durable revenue streams and a demonstration project to scale it up across the country.</w:t>
            </w:r>
          </w:p>
          <w:p w14:paraId="24061012" w14:textId="16E0F334" w:rsidR="00497246" w:rsidRPr="00115A13" w:rsidRDefault="00193431" w:rsidP="00115A13">
            <w:pPr>
              <w:pStyle w:val="ListParagraph"/>
              <w:numPr>
                <w:ilvl w:val="0"/>
                <w:numId w:val="6"/>
              </w:numPr>
              <w:shd w:val="clear" w:color="auto" w:fill="FFFFFF"/>
              <w:jc w:val="both"/>
              <w:rPr>
                <w:lang w:val="en-GB"/>
              </w:rPr>
            </w:pPr>
            <w:r w:rsidRPr="0063289F">
              <w:rPr>
                <w:lang w:val="en-GB"/>
              </w:rPr>
              <w:lastRenderedPageBreak/>
              <w:t>This</w:t>
            </w:r>
            <w:r w:rsidR="009A59A5" w:rsidRPr="0063289F">
              <w:rPr>
                <w:lang w:val="en-GB"/>
              </w:rPr>
              <w:t xml:space="preserve"> project will ensure the foundations based on lessons learnt to scale it up along the country to open different scenarios for resilience activities to adapt and mitigate to climate change. </w:t>
            </w:r>
            <w:proofErr w:type="gramStart"/>
            <w:r w:rsidR="009A59A5" w:rsidRPr="0063289F">
              <w:rPr>
                <w:lang w:val="en-GB"/>
              </w:rPr>
              <w:t>Thus</w:t>
            </w:r>
            <w:proofErr w:type="gramEnd"/>
            <w:r w:rsidR="009A59A5" w:rsidRPr="0063289F">
              <w:rPr>
                <w:lang w:val="en-GB"/>
              </w:rPr>
              <w:t xml:space="preserve"> the women’s green assembling industry can be a pioneering project to The Gambia and region, to replicate it in other countries as interest and needs has already been identified.</w:t>
            </w:r>
          </w:p>
        </w:tc>
      </w:tr>
      <w:tr w:rsidR="0051067E" w:rsidRPr="0063289F" w14:paraId="5E0CF345" w14:textId="77777777" w:rsidTr="00A07458">
        <w:tc>
          <w:tcPr>
            <w:tcW w:w="9349"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6DB1EE39" w14:textId="77777777" w:rsidR="0051067E" w:rsidRPr="0063289F" w:rsidRDefault="0051067E" w:rsidP="004A3A41">
            <w:pPr>
              <w:tabs>
                <w:tab w:val="left" w:pos="90"/>
              </w:tabs>
              <w:spacing w:before="60" w:after="60"/>
              <w:rPr>
                <w:i/>
                <w:lang w:val="en-GB"/>
              </w:rPr>
            </w:pPr>
          </w:p>
        </w:tc>
      </w:tr>
      <w:tr w:rsidR="0051067E" w:rsidRPr="0063289F" w14:paraId="1C80E096" w14:textId="77777777" w:rsidTr="00A07458">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31DD93EE" w14:textId="77777777" w:rsidR="0051067E" w:rsidRPr="0063289F" w:rsidRDefault="0051067E" w:rsidP="0051067E">
            <w:pPr>
              <w:tabs>
                <w:tab w:val="left" w:pos="90"/>
              </w:tabs>
              <w:spacing w:before="60" w:after="60"/>
              <w:rPr>
                <w:b/>
                <w:lang w:val="en-GB"/>
              </w:rPr>
            </w:pPr>
            <w:r w:rsidRPr="0063289F">
              <w:rPr>
                <w:b/>
                <w:lang w:val="en-GB"/>
              </w:rPr>
              <w:t>Key stakeholders:</w:t>
            </w:r>
          </w:p>
        </w:tc>
      </w:tr>
      <w:tr w:rsidR="0051067E" w:rsidRPr="0063289F" w14:paraId="5AE2FEF7" w14:textId="77777777" w:rsidTr="00A07458">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14:paraId="1734AD24" w14:textId="77777777" w:rsidR="0051067E" w:rsidRPr="0063289F" w:rsidRDefault="0051067E" w:rsidP="00085A3C">
            <w:pPr>
              <w:tabs>
                <w:tab w:val="left" w:pos="90"/>
              </w:tabs>
              <w:spacing w:before="60" w:after="60"/>
              <w:rPr>
                <w:i/>
                <w:lang w:val="en-GB"/>
              </w:rPr>
            </w:pPr>
            <w:r w:rsidRPr="0063289F">
              <w:rPr>
                <w:i/>
                <w:lang w:val="en-GB"/>
              </w:rPr>
              <w:t>{</w:t>
            </w:r>
            <w:r w:rsidR="00085A3C" w:rsidRPr="0063289F">
              <w:rPr>
                <w:i/>
                <w:lang w:val="en-GB"/>
              </w:rPr>
              <w:t>Please l</w:t>
            </w:r>
            <w:r w:rsidRPr="0063289F">
              <w:rPr>
                <w:i/>
                <w:lang w:val="en-GB"/>
              </w:rPr>
              <w:t xml:space="preserve">ist in the table below the main stakeholders who </w:t>
            </w:r>
            <w:r w:rsidR="00085A3C" w:rsidRPr="0063289F">
              <w:rPr>
                <w:i/>
                <w:lang w:val="en-GB"/>
              </w:rPr>
              <w:t>will</w:t>
            </w:r>
            <w:r w:rsidRPr="0063289F">
              <w:rPr>
                <w:i/>
                <w:lang w:val="en-GB"/>
              </w:rPr>
              <w:t xml:space="preserve"> be involved in the implementation of the requested CTCN</w:t>
            </w:r>
            <w:r w:rsidR="00085A3C" w:rsidRPr="0063289F">
              <w:rPr>
                <w:i/>
                <w:lang w:val="en-GB"/>
              </w:rPr>
              <w:t xml:space="preserve"> technical</w:t>
            </w:r>
            <w:r w:rsidRPr="0063289F">
              <w:rPr>
                <w:i/>
                <w:lang w:val="en-GB"/>
              </w:rPr>
              <w:t xml:space="preserve"> assistance, and what their role</w:t>
            </w:r>
            <w:r w:rsidR="00085A3C" w:rsidRPr="0063289F">
              <w:rPr>
                <w:i/>
                <w:lang w:val="en-GB"/>
              </w:rPr>
              <w:t xml:space="preserve"> will be</w:t>
            </w:r>
            <w:r w:rsidRPr="0063289F">
              <w:rPr>
                <w:i/>
                <w:lang w:val="en-GB"/>
              </w:rPr>
              <w:t xml:space="preserve"> in supporting the assistance (for example, government agencies and ministries, academic institutions and universities, private sector, community organizations, civil society, etc.). Please indicate what organization(s) will be the main/lead counterpart</w:t>
            </w:r>
            <w:r w:rsidR="007D6D9D" w:rsidRPr="0063289F">
              <w:rPr>
                <w:i/>
                <w:lang w:val="en-GB"/>
              </w:rPr>
              <w:t>(s)</w:t>
            </w:r>
            <w:r w:rsidRPr="0063289F">
              <w:rPr>
                <w:i/>
                <w:lang w:val="en-GB"/>
              </w:rPr>
              <w:t xml:space="preserve"> of CTCN experts at national level, </w:t>
            </w:r>
            <w:r w:rsidR="00085A3C" w:rsidRPr="0063289F">
              <w:rPr>
                <w:i/>
                <w:lang w:val="en-GB"/>
              </w:rPr>
              <w:t>in addition to the</w:t>
            </w:r>
            <w:r w:rsidRPr="0063289F">
              <w:rPr>
                <w:i/>
                <w:lang w:val="en-GB"/>
              </w:rPr>
              <w:t xml:space="preserve"> NDE.}</w:t>
            </w:r>
          </w:p>
        </w:tc>
      </w:tr>
      <w:tr w:rsidR="0051067E" w:rsidRPr="0063289F" w14:paraId="77B8F7AA" w14:textId="77777777" w:rsidTr="00A07458">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515C2F1C" w14:textId="77777777" w:rsidR="0051067E" w:rsidRPr="0063289F" w:rsidRDefault="0051067E" w:rsidP="00B168FE">
            <w:pPr>
              <w:tabs>
                <w:tab w:val="left" w:pos="90"/>
              </w:tabs>
              <w:spacing w:before="60" w:after="60"/>
              <w:jc w:val="center"/>
              <w:rPr>
                <w:b/>
                <w:i/>
                <w:lang w:val="en-GB"/>
              </w:rPr>
            </w:pPr>
            <w:r w:rsidRPr="0063289F">
              <w:rPr>
                <w:b/>
                <w:lang w:val="en-GB"/>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588815CB" w14:textId="77777777" w:rsidR="0051067E" w:rsidRPr="0063289F" w:rsidRDefault="0051067E" w:rsidP="00B168FE">
            <w:pPr>
              <w:tabs>
                <w:tab w:val="left" w:pos="90"/>
              </w:tabs>
              <w:spacing w:before="60" w:after="60"/>
              <w:jc w:val="center"/>
              <w:rPr>
                <w:b/>
                <w:i/>
                <w:lang w:val="en-GB"/>
              </w:rPr>
            </w:pPr>
            <w:r w:rsidRPr="0063289F">
              <w:rPr>
                <w:b/>
                <w:lang w:val="en-GB"/>
              </w:rPr>
              <w:t>Role to support the implementation of the assistance</w:t>
            </w:r>
          </w:p>
        </w:tc>
      </w:tr>
      <w:tr w:rsidR="00A07458" w:rsidRPr="0063289F" w14:paraId="5EAF988A" w14:textId="77777777" w:rsidTr="00A07458">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428059C" w14:textId="7FC83041" w:rsidR="00A07458" w:rsidRPr="0063289F" w:rsidRDefault="00A07458" w:rsidP="00DD7855">
            <w:pPr>
              <w:tabs>
                <w:tab w:val="left" w:pos="90"/>
              </w:tabs>
              <w:spacing w:before="60" w:after="60"/>
              <w:rPr>
                <w:i/>
                <w:lang w:val="en-GB"/>
              </w:rPr>
            </w:pPr>
            <w:r>
              <w:rPr>
                <w:rStyle w:val="fontstyle01"/>
              </w:rPr>
              <w:t>The Gambia Technical Training Institute</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E6BF556" w14:textId="1A9488F9" w:rsidR="00A07458" w:rsidRPr="0063289F" w:rsidRDefault="00A07458" w:rsidP="00DD7855">
            <w:pPr>
              <w:tabs>
                <w:tab w:val="left" w:pos="90"/>
              </w:tabs>
              <w:spacing w:before="60" w:after="60"/>
              <w:rPr>
                <w:i/>
                <w:lang w:val="en-GB"/>
              </w:rPr>
            </w:pPr>
            <w:r>
              <w:rPr>
                <w:rStyle w:val="fontstyle01"/>
              </w:rPr>
              <w:t>Training of high level RE technicians</w:t>
            </w:r>
          </w:p>
        </w:tc>
      </w:tr>
      <w:tr w:rsidR="00830320" w:rsidRPr="0063289F" w14:paraId="268E1A81" w14:textId="77777777" w:rsidTr="00A07458">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E023CAE" w14:textId="77777777" w:rsidR="00830320" w:rsidRPr="0063289F" w:rsidRDefault="00830320" w:rsidP="00DD7855">
            <w:pPr>
              <w:tabs>
                <w:tab w:val="left" w:pos="90"/>
              </w:tabs>
              <w:spacing w:before="60" w:after="60"/>
              <w:rPr>
                <w:i/>
                <w:lang w:val="en-GB"/>
              </w:rPr>
            </w:pPr>
            <w:r w:rsidRPr="0063289F">
              <w:rPr>
                <w:i/>
                <w:lang w:val="en-GB"/>
              </w:rPr>
              <w:t>Mbolo Association</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6DEA5DF" w14:textId="48D701F3" w:rsidR="00830320" w:rsidRPr="0063289F" w:rsidRDefault="00037972" w:rsidP="00DD7855">
            <w:pPr>
              <w:tabs>
                <w:tab w:val="left" w:pos="90"/>
              </w:tabs>
              <w:spacing w:before="60" w:after="60"/>
              <w:rPr>
                <w:i/>
                <w:lang w:val="en-GB"/>
              </w:rPr>
            </w:pPr>
            <w:r>
              <w:rPr>
                <w:i/>
                <w:lang w:val="en-GB"/>
              </w:rPr>
              <w:t>Partner</w:t>
            </w:r>
          </w:p>
        </w:tc>
      </w:tr>
      <w:tr w:rsidR="00830320" w:rsidRPr="0063289F" w14:paraId="17E63EDA" w14:textId="77777777" w:rsidTr="00A07458">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49B8D12" w14:textId="0EA66CDE" w:rsidR="00830320" w:rsidRPr="0063289F" w:rsidRDefault="00830320" w:rsidP="0051067E">
            <w:pPr>
              <w:tabs>
                <w:tab w:val="left" w:pos="90"/>
              </w:tabs>
              <w:spacing w:before="60" w:after="60"/>
              <w:rPr>
                <w:i/>
                <w:lang w:val="en-GB"/>
              </w:rPr>
            </w:pPr>
            <w:r w:rsidRPr="0063289F">
              <w:rPr>
                <w:i/>
                <w:lang w:val="en-GB"/>
              </w:rPr>
              <w:t>Ministry of Higher Education</w:t>
            </w:r>
            <w:r w:rsidR="00A07458">
              <w:rPr>
                <w:i/>
                <w:lang w:val="en-GB"/>
              </w:rPr>
              <w:t xml:space="preserve">, </w:t>
            </w:r>
            <w:r w:rsidR="00A07458">
              <w:rPr>
                <w:rStyle w:val="fontstyle01"/>
              </w:rPr>
              <w:t>Research,</w:t>
            </w:r>
            <w:r w:rsidR="00A07458">
              <w:rPr>
                <w:i/>
                <w:iCs/>
                <w:color w:val="000000"/>
              </w:rPr>
              <w:br/>
            </w:r>
            <w:r w:rsidR="00A07458">
              <w:rPr>
                <w:rStyle w:val="fontstyle01"/>
              </w:rPr>
              <w:t>Science and Technology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60531A32" w14:textId="6F20E234" w:rsidR="00A07458" w:rsidRDefault="00A07458" w:rsidP="00593AF5">
            <w:pPr>
              <w:tabs>
                <w:tab w:val="left" w:pos="90"/>
              </w:tabs>
              <w:spacing w:before="60" w:after="60"/>
              <w:rPr>
                <w:i/>
                <w:lang w:val="en-GB"/>
              </w:rPr>
            </w:pPr>
            <w:r>
              <w:rPr>
                <w:rStyle w:val="fontstyle01"/>
              </w:rPr>
              <w:t>Coordination and project support, monitoring and</w:t>
            </w:r>
            <w:r>
              <w:rPr>
                <w:i/>
                <w:iCs/>
                <w:color w:val="000000"/>
              </w:rPr>
              <w:br/>
            </w:r>
            <w:r>
              <w:rPr>
                <w:rStyle w:val="fontstyle01"/>
              </w:rPr>
              <w:t>ensuring proper implementation</w:t>
            </w:r>
          </w:p>
          <w:p w14:paraId="4E7FCCF2" w14:textId="598BB95D" w:rsidR="00830320" w:rsidRPr="0063289F" w:rsidRDefault="00593AF5" w:rsidP="00593AF5">
            <w:pPr>
              <w:tabs>
                <w:tab w:val="left" w:pos="90"/>
              </w:tabs>
              <w:spacing w:before="60" w:after="60"/>
              <w:rPr>
                <w:i/>
                <w:lang w:val="en-GB"/>
              </w:rPr>
            </w:pPr>
            <w:r>
              <w:rPr>
                <w:i/>
                <w:lang w:val="en-GB"/>
              </w:rPr>
              <w:t xml:space="preserve">Adviser for the </w:t>
            </w:r>
            <w:r w:rsidR="00830320" w:rsidRPr="0063289F">
              <w:rPr>
                <w:i/>
                <w:lang w:val="en-GB"/>
              </w:rPr>
              <w:t xml:space="preserve">curriculum/syllabus for vocational training centres on </w:t>
            </w:r>
            <w:r>
              <w:rPr>
                <w:i/>
                <w:lang w:val="en-GB"/>
              </w:rPr>
              <w:t>PV installation</w:t>
            </w:r>
          </w:p>
        </w:tc>
      </w:tr>
      <w:tr w:rsidR="00830320" w:rsidRPr="0063289F" w14:paraId="3123723C" w14:textId="77777777" w:rsidTr="00A07458">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7705E9FD" w14:textId="77777777" w:rsidR="00830320" w:rsidRPr="0063289F" w:rsidRDefault="00830320" w:rsidP="00DD7855">
            <w:pPr>
              <w:tabs>
                <w:tab w:val="left" w:pos="90"/>
              </w:tabs>
              <w:spacing w:before="60" w:after="60"/>
              <w:rPr>
                <w:i/>
                <w:lang w:val="en-GB"/>
              </w:rPr>
            </w:pPr>
            <w:r w:rsidRPr="0063289F">
              <w:rPr>
                <w:i/>
                <w:lang w:val="en-GB"/>
              </w:rPr>
              <w:t>Ministry of Environment and Climate Change</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8EE82FA" w14:textId="77777777" w:rsidR="00830320" w:rsidRPr="0063289F" w:rsidRDefault="00593AF5" w:rsidP="00DD7855">
            <w:pPr>
              <w:tabs>
                <w:tab w:val="left" w:pos="90"/>
              </w:tabs>
              <w:spacing w:before="60" w:after="60"/>
              <w:rPr>
                <w:i/>
                <w:lang w:val="en-GB"/>
              </w:rPr>
            </w:pPr>
            <w:r>
              <w:rPr>
                <w:i/>
                <w:lang w:val="en-GB"/>
              </w:rPr>
              <w:t>Provide data and framework of the assistance</w:t>
            </w:r>
          </w:p>
        </w:tc>
      </w:tr>
      <w:tr w:rsidR="00A07458" w:rsidRPr="0063289F" w14:paraId="4AEC2E02" w14:textId="77777777" w:rsidTr="00A07458">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C3790A9" w14:textId="6CE6358D" w:rsidR="00A07458" w:rsidRPr="0063289F" w:rsidRDefault="00A07458" w:rsidP="00DD7855">
            <w:pPr>
              <w:tabs>
                <w:tab w:val="left" w:pos="90"/>
              </w:tabs>
              <w:spacing w:before="60" w:after="60"/>
              <w:rPr>
                <w:i/>
                <w:lang w:val="en-GB"/>
              </w:rPr>
            </w:pPr>
            <w:r>
              <w:rPr>
                <w:rStyle w:val="fontstyle01"/>
              </w:rPr>
              <w:t>Ministry of Energy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6AB55E36" w14:textId="69B7AB37" w:rsidR="00A07458" w:rsidRDefault="00A07458" w:rsidP="00DD7855">
            <w:pPr>
              <w:tabs>
                <w:tab w:val="left" w:pos="90"/>
              </w:tabs>
              <w:spacing w:before="60" w:after="60"/>
              <w:rPr>
                <w:i/>
                <w:lang w:val="en-GB"/>
              </w:rPr>
            </w:pPr>
            <w:r>
              <w:rPr>
                <w:rStyle w:val="fontstyle01"/>
              </w:rPr>
              <w:t>Identification of RE technologies and provision of</w:t>
            </w:r>
            <w:r>
              <w:rPr>
                <w:i/>
                <w:iCs/>
                <w:color w:val="000000"/>
              </w:rPr>
              <w:br/>
            </w:r>
            <w:r>
              <w:rPr>
                <w:rStyle w:val="fontstyle01"/>
              </w:rPr>
              <w:t>technical support</w:t>
            </w:r>
          </w:p>
        </w:tc>
      </w:tr>
      <w:tr w:rsidR="00830320" w:rsidRPr="0063289F" w14:paraId="124FD6CD" w14:textId="77777777" w:rsidTr="00A07458">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7E2313A" w14:textId="77777777" w:rsidR="00830320" w:rsidRPr="0063289F" w:rsidRDefault="00830320" w:rsidP="00DD7855">
            <w:pPr>
              <w:tabs>
                <w:tab w:val="left" w:pos="90"/>
              </w:tabs>
              <w:spacing w:before="60" w:after="60"/>
              <w:rPr>
                <w:i/>
              </w:rPr>
            </w:pPr>
            <w:r w:rsidRPr="0063289F">
              <w:rPr>
                <w:i/>
              </w:rPr>
              <w:t>National Environment Agency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7B875835" w14:textId="77777777" w:rsidR="00830320" w:rsidRPr="0063289F" w:rsidRDefault="00830320" w:rsidP="0063289F">
            <w:pPr>
              <w:tabs>
                <w:tab w:val="left" w:pos="90"/>
              </w:tabs>
              <w:spacing w:before="60" w:after="60"/>
              <w:rPr>
                <w:i/>
                <w:lang w:val="en-GB"/>
              </w:rPr>
            </w:pPr>
            <w:r w:rsidRPr="0063289F">
              <w:rPr>
                <w:i/>
                <w:lang w:val="en-GB"/>
              </w:rPr>
              <w:t>Cooperate on resilience programs</w:t>
            </w:r>
            <w:r w:rsidR="0063289F" w:rsidRPr="0063289F">
              <w:rPr>
                <w:i/>
                <w:lang w:val="en-GB"/>
              </w:rPr>
              <w:t xml:space="preserve"> and environmental education and sensitization in the country based on RE to mitigate climate change</w:t>
            </w:r>
          </w:p>
        </w:tc>
      </w:tr>
      <w:tr w:rsidR="00830320" w:rsidRPr="0063289F" w14:paraId="2EE2042E" w14:textId="77777777" w:rsidTr="00A07458">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1BF03F88" w14:textId="77777777" w:rsidR="00830320" w:rsidRPr="0063289F" w:rsidRDefault="00830320" w:rsidP="00DD7855">
            <w:pPr>
              <w:tabs>
                <w:tab w:val="left" w:pos="90"/>
              </w:tabs>
              <w:spacing w:before="60" w:after="60"/>
              <w:rPr>
                <w:i/>
                <w:lang w:val="en-GB"/>
              </w:rPr>
            </w:pPr>
            <w:r w:rsidRPr="0063289F">
              <w:rPr>
                <w:i/>
                <w:lang w:val="en-GB"/>
              </w:rPr>
              <w:t>G</w:t>
            </w:r>
            <w:r w:rsidR="00E5369C">
              <w:rPr>
                <w:i/>
                <w:lang w:val="en-GB"/>
              </w:rPr>
              <w:t xml:space="preserve">ambia </w:t>
            </w:r>
            <w:r w:rsidRPr="0063289F">
              <w:rPr>
                <w:i/>
                <w:lang w:val="en-GB"/>
              </w:rPr>
              <w:t>T</w:t>
            </w:r>
            <w:r w:rsidR="00E5369C">
              <w:rPr>
                <w:i/>
                <w:lang w:val="en-GB"/>
              </w:rPr>
              <w:t xml:space="preserve">echnical </w:t>
            </w:r>
            <w:r w:rsidRPr="0063289F">
              <w:rPr>
                <w:i/>
                <w:lang w:val="en-GB"/>
              </w:rPr>
              <w:t>T</w:t>
            </w:r>
            <w:r w:rsidR="00E5369C">
              <w:rPr>
                <w:i/>
                <w:lang w:val="en-GB"/>
              </w:rPr>
              <w:t xml:space="preserve">raining </w:t>
            </w:r>
            <w:r w:rsidRPr="0063289F">
              <w:rPr>
                <w:i/>
                <w:lang w:val="en-GB"/>
              </w:rPr>
              <w:t>I</w:t>
            </w:r>
            <w:r w:rsidR="00E5369C">
              <w:rPr>
                <w:i/>
                <w:lang w:val="en-GB"/>
              </w:rPr>
              <w:t>nstitute</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6AC1FBB3" w14:textId="77777777" w:rsidR="00830320" w:rsidRPr="0063289F" w:rsidRDefault="00830320" w:rsidP="00830320">
            <w:pPr>
              <w:tabs>
                <w:tab w:val="left" w:pos="90"/>
              </w:tabs>
              <w:spacing w:before="60" w:after="60"/>
              <w:rPr>
                <w:i/>
                <w:lang w:val="en-GB"/>
              </w:rPr>
            </w:pPr>
            <w:r w:rsidRPr="0063289F">
              <w:rPr>
                <w:i/>
                <w:lang w:val="en-GB"/>
              </w:rPr>
              <w:t>Collaboration on the RE trained women at Fandema to continue RE training for supervisors</w:t>
            </w:r>
          </w:p>
        </w:tc>
      </w:tr>
      <w:tr w:rsidR="00830320" w:rsidRPr="0063289F" w14:paraId="42B68406" w14:textId="77777777" w:rsidTr="00A07458">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FC71FBF" w14:textId="77777777" w:rsidR="00830320" w:rsidRPr="0063289F" w:rsidRDefault="00830320" w:rsidP="00DD7855">
            <w:pPr>
              <w:tabs>
                <w:tab w:val="left" w:pos="90"/>
              </w:tabs>
              <w:spacing w:before="60" w:after="60"/>
              <w:rPr>
                <w:i/>
                <w:lang w:val="en-GB"/>
              </w:rPr>
            </w:pPr>
            <w:r w:rsidRPr="0063289F">
              <w:rPr>
                <w:i/>
                <w:lang w:val="en-GB"/>
              </w:rPr>
              <w:t>U</w:t>
            </w:r>
            <w:r w:rsidR="00E5369C">
              <w:rPr>
                <w:i/>
                <w:lang w:val="en-GB"/>
              </w:rPr>
              <w:t xml:space="preserve">niversity of </w:t>
            </w:r>
            <w:r w:rsidRPr="0063289F">
              <w:rPr>
                <w:i/>
                <w:lang w:val="en-GB"/>
              </w:rPr>
              <w:t>T</w:t>
            </w:r>
            <w:r w:rsidR="00E5369C">
              <w:rPr>
                <w:i/>
                <w:lang w:val="en-GB"/>
              </w:rPr>
              <w:t xml:space="preserve">he </w:t>
            </w:r>
            <w:r w:rsidRPr="0063289F">
              <w:rPr>
                <w:i/>
                <w:lang w:val="en-GB"/>
              </w:rPr>
              <w:t>G</w:t>
            </w:r>
            <w:r w:rsidR="00E5369C">
              <w:rPr>
                <w:i/>
                <w:lang w:val="en-GB"/>
              </w:rPr>
              <w:t>ambia</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5199D5C" w14:textId="77777777" w:rsidR="00830320" w:rsidRPr="0063289F" w:rsidRDefault="00830320" w:rsidP="00830320">
            <w:pPr>
              <w:tabs>
                <w:tab w:val="left" w:pos="90"/>
              </w:tabs>
              <w:spacing w:before="60" w:after="60"/>
              <w:rPr>
                <w:i/>
                <w:lang w:val="en-GB"/>
              </w:rPr>
            </w:pPr>
            <w:r w:rsidRPr="0063289F">
              <w:rPr>
                <w:i/>
                <w:lang w:val="en-GB"/>
              </w:rPr>
              <w:t>Collaboration on the RE trained women at Fandema to continue RE training for engineers</w:t>
            </w:r>
          </w:p>
        </w:tc>
      </w:tr>
      <w:tr w:rsidR="00525B06" w:rsidRPr="0063289F" w14:paraId="0E77B407" w14:textId="77777777" w:rsidTr="00A07458">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6EF3BD75" w14:textId="77777777" w:rsidR="00525B06" w:rsidRPr="0063289F" w:rsidRDefault="00525B06" w:rsidP="00DD7855">
            <w:pPr>
              <w:tabs>
                <w:tab w:val="left" w:pos="90"/>
              </w:tabs>
              <w:spacing w:before="60" w:after="60"/>
              <w:rPr>
                <w:i/>
                <w:lang w:val="en-GB"/>
              </w:rPr>
            </w:pPr>
            <w:r w:rsidRPr="0063289F">
              <w:rPr>
                <w:i/>
                <w:lang w:val="en-GB"/>
              </w:rPr>
              <w:t>G</w:t>
            </w:r>
            <w:r w:rsidR="00E5369C">
              <w:rPr>
                <w:i/>
                <w:lang w:val="en-GB"/>
              </w:rPr>
              <w:t xml:space="preserve">ambia </w:t>
            </w:r>
            <w:r w:rsidRPr="0063289F">
              <w:rPr>
                <w:i/>
                <w:lang w:val="en-GB"/>
              </w:rPr>
              <w:t>I</w:t>
            </w:r>
            <w:r w:rsidR="00E5369C">
              <w:rPr>
                <w:i/>
                <w:lang w:val="en-GB"/>
              </w:rPr>
              <w:t xml:space="preserve">mport and </w:t>
            </w:r>
            <w:r w:rsidRPr="0063289F">
              <w:rPr>
                <w:i/>
                <w:lang w:val="en-GB"/>
              </w:rPr>
              <w:t>E</w:t>
            </w:r>
            <w:r w:rsidR="00E5369C">
              <w:rPr>
                <w:i/>
                <w:lang w:val="en-GB"/>
              </w:rPr>
              <w:t xml:space="preserve">xport </w:t>
            </w:r>
            <w:r w:rsidRPr="0063289F">
              <w:rPr>
                <w:i/>
                <w:lang w:val="en-GB"/>
              </w:rPr>
              <w:t>P</w:t>
            </w:r>
            <w:r w:rsidR="00E5369C">
              <w:rPr>
                <w:i/>
                <w:lang w:val="en-GB"/>
              </w:rPr>
              <w:t xml:space="preserve">romotion </w:t>
            </w:r>
            <w:r w:rsidRPr="0063289F">
              <w:rPr>
                <w:i/>
                <w:lang w:val="en-GB"/>
              </w:rPr>
              <w:t>A</w:t>
            </w:r>
            <w:r w:rsidR="00E5369C">
              <w:rPr>
                <w:i/>
                <w:lang w:val="en-GB"/>
              </w:rPr>
              <w:t>gency.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17B82532" w14:textId="77777777" w:rsidR="00525B06" w:rsidRPr="0063289F" w:rsidRDefault="00593AF5" w:rsidP="00593AF5">
            <w:pPr>
              <w:tabs>
                <w:tab w:val="left" w:pos="90"/>
              </w:tabs>
              <w:spacing w:before="60" w:after="60"/>
              <w:rPr>
                <w:i/>
                <w:lang w:val="en-GB"/>
              </w:rPr>
            </w:pPr>
            <w:r>
              <w:rPr>
                <w:i/>
                <w:lang w:val="en-GB"/>
              </w:rPr>
              <w:t>Sup</w:t>
            </w:r>
            <w:r w:rsidR="0030675A">
              <w:rPr>
                <w:i/>
                <w:lang w:val="en-GB"/>
              </w:rPr>
              <w:t>p</w:t>
            </w:r>
            <w:r>
              <w:rPr>
                <w:i/>
                <w:lang w:val="en-GB"/>
              </w:rPr>
              <w:t>ort the p</w:t>
            </w:r>
            <w:r w:rsidR="00525B06" w:rsidRPr="0063289F">
              <w:rPr>
                <w:i/>
                <w:lang w:val="en-GB"/>
              </w:rPr>
              <w:t>romotion of the RE products/solar generators produced by the women</w:t>
            </w:r>
          </w:p>
        </w:tc>
      </w:tr>
      <w:tr w:rsidR="00830320" w:rsidRPr="0063289F" w14:paraId="4FE837D8" w14:textId="77777777" w:rsidTr="00A07458">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1422140" w14:textId="77777777" w:rsidR="00830320" w:rsidRPr="0063289F" w:rsidRDefault="00525B06" w:rsidP="0051067E">
            <w:pPr>
              <w:tabs>
                <w:tab w:val="left" w:pos="90"/>
              </w:tabs>
              <w:spacing w:before="60" w:after="60"/>
              <w:rPr>
                <w:i/>
                <w:lang w:val="en-GB"/>
              </w:rPr>
            </w:pPr>
            <w:r>
              <w:rPr>
                <w:i/>
                <w:lang w:val="en-GB"/>
              </w:rPr>
              <w:t>P</w:t>
            </w:r>
            <w:r w:rsidR="00E5369C">
              <w:rPr>
                <w:i/>
                <w:lang w:val="en-GB"/>
              </w:rPr>
              <w:t xml:space="preserve">ublic </w:t>
            </w:r>
            <w:r>
              <w:rPr>
                <w:i/>
                <w:lang w:val="en-GB"/>
              </w:rPr>
              <w:t>U</w:t>
            </w:r>
            <w:r w:rsidR="00E5369C">
              <w:rPr>
                <w:i/>
                <w:lang w:val="en-GB"/>
              </w:rPr>
              <w:t xml:space="preserve">tility </w:t>
            </w:r>
            <w:r>
              <w:rPr>
                <w:i/>
                <w:lang w:val="en-GB"/>
              </w:rPr>
              <w:t>R</w:t>
            </w:r>
            <w:r w:rsidR="00E5369C">
              <w:rPr>
                <w:i/>
                <w:lang w:val="en-GB"/>
              </w:rPr>
              <w:t xml:space="preserve">egulatory </w:t>
            </w:r>
            <w:r>
              <w:rPr>
                <w:i/>
                <w:lang w:val="en-GB"/>
              </w:rPr>
              <w:t>A</w:t>
            </w:r>
            <w:r w:rsidR="00E5369C">
              <w:rPr>
                <w:i/>
                <w:lang w:val="en-GB"/>
              </w:rPr>
              <w:t>uthority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1024A47" w14:textId="77777777" w:rsidR="00830320" w:rsidRPr="0063289F" w:rsidRDefault="00525B06" w:rsidP="0051067E">
            <w:pPr>
              <w:tabs>
                <w:tab w:val="left" w:pos="90"/>
              </w:tabs>
              <w:spacing w:before="60" w:after="60"/>
              <w:rPr>
                <w:i/>
                <w:lang w:val="en-GB"/>
              </w:rPr>
            </w:pPr>
            <w:r>
              <w:rPr>
                <w:i/>
                <w:lang w:val="en-GB"/>
              </w:rPr>
              <w:t>Legal advice on RE as the regulators of the electricity utility</w:t>
            </w:r>
          </w:p>
        </w:tc>
      </w:tr>
      <w:tr w:rsidR="00A07458" w:rsidRPr="0063289F" w14:paraId="13D8C3C0" w14:textId="77777777" w:rsidTr="00A07458">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719CC445" w14:textId="3ABF0BF7" w:rsidR="00A07458" w:rsidRDefault="00A07458" w:rsidP="0051067E">
            <w:pPr>
              <w:tabs>
                <w:tab w:val="left" w:pos="90"/>
              </w:tabs>
              <w:spacing w:before="60" w:after="60"/>
              <w:rPr>
                <w:i/>
                <w:lang w:val="en-GB"/>
              </w:rPr>
            </w:pPr>
            <w:r>
              <w:rPr>
                <w:rStyle w:val="fontstyle01"/>
              </w:rPr>
              <w:t>National Water and Electricity Company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6227B16" w14:textId="461227AF" w:rsidR="00A07458" w:rsidRDefault="00A07458" w:rsidP="0051067E">
            <w:pPr>
              <w:tabs>
                <w:tab w:val="left" w:pos="90"/>
              </w:tabs>
              <w:spacing w:before="60" w:after="60"/>
              <w:rPr>
                <w:i/>
                <w:lang w:val="en-GB"/>
              </w:rPr>
            </w:pPr>
            <w:r>
              <w:rPr>
                <w:rStyle w:val="fontstyle01"/>
              </w:rPr>
              <w:t>Benefits from training of its staff</w:t>
            </w:r>
          </w:p>
        </w:tc>
      </w:tr>
      <w:tr w:rsidR="00A07458" w:rsidRPr="0063289F" w14:paraId="2A5E3D6B" w14:textId="77777777" w:rsidTr="00A07458">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17475D9B" w14:textId="1D6CA8B5" w:rsidR="00A07458" w:rsidRDefault="00A07458" w:rsidP="0051067E">
            <w:pPr>
              <w:tabs>
                <w:tab w:val="left" w:pos="90"/>
              </w:tabs>
              <w:spacing w:before="60" w:after="60"/>
              <w:rPr>
                <w:i/>
                <w:lang w:val="en-GB"/>
              </w:rPr>
            </w:pPr>
            <w:r>
              <w:rPr>
                <w:rStyle w:val="fontstyle01"/>
              </w:rPr>
              <w:t xml:space="preserve">Health centres, </w:t>
            </w:r>
            <w:proofErr w:type="gramStart"/>
            <w:r>
              <w:rPr>
                <w:rStyle w:val="fontstyle01"/>
              </w:rPr>
              <w:t>schools</w:t>
            </w:r>
            <w:proofErr w:type="gramEnd"/>
            <w:r>
              <w:rPr>
                <w:rStyle w:val="fontstyle01"/>
              </w:rPr>
              <w:t xml:space="preserve"> communities, etc.</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7DED355" w14:textId="6A4152D1" w:rsidR="00A07458" w:rsidRDefault="00A07458" w:rsidP="0051067E">
            <w:pPr>
              <w:tabs>
                <w:tab w:val="left" w:pos="90"/>
              </w:tabs>
              <w:spacing w:before="60" w:after="60"/>
              <w:rPr>
                <w:i/>
                <w:lang w:val="en-GB"/>
              </w:rPr>
            </w:pPr>
            <w:r>
              <w:rPr>
                <w:rStyle w:val="fontstyle01"/>
              </w:rPr>
              <w:t>Benefits from initial restoration of defunct installations</w:t>
            </w:r>
          </w:p>
        </w:tc>
      </w:tr>
      <w:tr w:rsidR="00830320" w:rsidRPr="0063289F" w14:paraId="7EF44E2B" w14:textId="77777777" w:rsidTr="00A07458">
        <w:tc>
          <w:tcPr>
            <w:tcW w:w="9349" w:type="dxa"/>
            <w:gridSpan w:val="9"/>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40B1C58B" w14:textId="77777777" w:rsidR="00830320" w:rsidRPr="00ED0DDE" w:rsidRDefault="00ED0DDE" w:rsidP="004A3A41">
            <w:pPr>
              <w:tabs>
                <w:tab w:val="left" w:pos="90"/>
              </w:tabs>
              <w:spacing w:before="60" w:after="60"/>
              <w:rPr>
                <w:i/>
              </w:rPr>
            </w:pPr>
            <w:r>
              <w:br/>
            </w:r>
          </w:p>
        </w:tc>
      </w:tr>
      <w:tr w:rsidR="00830320" w:rsidRPr="0063289F" w14:paraId="0FFCABC0" w14:textId="77777777" w:rsidTr="00A07458">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7D67BE4E" w14:textId="77777777" w:rsidR="00830320" w:rsidRPr="0063289F" w:rsidRDefault="00830320" w:rsidP="004A3A41">
            <w:pPr>
              <w:tabs>
                <w:tab w:val="left" w:pos="90"/>
              </w:tabs>
              <w:spacing w:before="60" w:after="60"/>
              <w:rPr>
                <w:i/>
                <w:lang w:val="en-GB"/>
              </w:rPr>
            </w:pPr>
            <w:r w:rsidRPr="0063289F">
              <w:rPr>
                <w:b/>
                <w:lang w:val="en-GB"/>
              </w:rPr>
              <w:t xml:space="preserve">Alignment with national priorities </w:t>
            </w:r>
            <w:r w:rsidRPr="0063289F">
              <w:rPr>
                <w:i/>
                <w:lang w:val="en-GB"/>
              </w:rPr>
              <w:t>(up to half a page):</w:t>
            </w:r>
          </w:p>
        </w:tc>
      </w:tr>
      <w:tr w:rsidR="00830320" w:rsidRPr="0063289F" w14:paraId="6578CCA3" w14:textId="77777777" w:rsidTr="00A07458">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6B55B080" w14:textId="77777777" w:rsidR="00830320" w:rsidRPr="0063289F" w:rsidRDefault="00830320" w:rsidP="00AE6971">
            <w:pPr>
              <w:tabs>
                <w:tab w:val="left" w:pos="90"/>
              </w:tabs>
              <w:spacing w:before="60" w:after="60"/>
              <w:rPr>
                <w:i/>
                <w:lang w:val="en-GB"/>
              </w:rPr>
            </w:pPr>
            <w:r w:rsidRPr="0063289F">
              <w:rPr>
                <w:i/>
                <w:lang w:val="en-GB"/>
              </w:rPr>
              <w:t xml:space="preserve">{Please demonstrate here that the technical assistance requested is consistent with documented national priorities (examples of relevant national priorities </w:t>
            </w:r>
            <w:proofErr w:type="gramStart"/>
            <w:r w:rsidRPr="0063289F">
              <w:rPr>
                <w:i/>
                <w:lang w:val="en-GB"/>
              </w:rPr>
              <w:t>include:</w:t>
            </w:r>
            <w:proofErr w:type="gramEnd"/>
            <w:r w:rsidRPr="0063289F">
              <w:rPr>
                <w:i/>
                <w:lang w:val="en-GB"/>
              </w:rPr>
              <w:t xml:space="preserve"> national development plans, poverty reduction plans, technology needs assessments (TNAs), LEDS, NAMAs, TAPs, NAPs, sectorial strategies and plans, etc.). For each document mentioned, please indicate where the priorities specifically relevant to this request can be found (chapter, page number, etc.).}</w:t>
            </w:r>
          </w:p>
          <w:p w14:paraId="516110D7" w14:textId="785DEB94" w:rsidR="00830320" w:rsidRDefault="00830320" w:rsidP="00AE6971">
            <w:pPr>
              <w:tabs>
                <w:tab w:val="left" w:pos="90"/>
              </w:tabs>
              <w:spacing w:before="60" w:after="60"/>
              <w:rPr>
                <w:i/>
                <w:lang w:val="en-GB"/>
              </w:rPr>
            </w:pPr>
          </w:p>
          <w:p w14:paraId="59ADBCD4" w14:textId="77777777" w:rsidR="00E32818" w:rsidRPr="005E4D66" w:rsidRDefault="00E32818" w:rsidP="00E32818">
            <w:pPr>
              <w:autoSpaceDE w:val="0"/>
              <w:autoSpaceDN w:val="0"/>
              <w:adjustRightInd w:val="0"/>
              <w:spacing w:before="120" w:after="120"/>
            </w:pPr>
            <w:r w:rsidRPr="005E4D66">
              <w:rPr>
                <w:lang w:val="en-GB"/>
              </w:rPr>
              <w:t xml:space="preserve">Gambia is committed to </w:t>
            </w:r>
            <w:r w:rsidRPr="005E4D66">
              <w:rPr>
                <w:rFonts w:eastAsiaTheme="minorEastAsia"/>
                <w:color w:val="000000"/>
                <w:lang w:val="en-GB" w:eastAsia="ja-JP"/>
              </w:rPr>
              <w:t xml:space="preserve">reduce poverty and improve the well-being of its population guaranteeing a well-balanced ecosystem captured in its long-term strategy, Vision 2020, and developed by 5 years plans. The most recent one, Programme for Accelerated Growth and Employment (PAGE 2010-2015) considers Energy as one of the main drivers to thrive </w:t>
            </w:r>
            <w:r w:rsidRPr="005E4D66">
              <w:rPr>
                <w:lang w:val="en-GB"/>
              </w:rPr>
              <w:t xml:space="preserve">country’s national development connecting economic green growth and jobs and increasing social equity while mainstreaming climate change into development. Aligned it to the National Climate Change Policy (NCCP) objective number 3 to promote the </w:t>
            </w:r>
            <w:r w:rsidRPr="005E4D66">
              <w:t>global mitigation in keeping the average global temperature increase below 2°C, and preferably below 1.5°C.</w:t>
            </w:r>
          </w:p>
          <w:p w14:paraId="05493B69" w14:textId="3FA5C87A" w:rsidR="00ED0DDE" w:rsidRPr="00E32818" w:rsidRDefault="00E32818" w:rsidP="00E32818">
            <w:pPr>
              <w:autoSpaceDE w:val="0"/>
              <w:autoSpaceDN w:val="0"/>
              <w:adjustRightInd w:val="0"/>
              <w:spacing w:before="120" w:after="120"/>
              <w:rPr>
                <w:rFonts w:eastAsiaTheme="minorEastAsia"/>
                <w:color w:val="000000"/>
                <w:lang w:val="en-GB" w:eastAsia="ja-JP"/>
              </w:rPr>
            </w:pPr>
            <w:r w:rsidRPr="005E4D66">
              <w:rPr>
                <w:rFonts w:eastAsiaTheme="minorEastAsia"/>
                <w:color w:val="000000"/>
                <w:lang w:val="en-GB" w:eastAsia="ja-JP"/>
              </w:rPr>
              <w:t xml:space="preserve">The Gambia has pushed strategies that promote pro-poor, carbon-neutral development projects, particularly in the energy sector captured in the </w:t>
            </w:r>
            <w:r w:rsidRPr="005E4D66">
              <w:t xml:space="preserve">Gambia’s mitigation actions in line with the </w:t>
            </w:r>
            <w:r w:rsidRPr="005E4D66">
              <w:rPr>
                <w:lang w:val="en-GB"/>
              </w:rPr>
              <w:t xml:space="preserve">Nationally Appropriate Mitigation Actions (NAMAS) and the 2015 Intended National Determined Commitment (INDC) </w:t>
            </w:r>
            <w:r w:rsidRPr="005E4D66">
              <w:rPr>
                <w:rFonts w:eastAsiaTheme="minorEastAsia"/>
                <w:color w:val="000000"/>
                <w:lang w:val="en-GB" w:eastAsia="ja-JP"/>
              </w:rPr>
              <w:t>where it is projected to increase by</w:t>
            </w:r>
            <w:r w:rsidRPr="005E4D66">
              <w:rPr>
                <w:rFonts w:eastAsiaTheme="minorEastAsia"/>
                <w:b/>
                <w:bCs/>
                <w:color w:val="000000"/>
                <w:lang w:val="en-GB" w:eastAsia="ja-JP"/>
              </w:rPr>
              <w:t xml:space="preserve"> </w:t>
            </w:r>
            <w:r w:rsidRPr="005E4D66">
              <w:rPr>
                <w:rFonts w:eastAsiaTheme="minorEastAsia"/>
                <w:color w:val="000000"/>
                <w:lang w:val="en-GB" w:eastAsia="ja-JP"/>
              </w:rPr>
              <w:t>20% the share of renewable sources in the electricity mix. It will displace most of the fossil fuel that is planned to be installed in the local communities as part of the Rural Electrification Programme. By 2030, 75 MW of renewable sources (solar and wind) will be installed in the Greater Banjul Area (GBA) and 10MW will be installed in the Provinces. It will be accompanied by a development of the human capital; raise awareness about renewable energy technologies and their potentials.</w:t>
            </w:r>
          </w:p>
        </w:tc>
      </w:tr>
      <w:tr w:rsidR="00830320" w:rsidRPr="0063289F" w14:paraId="0FB474F5" w14:textId="77777777" w:rsidTr="00A07458">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664F6A78" w14:textId="77777777" w:rsidR="00830320" w:rsidRPr="0063289F" w:rsidRDefault="00830320" w:rsidP="004A3A41">
            <w:pPr>
              <w:tabs>
                <w:tab w:val="left" w:pos="90"/>
              </w:tabs>
              <w:spacing w:before="60" w:after="60"/>
              <w:rPr>
                <w:i/>
                <w:lang w:val="en-GB"/>
              </w:rPr>
            </w:pPr>
          </w:p>
        </w:tc>
      </w:tr>
      <w:tr w:rsidR="00830320" w:rsidRPr="0063289F" w14:paraId="6E2A1EF2" w14:textId="77777777" w:rsidTr="00A07458">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18F79C0B" w14:textId="77777777" w:rsidR="00830320" w:rsidRPr="0063289F" w:rsidRDefault="00830320" w:rsidP="004A3A41">
            <w:pPr>
              <w:tabs>
                <w:tab w:val="left" w:pos="90"/>
              </w:tabs>
              <w:spacing w:before="60" w:after="60"/>
              <w:rPr>
                <w:i/>
                <w:lang w:val="en-GB"/>
              </w:rPr>
            </w:pPr>
            <w:r w:rsidRPr="0063289F">
              <w:rPr>
                <w:b/>
                <w:lang w:val="en-GB"/>
              </w:rPr>
              <w:t xml:space="preserve">Development of the request </w:t>
            </w:r>
            <w:r w:rsidRPr="0063289F">
              <w:rPr>
                <w:i/>
                <w:lang w:val="en-GB"/>
              </w:rPr>
              <w:t>(up to half a page):</w:t>
            </w:r>
          </w:p>
        </w:tc>
      </w:tr>
      <w:tr w:rsidR="00830320" w:rsidRPr="0063289F" w14:paraId="05567D4E" w14:textId="77777777" w:rsidTr="00A07458">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60F218A8" w14:textId="77777777" w:rsidR="00830320" w:rsidRPr="0063289F" w:rsidRDefault="00830320" w:rsidP="004A3A41">
            <w:pPr>
              <w:tabs>
                <w:tab w:val="left" w:pos="90"/>
              </w:tabs>
              <w:spacing w:before="60" w:after="60"/>
              <w:rPr>
                <w:i/>
                <w:lang w:val="en-GB"/>
              </w:rPr>
            </w:pPr>
            <w:r w:rsidRPr="0063289F">
              <w:rPr>
                <w:i/>
                <w:lang w:val="en-GB"/>
              </w:rPr>
              <w:t>{Please explain here how the request was developed at the national level and the process used by the NDE to approve the request before submitting it (who initiated the process, who were the stakeholders involved and what were their roles, and describe any consultations or other meetings that took place to develop and select this request, etc.)}</w:t>
            </w:r>
          </w:p>
          <w:p w14:paraId="422A6C78" w14:textId="77777777" w:rsidR="00B63685" w:rsidRDefault="00B63685" w:rsidP="00390B58">
            <w:pPr>
              <w:shd w:val="clear" w:color="auto" w:fill="FFFFFF"/>
              <w:jc w:val="both"/>
              <w:rPr>
                <w:rStyle w:val="hps"/>
                <w:lang w:val="en-GB"/>
              </w:rPr>
            </w:pPr>
          </w:p>
          <w:p w14:paraId="60A67041" w14:textId="0D1108B2" w:rsidR="00B63685" w:rsidRDefault="00B63685" w:rsidP="00390B58">
            <w:pPr>
              <w:shd w:val="clear" w:color="auto" w:fill="FFFFFF"/>
              <w:jc w:val="both"/>
              <w:rPr>
                <w:rStyle w:val="hps"/>
                <w:lang w:val="en-GB"/>
              </w:rPr>
            </w:pPr>
            <w:r>
              <w:rPr>
                <w:rStyle w:val="hps"/>
                <w:lang w:val="en-GB"/>
              </w:rPr>
              <w:t>The request eman</w:t>
            </w:r>
            <w:r w:rsidR="00E32818">
              <w:rPr>
                <w:rStyle w:val="hps"/>
                <w:lang w:val="en-GB"/>
              </w:rPr>
              <w:t xml:space="preserve">ates from </w:t>
            </w:r>
            <w:proofErr w:type="gramStart"/>
            <w:r w:rsidR="00E32818">
              <w:rPr>
                <w:rStyle w:val="hps"/>
                <w:lang w:val="en-GB"/>
              </w:rPr>
              <w:t>a number of</w:t>
            </w:r>
            <w:proofErr w:type="gramEnd"/>
            <w:r w:rsidR="00E32818">
              <w:rPr>
                <w:rStyle w:val="hps"/>
                <w:lang w:val="en-GB"/>
              </w:rPr>
              <w:t xml:space="preserve"> needs expressed by various institutions in the Gambia. The </w:t>
            </w:r>
            <w:r w:rsidR="00E32818" w:rsidRPr="00E32818">
              <w:rPr>
                <w:rStyle w:val="hps"/>
                <w:lang w:val="en-GB"/>
              </w:rPr>
              <w:t xml:space="preserve">request </w:t>
            </w:r>
            <w:r w:rsidR="00E32818" w:rsidRPr="00E32818">
              <w:rPr>
                <w:bCs/>
                <w:iCs/>
                <w:color w:val="000000"/>
              </w:rPr>
              <w:t xml:space="preserve">is part of the ongoing joint sectoral </w:t>
            </w:r>
            <w:proofErr w:type="spellStart"/>
            <w:r w:rsidR="00E32818" w:rsidRPr="00E32818">
              <w:rPr>
                <w:bCs/>
                <w:iCs/>
                <w:color w:val="000000"/>
              </w:rPr>
              <w:t>programmes</w:t>
            </w:r>
            <w:proofErr w:type="spellEnd"/>
            <w:r w:rsidR="00E32818" w:rsidRPr="00E32818">
              <w:rPr>
                <w:bCs/>
                <w:iCs/>
                <w:color w:val="000000"/>
              </w:rPr>
              <w:t xml:space="preserve"> between the Ministry of Higher Education,</w:t>
            </w:r>
            <w:r w:rsidR="00E32818" w:rsidRPr="00E32818">
              <w:rPr>
                <w:bCs/>
                <w:iCs/>
                <w:color w:val="000000"/>
              </w:rPr>
              <w:br/>
              <w:t>Research, Science and Technology, the Ministry of Energy, Ministry of Basic and Secondary</w:t>
            </w:r>
            <w:r w:rsidR="00E32818" w:rsidRPr="00E32818">
              <w:rPr>
                <w:bCs/>
                <w:iCs/>
                <w:color w:val="000000"/>
              </w:rPr>
              <w:br/>
              <w:t xml:space="preserve">Education and The Gambia National Commission for UNESCO. So </w:t>
            </w:r>
            <w:proofErr w:type="gramStart"/>
            <w:r w:rsidR="00E32818" w:rsidRPr="00E32818">
              <w:rPr>
                <w:bCs/>
                <w:iCs/>
                <w:color w:val="000000"/>
              </w:rPr>
              <w:t>far</w:t>
            </w:r>
            <w:proofErr w:type="gramEnd"/>
            <w:r w:rsidR="00E32818" w:rsidRPr="00E32818">
              <w:rPr>
                <w:bCs/>
                <w:iCs/>
                <w:color w:val="000000"/>
              </w:rPr>
              <w:t xml:space="preserve"> we have collectively implemented a short term training of solar PV technicians, celebration of the International Year of</w:t>
            </w:r>
            <w:r w:rsidR="00E32818" w:rsidRPr="00E32818">
              <w:rPr>
                <w:bCs/>
                <w:iCs/>
                <w:color w:val="000000"/>
              </w:rPr>
              <w:br/>
              <w:t>Light and Light-based Technologies and the World Science Day for Peace and Development</w:t>
            </w:r>
            <w:r w:rsidR="00E32818" w:rsidRPr="00E32818">
              <w:rPr>
                <w:bCs/>
                <w:iCs/>
                <w:color w:val="000000"/>
              </w:rPr>
              <w:br/>
              <w:t>through funding from UNESCO.</w:t>
            </w:r>
          </w:p>
          <w:p w14:paraId="7B2DB088" w14:textId="22DA42B3" w:rsidR="00E32818" w:rsidRDefault="00E32818" w:rsidP="00390B58">
            <w:pPr>
              <w:shd w:val="clear" w:color="auto" w:fill="FFFFFF"/>
              <w:jc w:val="both"/>
              <w:rPr>
                <w:rStyle w:val="hps"/>
                <w:lang w:val="en-GB"/>
              </w:rPr>
            </w:pPr>
          </w:p>
          <w:p w14:paraId="3CE70278" w14:textId="3A710805" w:rsidR="00ED0DDE" w:rsidRPr="00E32818" w:rsidRDefault="00830320" w:rsidP="00E32818">
            <w:pPr>
              <w:shd w:val="clear" w:color="auto" w:fill="FFFFFF"/>
              <w:jc w:val="both"/>
              <w:rPr>
                <w:lang w:val="en-GB"/>
              </w:rPr>
            </w:pPr>
            <w:r w:rsidRPr="0063289F">
              <w:rPr>
                <w:rStyle w:val="hps"/>
                <w:lang w:val="en-GB"/>
              </w:rPr>
              <w:t xml:space="preserve">Mbolo Association has been a stakeholder on GEF-UNIDO 4, under all components but actively component 2, 3 and 4. It is nationwide mentioned the deployment of RE awareness along this project life cycle and increase trust on RE as a solution. The </w:t>
            </w:r>
            <w:r w:rsidR="005376ED" w:rsidRPr="0063289F">
              <w:rPr>
                <w:rStyle w:val="hps"/>
                <w:lang w:val="en-GB"/>
              </w:rPr>
              <w:t>above-mentioned</w:t>
            </w:r>
            <w:r w:rsidRPr="0063289F">
              <w:rPr>
                <w:rStyle w:val="hps"/>
                <w:lang w:val="en-GB"/>
              </w:rPr>
              <w:t xml:space="preserve"> project based it on </w:t>
            </w:r>
            <w:proofErr w:type="spellStart"/>
            <w:r w:rsidRPr="0063289F">
              <w:rPr>
                <w:rStyle w:val="hps"/>
                <w:lang w:val="en-GB"/>
              </w:rPr>
              <w:t>Mbolo’s</w:t>
            </w:r>
            <w:proofErr w:type="spellEnd"/>
            <w:r w:rsidRPr="0063289F">
              <w:rPr>
                <w:rStyle w:val="hps"/>
                <w:lang w:val="en-GB"/>
              </w:rPr>
              <w:t xml:space="preserve"> demo project as it was the first one to be commissioned as state of the art while mainstreaming gender and promoting productive uses.</w:t>
            </w:r>
            <w:r w:rsidR="00E32818">
              <w:rPr>
                <w:rStyle w:val="hps"/>
                <w:lang w:val="en-GB"/>
              </w:rPr>
              <w:t xml:space="preserve"> </w:t>
            </w:r>
            <w:r w:rsidRPr="0063289F">
              <w:rPr>
                <w:rStyle w:val="hps"/>
                <w:lang w:val="en-GB"/>
              </w:rPr>
              <w:t xml:space="preserve">The bespoke solar generators have been built, introduced and tested with some influential stakeholders in a solo venue at Fandema (Ministry of Energy, GEF-SGP, UNIDO, Women’s Bureau, Ministry of Youth, NEA, UNDP, </w:t>
            </w:r>
            <w:r w:rsidR="00B6144F" w:rsidRPr="0063289F">
              <w:rPr>
                <w:rStyle w:val="hps"/>
                <w:lang w:val="en-GB"/>
              </w:rPr>
              <w:t>and Ministry</w:t>
            </w:r>
            <w:r w:rsidRPr="0063289F">
              <w:rPr>
                <w:rStyle w:val="hps"/>
                <w:lang w:val="en-GB"/>
              </w:rPr>
              <w:t xml:space="preserve"> of Trade). </w:t>
            </w:r>
            <w:r w:rsidR="0063289F" w:rsidRPr="0063289F">
              <w:rPr>
                <w:rStyle w:val="hps"/>
                <w:lang w:val="en-GB"/>
              </w:rPr>
              <w:t xml:space="preserve">As a member of REAGAM, </w:t>
            </w:r>
            <w:r w:rsidR="00E32818">
              <w:rPr>
                <w:rStyle w:val="hps"/>
                <w:lang w:val="en-GB"/>
              </w:rPr>
              <w:t>Mbolo Association</w:t>
            </w:r>
            <w:r w:rsidR="0063289F" w:rsidRPr="0063289F">
              <w:rPr>
                <w:rStyle w:val="hps"/>
                <w:lang w:val="en-GB"/>
              </w:rPr>
              <w:t xml:space="preserve"> w</w:t>
            </w:r>
            <w:r w:rsidR="00E32818">
              <w:rPr>
                <w:rStyle w:val="hps"/>
                <w:lang w:val="en-GB"/>
              </w:rPr>
              <w:t>as</w:t>
            </w:r>
            <w:r w:rsidR="0063289F" w:rsidRPr="0063289F">
              <w:rPr>
                <w:rStyle w:val="hps"/>
                <w:lang w:val="en-GB"/>
              </w:rPr>
              <w:t xml:space="preserve"> invited to the training on the CTCN held in Kololi and after the two days training a visit of CTCN delegation with NDE representative in The Gambia was done to the project. After the visit to the operations of the project, the solar system installed and the products of the training, the meeting held between </w:t>
            </w:r>
            <w:proofErr w:type="spellStart"/>
            <w:r w:rsidR="0063289F" w:rsidRPr="0063289F">
              <w:rPr>
                <w:rStyle w:val="hps"/>
                <w:lang w:val="en-GB"/>
              </w:rPr>
              <w:t>Mbolo’s</w:t>
            </w:r>
            <w:proofErr w:type="spellEnd"/>
            <w:r w:rsidR="0063289F" w:rsidRPr="0063289F">
              <w:rPr>
                <w:rStyle w:val="hps"/>
                <w:lang w:val="en-GB"/>
              </w:rPr>
              <w:t xml:space="preserve"> management and the CTCN team,</w:t>
            </w:r>
            <w:r w:rsidR="00E32818">
              <w:rPr>
                <w:rStyle w:val="hps"/>
                <w:lang w:val="en-GB"/>
              </w:rPr>
              <w:t xml:space="preserve"> helped </w:t>
            </w:r>
            <w:r w:rsidR="005376ED">
              <w:rPr>
                <w:rStyle w:val="hps"/>
                <w:lang w:val="en-GB"/>
              </w:rPr>
              <w:t xml:space="preserve">to </w:t>
            </w:r>
            <w:r w:rsidR="005376ED" w:rsidRPr="0063289F">
              <w:rPr>
                <w:rStyle w:val="hps"/>
                <w:lang w:val="en-GB"/>
              </w:rPr>
              <w:t>focus</w:t>
            </w:r>
            <w:r w:rsidR="0063289F" w:rsidRPr="0063289F">
              <w:rPr>
                <w:rStyle w:val="hps"/>
                <w:lang w:val="en-GB"/>
              </w:rPr>
              <w:t xml:space="preserve"> the proposal in this request.</w:t>
            </w:r>
            <w:r w:rsidR="00ED0DDE" w:rsidRPr="00ED0DDE">
              <w:rPr>
                <w:sz w:val="24"/>
                <w:szCs w:val="24"/>
              </w:rPr>
              <w:br/>
            </w:r>
          </w:p>
        </w:tc>
      </w:tr>
      <w:tr w:rsidR="00830320" w:rsidRPr="0063289F" w14:paraId="5EF1047C" w14:textId="77777777" w:rsidTr="00A07458">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6211C64B" w14:textId="77777777" w:rsidR="00830320" w:rsidRPr="0063289F" w:rsidRDefault="00830320" w:rsidP="004A3A41">
            <w:pPr>
              <w:tabs>
                <w:tab w:val="left" w:pos="90"/>
              </w:tabs>
              <w:spacing w:before="60" w:after="60"/>
              <w:rPr>
                <w:i/>
                <w:lang w:val="en-GB"/>
              </w:rPr>
            </w:pPr>
          </w:p>
        </w:tc>
      </w:tr>
      <w:tr w:rsidR="00830320" w:rsidRPr="0063289F" w14:paraId="19097A06" w14:textId="77777777" w:rsidTr="00A07458">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5F45EFB2" w14:textId="77777777" w:rsidR="00830320" w:rsidRPr="0063289F" w:rsidRDefault="00830320" w:rsidP="004A3A41">
            <w:pPr>
              <w:tabs>
                <w:tab w:val="left" w:pos="90"/>
              </w:tabs>
              <w:spacing w:before="60" w:after="60"/>
              <w:rPr>
                <w:i/>
                <w:lang w:val="en-GB"/>
              </w:rPr>
            </w:pPr>
            <w:r w:rsidRPr="0063289F">
              <w:rPr>
                <w:b/>
                <w:lang w:val="en-GB"/>
              </w:rPr>
              <w:t>Expected timeframe:</w:t>
            </w:r>
          </w:p>
        </w:tc>
      </w:tr>
      <w:tr w:rsidR="00830320" w:rsidRPr="0063289F" w14:paraId="09FBBB20" w14:textId="77777777" w:rsidTr="00A07458">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1B9B0369" w14:textId="77777777" w:rsidR="00830320" w:rsidRPr="0063289F" w:rsidRDefault="00830320" w:rsidP="004A3A41">
            <w:pPr>
              <w:tabs>
                <w:tab w:val="left" w:pos="90"/>
              </w:tabs>
              <w:spacing w:before="60" w:after="60"/>
              <w:rPr>
                <w:i/>
                <w:lang w:val="en-GB"/>
              </w:rPr>
            </w:pPr>
            <w:r w:rsidRPr="0063289F">
              <w:rPr>
                <w:i/>
                <w:lang w:val="en-GB"/>
              </w:rPr>
              <w:t>{Please propose here a duration period for the assistance requested.}</w:t>
            </w:r>
          </w:p>
          <w:p w14:paraId="24DE94B5" w14:textId="2F6F5BC0" w:rsidR="00830320" w:rsidRPr="0063289F" w:rsidRDefault="0063289F" w:rsidP="004A3A41">
            <w:pPr>
              <w:tabs>
                <w:tab w:val="left" w:pos="90"/>
              </w:tabs>
              <w:spacing w:before="60" w:after="60"/>
              <w:rPr>
                <w:i/>
                <w:lang w:val="en-GB"/>
              </w:rPr>
            </w:pPr>
            <w:r w:rsidRPr="0063289F">
              <w:rPr>
                <w:i/>
                <w:lang w:val="en-GB"/>
              </w:rPr>
              <w:lastRenderedPageBreak/>
              <w:t>1 year</w:t>
            </w:r>
            <w:r w:rsidR="00ED0DDE">
              <w:rPr>
                <w:i/>
                <w:lang w:val="en-GB"/>
              </w:rPr>
              <w:t xml:space="preserve"> </w:t>
            </w:r>
          </w:p>
        </w:tc>
      </w:tr>
      <w:tr w:rsidR="00830320" w:rsidRPr="0063289F" w14:paraId="3CC9FAD4" w14:textId="77777777" w:rsidTr="00A07458">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19466629" w14:textId="77777777" w:rsidR="00830320" w:rsidRPr="0063289F" w:rsidRDefault="00830320" w:rsidP="004A3A41">
            <w:pPr>
              <w:tabs>
                <w:tab w:val="left" w:pos="90"/>
              </w:tabs>
              <w:spacing w:before="60" w:after="60"/>
              <w:rPr>
                <w:b/>
                <w:lang w:val="en-GB"/>
              </w:rPr>
            </w:pPr>
          </w:p>
        </w:tc>
      </w:tr>
      <w:tr w:rsidR="00830320" w:rsidRPr="0063289F" w14:paraId="74667C9D" w14:textId="77777777" w:rsidTr="00A07458">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2BA858E1" w14:textId="77777777" w:rsidR="00830320" w:rsidRPr="0063289F" w:rsidRDefault="00830320" w:rsidP="004A3A41">
            <w:pPr>
              <w:tabs>
                <w:tab w:val="left" w:pos="90"/>
              </w:tabs>
              <w:spacing w:before="60" w:after="60"/>
              <w:rPr>
                <w:i/>
                <w:lang w:val="en-GB"/>
              </w:rPr>
            </w:pPr>
            <w:r w:rsidRPr="0063289F">
              <w:rPr>
                <w:b/>
                <w:lang w:val="en-GB"/>
              </w:rPr>
              <w:t>Background documents:</w:t>
            </w:r>
          </w:p>
        </w:tc>
      </w:tr>
      <w:tr w:rsidR="00830320" w:rsidRPr="0063289F" w14:paraId="4A3F595D" w14:textId="77777777" w:rsidTr="00A07458">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1AC77AD0" w14:textId="77777777" w:rsidR="00830320" w:rsidRPr="0063289F" w:rsidRDefault="00830320" w:rsidP="004A3A41">
            <w:pPr>
              <w:tabs>
                <w:tab w:val="left" w:pos="90"/>
              </w:tabs>
              <w:spacing w:before="60" w:after="60"/>
              <w:rPr>
                <w:i/>
                <w:lang w:val="en-GB"/>
              </w:rPr>
            </w:pPr>
            <w:r w:rsidRPr="0063289F">
              <w:rPr>
                <w:i/>
                <w:lang w:val="en-GB"/>
              </w:rPr>
              <w:t>{Please list here relevant documents that will help the CTCN understand the context of the request and national priorities. For each document, provide weblinks if available, to attach to the submission form while submitting the request. Please note that all documents listed/provided should be mentioned in this request in the relevant question(s), and that their linkages with the request should be clearly indicated.}</w:t>
            </w:r>
            <w:bookmarkStart w:id="1" w:name="_GoBack"/>
            <w:bookmarkEnd w:id="1"/>
          </w:p>
          <w:p w14:paraId="502542B5" w14:textId="77777777" w:rsidR="00ED0DDE" w:rsidRDefault="00ED0DDE" w:rsidP="00AE2C1A">
            <w:pPr>
              <w:tabs>
                <w:tab w:val="left" w:pos="90"/>
              </w:tabs>
              <w:spacing w:before="60" w:after="60"/>
              <w:rPr>
                <w:i/>
                <w:lang w:val="en-GB"/>
              </w:rPr>
            </w:pPr>
          </w:p>
          <w:p w14:paraId="280C95E7" w14:textId="77777777" w:rsidR="00E32818" w:rsidRPr="00854ABA" w:rsidRDefault="00E32818" w:rsidP="00E32818">
            <w:pPr>
              <w:tabs>
                <w:tab w:val="left" w:pos="90"/>
              </w:tabs>
              <w:spacing w:before="60" w:after="60"/>
              <w:rPr>
                <w:b/>
                <w:lang w:val="en-GB"/>
              </w:rPr>
            </w:pPr>
            <w:r w:rsidRPr="00854ABA">
              <w:rPr>
                <w:b/>
                <w:lang w:val="en-GB"/>
              </w:rPr>
              <w:t>Overall</w:t>
            </w:r>
          </w:p>
          <w:p w14:paraId="33423BDA" w14:textId="7F13F26B" w:rsidR="00E32818" w:rsidRPr="0076264A" w:rsidRDefault="0076264A" w:rsidP="00E32818">
            <w:pPr>
              <w:tabs>
                <w:tab w:val="left" w:pos="90"/>
              </w:tabs>
              <w:rPr>
                <w:lang w:val="en-GB"/>
              </w:rPr>
            </w:pPr>
            <w:r>
              <w:rPr>
                <w:lang w:val="en-GB"/>
              </w:rPr>
              <w:t>The National Development Plan (NDP) 2018 - 2021</w:t>
            </w:r>
          </w:p>
          <w:p w14:paraId="0EFEE640" w14:textId="77777777" w:rsidR="00E32818" w:rsidRPr="00A07458" w:rsidRDefault="00E32818" w:rsidP="00E32818">
            <w:pPr>
              <w:autoSpaceDE w:val="0"/>
              <w:autoSpaceDN w:val="0"/>
              <w:adjustRightInd w:val="0"/>
              <w:rPr>
                <w:rFonts w:eastAsiaTheme="minorEastAsia"/>
                <w:bCs/>
                <w:lang w:val="en-GB" w:eastAsia="ja-JP"/>
              </w:rPr>
            </w:pPr>
            <w:r w:rsidRPr="00A07458">
              <w:rPr>
                <w:bCs/>
                <w:iCs/>
                <w:color w:val="000000"/>
              </w:rPr>
              <w:t>National Science, Technology and Innovation Policy (2015 – 2024); Page 35–36</w:t>
            </w:r>
          </w:p>
          <w:p w14:paraId="63D3E6BC" w14:textId="11FB94B4" w:rsidR="00E32818" w:rsidRPr="00A07458" w:rsidRDefault="0076264A" w:rsidP="00E32818">
            <w:pPr>
              <w:autoSpaceDE w:val="0"/>
              <w:autoSpaceDN w:val="0"/>
              <w:adjustRightInd w:val="0"/>
              <w:rPr>
                <w:rFonts w:eastAsiaTheme="minorEastAsia"/>
                <w:bCs/>
                <w:lang w:val="en-GB" w:eastAsia="ja-JP"/>
              </w:rPr>
            </w:pPr>
            <w:r>
              <w:rPr>
                <w:rFonts w:eastAsiaTheme="minorEastAsia"/>
                <w:bCs/>
                <w:lang w:val="en-GB" w:eastAsia="ja-JP"/>
              </w:rPr>
              <w:t>Technology Assessment Report, 2018</w:t>
            </w:r>
          </w:p>
          <w:p w14:paraId="5347B10F" w14:textId="77777777" w:rsidR="00E32818" w:rsidRPr="00A07458" w:rsidRDefault="00E32818" w:rsidP="00E32818">
            <w:pPr>
              <w:autoSpaceDE w:val="0"/>
              <w:autoSpaceDN w:val="0"/>
              <w:adjustRightInd w:val="0"/>
              <w:rPr>
                <w:rFonts w:eastAsiaTheme="minorEastAsia"/>
                <w:bCs/>
                <w:lang w:val="en-GB" w:eastAsia="ja-JP"/>
              </w:rPr>
            </w:pPr>
            <w:r w:rsidRPr="00A07458">
              <w:rPr>
                <w:rFonts w:eastAsiaTheme="minorEastAsia"/>
                <w:b/>
                <w:bCs/>
                <w:lang w:val="en-GB" w:eastAsia="ja-JP"/>
              </w:rPr>
              <w:t>Sectorial RE-PV</w:t>
            </w:r>
          </w:p>
          <w:p w14:paraId="00606279" w14:textId="77777777" w:rsidR="00E32818" w:rsidRPr="00A07458" w:rsidRDefault="00E32818" w:rsidP="00E32818">
            <w:pPr>
              <w:autoSpaceDE w:val="0"/>
              <w:autoSpaceDN w:val="0"/>
              <w:adjustRightInd w:val="0"/>
              <w:rPr>
                <w:rFonts w:eastAsiaTheme="minorEastAsia"/>
                <w:lang w:val="en-GB" w:eastAsia="ja-JP"/>
              </w:rPr>
            </w:pPr>
            <w:r w:rsidRPr="00A07458">
              <w:rPr>
                <w:rFonts w:eastAsiaTheme="minorEastAsia"/>
                <w:bCs/>
                <w:lang w:val="en-GB" w:eastAsia="ja-JP"/>
              </w:rPr>
              <w:t xml:space="preserve">Intended </w:t>
            </w:r>
            <w:r>
              <w:rPr>
                <w:rFonts w:eastAsiaTheme="minorEastAsia"/>
                <w:bCs/>
                <w:lang w:val="en-GB" w:eastAsia="ja-JP"/>
              </w:rPr>
              <w:t>N</w:t>
            </w:r>
            <w:r w:rsidRPr="00A07458">
              <w:rPr>
                <w:rFonts w:eastAsiaTheme="minorEastAsia"/>
                <w:bCs/>
                <w:lang w:val="en-GB" w:eastAsia="ja-JP"/>
              </w:rPr>
              <w:t xml:space="preserve">ationally </w:t>
            </w:r>
            <w:r>
              <w:rPr>
                <w:rFonts w:eastAsiaTheme="minorEastAsia"/>
                <w:bCs/>
                <w:lang w:val="en-GB" w:eastAsia="ja-JP"/>
              </w:rPr>
              <w:t>D</w:t>
            </w:r>
            <w:r w:rsidRPr="00A07458">
              <w:rPr>
                <w:rFonts w:eastAsiaTheme="minorEastAsia"/>
                <w:bCs/>
                <w:lang w:val="en-GB" w:eastAsia="ja-JP"/>
              </w:rPr>
              <w:t xml:space="preserve">etermined </w:t>
            </w:r>
            <w:r>
              <w:rPr>
                <w:rFonts w:eastAsiaTheme="minorEastAsia"/>
                <w:bCs/>
                <w:lang w:val="en-GB" w:eastAsia="ja-JP"/>
              </w:rPr>
              <w:t>C</w:t>
            </w:r>
            <w:r w:rsidRPr="00A07458">
              <w:rPr>
                <w:rFonts w:eastAsiaTheme="minorEastAsia"/>
                <w:bCs/>
                <w:lang w:val="en-GB" w:eastAsia="ja-JP"/>
              </w:rPr>
              <w:t xml:space="preserve">ontribution </w:t>
            </w:r>
            <w:r>
              <w:rPr>
                <w:rFonts w:eastAsiaTheme="minorEastAsia"/>
                <w:bCs/>
                <w:lang w:val="en-GB" w:eastAsia="ja-JP"/>
              </w:rPr>
              <w:t>o</w:t>
            </w:r>
            <w:r w:rsidRPr="00A07458">
              <w:rPr>
                <w:rFonts w:eastAsiaTheme="minorEastAsia"/>
                <w:bCs/>
                <w:lang w:val="en-GB" w:eastAsia="ja-JP"/>
              </w:rPr>
              <w:t xml:space="preserve">f the </w:t>
            </w:r>
            <w:r>
              <w:rPr>
                <w:rFonts w:eastAsiaTheme="minorEastAsia"/>
                <w:bCs/>
                <w:lang w:val="en-GB" w:eastAsia="ja-JP"/>
              </w:rPr>
              <w:t>G</w:t>
            </w:r>
            <w:r w:rsidRPr="00A07458">
              <w:rPr>
                <w:rFonts w:eastAsiaTheme="minorEastAsia"/>
                <w:bCs/>
                <w:lang w:val="en-GB" w:eastAsia="ja-JP"/>
              </w:rPr>
              <w:t>ambia</w:t>
            </w:r>
          </w:p>
          <w:p w14:paraId="0CAE5D27" w14:textId="77777777" w:rsidR="00E32818" w:rsidRPr="00A07458" w:rsidRDefault="00E32818" w:rsidP="00E32818">
            <w:pPr>
              <w:autoSpaceDE w:val="0"/>
              <w:autoSpaceDN w:val="0"/>
              <w:adjustRightInd w:val="0"/>
              <w:rPr>
                <w:rFonts w:eastAsiaTheme="minorEastAsia"/>
                <w:bCs/>
                <w:color w:val="000000"/>
                <w:lang w:val="en-GB" w:eastAsia="ja-JP"/>
              </w:rPr>
            </w:pPr>
            <w:r w:rsidRPr="00A07458">
              <w:rPr>
                <w:rFonts w:eastAsiaTheme="minorEastAsia"/>
                <w:bCs/>
                <w:color w:val="000000"/>
                <w:lang w:val="en-GB" w:eastAsia="ja-JP"/>
              </w:rPr>
              <w:t>The National Environmental Management Act (NEMA)</w:t>
            </w:r>
          </w:p>
          <w:p w14:paraId="1838668E" w14:textId="77777777" w:rsidR="00E32818" w:rsidRPr="00A07458" w:rsidRDefault="00E32818" w:rsidP="00E32818">
            <w:pPr>
              <w:autoSpaceDE w:val="0"/>
              <w:autoSpaceDN w:val="0"/>
              <w:adjustRightInd w:val="0"/>
              <w:rPr>
                <w:rFonts w:eastAsiaTheme="minorEastAsia"/>
                <w:bCs/>
                <w:color w:val="000000"/>
                <w:lang w:val="en-GB" w:eastAsia="ja-JP"/>
              </w:rPr>
            </w:pPr>
            <w:r w:rsidRPr="00A07458">
              <w:rPr>
                <w:rFonts w:eastAsiaTheme="minorEastAsia"/>
                <w:bCs/>
                <w:color w:val="000000"/>
                <w:lang w:val="en-GB" w:eastAsia="ja-JP"/>
              </w:rPr>
              <w:t>National Energy Policy, Strategy and Action Plan (2014 – 2018)</w:t>
            </w:r>
          </w:p>
          <w:p w14:paraId="46C31F15" w14:textId="77777777" w:rsidR="00E32818" w:rsidRPr="00A07458" w:rsidRDefault="00E32818" w:rsidP="00E32818">
            <w:pPr>
              <w:autoSpaceDE w:val="0"/>
              <w:autoSpaceDN w:val="0"/>
              <w:adjustRightInd w:val="0"/>
              <w:rPr>
                <w:rFonts w:eastAsiaTheme="minorEastAsia"/>
                <w:color w:val="000000"/>
                <w:lang w:val="en-GB" w:eastAsia="ja-JP"/>
              </w:rPr>
            </w:pPr>
            <w:r w:rsidRPr="00A07458">
              <w:rPr>
                <w:rFonts w:eastAsiaTheme="minorEastAsia"/>
                <w:bCs/>
                <w:color w:val="000000"/>
                <w:lang w:val="en-GB" w:eastAsia="ja-JP"/>
              </w:rPr>
              <w:t>National Investment Program on Access to Energy in The Gambia (2013 – 2020)</w:t>
            </w:r>
          </w:p>
          <w:p w14:paraId="468C3A7D" w14:textId="77777777" w:rsidR="00E32818" w:rsidRDefault="00E32818" w:rsidP="00E32818">
            <w:pPr>
              <w:autoSpaceDE w:val="0"/>
              <w:autoSpaceDN w:val="0"/>
              <w:adjustRightInd w:val="0"/>
              <w:rPr>
                <w:rFonts w:eastAsiaTheme="minorEastAsia"/>
                <w:bCs/>
                <w:color w:val="000000"/>
                <w:lang w:val="en-GB" w:eastAsia="ja-JP"/>
              </w:rPr>
            </w:pPr>
            <w:r w:rsidRPr="00A07458">
              <w:rPr>
                <w:rFonts w:eastAsiaTheme="minorEastAsia"/>
                <w:bCs/>
                <w:color w:val="000000"/>
                <w:lang w:val="en-GB" w:eastAsia="ja-JP"/>
              </w:rPr>
              <w:t>Renewable Energy Act, 2013</w:t>
            </w:r>
          </w:p>
          <w:p w14:paraId="0CACA514" w14:textId="77777777" w:rsidR="00E32818" w:rsidRPr="00A07458" w:rsidRDefault="00E32818" w:rsidP="00E32818">
            <w:pPr>
              <w:autoSpaceDE w:val="0"/>
              <w:autoSpaceDN w:val="0"/>
              <w:adjustRightInd w:val="0"/>
              <w:rPr>
                <w:rFonts w:eastAsiaTheme="minorEastAsia"/>
                <w:bCs/>
                <w:color w:val="000000"/>
                <w:lang w:val="en-GB" w:eastAsia="ja-JP"/>
              </w:rPr>
            </w:pPr>
            <w:r>
              <w:rPr>
                <w:rFonts w:eastAsiaTheme="minorEastAsia"/>
                <w:bCs/>
                <w:color w:val="000000"/>
                <w:lang w:val="en-GB" w:eastAsia="ja-JP"/>
              </w:rPr>
              <w:t>Renewable Energy NAMA</w:t>
            </w:r>
            <w:r w:rsidRPr="00ED0DDE">
              <w:rPr>
                <w:b/>
                <w:bCs/>
                <w:i/>
                <w:iCs/>
                <w:color w:val="000000"/>
              </w:rPr>
              <w:br/>
            </w:r>
            <w:r w:rsidRPr="00E32818">
              <w:rPr>
                <w:bCs/>
                <w:iCs/>
                <w:color w:val="000000"/>
              </w:rPr>
              <w:t>The Gambia Renewable Energy Law</w:t>
            </w:r>
          </w:p>
          <w:p w14:paraId="5645B7AC" w14:textId="77777777" w:rsidR="00E32818" w:rsidRPr="00A07458" w:rsidRDefault="00E32818" w:rsidP="00E32818">
            <w:pPr>
              <w:autoSpaceDE w:val="0"/>
              <w:autoSpaceDN w:val="0"/>
              <w:adjustRightInd w:val="0"/>
              <w:rPr>
                <w:rFonts w:eastAsiaTheme="minorEastAsia"/>
                <w:bCs/>
                <w:color w:val="000000"/>
                <w:lang w:val="en-GB" w:eastAsia="ja-JP"/>
              </w:rPr>
            </w:pPr>
          </w:p>
          <w:p w14:paraId="4BA41F4B" w14:textId="77777777" w:rsidR="00E32818" w:rsidRPr="00A07458" w:rsidRDefault="00E32818" w:rsidP="00E32818">
            <w:pPr>
              <w:autoSpaceDE w:val="0"/>
              <w:autoSpaceDN w:val="0"/>
              <w:adjustRightInd w:val="0"/>
              <w:rPr>
                <w:rFonts w:eastAsiaTheme="minorEastAsia"/>
                <w:b/>
                <w:bCs/>
                <w:color w:val="000000"/>
                <w:lang w:val="en-GB" w:eastAsia="ja-JP"/>
              </w:rPr>
            </w:pPr>
            <w:r w:rsidRPr="00A07458">
              <w:rPr>
                <w:rFonts w:eastAsiaTheme="minorEastAsia"/>
                <w:b/>
                <w:bCs/>
                <w:color w:val="000000"/>
                <w:lang w:val="en-GB" w:eastAsia="ja-JP"/>
              </w:rPr>
              <w:t>Gender and social</w:t>
            </w:r>
          </w:p>
          <w:p w14:paraId="725169F8" w14:textId="77777777" w:rsidR="00E32818" w:rsidRPr="00A07458" w:rsidRDefault="00E32818" w:rsidP="00E32818">
            <w:pPr>
              <w:autoSpaceDE w:val="0"/>
              <w:autoSpaceDN w:val="0"/>
              <w:adjustRightInd w:val="0"/>
              <w:rPr>
                <w:rFonts w:eastAsiaTheme="minorEastAsia"/>
                <w:bCs/>
                <w:color w:val="000000"/>
                <w:lang w:val="en-GB" w:eastAsia="ja-JP"/>
              </w:rPr>
            </w:pPr>
            <w:r w:rsidRPr="00A07458">
              <w:rPr>
                <w:rFonts w:eastAsiaTheme="minorEastAsia"/>
                <w:bCs/>
                <w:color w:val="000000"/>
                <w:lang w:val="en-GB" w:eastAsia="ja-JP"/>
              </w:rPr>
              <w:t>National Gender Policy and Women Empowerment (NGPWE) 2010-2020</w:t>
            </w:r>
          </w:p>
          <w:p w14:paraId="385B343F" w14:textId="77777777" w:rsidR="00E32818" w:rsidRPr="00A07458" w:rsidRDefault="00E32818" w:rsidP="00E32818">
            <w:pPr>
              <w:autoSpaceDE w:val="0"/>
              <w:autoSpaceDN w:val="0"/>
              <w:adjustRightInd w:val="0"/>
              <w:rPr>
                <w:color w:val="000000"/>
                <w:lang w:val="en-GB"/>
              </w:rPr>
            </w:pPr>
            <w:r w:rsidRPr="00A07458">
              <w:rPr>
                <w:color w:val="000000"/>
                <w:lang w:val="en-GB"/>
              </w:rPr>
              <w:t>National Employment Policy and National Employment Action Plan, 2003-2008</w:t>
            </w:r>
          </w:p>
          <w:p w14:paraId="3EFB502B" w14:textId="237F58C2" w:rsidR="00830320" w:rsidRPr="00E32818" w:rsidRDefault="00830320" w:rsidP="004A3A41">
            <w:pPr>
              <w:tabs>
                <w:tab w:val="left" w:pos="90"/>
              </w:tabs>
              <w:spacing w:before="60" w:after="60"/>
              <w:rPr>
                <w:i/>
              </w:rPr>
            </w:pPr>
          </w:p>
        </w:tc>
      </w:tr>
      <w:tr w:rsidR="00830320" w:rsidRPr="0063289F" w14:paraId="636FE595" w14:textId="77777777" w:rsidTr="00A07458">
        <w:tc>
          <w:tcPr>
            <w:tcW w:w="9349"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142212AC" w14:textId="77777777" w:rsidR="00830320" w:rsidRDefault="00830320" w:rsidP="004A3A41">
            <w:pPr>
              <w:tabs>
                <w:tab w:val="left" w:pos="90"/>
              </w:tabs>
              <w:spacing w:before="60" w:after="60"/>
              <w:rPr>
                <w:i/>
                <w:lang w:val="en-GB"/>
              </w:rPr>
            </w:pPr>
          </w:p>
          <w:p w14:paraId="1259C3F9" w14:textId="77777777" w:rsidR="005376ED" w:rsidRPr="00AE6F57" w:rsidRDefault="005376ED" w:rsidP="005376ED">
            <w:pPr>
              <w:pStyle w:val="NoSpacing"/>
            </w:pPr>
          </w:p>
          <w:tbl>
            <w:tblPr>
              <w:tblW w:w="9498" w:type="dxa"/>
              <w:tblBorders>
                <w:top w:val="single" w:sz="4" w:space="0" w:color="1F497D"/>
                <w:left w:val="single" w:sz="4" w:space="0" w:color="1F497D"/>
                <w:bottom w:val="single" w:sz="4" w:space="0" w:color="auto"/>
                <w:right w:val="single" w:sz="4" w:space="0" w:color="1F497D"/>
              </w:tblBorders>
              <w:tblLayout w:type="fixed"/>
              <w:tblLook w:val="04A0" w:firstRow="1" w:lastRow="0" w:firstColumn="1" w:lastColumn="0" w:noHBand="0" w:noVBand="1"/>
            </w:tblPr>
            <w:tblGrid>
              <w:gridCol w:w="9498"/>
            </w:tblGrid>
            <w:tr w:rsidR="005376ED" w:rsidRPr="00201735" w14:paraId="411FBF2B" w14:textId="77777777" w:rsidTr="00B73219">
              <w:tc>
                <w:tcPr>
                  <w:tcW w:w="9498" w:type="dxa"/>
                  <w:shd w:val="clear" w:color="auto" w:fill="auto"/>
                </w:tcPr>
                <w:p w14:paraId="18BFE56D" w14:textId="77777777" w:rsidR="005376ED" w:rsidRPr="00201735" w:rsidRDefault="005376ED" w:rsidP="005376ED">
                  <w:pPr>
                    <w:tabs>
                      <w:tab w:val="left" w:pos="90"/>
                    </w:tabs>
                    <w:spacing w:before="60" w:after="60"/>
                    <w:rPr>
                      <w:b/>
                    </w:rPr>
                  </w:pPr>
                  <w:r w:rsidRPr="00201735">
                    <w:rPr>
                      <w:b/>
                    </w:rPr>
                    <w:t xml:space="preserve">OPTIONAL: Linkages to Green Climate Fund Readiness and Preparatory Support </w:t>
                  </w:r>
                </w:p>
                <w:p w14:paraId="14D14265" w14:textId="77777777" w:rsidR="005376ED" w:rsidRPr="00201735" w:rsidRDefault="005376ED" w:rsidP="005376ED">
                  <w:pPr>
                    <w:tabs>
                      <w:tab w:val="left" w:pos="90"/>
                    </w:tabs>
                    <w:spacing w:before="60" w:after="60"/>
                  </w:pPr>
                  <w:r w:rsidRPr="00201735">
                    <w:t>The CTCN is collaborating with the GCF in order to facilitate access to environmentally sound technologies that address climate change and its effects, including through the provision of readiness and preparatory support delivered directly to countries through their GCF NDA. These actions are in line with the guidance of the GCF Board (Decision B.14/02) and the UNFCCC, particularly paragraphs 4 and 7 of 14/CP.22 that addresses Linkages between the Technology and the Financial Mechanisms</w:t>
                  </w:r>
                  <w:r w:rsidRPr="00201735">
                    <w:rPr>
                      <w:rStyle w:val="FootnoteReference"/>
                    </w:rPr>
                    <w:footnoteReference w:id="1"/>
                  </w:r>
                  <w:r w:rsidRPr="00201735">
                    <w:t>.</w:t>
                  </w:r>
                </w:p>
                <w:p w14:paraId="3AECCE38" w14:textId="77777777" w:rsidR="005376ED" w:rsidRPr="00201735" w:rsidRDefault="005376ED" w:rsidP="005376ED">
                  <w:pPr>
                    <w:tabs>
                      <w:tab w:val="left" w:pos="90"/>
                    </w:tabs>
                    <w:spacing w:before="60" w:after="60"/>
                  </w:pPr>
                  <w:r w:rsidRPr="00201735">
                    <w:t>The CTCN is therefore implementing some of its technical assistance using GCF readiness funds accessed via the country’s NDA. Any application for GCF support, including the amount of support provided, is subject to the terms and conditions of the GCF and should be developed in conjunction with the NDA.</w:t>
                  </w:r>
                </w:p>
                <w:p w14:paraId="29B016A8" w14:textId="77777777" w:rsidR="005376ED" w:rsidRPr="00201735" w:rsidRDefault="005376ED" w:rsidP="005376ED">
                  <w:pPr>
                    <w:tabs>
                      <w:tab w:val="left" w:pos="90"/>
                    </w:tabs>
                    <w:spacing w:before="60" w:after="60"/>
                  </w:pPr>
                </w:p>
                <w:p w14:paraId="6361FC7A" w14:textId="77777777" w:rsidR="005376ED" w:rsidRPr="00201735" w:rsidRDefault="005376ED" w:rsidP="005376ED">
                  <w:pPr>
                    <w:tabs>
                      <w:tab w:val="left" w:pos="90"/>
                    </w:tabs>
                    <w:spacing w:before="60" w:after="60"/>
                  </w:pPr>
                  <w:r w:rsidRPr="00201735">
                    <w:t>Please indicate whether this request has been identified as preliminarily eligible by the NDA to be considered for readiness support from the GCF.</w:t>
                  </w:r>
                </w:p>
              </w:tc>
            </w:tr>
            <w:tr w:rsidR="005376ED" w:rsidRPr="00201735" w14:paraId="5168069D" w14:textId="77777777" w:rsidTr="00B73219">
              <w:tc>
                <w:tcPr>
                  <w:tcW w:w="9498" w:type="dxa"/>
                  <w:shd w:val="clear" w:color="auto" w:fill="F3F3F3"/>
                </w:tcPr>
                <w:p w14:paraId="79F5AF35" w14:textId="5252295C" w:rsidR="005376ED" w:rsidRPr="00201735" w:rsidRDefault="00037972" w:rsidP="005376ED">
                  <w:pPr>
                    <w:tabs>
                      <w:tab w:val="left" w:pos="90"/>
                    </w:tabs>
                    <w:spacing w:before="60" w:after="60"/>
                  </w:pPr>
                  <w:r>
                    <w:rPr>
                      <w:rFonts w:ascii="Arial" w:hAnsi="Arial"/>
                      <w:highlight w:val="lightGray"/>
                    </w:rPr>
                    <w:lastRenderedPageBreak/>
                    <w:fldChar w:fldCharType="begin">
                      <w:ffData>
                        <w:name w:val=""/>
                        <w:enabled/>
                        <w:calcOnExit w:val="0"/>
                        <w:checkBox>
                          <w:sizeAuto/>
                          <w:default w:val="1"/>
                        </w:checkBox>
                      </w:ffData>
                    </w:fldChar>
                  </w:r>
                  <w:r>
                    <w:rPr>
                      <w:rFonts w:ascii="Arial" w:hAnsi="Arial"/>
                      <w:highlight w:val="lightGray"/>
                    </w:rPr>
                    <w:instrText xml:space="preserve"> FORMCHECKBOX </w:instrText>
                  </w:r>
                  <w:r w:rsidR="00A1649C">
                    <w:rPr>
                      <w:rFonts w:ascii="Arial" w:hAnsi="Arial"/>
                      <w:highlight w:val="lightGray"/>
                    </w:rPr>
                  </w:r>
                  <w:r w:rsidR="00A1649C">
                    <w:rPr>
                      <w:rFonts w:ascii="Arial" w:hAnsi="Arial"/>
                      <w:highlight w:val="lightGray"/>
                    </w:rPr>
                    <w:fldChar w:fldCharType="separate"/>
                  </w:r>
                  <w:r>
                    <w:rPr>
                      <w:rFonts w:ascii="Arial" w:hAnsi="Arial"/>
                      <w:highlight w:val="lightGray"/>
                    </w:rPr>
                    <w:fldChar w:fldCharType="end"/>
                  </w:r>
                  <w:r w:rsidR="005376ED" w:rsidRPr="00201735">
                    <w:rPr>
                      <w:rFonts w:ascii="Arial" w:hAnsi="Arial"/>
                    </w:rPr>
                    <w:t xml:space="preserve">  </w:t>
                  </w:r>
                  <w:r w:rsidR="005376ED" w:rsidRPr="00201735">
                    <w:rPr>
                      <w:u w:val="single"/>
                    </w:rPr>
                    <w:t>Initial engagement</w:t>
                  </w:r>
                  <w:r w:rsidR="005376ED" w:rsidRPr="00201735">
                    <w:t>:</w:t>
                  </w:r>
                  <w:r w:rsidR="005376ED" w:rsidRPr="00201735">
                    <w:rPr>
                      <w:rFonts w:ascii="Arial" w:hAnsi="Arial"/>
                    </w:rPr>
                    <w:t xml:space="preserve"> </w:t>
                  </w:r>
                  <w:r w:rsidR="005376ED" w:rsidRPr="00201735">
                    <w:t xml:space="preserve">The GCF NDA of the requesting country has been engaged in the design of this request and the NDA will be involved in the further process leading to an official agreement for accessing GCF readiness support. </w:t>
                  </w:r>
                </w:p>
                <w:p w14:paraId="614F753E" w14:textId="77777777" w:rsidR="005376ED" w:rsidRPr="00201735" w:rsidRDefault="005376ED" w:rsidP="005376ED">
                  <w:pPr>
                    <w:tabs>
                      <w:tab w:val="left" w:pos="90"/>
                    </w:tabs>
                    <w:spacing w:before="60" w:after="60"/>
                  </w:pPr>
                </w:p>
                <w:p w14:paraId="4051C86E" w14:textId="35099F57" w:rsidR="005376ED" w:rsidRPr="00201735" w:rsidRDefault="00037972" w:rsidP="005376ED">
                  <w:pPr>
                    <w:tabs>
                      <w:tab w:val="left" w:pos="90"/>
                    </w:tabs>
                    <w:spacing w:before="60" w:after="60"/>
                    <w:rPr>
                      <w:u w:val="single"/>
                    </w:rPr>
                  </w:pPr>
                  <w:r>
                    <w:rPr>
                      <w:rFonts w:ascii="Arial" w:hAnsi="Arial"/>
                      <w:highlight w:val="lightGray"/>
                    </w:rPr>
                    <w:fldChar w:fldCharType="begin">
                      <w:ffData>
                        <w:name w:val=""/>
                        <w:enabled/>
                        <w:calcOnExit w:val="0"/>
                        <w:checkBox>
                          <w:sizeAuto/>
                          <w:default w:val="1"/>
                        </w:checkBox>
                      </w:ffData>
                    </w:fldChar>
                  </w:r>
                  <w:r>
                    <w:rPr>
                      <w:rFonts w:ascii="Arial" w:hAnsi="Arial"/>
                      <w:highlight w:val="lightGray"/>
                    </w:rPr>
                    <w:instrText xml:space="preserve"> FORMCHECKBOX </w:instrText>
                  </w:r>
                  <w:r w:rsidR="00A1649C">
                    <w:rPr>
                      <w:rFonts w:ascii="Arial" w:hAnsi="Arial"/>
                      <w:highlight w:val="lightGray"/>
                    </w:rPr>
                  </w:r>
                  <w:r w:rsidR="00A1649C">
                    <w:rPr>
                      <w:rFonts w:ascii="Arial" w:hAnsi="Arial"/>
                      <w:highlight w:val="lightGray"/>
                    </w:rPr>
                    <w:fldChar w:fldCharType="separate"/>
                  </w:r>
                  <w:r>
                    <w:rPr>
                      <w:rFonts w:ascii="Arial" w:hAnsi="Arial"/>
                      <w:highlight w:val="lightGray"/>
                    </w:rPr>
                    <w:fldChar w:fldCharType="end"/>
                  </w:r>
                  <w:r w:rsidR="005376ED" w:rsidRPr="00201735">
                    <w:rPr>
                      <w:rFonts w:ascii="Arial" w:hAnsi="Arial"/>
                    </w:rPr>
                    <w:t xml:space="preserve">  </w:t>
                  </w:r>
                  <w:r w:rsidR="005376ED" w:rsidRPr="00201735">
                    <w:rPr>
                      <w:u w:val="single"/>
                    </w:rPr>
                    <w:t>Advanced engagement (preferred):</w:t>
                  </w:r>
                  <w:r w:rsidR="005376ED" w:rsidRPr="00201735">
                    <w:t xml:space="preserve"> The GCF NDA of the requesting country has been directly involved in the design of this request and is a co-signer of this request, the signature indicating provisional agreement to use readiness national funds to support the implementation of the technical assistance. </w:t>
                  </w:r>
                </w:p>
                <w:p w14:paraId="1C82F5EF" w14:textId="77777777" w:rsidR="005376ED" w:rsidRPr="00201735" w:rsidRDefault="005376ED" w:rsidP="005376ED">
                  <w:pPr>
                    <w:tabs>
                      <w:tab w:val="left" w:pos="90"/>
                    </w:tabs>
                    <w:spacing w:before="60" w:after="60"/>
                  </w:pPr>
                </w:p>
                <w:p w14:paraId="6721A0B9" w14:textId="2A94C3B9" w:rsidR="005376ED" w:rsidRPr="00201735" w:rsidRDefault="005376ED" w:rsidP="005376ED">
                  <w:pPr>
                    <w:tabs>
                      <w:tab w:val="left" w:pos="90"/>
                    </w:tabs>
                    <w:spacing w:before="60" w:after="60"/>
                  </w:pPr>
                  <w:r w:rsidRPr="00201735">
                    <w:t>NDA name:</w:t>
                  </w:r>
                  <w:r>
                    <w:t xml:space="preserve"> </w:t>
                  </w:r>
                  <w:proofErr w:type="spellStart"/>
                  <w:r>
                    <w:t>Mr</w:t>
                  </w:r>
                  <w:proofErr w:type="spellEnd"/>
                  <w:r>
                    <w:t xml:space="preserve"> Bai Madi Ceesay</w:t>
                  </w:r>
                </w:p>
                <w:p w14:paraId="101FBD51" w14:textId="77777777" w:rsidR="005376ED" w:rsidRPr="00201735" w:rsidRDefault="005376ED" w:rsidP="005376ED">
                  <w:pPr>
                    <w:tabs>
                      <w:tab w:val="left" w:pos="90"/>
                    </w:tabs>
                    <w:spacing w:before="60" w:after="60"/>
                  </w:pPr>
                  <w:r w:rsidRPr="00201735">
                    <w:t>Date:</w:t>
                  </w:r>
                </w:p>
                <w:p w14:paraId="2CAE7351" w14:textId="77777777" w:rsidR="005376ED" w:rsidRPr="00201735" w:rsidRDefault="005376ED" w:rsidP="005376ED">
                  <w:pPr>
                    <w:tabs>
                      <w:tab w:val="left" w:pos="90"/>
                    </w:tabs>
                    <w:spacing w:before="60" w:after="60"/>
                  </w:pPr>
                  <w:r w:rsidRPr="00201735">
                    <w:t>Signature:</w:t>
                  </w:r>
                </w:p>
                <w:p w14:paraId="3B8AA851" w14:textId="77777777" w:rsidR="005376ED" w:rsidRPr="00201735" w:rsidRDefault="005376ED" w:rsidP="005376ED">
                  <w:pPr>
                    <w:spacing w:before="60" w:after="120"/>
                  </w:pPr>
                </w:p>
              </w:tc>
            </w:tr>
          </w:tbl>
          <w:p w14:paraId="1ED2910D" w14:textId="77777777" w:rsidR="005376ED" w:rsidRPr="00AE6F57" w:rsidRDefault="005376ED" w:rsidP="005376ED">
            <w:pPr>
              <w:pStyle w:val="NoSpacing"/>
            </w:pPr>
          </w:p>
          <w:tbl>
            <w:tblPr>
              <w:tblW w:w="9498" w:type="dxa"/>
              <w:tblBorders>
                <w:top w:val="single" w:sz="4" w:space="0" w:color="1F497D"/>
                <w:left w:val="single" w:sz="4" w:space="0" w:color="1F497D"/>
                <w:bottom w:val="single" w:sz="4" w:space="0" w:color="auto"/>
                <w:right w:val="single" w:sz="4" w:space="0" w:color="1F497D"/>
              </w:tblBorders>
              <w:tblLayout w:type="fixed"/>
              <w:tblLook w:val="04A0" w:firstRow="1" w:lastRow="0" w:firstColumn="1" w:lastColumn="0" w:noHBand="0" w:noVBand="1"/>
            </w:tblPr>
            <w:tblGrid>
              <w:gridCol w:w="9498"/>
            </w:tblGrid>
            <w:tr w:rsidR="005376ED" w:rsidRPr="00201735" w14:paraId="73BC1993" w14:textId="77777777" w:rsidTr="00B73219">
              <w:tc>
                <w:tcPr>
                  <w:tcW w:w="9498" w:type="dxa"/>
                  <w:shd w:val="clear" w:color="auto" w:fill="auto"/>
                </w:tcPr>
                <w:p w14:paraId="0F13554D" w14:textId="77777777" w:rsidR="005376ED" w:rsidRPr="00201735" w:rsidRDefault="005376ED" w:rsidP="005376ED">
                  <w:pPr>
                    <w:tabs>
                      <w:tab w:val="left" w:pos="90"/>
                    </w:tabs>
                    <w:spacing w:before="60" w:after="60"/>
                  </w:pPr>
                  <w:r w:rsidRPr="00201735">
                    <w:t xml:space="preserve"> </w:t>
                  </w:r>
                  <w:r w:rsidRPr="00201735">
                    <w:rPr>
                      <w:b/>
                    </w:rPr>
                    <w:t>Monitoring and impact of the assistance:</w:t>
                  </w:r>
                </w:p>
              </w:tc>
            </w:tr>
            <w:tr w:rsidR="005376ED" w:rsidRPr="00201735" w14:paraId="0DEF795A" w14:textId="77777777" w:rsidTr="00B73219">
              <w:tc>
                <w:tcPr>
                  <w:tcW w:w="9498" w:type="dxa"/>
                  <w:shd w:val="clear" w:color="auto" w:fill="F3F3F3"/>
                </w:tcPr>
                <w:p w14:paraId="122E1BDC" w14:textId="77777777" w:rsidR="005376ED" w:rsidRPr="00201735" w:rsidRDefault="005376ED" w:rsidP="005376ED">
                  <w:pPr>
                    <w:pStyle w:val="NoSpacing"/>
                  </w:pPr>
                  <w:r w:rsidRPr="00201735">
                    <w:rPr>
                      <w:lang w:val="en-US"/>
                    </w:rPr>
                    <w:t xml:space="preserve">By signing this request, I affirm that processes are in place in the country to monitor and evaluate the technical assistance provided by the CTCN. I understand that these processes will be explicitly identified in the CTCN Response Plan and that they will be used in the country to monitor the implementation of the technical assistance following standard CTCN procedures. </w:t>
                  </w:r>
                </w:p>
              </w:tc>
            </w:tr>
          </w:tbl>
          <w:p w14:paraId="370F2E8A" w14:textId="77777777" w:rsidR="005376ED" w:rsidRPr="00AE6F57" w:rsidRDefault="005376ED" w:rsidP="005376ED">
            <w:pPr>
              <w:pStyle w:val="NoSpacing"/>
            </w:pPr>
          </w:p>
          <w:tbl>
            <w:tblPr>
              <w:tblW w:w="94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6535"/>
              <w:gridCol w:w="2963"/>
            </w:tblGrid>
            <w:tr w:rsidR="005376ED" w:rsidRPr="00201735" w14:paraId="2F5FECC1" w14:textId="77777777" w:rsidTr="00B73219">
              <w:tc>
                <w:tcPr>
                  <w:tcW w:w="9498" w:type="dxa"/>
                  <w:gridSpan w:val="2"/>
                  <w:tcBorders>
                    <w:top w:val="single" w:sz="4" w:space="0" w:color="1F497D"/>
                    <w:left w:val="single" w:sz="4" w:space="0" w:color="1F497D"/>
                    <w:bottom w:val="nil"/>
                    <w:right w:val="single" w:sz="4" w:space="0" w:color="1F497D"/>
                  </w:tcBorders>
                  <w:shd w:val="clear" w:color="auto" w:fill="auto"/>
                </w:tcPr>
                <w:p w14:paraId="5C792A7D" w14:textId="77777777" w:rsidR="005376ED" w:rsidRPr="00201735" w:rsidRDefault="005376ED" w:rsidP="005376ED">
                  <w:pPr>
                    <w:tabs>
                      <w:tab w:val="left" w:pos="90"/>
                    </w:tabs>
                    <w:spacing w:before="60" w:after="60"/>
                    <w:rPr>
                      <w:b/>
                    </w:rPr>
                  </w:pPr>
                  <w:r w:rsidRPr="00201735">
                    <w:rPr>
                      <w:b/>
                    </w:rPr>
                    <w:t>Signature:</w:t>
                  </w:r>
                </w:p>
              </w:tc>
            </w:tr>
            <w:tr w:rsidR="005376ED" w:rsidRPr="00201735" w14:paraId="3F845A0B" w14:textId="77777777" w:rsidTr="00037972">
              <w:tc>
                <w:tcPr>
                  <w:tcW w:w="6535" w:type="dxa"/>
                  <w:tcBorders>
                    <w:top w:val="nil"/>
                    <w:left w:val="single" w:sz="4" w:space="0" w:color="1F497D"/>
                    <w:bottom w:val="nil"/>
                    <w:right w:val="nil"/>
                  </w:tcBorders>
                  <w:shd w:val="clear" w:color="auto" w:fill="auto"/>
                </w:tcPr>
                <w:p w14:paraId="0E0A7ECF" w14:textId="65795EF6" w:rsidR="005376ED" w:rsidRPr="00201735" w:rsidRDefault="005376ED" w:rsidP="005376ED">
                  <w:pPr>
                    <w:tabs>
                      <w:tab w:val="left" w:pos="90"/>
                    </w:tabs>
                    <w:spacing w:before="60" w:after="60"/>
                  </w:pPr>
                  <w:r w:rsidRPr="00201735">
                    <w:t>NDE name:</w:t>
                  </w:r>
                  <w:r>
                    <w:t xml:space="preserve"> </w:t>
                  </w:r>
                  <w:r w:rsidRPr="0063289F">
                    <w:rPr>
                      <w:lang w:val="en-GB"/>
                    </w:rPr>
                    <w:t>Lamin</w:t>
                  </w:r>
                  <w:r>
                    <w:rPr>
                      <w:lang w:val="en-GB"/>
                    </w:rPr>
                    <w:t xml:space="preserve"> </w:t>
                  </w:r>
                  <w:r w:rsidRPr="0063289F">
                    <w:rPr>
                      <w:lang w:val="en-GB"/>
                    </w:rPr>
                    <w:t>Jatta</w:t>
                  </w:r>
                </w:p>
              </w:tc>
              <w:tc>
                <w:tcPr>
                  <w:tcW w:w="2963" w:type="dxa"/>
                  <w:tcBorders>
                    <w:top w:val="nil"/>
                    <w:left w:val="nil"/>
                    <w:bottom w:val="nil"/>
                    <w:right w:val="single" w:sz="4" w:space="0" w:color="1F497D"/>
                  </w:tcBorders>
                  <w:shd w:val="clear" w:color="auto" w:fill="F3F3F3"/>
                </w:tcPr>
                <w:p w14:paraId="43AF84BF" w14:textId="77777777" w:rsidR="005376ED" w:rsidRPr="00201735" w:rsidRDefault="005376ED" w:rsidP="005376ED">
                  <w:pPr>
                    <w:tabs>
                      <w:tab w:val="left" w:pos="90"/>
                    </w:tabs>
                    <w:spacing w:before="60" w:after="60"/>
                  </w:pPr>
                </w:p>
              </w:tc>
            </w:tr>
            <w:tr w:rsidR="005376ED" w:rsidRPr="00201735" w14:paraId="7B9679D2" w14:textId="77777777" w:rsidTr="00037972">
              <w:tc>
                <w:tcPr>
                  <w:tcW w:w="6535" w:type="dxa"/>
                  <w:tcBorders>
                    <w:top w:val="nil"/>
                    <w:left w:val="single" w:sz="4" w:space="0" w:color="1F497D"/>
                    <w:bottom w:val="nil"/>
                    <w:right w:val="nil"/>
                  </w:tcBorders>
                  <w:shd w:val="clear" w:color="auto" w:fill="auto"/>
                </w:tcPr>
                <w:p w14:paraId="537F3CD9" w14:textId="7840FE64" w:rsidR="005376ED" w:rsidRPr="00201735" w:rsidRDefault="005376ED" w:rsidP="005376ED">
                  <w:pPr>
                    <w:tabs>
                      <w:tab w:val="left" w:pos="90"/>
                    </w:tabs>
                    <w:spacing w:before="60" w:after="60"/>
                  </w:pPr>
                  <w:r w:rsidRPr="00201735">
                    <w:t>Date:</w:t>
                  </w:r>
                  <w:r w:rsidR="00162F58">
                    <w:t xml:space="preserve">     08 – 04 -</w:t>
                  </w:r>
                  <w:r w:rsidR="00E979BC">
                    <w:t>2019</w:t>
                  </w:r>
                </w:p>
              </w:tc>
              <w:tc>
                <w:tcPr>
                  <w:tcW w:w="2963" w:type="dxa"/>
                  <w:tcBorders>
                    <w:top w:val="nil"/>
                    <w:left w:val="nil"/>
                    <w:bottom w:val="nil"/>
                    <w:right w:val="single" w:sz="4" w:space="0" w:color="1F497D"/>
                  </w:tcBorders>
                  <w:shd w:val="clear" w:color="auto" w:fill="F3F3F3"/>
                </w:tcPr>
                <w:p w14:paraId="534E3D67" w14:textId="64DC0A88" w:rsidR="005376ED" w:rsidRPr="00201735" w:rsidRDefault="00FD0F48" w:rsidP="005376ED">
                  <w:pPr>
                    <w:tabs>
                      <w:tab w:val="left" w:pos="90"/>
                    </w:tabs>
                    <w:spacing w:before="60" w:after="60"/>
                  </w:pPr>
                  <w:r>
                    <w:rPr>
                      <w:noProof/>
                    </w:rPr>
                    <w:drawing>
                      <wp:inline distT="0" distB="0" distL="0" distR="0" wp14:anchorId="5C9D043B" wp14:editId="45082764">
                        <wp:extent cx="1341120" cy="1274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74445"/>
                                </a:xfrm>
                                <a:prstGeom prst="rect">
                                  <a:avLst/>
                                </a:prstGeom>
                                <a:noFill/>
                              </pic:spPr>
                            </pic:pic>
                          </a:graphicData>
                        </a:graphic>
                      </wp:inline>
                    </w:drawing>
                  </w:r>
                </w:p>
              </w:tc>
            </w:tr>
            <w:tr w:rsidR="005376ED" w:rsidRPr="00201735" w14:paraId="4212A99A" w14:textId="77777777" w:rsidTr="00037972">
              <w:trPr>
                <w:trHeight w:val="746"/>
              </w:trPr>
              <w:tc>
                <w:tcPr>
                  <w:tcW w:w="6535" w:type="dxa"/>
                  <w:tcBorders>
                    <w:top w:val="nil"/>
                    <w:left w:val="single" w:sz="4" w:space="0" w:color="1F497D"/>
                    <w:bottom w:val="single" w:sz="4" w:space="0" w:color="1F497D"/>
                    <w:right w:val="nil"/>
                  </w:tcBorders>
                  <w:shd w:val="clear" w:color="auto" w:fill="auto"/>
                </w:tcPr>
                <w:p w14:paraId="56CC7296" w14:textId="77777777" w:rsidR="005376ED" w:rsidRPr="00201735" w:rsidRDefault="005376ED" w:rsidP="005376ED">
                  <w:pPr>
                    <w:tabs>
                      <w:tab w:val="left" w:pos="90"/>
                    </w:tabs>
                    <w:spacing w:before="60" w:after="60"/>
                  </w:pPr>
                  <w:r w:rsidRPr="00201735">
                    <w:t>Signature:</w:t>
                  </w:r>
                </w:p>
              </w:tc>
              <w:tc>
                <w:tcPr>
                  <w:tcW w:w="2963" w:type="dxa"/>
                  <w:tcBorders>
                    <w:top w:val="nil"/>
                    <w:left w:val="nil"/>
                    <w:bottom w:val="single" w:sz="4" w:space="0" w:color="1F497D"/>
                    <w:right w:val="single" w:sz="4" w:space="0" w:color="1F497D"/>
                  </w:tcBorders>
                  <w:shd w:val="clear" w:color="auto" w:fill="F3F3F3"/>
                </w:tcPr>
                <w:p w14:paraId="7C54C3B9" w14:textId="77777777" w:rsidR="005376ED" w:rsidRPr="00201735" w:rsidRDefault="005376ED" w:rsidP="005376ED">
                  <w:pPr>
                    <w:tabs>
                      <w:tab w:val="left" w:pos="90"/>
                    </w:tabs>
                    <w:spacing w:before="60" w:after="60"/>
                  </w:pPr>
                </w:p>
                <w:p w14:paraId="5AE58B3D" w14:textId="77777777" w:rsidR="005376ED" w:rsidRPr="00201735" w:rsidRDefault="005376ED" w:rsidP="005376ED">
                  <w:pPr>
                    <w:tabs>
                      <w:tab w:val="left" w:pos="90"/>
                    </w:tabs>
                    <w:spacing w:before="60" w:after="60"/>
                  </w:pPr>
                </w:p>
                <w:p w14:paraId="331B86E4" w14:textId="77777777" w:rsidR="005376ED" w:rsidRPr="00201735" w:rsidRDefault="005376ED" w:rsidP="005376ED">
                  <w:pPr>
                    <w:tabs>
                      <w:tab w:val="left" w:pos="90"/>
                    </w:tabs>
                    <w:spacing w:before="60" w:after="60"/>
                  </w:pPr>
                </w:p>
              </w:tc>
            </w:tr>
          </w:tbl>
          <w:p w14:paraId="61014B71" w14:textId="77777777" w:rsidR="005376ED" w:rsidRPr="00AE6F57" w:rsidRDefault="005376ED" w:rsidP="005376ED">
            <w:pPr>
              <w:pStyle w:val="NoSpacing"/>
            </w:pPr>
          </w:p>
          <w:p w14:paraId="09B8075E" w14:textId="77777777" w:rsidR="005376ED" w:rsidRPr="00AE6F57" w:rsidRDefault="005376ED" w:rsidP="005376ED">
            <w:r w:rsidRPr="00AE6F57">
              <w:rPr>
                <w:b/>
                <w:caps/>
              </w:rPr>
              <w:t xml:space="preserve">THE COMPLETED FORM SHALL BE SENT TO THE </w:t>
            </w:r>
            <w:hyperlink r:id="rId9" w:history="1">
              <w:r w:rsidRPr="00AE6F57">
                <w:rPr>
                  <w:rStyle w:val="Hyperlink"/>
                  <w:b/>
                  <w:caps/>
                </w:rPr>
                <w:t>CTCN@UNEP.ORG</w:t>
              </w:r>
            </w:hyperlink>
            <w:r w:rsidRPr="00AE6F57">
              <w:rPr>
                <w:b/>
                <w:caps/>
              </w:rPr>
              <w:t xml:space="preserve"> </w:t>
            </w:r>
          </w:p>
          <w:p w14:paraId="73FF6867" w14:textId="77777777" w:rsidR="005376ED" w:rsidRPr="00AE6F57" w:rsidRDefault="005376ED" w:rsidP="005376ED">
            <w:r w:rsidRPr="00AE6F57">
              <w:t xml:space="preserve">The CTCN is available to answer </w:t>
            </w:r>
            <w:r>
              <w:t xml:space="preserve">all </w:t>
            </w:r>
            <w:r w:rsidRPr="00AE6F57">
              <w:t xml:space="preserve">questions and provide guidance on the application process.  </w:t>
            </w:r>
          </w:p>
          <w:p w14:paraId="7B541328" w14:textId="0D2D0B95" w:rsidR="005376ED" w:rsidRPr="00037972" w:rsidRDefault="005376ED" w:rsidP="004A3A41">
            <w:pPr>
              <w:tabs>
                <w:tab w:val="left" w:pos="90"/>
              </w:tabs>
              <w:spacing w:before="60" w:after="60"/>
              <w:rPr>
                <w:i/>
              </w:rPr>
            </w:pPr>
          </w:p>
        </w:tc>
      </w:tr>
    </w:tbl>
    <w:p w14:paraId="30CC7DA5" w14:textId="77777777" w:rsidR="008942CB" w:rsidRPr="00593AF5" w:rsidRDefault="008942CB" w:rsidP="005B5156">
      <w:pPr>
        <w:tabs>
          <w:tab w:val="left" w:pos="1387"/>
        </w:tabs>
      </w:pPr>
    </w:p>
    <w:sectPr w:rsidR="008942CB" w:rsidRPr="00593AF5" w:rsidSect="007E691B">
      <w:headerReference w:type="default" r:id="rId10"/>
      <w:footerReference w:type="even" r:id="rId11"/>
      <w:footerReference w:type="default" r:id="rId12"/>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8BA06" w14:textId="77777777" w:rsidR="00A1649C" w:rsidRDefault="00A1649C" w:rsidP="008942CB">
      <w:r>
        <w:separator/>
      </w:r>
    </w:p>
  </w:endnote>
  <w:endnote w:type="continuationSeparator" w:id="0">
    <w:p w14:paraId="1E6BB7BD" w14:textId="77777777" w:rsidR="00A1649C" w:rsidRDefault="00A1649C"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4C90" w14:textId="77777777" w:rsidR="00DD7855" w:rsidRDefault="00DD7855"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8E02F6" w14:textId="77777777" w:rsidR="00DD7855" w:rsidRDefault="00DD7855" w:rsidP="008942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A9AFE" w14:textId="77777777" w:rsidR="00DD7855" w:rsidRDefault="00DD7855"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68D2E5" w14:textId="77777777" w:rsidR="00DD7855" w:rsidRDefault="00DD7855" w:rsidP="008942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93FE3" w14:textId="77777777" w:rsidR="00A1649C" w:rsidRDefault="00A1649C" w:rsidP="008942CB">
      <w:r>
        <w:separator/>
      </w:r>
    </w:p>
  </w:footnote>
  <w:footnote w:type="continuationSeparator" w:id="0">
    <w:p w14:paraId="2C120BF2" w14:textId="77777777" w:rsidR="00A1649C" w:rsidRDefault="00A1649C" w:rsidP="008942CB">
      <w:r>
        <w:continuationSeparator/>
      </w:r>
    </w:p>
  </w:footnote>
  <w:footnote w:id="1">
    <w:p w14:paraId="28552DA8" w14:textId="77777777" w:rsidR="005376ED" w:rsidRDefault="005376ED" w:rsidP="005376ED">
      <w:pPr>
        <w:pStyle w:val="FootnoteText"/>
      </w:pPr>
      <w:r>
        <w:rPr>
          <w:rStyle w:val="FootnoteReference"/>
        </w:rPr>
        <w:footnoteRef/>
      </w:r>
      <w:r>
        <w:t xml:space="preserve"> Please see: </w:t>
      </w:r>
      <w:r w:rsidRPr="005E1059">
        <w:t>https://unfccc.int/files/meetings/marrakech_nov_2016/application/pdf/auv_cop22_i8b_tm_fm.pdf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DD7855" w14:paraId="4139C796" w14:textId="77777777" w:rsidTr="007E691B">
      <w:tc>
        <w:tcPr>
          <w:tcW w:w="5353" w:type="dxa"/>
          <w:shd w:val="clear" w:color="auto" w:fill="EDE7FF"/>
        </w:tcPr>
        <w:p w14:paraId="5B3B79E3" w14:textId="77777777" w:rsidR="00DD7855" w:rsidRDefault="00DD7855" w:rsidP="007E691B">
          <w:pPr>
            <w:spacing w:before="120" w:after="120"/>
            <w:jc w:val="right"/>
            <w:rPr>
              <w:b/>
            </w:rPr>
          </w:pPr>
          <w:r>
            <w:rPr>
              <w:b/>
            </w:rPr>
            <w:t>CTCN Technical Assistance</w:t>
          </w:r>
        </w:p>
        <w:p w14:paraId="13BFD422" w14:textId="77777777" w:rsidR="00DD7855" w:rsidRPr="00D46D43" w:rsidRDefault="00DD7855" w:rsidP="007E691B">
          <w:pPr>
            <w:spacing w:before="120" w:after="120"/>
            <w:jc w:val="right"/>
          </w:pPr>
          <w:r w:rsidRPr="00D46D43">
            <w:t>Request Submission Form</w:t>
          </w:r>
        </w:p>
      </w:tc>
    </w:tr>
  </w:tbl>
  <w:p w14:paraId="60AA97E9" w14:textId="77777777" w:rsidR="00DD7855" w:rsidRPr="00125167" w:rsidRDefault="00DD7855" w:rsidP="00EB3AC9">
    <w:pPr>
      <w:spacing w:line="276" w:lineRule="auto"/>
      <w:jc w:val="right"/>
      <w:rPr>
        <w:b/>
      </w:rPr>
    </w:pPr>
    <w:r w:rsidRPr="008942CB">
      <w:rPr>
        <w:noProof/>
      </w:rPr>
      <w:t xml:space="preserve"> </w:t>
    </w:r>
    <w:r w:rsidRPr="008942CB">
      <w:rPr>
        <w:noProof/>
        <w:lang w:val="en-GB" w:eastAsia="en-GB"/>
      </w:rPr>
      <w:drawing>
        <wp:anchor distT="0" distB="0" distL="114300" distR="114300" simplePos="0" relativeHeight="251668480" behindDoc="1" locked="0" layoutInCell="0" allowOverlap="1" wp14:anchorId="356F8719" wp14:editId="129E9CE2">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14:paraId="0B92BE5C" w14:textId="77777777" w:rsidR="00DD7855" w:rsidRDefault="00DD7855" w:rsidP="00EB3AC9">
    <w:pPr>
      <w:spacing w:line="276" w:lineRule="auto"/>
      <w:jc w:val="right"/>
      <w:rPr>
        <w:b/>
      </w:rPr>
    </w:pPr>
  </w:p>
  <w:p w14:paraId="179D7470" w14:textId="77777777" w:rsidR="00DD7855" w:rsidRPr="00125167" w:rsidRDefault="00DD7855" w:rsidP="00EB3AC9">
    <w:pPr>
      <w:spacing w:line="276" w:lineRule="auto"/>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5277F"/>
    <w:multiLevelType w:val="hybridMultilevel"/>
    <w:tmpl w:val="32C87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176055"/>
    <w:multiLevelType w:val="hybridMultilevel"/>
    <w:tmpl w:val="AE209F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EC556C9"/>
    <w:multiLevelType w:val="hybridMultilevel"/>
    <w:tmpl w:val="50064DF2"/>
    <w:lvl w:ilvl="0" w:tplc="BE4C01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A26C5"/>
    <w:multiLevelType w:val="hybridMultilevel"/>
    <w:tmpl w:val="FEDAB4CC"/>
    <w:lvl w:ilvl="0" w:tplc="BE4C01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F4CC4"/>
    <w:multiLevelType w:val="hybridMultilevel"/>
    <w:tmpl w:val="C52806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5240266C"/>
    <w:multiLevelType w:val="hybridMultilevel"/>
    <w:tmpl w:val="ADF074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A75001C"/>
    <w:multiLevelType w:val="hybridMultilevel"/>
    <w:tmpl w:val="ADF074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B61498"/>
    <w:multiLevelType w:val="hybridMultilevel"/>
    <w:tmpl w:val="72D865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5790FBF"/>
    <w:multiLevelType w:val="hybridMultilevel"/>
    <w:tmpl w:val="B0346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4"/>
  </w:num>
  <w:num w:numId="5">
    <w:abstractNumId w:val="0"/>
  </w:num>
  <w:num w:numId="6">
    <w:abstractNumId w:val="1"/>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CB"/>
    <w:rsid w:val="000203AE"/>
    <w:rsid w:val="000239A9"/>
    <w:rsid w:val="000304C4"/>
    <w:rsid w:val="00037972"/>
    <w:rsid w:val="00044F8B"/>
    <w:rsid w:val="000505CA"/>
    <w:rsid w:val="00070CAE"/>
    <w:rsid w:val="00085A3C"/>
    <w:rsid w:val="000900EB"/>
    <w:rsid w:val="00091827"/>
    <w:rsid w:val="000B7FFD"/>
    <w:rsid w:val="000E4F82"/>
    <w:rsid w:val="001072BF"/>
    <w:rsid w:val="0010734A"/>
    <w:rsid w:val="00115A13"/>
    <w:rsid w:val="00125167"/>
    <w:rsid w:val="0013426C"/>
    <w:rsid w:val="00157F91"/>
    <w:rsid w:val="00162F58"/>
    <w:rsid w:val="00186486"/>
    <w:rsid w:val="001928B2"/>
    <w:rsid w:val="00193431"/>
    <w:rsid w:val="001A1741"/>
    <w:rsid w:val="001B24C7"/>
    <w:rsid w:val="001C3498"/>
    <w:rsid w:val="001D1893"/>
    <w:rsid w:val="001E7E5C"/>
    <w:rsid w:val="001F0604"/>
    <w:rsid w:val="001F5AC3"/>
    <w:rsid w:val="00210EAD"/>
    <w:rsid w:val="002129A4"/>
    <w:rsid w:val="00213280"/>
    <w:rsid w:val="0022148F"/>
    <w:rsid w:val="002214BB"/>
    <w:rsid w:val="00232618"/>
    <w:rsid w:val="0024253F"/>
    <w:rsid w:val="0025027A"/>
    <w:rsid w:val="002657C8"/>
    <w:rsid w:val="00272192"/>
    <w:rsid w:val="00283F15"/>
    <w:rsid w:val="002A18C8"/>
    <w:rsid w:val="002C203E"/>
    <w:rsid w:val="002C31D8"/>
    <w:rsid w:val="002F10C5"/>
    <w:rsid w:val="00300D13"/>
    <w:rsid w:val="0030675A"/>
    <w:rsid w:val="0031710E"/>
    <w:rsid w:val="00320EA4"/>
    <w:rsid w:val="00337F3B"/>
    <w:rsid w:val="00360471"/>
    <w:rsid w:val="00362A1A"/>
    <w:rsid w:val="00362CC5"/>
    <w:rsid w:val="00365046"/>
    <w:rsid w:val="00390B58"/>
    <w:rsid w:val="00393039"/>
    <w:rsid w:val="003938B7"/>
    <w:rsid w:val="003B1F84"/>
    <w:rsid w:val="003B53CA"/>
    <w:rsid w:val="003B657F"/>
    <w:rsid w:val="00410385"/>
    <w:rsid w:val="00421D97"/>
    <w:rsid w:val="004575D0"/>
    <w:rsid w:val="004719B4"/>
    <w:rsid w:val="00473771"/>
    <w:rsid w:val="004811EF"/>
    <w:rsid w:val="00481FD0"/>
    <w:rsid w:val="0048737E"/>
    <w:rsid w:val="0049127B"/>
    <w:rsid w:val="0049252A"/>
    <w:rsid w:val="00497246"/>
    <w:rsid w:val="004A3A41"/>
    <w:rsid w:val="004C2ACF"/>
    <w:rsid w:val="004C4EDE"/>
    <w:rsid w:val="004E0ABF"/>
    <w:rsid w:val="00501DC9"/>
    <w:rsid w:val="005021AE"/>
    <w:rsid w:val="0051067E"/>
    <w:rsid w:val="005205D5"/>
    <w:rsid w:val="00525B06"/>
    <w:rsid w:val="005272B6"/>
    <w:rsid w:val="005376ED"/>
    <w:rsid w:val="00543365"/>
    <w:rsid w:val="0055144B"/>
    <w:rsid w:val="00563220"/>
    <w:rsid w:val="0057507F"/>
    <w:rsid w:val="005851E9"/>
    <w:rsid w:val="00593AF5"/>
    <w:rsid w:val="005B3BF4"/>
    <w:rsid w:val="005B5156"/>
    <w:rsid w:val="005C0CA6"/>
    <w:rsid w:val="005C5F1E"/>
    <w:rsid w:val="005E1CB5"/>
    <w:rsid w:val="005E4D66"/>
    <w:rsid w:val="005E7620"/>
    <w:rsid w:val="00600C76"/>
    <w:rsid w:val="00601B39"/>
    <w:rsid w:val="00601FCC"/>
    <w:rsid w:val="00611EBE"/>
    <w:rsid w:val="00620A56"/>
    <w:rsid w:val="006256EF"/>
    <w:rsid w:val="00631C81"/>
    <w:rsid w:val="0063289F"/>
    <w:rsid w:val="00665F69"/>
    <w:rsid w:val="006779C3"/>
    <w:rsid w:val="006957DE"/>
    <w:rsid w:val="006A324C"/>
    <w:rsid w:val="006F531C"/>
    <w:rsid w:val="0070661D"/>
    <w:rsid w:val="00716DCE"/>
    <w:rsid w:val="007301CB"/>
    <w:rsid w:val="00731F22"/>
    <w:rsid w:val="00742EA6"/>
    <w:rsid w:val="0074702A"/>
    <w:rsid w:val="0076264A"/>
    <w:rsid w:val="00765138"/>
    <w:rsid w:val="00767E6E"/>
    <w:rsid w:val="0078237B"/>
    <w:rsid w:val="00795E88"/>
    <w:rsid w:val="007C7F53"/>
    <w:rsid w:val="007D46D0"/>
    <w:rsid w:val="007D6D9D"/>
    <w:rsid w:val="007E0E3D"/>
    <w:rsid w:val="007E1B25"/>
    <w:rsid w:val="007E691B"/>
    <w:rsid w:val="007E762B"/>
    <w:rsid w:val="00802390"/>
    <w:rsid w:val="00815B5D"/>
    <w:rsid w:val="00830320"/>
    <w:rsid w:val="00830627"/>
    <w:rsid w:val="00841A86"/>
    <w:rsid w:val="00842ADD"/>
    <w:rsid w:val="00854ABA"/>
    <w:rsid w:val="00886DEC"/>
    <w:rsid w:val="008942CB"/>
    <w:rsid w:val="00894AEB"/>
    <w:rsid w:val="008D16A5"/>
    <w:rsid w:val="008D1A00"/>
    <w:rsid w:val="008D3D94"/>
    <w:rsid w:val="008F30D0"/>
    <w:rsid w:val="008F5F05"/>
    <w:rsid w:val="00932138"/>
    <w:rsid w:val="009626D6"/>
    <w:rsid w:val="00962BE2"/>
    <w:rsid w:val="00966A0D"/>
    <w:rsid w:val="00994342"/>
    <w:rsid w:val="009A59A5"/>
    <w:rsid w:val="009B25D3"/>
    <w:rsid w:val="009E50BE"/>
    <w:rsid w:val="00A07458"/>
    <w:rsid w:val="00A1649C"/>
    <w:rsid w:val="00A17D30"/>
    <w:rsid w:val="00A324E7"/>
    <w:rsid w:val="00A45E2B"/>
    <w:rsid w:val="00A47CBE"/>
    <w:rsid w:val="00A572DF"/>
    <w:rsid w:val="00A64178"/>
    <w:rsid w:val="00A778AF"/>
    <w:rsid w:val="00A8123F"/>
    <w:rsid w:val="00A904B8"/>
    <w:rsid w:val="00A94A2A"/>
    <w:rsid w:val="00AA5BDB"/>
    <w:rsid w:val="00AB04CC"/>
    <w:rsid w:val="00AE2C1A"/>
    <w:rsid w:val="00AE6971"/>
    <w:rsid w:val="00AF6907"/>
    <w:rsid w:val="00B0259A"/>
    <w:rsid w:val="00B168FE"/>
    <w:rsid w:val="00B17BD9"/>
    <w:rsid w:val="00B4682E"/>
    <w:rsid w:val="00B47967"/>
    <w:rsid w:val="00B53887"/>
    <w:rsid w:val="00B6102C"/>
    <w:rsid w:val="00B6144F"/>
    <w:rsid w:val="00B63685"/>
    <w:rsid w:val="00B66013"/>
    <w:rsid w:val="00B77E89"/>
    <w:rsid w:val="00B9252D"/>
    <w:rsid w:val="00BD679E"/>
    <w:rsid w:val="00BD706A"/>
    <w:rsid w:val="00BE4628"/>
    <w:rsid w:val="00BF5FED"/>
    <w:rsid w:val="00BF6AC2"/>
    <w:rsid w:val="00C0249F"/>
    <w:rsid w:val="00C02665"/>
    <w:rsid w:val="00C0505E"/>
    <w:rsid w:val="00C13674"/>
    <w:rsid w:val="00C216BD"/>
    <w:rsid w:val="00C90FA8"/>
    <w:rsid w:val="00CB52AC"/>
    <w:rsid w:val="00CC30E6"/>
    <w:rsid w:val="00D1137E"/>
    <w:rsid w:val="00D21DD1"/>
    <w:rsid w:val="00D27C67"/>
    <w:rsid w:val="00D316DE"/>
    <w:rsid w:val="00D433E8"/>
    <w:rsid w:val="00D46D43"/>
    <w:rsid w:val="00D4702B"/>
    <w:rsid w:val="00D62D52"/>
    <w:rsid w:val="00D63AE0"/>
    <w:rsid w:val="00D7089B"/>
    <w:rsid w:val="00D73FF6"/>
    <w:rsid w:val="00D94890"/>
    <w:rsid w:val="00D95506"/>
    <w:rsid w:val="00DB42E2"/>
    <w:rsid w:val="00DB6EE8"/>
    <w:rsid w:val="00DD2461"/>
    <w:rsid w:val="00DD7855"/>
    <w:rsid w:val="00DE592D"/>
    <w:rsid w:val="00E009B6"/>
    <w:rsid w:val="00E16E6A"/>
    <w:rsid w:val="00E30D4D"/>
    <w:rsid w:val="00E325B8"/>
    <w:rsid w:val="00E32818"/>
    <w:rsid w:val="00E5369C"/>
    <w:rsid w:val="00E70AB9"/>
    <w:rsid w:val="00E7783D"/>
    <w:rsid w:val="00E9506B"/>
    <w:rsid w:val="00E979BC"/>
    <w:rsid w:val="00EA6A99"/>
    <w:rsid w:val="00EB3AC9"/>
    <w:rsid w:val="00EB5E50"/>
    <w:rsid w:val="00ED0DDE"/>
    <w:rsid w:val="00ED101C"/>
    <w:rsid w:val="00EE3EE0"/>
    <w:rsid w:val="00F01584"/>
    <w:rsid w:val="00F069AD"/>
    <w:rsid w:val="00F221A3"/>
    <w:rsid w:val="00F407BF"/>
    <w:rsid w:val="00F47B8B"/>
    <w:rsid w:val="00F531AE"/>
    <w:rsid w:val="00F573A5"/>
    <w:rsid w:val="00F57BFD"/>
    <w:rsid w:val="00F632FB"/>
    <w:rsid w:val="00F64D60"/>
    <w:rsid w:val="00FA3B8E"/>
    <w:rsid w:val="00FB7D66"/>
    <w:rsid w:val="00FD0F48"/>
    <w:rsid w:val="00FD1E13"/>
    <w:rsid w:val="00FE2D37"/>
  </w:rsids>
  <m:mathPr>
    <m:mathFont m:val="Cambria Math"/>
    <m:brkBin m:val="before"/>
    <m:brkBinSub m:val="--"/>
    <m:smallFrac m:val="0"/>
    <m:dispDef m:val="0"/>
    <m:lMargin m:val="0"/>
    <m:rMargin m:val="0"/>
    <m:defJc m:val="centerGroup"/>
    <m:wrapRight/>
    <m:intLim m:val="subSup"/>
    <m:naryLim m:val="subSup"/>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609567"/>
  <w15:docId w15:val="{C7A60A9A-44FF-41AB-9E0C-11CF189A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paragraph" w:styleId="Heading3">
    <w:name w:val="heading 3"/>
    <w:basedOn w:val="Normal"/>
    <w:link w:val="Heading3Char"/>
    <w:uiPriority w:val="9"/>
    <w:qFormat/>
    <w:rsid w:val="00C1367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character" w:customStyle="1" w:styleId="hps">
    <w:name w:val="hps"/>
    <w:basedOn w:val="DefaultParagraphFont"/>
    <w:rsid w:val="00CB52AC"/>
  </w:style>
  <w:style w:type="character" w:customStyle="1" w:styleId="fontstyle01">
    <w:name w:val="fontstyle01"/>
    <w:basedOn w:val="DefaultParagraphFont"/>
    <w:rsid w:val="00501DC9"/>
    <w:rPr>
      <w:rFonts w:ascii="Times New Roman" w:hAnsi="Times New Roman" w:cs="Times New Roman" w:hint="default"/>
      <w:b w:val="0"/>
      <w:bCs w:val="0"/>
      <w:i/>
      <w:iCs/>
      <w:color w:val="000000"/>
      <w:sz w:val="22"/>
      <w:szCs w:val="22"/>
    </w:rPr>
  </w:style>
  <w:style w:type="character" w:customStyle="1" w:styleId="fontstyle21">
    <w:name w:val="fontstyle21"/>
    <w:basedOn w:val="DefaultParagraphFont"/>
    <w:rsid w:val="000304C4"/>
    <w:rPr>
      <w:rFonts w:ascii="Times New Roman" w:hAnsi="Times New Roman" w:cs="Times New Roman" w:hint="default"/>
      <w:b/>
      <w:bCs/>
      <w:i/>
      <w:iCs/>
      <w:color w:val="000000"/>
      <w:sz w:val="24"/>
      <w:szCs w:val="24"/>
    </w:rPr>
  </w:style>
  <w:style w:type="character" w:customStyle="1" w:styleId="fontstyle31">
    <w:name w:val="fontstyle31"/>
    <w:basedOn w:val="DefaultParagraphFont"/>
    <w:rsid w:val="00ED0DDE"/>
    <w:rPr>
      <w:rFonts w:ascii="Times New Roman" w:hAnsi="Times New Roman" w:cs="Times New Roman" w:hint="default"/>
      <w:b w:val="0"/>
      <w:bCs w:val="0"/>
      <w:i w:val="0"/>
      <w:iCs w:val="0"/>
      <w:color w:val="000000"/>
      <w:sz w:val="22"/>
      <w:szCs w:val="22"/>
    </w:rPr>
  </w:style>
  <w:style w:type="character" w:customStyle="1" w:styleId="Heading3Char">
    <w:name w:val="Heading 3 Char"/>
    <w:basedOn w:val="DefaultParagraphFont"/>
    <w:link w:val="Heading3"/>
    <w:uiPriority w:val="9"/>
    <w:rsid w:val="00C13674"/>
    <w:rPr>
      <w:rFonts w:ascii="Times New Roman" w:eastAsia="Times New Roman" w:hAnsi="Times New Roman" w:cs="Times New Roman"/>
      <w:b/>
      <w:bCs/>
      <w:sz w:val="27"/>
      <w:szCs w:val="27"/>
      <w:lang w:val="en-US" w:eastAsia="en-US"/>
    </w:rPr>
  </w:style>
  <w:style w:type="paragraph" w:styleId="NoSpacing">
    <w:name w:val="No Spacing"/>
    <w:uiPriority w:val="1"/>
    <w:qFormat/>
    <w:rsid w:val="005376ED"/>
    <w:pPr>
      <w:spacing w:after="0"/>
    </w:pPr>
    <w:rPr>
      <w:rFonts w:ascii="Calibri" w:eastAsia="Calibri" w:hAnsi="Calibri"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2243">
      <w:bodyDiv w:val="1"/>
      <w:marLeft w:val="0"/>
      <w:marRight w:val="0"/>
      <w:marTop w:val="0"/>
      <w:marBottom w:val="0"/>
      <w:divBdr>
        <w:top w:val="none" w:sz="0" w:space="0" w:color="auto"/>
        <w:left w:val="none" w:sz="0" w:space="0" w:color="auto"/>
        <w:bottom w:val="none" w:sz="0" w:space="0" w:color="auto"/>
        <w:right w:val="none" w:sz="0" w:space="0" w:color="auto"/>
      </w:divBdr>
    </w:div>
    <w:div w:id="374233165">
      <w:bodyDiv w:val="1"/>
      <w:marLeft w:val="0"/>
      <w:marRight w:val="0"/>
      <w:marTop w:val="0"/>
      <w:marBottom w:val="0"/>
      <w:divBdr>
        <w:top w:val="none" w:sz="0" w:space="0" w:color="auto"/>
        <w:left w:val="none" w:sz="0" w:space="0" w:color="auto"/>
        <w:bottom w:val="none" w:sz="0" w:space="0" w:color="auto"/>
        <w:right w:val="none" w:sz="0" w:space="0" w:color="auto"/>
      </w:divBdr>
    </w:div>
    <w:div w:id="488639453">
      <w:bodyDiv w:val="1"/>
      <w:marLeft w:val="0"/>
      <w:marRight w:val="0"/>
      <w:marTop w:val="0"/>
      <w:marBottom w:val="0"/>
      <w:divBdr>
        <w:top w:val="none" w:sz="0" w:space="0" w:color="auto"/>
        <w:left w:val="none" w:sz="0" w:space="0" w:color="auto"/>
        <w:bottom w:val="none" w:sz="0" w:space="0" w:color="auto"/>
        <w:right w:val="none" w:sz="0" w:space="0" w:color="auto"/>
      </w:divBdr>
    </w:div>
    <w:div w:id="546138798">
      <w:bodyDiv w:val="1"/>
      <w:marLeft w:val="0"/>
      <w:marRight w:val="0"/>
      <w:marTop w:val="0"/>
      <w:marBottom w:val="0"/>
      <w:divBdr>
        <w:top w:val="none" w:sz="0" w:space="0" w:color="auto"/>
        <w:left w:val="none" w:sz="0" w:space="0" w:color="auto"/>
        <w:bottom w:val="none" w:sz="0" w:space="0" w:color="auto"/>
        <w:right w:val="none" w:sz="0" w:space="0" w:color="auto"/>
      </w:divBdr>
    </w:div>
    <w:div w:id="994918407">
      <w:bodyDiv w:val="1"/>
      <w:marLeft w:val="0"/>
      <w:marRight w:val="0"/>
      <w:marTop w:val="0"/>
      <w:marBottom w:val="0"/>
      <w:divBdr>
        <w:top w:val="none" w:sz="0" w:space="0" w:color="auto"/>
        <w:left w:val="none" w:sz="0" w:space="0" w:color="auto"/>
        <w:bottom w:val="none" w:sz="0" w:space="0" w:color="auto"/>
        <w:right w:val="none" w:sz="0" w:space="0" w:color="auto"/>
      </w:divBdr>
    </w:div>
    <w:div w:id="1390616266">
      <w:bodyDiv w:val="1"/>
      <w:marLeft w:val="0"/>
      <w:marRight w:val="0"/>
      <w:marTop w:val="0"/>
      <w:marBottom w:val="0"/>
      <w:divBdr>
        <w:top w:val="none" w:sz="0" w:space="0" w:color="auto"/>
        <w:left w:val="none" w:sz="0" w:space="0" w:color="auto"/>
        <w:bottom w:val="none" w:sz="0" w:space="0" w:color="auto"/>
        <w:right w:val="none" w:sz="0" w:space="0" w:color="auto"/>
      </w:divBdr>
    </w:div>
    <w:div w:id="1475297245">
      <w:bodyDiv w:val="1"/>
      <w:marLeft w:val="0"/>
      <w:marRight w:val="0"/>
      <w:marTop w:val="0"/>
      <w:marBottom w:val="0"/>
      <w:divBdr>
        <w:top w:val="none" w:sz="0" w:space="0" w:color="auto"/>
        <w:left w:val="none" w:sz="0" w:space="0" w:color="auto"/>
        <w:bottom w:val="none" w:sz="0" w:space="0" w:color="auto"/>
        <w:right w:val="none" w:sz="0" w:space="0" w:color="auto"/>
      </w:divBdr>
    </w:div>
    <w:div w:id="1502501590">
      <w:bodyDiv w:val="1"/>
      <w:marLeft w:val="0"/>
      <w:marRight w:val="0"/>
      <w:marTop w:val="0"/>
      <w:marBottom w:val="0"/>
      <w:divBdr>
        <w:top w:val="none" w:sz="0" w:space="0" w:color="auto"/>
        <w:left w:val="none" w:sz="0" w:space="0" w:color="auto"/>
        <w:bottom w:val="none" w:sz="0" w:space="0" w:color="auto"/>
        <w:right w:val="none" w:sz="0" w:space="0" w:color="auto"/>
      </w:divBdr>
    </w:div>
    <w:div w:id="1502814436">
      <w:bodyDiv w:val="1"/>
      <w:marLeft w:val="0"/>
      <w:marRight w:val="0"/>
      <w:marTop w:val="0"/>
      <w:marBottom w:val="0"/>
      <w:divBdr>
        <w:top w:val="none" w:sz="0" w:space="0" w:color="auto"/>
        <w:left w:val="none" w:sz="0" w:space="0" w:color="auto"/>
        <w:bottom w:val="none" w:sz="0" w:space="0" w:color="auto"/>
        <w:right w:val="none" w:sz="0" w:space="0" w:color="auto"/>
      </w:divBdr>
    </w:div>
    <w:div w:id="1686053499">
      <w:bodyDiv w:val="1"/>
      <w:marLeft w:val="0"/>
      <w:marRight w:val="0"/>
      <w:marTop w:val="0"/>
      <w:marBottom w:val="0"/>
      <w:divBdr>
        <w:top w:val="none" w:sz="0" w:space="0" w:color="auto"/>
        <w:left w:val="none" w:sz="0" w:space="0" w:color="auto"/>
        <w:bottom w:val="none" w:sz="0" w:space="0" w:color="auto"/>
        <w:right w:val="none" w:sz="0" w:space="0" w:color="auto"/>
      </w:divBdr>
    </w:div>
    <w:div w:id="1744182200">
      <w:bodyDiv w:val="1"/>
      <w:marLeft w:val="0"/>
      <w:marRight w:val="0"/>
      <w:marTop w:val="0"/>
      <w:marBottom w:val="0"/>
      <w:divBdr>
        <w:top w:val="none" w:sz="0" w:space="0" w:color="auto"/>
        <w:left w:val="none" w:sz="0" w:space="0" w:color="auto"/>
        <w:bottom w:val="none" w:sz="0" w:space="0" w:color="auto"/>
        <w:right w:val="none" w:sz="0" w:space="0" w:color="auto"/>
      </w:divBdr>
    </w:div>
    <w:div w:id="1778866552">
      <w:bodyDiv w:val="1"/>
      <w:marLeft w:val="0"/>
      <w:marRight w:val="0"/>
      <w:marTop w:val="0"/>
      <w:marBottom w:val="0"/>
      <w:divBdr>
        <w:top w:val="none" w:sz="0" w:space="0" w:color="auto"/>
        <w:left w:val="none" w:sz="0" w:space="0" w:color="auto"/>
        <w:bottom w:val="none" w:sz="0" w:space="0" w:color="auto"/>
        <w:right w:val="none" w:sz="0" w:space="0" w:color="auto"/>
      </w:divBdr>
    </w:div>
    <w:div w:id="1830124885">
      <w:bodyDiv w:val="1"/>
      <w:marLeft w:val="0"/>
      <w:marRight w:val="0"/>
      <w:marTop w:val="0"/>
      <w:marBottom w:val="0"/>
      <w:divBdr>
        <w:top w:val="none" w:sz="0" w:space="0" w:color="auto"/>
        <w:left w:val="none" w:sz="0" w:space="0" w:color="auto"/>
        <w:bottom w:val="none" w:sz="0" w:space="0" w:color="auto"/>
        <w:right w:val="none" w:sz="0" w:space="0" w:color="auto"/>
      </w:divBdr>
    </w:div>
    <w:div w:id="1910842219">
      <w:bodyDiv w:val="1"/>
      <w:marLeft w:val="0"/>
      <w:marRight w:val="0"/>
      <w:marTop w:val="0"/>
      <w:marBottom w:val="0"/>
      <w:divBdr>
        <w:top w:val="none" w:sz="0" w:space="0" w:color="auto"/>
        <w:left w:val="none" w:sz="0" w:space="0" w:color="auto"/>
        <w:bottom w:val="none" w:sz="0" w:space="0" w:color="auto"/>
        <w:right w:val="none" w:sz="0" w:space="0" w:color="auto"/>
      </w:divBdr>
    </w:div>
    <w:div w:id="1950618323">
      <w:bodyDiv w:val="1"/>
      <w:marLeft w:val="0"/>
      <w:marRight w:val="0"/>
      <w:marTop w:val="0"/>
      <w:marBottom w:val="0"/>
      <w:divBdr>
        <w:top w:val="none" w:sz="0" w:space="0" w:color="auto"/>
        <w:left w:val="none" w:sz="0" w:space="0" w:color="auto"/>
        <w:bottom w:val="none" w:sz="0" w:space="0" w:color="auto"/>
        <w:right w:val="none" w:sz="0" w:space="0" w:color="auto"/>
      </w:divBdr>
    </w:div>
    <w:div w:id="2030374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TCN@UN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24AC4-276B-4EF7-87EA-9DB848F5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4667</Words>
  <Characters>26608</Characters>
  <Application>Microsoft Office Word</Application>
  <DocSecurity>0</DocSecurity>
  <Lines>221</Lines>
  <Paragraphs>62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UNIDO</Company>
  <LinksUpToDate>false</LinksUpToDate>
  <CharactersWithSpaces>31213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Mwangi, Elizabeth N.</cp:lastModifiedBy>
  <cp:revision>2</cp:revision>
  <cp:lastPrinted>2014-09-05T09:13:00Z</cp:lastPrinted>
  <dcterms:created xsi:type="dcterms:W3CDTF">2019-07-17T09:01:00Z</dcterms:created>
  <dcterms:modified xsi:type="dcterms:W3CDTF">2019-07-17T09:01:00Z</dcterms:modified>
</cp:coreProperties>
</file>