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D2895" w14:textId="77777777" w:rsidR="001D42A0" w:rsidRPr="00221EF9" w:rsidRDefault="00300D07" w:rsidP="0096456C">
      <w:pPr>
        <w:pStyle w:val="NoSpacing"/>
      </w:pPr>
      <w:r w:rsidRPr="00221EF9">
        <w:t>I</w:t>
      </w:r>
      <w:r w:rsidR="00BD6B9E" w:rsidRPr="00221EF9">
        <w:t xml:space="preserve">nstructions </w:t>
      </w:r>
      <w:r w:rsidRPr="00221EF9">
        <w:t xml:space="preserve">to lead Implementers </w:t>
      </w:r>
      <w:r w:rsidR="00BD6B9E" w:rsidRPr="00221EF9">
        <w:t xml:space="preserve">for </w:t>
      </w:r>
      <w:r w:rsidRPr="00221EF9">
        <w:t>drafting</w:t>
      </w:r>
      <w:r w:rsidR="00BD6B9E" w:rsidRPr="00221EF9">
        <w:t xml:space="preserve"> the </w:t>
      </w:r>
    </w:p>
    <w:p w14:paraId="0A9ADB83" w14:textId="77777777" w:rsidR="00BD6B9E" w:rsidRPr="00221EF9" w:rsidRDefault="00BD6B9E" w:rsidP="001D42A0">
      <w:pPr>
        <w:pStyle w:val="Heading1"/>
        <w:spacing w:before="0"/>
        <w:jc w:val="center"/>
        <w:rPr>
          <w:b w:val="0"/>
          <w:bCs w:val="0"/>
          <w:lang w:val="en-GB"/>
        </w:rPr>
      </w:pPr>
      <w:r w:rsidRPr="00221EF9">
        <w:rPr>
          <w:lang w:val="en-GB"/>
        </w:rPr>
        <w:t>T</w:t>
      </w:r>
      <w:r w:rsidR="00066920" w:rsidRPr="00221EF9">
        <w:rPr>
          <w:lang w:val="en-GB"/>
        </w:rPr>
        <w:t>echnical Assistance</w:t>
      </w:r>
      <w:r w:rsidRPr="00221EF9">
        <w:rPr>
          <w:lang w:val="en-GB"/>
        </w:rPr>
        <w:t xml:space="preserve"> Closure </w:t>
      </w:r>
      <w:r w:rsidR="001D42A0" w:rsidRPr="00221EF9">
        <w:rPr>
          <w:lang w:val="en-GB"/>
        </w:rPr>
        <w:t xml:space="preserve">and Data Collection </w:t>
      </w:r>
      <w:r w:rsidRPr="00221EF9">
        <w:rPr>
          <w:lang w:val="en-GB"/>
        </w:rPr>
        <w:t>Report</w:t>
      </w:r>
    </w:p>
    <w:p w14:paraId="71E3DBF8" w14:textId="77777777" w:rsidR="00BD6B9E" w:rsidRPr="00221EF9" w:rsidRDefault="00BD6B9E" w:rsidP="0011233F">
      <w:pPr>
        <w:autoSpaceDE w:val="0"/>
        <w:autoSpaceDN w:val="0"/>
        <w:adjustRightInd w:val="0"/>
        <w:spacing w:after="0"/>
        <w:rPr>
          <w:rFonts w:asciiTheme="majorHAnsi" w:hAnsiTheme="majorHAnsi" w:cs="Helv"/>
          <w:b/>
          <w:bCs/>
          <w:color w:val="000000"/>
          <w:sz w:val="22"/>
          <w:szCs w:val="22"/>
        </w:rPr>
      </w:pPr>
    </w:p>
    <w:p w14:paraId="4D7ABFD0" w14:textId="77777777" w:rsidR="00BD6B9E" w:rsidRPr="00221EF9" w:rsidRDefault="00066920">
      <w:pPr>
        <w:autoSpaceDE w:val="0"/>
        <w:autoSpaceDN w:val="0"/>
        <w:adjustRightInd w:val="0"/>
        <w:spacing w:after="0"/>
        <w:rPr>
          <w:rFonts w:asciiTheme="majorHAnsi" w:hAnsiTheme="majorHAnsi" w:cs="Helv"/>
          <w:b/>
          <w:bCs/>
          <w:color w:val="000000"/>
          <w:sz w:val="22"/>
          <w:szCs w:val="22"/>
        </w:rPr>
      </w:pPr>
      <w:r w:rsidRPr="00221EF9">
        <w:rPr>
          <w:rFonts w:asciiTheme="majorHAnsi" w:hAnsiTheme="majorHAnsi" w:cs="Helv"/>
          <w:b/>
          <w:bCs/>
          <w:color w:val="000000"/>
          <w:sz w:val="22"/>
          <w:szCs w:val="22"/>
        </w:rPr>
        <w:t>Objective of the technical assistance (TA)</w:t>
      </w:r>
      <w:r w:rsidR="00BD6B9E" w:rsidRPr="00221EF9">
        <w:rPr>
          <w:rFonts w:asciiTheme="majorHAnsi" w:hAnsiTheme="majorHAnsi" w:cs="Helv"/>
          <w:b/>
          <w:bCs/>
          <w:color w:val="000000"/>
          <w:sz w:val="22"/>
          <w:szCs w:val="22"/>
        </w:rPr>
        <w:t xml:space="preserve"> Closure</w:t>
      </w:r>
      <w:r w:rsidR="00300D07" w:rsidRPr="00221EF9">
        <w:rPr>
          <w:rFonts w:asciiTheme="majorHAnsi" w:hAnsiTheme="majorHAnsi" w:cs="Helv"/>
          <w:b/>
          <w:bCs/>
          <w:color w:val="000000"/>
          <w:sz w:val="22"/>
          <w:szCs w:val="22"/>
        </w:rPr>
        <w:t xml:space="preserve"> Report</w:t>
      </w:r>
      <w:r w:rsidR="007C6ED9" w:rsidRPr="00221EF9">
        <w:rPr>
          <w:rFonts w:asciiTheme="majorHAnsi" w:hAnsiTheme="majorHAnsi" w:cs="Helv"/>
          <w:b/>
          <w:bCs/>
          <w:color w:val="000000"/>
          <w:sz w:val="22"/>
          <w:szCs w:val="22"/>
        </w:rPr>
        <w:t xml:space="preserve"> and Data Collection Report</w:t>
      </w:r>
      <w:r w:rsidR="00BD6B9E" w:rsidRPr="00221EF9">
        <w:rPr>
          <w:rFonts w:asciiTheme="majorHAnsi" w:hAnsiTheme="majorHAnsi" w:cs="Helv"/>
          <w:b/>
          <w:bCs/>
          <w:color w:val="000000"/>
          <w:sz w:val="22"/>
          <w:szCs w:val="22"/>
        </w:rPr>
        <w:t>:</w:t>
      </w:r>
    </w:p>
    <w:p w14:paraId="791D7F2D" w14:textId="77777777" w:rsidR="00BD6B9E" w:rsidRPr="00221EF9" w:rsidRDefault="00D90DDE">
      <w:pPr>
        <w:pStyle w:val="ListParagraph"/>
        <w:numPr>
          <w:ilvl w:val="0"/>
          <w:numId w:val="7"/>
        </w:numPr>
        <w:pBdr>
          <w:top w:val="nil"/>
          <w:left w:val="nil"/>
          <w:bottom w:val="nil"/>
          <w:right w:val="nil"/>
          <w:between w:val="nil"/>
          <w:bar w:val="nil"/>
        </w:pBdr>
        <w:autoSpaceDE w:val="0"/>
        <w:autoSpaceDN w:val="0"/>
        <w:adjustRightInd w:val="0"/>
        <w:spacing w:after="0" w:line="240" w:lineRule="auto"/>
        <w:contextualSpacing w:val="0"/>
        <w:rPr>
          <w:rFonts w:asciiTheme="majorHAnsi" w:hAnsiTheme="majorHAnsi" w:cs="Helv"/>
          <w:bCs/>
          <w:lang w:val="en-GB"/>
        </w:rPr>
      </w:pPr>
      <w:r w:rsidRPr="00221EF9">
        <w:rPr>
          <w:rFonts w:asciiTheme="majorHAnsi" w:hAnsiTheme="majorHAnsi" w:cs="Helv"/>
          <w:bCs/>
          <w:lang w:val="en-GB"/>
        </w:rPr>
        <w:t xml:space="preserve">To </w:t>
      </w:r>
      <w:r w:rsidR="001062DB" w:rsidRPr="00221EF9">
        <w:rPr>
          <w:rFonts w:asciiTheme="majorHAnsi" w:hAnsiTheme="majorHAnsi" w:cs="Helv"/>
          <w:bCs/>
          <w:lang w:val="en-GB"/>
        </w:rPr>
        <w:t xml:space="preserve">communicate publicly </w:t>
      </w:r>
      <w:r w:rsidR="00143E44" w:rsidRPr="00221EF9">
        <w:rPr>
          <w:rFonts w:asciiTheme="majorHAnsi" w:hAnsiTheme="majorHAnsi" w:cs="Helv"/>
          <w:bCs/>
          <w:lang w:val="en-GB"/>
        </w:rPr>
        <w:t xml:space="preserve">in one synthesis document </w:t>
      </w:r>
      <w:r w:rsidR="001062DB" w:rsidRPr="00221EF9">
        <w:rPr>
          <w:rFonts w:asciiTheme="majorHAnsi" w:hAnsiTheme="majorHAnsi" w:cs="Helv"/>
          <w:bCs/>
          <w:lang w:val="en-GB"/>
        </w:rPr>
        <w:t xml:space="preserve">a </w:t>
      </w:r>
      <w:r w:rsidR="00BD6B9E" w:rsidRPr="00221EF9">
        <w:rPr>
          <w:rFonts w:asciiTheme="majorHAnsi" w:hAnsiTheme="majorHAnsi" w:cs="Helv"/>
          <w:bCs/>
          <w:lang w:val="en-GB"/>
        </w:rPr>
        <w:t xml:space="preserve">summary of </w:t>
      </w:r>
      <w:r w:rsidR="00300D07" w:rsidRPr="00221EF9">
        <w:rPr>
          <w:rFonts w:asciiTheme="majorHAnsi" w:hAnsiTheme="majorHAnsi" w:cs="Helv"/>
          <w:bCs/>
          <w:lang w:val="en-GB"/>
        </w:rPr>
        <w:t>progress</w:t>
      </w:r>
      <w:r w:rsidR="00BD6B9E" w:rsidRPr="00221EF9">
        <w:rPr>
          <w:rFonts w:asciiTheme="majorHAnsi" w:hAnsiTheme="majorHAnsi" w:cs="Helv"/>
          <w:bCs/>
          <w:lang w:val="en-GB"/>
        </w:rPr>
        <w:t xml:space="preserve"> made </w:t>
      </w:r>
      <w:r w:rsidR="00143E44" w:rsidRPr="00221EF9">
        <w:rPr>
          <w:rFonts w:asciiTheme="majorHAnsi" w:hAnsiTheme="majorHAnsi" w:cs="Helv"/>
          <w:bCs/>
          <w:lang w:val="en-GB"/>
        </w:rPr>
        <w:t xml:space="preserve">and lessons learned </w:t>
      </w:r>
      <w:r w:rsidR="00BD6B9E" w:rsidRPr="00221EF9">
        <w:rPr>
          <w:rFonts w:asciiTheme="majorHAnsi" w:hAnsiTheme="majorHAnsi" w:cs="Helv"/>
          <w:bCs/>
          <w:lang w:val="en-GB"/>
        </w:rPr>
        <w:t xml:space="preserve">under the technical assistance (TA) towards the </w:t>
      </w:r>
      <w:r w:rsidR="00300D07" w:rsidRPr="00221EF9">
        <w:rPr>
          <w:rFonts w:asciiTheme="majorHAnsi" w:hAnsiTheme="majorHAnsi" w:cs="Helv"/>
          <w:bCs/>
          <w:lang w:val="en-GB"/>
        </w:rPr>
        <w:t xml:space="preserve">anticipated </w:t>
      </w:r>
      <w:r w:rsidR="00BD6B9E" w:rsidRPr="00221EF9">
        <w:rPr>
          <w:rFonts w:asciiTheme="majorHAnsi" w:hAnsiTheme="majorHAnsi" w:cs="Helv"/>
          <w:bCs/>
          <w:lang w:val="en-GB"/>
        </w:rPr>
        <w:t>impact</w:t>
      </w:r>
      <w:r w:rsidR="003C6172" w:rsidRPr="00221EF9">
        <w:rPr>
          <w:rFonts w:asciiTheme="majorHAnsi" w:hAnsiTheme="majorHAnsi" w:cs="Helv"/>
          <w:bCs/>
          <w:lang w:val="en-GB"/>
        </w:rPr>
        <w:t xml:space="preserve"> (main template)</w:t>
      </w:r>
      <w:r w:rsidR="00BD6B9E" w:rsidRPr="00221EF9">
        <w:rPr>
          <w:rFonts w:asciiTheme="majorHAnsi" w:hAnsiTheme="majorHAnsi" w:cs="Helv"/>
          <w:bCs/>
          <w:lang w:val="en-GB"/>
        </w:rPr>
        <w:t xml:space="preserve">. </w:t>
      </w:r>
    </w:p>
    <w:p w14:paraId="7BA4E1C5" w14:textId="77777777" w:rsidR="00BD6B9E" w:rsidRPr="00221EF9" w:rsidRDefault="00143E44">
      <w:pPr>
        <w:pStyle w:val="ListParagraph"/>
        <w:numPr>
          <w:ilvl w:val="0"/>
          <w:numId w:val="7"/>
        </w:numPr>
        <w:pBdr>
          <w:top w:val="nil"/>
          <w:left w:val="nil"/>
          <w:bottom w:val="nil"/>
          <w:right w:val="nil"/>
          <w:between w:val="nil"/>
          <w:bar w:val="nil"/>
        </w:pBdr>
        <w:autoSpaceDE w:val="0"/>
        <w:autoSpaceDN w:val="0"/>
        <w:adjustRightInd w:val="0"/>
        <w:spacing w:after="0" w:line="240" w:lineRule="auto"/>
        <w:contextualSpacing w:val="0"/>
        <w:rPr>
          <w:rFonts w:asciiTheme="majorHAnsi" w:hAnsiTheme="majorHAnsi" w:cs="Helv"/>
          <w:bCs/>
          <w:lang w:val="en-GB"/>
        </w:rPr>
      </w:pPr>
      <w:r w:rsidRPr="00221EF9">
        <w:rPr>
          <w:rFonts w:asciiTheme="majorHAnsi" w:hAnsiTheme="majorHAnsi" w:cs="Helv"/>
          <w:bCs/>
          <w:lang w:val="en-GB"/>
        </w:rPr>
        <w:t xml:space="preserve">Compile </w:t>
      </w:r>
      <w:r w:rsidR="00BD6B9E" w:rsidRPr="00221EF9">
        <w:rPr>
          <w:rFonts w:asciiTheme="majorHAnsi" w:hAnsiTheme="majorHAnsi" w:cs="Helv"/>
          <w:bCs/>
          <w:lang w:val="en-GB"/>
        </w:rPr>
        <w:t>TA</w:t>
      </w:r>
      <w:r w:rsidR="00C94511" w:rsidRPr="00221EF9">
        <w:rPr>
          <w:rFonts w:asciiTheme="majorHAnsi" w:hAnsiTheme="majorHAnsi" w:cs="Helv"/>
          <w:bCs/>
          <w:lang w:val="en-GB"/>
        </w:rPr>
        <w:t>-</w:t>
      </w:r>
      <w:r w:rsidR="00BD6B9E" w:rsidRPr="00221EF9">
        <w:rPr>
          <w:rFonts w:asciiTheme="majorHAnsi" w:hAnsiTheme="majorHAnsi" w:cs="Helv"/>
          <w:bCs/>
          <w:lang w:val="en-GB"/>
        </w:rPr>
        <w:t xml:space="preserve">specific information </w:t>
      </w:r>
      <w:r w:rsidRPr="00221EF9">
        <w:rPr>
          <w:rFonts w:asciiTheme="majorHAnsi" w:hAnsiTheme="majorHAnsi" w:cs="Helv"/>
          <w:bCs/>
          <w:lang w:val="en-GB"/>
        </w:rPr>
        <w:t xml:space="preserve">required </w:t>
      </w:r>
      <w:r w:rsidR="00D90DDE" w:rsidRPr="00221EF9">
        <w:rPr>
          <w:rFonts w:asciiTheme="majorHAnsi" w:hAnsiTheme="majorHAnsi" w:cs="Helv"/>
          <w:bCs/>
          <w:lang w:val="en-GB"/>
        </w:rPr>
        <w:t>for</w:t>
      </w:r>
      <w:r w:rsidR="001062DB" w:rsidRPr="00221EF9">
        <w:rPr>
          <w:rFonts w:asciiTheme="majorHAnsi" w:hAnsiTheme="majorHAnsi" w:cs="Helv"/>
          <w:bCs/>
          <w:lang w:val="en-GB"/>
        </w:rPr>
        <w:t xml:space="preserve"> internal use</w:t>
      </w:r>
      <w:r w:rsidR="00D90DDE" w:rsidRPr="00221EF9">
        <w:rPr>
          <w:rFonts w:asciiTheme="majorHAnsi" w:hAnsiTheme="majorHAnsi" w:cs="Helv"/>
          <w:bCs/>
          <w:lang w:val="en-GB"/>
        </w:rPr>
        <w:t xml:space="preserve"> </w:t>
      </w:r>
      <w:r w:rsidR="00D837B3" w:rsidRPr="00221EF9">
        <w:rPr>
          <w:rFonts w:asciiTheme="majorHAnsi" w:hAnsiTheme="majorHAnsi" w:cs="Helv"/>
          <w:bCs/>
          <w:lang w:val="en-GB"/>
        </w:rPr>
        <w:t>in</w:t>
      </w:r>
      <w:r w:rsidR="00D90DDE" w:rsidRPr="00221EF9">
        <w:rPr>
          <w:rFonts w:asciiTheme="majorHAnsi" w:hAnsiTheme="majorHAnsi" w:cs="Helv"/>
          <w:bCs/>
          <w:lang w:val="en-GB"/>
        </w:rPr>
        <w:t xml:space="preserve"> donor </w:t>
      </w:r>
      <w:r w:rsidRPr="00221EF9">
        <w:rPr>
          <w:rFonts w:asciiTheme="majorHAnsi" w:hAnsiTheme="majorHAnsi" w:cs="Helv"/>
          <w:bCs/>
          <w:lang w:val="en-GB"/>
        </w:rPr>
        <w:t xml:space="preserve">and UN </w:t>
      </w:r>
      <w:r w:rsidR="00D90DDE" w:rsidRPr="00221EF9">
        <w:rPr>
          <w:rFonts w:asciiTheme="majorHAnsi" w:hAnsiTheme="majorHAnsi" w:cs="Helv"/>
          <w:bCs/>
          <w:lang w:val="en-GB"/>
        </w:rPr>
        <w:t>reporting</w:t>
      </w:r>
      <w:r w:rsidR="003C6172" w:rsidRPr="00221EF9">
        <w:rPr>
          <w:rFonts w:asciiTheme="majorHAnsi" w:hAnsiTheme="majorHAnsi" w:cs="Helv"/>
          <w:bCs/>
          <w:lang w:val="en-GB"/>
        </w:rPr>
        <w:t xml:space="preserve"> (annex 1)</w:t>
      </w:r>
      <w:r w:rsidR="00D90DDE" w:rsidRPr="00221EF9">
        <w:rPr>
          <w:rFonts w:asciiTheme="majorHAnsi" w:hAnsiTheme="majorHAnsi" w:cs="Helv"/>
          <w:bCs/>
          <w:lang w:val="en-GB"/>
        </w:rPr>
        <w:t xml:space="preserve">. </w:t>
      </w:r>
    </w:p>
    <w:p w14:paraId="7F764FA7" w14:textId="77777777" w:rsidR="00BD6B9E" w:rsidRPr="00221EF9" w:rsidRDefault="00BD6B9E">
      <w:pPr>
        <w:pStyle w:val="ListParagraph"/>
        <w:autoSpaceDE w:val="0"/>
        <w:autoSpaceDN w:val="0"/>
        <w:adjustRightInd w:val="0"/>
        <w:spacing w:after="0" w:line="240" w:lineRule="auto"/>
        <w:rPr>
          <w:rFonts w:asciiTheme="majorHAnsi" w:hAnsiTheme="majorHAnsi" w:cs="Helv"/>
          <w:b/>
          <w:bCs/>
          <w:color w:val="000000"/>
          <w:lang w:val="en-GB"/>
        </w:rPr>
      </w:pPr>
    </w:p>
    <w:p w14:paraId="78DABB11" w14:textId="77777777" w:rsidR="00BD6B9E" w:rsidRPr="00221EF9" w:rsidRDefault="00300D07">
      <w:pPr>
        <w:spacing w:after="0"/>
        <w:rPr>
          <w:rFonts w:asciiTheme="majorHAnsi" w:hAnsiTheme="majorHAnsi"/>
          <w:b/>
          <w:sz w:val="22"/>
          <w:szCs w:val="22"/>
        </w:rPr>
      </w:pPr>
      <w:r w:rsidRPr="00221EF9">
        <w:rPr>
          <w:rFonts w:asciiTheme="majorHAnsi" w:hAnsiTheme="majorHAnsi"/>
          <w:b/>
          <w:sz w:val="22"/>
          <w:szCs w:val="22"/>
        </w:rPr>
        <w:t>Steps</w:t>
      </w:r>
      <w:r w:rsidR="00BD6B9E" w:rsidRPr="00221EF9">
        <w:rPr>
          <w:rFonts w:asciiTheme="majorHAnsi" w:hAnsiTheme="majorHAnsi"/>
          <w:b/>
          <w:sz w:val="22"/>
          <w:szCs w:val="22"/>
        </w:rPr>
        <w:t xml:space="preserve"> for completing the TA Closure report:</w:t>
      </w:r>
    </w:p>
    <w:p w14:paraId="7A476FB0" w14:textId="77777777" w:rsidR="00BD6B9E" w:rsidRPr="00221EF9" w:rsidRDefault="00300D07" w:rsidP="001D42A0">
      <w:pPr>
        <w:pStyle w:val="ListParagraph"/>
        <w:numPr>
          <w:ilvl w:val="0"/>
          <w:numId w:val="15"/>
        </w:numPr>
        <w:pBdr>
          <w:top w:val="nil"/>
          <w:left w:val="nil"/>
          <w:bottom w:val="nil"/>
          <w:right w:val="nil"/>
          <w:between w:val="nil"/>
          <w:bar w:val="nil"/>
        </w:pBdr>
        <w:autoSpaceDE w:val="0"/>
        <w:autoSpaceDN w:val="0"/>
        <w:adjustRightInd w:val="0"/>
        <w:spacing w:after="0" w:line="240" w:lineRule="auto"/>
        <w:contextualSpacing w:val="0"/>
        <w:rPr>
          <w:rFonts w:asciiTheme="majorHAnsi" w:hAnsiTheme="majorHAnsi" w:cs="Helv"/>
          <w:bCs/>
          <w:lang w:val="en-GB"/>
        </w:rPr>
      </w:pPr>
      <w:r w:rsidRPr="00221EF9">
        <w:rPr>
          <w:rFonts w:asciiTheme="majorHAnsi" w:hAnsiTheme="majorHAnsi" w:cs="Helv"/>
          <w:bCs/>
          <w:lang w:val="en-GB"/>
        </w:rPr>
        <w:t>T</w:t>
      </w:r>
      <w:r w:rsidR="00BD6B9E" w:rsidRPr="00221EF9">
        <w:rPr>
          <w:rFonts w:asciiTheme="majorHAnsi" w:hAnsiTheme="majorHAnsi" w:cs="Helv"/>
          <w:bCs/>
          <w:lang w:val="en-GB"/>
        </w:rPr>
        <w:t xml:space="preserve">he lead TA implementer </w:t>
      </w:r>
      <w:r w:rsidR="00784984" w:rsidRPr="00221EF9">
        <w:rPr>
          <w:rFonts w:asciiTheme="majorHAnsi" w:hAnsiTheme="majorHAnsi" w:cs="Helv"/>
          <w:bCs/>
          <w:lang w:val="en-GB"/>
        </w:rPr>
        <w:t>draft</w:t>
      </w:r>
      <w:r w:rsidRPr="00221EF9">
        <w:rPr>
          <w:rFonts w:asciiTheme="majorHAnsi" w:hAnsiTheme="majorHAnsi" w:cs="Helv"/>
          <w:bCs/>
          <w:lang w:val="en-GB"/>
        </w:rPr>
        <w:t xml:space="preserve">s the report </w:t>
      </w:r>
      <w:r w:rsidR="00BD6B9E" w:rsidRPr="00221EF9">
        <w:rPr>
          <w:rFonts w:asciiTheme="majorHAnsi" w:hAnsiTheme="majorHAnsi" w:cs="Helv"/>
          <w:bCs/>
          <w:lang w:val="en-GB"/>
        </w:rPr>
        <w:t xml:space="preserve">at the end of the assignment as a final </w:t>
      </w:r>
      <w:r w:rsidRPr="00221EF9">
        <w:rPr>
          <w:rFonts w:asciiTheme="majorHAnsi" w:hAnsiTheme="majorHAnsi" w:cs="Helv"/>
          <w:bCs/>
          <w:lang w:val="en-GB"/>
        </w:rPr>
        <w:t>deliverable /product</w:t>
      </w:r>
      <w:r w:rsidR="00BD6B9E" w:rsidRPr="00221EF9">
        <w:rPr>
          <w:rFonts w:asciiTheme="majorHAnsi" w:hAnsiTheme="majorHAnsi" w:cs="Helv"/>
          <w:bCs/>
          <w:lang w:val="en-GB"/>
        </w:rPr>
        <w:t xml:space="preserve">.  The TA Closure report will capture all activities conducted under the TA hence </w:t>
      </w:r>
      <w:r w:rsidR="00C94511" w:rsidRPr="00221EF9">
        <w:rPr>
          <w:rFonts w:asciiTheme="majorHAnsi" w:hAnsiTheme="majorHAnsi" w:cs="Helv"/>
          <w:bCs/>
          <w:lang w:val="en-GB"/>
        </w:rPr>
        <w:t xml:space="preserve">it is expected that </w:t>
      </w:r>
      <w:r w:rsidR="00BD6B9E" w:rsidRPr="00221EF9">
        <w:rPr>
          <w:rFonts w:asciiTheme="majorHAnsi" w:hAnsiTheme="majorHAnsi" w:cs="Helv"/>
          <w:bCs/>
          <w:lang w:val="en-GB"/>
        </w:rPr>
        <w:t>duplication of information will occur</w:t>
      </w:r>
      <w:r w:rsidR="00143E44" w:rsidRPr="00221EF9">
        <w:rPr>
          <w:rFonts w:asciiTheme="majorHAnsi" w:hAnsiTheme="majorHAnsi" w:cs="Helv"/>
          <w:bCs/>
          <w:lang w:val="en-GB"/>
        </w:rPr>
        <w:t xml:space="preserve"> from earlier documents</w:t>
      </w:r>
      <w:r w:rsidR="00BD6B9E" w:rsidRPr="00221EF9">
        <w:rPr>
          <w:rFonts w:asciiTheme="majorHAnsi" w:hAnsiTheme="majorHAnsi" w:cs="Helv"/>
          <w:bCs/>
          <w:lang w:val="en-GB"/>
        </w:rPr>
        <w:t xml:space="preserve">. Please copy </w:t>
      </w:r>
      <w:r w:rsidRPr="00221EF9">
        <w:rPr>
          <w:rFonts w:asciiTheme="majorHAnsi" w:hAnsiTheme="majorHAnsi" w:cs="Helv"/>
          <w:bCs/>
          <w:lang w:val="en-GB"/>
        </w:rPr>
        <w:t xml:space="preserve">and </w:t>
      </w:r>
      <w:r w:rsidR="004078F2" w:rsidRPr="00221EF9">
        <w:rPr>
          <w:rFonts w:asciiTheme="majorHAnsi" w:hAnsiTheme="majorHAnsi" w:cs="Helv"/>
          <w:bCs/>
          <w:lang w:val="en-GB"/>
        </w:rPr>
        <w:t>summari</w:t>
      </w:r>
      <w:r w:rsidR="00D535E7" w:rsidRPr="00221EF9">
        <w:rPr>
          <w:rFonts w:asciiTheme="majorHAnsi" w:hAnsiTheme="majorHAnsi" w:cs="Helv"/>
          <w:bCs/>
          <w:lang w:val="en-GB"/>
        </w:rPr>
        <w:t>s</w:t>
      </w:r>
      <w:r w:rsidR="004078F2" w:rsidRPr="00221EF9">
        <w:rPr>
          <w:rFonts w:asciiTheme="majorHAnsi" w:hAnsiTheme="majorHAnsi" w:cs="Helv"/>
          <w:bCs/>
          <w:lang w:val="en-GB"/>
        </w:rPr>
        <w:t>e</w:t>
      </w:r>
      <w:r w:rsidR="00137E06" w:rsidRPr="00221EF9">
        <w:rPr>
          <w:rFonts w:asciiTheme="majorHAnsi" w:hAnsiTheme="majorHAnsi" w:cs="Helv"/>
          <w:bCs/>
          <w:lang w:val="en-GB"/>
        </w:rPr>
        <w:t xml:space="preserve"> </w:t>
      </w:r>
      <w:r w:rsidRPr="00221EF9">
        <w:rPr>
          <w:rFonts w:asciiTheme="majorHAnsi" w:hAnsiTheme="majorHAnsi" w:cs="Helv"/>
          <w:bCs/>
          <w:lang w:val="en-GB"/>
        </w:rPr>
        <w:t>relevant material from previous TA output</w:t>
      </w:r>
      <w:r w:rsidR="00143E44" w:rsidRPr="00221EF9">
        <w:rPr>
          <w:rFonts w:asciiTheme="majorHAnsi" w:hAnsiTheme="majorHAnsi" w:cs="Helv"/>
          <w:bCs/>
          <w:lang w:val="en-GB"/>
        </w:rPr>
        <w:t>s/deliverables and</w:t>
      </w:r>
      <w:r w:rsidRPr="00221EF9">
        <w:rPr>
          <w:rFonts w:asciiTheme="majorHAnsi" w:hAnsiTheme="majorHAnsi" w:cs="Helv"/>
          <w:bCs/>
          <w:lang w:val="en-GB"/>
        </w:rPr>
        <w:t xml:space="preserve"> the Response Plan, </w:t>
      </w:r>
      <w:r w:rsidR="00BD6B9E" w:rsidRPr="00221EF9">
        <w:rPr>
          <w:rFonts w:asciiTheme="majorHAnsi" w:hAnsiTheme="majorHAnsi" w:cs="Helv"/>
          <w:bCs/>
          <w:lang w:val="en-GB"/>
        </w:rPr>
        <w:t>as re</w:t>
      </w:r>
      <w:r w:rsidRPr="00221EF9">
        <w:rPr>
          <w:rFonts w:asciiTheme="majorHAnsi" w:hAnsiTheme="majorHAnsi" w:cs="Helv"/>
          <w:bCs/>
          <w:lang w:val="en-GB"/>
        </w:rPr>
        <w:t>levant</w:t>
      </w:r>
      <w:r w:rsidR="00BD6B9E" w:rsidRPr="00221EF9">
        <w:rPr>
          <w:rFonts w:asciiTheme="majorHAnsi" w:hAnsiTheme="majorHAnsi" w:cs="Helv"/>
          <w:bCs/>
          <w:lang w:val="en-GB"/>
        </w:rPr>
        <w:t xml:space="preserve">.  </w:t>
      </w:r>
    </w:p>
    <w:p w14:paraId="21949E29" w14:textId="77777777" w:rsidR="00BD6B9E" w:rsidRPr="00221EF9" w:rsidRDefault="00BD6B9E" w:rsidP="001D42A0">
      <w:pPr>
        <w:pStyle w:val="ListParagraph"/>
        <w:numPr>
          <w:ilvl w:val="0"/>
          <w:numId w:val="15"/>
        </w:numPr>
        <w:pBdr>
          <w:top w:val="nil"/>
          <w:left w:val="nil"/>
          <w:bottom w:val="nil"/>
          <w:right w:val="nil"/>
          <w:between w:val="nil"/>
          <w:bar w:val="nil"/>
        </w:pBdr>
        <w:autoSpaceDE w:val="0"/>
        <w:autoSpaceDN w:val="0"/>
        <w:adjustRightInd w:val="0"/>
        <w:spacing w:after="0" w:line="240" w:lineRule="auto"/>
        <w:contextualSpacing w:val="0"/>
        <w:rPr>
          <w:rFonts w:asciiTheme="majorHAnsi" w:hAnsiTheme="majorHAnsi" w:cs="Helv"/>
          <w:bCs/>
          <w:lang w:val="en-GB"/>
        </w:rPr>
      </w:pPr>
      <w:r w:rsidRPr="00221EF9">
        <w:rPr>
          <w:rFonts w:asciiTheme="majorHAnsi" w:hAnsiTheme="majorHAnsi" w:cs="Helv"/>
          <w:bCs/>
          <w:lang w:val="en-GB"/>
        </w:rPr>
        <w:t xml:space="preserve">A CTCN Manager will review </w:t>
      </w:r>
      <w:r w:rsidR="00C94511" w:rsidRPr="00221EF9">
        <w:rPr>
          <w:rFonts w:asciiTheme="majorHAnsi" w:hAnsiTheme="majorHAnsi" w:cs="Helv"/>
          <w:bCs/>
          <w:lang w:val="en-GB"/>
        </w:rPr>
        <w:t xml:space="preserve">and revise </w:t>
      </w:r>
      <w:r w:rsidRPr="00221EF9">
        <w:rPr>
          <w:rFonts w:asciiTheme="majorHAnsi" w:hAnsiTheme="majorHAnsi" w:cs="Helv"/>
          <w:bCs/>
          <w:lang w:val="en-GB"/>
        </w:rPr>
        <w:t xml:space="preserve">the </w:t>
      </w:r>
      <w:r w:rsidR="000F4F5D" w:rsidRPr="00221EF9">
        <w:rPr>
          <w:rFonts w:asciiTheme="majorHAnsi" w:hAnsiTheme="majorHAnsi" w:cs="Helv"/>
          <w:bCs/>
          <w:lang w:val="en-GB"/>
        </w:rPr>
        <w:t>report</w:t>
      </w:r>
      <w:r w:rsidR="007B055C" w:rsidRPr="00221EF9">
        <w:rPr>
          <w:rFonts w:asciiTheme="majorHAnsi" w:hAnsiTheme="majorHAnsi" w:cs="Helv"/>
          <w:bCs/>
          <w:lang w:val="en-GB"/>
        </w:rPr>
        <w:t xml:space="preserve"> before final</w:t>
      </w:r>
      <w:r w:rsidR="00300D07" w:rsidRPr="00221EF9">
        <w:rPr>
          <w:rFonts w:asciiTheme="majorHAnsi" w:hAnsiTheme="majorHAnsi" w:cs="Helv"/>
          <w:bCs/>
          <w:lang w:val="en-GB"/>
        </w:rPr>
        <w:t xml:space="preserve"> </w:t>
      </w:r>
      <w:r w:rsidRPr="00221EF9">
        <w:rPr>
          <w:rFonts w:asciiTheme="majorHAnsi" w:hAnsiTheme="majorHAnsi" w:cs="Helv"/>
          <w:bCs/>
          <w:lang w:val="en-GB"/>
        </w:rPr>
        <w:t>approval by the CTCN Director</w:t>
      </w:r>
      <w:r w:rsidR="00300D07" w:rsidRPr="00221EF9">
        <w:rPr>
          <w:rFonts w:asciiTheme="majorHAnsi" w:hAnsiTheme="majorHAnsi" w:cs="Helv"/>
          <w:bCs/>
          <w:lang w:val="en-GB"/>
        </w:rPr>
        <w:t>.</w:t>
      </w:r>
      <w:r w:rsidRPr="00221EF9">
        <w:rPr>
          <w:rFonts w:asciiTheme="majorHAnsi" w:hAnsiTheme="majorHAnsi" w:cs="Helv"/>
          <w:bCs/>
          <w:lang w:val="en-GB"/>
        </w:rPr>
        <w:t xml:space="preserve">   </w:t>
      </w:r>
    </w:p>
    <w:p w14:paraId="5D846209" w14:textId="77777777" w:rsidR="00BD6B9E" w:rsidRPr="00221EF9" w:rsidRDefault="00BD6B9E" w:rsidP="0011233F">
      <w:pPr>
        <w:autoSpaceDE w:val="0"/>
        <w:autoSpaceDN w:val="0"/>
        <w:adjustRightInd w:val="0"/>
        <w:spacing w:after="0"/>
        <w:rPr>
          <w:rFonts w:asciiTheme="majorHAnsi" w:hAnsiTheme="majorHAnsi" w:cs="Helv"/>
          <w:bCs/>
          <w:sz w:val="22"/>
          <w:szCs w:val="22"/>
        </w:rPr>
      </w:pPr>
    </w:p>
    <w:p w14:paraId="3AB1D6A0" w14:textId="77777777" w:rsidR="00300D07" w:rsidRPr="00221EF9" w:rsidRDefault="00B02CD5">
      <w:pPr>
        <w:autoSpaceDE w:val="0"/>
        <w:autoSpaceDN w:val="0"/>
        <w:adjustRightInd w:val="0"/>
        <w:spacing w:after="0"/>
        <w:rPr>
          <w:rFonts w:asciiTheme="majorHAnsi" w:hAnsiTheme="majorHAnsi" w:cs="Helv"/>
          <w:bCs/>
          <w:sz w:val="22"/>
          <w:szCs w:val="22"/>
        </w:rPr>
      </w:pPr>
      <w:r w:rsidRPr="00221EF9">
        <w:rPr>
          <w:rFonts w:asciiTheme="majorHAnsi" w:hAnsiTheme="majorHAnsi" w:cs="Helv"/>
          <w:b/>
          <w:bCs/>
          <w:sz w:val="22"/>
          <w:szCs w:val="22"/>
        </w:rPr>
        <w:t>Important n</w:t>
      </w:r>
      <w:r w:rsidR="00BD6B9E" w:rsidRPr="00221EF9">
        <w:rPr>
          <w:rFonts w:asciiTheme="majorHAnsi" w:hAnsiTheme="majorHAnsi" w:cs="Helv"/>
          <w:b/>
          <w:bCs/>
          <w:sz w:val="22"/>
          <w:szCs w:val="22"/>
        </w:rPr>
        <w:t>ote</w:t>
      </w:r>
      <w:r w:rsidR="00EC0C6F" w:rsidRPr="00221EF9">
        <w:rPr>
          <w:rFonts w:asciiTheme="majorHAnsi" w:hAnsiTheme="majorHAnsi" w:cs="Helv"/>
          <w:b/>
          <w:bCs/>
          <w:sz w:val="22"/>
          <w:szCs w:val="22"/>
        </w:rPr>
        <w:t xml:space="preserve"> on public</w:t>
      </w:r>
      <w:r w:rsidRPr="00221EF9">
        <w:rPr>
          <w:rFonts w:asciiTheme="majorHAnsi" w:hAnsiTheme="majorHAnsi" w:cs="Helv"/>
          <w:b/>
          <w:bCs/>
          <w:sz w:val="22"/>
          <w:szCs w:val="22"/>
        </w:rPr>
        <w:t xml:space="preserve"> and internal </w:t>
      </w:r>
      <w:r w:rsidR="00EC0C6F" w:rsidRPr="00221EF9">
        <w:rPr>
          <w:rFonts w:asciiTheme="majorHAnsi" w:hAnsiTheme="majorHAnsi" w:cs="Helv"/>
          <w:b/>
          <w:bCs/>
          <w:sz w:val="22"/>
          <w:szCs w:val="22"/>
        </w:rPr>
        <w:t>use of the closure report</w:t>
      </w:r>
      <w:r w:rsidR="00BD6B9E" w:rsidRPr="00221EF9">
        <w:rPr>
          <w:rFonts w:asciiTheme="majorHAnsi" w:hAnsiTheme="majorHAnsi" w:cs="Helv"/>
          <w:bCs/>
          <w:sz w:val="22"/>
          <w:szCs w:val="22"/>
        </w:rPr>
        <w:t xml:space="preserve">: </w:t>
      </w:r>
    </w:p>
    <w:p w14:paraId="53838C6B" w14:textId="77777777" w:rsidR="00BD6B9E" w:rsidRPr="00221EF9" w:rsidRDefault="00BD6B9E" w:rsidP="001D42A0">
      <w:pPr>
        <w:pBdr>
          <w:bottom w:val="single" w:sz="6" w:space="1" w:color="auto"/>
        </w:pBdr>
        <w:spacing w:after="0"/>
        <w:rPr>
          <w:rFonts w:asciiTheme="majorHAnsi" w:hAnsiTheme="majorHAnsi"/>
          <w:i/>
          <w:sz w:val="22"/>
          <w:szCs w:val="22"/>
        </w:rPr>
      </w:pPr>
      <w:r w:rsidRPr="00221EF9">
        <w:rPr>
          <w:rFonts w:asciiTheme="majorHAnsi" w:hAnsiTheme="majorHAnsi" w:cs="Helv"/>
          <w:bCs/>
          <w:sz w:val="22"/>
          <w:szCs w:val="22"/>
          <w:lang w:eastAsia="en-US"/>
        </w:rPr>
        <w:t>Once approved by the CTCN Director, the TA Closure</w:t>
      </w:r>
      <w:r w:rsidR="000F4F5D" w:rsidRPr="00221EF9">
        <w:rPr>
          <w:rFonts w:asciiTheme="majorHAnsi" w:hAnsiTheme="majorHAnsi" w:cs="Helv"/>
          <w:bCs/>
          <w:sz w:val="22"/>
          <w:szCs w:val="22"/>
          <w:lang w:eastAsia="en-US"/>
        </w:rPr>
        <w:t xml:space="preserve"> and Data Collection</w:t>
      </w:r>
      <w:r w:rsidRPr="00221EF9">
        <w:rPr>
          <w:rFonts w:asciiTheme="majorHAnsi" w:hAnsiTheme="majorHAnsi" w:cs="Helv"/>
          <w:bCs/>
          <w:sz w:val="22"/>
          <w:szCs w:val="22"/>
          <w:lang w:eastAsia="en-US"/>
        </w:rPr>
        <w:t xml:space="preserve"> </w:t>
      </w:r>
      <w:r w:rsidR="000F4F5D" w:rsidRPr="00221EF9">
        <w:rPr>
          <w:rFonts w:asciiTheme="majorHAnsi" w:hAnsiTheme="majorHAnsi" w:cs="Helv"/>
          <w:bCs/>
          <w:sz w:val="22"/>
          <w:szCs w:val="22"/>
          <w:lang w:eastAsia="en-US"/>
        </w:rPr>
        <w:t>R</w:t>
      </w:r>
      <w:r w:rsidRPr="00221EF9">
        <w:rPr>
          <w:rFonts w:asciiTheme="majorHAnsi" w:hAnsiTheme="majorHAnsi" w:cs="Helv"/>
          <w:bCs/>
          <w:sz w:val="22"/>
          <w:szCs w:val="22"/>
          <w:lang w:eastAsia="en-US"/>
        </w:rPr>
        <w:t>eport</w:t>
      </w:r>
      <w:r w:rsidR="00DA59C9" w:rsidRPr="00221EF9">
        <w:rPr>
          <w:rFonts w:asciiTheme="majorHAnsi" w:hAnsiTheme="majorHAnsi" w:cs="Helv"/>
          <w:bCs/>
          <w:sz w:val="22"/>
          <w:szCs w:val="22"/>
          <w:lang w:eastAsia="en-US"/>
        </w:rPr>
        <w:t xml:space="preserve"> </w:t>
      </w:r>
      <w:r w:rsidR="003C6172" w:rsidRPr="00221EF9">
        <w:rPr>
          <w:rFonts w:asciiTheme="majorHAnsi" w:hAnsiTheme="majorHAnsi" w:cs="Helv"/>
          <w:bCs/>
          <w:sz w:val="22"/>
          <w:szCs w:val="22"/>
          <w:lang w:eastAsia="en-US"/>
        </w:rPr>
        <w:t xml:space="preserve">will </w:t>
      </w:r>
      <w:r w:rsidRPr="00221EF9">
        <w:rPr>
          <w:rFonts w:asciiTheme="majorHAnsi" w:hAnsiTheme="majorHAnsi" w:cs="Helv"/>
          <w:bCs/>
          <w:sz w:val="22"/>
          <w:szCs w:val="22"/>
          <w:lang w:eastAsia="en-US"/>
        </w:rPr>
        <w:t xml:space="preserve">be a public document available on the CTCN website.  </w:t>
      </w:r>
      <w:r w:rsidR="00DA59C9" w:rsidRPr="00221EF9">
        <w:rPr>
          <w:rFonts w:asciiTheme="majorHAnsi" w:hAnsiTheme="majorHAnsi" w:cs="Helv"/>
          <w:bCs/>
          <w:sz w:val="22"/>
          <w:szCs w:val="22"/>
          <w:lang w:eastAsia="en-US"/>
        </w:rPr>
        <w:t xml:space="preserve">Annex </w:t>
      </w:r>
      <w:r w:rsidR="003C6172" w:rsidRPr="00221EF9">
        <w:rPr>
          <w:rFonts w:asciiTheme="majorHAnsi" w:hAnsiTheme="majorHAnsi" w:cs="Helv"/>
          <w:bCs/>
          <w:sz w:val="22"/>
          <w:szCs w:val="22"/>
          <w:lang w:eastAsia="en-US"/>
        </w:rPr>
        <w:t>1</w:t>
      </w:r>
      <w:r w:rsidR="00EC0C6F" w:rsidRPr="00221EF9">
        <w:rPr>
          <w:rFonts w:asciiTheme="majorHAnsi" w:hAnsiTheme="majorHAnsi" w:cs="Helv"/>
          <w:bCs/>
          <w:sz w:val="22"/>
          <w:szCs w:val="22"/>
          <w:lang w:eastAsia="en-US"/>
        </w:rPr>
        <w:t xml:space="preserve"> </w:t>
      </w:r>
      <w:r w:rsidR="003C6172" w:rsidRPr="00221EF9">
        <w:rPr>
          <w:rFonts w:asciiTheme="majorHAnsi" w:hAnsiTheme="majorHAnsi" w:cs="Helv"/>
          <w:bCs/>
          <w:sz w:val="22"/>
          <w:szCs w:val="22"/>
          <w:lang w:eastAsia="en-US"/>
        </w:rPr>
        <w:t>is for</w:t>
      </w:r>
      <w:r w:rsidR="00EC0C6F" w:rsidRPr="00221EF9">
        <w:rPr>
          <w:rFonts w:asciiTheme="majorHAnsi" w:hAnsiTheme="majorHAnsi" w:cs="Helv"/>
          <w:bCs/>
          <w:sz w:val="22"/>
          <w:szCs w:val="22"/>
          <w:lang w:eastAsia="en-US"/>
        </w:rPr>
        <w:t xml:space="preserve"> internal use only and will not be publicly available. </w:t>
      </w:r>
    </w:p>
    <w:p w14:paraId="78AECBF8" w14:textId="77777777" w:rsidR="00BA0686" w:rsidRPr="00221EF9" w:rsidRDefault="00BA0686" w:rsidP="00BD6B9E">
      <w:pPr>
        <w:pBdr>
          <w:bottom w:val="single" w:sz="6" w:space="1" w:color="auto"/>
        </w:pBdr>
        <w:rPr>
          <w:rFonts w:asciiTheme="majorHAnsi" w:hAnsiTheme="majorHAnsi"/>
          <w:sz w:val="22"/>
          <w:szCs w:val="22"/>
        </w:rPr>
      </w:pPr>
    </w:p>
    <w:p w14:paraId="64D3E6E5" w14:textId="77777777" w:rsidR="00854DC3" w:rsidRPr="00221EF9" w:rsidRDefault="00854DC3" w:rsidP="00BD6B9E">
      <w:pPr>
        <w:pBdr>
          <w:bottom w:val="single" w:sz="6" w:space="1" w:color="auto"/>
        </w:pBdr>
        <w:rPr>
          <w:rFonts w:asciiTheme="majorHAnsi" w:hAnsiTheme="majorHAnsi"/>
          <w:sz w:val="22"/>
          <w:szCs w:val="22"/>
        </w:rPr>
      </w:pPr>
    </w:p>
    <w:p w14:paraId="304DDE7F" w14:textId="77777777" w:rsidR="00BD6B9E" w:rsidRPr="00221EF9" w:rsidRDefault="00BD6B9E" w:rsidP="001D42A0">
      <w:pPr>
        <w:spacing w:after="0"/>
        <w:jc w:val="center"/>
        <w:rPr>
          <w:rFonts w:asciiTheme="majorHAnsi" w:hAnsiTheme="majorHAnsi" w:cs="Helv"/>
          <w:b/>
          <w:bCs/>
          <w:color w:val="000000"/>
          <w:sz w:val="28"/>
          <w:szCs w:val="28"/>
        </w:rPr>
      </w:pPr>
      <w:r w:rsidRPr="00221EF9">
        <w:rPr>
          <w:rFonts w:asciiTheme="majorHAnsi" w:hAnsiTheme="majorHAnsi" w:cs="Helv"/>
          <w:b/>
          <w:bCs/>
          <w:color w:val="000000"/>
          <w:sz w:val="28"/>
          <w:szCs w:val="28"/>
        </w:rPr>
        <w:t xml:space="preserve">Closure </w:t>
      </w:r>
      <w:r w:rsidR="00143E44" w:rsidRPr="00221EF9">
        <w:rPr>
          <w:rFonts w:asciiTheme="majorHAnsi" w:hAnsiTheme="majorHAnsi" w:cs="Helv"/>
          <w:b/>
          <w:bCs/>
          <w:color w:val="000000"/>
          <w:sz w:val="28"/>
          <w:szCs w:val="28"/>
        </w:rPr>
        <w:t xml:space="preserve">and </w:t>
      </w:r>
      <w:r w:rsidR="0011233F" w:rsidRPr="00221EF9">
        <w:rPr>
          <w:rFonts w:asciiTheme="majorHAnsi" w:hAnsiTheme="majorHAnsi" w:cs="Helv"/>
          <w:b/>
          <w:bCs/>
          <w:color w:val="000000"/>
          <w:sz w:val="28"/>
          <w:szCs w:val="28"/>
        </w:rPr>
        <w:t>Data Collectio</w:t>
      </w:r>
      <w:r w:rsidR="00143E44" w:rsidRPr="00221EF9">
        <w:rPr>
          <w:rFonts w:asciiTheme="majorHAnsi" w:hAnsiTheme="majorHAnsi" w:cs="Helv"/>
          <w:b/>
          <w:bCs/>
          <w:color w:val="000000"/>
          <w:sz w:val="28"/>
          <w:szCs w:val="28"/>
        </w:rPr>
        <w:t xml:space="preserve">n </w:t>
      </w:r>
      <w:r w:rsidR="0011233F" w:rsidRPr="00221EF9">
        <w:rPr>
          <w:rFonts w:asciiTheme="majorHAnsi" w:hAnsiTheme="majorHAnsi" w:cs="Helv"/>
          <w:b/>
          <w:bCs/>
          <w:color w:val="000000"/>
          <w:sz w:val="28"/>
          <w:szCs w:val="28"/>
        </w:rPr>
        <w:t>R</w:t>
      </w:r>
      <w:r w:rsidRPr="00221EF9">
        <w:rPr>
          <w:rFonts w:asciiTheme="majorHAnsi" w:hAnsiTheme="majorHAnsi" w:cs="Helv"/>
          <w:b/>
          <w:bCs/>
          <w:color w:val="000000"/>
          <w:sz w:val="28"/>
          <w:szCs w:val="28"/>
        </w:rPr>
        <w:t>eport</w:t>
      </w:r>
      <w:r w:rsidR="00C94511" w:rsidRPr="00221EF9">
        <w:rPr>
          <w:rFonts w:asciiTheme="majorHAnsi" w:hAnsiTheme="majorHAnsi" w:cs="Helv"/>
          <w:b/>
          <w:bCs/>
          <w:color w:val="000000"/>
          <w:sz w:val="28"/>
          <w:szCs w:val="28"/>
        </w:rPr>
        <w:t xml:space="preserve"> for CTCN Technical Assistance</w:t>
      </w:r>
    </w:p>
    <w:p w14:paraId="365D78EB" w14:textId="77777777" w:rsidR="00BD6B9E" w:rsidRPr="00221EF9" w:rsidRDefault="00BD6B9E" w:rsidP="0011233F">
      <w:pPr>
        <w:spacing w:after="0"/>
        <w:rPr>
          <w:rFonts w:asciiTheme="majorHAnsi" w:hAnsiTheme="majorHAnsi"/>
          <w:sz w:val="22"/>
          <w:szCs w:val="22"/>
        </w:rPr>
      </w:pPr>
    </w:p>
    <w:p w14:paraId="3AF48D7D" w14:textId="77777777" w:rsidR="00BD6B9E" w:rsidRPr="00221EF9" w:rsidRDefault="00BD6B9E" w:rsidP="001D42A0">
      <w:pPr>
        <w:pStyle w:val="ListParagraph"/>
        <w:numPr>
          <w:ilvl w:val="0"/>
          <w:numId w:val="11"/>
        </w:numPr>
        <w:spacing w:after="0" w:line="240" w:lineRule="auto"/>
        <w:rPr>
          <w:rFonts w:asciiTheme="majorHAnsi" w:hAnsiTheme="majorHAnsi"/>
          <w:b/>
          <w:lang w:val="en-GB"/>
        </w:rPr>
      </w:pPr>
      <w:r w:rsidRPr="00221EF9">
        <w:rPr>
          <w:rFonts w:asciiTheme="majorHAnsi" w:hAnsiTheme="majorHAnsi"/>
          <w:b/>
          <w:lang w:val="en-GB"/>
        </w:rPr>
        <w:t xml:space="preserve">Basic information </w:t>
      </w:r>
    </w:p>
    <w:tbl>
      <w:tblPr>
        <w:tblStyle w:val="TableGrid"/>
        <w:tblW w:w="9000" w:type="dxa"/>
        <w:tblInd w:w="108" w:type="dxa"/>
        <w:tblLook w:val="04A0" w:firstRow="1" w:lastRow="0" w:firstColumn="1" w:lastColumn="0" w:noHBand="0" w:noVBand="1"/>
      </w:tblPr>
      <w:tblGrid>
        <w:gridCol w:w="4111"/>
        <w:gridCol w:w="4889"/>
      </w:tblGrid>
      <w:tr w:rsidR="00BD6B9E" w:rsidRPr="00221EF9" w14:paraId="5C5CCEA1" w14:textId="77777777" w:rsidTr="0449A37D">
        <w:trPr>
          <w:trHeight w:val="315"/>
        </w:trPr>
        <w:tc>
          <w:tcPr>
            <w:tcW w:w="4111" w:type="dxa"/>
            <w:shd w:val="clear" w:color="auto" w:fill="auto"/>
          </w:tcPr>
          <w:p w14:paraId="52E4BE24" w14:textId="77777777" w:rsidR="00BD6B9E" w:rsidRPr="00221EF9" w:rsidRDefault="00BD6B9E" w:rsidP="00884331">
            <w:pPr>
              <w:rPr>
                <w:rFonts w:asciiTheme="majorHAnsi" w:hAnsiTheme="majorHAnsi"/>
                <w:sz w:val="20"/>
                <w:szCs w:val="20"/>
              </w:rPr>
            </w:pPr>
            <w:r w:rsidRPr="00221EF9">
              <w:rPr>
                <w:rFonts w:asciiTheme="majorHAnsi" w:hAnsiTheme="majorHAnsi"/>
                <w:sz w:val="20"/>
                <w:szCs w:val="20"/>
              </w:rPr>
              <w:t>Title of response plan</w:t>
            </w:r>
          </w:p>
        </w:tc>
        <w:tc>
          <w:tcPr>
            <w:tcW w:w="4889" w:type="dxa"/>
            <w:shd w:val="clear" w:color="auto" w:fill="C6D9F1" w:themeFill="text2" w:themeFillTint="33"/>
          </w:tcPr>
          <w:p w14:paraId="2C5F3ABA" w14:textId="1F2C40D9" w:rsidR="00BD6B9E" w:rsidRPr="00221EF9" w:rsidRDefault="004615BB" w:rsidP="00884331">
            <w:pPr>
              <w:rPr>
                <w:rFonts w:asciiTheme="majorHAnsi" w:hAnsiTheme="majorHAnsi"/>
                <w:b/>
                <w:sz w:val="20"/>
                <w:szCs w:val="20"/>
              </w:rPr>
            </w:pPr>
            <w:r>
              <w:rPr>
                <w:rFonts w:asciiTheme="majorHAnsi" w:hAnsiTheme="majorHAnsi"/>
                <w:b/>
                <w:sz w:val="20"/>
                <w:szCs w:val="20"/>
              </w:rPr>
              <w:t>S</w:t>
            </w:r>
            <w:r w:rsidRPr="0064210E">
              <w:rPr>
                <w:rFonts w:asciiTheme="majorHAnsi" w:hAnsiTheme="majorHAnsi"/>
                <w:b/>
                <w:sz w:val="20"/>
                <w:szCs w:val="20"/>
              </w:rPr>
              <w:t>trengthening the climate change information system for decision-making in climate change vulnerability and adaptation strategies in Guatemala</w:t>
            </w:r>
          </w:p>
        </w:tc>
      </w:tr>
      <w:tr w:rsidR="00BD6B9E" w:rsidRPr="00221EF9" w14:paraId="4443B55F" w14:textId="77777777" w:rsidTr="0449A37D">
        <w:trPr>
          <w:trHeight w:val="323"/>
        </w:trPr>
        <w:tc>
          <w:tcPr>
            <w:tcW w:w="4111" w:type="dxa"/>
            <w:shd w:val="clear" w:color="auto" w:fill="auto"/>
          </w:tcPr>
          <w:p w14:paraId="6F6FE741" w14:textId="77777777" w:rsidR="00BD6B9E" w:rsidRPr="00221EF9" w:rsidRDefault="00BD6B9E" w:rsidP="00884331">
            <w:pPr>
              <w:rPr>
                <w:rFonts w:asciiTheme="majorHAnsi" w:hAnsiTheme="majorHAnsi"/>
                <w:sz w:val="20"/>
                <w:szCs w:val="20"/>
              </w:rPr>
            </w:pPr>
            <w:r w:rsidRPr="00221EF9">
              <w:rPr>
                <w:rFonts w:asciiTheme="majorHAnsi" w:hAnsiTheme="majorHAnsi"/>
                <w:sz w:val="20"/>
                <w:szCs w:val="20"/>
              </w:rPr>
              <w:t>Country / countries</w:t>
            </w:r>
          </w:p>
        </w:tc>
        <w:tc>
          <w:tcPr>
            <w:tcW w:w="4889" w:type="dxa"/>
            <w:shd w:val="clear" w:color="auto" w:fill="C6D9F1" w:themeFill="text2" w:themeFillTint="33"/>
          </w:tcPr>
          <w:p w14:paraId="3307909D" w14:textId="77777777" w:rsidR="00BD6B9E" w:rsidRPr="00221EF9" w:rsidRDefault="0064210E" w:rsidP="00884331">
            <w:pPr>
              <w:rPr>
                <w:rFonts w:asciiTheme="majorHAnsi" w:hAnsiTheme="majorHAnsi"/>
                <w:b/>
                <w:sz w:val="20"/>
                <w:szCs w:val="20"/>
              </w:rPr>
            </w:pPr>
            <w:r>
              <w:rPr>
                <w:rFonts w:asciiTheme="majorHAnsi" w:hAnsiTheme="majorHAnsi"/>
                <w:b/>
                <w:sz w:val="20"/>
                <w:szCs w:val="20"/>
              </w:rPr>
              <w:t>Guatemala</w:t>
            </w:r>
          </w:p>
        </w:tc>
      </w:tr>
      <w:tr w:rsidR="00BD6B9E" w:rsidRPr="00427B60" w14:paraId="31772F96" w14:textId="77777777" w:rsidTr="0449A37D">
        <w:trPr>
          <w:trHeight w:val="359"/>
        </w:trPr>
        <w:tc>
          <w:tcPr>
            <w:tcW w:w="4111" w:type="dxa"/>
            <w:shd w:val="clear" w:color="auto" w:fill="auto"/>
          </w:tcPr>
          <w:p w14:paraId="7491CB49" w14:textId="77777777" w:rsidR="00BD6B9E" w:rsidRPr="00221EF9" w:rsidRDefault="00BD6B9E" w:rsidP="000F4F5D">
            <w:pPr>
              <w:rPr>
                <w:rFonts w:asciiTheme="majorHAnsi" w:hAnsiTheme="majorHAnsi"/>
                <w:sz w:val="20"/>
                <w:szCs w:val="20"/>
              </w:rPr>
            </w:pPr>
            <w:r w:rsidRPr="00221EF9">
              <w:rPr>
                <w:rFonts w:asciiTheme="majorHAnsi" w:hAnsiTheme="majorHAnsi"/>
                <w:sz w:val="20"/>
                <w:szCs w:val="20"/>
              </w:rPr>
              <w:t>NDE focal point and organi</w:t>
            </w:r>
            <w:r w:rsidR="000F4F5D" w:rsidRPr="00221EF9">
              <w:rPr>
                <w:rFonts w:asciiTheme="majorHAnsi" w:hAnsiTheme="majorHAnsi"/>
                <w:sz w:val="20"/>
                <w:szCs w:val="20"/>
              </w:rPr>
              <w:t>s</w:t>
            </w:r>
            <w:r w:rsidRPr="00221EF9">
              <w:rPr>
                <w:rFonts w:asciiTheme="majorHAnsi" w:hAnsiTheme="majorHAnsi"/>
                <w:sz w:val="20"/>
                <w:szCs w:val="20"/>
              </w:rPr>
              <w:t xml:space="preserve">ation </w:t>
            </w:r>
          </w:p>
        </w:tc>
        <w:tc>
          <w:tcPr>
            <w:tcW w:w="4889" w:type="dxa"/>
            <w:shd w:val="clear" w:color="auto" w:fill="C6D9F1" w:themeFill="text2" w:themeFillTint="33"/>
          </w:tcPr>
          <w:p w14:paraId="18309E31" w14:textId="77777777" w:rsidR="0064210E" w:rsidRPr="0064210E" w:rsidRDefault="0064210E" w:rsidP="0064210E">
            <w:pPr>
              <w:rPr>
                <w:rFonts w:asciiTheme="majorHAnsi" w:hAnsiTheme="majorHAnsi"/>
                <w:b/>
                <w:sz w:val="20"/>
                <w:szCs w:val="20"/>
                <w:lang w:val="es-ES"/>
              </w:rPr>
            </w:pPr>
            <w:r w:rsidRPr="0064210E">
              <w:rPr>
                <w:rFonts w:asciiTheme="majorHAnsi" w:hAnsiTheme="majorHAnsi"/>
                <w:b/>
                <w:sz w:val="20"/>
                <w:szCs w:val="20"/>
                <w:lang w:val="es-ES"/>
              </w:rPr>
              <w:t>Coordinador Unidad de Información Ambiental y Cambio Climático</w:t>
            </w:r>
          </w:p>
          <w:p w14:paraId="1C317C38" w14:textId="77777777" w:rsidR="00BD6B9E" w:rsidRPr="0064210E" w:rsidRDefault="0064210E" w:rsidP="0064210E">
            <w:pPr>
              <w:rPr>
                <w:rFonts w:asciiTheme="majorHAnsi" w:hAnsiTheme="majorHAnsi"/>
                <w:b/>
                <w:sz w:val="20"/>
                <w:szCs w:val="20"/>
                <w:lang w:val="es-ES"/>
              </w:rPr>
            </w:pPr>
            <w:r w:rsidRPr="0064210E">
              <w:rPr>
                <w:rFonts w:asciiTheme="majorHAnsi" w:hAnsiTheme="majorHAnsi"/>
                <w:b/>
                <w:sz w:val="20"/>
                <w:szCs w:val="20"/>
                <w:lang w:val="es-ES"/>
              </w:rPr>
              <w:t>Ministerio de Ambiente y Recursos Naturales</w:t>
            </w:r>
          </w:p>
        </w:tc>
      </w:tr>
      <w:tr w:rsidR="00BD6B9E" w:rsidRPr="00221EF9" w14:paraId="45602E89" w14:textId="77777777" w:rsidTr="0449A37D">
        <w:tc>
          <w:tcPr>
            <w:tcW w:w="4111" w:type="dxa"/>
            <w:shd w:val="clear" w:color="auto" w:fill="auto"/>
          </w:tcPr>
          <w:p w14:paraId="44694CA8" w14:textId="77777777" w:rsidR="00BD6B9E" w:rsidRPr="00221EF9" w:rsidRDefault="00BD6B9E" w:rsidP="00884331">
            <w:pPr>
              <w:rPr>
                <w:rFonts w:asciiTheme="majorHAnsi" w:hAnsiTheme="majorHAnsi"/>
                <w:sz w:val="20"/>
                <w:szCs w:val="20"/>
              </w:rPr>
            </w:pPr>
            <w:r w:rsidRPr="00221EF9">
              <w:rPr>
                <w:rFonts w:asciiTheme="majorHAnsi" w:hAnsiTheme="majorHAnsi"/>
                <w:sz w:val="20"/>
                <w:szCs w:val="20"/>
              </w:rPr>
              <w:t>P</w:t>
            </w:r>
            <w:r w:rsidR="000F4F5D" w:rsidRPr="00221EF9">
              <w:rPr>
                <w:rFonts w:asciiTheme="majorHAnsi" w:hAnsiTheme="majorHAnsi"/>
                <w:sz w:val="20"/>
                <w:szCs w:val="20"/>
              </w:rPr>
              <w:t>roponent focal point and organis</w:t>
            </w:r>
            <w:r w:rsidRPr="00221EF9">
              <w:rPr>
                <w:rFonts w:asciiTheme="majorHAnsi" w:hAnsiTheme="majorHAnsi"/>
                <w:sz w:val="20"/>
                <w:szCs w:val="20"/>
              </w:rPr>
              <w:t xml:space="preserve">ation </w:t>
            </w:r>
          </w:p>
        </w:tc>
        <w:tc>
          <w:tcPr>
            <w:tcW w:w="4889" w:type="dxa"/>
            <w:shd w:val="clear" w:color="auto" w:fill="C6D9F1" w:themeFill="text2" w:themeFillTint="33"/>
          </w:tcPr>
          <w:p w14:paraId="16AEA798" w14:textId="7FC089EA" w:rsidR="00BD6B9E" w:rsidRPr="00B43DCD" w:rsidRDefault="004615BB" w:rsidP="00884331">
            <w:pPr>
              <w:rPr>
                <w:rFonts w:asciiTheme="majorHAnsi" w:hAnsiTheme="majorHAnsi"/>
                <w:b/>
                <w:sz w:val="20"/>
                <w:szCs w:val="20"/>
              </w:rPr>
            </w:pPr>
            <w:r>
              <w:rPr>
                <w:rFonts w:asciiTheme="majorHAnsi" w:hAnsiTheme="majorHAnsi"/>
                <w:b/>
                <w:sz w:val="20"/>
                <w:szCs w:val="20"/>
              </w:rPr>
              <w:t>N/A</w:t>
            </w:r>
          </w:p>
        </w:tc>
      </w:tr>
      <w:tr w:rsidR="00BD6B9E" w:rsidRPr="00221EF9" w14:paraId="3D640001" w14:textId="77777777" w:rsidTr="0449A37D">
        <w:tc>
          <w:tcPr>
            <w:tcW w:w="4111" w:type="dxa"/>
            <w:shd w:val="clear" w:color="auto" w:fill="auto"/>
          </w:tcPr>
          <w:p w14:paraId="15E62014" w14:textId="77777777" w:rsidR="00BD6B9E" w:rsidRPr="00221EF9" w:rsidRDefault="00BD6B9E" w:rsidP="004078F2">
            <w:pPr>
              <w:rPr>
                <w:rFonts w:asciiTheme="majorHAnsi" w:hAnsiTheme="majorHAnsi"/>
                <w:sz w:val="20"/>
                <w:szCs w:val="20"/>
              </w:rPr>
            </w:pPr>
            <w:r w:rsidRPr="00221EF9">
              <w:rPr>
                <w:rFonts w:asciiTheme="majorHAnsi" w:hAnsiTheme="majorHAnsi"/>
                <w:sz w:val="20"/>
                <w:szCs w:val="20"/>
              </w:rPr>
              <w:t xml:space="preserve">Sector(s) </w:t>
            </w:r>
            <w:r w:rsidR="004078F2" w:rsidRPr="00221EF9">
              <w:rPr>
                <w:rFonts w:asciiTheme="majorHAnsi" w:hAnsiTheme="majorHAnsi"/>
                <w:sz w:val="20"/>
                <w:szCs w:val="20"/>
              </w:rPr>
              <w:t xml:space="preserve">addressed </w:t>
            </w:r>
          </w:p>
        </w:tc>
        <w:tc>
          <w:tcPr>
            <w:tcW w:w="4889" w:type="dxa"/>
            <w:shd w:val="clear" w:color="auto" w:fill="C6D9F1" w:themeFill="text2" w:themeFillTint="33"/>
          </w:tcPr>
          <w:p w14:paraId="38695EBB" w14:textId="77777777" w:rsidR="00BD6B9E" w:rsidRPr="00B43DCD" w:rsidRDefault="0064210E" w:rsidP="0064210E">
            <w:pPr>
              <w:rPr>
                <w:rFonts w:asciiTheme="majorHAnsi" w:hAnsiTheme="majorHAnsi"/>
                <w:b/>
                <w:sz w:val="20"/>
                <w:szCs w:val="20"/>
              </w:rPr>
            </w:pPr>
            <w:r w:rsidRPr="00B43DCD">
              <w:rPr>
                <w:rFonts w:asciiTheme="majorHAnsi" w:hAnsiTheme="majorHAnsi"/>
                <w:b/>
                <w:sz w:val="20"/>
                <w:szCs w:val="20"/>
              </w:rPr>
              <w:t>transport, energy, agriculture, forestry and industry</w:t>
            </w:r>
          </w:p>
        </w:tc>
      </w:tr>
      <w:tr w:rsidR="00BD6B9E" w:rsidRPr="00221EF9" w14:paraId="2AAEE7EF" w14:textId="77777777" w:rsidTr="0449A37D">
        <w:tc>
          <w:tcPr>
            <w:tcW w:w="4111" w:type="dxa"/>
            <w:shd w:val="clear" w:color="auto" w:fill="auto"/>
          </w:tcPr>
          <w:p w14:paraId="4060F88F" w14:textId="77777777" w:rsidR="00BD6B9E" w:rsidRPr="00221EF9" w:rsidRDefault="00BD6B9E" w:rsidP="00884331">
            <w:pPr>
              <w:rPr>
                <w:rFonts w:asciiTheme="majorHAnsi" w:hAnsiTheme="majorHAnsi"/>
                <w:i/>
                <w:sz w:val="20"/>
                <w:szCs w:val="20"/>
              </w:rPr>
            </w:pPr>
            <w:r w:rsidRPr="00221EF9">
              <w:rPr>
                <w:rFonts w:asciiTheme="majorHAnsi" w:hAnsiTheme="majorHAnsi"/>
                <w:sz w:val="20"/>
                <w:szCs w:val="20"/>
              </w:rPr>
              <w:t xml:space="preserve">Technologies supported </w:t>
            </w:r>
          </w:p>
        </w:tc>
        <w:tc>
          <w:tcPr>
            <w:tcW w:w="4889" w:type="dxa"/>
            <w:shd w:val="clear" w:color="auto" w:fill="C6D9F1" w:themeFill="text2" w:themeFillTint="33"/>
          </w:tcPr>
          <w:p w14:paraId="632C69C0" w14:textId="264529D7" w:rsidR="00BD6B9E" w:rsidRPr="00427B60" w:rsidRDefault="003047E0" w:rsidP="000F4F5D">
            <w:pPr>
              <w:rPr>
                <w:rFonts w:asciiTheme="majorHAnsi" w:hAnsiTheme="majorHAnsi"/>
                <w:b/>
                <w:sz w:val="20"/>
                <w:szCs w:val="20"/>
              </w:rPr>
            </w:pPr>
            <w:r w:rsidRPr="00427B60">
              <w:rPr>
                <w:rFonts w:asciiTheme="majorHAnsi" w:hAnsiTheme="majorHAnsi"/>
                <w:b/>
                <w:sz w:val="20"/>
                <w:szCs w:val="20"/>
              </w:rPr>
              <w:t xml:space="preserve">Sector: </w:t>
            </w:r>
            <w:r w:rsidR="0064210E" w:rsidRPr="00427B60">
              <w:rPr>
                <w:rFonts w:asciiTheme="majorHAnsi" w:hAnsiTheme="majorHAnsi"/>
                <w:b/>
                <w:sz w:val="20"/>
                <w:szCs w:val="20"/>
              </w:rPr>
              <w:t>Early warning and Environmental assessment</w:t>
            </w:r>
            <w:r w:rsidR="007B4AE0" w:rsidRPr="00427B60">
              <w:rPr>
                <w:rFonts w:asciiTheme="majorHAnsi" w:hAnsiTheme="majorHAnsi"/>
                <w:b/>
                <w:sz w:val="20"/>
                <w:szCs w:val="20"/>
              </w:rPr>
              <w:t>;</w:t>
            </w:r>
          </w:p>
          <w:p w14:paraId="7872B20C" w14:textId="77777777" w:rsidR="003047E0" w:rsidRPr="00427B60" w:rsidRDefault="0064210E" w:rsidP="003047E0">
            <w:pPr>
              <w:rPr>
                <w:rFonts w:asciiTheme="majorHAnsi" w:hAnsiTheme="majorHAnsi"/>
                <w:b/>
                <w:sz w:val="20"/>
                <w:szCs w:val="20"/>
              </w:rPr>
            </w:pPr>
            <w:r w:rsidRPr="00427B60">
              <w:rPr>
                <w:rFonts w:asciiTheme="majorHAnsi" w:hAnsiTheme="majorHAnsi"/>
                <w:b/>
                <w:sz w:val="20"/>
                <w:szCs w:val="20"/>
              </w:rPr>
              <w:t>Capacity building</w:t>
            </w:r>
            <w:r w:rsidR="003047E0" w:rsidRPr="00427B60">
              <w:rPr>
                <w:rFonts w:asciiTheme="majorHAnsi" w:hAnsiTheme="majorHAnsi"/>
                <w:b/>
                <w:sz w:val="20"/>
                <w:szCs w:val="20"/>
              </w:rPr>
              <w:t xml:space="preserve"> </w:t>
            </w:r>
          </w:p>
          <w:p w14:paraId="39E1E8DB" w14:textId="19247264" w:rsidR="0064210E" w:rsidRPr="00B43DCD" w:rsidRDefault="003047E0">
            <w:pPr>
              <w:rPr>
                <w:rFonts w:asciiTheme="majorHAnsi" w:hAnsiTheme="majorHAnsi"/>
                <w:b/>
                <w:sz w:val="20"/>
                <w:szCs w:val="20"/>
              </w:rPr>
            </w:pPr>
            <w:r w:rsidRPr="00427B60">
              <w:rPr>
                <w:rFonts w:asciiTheme="majorHAnsi" w:hAnsiTheme="majorHAnsi"/>
                <w:b/>
                <w:sz w:val="20"/>
                <w:szCs w:val="20"/>
              </w:rPr>
              <w:t>Technology group: Monitoring systems</w:t>
            </w:r>
            <w:r w:rsidR="007B4AE0" w:rsidRPr="00427B60">
              <w:rPr>
                <w:rFonts w:asciiTheme="majorHAnsi" w:hAnsiTheme="majorHAnsi"/>
                <w:b/>
                <w:sz w:val="20"/>
                <w:szCs w:val="20"/>
              </w:rPr>
              <w:t xml:space="preserve">; </w:t>
            </w:r>
            <w:r w:rsidRPr="00427B60">
              <w:rPr>
                <w:rFonts w:asciiTheme="majorHAnsi" w:hAnsiTheme="majorHAnsi"/>
                <w:b/>
                <w:sz w:val="20"/>
                <w:szCs w:val="20"/>
              </w:rPr>
              <w:t>Early warning systems</w:t>
            </w:r>
            <w:r w:rsidRPr="0096456C">
              <w:rPr>
                <w:rStyle w:val="CommentReference"/>
                <w:rFonts w:asciiTheme="majorHAnsi" w:hAnsiTheme="majorHAnsi"/>
                <w:b/>
                <w:color w:val="FF0000"/>
                <w:sz w:val="20"/>
                <w:szCs w:val="20"/>
              </w:rPr>
              <w:t xml:space="preserve"> </w:t>
            </w:r>
          </w:p>
        </w:tc>
      </w:tr>
      <w:tr w:rsidR="00BD6B9E" w:rsidRPr="00221EF9" w14:paraId="4635BD92" w14:textId="77777777" w:rsidTr="0449A37D">
        <w:tc>
          <w:tcPr>
            <w:tcW w:w="4111" w:type="dxa"/>
            <w:shd w:val="clear" w:color="auto" w:fill="auto"/>
          </w:tcPr>
          <w:p w14:paraId="13049584" w14:textId="77777777" w:rsidR="00BD6B9E" w:rsidRPr="00221EF9" w:rsidRDefault="00BD6B9E" w:rsidP="00884331">
            <w:pPr>
              <w:rPr>
                <w:rFonts w:asciiTheme="majorHAnsi" w:hAnsiTheme="majorHAnsi"/>
                <w:sz w:val="20"/>
                <w:szCs w:val="20"/>
              </w:rPr>
            </w:pPr>
            <w:r w:rsidRPr="00221EF9">
              <w:rPr>
                <w:rFonts w:asciiTheme="majorHAnsi" w:hAnsiTheme="majorHAnsi"/>
                <w:sz w:val="20"/>
                <w:szCs w:val="20"/>
              </w:rPr>
              <w:t xml:space="preserve">Implementation period and total duration </w:t>
            </w:r>
          </w:p>
        </w:tc>
        <w:tc>
          <w:tcPr>
            <w:tcW w:w="4889" w:type="dxa"/>
            <w:shd w:val="clear" w:color="auto" w:fill="C6D9F1" w:themeFill="text2" w:themeFillTint="33"/>
          </w:tcPr>
          <w:p w14:paraId="31E8ACB1" w14:textId="45598A48" w:rsidR="00BD6B9E" w:rsidRPr="00B43DCD" w:rsidRDefault="0064210E" w:rsidP="00884331">
            <w:pPr>
              <w:rPr>
                <w:rFonts w:asciiTheme="majorHAnsi" w:hAnsiTheme="majorHAnsi"/>
                <w:b/>
                <w:sz w:val="20"/>
                <w:szCs w:val="20"/>
              </w:rPr>
            </w:pPr>
            <w:r w:rsidRPr="00B43DCD">
              <w:rPr>
                <w:rFonts w:asciiTheme="majorHAnsi" w:hAnsiTheme="majorHAnsi"/>
                <w:b/>
                <w:sz w:val="20"/>
                <w:szCs w:val="20"/>
              </w:rPr>
              <w:t>1</w:t>
            </w:r>
            <w:r w:rsidR="004615BB">
              <w:rPr>
                <w:rFonts w:asciiTheme="majorHAnsi" w:hAnsiTheme="majorHAnsi"/>
                <w:b/>
                <w:sz w:val="20"/>
                <w:szCs w:val="20"/>
              </w:rPr>
              <w:t>1</w:t>
            </w:r>
            <w:r w:rsidRPr="00B43DCD">
              <w:rPr>
                <w:rFonts w:asciiTheme="majorHAnsi" w:hAnsiTheme="majorHAnsi"/>
                <w:b/>
                <w:sz w:val="20"/>
                <w:szCs w:val="20"/>
              </w:rPr>
              <w:t xml:space="preserve"> months </w:t>
            </w:r>
          </w:p>
        </w:tc>
      </w:tr>
      <w:tr w:rsidR="00BD6B9E" w:rsidRPr="00221EF9" w14:paraId="2942D594" w14:textId="77777777" w:rsidTr="0449A37D">
        <w:tc>
          <w:tcPr>
            <w:tcW w:w="4111" w:type="dxa"/>
            <w:shd w:val="clear" w:color="auto" w:fill="auto"/>
          </w:tcPr>
          <w:p w14:paraId="16B65785" w14:textId="77777777" w:rsidR="00BD6B9E" w:rsidRPr="00221EF9" w:rsidRDefault="00BD6B9E" w:rsidP="00884331">
            <w:pPr>
              <w:rPr>
                <w:rFonts w:asciiTheme="majorHAnsi" w:hAnsiTheme="majorHAnsi"/>
                <w:sz w:val="20"/>
                <w:szCs w:val="20"/>
              </w:rPr>
            </w:pPr>
            <w:r w:rsidRPr="00221EF9">
              <w:rPr>
                <w:rFonts w:asciiTheme="majorHAnsi" w:hAnsiTheme="majorHAnsi"/>
                <w:sz w:val="20"/>
                <w:szCs w:val="20"/>
              </w:rPr>
              <w:t xml:space="preserve">Total budget for implementation </w:t>
            </w:r>
          </w:p>
        </w:tc>
        <w:tc>
          <w:tcPr>
            <w:tcW w:w="4889" w:type="dxa"/>
            <w:shd w:val="clear" w:color="auto" w:fill="C6D9F1" w:themeFill="text2" w:themeFillTint="33"/>
          </w:tcPr>
          <w:p w14:paraId="6C4835BF" w14:textId="77777777" w:rsidR="00BD6B9E" w:rsidRPr="00A74E18" w:rsidRDefault="00B27741" w:rsidP="000F4F5D">
            <w:pPr>
              <w:rPr>
                <w:rFonts w:asciiTheme="majorHAnsi" w:eastAsiaTheme="majorEastAsia" w:hAnsiTheme="majorHAnsi" w:cstheme="majorBidi"/>
                <w:b/>
                <w:iCs/>
                <w:sz w:val="20"/>
                <w:szCs w:val="20"/>
              </w:rPr>
            </w:pPr>
            <w:r w:rsidRPr="00A74E18">
              <w:rPr>
                <w:rFonts w:asciiTheme="majorHAnsi" w:eastAsiaTheme="majorEastAsia" w:hAnsiTheme="majorHAnsi" w:cstheme="majorBidi"/>
                <w:b/>
                <w:iCs/>
                <w:sz w:val="20"/>
                <w:szCs w:val="20"/>
              </w:rPr>
              <w:t>176.245 USD</w:t>
            </w:r>
          </w:p>
        </w:tc>
      </w:tr>
      <w:tr w:rsidR="00BD6B9E" w:rsidRPr="00221EF9" w14:paraId="2F9488BE" w14:textId="77777777" w:rsidTr="0449A37D">
        <w:tc>
          <w:tcPr>
            <w:tcW w:w="4111" w:type="dxa"/>
            <w:shd w:val="clear" w:color="auto" w:fill="auto"/>
          </w:tcPr>
          <w:p w14:paraId="0408458B" w14:textId="77777777" w:rsidR="00BD6B9E" w:rsidRPr="00221EF9" w:rsidRDefault="00BD6B9E" w:rsidP="00D837B3">
            <w:pPr>
              <w:rPr>
                <w:rFonts w:asciiTheme="majorHAnsi" w:hAnsiTheme="majorHAnsi"/>
                <w:sz w:val="20"/>
                <w:szCs w:val="20"/>
              </w:rPr>
            </w:pPr>
            <w:r w:rsidRPr="00221EF9">
              <w:rPr>
                <w:rFonts w:asciiTheme="majorHAnsi" w:hAnsiTheme="majorHAnsi"/>
                <w:sz w:val="20"/>
                <w:szCs w:val="20"/>
              </w:rPr>
              <w:t>Designer of the response plan</w:t>
            </w:r>
          </w:p>
        </w:tc>
        <w:tc>
          <w:tcPr>
            <w:tcW w:w="4889" w:type="dxa"/>
            <w:shd w:val="clear" w:color="auto" w:fill="C6D9F1" w:themeFill="text2" w:themeFillTint="33"/>
          </w:tcPr>
          <w:p w14:paraId="4C609081" w14:textId="51D08273" w:rsidR="00BD6B9E" w:rsidRPr="00221EF9" w:rsidRDefault="004615BB" w:rsidP="0011233F">
            <w:pPr>
              <w:rPr>
                <w:rFonts w:asciiTheme="majorHAnsi" w:hAnsiTheme="majorHAnsi"/>
                <w:b/>
                <w:sz w:val="20"/>
                <w:szCs w:val="20"/>
              </w:rPr>
            </w:pPr>
            <w:r>
              <w:rPr>
                <w:rFonts w:asciiTheme="majorHAnsi" w:hAnsiTheme="majorHAnsi"/>
                <w:b/>
                <w:sz w:val="20"/>
                <w:szCs w:val="20"/>
              </w:rPr>
              <w:t>CATIE</w:t>
            </w:r>
          </w:p>
        </w:tc>
      </w:tr>
      <w:tr w:rsidR="00BD6B9E" w:rsidRPr="00221EF9" w14:paraId="5F5E505C" w14:textId="77777777" w:rsidTr="0449A37D">
        <w:tc>
          <w:tcPr>
            <w:tcW w:w="4111" w:type="dxa"/>
            <w:shd w:val="clear" w:color="auto" w:fill="auto"/>
          </w:tcPr>
          <w:p w14:paraId="704EBFBB" w14:textId="77777777" w:rsidR="00BD6B9E" w:rsidRPr="00221EF9" w:rsidRDefault="00BD6B9E" w:rsidP="00D837B3">
            <w:pPr>
              <w:rPr>
                <w:rFonts w:asciiTheme="majorHAnsi" w:hAnsiTheme="majorHAnsi"/>
                <w:sz w:val="20"/>
                <w:szCs w:val="20"/>
              </w:rPr>
            </w:pPr>
            <w:r w:rsidRPr="00221EF9">
              <w:rPr>
                <w:rFonts w:asciiTheme="majorHAnsi" w:hAnsiTheme="majorHAnsi"/>
                <w:sz w:val="20"/>
                <w:szCs w:val="20"/>
              </w:rPr>
              <w:t xml:space="preserve">Implementer of response plan </w:t>
            </w:r>
          </w:p>
        </w:tc>
        <w:tc>
          <w:tcPr>
            <w:tcW w:w="4889" w:type="dxa"/>
            <w:shd w:val="clear" w:color="auto" w:fill="C6D9F1" w:themeFill="text2" w:themeFillTint="33"/>
          </w:tcPr>
          <w:p w14:paraId="181E598E" w14:textId="5E7F8F5F" w:rsidR="00BD6B9E" w:rsidRPr="00221EF9" w:rsidRDefault="004615BB" w:rsidP="0011233F">
            <w:pPr>
              <w:rPr>
                <w:rFonts w:asciiTheme="majorHAnsi" w:hAnsiTheme="majorHAnsi"/>
                <w:b/>
                <w:sz w:val="20"/>
                <w:szCs w:val="20"/>
              </w:rPr>
            </w:pPr>
            <w:r>
              <w:rPr>
                <w:rFonts w:asciiTheme="majorHAnsi" w:hAnsiTheme="majorHAnsi"/>
                <w:b/>
                <w:sz w:val="20"/>
                <w:szCs w:val="20"/>
              </w:rPr>
              <w:t>WEnR/Alterra</w:t>
            </w:r>
          </w:p>
        </w:tc>
      </w:tr>
    </w:tbl>
    <w:p w14:paraId="403DC6F8" w14:textId="544012B7" w:rsidR="00FF444D" w:rsidRDefault="00FF444D" w:rsidP="001D42A0">
      <w:pPr>
        <w:spacing w:after="0"/>
        <w:rPr>
          <w:rFonts w:asciiTheme="majorHAnsi" w:hAnsiTheme="majorHAnsi"/>
          <w:b/>
          <w:sz w:val="22"/>
          <w:szCs w:val="22"/>
        </w:rPr>
      </w:pPr>
    </w:p>
    <w:p w14:paraId="391AE4ED" w14:textId="77777777" w:rsidR="0096456C" w:rsidRPr="00221EF9" w:rsidRDefault="0096456C" w:rsidP="001D42A0">
      <w:pPr>
        <w:spacing w:after="0"/>
        <w:rPr>
          <w:rFonts w:asciiTheme="majorHAnsi" w:hAnsiTheme="majorHAnsi"/>
          <w:b/>
          <w:sz w:val="22"/>
          <w:szCs w:val="22"/>
        </w:rPr>
      </w:pPr>
    </w:p>
    <w:p w14:paraId="1D06E100" w14:textId="77777777" w:rsidR="00BD6B9E" w:rsidRPr="00221EF9" w:rsidRDefault="00BD6B9E" w:rsidP="001D42A0">
      <w:pPr>
        <w:spacing w:after="0"/>
        <w:rPr>
          <w:rFonts w:asciiTheme="majorHAnsi" w:hAnsiTheme="majorHAnsi" w:cs="Helv"/>
          <w:bCs/>
          <w:sz w:val="22"/>
          <w:szCs w:val="22"/>
        </w:rPr>
      </w:pPr>
      <w:r w:rsidRPr="00221EF9">
        <w:rPr>
          <w:rFonts w:asciiTheme="majorHAnsi" w:hAnsiTheme="majorHAnsi"/>
          <w:b/>
          <w:sz w:val="22"/>
          <w:szCs w:val="22"/>
        </w:rPr>
        <w:lastRenderedPageBreak/>
        <w:t xml:space="preserve">2.  </w:t>
      </w:r>
      <w:r w:rsidR="00396219" w:rsidRPr="00221EF9">
        <w:rPr>
          <w:rFonts w:asciiTheme="majorHAnsi" w:hAnsiTheme="majorHAnsi"/>
          <w:b/>
          <w:sz w:val="22"/>
          <w:szCs w:val="22"/>
        </w:rPr>
        <w:t>S</w:t>
      </w:r>
      <w:r w:rsidRPr="00221EF9">
        <w:rPr>
          <w:rFonts w:asciiTheme="majorHAnsi" w:hAnsiTheme="majorHAnsi"/>
          <w:b/>
          <w:sz w:val="22"/>
          <w:szCs w:val="22"/>
        </w:rPr>
        <w:t xml:space="preserve">ummary of all </w:t>
      </w:r>
      <w:r w:rsidRPr="00221EF9">
        <w:rPr>
          <w:rFonts w:asciiTheme="majorHAnsi" w:hAnsiTheme="majorHAnsi" w:cs="Helv"/>
          <w:b/>
          <w:bCs/>
          <w:sz w:val="22"/>
          <w:szCs w:val="22"/>
        </w:rPr>
        <w:t xml:space="preserve">activities, outputs and products </w:t>
      </w:r>
      <w:r w:rsidR="00396219" w:rsidRPr="00221EF9">
        <w:rPr>
          <w:rFonts w:asciiTheme="majorHAnsi" w:hAnsiTheme="majorHAnsi" w:cs="Helv"/>
          <w:b/>
          <w:bCs/>
          <w:sz w:val="22"/>
          <w:szCs w:val="22"/>
        </w:rPr>
        <w:t>that contribute to</w:t>
      </w:r>
      <w:r w:rsidRPr="00221EF9">
        <w:rPr>
          <w:rFonts w:asciiTheme="majorHAnsi" w:hAnsiTheme="majorHAnsi" w:cs="Helv"/>
          <w:b/>
          <w:bCs/>
          <w:sz w:val="22"/>
          <w:szCs w:val="22"/>
        </w:rPr>
        <w:t xml:space="preserve"> the expected impact of the technical assistance. </w:t>
      </w:r>
      <w:r w:rsidRPr="00221EF9">
        <w:rPr>
          <w:rFonts w:asciiTheme="majorHAnsi" w:hAnsiTheme="majorHAnsi" w:cs="Helv"/>
          <w:bCs/>
          <w:sz w:val="22"/>
          <w:szCs w:val="22"/>
        </w:rPr>
        <w:t xml:space="preserve"> </w:t>
      </w:r>
    </w:p>
    <w:tbl>
      <w:tblPr>
        <w:tblStyle w:val="TableGrid"/>
        <w:tblW w:w="9000" w:type="dxa"/>
        <w:tblInd w:w="108" w:type="dxa"/>
        <w:tblLook w:val="04A0" w:firstRow="1" w:lastRow="0" w:firstColumn="1" w:lastColumn="0" w:noHBand="0" w:noVBand="1"/>
      </w:tblPr>
      <w:tblGrid>
        <w:gridCol w:w="1584"/>
        <w:gridCol w:w="7416"/>
      </w:tblGrid>
      <w:tr w:rsidR="002D6069" w:rsidRPr="00221EF9" w14:paraId="06F0DF72" w14:textId="77777777" w:rsidTr="001D42A0">
        <w:tc>
          <w:tcPr>
            <w:tcW w:w="2835" w:type="dxa"/>
            <w:vAlign w:val="center"/>
          </w:tcPr>
          <w:p w14:paraId="2BF28CBA" w14:textId="77777777" w:rsidR="002D6069" w:rsidRPr="00221EF9" w:rsidRDefault="002D6069" w:rsidP="000F4F5D">
            <w:pPr>
              <w:rPr>
                <w:rFonts w:asciiTheme="majorHAnsi" w:hAnsiTheme="majorHAnsi"/>
                <w:sz w:val="20"/>
                <w:szCs w:val="20"/>
              </w:rPr>
            </w:pPr>
            <w:r w:rsidRPr="00221EF9">
              <w:rPr>
                <w:rFonts w:asciiTheme="majorHAnsi" w:hAnsiTheme="majorHAnsi"/>
                <w:sz w:val="20"/>
                <w:szCs w:val="20"/>
              </w:rPr>
              <w:t xml:space="preserve">Description of </w:t>
            </w:r>
            <w:r w:rsidR="004078F2" w:rsidRPr="00221EF9">
              <w:rPr>
                <w:rFonts w:asciiTheme="majorHAnsi" w:hAnsiTheme="majorHAnsi"/>
                <w:sz w:val="20"/>
                <w:szCs w:val="20"/>
              </w:rPr>
              <w:t xml:space="preserve">delivered </w:t>
            </w:r>
            <w:r w:rsidRPr="00221EF9">
              <w:rPr>
                <w:rFonts w:asciiTheme="majorHAnsi" w:hAnsiTheme="majorHAnsi"/>
                <w:sz w:val="20"/>
                <w:szCs w:val="20"/>
              </w:rPr>
              <w:t>outputs and products as well as the activities undertaken to achieve them.</w:t>
            </w:r>
            <w:r w:rsidR="00E805CA" w:rsidRPr="00221EF9">
              <w:rPr>
                <w:rFonts w:asciiTheme="majorHAnsi" w:hAnsiTheme="majorHAnsi"/>
                <w:sz w:val="20"/>
                <w:szCs w:val="20"/>
              </w:rPr>
              <w:t xml:space="preserve"> In doing so, review</w:t>
            </w:r>
            <w:r w:rsidR="000F4F5D" w:rsidRPr="00221EF9">
              <w:rPr>
                <w:rFonts w:asciiTheme="majorHAnsi" w:hAnsiTheme="majorHAnsi"/>
                <w:sz w:val="20"/>
                <w:szCs w:val="20"/>
              </w:rPr>
              <w:t xml:space="preserve"> the log frame of the original r</w:t>
            </w:r>
            <w:r w:rsidR="00E805CA" w:rsidRPr="00221EF9">
              <w:rPr>
                <w:rFonts w:asciiTheme="majorHAnsi" w:hAnsiTheme="majorHAnsi"/>
                <w:sz w:val="20"/>
                <w:szCs w:val="20"/>
              </w:rPr>
              <w:t>es</w:t>
            </w:r>
            <w:r w:rsidR="000F4F5D" w:rsidRPr="00221EF9">
              <w:rPr>
                <w:rFonts w:asciiTheme="majorHAnsi" w:hAnsiTheme="majorHAnsi"/>
                <w:sz w:val="20"/>
                <w:szCs w:val="20"/>
              </w:rPr>
              <w:t>ponse p</w:t>
            </w:r>
            <w:r w:rsidR="00E805CA" w:rsidRPr="00221EF9">
              <w:rPr>
                <w:rFonts w:asciiTheme="majorHAnsi" w:hAnsiTheme="majorHAnsi"/>
                <w:sz w:val="20"/>
                <w:szCs w:val="20"/>
              </w:rPr>
              <w:t>lan</w:t>
            </w:r>
            <w:r w:rsidR="0056122E" w:rsidRPr="00221EF9">
              <w:rPr>
                <w:rFonts w:asciiTheme="majorHAnsi" w:hAnsiTheme="majorHAnsi"/>
                <w:sz w:val="20"/>
                <w:szCs w:val="20"/>
              </w:rPr>
              <w:t xml:space="preserve"> and refer to it as appropriate</w:t>
            </w:r>
          </w:p>
        </w:tc>
        <w:tc>
          <w:tcPr>
            <w:tcW w:w="6165" w:type="dxa"/>
            <w:shd w:val="clear" w:color="auto" w:fill="C6D9F1" w:themeFill="text2" w:themeFillTint="33"/>
          </w:tcPr>
          <w:p w14:paraId="3D1E1A95"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 xml:space="preserve">In the context of the technical assistance, based on the defined activities for each work package (WP), the main delivered outputs and products were: </w:t>
            </w:r>
          </w:p>
          <w:p w14:paraId="46EEA4C3"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For the WP 1 related with project implementation and planning</w:t>
            </w:r>
          </w:p>
          <w:p w14:paraId="4C33B67D"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 xml:space="preserve">Activity 1.1: Development of monitoring and evaluation documents </w:t>
            </w:r>
          </w:p>
          <w:p w14:paraId="76ECB798"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Outputs:</w:t>
            </w:r>
          </w:p>
          <w:p w14:paraId="724C286B"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1.1.1 Kick off meeting with CTCN and NDE (November, 2017)</w:t>
            </w:r>
          </w:p>
          <w:p w14:paraId="6EB787C8"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1.1.2 Detailed work plan (November, 2017)</w:t>
            </w:r>
          </w:p>
          <w:p w14:paraId="11E0E7B0"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1.1.3 Monitoring and evaluation plan (using CTCN indicators) (November, 2017)</w:t>
            </w:r>
          </w:p>
          <w:p w14:paraId="7C25114B"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 xml:space="preserve">1.1.4 Project description (November, 2017)  </w:t>
            </w:r>
          </w:p>
          <w:p w14:paraId="35155997"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1.1.5 Closure and Data Collection report (November 2017 and October, 2018)</w:t>
            </w:r>
          </w:p>
          <w:p w14:paraId="0F1ACCB3"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1.1.6 Meetings to define, revise and assess project progress (Monthly)</w:t>
            </w:r>
          </w:p>
          <w:p w14:paraId="122BB683"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 xml:space="preserve">1.1.7 Systematization of relevant experiences (February, 2018) </w:t>
            </w:r>
          </w:p>
          <w:p w14:paraId="32057E02"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 xml:space="preserve">Products: </w:t>
            </w:r>
          </w:p>
          <w:p w14:paraId="17BFD1F8"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 xml:space="preserve">1. Detailed work plan (in Spanish and English) </w:t>
            </w:r>
          </w:p>
          <w:p w14:paraId="34E6D642"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2. Monitoring and evaluation plan (in English)</w:t>
            </w:r>
          </w:p>
          <w:p w14:paraId="16B6808A"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3. Abstract describing project impact (in English)</w:t>
            </w:r>
          </w:p>
          <w:p w14:paraId="726DEA73"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4. Closure and Data Collection report (in English)</w:t>
            </w:r>
          </w:p>
          <w:p w14:paraId="7DC82014"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 xml:space="preserve">5. Document on relevant experiences in other countries and recommendations for Guatemala (in Spanish and English) </w:t>
            </w:r>
          </w:p>
          <w:p w14:paraId="0183AB76"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 xml:space="preserve">For the WP 2 related with define a framework for indicators and a proposal for prioritizing the basic products for the information system </w:t>
            </w:r>
          </w:p>
          <w:p w14:paraId="33557BA6"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 xml:space="preserve">Activity 2.1: Define a conceptual framework in consultation with main users, stakeholder and partners </w:t>
            </w:r>
          </w:p>
          <w:p w14:paraId="71756878"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 xml:space="preserve">Output: </w:t>
            </w:r>
          </w:p>
          <w:p w14:paraId="4035AEC7"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 xml:space="preserve">2.1.1 Working conceptual framework for consultation (March, 2018)   </w:t>
            </w:r>
          </w:p>
          <w:p w14:paraId="667EEF2B"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Activity 2.2: National consultations and analysis of the supply of and demand for information</w:t>
            </w:r>
          </w:p>
          <w:p w14:paraId="2EAA2D86"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Outputs:</w:t>
            </w:r>
          </w:p>
          <w:p w14:paraId="51A12C8B"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 xml:space="preserve">2.2.1 Survey and visits to data providers and information users (May, 2018) </w:t>
            </w:r>
          </w:p>
          <w:p w14:paraId="2F36B98C"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2.2.1 Working document on management of information on the environment and climate change in Guatemala (May, 2018)</w:t>
            </w:r>
          </w:p>
          <w:p w14:paraId="6178FCA9"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 xml:space="preserve">Activity 2.3: Producing a technical proposal for the information system </w:t>
            </w:r>
          </w:p>
          <w:p w14:paraId="7981C033"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Output:</w:t>
            </w:r>
          </w:p>
          <w:p w14:paraId="01B75872"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2.3.1 Working document with different proposals for the information system (May, 2018)</w:t>
            </w:r>
          </w:p>
          <w:p w14:paraId="71C8C0E3"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Activity 2.4: Workshops and consultation meetings to test and validate the indicators framework and technical proposal for the information system</w:t>
            </w:r>
          </w:p>
          <w:p w14:paraId="3D9CBC81"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Output:</w:t>
            </w:r>
          </w:p>
          <w:p w14:paraId="40F86AF8"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2.4.1 Focus group meeting, intuitional survey and consultations (May and July, 2018).</w:t>
            </w:r>
          </w:p>
          <w:p w14:paraId="152C7839"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 xml:space="preserve">Products:  </w:t>
            </w:r>
          </w:p>
          <w:p w14:paraId="660CEB29"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1. Narrative description of the framework (in Spanish)</w:t>
            </w:r>
          </w:p>
          <w:p w14:paraId="18A6768A"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2. State diagnostic of the management of information on the environment and climate change for decision-making (in Spanish)</w:t>
            </w:r>
          </w:p>
          <w:p w14:paraId="451E3C29"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3. Technical proposal for the information system (in Spanish)</w:t>
            </w:r>
          </w:p>
          <w:p w14:paraId="33F6DB4B"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4. Survey report on data providers and information users and travel reports on consultation, workshops and meetings (in Spanish).</w:t>
            </w:r>
          </w:p>
          <w:p w14:paraId="2047A364"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 xml:space="preserve">For the WP 3 related with the validation of indicators and their protocols </w:t>
            </w:r>
          </w:p>
          <w:p w14:paraId="7753F051"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Activity 3.1 Developing protocols for measuring and gathering data</w:t>
            </w:r>
          </w:p>
          <w:p w14:paraId="6A374E15"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Output:</w:t>
            </w:r>
          </w:p>
          <w:p w14:paraId="66BB62CE"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 xml:space="preserve">3.1.1 Working protocol and methodological sheets to test and validate indices and indicators (July and October, 2018) </w:t>
            </w:r>
          </w:p>
          <w:p w14:paraId="3DCA573F"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Activity 3.2 Trial implementation of the proposed indicators to validate and verify the feasibility</w:t>
            </w:r>
          </w:p>
          <w:p w14:paraId="1681E0A2"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lastRenderedPageBreak/>
              <w:t>Output:</w:t>
            </w:r>
          </w:p>
          <w:p w14:paraId="0F936B0A"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3.2.1 Meetings and focus group work to test and validate indicators and indices set and their protocols (July, August and September, 2018)</w:t>
            </w:r>
          </w:p>
          <w:p w14:paraId="257E1D5A"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Products:</w:t>
            </w:r>
          </w:p>
          <w:p w14:paraId="7238BA71"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1. Report on indices proposal for the information system including measurements, protocols, implementation and validation (in Spanish)</w:t>
            </w:r>
          </w:p>
          <w:p w14:paraId="05557C76" w14:textId="77777777" w:rsidR="00652B3F" w:rsidRPr="00652B3F" w:rsidRDefault="00652B3F" w:rsidP="00652B3F">
            <w:pPr>
              <w:rPr>
                <w:rFonts w:asciiTheme="majorHAnsi" w:hAnsiTheme="majorHAnsi"/>
                <w:sz w:val="20"/>
                <w:szCs w:val="20"/>
              </w:rPr>
            </w:pPr>
          </w:p>
          <w:p w14:paraId="3B9474A3"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 xml:space="preserve">For the WP 4 related with the state of the art on climate change platforms and workshop for exchange of experiences for the implementation </w:t>
            </w:r>
          </w:p>
          <w:p w14:paraId="494B6CC7"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 xml:space="preserve">Activity 4.1: State-of-the-art review of development and uses of environmental and/or climate change information platforms </w:t>
            </w:r>
          </w:p>
          <w:p w14:paraId="6D98E6C8"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Output:</w:t>
            </w:r>
          </w:p>
          <w:p w14:paraId="1DDA745B" w14:textId="2214AB9D" w:rsidR="00652B3F" w:rsidRPr="00652B3F" w:rsidRDefault="00652B3F" w:rsidP="00652B3F">
            <w:pPr>
              <w:rPr>
                <w:rFonts w:asciiTheme="majorHAnsi" w:hAnsiTheme="majorHAnsi"/>
                <w:sz w:val="20"/>
                <w:szCs w:val="20"/>
              </w:rPr>
            </w:pPr>
            <w:r w:rsidRPr="00652B3F">
              <w:rPr>
                <w:rFonts w:asciiTheme="majorHAnsi" w:hAnsiTheme="majorHAnsi"/>
                <w:sz w:val="20"/>
                <w:szCs w:val="20"/>
              </w:rPr>
              <w:t>4.1.1 Working document on development and use of information platform on climate change for decision making</w:t>
            </w:r>
            <w:r w:rsidR="00CB3A91">
              <w:rPr>
                <w:rFonts w:asciiTheme="majorHAnsi" w:hAnsiTheme="majorHAnsi"/>
                <w:sz w:val="20"/>
                <w:szCs w:val="20"/>
              </w:rPr>
              <w:t xml:space="preserve"> (September, 2018)</w:t>
            </w:r>
            <w:r w:rsidRPr="00652B3F">
              <w:rPr>
                <w:rFonts w:asciiTheme="majorHAnsi" w:hAnsiTheme="majorHAnsi"/>
                <w:sz w:val="20"/>
                <w:szCs w:val="20"/>
              </w:rPr>
              <w:t xml:space="preserve">   </w:t>
            </w:r>
          </w:p>
          <w:p w14:paraId="60AE7789"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 xml:space="preserve">Activity 4.2: Preparation of an international meeting for exchanging experiences </w:t>
            </w:r>
          </w:p>
          <w:p w14:paraId="202CB09E"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Outputs:</w:t>
            </w:r>
          </w:p>
          <w:p w14:paraId="6D805BD0" w14:textId="6053F893" w:rsidR="00652B3F" w:rsidRPr="00652B3F" w:rsidRDefault="00652B3F" w:rsidP="00652B3F">
            <w:pPr>
              <w:rPr>
                <w:rFonts w:asciiTheme="majorHAnsi" w:hAnsiTheme="majorHAnsi"/>
                <w:sz w:val="20"/>
                <w:szCs w:val="20"/>
              </w:rPr>
            </w:pPr>
            <w:r w:rsidRPr="00652B3F">
              <w:rPr>
                <w:rFonts w:asciiTheme="majorHAnsi" w:hAnsiTheme="majorHAnsi"/>
                <w:sz w:val="20"/>
                <w:szCs w:val="20"/>
              </w:rPr>
              <w:t>4.2.1 Identify all stakeholders and providers and users of information to be invited</w:t>
            </w:r>
            <w:r w:rsidR="00CB3A91">
              <w:rPr>
                <w:rFonts w:asciiTheme="majorHAnsi" w:hAnsiTheme="majorHAnsi"/>
                <w:sz w:val="20"/>
                <w:szCs w:val="20"/>
              </w:rPr>
              <w:t xml:space="preserve"> (July, 2018)</w:t>
            </w:r>
          </w:p>
          <w:p w14:paraId="704F202A" w14:textId="2A589443" w:rsidR="00652B3F" w:rsidRPr="00652B3F" w:rsidRDefault="00652B3F" w:rsidP="00652B3F">
            <w:pPr>
              <w:rPr>
                <w:rFonts w:asciiTheme="majorHAnsi" w:hAnsiTheme="majorHAnsi"/>
                <w:sz w:val="20"/>
                <w:szCs w:val="20"/>
              </w:rPr>
            </w:pPr>
            <w:r w:rsidRPr="00652B3F">
              <w:rPr>
                <w:rFonts w:asciiTheme="majorHAnsi" w:hAnsiTheme="majorHAnsi"/>
                <w:sz w:val="20"/>
                <w:szCs w:val="20"/>
              </w:rPr>
              <w:t xml:space="preserve">4.2.2 Develop workshop agenda and ensure all facilities </w:t>
            </w:r>
            <w:r w:rsidR="00CB3A91">
              <w:rPr>
                <w:rFonts w:asciiTheme="majorHAnsi" w:hAnsiTheme="majorHAnsi"/>
                <w:sz w:val="20"/>
                <w:szCs w:val="20"/>
              </w:rPr>
              <w:t>(September, 2018)</w:t>
            </w:r>
            <w:r w:rsidRPr="00652B3F">
              <w:rPr>
                <w:rFonts w:asciiTheme="majorHAnsi" w:hAnsiTheme="majorHAnsi"/>
                <w:sz w:val="20"/>
                <w:szCs w:val="20"/>
              </w:rPr>
              <w:t xml:space="preserve">  </w:t>
            </w:r>
          </w:p>
          <w:p w14:paraId="2691D0CA"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Activity 4.3: Workshop on exchange of experiences on the implementation of the information system for climate change of Guatemala</w:t>
            </w:r>
          </w:p>
          <w:p w14:paraId="43038DA7"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 xml:space="preserve">Output: </w:t>
            </w:r>
          </w:p>
          <w:p w14:paraId="7A5E2950" w14:textId="625DE935" w:rsidR="00652B3F" w:rsidRPr="00652B3F" w:rsidRDefault="00652B3F" w:rsidP="00652B3F">
            <w:pPr>
              <w:rPr>
                <w:rFonts w:asciiTheme="majorHAnsi" w:hAnsiTheme="majorHAnsi"/>
                <w:sz w:val="20"/>
                <w:szCs w:val="20"/>
              </w:rPr>
            </w:pPr>
            <w:r w:rsidRPr="00652B3F">
              <w:rPr>
                <w:rFonts w:asciiTheme="majorHAnsi" w:hAnsiTheme="majorHAnsi"/>
                <w:sz w:val="20"/>
                <w:szCs w:val="20"/>
              </w:rPr>
              <w:t>4.3.1 Workshop held 18-19 September in Guatemala city with the assistance of 60 people from all institutions involved in climate change reporting and monitoring</w:t>
            </w:r>
            <w:r w:rsidR="00CB3A91">
              <w:rPr>
                <w:rFonts w:asciiTheme="majorHAnsi" w:hAnsiTheme="majorHAnsi"/>
                <w:sz w:val="20"/>
                <w:szCs w:val="20"/>
              </w:rPr>
              <w:t xml:space="preserve"> (September, 2018)</w:t>
            </w:r>
            <w:r w:rsidRPr="00652B3F">
              <w:rPr>
                <w:rFonts w:asciiTheme="majorHAnsi" w:hAnsiTheme="majorHAnsi"/>
                <w:sz w:val="20"/>
                <w:szCs w:val="20"/>
              </w:rPr>
              <w:t xml:space="preserve"> </w:t>
            </w:r>
          </w:p>
          <w:p w14:paraId="0963E69D"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 xml:space="preserve">Products: </w:t>
            </w:r>
          </w:p>
          <w:p w14:paraId="5892D4F3" w14:textId="77777777" w:rsidR="00652B3F" w:rsidRPr="00652B3F" w:rsidRDefault="00652B3F" w:rsidP="00652B3F">
            <w:pPr>
              <w:rPr>
                <w:rFonts w:asciiTheme="majorHAnsi" w:hAnsiTheme="majorHAnsi"/>
                <w:sz w:val="20"/>
                <w:szCs w:val="20"/>
              </w:rPr>
            </w:pPr>
            <w:r w:rsidRPr="00652B3F">
              <w:rPr>
                <w:rFonts w:asciiTheme="majorHAnsi" w:hAnsiTheme="majorHAnsi"/>
                <w:sz w:val="20"/>
                <w:szCs w:val="20"/>
              </w:rPr>
              <w:t>1. Technical state-of-the-art report on the development and use of environmental and/or climate change information platforms for decision-making (in Spanish)</w:t>
            </w:r>
          </w:p>
          <w:p w14:paraId="460A23E4" w14:textId="02FD6BA1" w:rsidR="002D6069" w:rsidRDefault="00652B3F" w:rsidP="00652B3F">
            <w:pPr>
              <w:rPr>
                <w:rFonts w:asciiTheme="majorHAnsi" w:hAnsiTheme="majorHAnsi"/>
                <w:sz w:val="20"/>
                <w:szCs w:val="20"/>
              </w:rPr>
            </w:pPr>
            <w:r w:rsidRPr="00652B3F">
              <w:rPr>
                <w:rFonts w:asciiTheme="majorHAnsi" w:hAnsiTheme="majorHAnsi"/>
                <w:sz w:val="20"/>
                <w:szCs w:val="20"/>
              </w:rPr>
              <w:t>2. Workshop report with recommendations for Guatemala and list of participants (in Spanish)</w:t>
            </w:r>
          </w:p>
          <w:p w14:paraId="4F16B7C2" w14:textId="77777777" w:rsidR="00533716" w:rsidRDefault="00533716" w:rsidP="00652B3F">
            <w:pPr>
              <w:rPr>
                <w:rFonts w:asciiTheme="majorHAnsi" w:hAnsiTheme="majorHAnsi"/>
                <w:sz w:val="20"/>
                <w:szCs w:val="20"/>
              </w:rPr>
            </w:pPr>
          </w:p>
          <w:p w14:paraId="130D793D" w14:textId="372CA550" w:rsidR="00F91F6B" w:rsidRPr="00221EF9" w:rsidRDefault="00F13150">
            <w:pPr>
              <w:rPr>
                <w:rFonts w:asciiTheme="majorHAnsi" w:hAnsiTheme="majorHAnsi"/>
                <w:sz w:val="20"/>
                <w:szCs w:val="20"/>
              </w:rPr>
            </w:pPr>
            <w:r>
              <w:rPr>
                <w:rFonts w:asciiTheme="majorHAnsi" w:hAnsiTheme="majorHAnsi"/>
                <w:sz w:val="20"/>
                <w:szCs w:val="20"/>
              </w:rPr>
              <w:t>(</w:t>
            </w:r>
            <w:r w:rsidR="00F91F6B">
              <w:rPr>
                <w:rFonts w:asciiTheme="majorHAnsi" w:hAnsiTheme="majorHAnsi"/>
                <w:sz w:val="20"/>
                <w:szCs w:val="20"/>
              </w:rPr>
              <w:t>See also Annex of the attached ppt file for illustration)</w:t>
            </w:r>
          </w:p>
        </w:tc>
      </w:tr>
      <w:tr w:rsidR="00BD6B9E" w:rsidRPr="00221EF9" w14:paraId="22EC35AE" w14:textId="77777777" w:rsidTr="001D42A0">
        <w:tc>
          <w:tcPr>
            <w:tcW w:w="2835" w:type="dxa"/>
            <w:vAlign w:val="center"/>
          </w:tcPr>
          <w:p w14:paraId="61B8DA6D" w14:textId="77777777" w:rsidR="00BD6B9E" w:rsidRPr="00221EF9" w:rsidRDefault="000F7F63" w:rsidP="000F4F5D">
            <w:pPr>
              <w:rPr>
                <w:rFonts w:asciiTheme="majorHAnsi" w:hAnsiTheme="majorHAnsi"/>
                <w:sz w:val="20"/>
                <w:szCs w:val="20"/>
              </w:rPr>
            </w:pPr>
            <w:r w:rsidRPr="00221EF9">
              <w:rPr>
                <w:rFonts w:asciiTheme="majorHAnsi" w:hAnsiTheme="majorHAnsi"/>
                <w:sz w:val="20"/>
                <w:szCs w:val="20"/>
              </w:rPr>
              <w:lastRenderedPageBreak/>
              <w:t>P</w:t>
            </w:r>
            <w:r w:rsidR="00BD6B9E" w:rsidRPr="00221EF9">
              <w:rPr>
                <w:rFonts w:asciiTheme="majorHAnsi" w:hAnsiTheme="majorHAnsi"/>
                <w:sz w:val="20"/>
                <w:szCs w:val="20"/>
              </w:rPr>
              <w:t>artners</w:t>
            </w:r>
            <w:r w:rsidRPr="00221EF9">
              <w:rPr>
                <w:rFonts w:asciiTheme="majorHAnsi" w:hAnsiTheme="majorHAnsi"/>
                <w:sz w:val="20"/>
                <w:szCs w:val="20"/>
              </w:rPr>
              <w:t xml:space="preserve"> organi</w:t>
            </w:r>
            <w:r w:rsidR="000F4F5D" w:rsidRPr="00221EF9">
              <w:rPr>
                <w:rFonts w:asciiTheme="majorHAnsi" w:hAnsiTheme="majorHAnsi"/>
                <w:sz w:val="20"/>
                <w:szCs w:val="20"/>
              </w:rPr>
              <w:t>s</w:t>
            </w:r>
            <w:r w:rsidRPr="00221EF9">
              <w:rPr>
                <w:rFonts w:asciiTheme="majorHAnsi" w:hAnsiTheme="majorHAnsi"/>
                <w:sz w:val="20"/>
                <w:szCs w:val="20"/>
              </w:rPr>
              <w:t>ations</w:t>
            </w:r>
          </w:p>
        </w:tc>
        <w:tc>
          <w:tcPr>
            <w:tcW w:w="6165" w:type="dxa"/>
            <w:shd w:val="clear" w:color="auto" w:fill="C6D9F1" w:themeFill="text2" w:themeFillTint="33"/>
          </w:tcPr>
          <w:p w14:paraId="0BA0626A" w14:textId="109FBC0B" w:rsidR="00BD6B9E" w:rsidRPr="00221EF9" w:rsidRDefault="00476E7E" w:rsidP="008642BF">
            <w:pPr>
              <w:rPr>
                <w:rFonts w:asciiTheme="majorHAnsi" w:hAnsiTheme="majorHAnsi"/>
                <w:sz w:val="20"/>
                <w:szCs w:val="20"/>
              </w:rPr>
            </w:pPr>
            <w:r w:rsidRPr="0096456C">
              <w:rPr>
                <w:rFonts w:asciiTheme="majorHAnsi" w:hAnsiTheme="majorHAnsi"/>
                <w:sz w:val="20"/>
                <w:szCs w:val="20"/>
              </w:rPr>
              <w:t xml:space="preserve">Wageningen Environmental Research (WENR) </w:t>
            </w:r>
            <w:r w:rsidR="008642BF">
              <w:rPr>
                <w:rFonts w:asciiTheme="majorHAnsi" w:hAnsiTheme="majorHAnsi"/>
                <w:sz w:val="20"/>
                <w:szCs w:val="20"/>
              </w:rPr>
              <w:t>is</w:t>
            </w:r>
            <w:r w:rsidRPr="0096456C">
              <w:rPr>
                <w:rFonts w:asciiTheme="majorHAnsi" w:hAnsiTheme="majorHAnsi"/>
                <w:sz w:val="20"/>
                <w:szCs w:val="20"/>
              </w:rPr>
              <w:t xml:space="preserve"> the main </w:t>
            </w:r>
            <w:r w:rsidRPr="00B26ADE">
              <w:rPr>
                <w:rFonts w:asciiTheme="majorHAnsi" w:hAnsiTheme="majorHAnsi"/>
                <w:sz w:val="20"/>
                <w:szCs w:val="20"/>
              </w:rPr>
              <w:t>i</w:t>
            </w:r>
            <w:r w:rsidR="00BD6B9E" w:rsidRPr="00B26ADE">
              <w:rPr>
                <w:rFonts w:asciiTheme="majorHAnsi" w:hAnsiTheme="majorHAnsi"/>
                <w:sz w:val="20"/>
                <w:szCs w:val="20"/>
              </w:rPr>
              <w:t xml:space="preserve">mplementers </w:t>
            </w:r>
            <w:r w:rsidRPr="00B26ADE">
              <w:rPr>
                <w:rFonts w:asciiTheme="majorHAnsi" w:hAnsiTheme="majorHAnsi"/>
                <w:sz w:val="20"/>
                <w:szCs w:val="20"/>
              </w:rPr>
              <w:t xml:space="preserve">with MARN as main </w:t>
            </w:r>
            <w:r w:rsidR="00BD6B9E" w:rsidRPr="00B26ADE">
              <w:rPr>
                <w:rFonts w:asciiTheme="majorHAnsi" w:hAnsiTheme="majorHAnsi"/>
                <w:sz w:val="20"/>
                <w:szCs w:val="20"/>
              </w:rPr>
              <w:t>partner</w:t>
            </w:r>
            <w:r w:rsidR="000F4F5D" w:rsidRPr="00B26ADE">
              <w:rPr>
                <w:rFonts w:asciiTheme="majorHAnsi" w:hAnsiTheme="majorHAnsi"/>
                <w:sz w:val="20"/>
                <w:szCs w:val="20"/>
              </w:rPr>
              <w:t xml:space="preserve"> organis</w:t>
            </w:r>
            <w:r w:rsidR="006958D3" w:rsidRPr="00B26ADE">
              <w:rPr>
                <w:rFonts w:asciiTheme="majorHAnsi" w:hAnsiTheme="majorHAnsi"/>
                <w:sz w:val="20"/>
                <w:szCs w:val="20"/>
              </w:rPr>
              <w:t>ation</w:t>
            </w:r>
            <w:r w:rsidR="00C50FF4">
              <w:rPr>
                <w:rFonts w:asciiTheme="majorHAnsi" w:hAnsiTheme="majorHAnsi"/>
                <w:sz w:val="20"/>
                <w:szCs w:val="20"/>
              </w:rPr>
              <w:t>.</w:t>
            </w:r>
            <w:r w:rsidRPr="00B26ADE">
              <w:rPr>
                <w:rFonts w:asciiTheme="majorHAnsi" w:hAnsiTheme="majorHAnsi"/>
                <w:sz w:val="20"/>
                <w:szCs w:val="20"/>
              </w:rPr>
              <w:t xml:space="preserve"> </w:t>
            </w:r>
          </w:p>
        </w:tc>
      </w:tr>
      <w:tr w:rsidR="00BD6B9E" w:rsidRPr="00221EF9" w14:paraId="61A2DAEE" w14:textId="77777777" w:rsidTr="001D42A0">
        <w:tc>
          <w:tcPr>
            <w:tcW w:w="2835" w:type="dxa"/>
            <w:vAlign w:val="center"/>
          </w:tcPr>
          <w:p w14:paraId="5AD41E63" w14:textId="77777777" w:rsidR="00BD6B9E" w:rsidRPr="00221EF9" w:rsidRDefault="00BD6B9E">
            <w:pPr>
              <w:rPr>
                <w:rFonts w:asciiTheme="majorHAnsi" w:hAnsiTheme="majorHAnsi"/>
                <w:sz w:val="20"/>
                <w:szCs w:val="20"/>
              </w:rPr>
            </w:pPr>
            <w:r w:rsidRPr="00221EF9">
              <w:rPr>
                <w:rFonts w:asciiTheme="majorHAnsi" w:hAnsiTheme="majorHAnsi"/>
                <w:sz w:val="20"/>
                <w:szCs w:val="20"/>
              </w:rPr>
              <w:t>Beneficiaries</w:t>
            </w:r>
          </w:p>
        </w:tc>
        <w:tc>
          <w:tcPr>
            <w:tcW w:w="6165" w:type="dxa"/>
            <w:shd w:val="clear" w:color="auto" w:fill="C6D9F1" w:themeFill="text2" w:themeFillTint="33"/>
          </w:tcPr>
          <w:p w14:paraId="34E91B3B" w14:textId="4BEBC95D" w:rsidR="00257ADD" w:rsidRDefault="00B26ADE">
            <w:pPr>
              <w:rPr>
                <w:rFonts w:asciiTheme="majorHAnsi" w:hAnsiTheme="majorHAnsi"/>
                <w:sz w:val="20"/>
                <w:szCs w:val="20"/>
              </w:rPr>
            </w:pPr>
            <w:r w:rsidRPr="0096456C">
              <w:rPr>
                <w:rFonts w:asciiTheme="majorHAnsi" w:hAnsiTheme="majorHAnsi"/>
                <w:sz w:val="20"/>
                <w:szCs w:val="20"/>
              </w:rPr>
              <w:t>Given the transversal nature of th</w:t>
            </w:r>
            <w:r w:rsidR="00C5119E" w:rsidRPr="0096456C">
              <w:rPr>
                <w:rFonts w:asciiTheme="majorHAnsi" w:hAnsiTheme="majorHAnsi"/>
                <w:sz w:val="20"/>
                <w:szCs w:val="20"/>
              </w:rPr>
              <w:t xml:space="preserve">is </w:t>
            </w:r>
            <w:r w:rsidRPr="0096456C">
              <w:rPr>
                <w:rFonts w:asciiTheme="majorHAnsi" w:hAnsiTheme="majorHAnsi"/>
                <w:sz w:val="20"/>
                <w:szCs w:val="20"/>
              </w:rPr>
              <w:t>TA</w:t>
            </w:r>
            <w:r w:rsidR="004A3C1B">
              <w:rPr>
                <w:rFonts w:asciiTheme="majorHAnsi" w:hAnsiTheme="majorHAnsi"/>
                <w:sz w:val="20"/>
                <w:szCs w:val="20"/>
              </w:rPr>
              <w:t>,</w:t>
            </w:r>
            <w:r w:rsidR="00C5119E" w:rsidRPr="0096456C">
              <w:rPr>
                <w:rFonts w:asciiTheme="majorHAnsi" w:hAnsiTheme="majorHAnsi"/>
                <w:sz w:val="20"/>
                <w:szCs w:val="20"/>
              </w:rPr>
              <w:t xml:space="preserve"> </w:t>
            </w:r>
            <w:r w:rsidR="004A3C1B">
              <w:rPr>
                <w:rFonts w:asciiTheme="majorHAnsi" w:hAnsiTheme="majorHAnsi"/>
                <w:sz w:val="20"/>
                <w:szCs w:val="20"/>
              </w:rPr>
              <w:t>and the running process in Guatemala, although i</w:t>
            </w:r>
            <w:r w:rsidR="00C5119E" w:rsidRPr="0096456C">
              <w:rPr>
                <w:rFonts w:asciiTheme="majorHAnsi" w:hAnsiTheme="majorHAnsi"/>
                <w:sz w:val="20"/>
                <w:szCs w:val="20"/>
              </w:rPr>
              <w:t>nitial main beneficiary was MARN</w:t>
            </w:r>
            <w:r w:rsidR="004A3C1B">
              <w:rPr>
                <w:rFonts w:asciiTheme="majorHAnsi" w:hAnsiTheme="majorHAnsi"/>
                <w:sz w:val="20"/>
                <w:szCs w:val="20"/>
              </w:rPr>
              <w:t>, t</w:t>
            </w:r>
            <w:r w:rsidR="00C5119E" w:rsidRPr="0096456C">
              <w:rPr>
                <w:rFonts w:asciiTheme="majorHAnsi" w:hAnsiTheme="majorHAnsi"/>
                <w:sz w:val="20"/>
                <w:szCs w:val="20"/>
              </w:rPr>
              <w:t>he TA</w:t>
            </w:r>
            <w:r w:rsidR="004A3C1B">
              <w:rPr>
                <w:rFonts w:asciiTheme="majorHAnsi" w:hAnsiTheme="majorHAnsi"/>
                <w:sz w:val="20"/>
                <w:szCs w:val="20"/>
              </w:rPr>
              <w:t xml:space="preserve"> </w:t>
            </w:r>
            <w:r w:rsidR="00F13150">
              <w:rPr>
                <w:rFonts w:asciiTheme="majorHAnsi" w:hAnsiTheme="majorHAnsi"/>
                <w:sz w:val="20"/>
                <w:szCs w:val="20"/>
              </w:rPr>
              <w:t xml:space="preserve">from </w:t>
            </w:r>
            <w:r w:rsidR="004A3C1B">
              <w:rPr>
                <w:rFonts w:asciiTheme="majorHAnsi" w:hAnsiTheme="majorHAnsi"/>
                <w:sz w:val="20"/>
                <w:szCs w:val="20"/>
              </w:rPr>
              <w:t xml:space="preserve">the beginning </w:t>
            </w:r>
            <w:r w:rsidR="00C5119E" w:rsidRPr="0096456C">
              <w:rPr>
                <w:rFonts w:asciiTheme="majorHAnsi" w:hAnsiTheme="majorHAnsi"/>
                <w:sz w:val="20"/>
                <w:szCs w:val="20"/>
              </w:rPr>
              <w:t xml:space="preserve">integrate all involved </w:t>
            </w:r>
            <w:r w:rsidR="004A3C1B" w:rsidRPr="004A3C1B">
              <w:rPr>
                <w:rFonts w:asciiTheme="majorHAnsi" w:hAnsiTheme="majorHAnsi"/>
                <w:sz w:val="20"/>
                <w:szCs w:val="20"/>
              </w:rPr>
              <w:t>institutions</w:t>
            </w:r>
            <w:r w:rsidR="00C5119E" w:rsidRPr="0096456C">
              <w:rPr>
                <w:rFonts w:asciiTheme="majorHAnsi" w:hAnsiTheme="majorHAnsi"/>
                <w:sz w:val="20"/>
                <w:szCs w:val="20"/>
              </w:rPr>
              <w:t xml:space="preserve"> and </w:t>
            </w:r>
            <w:r w:rsidR="004A3C1B" w:rsidRPr="004A3C1B">
              <w:rPr>
                <w:rFonts w:asciiTheme="majorHAnsi" w:hAnsiTheme="majorHAnsi"/>
                <w:sz w:val="20"/>
                <w:szCs w:val="20"/>
              </w:rPr>
              <w:t>initiatives</w:t>
            </w:r>
            <w:r w:rsidR="004A3C1B">
              <w:rPr>
                <w:rFonts w:asciiTheme="majorHAnsi" w:hAnsiTheme="majorHAnsi"/>
                <w:sz w:val="20"/>
                <w:szCs w:val="20"/>
              </w:rPr>
              <w:t xml:space="preserve"> related with climate change issues</w:t>
            </w:r>
            <w:r w:rsidR="00F13150">
              <w:rPr>
                <w:rFonts w:asciiTheme="majorHAnsi" w:hAnsiTheme="majorHAnsi"/>
                <w:sz w:val="20"/>
                <w:szCs w:val="20"/>
              </w:rPr>
              <w:t>. T</w:t>
            </w:r>
            <w:r w:rsidR="00F13150" w:rsidRPr="00F13150">
              <w:rPr>
                <w:rFonts w:asciiTheme="majorHAnsi" w:hAnsiTheme="majorHAnsi"/>
                <w:sz w:val="20"/>
                <w:szCs w:val="20"/>
              </w:rPr>
              <w:t>his allowed and facilitated</w:t>
            </w:r>
            <w:r w:rsidR="00A740AB">
              <w:rPr>
                <w:rFonts w:asciiTheme="majorHAnsi" w:hAnsiTheme="majorHAnsi"/>
                <w:sz w:val="20"/>
                <w:szCs w:val="20"/>
              </w:rPr>
              <w:t xml:space="preserve"> cooperation</w:t>
            </w:r>
            <w:r w:rsidR="00F13150">
              <w:rPr>
                <w:rFonts w:asciiTheme="majorHAnsi" w:hAnsiTheme="majorHAnsi"/>
                <w:sz w:val="20"/>
                <w:szCs w:val="20"/>
              </w:rPr>
              <w:t xml:space="preserve">, </w:t>
            </w:r>
            <w:r w:rsidR="00A740AB">
              <w:rPr>
                <w:rFonts w:asciiTheme="majorHAnsi" w:hAnsiTheme="majorHAnsi"/>
                <w:sz w:val="20"/>
                <w:szCs w:val="20"/>
              </w:rPr>
              <w:t>collaboration</w:t>
            </w:r>
            <w:r w:rsidR="00F13150">
              <w:rPr>
                <w:rFonts w:asciiTheme="majorHAnsi" w:hAnsiTheme="majorHAnsi"/>
                <w:sz w:val="20"/>
                <w:szCs w:val="20"/>
              </w:rPr>
              <w:t xml:space="preserve"> and exchange needed </w:t>
            </w:r>
            <w:r w:rsidR="004A3C1B">
              <w:rPr>
                <w:rFonts w:asciiTheme="majorHAnsi" w:hAnsiTheme="majorHAnsi"/>
                <w:sz w:val="20"/>
                <w:szCs w:val="20"/>
              </w:rPr>
              <w:t>(for instance</w:t>
            </w:r>
            <w:r w:rsidR="00F13150">
              <w:rPr>
                <w:rFonts w:asciiTheme="majorHAnsi" w:hAnsiTheme="majorHAnsi"/>
                <w:sz w:val="20"/>
                <w:szCs w:val="20"/>
              </w:rPr>
              <w:t xml:space="preserve"> with </w:t>
            </w:r>
            <w:r w:rsidR="004A3C1B">
              <w:rPr>
                <w:rFonts w:asciiTheme="majorHAnsi" w:hAnsiTheme="majorHAnsi"/>
                <w:sz w:val="20"/>
                <w:szCs w:val="20"/>
              </w:rPr>
              <w:t>initiatives like GIZ/SEGEPLAN project on municipal vulnerability assessment; LEDS/USAID-MARN mitigation project; PNUD/MAGA adaptation project for agriculture sector, BID/MARN REDD+ project</w:t>
            </w:r>
            <w:r w:rsidR="00F13150">
              <w:rPr>
                <w:rFonts w:asciiTheme="majorHAnsi" w:hAnsiTheme="majorHAnsi"/>
                <w:sz w:val="20"/>
                <w:szCs w:val="20"/>
              </w:rPr>
              <w:t>,</w:t>
            </w:r>
            <w:r w:rsidR="004A3C1B">
              <w:rPr>
                <w:rFonts w:asciiTheme="majorHAnsi" w:hAnsiTheme="majorHAnsi"/>
                <w:sz w:val="20"/>
                <w:szCs w:val="20"/>
              </w:rPr>
              <w:t xml:space="preserve"> as well ministries </w:t>
            </w:r>
            <w:r w:rsidR="00D67C1D">
              <w:rPr>
                <w:rFonts w:asciiTheme="majorHAnsi" w:hAnsiTheme="majorHAnsi"/>
                <w:sz w:val="20"/>
                <w:szCs w:val="20"/>
              </w:rPr>
              <w:t xml:space="preserve">as </w:t>
            </w:r>
            <w:r w:rsidR="004A3C1B">
              <w:rPr>
                <w:rFonts w:asciiTheme="majorHAnsi" w:hAnsiTheme="majorHAnsi"/>
                <w:sz w:val="20"/>
                <w:szCs w:val="20"/>
              </w:rPr>
              <w:t>MAGA, MINECO, MME</w:t>
            </w:r>
            <w:r w:rsidR="00D67C1D">
              <w:rPr>
                <w:rFonts w:asciiTheme="majorHAnsi" w:hAnsiTheme="majorHAnsi"/>
                <w:sz w:val="20"/>
                <w:szCs w:val="20"/>
              </w:rPr>
              <w:t xml:space="preserve"> </w:t>
            </w:r>
            <w:r w:rsidR="004A3C1B">
              <w:rPr>
                <w:rFonts w:asciiTheme="majorHAnsi" w:hAnsiTheme="majorHAnsi"/>
                <w:sz w:val="20"/>
                <w:szCs w:val="20"/>
              </w:rPr>
              <w:t>and governmental</w:t>
            </w:r>
            <w:r w:rsidR="00257ADD">
              <w:rPr>
                <w:rFonts w:asciiTheme="majorHAnsi" w:hAnsiTheme="majorHAnsi"/>
                <w:sz w:val="20"/>
                <w:szCs w:val="20"/>
              </w:rPr>
              <w:t xml:space="preserve"> key</w:t>
            </w:r>
            <w:r w:rsidR="004A3C1B">
              <w:rPr>
                <w:rFonts w:asciiTheme="majorHAnsi" w:hAnsiTheme="majorHAnsi"/>
                <w:sz w:val="20"/>
                <w:szCs w:val="20"/>
              </w:rPr>
              <w:t xml:space="preserve"> institutions as SEGEPLAN, SISAN, CONRED, INSIVUMEH, INE, CONAP</w:t>
            </w:r>
            <w:r w:rsidR="00F91F6B">
              <w:rPr>
                <w:rFonts w:asciiTheme="majorHAnsi" w:hAnsiTheme="majorHAnsi"/>
                <w:sz w:val="20"/>
                <w:szCs w:val="20"/>
              </w:rPr>
              <w:t xml:space="preserve">. </w:t>
            </w:r>
          </w:p>
          <w:p w14:paraId="2F98E15C" w14:textId="77777777" w:rsidR="00EF00B8" w:rsidRDefault="00EF00B8">
            <w:pPr>
              <w:rPr>
                <w:rFonts w:asciiTheme="majorHAnsi" w:hAnsiTheme="majorHAnsi"/>
                <w:sz w:val="20"/>
                <w:szCs w:val="20"/>
              </w:rPr>
            </w:pPr>
          </w:p>
          <w:p w14:paraId="169EB56D" w14:textId="53487C05" w:rsidR="00BD6B9E" w:rsidRPr="004A3C1B" w:rsidRDefault="00F91F6B">
            <w:pPr>
              <w:rPr>
                <w:rFonts w:asciiTheme="majorHAnsi" w:hAnsiTheme="majorHAnsi"/>
                <w:sz w:val="20"/>
                <w:szCs w:val="20"/>
              </w:rPr>
            </w:pPr>
            <w:r>
              <w:rPr>
                <w:rFonts w:asciiTheme="majorHAnsi" w:hAnsiTheme="majorHAnsi"/>
                <w:sz w:val="20"/>
                <w:szCs w:val="20"/>
              </w:rPr>
              <w:t xml:space="preserve">(See Annex 1 of </w:t>
            </w:r>
            <w:r w:rsidR="00A740AB">
              <w:rPr>
                <w:rFonts w:asciiTheme="majorHAnsi" w:hAnsiTheme="majorHAnsi"/>
                <w:sz w:val="20"/>
                <w:szCs w:val="20"/>
              </w:rPr>
              <w:t xml:space="preserve">the </w:t>
            </w:r>
            <w:r>
              <w:rPr>
                <w:rFonts w:asciiTheme="majorHAnsi" w:hAnsiTheme="majorHAnsi"/>
                <w:sz w:val="20"/>
                <w:szCs w:val="20"/>
              </w:rPr>
              <w:t>attached ppt file for illustration)</w:t>
            </w:r>
            <w:r w:rsidR="00A740AB">
              <w:rPr>
                <w:rFonts w:asciiTheme="majorHAnsi" w:hAnsiTheme="majorHAnsi"/>
                <w:sz w:val="20"/>
                <w:szCs w:val="20"/>
              </w:rPr>
              <w:t>.</w:t>
            </w:r>
            <w:r>
              <w:rPr>
                <w:rFonts w:asciiTheme="majorHAnsi" w:hAnsiTheme="majorHAnsi"/>
                <w:sz w:val="20"/>
                <w:szCs w:val="20"/>
              </w:rPr>
              <w:t xml:space="preserve"> </w:t>
            </w:r>
            <w:r w:rsidR="004A3C1B">
              <w:rPr>
                <w:rFonts w:asciiTheme="majorHAnsi" w:hAnsiTheme="majorHAnsi"/>
                <w:sz w:val="20"/>
                <w:szCs w:val="20"/>
              </w:rPr>
              <w:t xml:space="preserve">   </w:t>
            </w:r>
          </w:p>
        </w:tc>
      </w:tr>
      <w:tr w:rsidR="00BD6B9E" w:rsidRPr="00221EF9" w14:paraId="43F58398" w14:textId="77777777" w:rsidTr="001D42A0">
        <w:tc>
          <w:tcPr>
            <w:tcW w:w="2835" w:type="dxa"/>
            <w:vAlign w:val="center"/>
          </w:tcPr>
          <w:p w14:paraId="3FB5CF7A" w14:textId="77777777" w:rsidR="00BD6B9E" w:rsidRPr="00221EF9" w:rsidRDefault="00BD6B9E">
            <w:pPr>
              <w:rPr>
                <w:rFonts w:asciiTheme="majorHAnsi" w:hAnsiTheme="majorHAnsi"/>
                <w:sz w:val="20"/>
                <w:szCs w:val="20"/>
              </w:rPr>
            </w:pPr>
            <w:r w:rsidRPr="00221EF9">
              <w:rPr>
                <w:rFonts w:asciiTheme="majorHAnsi" w:hAnsiTheme="majorHAnsi"/>
                <w:sz w:val="20"/>
                <w:szCs w:val="20"/>
              </w:rPr>
              <w:lastRenderedPageBreak/>
              <w:t xml:space="preserve">Methodologies applied to produce outputs and products  </w:t>
            </w:r>
          </w:p>
        </w:tc>
        <w:tc>
          <w:tcPr>
            <w:tcW w:w="6165" w:type="dxa"/>
            <w:shd w:val="clear" w:color="auto" w:fill="C6D9F1" w:themeFill="text2" w:themeFillTint="33"/>
          </w:tcPr>
          <w:p w14:paraId="3CE54E31" w14:textId="504F8ED1" w:rsidR="00BD6B9E" w:rsidRPr="00221EF9" w:rsidRDefault="00D67C1D" w:rsidP="00884331">
            <w:pPr>
              <w:rPr>
                <w:rFonts w:asciiTheme="majorHAnsi" w:hAnsiTheme="majorHAnsi"/>
                <w:sz w:val="20"/>
                <w:szCs w:val="20"/>
              </w:rPr>
            </w:pPr>
            <w:r w:rsidRPr="00D67C1D" w:rsidDel="00D67C1D">
              <w:rPr>
                <w:rFonts w:asciiTheme="majorHAnsi" w:hAnsiTheme="majorHAnsi"/>
                <w:sz w:val="20"/>
                <w:szCs w:val="20"/>
                <w:u w:val="single"/>
              </w:rPr>
              <w:t xml:space="preserve"> </w:t>
            </w:r>
            <w:r w:rsidR="00CC68FF" w:rsidRPr="00D67C1D">
              <w:rPr>
                <w:rFonts w:asciiTheme="majorHAnsi" w:hAnsiTheme="majorHAnsi"/>
                <w:noProof/>
                <w:sz w:val="20"/>
                <w:szCs w:val="20"/>
                <w:u w:val="single"/>
                <w:lang w:eastAsia="en-GB"/>
              </w:rPr>
              <w:drawing>
                <wp:inline distT="0" distB="0" distL="0" distR="0" wp14:anchorId="5BFC8AD4" wp14:editId="0266DC48">
                  <wp:extent cx="4572009" cy="34290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72009" cy="3429007"/>
                          </a:xfrm>
                          <a:prstGeom prst="rect">
                            <a:avLst/>
                          </a:prstGeom>
                        </pic:spPr>
                      </pic:pic>
                    </a:graphicData>
                  </a:graphic>
                </wp:inline>
              </w:drawing>
            </w:r>
          </w:p>
        </w:tc>
      </w:tr>
      <w:tr w:rsidR="00BD6B9E" w:rsidRPr="00221EF9" w14:paraId="460416DB" w14:textId="77777777" w:rsidTr="001D42A0">
        <w:tc>
          <w:tcPr>
            <w:tcW w:w="2835" w:type="dxa"/>
            <w:vAlign w:val="center"/>
          </w:tcPr>
          <w:p w14:paraId="3CC6373C" w14:textId="10E0860E" w:rsidR="00BD6B9E" w:rsidRPr="00221EF9" w:rsidRDefault="00476E7E">
            <w:pPr>
              <w:rPr>
                <w:rFonts w:asciiTheme="majorHAnsi" w:hAnsiTheme="majorHAnsi"/>
                <w:sz w:val="20"/>
                <w:szCs w:val="20"/>
              </w:rPr>
            </w:pPr>
            <w:r>
              <w:rPr>
                <w:rFonts w:asciiTheme="majorHAnsi" w:hAnsiTheme="majorHAnsi"/>
                <w:sz w:val="20"/>
                <w:szCs w:val="20"/>
              </w:rPr>
              <w:t xml:space="preserve">And </w:t>
            </w:r>
            <w:r w:rsidR="00BD6B9E" w:rsidRPr="00221EF9">
              <w:rPr>
                <w:rFonts w:asciiTheme="majorHAnsi" w:hAnsiTheme="majorHAnsi"/>
                <w:sz w:val="20"/>
                <w:szCs w:val="20"/>
              </w:rPr>
              <w:t>Deviations</w:t>
            </w:r>
          </w:p>
        </w:tc>
        <w:tc>
          <w:tcPr>
            <w:tcW w:w="6165" w:type="dxa"/>
            <w:shd w:val="clear" w:color="auto" w:fill="C6D9F1" w:themeFill="text2" w:themeFillTint="33"/>
          </w:tcPr>
          <w:p w14:paraId="2D7C198D" w14:textId="4542FFF5" w:rsidR="00E3073D" w:rsidRPr="00E3073D" w:rsidRDefault="00E3073D" w:rsidP="00E3073D">
            <w:pPr>
              <w:rPr>
                <w:rFonts w:asciiTheme="majorHAnsi" w:hAnsiTheme="majorHAnsi"/>
                <w:sz w:val="20"/>
                <w:szCs w:val="20"/>
              </w:rPr>
            </w:pPr>
            <w:r w:rsidRPr="00E3073D">
              <w:rPr>
                <w:rFonts w:asciiTheme="majorHAnsi" w:hAnsiTheme="majorHAnsi"/>
                <w:sz w:val="20"/>
                <w:szCs w:val="20"/>
              </w:rPr>
              <w:t>The project began on November 15, with an initial kick-off, between WERN, CTCN and MARN to agree on the work plan. Nevertheless during the period from December</w:t>
            </w:r>
            <w:r w:rsidR="00E45AAD">
              <w:rPr>
                <w:rFonts w:asciiTheme="majorHAnsi" w:hAnsiTheme="majorHAnsi"/>
                <w:sz w:val="20"/>
                <w:szCs w:val="20"/>
              </w:rPr>
              <w:t xml:space="preserve"> to </w:t>
            </w:r>
            <w:r w:rsidRPr="00E3073D">
              <w:rPr>
                <w:rFonts w:asciiTheme="majorHAnsi" w:hAnsiTheme="majorHAnsi"/>
                <w:sz w:val="20"/>
                <w:szCs w:val="20"/>
              </w:rPr>
              <w:t xml:space="preserve"> </w:t>
            </w:r>
            <w:r w:rsidR="00E45AAD">
              <w:rPr>
                <w:rFonts w:asciiTheme="majorHAnsi" w:hAnsiTheme="majorHAnsi"/>
                <w:sz w:val="20"/>
                <w:szCs w:val="20"/>
              </w:rPr>
              <w:t>J</w:t>
            </w:r>
            <w:r w:rsidRPr="00E3073D">
              <w:rPr>
                <w:rFonts w:asciiTheme="majorHAnsi" w:hAnsiTheme="majorHAnsi"/>
                <w:sz w:val="20"/>
                <w:szCs w:val="20"/>
              </w:rPr>
              <w:t>anuary</w:t>
            </w:r>
            <w:r w:rsidR="004615BB">
              <w:rPr>
                <w:rFonts w:asciiTheme="majorHAnsi" w:hAnsiTheme="majorHAnsi"/>
                <w:sz w:val="20"/>
                <w:szCs w:val="20"/>
              </w:rPr>
              <w:t>, the</w:t>
            </w:r>
            <w:r w:rsidR="006F2558">
              <w:rPr>
                <w:rFonts w:asciiTheme="majorHAnsi" w:hAnsiTheme="majorHAnsi"/>
                <w:sz w:val="20"/>
                <w:szCs w:val="20"/>
              </w:rPr>
              <w:t xml:space="preserve"> </w:t>
            </w:r>
            <w:r w:rsidRPr="00E3073D">
              <w:rPr>
                <w:rFonts w:asciiTheme="majorHAnsi" w:hAnsiTheme="majorHAnsi"/>
                <w:sz w:val="20"/>
                <w:szCs w:val="20"/>
              </w:rPr>
              <w:t>end of the year</w:t>
            </w:r>
            <w:r w:rsidR="00361DD5">
              <w:rPr>
                <w:rFonts w:asciiTheme="majorHAnsi" w:hAnsiTheme="majorHAnsi"/>
                <w:sz w:val="20"/>
                <w:szCs w:val="20"/>
              </w:rPr>
              <w:t xml:space="preserve"> and</w:t>
            </w:r>
            <w:r w:rsidRPr="00E3073D">
              <w:rPr>
                <w:rFonts w:asciiTheme="majorHAnsi" w:hAnsiTheme="majorHAnsi"/>
                <w:sz w:val="20"/>
                <w:szCs w:val="20"/>
              </w:rPr>
              <w:t xml:space="preserve"> holidays in Guatemalan institutions interrupted part of the process initiated). Based on the agreed work plan, and given the ongoing initiatives and processes in Guatemala related to this </w:t>
            </w:r>
            <w:r w:rsidR="00361DD5">
              <w:rPr>
                <w:rFonts w:asciiTheme="majorHAnsi" w:hAnsiTheme="majorHAnsi"/>
                <w:sz w:val="20"/>
                <w:szCs w:val="20"/>
              </w:rPr>
              <w:t>TA</w:t>
            </w:r>
            <w:r w:rsidR="00E45AAD">
              <w:rPr>
                <w:rFonts w:asciiTheme="majorHAnsi" w:hAnsiTheme="majorHAnsi"/>
                <w:sz w:val="20"/>
                <w:szCs w:val="20"/>
              </w:rPr>
              <w:t xml:space="preserve">, </w:t>
            </w:r>
            <w:r w:rsidRPr="00E3073D">
              <w:rPr>
                <w:rFonts w:asciiTheme="majorHAnsi" w:hAnsiTheme="majorHAnsi"/>
                <w:sz w:val="20"/>
                <w:szCs w:val="20"/>
              </w:rPr>
              <w:t>from the beginning it was agreed with stakeholder and partners to have two months of flexibility (September and October)</w:t>
            </w:r>
            <w:r w:rsidR="00361DD5">
              <w:rPr>
                <w:rFonts w:asciiTheme="majorHAnsi" w:hAnsiTheme="majorHAnsi"/>
                <w:sz w:val="20"/>
                <w:szCs w:val="20"/>
              </w:rPr>
              <w:t xml:space="preserve">. </w:t>
            </w:r>
            <w:r w:rsidR="00361DD5" w:rsidRPr="00361DD5">
              <w:rPr>
                <w:rFonts w:asciiTheme="majorHAnsi" w:hAnsiTheme="majorHAnsi"/>
                <w:sz w:val="20"/>
                <w:szCs w:val="20"/>
              </w:rPr>
              <w:t>This allowed to ensure the integration of the needs</w:t>
            </w:r>
            <w:r w:rsidR="00361DD5">
              <w:rPr>
                <w:rFonts w:asciiTheme="majorHAnsi" w:hAnsiTheme="majorHAnsi"/>
                <w:sz w:val="20"/>
                <w:szCs w:val="20"/>
              </w:rPr>
              <w:t xml:space="preserve"> and demands, </w:t>
            </w:r>
            <w:r w:rsidRPr="00E3073D">
              <w:rPr>
                <w:rFonts w:asciiTheme="majorHAnsi" w:hAnsiTheme="majorHAnsi"/>
                <w:sz w:val="20"/>
                <w:szCs w:val="20"/>
              </w:rPr>
              <w:t>ensur</w:t>
            </w:r>
            <w:r w:rsidR="00361DD5">
              <w:rPr>
                <w:rFonts w:asciiTheme="majorHAnsi" w:hAnsiTheme="majorHAnsi"/>
                <w:sz w:val="20"/>
                <w:szCs w:val="20"/>
              </w:rPr>
              <w:t xml:space="preserve">ing to </w:t>
            </w:r>
            <w:r w:rsidRPr="00E3073D">
              <w:rPr>
                <w:rFonts w:asciiTheme="majorHAnsi" w:hAnsiTheme="majorHAnsi"/>
                <w:sz w:val="20"/>
                <w:szCs w:val="20"/>
              </w:rPr>
              <w:t xml:space="preserve">fit the development of the architecture of the system, definition of functionalities, interviews and exchanges </w:t>
            </w:r>
            <w:r w:rsidR="00361DD5">
              <w:rPr>
                <w:rFonts w:asciiTheme="majorHAnsi" w:hAnsiTheme="majorHAnsi"/>
                <w:sz w:val="20"/>
                <w:szCs w:val="20"/>
              </w:rPr>
              <w:t xml:space="preserve">about indicators set, framework and protocols, </w:t>
            </w:r>
            <w:r w:rsidRPr="00E3073D">
              <w:rPr>
                <w:rFonts w:asciiTheme="majorHAnsi" w:hAnsiTheme="majorHAnsi"/>
                <w:sz w:val="20"/>
                <w:szCs w:val="20"/>
              </w:rPr>
              <w:t>with all actors and stakeholders involved in climate change monitoring</w:t>
            </w:r>
            <w:r w:rsidR="00E45AAD">
              <w:rPr>
                <w:rFonts w:asciiTheme="majorHAnsi" w:hAnsiTheme="majorHAnsi"/>
                <w:sz w:val="20"/>
                <w:szCs w:val="20"/>
              </w:rPr>
              <w:t>,</w:t>
            </w:r>
            <w:r w:rsidRPr="00E3073D">
              <w:rPr>
                <w:rFonts w:asciiTheme="majorHAnsi" w:hAnsiTheme="majorHAnsi"/>
                <w:sz w:val="20"/>
                <w:szCs w:val="20"/>
              </w:rPr>
              <w:t xml:space="preserve"> reporting an</w:t>
            </w:r>
            <w:r w:rsidR="00E45AAD">
              <w:rPr>
                <w:rFonts w:asciiTheme="majorHAnsi" w:hAnsiTheme="majorHAnsi"/>
                <w:sz w:val="20"/>
                <w:szCs w:val="20"/>
              </w:rPr>
              <w:t>d</w:t>
            </w:r>
            <w:r w:rsidRPr="00E3073D">
              <w:rPr>
                <w:rFonts w:asciiTheme="majorHAnsi" w:hAnsiTheme="majorHAnsi"/>
                <w:sz w:val="20"/>
                <w:szCs w:val="20"/>
              </w:rPr>
              <w:t xml:space="preserve"> verification. In this way, an integral design of the platform </w:t>
            </w:r>
            <w:r w:rsidR="00E45AAD">
              <w:rPr>
                <w:rFonts w:asciiTheme="majorHAnsi" w:hAnsiTheme="majorHAnsi"/>
                <w:sz w:val="20"/>
                <w:szCs w:val="20"/>
              </w:rPr>
              <w:t xml:space="preserve">was </w:t>
            </w:r>
            <w:r w:rsidRPr="00E3073D">
              <w:rPr>
                <w:rFonts w:asciiTheme="majorHAnsi" w:hAnsiTheme="majorHAnsi"/>
                <w:sz w:val="20"/>
                <w:szCs w:val="20"/>
              </w:rPr>
              <w:t xml:space="preserve">ensured for the </w:t>
            </w:r>
            <w:r w:rsidR="00361DD5">
              <w:rPr>
                <w:rFonts w:asciiTheme="majorHAnsi" w:hAnsiTheme="majorHAnsi"/>
                <w:sz w:val="20"/>
                <w:szCs w:val="20"/>
              </w:rPr>
              <w:t>modularity</w:t>
            </w:r>
            <w:r w:rsidRPr="00E3073D">
              <w:rPr>
                <w:rFonts w:asciiTheme="majorHAnsi" w:hAnsiTheme="majorHAnsi"/>
                <w:sz w:val="20"/>
                <w:szCs w:val="20"/>
              </w:rPr>
              <w:t xml:space="preserve">, flexibility and connectivity of all the </w:t>
            </w:r>
            <w:r w:rsidR="00361DD5">
              <w:rPr>
                <w:rFonts w:asciiTheme="majorHAnsi" w:hAnsiTheme="majorHAnsi"/>
                <w:sz w:val="20"/>
                <w:szCs w:val="20"/>
              </w:rPr>
              <w:t xml:space="preserve">themes and </w:t>
            </w:r>
            <w:r w:rsidRPr="00E3073D">
              <w:rPr>
                <w:rFonts w:asciiTheme="majorHAnsi" w:hAnsiTheme="majorHAnsi"/>
                <w:sz w:val="20"/>
                <w:szCs w:val="20"/>
              </w:rPr>
              <w:t xml:space="preserve">components such as </w:t>
            </w:r>
            <w:r w:rsidR="00361DD5">
              <w:rPr>
                <w:rFonts w:asciiTheme="majorHAnsi" w:hAnsiTheme="majorHAnsi"/>
                <w:sz w:val="20"/>
                <w:szCs w:val="20"/>
              </w:rPr>
              <w:t xml:space="preserve">climate, </w:t>
            </w:r>
            <w:r w:rsidRPr="00E3073D">
              <w:rPr>
                <w:rFonts w:asciiTheme="majorHAnsi" w:hAnsiTheme="majorHAnsi"/>
                <w:sz w:val="20"/>
                <w:szCs w:val="20"/>
              </w:rPr>
              <w:t>vulnerability, adaptation and mitigation.</w:t>
            </w:r>
          </w:p>
          <w:p w14:paraId="5C7E1F64" w14:textId="77777777" w:rsidR="00E43D9D" w:rsidRDefault="00E43D9D" w:rsidP="00E3073D">
            <w:pPr>
              <w:rPr>
                <w:rFonts w:asciiTheme="majorHAnsi" w:hAnsiTheme="majorHAnsi"/>
                <w:sz w:val="20"/>
                <w:szCs w:val="20"/>
              </w:rPr>
            </w:pPr>
          </w:p>
          <w:p w14:paraId="798EBFC8" w14:textId="6C9AF6BE" w:rsidR="00E3073D" w:rsidRDefault="00F326CC" w:rsidP="00E3073D">
            <w:pPr>
              <w:rPr>
                <w:rFonts w:asciiTheme="majorHAnsi" w:hAnsiTheme="majorHAnsi"/>
                <w:sz w:val="20"/>
                <w:szCs w:val="20"/>
              </w:rPr>
            </w:pPr>
            <w:r>
              <w:rPr>
                <w:rFonts w:asciiTheme="majorHAnsi" w:hAnsiTheme="majorHAnsi"/>
                <w:sz w:val="20"/>
                <w:szCs w:val="20"/>
              </w:rPr>
              <w:t>At the same time, g</w:t>
            </w:r>
            <w:r w:rsidR="00E43D9D" w:rsidRPr="00E43D9D">
              <w:rPr>
                <w:rFonts w:asciiTheme="majorHAnsi" w:hAnsiTheme="majorHAnsi"/>
                <w:sz w:val="20"/>
                <w:szCs w:val="20"/>
              </w:rPr>
              <w:t xml:space="preserve">iven the legal-institutional framework and in order to give added value to the </w:t>
            </w:r>
            <w:r>
              <w:rPr>
                <w:rFonts w:asciiTheme="majorHAnsi" w:hAnsiTheme="majorHAnsi"/>
                <w:sz w:val="20"/>
                <w:szCs w:val="20"/>
              </w:rPr>
              <w:t>TA,</w:t>
            </w:r>
            <w:r w:rsidR="00E43D9D" w:rsidRPr="00E43D9D">
              <w:rPr>
                <w:rFonts w:asciiTheme="majorHAnsi" w:hAnsiTheme="majorHAnsi"/>
                <w:sz w:val="20"/>
                <w:szCs w:val="20"/>
              </w:rPr>
              <w:t xml:space="preserve"> adjustments were made in WP 2 and WP 3 for the validation of the framework and set of indicators, as well as the development of the protocols measurement. </w:t>
            </w:r>
            <w:r w:rsidRPr="00F326CC">
              <w:rPr>
                <w:rFonts w:asciiTheme="majorHAnsi" w:hAnsiTheme="majorHAnsi"/>
                <w:sz w:val="20"/>
                <w:szCs w:val="20"/>
              </w:rPr>
              <w:t xml:space="preserve">This is how it was agreed that instead of 2 large </w:t>
            </w:r>
            <w:r w:rsidR="00DE09D6">
              <w:rPr>
                <w:rFonts w:asciiTheme="majorHAnsi" w:hAnsiTheme="majorHAnsi"/>
                <w:sz w:val="20"/>
                <w:szCs w:val="20"/>
              </w:rPr>
              <w:t xml:space="preserve">national </w:t>
            </w:r>
            <w:r w:rsidRPr="00F326CC">
              <w:rPr>
                <w:rFonts w:asciiTheme="majorHAnsi" w:hAnsiTheme="majorHAnsi"/>
                <w:sz w:val="20"/>
                <w:szCs w:val="20"/>
              </w:rPr>
              <w:t xml:space="preserve">sectoral workshops, </w:t>
            </w:r>
            <w:r w:rsidR="004615BB">
              <w:rPr>
                <w:rFonts w:asciiTheme="majorHAnsi" w:hAnsiTheme="majorHAnsi"/>
                <w:sz w:val="20"/>
                <w:szCs w:val="20"/>
              </w:rPr>
              <w:t>the following activities will be undertaken instead:</w:t>
            </w:r>
            <w:r w:rsidR="00C24183" w:rsidRPr="00E43D9D">
              <w:rPr>
                <w:rFonts w:asciiTheme="majorHAnsi" w:hAnsiTheme="majorHAnsi"/>
                <w:sz w:val="20"/>
                <w:szCs w:val="20"/>
              </w:rPr>
              <w:t xml:space="preserve"> evaluate information and validate protocols,</w:t>
            </w:r>
            <w:r w:rsidR="00C24183">
              <w:rPr>
                <w:rFonts w:asciiTheme="majorHAnsi" w:hAnsiTheme="majorHAnsi"/>
                <w:sz w:val="20"/>
                <w:szCs w:val="20"/>
              </w:rPr>
              <w:t xml:space="preserve"> </w:t>
            </w:r>
            <w:r w:rsidRPr="00F326CC">
              <w:rPr>
                <w:rFonts w:asciiTheme="majorHAnsi" w:hAnsiTheme="majorHAnsi"/>
                <w:sz w:val="20"/>
                <w:szCs w:val="20"/>
              </w:rPr>
              <w:t>perform</w:t>
            </w:r>
            <w:r>
              <w:rPr>
                <w:rFonts w:asciiTheme="majorHAnsi" w:hAnsiTheme="majorHAnsi"/>
                <w:sz w:val="20"/>
                <w:szCs w:val="20"/>
              </w:rPr>
              <w:t xml:space="preserve"> </w:t>
            </w:r>
            <w:r w:rsidR="00E43D9D" w:rsidRPr="00E43D9D">
              <w:rPr>
                <w:rFonts w:asciiTheme="majorHAnsi" w:hAnsiTheme="majorHAnsi"/>
                <w:sz w:val="20"/>
                <w:szCs w:val="20"/>
              </w:rPr>
              <w:t xml:space="preserve">interviews and work meetings with focus groups, especially by </w:t>
            </w:r>
            <w:r w:rsidR="00C24183">
              <w:rPr>
                <w:rFonts w:asciiTheme="majorHAnsi" w:hAnsiTheme="majorHAnsi"/>
                <w:sz w:val="20"/>
                <w:szCs w:val="20"/>
              </w:rPr>
              <w:t>themes</w:t>
            </w:r>
            <w:r w:rsidR="00E43D9D" w:rsidRPr="00E43D9D">
              <w:rPr>
                <w:rFonts w:asciiTheme="majorHAnsi" w:hAnsiTheme="majorHAnsi"/>
                <w:sz w:val="20"/>
                <w:szCs w:val="20"/>
              </w:rPr>
              <w:t xml:space="preserve"> (vulnerability, adaptation, mitigation)</w:t>
            </w:r>
            <w:r w:rsidR="00C24183">
              <w:rPr>
                <w:rFonts w:asciiTheme="majorHAnsi" w:hAnsiTheme="majorHAnsi"/>
                <w:sz w:val="20"/>
                <w:szCs w:val="20"/>
              </w:rPr>
              <w:t xml:space="preserve">, issues (agriculture/food security, energy/industry, deforestation/degradation, natural disaster/early warning) </w:t>
            </w:r>
            <w:r w:rsidR="00E43D9D" w:rsidRPr="00E43D9D">
              <w:rPr>
                <w:rFonts w:asciiTheme="majorHAnsi" w:hAnsiTheme="majorHAnsi"/>
                <w:sz w:val="20"/>
                <w:szCs w:val="20"/>
              </w:rPr>
              <w:t>and uses and users (data providers, users of information, report</w:t>
            </w:r>
            <w:r w:rsidR="00C24183">
              <w:rPr>
                <w:rFonts w:asciiTheme="majorHAnsi" w:hAnsiTheme="majorHAnsi"/>
                <w:sz w:val="20"/>
                <w:szCs w:val="20"/>
              </w:rPr>
              <w:t>ing</w:t>
            </w:r>
            <w:r w:rsidR="00E43D9D" w:rsidRPr="00E43D9D">
              <w:rPr>
                <w:rFonts w:asciiTheme="majorHAnsi" w:hAnsiTheme="majorHAnsi"/>
                <w:sz w:val="20"/>
                <w:szCs w:val="20"/>
              </w:rPr>
              <w:t xml:space="preserve"> and monitoring</w:t>
            </w:r>
            <w:r w:rsidR="00C24183">
              <w:rPr>
                <w:rFonts w:asciiTheme="majorHAnsi" w:hAnsiTheme="majorHAnsi"/>
                <w:sz w:val="20"/>
                <w:szCs w:val="20"/>
              </w:rPr>
              <w:t xml:space="preserve"> obligations</w:t>
            </w:r>
            <w:r w:rsidR="00E43D9D" w:rsidRPr="00E43D9D">
              <w:rPr>
                <w:rFonts w:asciiTheme="majorHAnsi" w:hAnsiTheme="majorHAnsi"/>
                <w:sz w:val="20"/>
                <w:szCs w:val="20"/>
              </w:rPr>
              <w:t>)</w:t>
            </w:r>
            <w:r w:rsidR="00E43D9D">
              <w:rPr>
                <w:rFonts w:asciiTheme="majorHAnsi" w:hAnsiTheme="majorHAnsi"/>
                <w:sz w:val="20"/>
                <w:szCs w:val="20"/>
              </w:rPr>
              <w:t>.</w:t>
            </w:r>
          </w:p>
          <w:p w14:paraId="06AE87BD" w14:textId="77777777" w:rsidR="00E43D9D" w:rsidRDefault="00E43D9D" w:rsidP="00E3073D">
            <w:pPr>
              <w:rPr>
                <w:rFonts w:asciiTheme="majorHAnsi" w:hAnsiTheme="majorHAnsi"/>
                <w:sz w:val="20"/>
                <w:szCs w:val="20"/>
              </w:rPr>
            </w:pPr>
          </w:p>
          <w:p w14:paraId="7A413904" w14:textId="45DA04DC" w:rsidR="00096926" w:rsidRDefault="00096926">
            <w:pPr>
              <w:rPr>
                <w:rFonts w:asciiTheme="majorHAnsi" w:hAnsiTheme="majorHAnsi"/>
                <w:sz w:val="20"/>
                <w:szCs w:val="20"/>
              </w:rPr>
            </w:pPr>
            <w:r>
              <w:rPr>
                <w:rFonts w:asciiTheme="majorHAnsi" w:hAnsiTheme="majorHAnsi"/>
                <w:sz w:val="20"/>
                <w:szCs w:val="20"/>
              </w:rPr>
              <w:t>Finally</w:t>
            </w:r>
            <w:r w:rsidR="00E3073D" w:rsidRPr="00E3073D">
              <w:rPr>
                <w:rFonts w:asciiTheme="majorHAnsi" w:hAnsiTheme="majorHAnsi"/>
                <w:sz w:val="20"/>
                <w:szCs w:val="20"/>
              </w:rPr>
              <w:t>, given the progress made by the TA assistance for cooperation</w:t>
            </w:r>
            <w:r>
              <w:rPr>
                <w:rFonts w:asciiTheme="majorHAnsi" w:hAnsiTheme="majorHAnsi"/>
                <w:sz w:val="20"/>
                <w:szCs w:val="20"/>
              </w:rPr>
              <w:t>, c</w:t>
            </w:r>
            <w:r w:rsidR="00E3073D" w:rsidRPr="00E3073D">
              <w:rPr>
                <w:rFonts w:asciiTheme="majorHAnsi" w:hAnsiTheme="majorHAnsi"/>
                <w:sz w:val="20"/>
                <w:szCs w:val="20"/>
              </w:rPr>
              <w:t>ollaboration</w:t>
            </w:r>
            <w:r>
              <w:rPr>
                <w:rFonts w:asciiTheme="majorHAnsi" w:hAnsiTheme="majorHAnsi"/>
                <w:sz w:val="20"/>
                <w:szCs w:val="20"/>
              </w:rPr>
              <w:t xml:space="preserve"> and exchange </w:t>
            </w:r>
            <w:r w:rsidR="00E3073D" w:rsidRPr="00E3073D">
              <w:rPr>
                <w:rFonts w:asciiTheme="majorHAnsi" w:hAnsiTheme="majorHAnsi"/>
                <w:sz w:val="20"/>
                <w:szCs w:val="20"/>
              </w:rPr>
              <w:t xml:space="preserve">between all these processes, institutions and ongoing initiatives, it was agreed that work packages 3 and 4 of the assistance could have synergies and conduct joint activities and integration. </w:t>
            </w:r>
            <w:r>
              <w:rPr>
                <w:rFonts w:asciiTheme="majorHAnsi" w:hAnsiTheme="majorHAnsi"/>
                <w:sz w:val="20"/>
                <w:szCs w:val="20"/>
              </w:rPr>
              <w:t>Thus for example, f</w:t>
            </w:r>
            <w:r w:rsidR="00E3073D" w:rsidRPr="00E3073D">
              <w:rPr>
                <w:rFonts w:asciiTheme="majorHAnsi" w:hAnsiTheme="majorHAnsi"/>
                <w:sz w:val="20"/>
                <w:szCs w:val="20"/>
              </w:rPr>
              <w:t xml:space="preserve">or work package 4 it was agreed with GIZ and MARN to carry out, mid-September, a joint workshop (final TA assistance workshop) including experiences and lesson learned among all the initiatives to </w:t>
            </w:r>
            <w:r w:rsidR="00E45AAD">
              <w:rPr>
                <w:rFonts w:asciiTheme="majorHAnsi" w:hAnsiTheme="majorHAnsi"/>
                <w:sz w:val="20"/>
                <w:szCs w:val="20"/>
              </w:rPr>
              <w:t xml:space="preserve">ease </w:t>
            </w:r>
            <w:r w:rsidR="00E3073D" w:rsidRPr="00E3073D">
              <w:rPr>
                <w:rFonts w:asciiTheme="majorHAnsi" w:hAnsiTheme="majorHAnsi"/>
                <w:sz w:val="20"/>
                <w:szCs w:val="20"/>
              </w:rPr>
              <w:t xml:space="preserve">connectivity, </w:t>
            </w:r>
            <w:r w:rsidR="00E45AAD">
              <w:rPr>
                <w:rFonts w:asciiTheme="majorHAnsi" w:hAnsiTheme="majorHAnsi"/>
                <w:sz w:val="20"/>
                <w:szCs w:val="20"/>
              </w:rPr>
              <w:t xml:space="preserve">facilitate exchange of </w:t>
            </w:r>
            <w:r w:rsidR="00E3073D" w:rsidRPr="00E3073D">
              <w:rPr>
                <w:rFonts w:asciiTheme="majorHAnsi" w:hAnsiTheme="majorHAnsi"/>
                <w:sz w:val="20"/>
                <w:szCs w:val="20"/>
              </w:rPr>
              <w:t xml:space="preserve">information and </w:t>
            </w:r>
            <w:r w:rsidR="00E45AAD">
              <w:rPr>
                <w:rFonts w:asciiTheme="majorHAnsi" w:hAnsiTheme="majorHAnsi"/>
                <w:sz w:val="20"/>
                <w:szCs w:val="20"/>
              </w:rPr>
              <w:t xml:space="preserve">ensure the </w:t>
            </w:r>
            <w:r w:rsidR="00E3073D" w:rsidRPr="00E3073D">
              <w:rPr>
                <w:rFonts w:asciiTheme="majorHAnsi" w:hAnsiTheme="majorHAnsi"/>
                <w:sz w:val="20"/>
                <w:szCs w:val="20"/>
              </w:rPr>
              <w:t>implementation</w:t>
            </w:r>
            <w:r>
              <w:rPr>
                <w:rFonts w:asciiTheme="majorHAnsi" w:hAnsiTheme="majorHAnsi"/>
                <w:sz w:val="20"/>
                <w:szCs w:val="20"/>
              </w:rPr>
              <w:t xml:space="preserve"> of SNICC</w:t>
            </w:r>
            <w:r w:rsidR="00E45AAD">
              <w:rPr>
                <w:rFonts w:asciiTheme="majorHAnsi" w:hAnsiTheme="majorHAnsi"/>
                <w:sz w:val="20"/>
                <w:szCs w:val="20"/>
              </w:rPr>
              <w:t xml:space="preserve">. As result, it was possible to increase synergies and identify mechanism to </w:t>
            </w:r>
            <w:r w:rsidR="00E3073D" w:rsidRPr="00E3073D">
              <w:rPr>
                <w:rFonts w:asciiTheme="majorHAnsi" w:hAnsiTheme="majorHAnsi"/>
                <w:sz w:val="20"/>
                <w:szCs w:val="20"/>
              </w:rPr>
              <w:t xml:space="preserve">mutualize technological, </w:t>
            </w:r>
            <w:r w:rsidR="00E3073D" w:rsidRPr="00E3073D">
              <w:rPr>
                <w:rFonts w:asciiTheme="majorHAnsi" w:hAnsiTheme="majorHAnsi"/>
                <w:sz w:val="20"/>
                <w:szCs w:val="20"/>
              </w:rPr>
              <w:lastRenderedPageBreak/>
              <w:t xml:space="preserve">data and human resources </w:t>
            </w:r>
            <w:r>
              <w:rPr>
                <w:rFonts w:asciiTheme="majorHAnsi" w:hAnsiTheme="majorHAnsi"/>
                <w:sz w:val="20"/>
                <w:szCs w:val="20"/>
              </w:rPr>
              <w:t xml:space="preserve">in </w:t>
            </w:r>
            <w:r w:rsidR="00E3073D" w:rsidRPr="00E3073D">
              <w:rPr>
                <w:rFonts w:asciiTheme="majorHAnsi" w:hAnsiTheme="majorHAnsi"/>
                <w:sz w:val="20"/>
                <w:szCs w:val="20"/>
              </w:rPr>
              <w:t xml:space="preserve">Guatemala. Also as results </w:t>
            </w:r>
            <w:r w:rsidR="00E45AAD">
              <w:rPr>
                <w:rFonts w:asciiTheme="majorHAnsi" w:hAnsiTheme="majorHAnsi"/>
                <w:sz w:val="20"/>
                <w:szCs w:val="20"/>
              </w:rPr>
              <w:t xml:space="preserve">of </w:t>
            </w:r>
            <w:r w:rsidR="00E3073D" w:rsidRPr="00E3073D">
              <w:rPr>
                <w:rFonts w:asciiTheme="majorHAnsi" w:hAnsiTheme="majorHAnsi"/>
                <w:sz w:val="20"/>
                <w:szCs w:val="20"/>
              </w:rPr>
              <w:t>the cooperation and collaboration</w:t>
            </w:r>
            <w:r w:rsidR="00E45AAD">
              <w:rPr>
                <w:rFonts w:asciiTheme="majorHAnsi" w:hAnsiTheme="majorHAnsi"/>
                <w:sz w:val="20"/>
                <w:szCs w:val="20"/>
              </w:rPr>
              <w:t>,</w:t>
            </w:r>
            <w:r w:rsidR="00E3073D" w:rsidRPr="00E3073D">
              <w:rPr>
                <w:rFonts w:asciiTheme="majorHAnsi" w:hAnsiTheme="majorHAnsi"/>
                <w:sz w:val="20"/>
                <w:szCs w:val="20"/>
              </w:rPr>
              <w:t xml:space="preserve"> a road map</w:t>
            </w:r>
            <w:r>
              <w:rPr>
                <w:rFonts w:asciiTheme="majorHAnsi" w:hAnsiTheme="majorHAnsi"/>
                <w:sz w:val="20"/>
                <w:szCs w:val="20"/>
              </w:rPr>
              <w:t xml:space="preserve"> and a concept note </w:t>
            </w:r>
            <w:r w:rsidR="00E3073D" w:rsidRPr="00E3073D">
              <w:rPr>
                <w:rFonts w:asciiTheme="majorHAnsi" w:hAnsiTheme="majorHAnsi"/>
                <w:sz w:val="20"/>
                <w:szCs w:val="20"/>
              </w:rPr>
              <w:t>for the implementation of SNICC was defined</w:t>
            </w:r>
            <w:r>
              <w:rPr>
                <w:rFonts w:asciiTheme="majorHAnsi" w:hAnsiTheme="majorHAnsi"/>
                <w:sz w:val="20"/>
                <w:szCs w:val="20"/>
              </w:rPr>
              <w:t xml:space="preserve"> among all involved institutions, donors and initiatives </w:t>
            </w:r>
            <w:r w:rsidR="00E3073D" w:rsidRPr="00E3073D">
              <w:rPr>
                <w:rFonts w:asciiTheme="majorHAnsi" w:hAnsiTheme="majorHAnsi"/>
                <w:sz w:val="20"/>
                <w:szCs w:val="20"/>
              </w:rPr>
              <w:t xml:space="preserve"> (work package 5 and 6 of the original TA implementation plan, not included in the actual TA)</w:t>
            </w:r>
            <w:r w:rsidR="00E45AAD">
              <w:rPr>
                <w:rFonts w:asciiTheme="majorHAnsi" w:hAnsiTheme="majorHAnsi"/>
                <w:sz w:val="20"/>
                <w:szCs w:val="20"/>
              </w:rPr>
              <w:t xml:space="preserve"> </w:t>
            </w:r>
          </w:p>
          <w:p w14:paraId="1BE3BDB4" w14:textId="77777777" w:rsidR="00096926" w:rsidRDefault="00096926">
            <w:pPr>
              <w:rPr>
                <w:rFonts w:asciiTheme="majorHAnsi" w:hAnsiTheme="majorHAnsi"/>
                <w:sz w:val="20"/>
                <w:szCs w:val="20"/>
              </w:rPr>
            </w:pPr>
          </w:p>
          <w:p w14:paraId="1B41CA8C" w14:textId="3335394B" w:rsidR="00BD6B9E" w:rsidRPr="00221EF9" w:rsidRDefault="00E45AAD">
            <w:pPr>
              <w:rPr>
                <w:rFonts w:asciiTheme="majorHAnsi" w:hAnsiTheme="majorHAnsi"/>
                <w:sz w:val="20"/>
                <w:szCs w:val="20"/>
              </w:rPr>
            </w:pPr>
            <w:r>
              <w:rPr>
                <w:rFonts w:asciiTheme="majorHAnsi" w:hAnsiTheme="majorHAnsi"/>
                <w:sz w:val="20"/>
                <w:szCs w:val="20"/>
              </w:rPr>
              <w:t xml:space="preserve">(see Annex </w:t>
            </w:r>
            <w:r w:rsidR="002D4299">
              <w:rPr>
                <w:rFonts w:asciiTheme="majorHAnsi" w:hAnsiTheme="majorHAnsi"/>
                <w:sz w:val="20"/>
                <w:szCs w:val="20"/>
              </w:rPr>
              <w:t>3</w:t>
            </w:r>
            <w:r>
              <w:rPr>
                <w:rFonts w:asciiTheme="majorHAnsi" w:hAnsiTheme="majorHAnsi"/>
                <w:sz w:val="20"/>
                <w:szCs w:val="20"/>
              </w:rPr>
              <w:t xml:space="preserve"> of the attached ppt)</w:t>
            </w:r>
            <w:r w:rsidR="00E3073D" w:rsidRPr="00E3073D">
              <w:rPr>
                <w:rFonts w:asciiTheme="majorHAnsi" w:hAnsiTheme="majorHAnsi"/>
                <w:sz w:val="20"/>
                <w:szCs w:val="20"/>
              </w:rPr>
              <w:t>.</w:t>
            </w:r>
          </w:p>
        </w:tc>
      </w:tr>
      <w:tr w:rsidR="00BD6B9E" w:rsidRPr="00221EF9" w14:paraId="7ED5FEEB" w14:textId="77777777" w:rsidTr="001D42A0">
        <w:tc>
          <w:tcPr>
            <w:tcW w:w="2835" w:type="dxa"/>
            <w:vAlign w:val="center"/>
          </w:tcPr>
          <w:p w14:paraId="25ED99AA" w14:textId="77777777" w:rsidR="00BD6B9E" w:rsidRPr="00221EF9" w:rsidRDefault="00BD6B9E" w:rsidP="006566B3">
            <w:pPr>
              <w:rPr>
                <w:rFonts w:asciiTheme="majorHAnsi" w:hAnsiTheme="majorHAnsi"/>
                <w:sz w:val="20"/>
                <w:szCs w:val="20"/>
              </w:rPr>
            </w:pPr>
            <w:r w:rsidRPr="00221EF9">
              <w:rPr>
                <w:rFonts w:asciiTheme="majorHAnsi" w:hAnsiTheme="majorHAnsi"/>
                <w:sz w:val="20"/>
                <w:szCs w:val="20"/>
              </w:rPr>
              <w:lastRenderedPageBreak/>
              <w:t xml:space="preserve">Achieved or </w:t>
            </w:r>
            <w:r w:rsidR="006566B3" w:rsidRPr="00221EF9">
              <w:rPr>
                <w:rFonts w:asciiTheme="majorHAnsi" w:hAnsiTheme="majorHAnsi"/>
                <w:sz w:val="20"/>
                <w:szCs w:val="20"/>
              </w:rPr>
              <w:t xml:space="preserve">anticipated </w:t>
            </w:r>
            <w:r w:rsidRPr="00221EF9">
              <w:rPr>
                <w:rFonts w:asciiTheme="majorHAnsi" w:hAnsiTheme="majorHAnsi"/>
                <w:sz w:val="20"/>
                <w:szCs w:val="20"/>
              </w:rPr>
              <w:t>gender benefits from the TA</w:t>
            </w:r>
          </w:p>
        </w:tc>
        <w:tc>
          <w:tcPr>
            <w:tcW w:w="6165" w:type="dxa"/>
            <w:shd w:val="clear" w:color="auto" w:fill="C6D9F1" w:themeFill="text2" w:themeFillTint="33"/>
          </w:tcPr>
          <w:p w14:paraId="272CDAE3" w14:textId="770C027F" w:rsidR="00BD6B9E" w:rsidRPr="00D751A1" w:rsidRDefault="00D751A1">
            <w:pPr>
              <w:rPr>
                <w:rFonts w:asciiTheme="majorHAnsi" w:hAnsiTheme="majorHAnsi"/>
                <w:sz w:val="20"/>
                <w:szCs w:val="20"/>
              </w:rPr>
            </w:pPr>
            <w:r w:rsidRPr="0096456C">
              <w:rPr>
                <w:rFonts w:asciiTheme="majorHAnsi" w:hAnsiTheme="majorHAnsi"/>
                <w:sz w:val="20"/>
                <w:szCs w:val="20"/>
              </w:rPr>
              <w:t xml:space="preserve">Even if </w:t>
            </w:r>
            <w:r w:rsidR="00FF349C">
              <w:rPr>
                <w:rFonts w:asciiTheme="majorHAnsi" w:hAnsiTheme="majorHAnsi"/>
                <w:sz w:val="20"/>
                <w:szCs w:val="20"/>
              </w:rPr>
              <w:t xml:space="preserve">it </w:t>
            </w:r>
            <w:r w:rsidRPr="0096456C">
              <w:rPr>
                <w:rFonts w:asciiTheme="majorHAnsi" w:hAnsiTheme="majorHAnsi"/>
                <w:sz w:val="20"/>
                <w:szCs w:val="20"/>
              </w:rPr>
              <w:t>is difficult to link SNICC with gender issues</w:t>
            </w:r>
            <w:r w:rsidR="00181319">
              <w:rPr>
                <w:rFonts w:asciiTheme="majorHAnsi" w:hAnsiTheme="majorHAnsi"/>
                <w:sz w:val="20"/>
                <w:szCs w:val="20"/>
              </w:rPr>
              <w:t>,</w:t>
            </w:r>
            <w:r w:rsidRPr="0096456C">
              <w:rPr>
                <w:rFonts w:asciiTheme="majorHAnsi" w:hAnsiTheme="majorHAnsi"/>
                <w:sz w:val="20"/>
                <w:szCs w:val="20"/>
              </w:rPr>
              <w:t xml:space="preserve"> during the definition and test of indicators and their protocols</w:t>
            </w:r>
            <w:r w:rsidR="00632332">
              <w:rPr>
                <w:rFonts w:asciiTheme="majorHAnsi" w:hAnsiTheme="majorHAnsi"/>
                <w:sz w:val="20"/>
                <w:szCs w:val="20"/>
              </w:rPr>
              <w:t>,</w:t>
            </w:r>
            <w:r w:rsidRPr="0096456C">
              <w:rPr>
                <w:rFonts w:asciiTheme="majorHAnsi" w:hAnsiTheme="majorHAnsi"/>
                <w:sz w:val="20"/>
                <w:szCs w:val="20"/>
              </w:rPr>
              <w:t xml:space="preserve"> some indicators to assess different impacts and different progress according to </w:t>
            </w:r>
            <w:r w:rsidR="00181319">
              <w:rPr>
                <w:rFonts w:asciiTheme="majorHAnsi" w:hAnsiTheme="majorHAnsi"/>
                <w:sz w:val="20"/>
                <w:szCs w:val="20"/>
              </w:rPr>
              <w:t>specific p</w:t>
            </w:r>
            <w:r w:rsidRPr="0096456C">
              <w:rPr>
                <w:rFonts w:asciiTheme="majorHAnsi" w:hAnsiTheme="majorHAnsi"/>
                <w:sz w:val="20"/>
                <w:szCs w:val="20"/>
              </w:rPr>
              <w:t>opulation groups (</w:t>
            </w:r>
            <w:r w:rsidR="00632332">
              <w:rPr>
                <w:rFonts w:asciiTheme="majorHAnsi" w:hAnsiTheme="majorHAnsi"/>
                <w:sz w:val="20"/>
                <w:szCs w:val="20"/>
              </w:rPr>
              <w:t xml:space="preserve">of </w:t>
            </w:r>
            <w:r w:rsidRPr="0096456C">
              <w:rPr>
                <w:rFonts w:asciiTheme="majorHAnsi" w:hAnsiTheme="majorHAnsi"/>
                <w:sz w:val="20"/>
                <w:szCs w:val="20"/>
              </w:rPr>
              <w:t xml:space="preserve">particular interest and importance </w:t>
            </w:r>
            <w:r w:rsidR="00632332">
              <w:rPr>
                <w:rFonts w:asciiTheme="majorHAnsi" w:hAnsiTheme="majorHAnsi"/>
                <w:sz w:val="20"/>
                <w:szCs w:val="20"/>
              </w:rPr>
              <w:t>for G</w:t>
            </w:r>
            <w:r w:rsidRPr="0096456C">
              <w:rPr>
                <w:rFonts w:asciiTheme="majorHAnsi" w:hAnsiTheme="majorHAnsi"/>
                <w:sz w:val="20"/>
                <w:szCs w:val="20"/>
              </w:rPr>
              <w:t>uatemala are women, youth, indigenous peoples</w:t>
            </w:r>
            <w:r w:rsidR="00632332">
              <w:rPr>
                <w:rFonts w:asciiTheme="majorHAnsi" w:hAnsiTheme="majorHAnsi"/>
                <w:sz w:val="20"/>
                <w:szCs w:val="20"/>
              </w:rPr>
              <w:t xml:space="preserve"> and t</w:t>
            </w:r>
            <w:r w:rsidRPr="0096456C">
              <w:rPr>
                <w:rFonts w:asciiTheme="majorHAnsi" w:hAnsiTheme="majorHAnsi"/>
                <w:sz w:val="20"/>
                <w:szCs w:val="20"/>
              </w:rPr>
              <w:t>raditional communities)</w:t>
            </w:r>
            <w:r w:rsidR="00235235">
              <w:rPr>
                <w:rFonts w:asciiTheme="majorHAnsi" w:hAnsiTheme="majorHAnsi"/>
                <w:sz w:val="20"/>
                <w:szCs w:val="20"/>
              </w:rPr>
              <w:t xml:space="preserve"> were integrated</w:t>
            </w:r>
            <w:r w:rsidRPr="0096456C">
              <w:rPr>
                <w:rFonts w:asciiTheme="majorHAnsi" w:hAnsiTheme="majorHAnsi"/>
                <w:sz w:val="20"/>
                <w:szCs w:val="20"/>
              </w:rPr>
              <w:t xml:space="preserve">. In fact indigenous groups were consulted and in the validation process national development plan goals were included (Plan K’atun) to ensure that SNICC account the country's prioritized co-benefits, including groups of people (indigenous, women, children) and groups of natural resources associated to wellbeing and livelihoods (ecosystems services, </w:t>
            </w:r>
            <w:r w:rsidR="00B54EAC">
              <w:rPr>
                <w:rFonts w:asciiTheme="majorHAnsi" w:hAnsiTheme="majorHAnsi"/>
                <w:sz w:val="20"/>
                <w:szCs w:val="20"/>
              </w:rPr>
              <w:t xml:space="preserve">food security, natural disaster reduction strategies, </w:t>
            </w:r>
            <w:r w:rsidRPr="0096456C">
              <w:rPr>
                <w:rFonts w:asciiTheme="majorHAnsi" w:hAnsiTheme="majorHAnsi"/>
                <w:sz w:val="20"/>
                <w:szCs w:val="20"/>
              </w:rPr>
              <w:t xml:space="preserve">and social and economic co-benefits). </w:t>
            </w:r>
          </w:p>
        </w:tc>
      </w:tr>
      <w:tr w:rsidR="00BD6B9E" w:rsidRPr="00221EF9" w14:paraId="283F8DE6" w14:textId="77777777" w:rsidTr="001D42A0">
        <w:tc>
          <w:tcPr>
            <w:tcW w:w="2835" w:type="dxa"/>
            <w:vAlign w:val="center"/>
          </w:tcPr>
          <w:p w14:paraId="72A17002" w14:textId="77777777" w:rsidR="00BD6B9E" w:rsidRPr="00221EF9" w:rsidRDefault="00BD6B9E" w:rsidP="004216E6">
            <w:pPr>
              <w:rPr>
                <w:rFonts w:asciiTheme="majorHAnsi" w:hAnsiTheme="majorHAnsi"/>
                <w:sz w:val="20"/>
                <w:szCs w:val="20"/>
              </w:rPr>
            </w:pPr>
            <w:r w:rsidRPr="00221EF9">
              <w:rPr>
                <w:rFonts w:asciiTheme="majorHAnsi" w:hAnsiTheme="majorHAnsi"/>
                <w:sz w:val="20"/>
                <w:szCs w:val="20"/>
              </w:rPr>
              <w:t xml:space="preserve">Achieved or </w:t>
            </w:r>
            <w:r w:rsidR="004216E6" w:rsidRPr="00221EF9">
              <w:rPr>
                <w:rFonts w:asciiTheme="majorHAnsi" w:hAnsiTheme="majorHAnsi"/>
                <w:sz w:val="20"/>
                <w:szCs w:val="20"/>
              </w:rPr>
              <w:t>anticipated co-benefits from the TA</w:t>
            </w:r>
          </w:p>
        </w:tc>
        <w:tc>
          <w:tcPr>
            <w:tcW w:w="6165" w:type="dxa"/>
            <w:shd w:val="clear" w:color="auto" w:fill="C6D9F1" w:themeFill="text2" w:themeFillTint="33"/>
          </w:tcPr>
          <w:p w14:paraId="6817D473" w14:textId="22C8C69D" w:rsidR="008A2F26" w:rsidRDefault="00D751A1">
            <w:pPr>
              <w:rPr>
                <w:rFonts w:asciiTheme="majorHAnsi" w:hAnsiTheme="majorHAnsi"/>
                <w:sz w:val="20"/>
                <w:szCs w:val="20"/>
              </w:rPr>
            </w:pPr>
            <w:r w:rsidRPr="0096456C">
              <w:rPr>
                <w:rFonts w:asciiTheme="majorHAnsi" w:hAnsiTheme="majorHAnsi"/>
                <w:sz w:val="20"/>
                <w:szCs w:val="20"/>
              </w:rPr>
              <w:t xml:space="preserve">In addition to the aforementioned co-benefits related to population groups and particular natural resources, the main co-benefits given the methodology used </w:t>
            </w:r>
            <w:r w:rsidR="002B7975">
              <w:rPr>
                <w:rFonts w:asciiTheme="majorHAnsi" w:hAnsiTheme="majorHAnsi"/>
                <w:sz w:val="20"/>
                <w:szCs w:val="20"/>
              </w:rPr>
              <w:t>are</w:t>
            </w:r>
            <w:r w:rsidR="00E22977">
              <w:rPr>
                <w:rFonts w:asciiTheme="majorHAnsi" w:hAnsiTheme="majorHAnsi"/>
                <w:sz w:val="20"/>
                <w:szCs w:val="20"/>
              </w:rPr>
              <w:t xml:space="preserve"> </w:t>
            </w:r>
            <w:r w:rsidRPr="0096456C">
              <w:rPr>
                <w:rFonts w:asciiTheme="majorHAnsi" w:hAnsiTheme="majorHAnsi"/>
                <w:sz w:val="20"/>
                <w:szCs w:val="20"/>
              </w:rPr>
              <w:t xml:space="preserve">related to: </w:t>
            </w:r>
          </w:p>
          <w:p w14:paraId="13910F68" w14:textId="1BE3AA0E" w:rsidR="008A2F26" w:rsidRDefault="00D751A1">
            <w:pPr>
              <w:rPr>
                <w:rFonts w:asciiTheme="majorHAnsi" w:hAnsiTheme="majorHAnsi"/>
                <w:sz w:val="20"/>
                <w:szCs w:val="20"/>
              </w:rPr>
            </w:pPr>
            <w:r>
              <w:rPr>
                <w:rFonts w:asciiTheme="majorHAnsi" w:hAnsiTheme="majorHAnsi"/>
                <w:sz w:val="20"/>
                <w:szCs w:val="20"/>
              </w:rPr>
              <w:t xml:space="preserve">1. </w:t>
            </w:r>
            <w:r w:rsidR="008A2F26">
              <w:rPr>
                <w:rFonts w:asciiTheme="majorHAnsi" w:hAnsiTheme="majorHAnsi"/>
                <w:sz w:val="20"/>
                <w:szCs w:val="20"/>
              </w:rPr>
              <w:t>C</w:t>
            </w:r>
            <w:r w:rsidRPr="0096456C">
              <w:rPr>
                <w:rFonts w:asciiTheme="majorHAnsi" w:hAnsiTheme="majorHAnsi"/>
                <w:sz w:val="20"/>
                <w:szCs w:val="20"/>
              </w:rPr>
              <w:t xml:space="preserve">reation and strengthening of MARN's capabilities in the </w:t>
            </w:r>
            <w:r w:rsidR="00E22977">
              <w:rPr>
                <w:rFonts w:asciiTheme="majorHAnsi" w:hAnsiTheme="majorHAnsi"/>
                <w:sz w:val="20"/>
                <w:szCs w:val="20"/>
              </w:rPr>
              <w:t xml:space="preserve">inter-institutional coordination and the </w:t>
            </w:r>
            <w:r w:rsidRPr="0096456C">
              <w:rPr>
                <w:rFonts w:asciiTheme="majorHAnsi" w:hAnsiTheme="majorHAnsi"/>
                <w:sz w:val="20"/>
                <w:szCs w:val="20"/>
              </w:rPr>
              <w:t>design</w:t>
            </w:r>
            <w:r w:rsidR="00E22977">
              <w:rPr>
                <w:rFonts w:asciiTheme="majorHAnsi" w:hAnsiTheme="majorHAnsi"/>
                <w:sz w:val="20"/>
                <w:szCs w:val="20"/>
              </w:rPr>
              <w:t xml:space="preserve"> </w:t>
            </w:r>
            <w:r w:rsidRPr="0096456C">
              <w:rPr>
                <w:rFonts w:asciiTheme="majorHAnsi" w:hAnsiTheme="majorHAnsi"/>
                <w:sz w:val="20"/>
                <w:szCs w:val="20"/>
              </w:rPr>
              <w:t>use and maintenance of information systems</w:t>
            </w:r>
            <w:r w:rsidR="008A2F26">
              <w:rPr>
                <w:rFonts w:asciiTheme="majorHAnsi" w:hAnsiTheme="majorHAnsi"/>
                <w:sz w:val="20"/>
                <w:szCs w:val="20"/>
              </w:rPr>
              <w:t xml:space="preserve">. </w:t>
            </w:r>
          </w:p>
          <w:p w14:paraId="1E1B7C95" w14:textId="0C77C702" w:rsidR="008A2F26" w:rsidRDefault="00D751A1">
            <w:pPr>
              <w:rPr>
                <w:rFonts w:asciiTheme="majorHAnsi" w:hAnsiTheme="majorHAnsi"/>
                <w:sz w:val="20"/>
                <w:szCs w:val="20"/>
              </w:rPr>
            </w:pPr>
            <w:r>
              <w:rPr>
                <w:rFonts w:asciiTheme="majorHAnsi" w:hAnsiTheme="majorHAnsi"/>
                <w:sz w:val="20"/>
                <w:szCs w:val="20"/>
              </w:rPr>
              <w:t xml:space="preserve">2. </w:t>
            </w:r>
            <w:r w:rsidR="008A2F26">
              <w:rPr>
                <w:rFonts w:asciiTheme="majorHAnsi" w:hAnsiTheme="majorHAnsi"/>
                <w:sz w:val="20"/>
                <w:szCs w:val="20"/>
              </w:rPr>
              <w:t>U</w:t>
            </w:r>
            <w:r w:rsidRPr="0096456C">
              <w:rPr>
                <w:rFonts w:asciiTheme="majorHAnsi" w:hAnsiTheme="majorHAnsi"/>
                <w:sz w:val="20"/>
                <w:szCs w:val="20"/>
              </w:rPr>
              <w:t xml:space="preserve">se and added value of </w:t>
            </w:r>
            <w:r w:rsidR="00E22977">
              <w:rPr>
                <w:rFonts w:asciiTheme="majorHAnsi" w:hAnsiTheme="majorHAnsi"/>
                <w:sz w:val="20"/>
                <w:szCs w:val="20"/>
              </w:rPr>
              <w:t xml:space="preserve">available data and </w:t>
            </w:r>
            <w:r w:rsidRPr="0096456C">
              <w:rPr>
                <w:rFonts w:asciiTheme="majorHAnsi" w:hAnsiTheme="majorHAnsi"/>
                <w:sz w:val="20"/>
                <w:szCs w:val="20"/>
              </w:rPr>
              <w:t>information</w:t>
            </w:r>
            <w:r w:rsidR="008A2F26">
              <w:rPr>
                <w:rFonts w:asciiTheme="majorHAnsi" w:hAnsiTheme="majorHAnsi"/>
                <w:sz w:val="20"/>
                <w:szCs w:val="20"/>
              </w:rPr>
              <w:t xml:space="preserve">. </w:t>
            </w:r>
          </w:p>
          <w:p w14:paraId="28F2C805" w14:textId="02A9333D" w:rsidR="008A2F26" w:rsidRDefault="00D751A1">
            <w:pPr>
              <w:rPr>
                <w:rFonts w:asciiTheme="majorHAnsi" w:hAnsiTheme="majorHAnsi"/>
                <w:sz w:val="20"/>
                <w:szCs w:val="20"/>
              </w:rPr>
            </w:pPr>
            <w:r>
              <w:rPr>
                <w:rFonts w:asciiTheme="majorHAnsi" w:hAnsiTheme="majorHAnsi"/>
                <w:sz w:val="20"/>
                <w:szCs w:val="20"/>
              </w:rPr>
              <w:t xml:space="preserve">3. </w:t>
            </w:r>
            <w:r w:rsidR="008A2F26">
              <w:rPr>
                <w:rFonts w:asciiTheme="majorHAnsi" w:hAnsiTheme="majorHAnsi"/>
                <w:sz w:val="20"/>
                <w:szCs w:val="20"/>
              </w:rPr>
              <w:t>C</w:t>
            </w:r>
            <w:r w:rsidRPr="0096456C">
              <w:rPr>
                <w:rFonts w:asciiTheme="majorHAnsi" w:hAnsiTheme="majorHAnsi"/>
                <w:sz w:val="20"/>
                <w:szCs w:val="20"/>
              </w:rPr>
              <w:t>oordinate and establish bonds of trust between institutions and initiatives</w:t>
            </w:r>
            <w:r w:rsidR="00E22977">
              <w:rPr>
                <w:rFonts w:asciiTheme="majorHAnsi" w:hAnsiTheme="majorHAnsi"/>
                <w:sz w:val="20"/>
                <w:szCs w:val="20"/>
              </w:rPr>
              <w:t>,</w:t>
            </w:r>
            <w:r w:rsidRPr="0096456C">
              <w:rPr>
                <w:rFonts w:asciiTheme="majorHAnsi" w:hAnsiTheme="majorHAnsi"/>
                <w:sz w:val="20"/>
                <w:szCs w:val="20"/>
              </w:rPr>
              <w:t xml:space="preserve"> that were not always known and collaborate even in cross-cutting issues such as climate change</w:t>
            </w:r>
            <w:r w:rsidR="008A2F26">
              <w:rPr>
                <w:rFonts w:asciiTheme="majorHAnsi" w:hAnsiTheme="majorHAnsi"/>
                <w:sz w:val="20"/>
                <w:szCs w:val="20"/>
              </w:rPr>
              <w:t>.</w:t>
            </w:r>
          </w:p>
          <w:p w14:paraId="3652F9A2" w14:textId="4CD6A937" w:rsidR="00BD6B9E" w:rsidRPr="00D751A1" w:rsidRDefault="00D751A1">
            <w:pPr>
              <w:rPr>
                <w:rFonts w:asciiTheme="majorHAnsi" w:hAnsiTheme="majorHAnsi"/>
                <w:sz w:val="20"/>
                <w:szCs w:val="20"/>
              </w:rPr>
            </w:pPr>
            <w:r>
              <w:rPr>
                <w:rFonts w:asciiTheme="majorHAnsi" w:hAnsiTheme="majorHAnsi"/>
                <w:sz w:val="20"/>
                <w:szCs w:val="20"/>
              </w:rPr>
              <w:t xml:space="preserve">4. </w:t>
            </w:r>
            <w:r w:rsidR="008A2F26">
              <w:rPr>
                <w:rFonts w:asciiTheme="majorHAnsi" w:hAnsiTheme="majorHAnsi"/>
                <w:sz w:val="20"/>
                <w:szCs w:val="20"/>
              </w:rPr>
              <w:t>D</w:t>
            </w:r>
            <w:r w:rsidRPr="0096456C">
              <w:rPr>
                <w:rFonts w:asciiTheme="majorHAnsi" w:hAnsiTheme="majorHAnsi"/>
                <w:sz w:val="20"/>
                <w:szCs w:val="20"/>
              </w:rPr>
              <w:t>efin</w:t>
            </w:r>
            <w:r w:rsidR="008A2F26">
              <w:rPr>
                <w:rFonts w:asciiTheme="majorHAnsi" w:hAnsiTheme="majorHAnsi"/>
                <w:sz w:val="20"/>
                <w:szCs w:val="20"/>
              </w:rPr>
              <w:t xml:space="preserve">e </w:t>
            </w:r>
            <w:r w:rsidRPr="0096456C">
              <w:rPr>
                <w:rFonts w:asciiTheme="majorHAnsi" w:hAnsiTheme="majorHAnsi"/>
                <w:sz w:val="20"/>
                <w:szCs w:val="20"/>
              </w:rPr>
              <w:t>a roadmap for implementation among all the institutions</w:t>
            </w:r>
            <w:r w:rsidR="00B65320">
              <w:rPr>
                <w:rFonts w:asciiTheme="majorHAnsi" w:hAnsiTheme="majorHAnsi"/>
                <w:sz w:val="20"/>
                <w:szCs w:val="20"/>
              </w:rPr>
              <w:t xml:space="preserve">, donors </w:t>
            </w:r>
            <w:r w:rsidRPr="0096456C">
              <w:rPr>
                <w:rFonts w:asciiTheme="majorHAnsi" w:hAnsiTheme="majorHAnsi"/>
                <w:sz w:val="20"/>
                <w:szCs w:val="20"/>
              </w:rPr>
              <w:t>and initiatives</w:t>
            </w:r>
            <w:r w:rsidR="00B65320">
              <w:rPr>
                <w:rFonts w:asciiTheme="majorHAnsi" w:hAnsiTheme="majorHAnsi"/>
                <w:sz w:val="20"/>
                <w:szCs w:val="20"/>
              </w:rPr>
              <w:t xml:space="preserve">, to ensure </w:t>
            </w:r>
            <w:r w:rsidRPr="0096456C">
              <w:rPr>
                <w:rFonts w:asciiTheme="majorHAnsi" w:hAnsiTheme="majorHAnsi"/>
                <w:sz w:val="20"/>
                <w:szCs w:val="20"/>
              </w:rPr>
              <w:t>mutualiz</w:t>
            </w:r>
            <w:r w:rsidR="00235235">
              <w:rPr>
                <w:rFonts w:asciiTheme="majorHAnsi" w:hAnsiTheme="majorHAnsi"/>
                <w:sz w:val="20"/>
                <w:szCs w:val="20"/>
              </w:rPr>
              <w:t>ation</w:t>
            </w:r>
            <w:r w:rsidR="00B65320">
              <w:rPr>
                <w:rFonts w:asciiTheme="majorHAnsi" w:hAnsiTheme="majorHAnsi"/>
                <w:sz w:val="20"/>
                <w:szCs w:val="20"/>
              </w:rPr>
              <w:t xml:space="preserve"> o</w:t>
            </w:r>
            <w:r w:rsidRPr="0096456C">
              <w:rPr>
                <w:rFonts w:asciiTheme="majorHAnsi" w:hAnsiTheme="majorHAnsi"/>
                <w:sz w:val="20"/>
                <w:szCs w:val="20"/>
              </w:rPr>
              <w:t xml:space="preserve">f human, technical and financial resources </w:t>
            </w:r>
            <w:r w:rsidR="00B65320">
              <w:rPr>
                <w:rFonts w:asciiTheme="majorHAnsi" w:hAnsiTheme="majorHAnsi"/>
                <w:sz w:val="20"/>
                <w:szCs w:val="20"/>
              </w:rPr>
              <w:t xml:space="preserve">as main </w:t>
            </w:r>
            <w:r w:rsidRPr="0096456C">
              <w:rPr>
                <w:rFonts w:asciiTheme="majorHAnsi" w:hAnsiTheme="majorHAnsi"/>
                <w:sz w:val="20"/>
                <w:szCs w:val="20"/>
              </w:rPr>
              <w:t>priority.</w:t>
            </w:r>
          </w:p>
        </w:tc>
      </w:tr>
      <w:tr w:rsidR="00BD6B9E" w:rsidRPr="00221EF9" w14:paraId="223FDAF9" w14:textId="77777777" w:rsidTr="001D42A0">
        <w:tc>
          <w:tcPr>
            <w:tcW w:w="2835" w:type="dxa"/>
            <w:vAlign w:val="center"/>
          </w:tcPr>
          <w:p w14:paraId="2933866D" w14:textId="77777777" w:rsidR="00BD6B9E" w:rsidRPr="00221EF9" w:rsidRDefault="000F7F63" w:rsidP="000F7F63">
            <w:pPr>
              <w:rPr>
                <w:rFonts w:asciiTheme="majorHAnsi" w:hAnsiTheme="majorHAnsi"/>
                <w:sz w:val="20"/>
                <w:szCs w:val="20"/>
              </w:rPr>
            </w:pPr>
            <w:r w:rsidRPr="00221EF9">
              <w:rPr>
                <w:rFonts w:asciiTheme="majorHAnsi" w:hAnsiTheme="majorHAnsi"/>
                <w:sz w:val="20"/>
                <w:szCs w:val="20"/>
              </w:rPr>
              <w:t>Anticipated follow up activities and next steps</w:t>
            </w:r>
          </w:p>
        </w:tc>
        <w:tc>
          <w:tcPr>
            <w:tcW w:w="6165" w:type="dxa"/>
            <w:shd w:val="clear" w:color="auto" w:fill="C6D9F1" w:themeFill="text2" w:themeFillTint="33"/>
          </w:tcPr>
          <w:p w14:paraId="31247254" w14:textId="1842D5A9" w:rsidR="00C16328" w:rsidRPr="0096456C" w:rsidRDefault="00C16328" w:rsidP="00C16328">
            <w:pPr>
              <w:rPr>
                <w:rFonts w:asciiTheme="majorHAnsi" w:hAnsiTheme="majorHAnsi"/>
                <w:sz w:val="20"/>
                <w:szCs w:val="20"/>
              </w:rPr>
            </w:pPr>
            <w:r w:rsidRPr="0096456C">
              <w:rPr>
                <w:rFonts w:asciiTheme="majorHAnsi" w:hAnsiTheme="majorHAnsi"/>
                <w:sz w:val="20"/>
                <w:szCs w:val="20"/>
              </w:rPr>
              <w:t>The next necessary steps agreed</w:t>
            </w:r>
            <w:r>
              <w:rPr>
                <w:rFonts w:asciiTheme="majorHAnsi" w:hAnsiTheme="majorHAnsi"/>
                <w:sz w:val="20"/>
                <w:szCs w:val="20"/>
              </w:rPr>
              <w:t xml:space="preserve"> between all partners, to ensure impact and implementation </w:t>
            </w:r>
            <w:r w:rsidRPr="0096456C">
              <w:rPr>
                <w:rFonts w:asciiTheme="majorHAnsi" w:hAnsiTheme="majorHAnsi"/>
                <w:sz w:val="20"/>
                <w:szCs w:val="20"/>
              </w:rPr>
              <w:t>upon are:</w:t>
            </w:r>
          </w:p>
          <w:p w14:paraId="5E42CDC4" w14:textId="464CC1CF" w:rsidR="00C16328" w:rsidRPr="0096456C" w:rsidRDefault="00C16328" w:rsidP="00C16328">
            <w:pPr>
              <w:rPr>
                <w:rFonts w:asciiTheme="majorHAnsi" w:hAnsiTheme="majorHAnsi"/>
                <w:sz w:val="20"/>
                <w:szCs w:val="20"/>
              </w:rPr>
            </w:pPr>
            <w:r>
              <w:rPr>
                <w:rFonts w:asciiTheme="majorHAnsi" w:hAnsiTheme="majorHAnsi"/>
                <w:sz w:val="20"/>
                <w:szCs w:val="20"/>
              </w:rPr>
              <w:t xml:space="preserve">1. </w:t>
            </w:r>
            <w:r w:rsidRPr="0096456C">
              <w:rPr>
                <w:rFonts w:asciiTheme="majorHAnsi" w:hAnsiTheme="majorHAnsi"/>
                <w:sz w:val="20"/>
                <w:szCs w:val="20"/>
              </w:rPr>
              <w:t>Socialize and present preliminary results of the SNICC (model, functionalities, uses and users, existing capacities) to a broad spectrum of user institutions and collaborators of the system, as well as to donors, multi-lateral institutions and the press in an event public to be held in the month of October or November.</w:t>
            </w:r>
          </w:p>
          <w:p w14:paraId="43DCBC75" w14:textId="78F6C42F" w:rsidR="00C16328" w:rsidRDefault="00C16328" w:rsidP="00C16328">
            <w:pPr>
              <w:rPr>
                <w:rFonts w:asciiTheme="majorHAnsi" w:hAnsiTheme="majorHAnsi"/>
                <w:sz w:val="20"/>
                <w:szCs w:val="20"/>
              </w:rPr>
            </w:pPr>
            <w:r>
              <w:rPr>
                <w:rFonts w:asciiTheme="majorHAnsi" w:hAnsiTheme="majorHAnsi"/>
                <w:sz w:val="20"/>
                <w:szCs w:val="20"/>
              </w:rPr>
              <w:t xml:space="preserve">2. </w:t>
            </w:r>
            <w:r w:rsidRPr="0096456C">
              <w:rPr>
                <w:rFonts w:asciiTheme="majorHAnsi" w:hAnsiTheme="majorHAnsi"/>
                <w:sz w:val="20"/>
                <w:szCs w:val="20"/>
              </w:rPr>
              <w:t>Sort and agree on the activities in chronological and priority order (with clear dates to contribute to the Third Communication, facilitate participation in the COP, etc.).</w:t>
            </w:r>
          </w:p>
          <w:p w14:paraId="302CE2DE" w14:textId="77777777" w:rsidR="0088182B" w:rsidRPr="0088182B" w:rsidRDefault="0088182B" w:rsidP="0088182B">
            <w:pPr>
              <w:rPr>
                <w:rFonts w:asciiTheme="majorHAnsi" w:hAnsiTheme="majorHAnsi"/>
                <w:sz w:val="20"/>
                <w:szCs w:val="20"/>
              </w:rPr>
            </w:pPr>
            <w:r w:rsidRPr="0088182B">
              <w:rPr>
                <w:rFonts w:asciiTheme="majorHAnsi" w:hAnsiTheme="majorHAnsi"/>
                <w:sz w:val="20"/>
                <w:szCs w:val="20"/>
              </w:rPr>
              <w:t>3. Insert the SNICC in the project portfolio of MARN and the demands of multilateral donors, to ensure necessary resources for its implementation.</w:t>
            </w:r>
          </w:p>
          <w:p w14:paraId="45082036" w14:textId="77777777" w:rsidR="0088182B" w:rsidRPr="0096456C" w:rsidRDefault="0088182B" w:rsidP="0088182B">
            <w:pPr>
              <w:rPr>
                <w:rFonts w:asciiTheme="majorHAnsi" w:hAnsiTheme="majorHAnsi"/>
                <w:sz w:val="20"/>
                <w:szCs w:val="20"/>
              </w:rPr>
            </w:pPr>
            <w:r w:rsidRPr="0096456C">
              <w:rPr>
                <w:rFonts w:asciiTheme="majorHAnsi" w:hAnsiTheme="majorHAnsi"/>
                <w:sz w:val="20"/>
                <w:szCs w:val="20"/>
              </w:rPr>
              <w:t xml:space="preserve">4. To ensure implementation and governance, MARN will assume the coordination between different initiatives and institutions with a view to the operationalization, governance, use and sustainability of the SNICC. </w:t>
            </w:r>
          </w:p>
          <w:p w14:paraId="63C88EFB" w14:textId="77777777" w:rsidR="0088182B" w:rsidRPr="0096456C" w:rsidRDefault="0088182B" w:rsidP="0088182B">
            <w:pPr>
              <w:rPr>
                <w:rFonts w:asciiTheme="majorHAnsi" w:hAnsiTheme="majorHAnsi"/>
                <w:sz w:val="20"/>
                <w:szCs w:val="20"/>
              </w:rPr>
            </w:pPr>
            <w:r w:rsidRPr="0096456C">
              <w:rPr>
                <w:rFonts w:asciiTheme="majorHAnsi" w:hAnsiTheme="majorHAnsi"/>
                <w:sz w:val="20"/>
                <w:szCs w:val="20"/>
              </w:rPr>
              <w:t xml:space="preserve">5. MARN agree to commit personnel and financial resources in different axes to fed, use and manage the system during 2018/2019. Thus for instance MARN agree to: a. ensure quality control, dissemination and metadata of indicators and indices; b. coordinate and create the capacities to produce, store and disseminate data and information (in servers as a decentralized architecture), c. facilitate and coordinate efforts, given the legal and institutional context, to inter-institutional agreements to integrate all geo-portals, d inform and report multilateral agencies, national plans and decision makers on vulnerability, mitigation and adaptation, e. use SNICC for the third country communication (2019) as MRV ex-post TA test about the usefulness of the system. , </w:t>
            </w:r>
          </w:p>
          <w:p w14:paraId="20222B72" w14:textId="74806730" w:rsidR="0088182B" w:rsidRPr="0096456C" w:rsidRDefault="0088182B" w:rsidP="0088182B">
            <w:pPr>
              <w:rPr>
                <w:rFonts w:asciiTheme="majorHAnsi" w:hAnsiTheme="majorHAnsi"/>
                <w:sz w:val="20"/>
                <w:szCs w:val="20"/>
              </w:rPr>
            </w:pPr>
            <w:r w:rsidRPr="0096456C">
              <w:rPr>
                <w:rFonts w:asciiTheme="majorHAnsi" w:hAnsiTheme="majorHAnsi"/>
                <w:sz w:val="20"/>
                <w:szCs w:val="20"/>
              </w:rPr>
              <w:t>6. As result of this commitment, MARN already present 2 proposal to ensure the</w:t>
            </w:r>
            <w:r w:rsidR="0096456C" w:rsidRPr="0096456C">
              <w:rPr>
                <w:rFonts w:asciiTheme="majorHAnsi" w:hAnsiTheme="majorHAnsi"/>
                <w:sz w:val="20"/>
                <w:szCs w:val="20"/>
              </w:rPr>
              <w:t xml:space="preserve"> scaling out and </w:t>
            </w:r>
            <w:r w:rsidRPr="0096456C">
              <w:rPr>
                <w:rFonts w:asciiTheme="majorHAnsi" w:hAnsiTheme="majorHAnsi"/>
                <w:sz w:val="20"/>
                <w:szCs w:val="20"/>
              </w:rPr>
              <w:t xml:space="preserve">implementation of the SNICC during 2019. One in the context of CBIT, to strength the coordination, governance and operative capacities inside MARN and within and between involved institutions and initiatives, another to IADB to support technical and content develop and implementation of the SNICC inside MARN. </w:t>
            </w:r>
          </w:p>
          <w:p w14:paraId="2DD142E0" w14:textId="18BF8A4D" w:rsidR="0088182B" w:rsidRPr="0096456C" w:rsidRDefault="0088182B" w:rsidP="0088182B">
            <w:pPr>
              <w:rPr>
                <w:rFonts w:asciiTheme="majorHAnsi" w:hAnsiTheme="majorHAnsi"/>
                <w:sz w:val="20"/>
                <w:szCs w:val="20"/>
              </w:rPr>
            </w:pPr>
            <w:r w:rsidRPr="0096456C">
              <w:rPr>
                <w:rFonts w:asciiTheme="majorHAnsi" w:hAnsiTheme="majorHAnsi"/>
                <w:sz w:val="20"/>
                <w:szCs w:val="20"/>
              </w:rPr>
              <w:lastRenderedPageBreak/>
              <w:t>7. To harmonize initiatives, pool resources with the other institutions and coordinate all these efforts, and as final output of the TA, the WENR team prepare, as requested from donors and cooperation agencies during the final workshop, an integrated proposal for the implementation of the SNICC in Guatemala (including human resources, financial resources etc.. for 2019 and 2020)</w:t>
            </w:r>
            <w:r w:rsidR="00EB6627" w:rsidRPr="0096456C">
              <w:rPr>
                <w:rFonts w:asciiTheme="majorHAnsi" w:hAnsiTheme="majorHAnsi"/>
                <w:sz w:val="20"/>
                <w:szCs w:val="20"/>
              </w:rPr>
              <w:t xml:space="preserve"> (see Annex 1 and 3 of the attached ppt).</w:t>
            </w:r>
          </w:p>
          <w:p w14:paraId="0C792BF5" w14:textId="5692C867" w:rsidR="00BD6B9E" w:rsidRDefault="00EB6627">
            <w:pPr>
              <w:rPr>
                <w:rFonts w:asciiTheme="majorHAnsi" w:hAnsiTheme="majorHAnsi"/>
                <w:sz w:val="20"/>
                <w:szCs w:val="20"/>
              </w:rPr>
            </w:pPr>
            <w:r>
              <w:rPr>
                <w:rFonts w:asciiTheme="majorHAnsi" w:hAnsiTheme="majorHAnsi"/>
                <w:sz w:val="20"/>
                <w:szCs w:val="20"/>
              </w:rPr>
              <w:t>8</w:t>
            </w:r>
            <w:r w:rsidR="00C16328">
              <w:rPr>
                <w:rFonts w:asciiTheme="majorHAnsi" w:hAnsiTheme="majorHAnsi"/>
                <w:sz w:val="20"/>
                <w:szCs w:val="20"/>
              </w:rPr>
              <w:t xml:space="preserve">. </w:t>
            </w:r>
            <w:r w:rsidR="00C16328" w:rsidRPr="0096456C">
              <w:rPr>
                <w:rFonts w:asciiTheme="majorHAnsi" w:hAnsiTheme="majorHAnsi"/>
                <w:sz w:val="20"/>
                <w:szCs w:val="20"/>
              </w:rPr>
              <w:t>Formalize inter-institutional commitments to ensure the next steps</w:t>
            </w:r>
            <w:r w:rsidR="00C16328">
              <w:rPr>
                <w:rFonts w:asciiTheme="majorHAnsi" w:hAnsiTheme="majorHAnsi"/>
                <w:sz w:val="20"/>
                <w:szCs w:val="20"/>
              </w:rPr>
              <w:t xml:space="preserve">. </w:t>
            </w:r>
            <w:r w:rsidR="00C16328" w:rsidRPr="0096456C">
              <w:rPr>
                <w:rFonts w:asciiTheme="majorHAnsi" w:hAnsiTheme="majorHAnsi"/>
                <w:sz w:val="20"/>
                <w:szCs w:val="20"/>
              </w:rPr>
              <w:t>Define thematic and sectoral members and working groups to ensure agreements and inter-institutional work</w:t>
            </w:r>
            <w:r w:rsidR="00C16328">
              <w:rPr>
                <w:rFonts w:asciiTheme="majorHAnsi" w:hAnsiTheme="majorHAnsi"/>
                <w:sz w:val="20"/>
                <w:szCs w:val="20"/>
              </w:rPr>
              <w:t xml:space="preserve"> as well d</w:t>
            </w:r>
            <w:r w:rsidR="00C16328" w:rsidRPr="0096456C">
              <w:rPr>
                <w:rFonts w:asciiTheme="majorHAnsi" w:hAnsiTheme="majorHAnsi"/>
                <w:sz w:val="20"/>
                <w:szCs w:val="20"/>
              </w:rPr>
              <w:t>efine members of the coordination and implementation team at MARN</w:t>
            </w:r>
            <w:r w:rsidR="00712FB4">
              <w:rPr>
                <w:rFonts w:asciiTheme="majorHAnsi" w:hAnsiTheme="majorHAnsi"/>
                <w:sz w:val="20"/>
                <w:szCs w:val="20"/>
              </w:rPr>
              <w:t xml:space="preserve">. </w:t>
            </w:r>
          </w:p>
          <w:p w14:paraId="38B8BD38" w14:textId="3FCAD8E3" w:rsidR="00235235" w:rsidRPr="00221EF9" w:rsidRDefault="00EB6627">
            <w:pPr>
              <w:rPr>
                <w:rFonts w:asciiTheme="majorHAnsi" w:hAnsiTheme="majorHAnsi"/>
                <w:sz w:val="20"/>
                <w:szCs w:val="20"/>
              </w:rPr>
            </w:pPr>
            <w:r w:rsidRPr="0096456C">
              <w:rPr>
                <w:rFonts w:asciiTheme="majorHAnsi" w:hAnsiTheme="majorHAnsi"/>
                <w:sz w:val="20"/>
                <w:szCs w:val="20"/>
              </w:rPr>
              <w:t>9</w:t>
            </w:r>
            <w:r w:rsidR="00235235" w:rsidRPr="0096456C">
              <w:rPr>
                <w:rFonts w:asciiTheme="majorHAnsi" w:hAnsiTheme="majorHAnsi"/>
                <w:sz w:val="20"/>
                <w:szCs w:val="20"/>
              </w:rPr>
              <w:t xml:space="preserve">. </w:t>
            </w:r>
            <w:r w:rsidRPr="0096456C">
              <w:rPr>
                <w:rFonts w:asciiTheme="majorHAnsi" w:hAnsiTheme="majorHAnsi"/>
                <w:sz w:val="20"/>
                <w:szCs w:val="20"/>
              </w:rPr>
              <w:t xml:space="preserve">Use the SNICC for official UNFCCC communication as well as for the Aichi commitments and national MRV efforts including UN conventions and in particular link with ODS and Plan K’atun. The importance to integrate SNICC in the MRV of ODS and Plan K’atun is that this plan is a medium/long term road map for the country in the horizon 2032.  </w:t>
            </w:r>
          </w:p>
        </w:tc>
      </w:tr>
    </w:tbl>
    <w:p w14:paraId="06C03CD4" w14:textId="77777777" w:rsidR="00EC0C6F" w:rsidRPr="00221EF9" w:rsidRDefault="00EC0C6F" w:rsidP="001D42A0">
      <w:pPr>
        <w:spacing w:after="0"/>
        <w:rPr>
          <w:rFonts w:asciiTheme="majorHAnsi" w:hAnsiTheme="majorHAnsi"/>
          <w:b/>
          <w:sz w:val="22"/>
          <w:szCs w:val="22"/>
        </w:rPr>
      </w:pPr>
    </w:p>
    <w:p w14:paraId="17EA579A" w14:textId="77777777" w:rsidR="00F301B4" w:rsidRPr="00221EF9" w:rsidRDefault="00F301B4" w:rsidP="008F289A">
      <w:pPr>
        <w:pStyle w:val="ListParagraph"/>
        <w:numPr>
          <w:ilvl w:val="0"/>
          <w:numId w:val="15"/>
        </w:numPr>
        <w:spacing w:after="0"/>
        <w:rPr>
          <w:rFonts w:asciiTheme="majorHAnsi" w:hAnsiTheme="majorHAnsi"/>
          <w:b/>
          <w:lang w:val="en-GB"/>
        </w:rPr>
      </w:pPr>
      <w:r w:rsidRPr="00221EF9">
        <w:rPr>
          <w:rFonts w:asciiTheme="majorHAnsi" w:hAnsiTheme="majorHAnsi"/>
          <w:b/>
          <w:lang w:val="en-GB"/>
        </w:rPr>
        <w:t>Lessons learnt</w:t>
      </w:r>
    </w:p>
    <w:tbl>
      <w:tblPr>
        <w:tblStyle w:val="TableGrid"/>
        <w:tblW w:w="8182" w:type="dxa"/>
        <w:tblInd w:w="108" w:type="dxa"/>
        <w:tblLook w:val="04A0" w:firstRow="1" w:lastRow="0" w:firstColumn="1" w:lastColumn="0" w:noHBand="0" w:noVBand="1"/>
      </w:tblPr>
      <w:tblGrid>
        <w:gridCol w:w="2694"/>
        <w:gridCol w:w="2835"/>
        <w:gridCol w:w="2653"/>
      </w:tblGrid>
      <w:tr w:rsidR="00410B93" w:rsidRPr="00221EF9" w14:paraId="211B72BC" w14:textId="77777777" w:rsidTr="008F289A">
        <w:tc>
          <w:tcPr>
            <w:tcW w:w="2694" w:type="dxa"/>
            <w:vAlign w:val="center"/>
          </w:tcPr>
          <w:p w14:paraId="142F6678" w14:textId="77777777" w:rsidR="00410B93" w:rsidRPr="00221EF9" w:rsidRDefault="00410B93" w:rsidP="00410B93">
            <w:pPr>
              <w:pStyle w:val="CommentText"/>
              <w:rPr>
                <w:rFonts w:asciiTheme="majorHAnsi" w:hAnsiTheme="majorHAnsi"/>
                <w:sz w:val="20"/>
                <w:szCs w:val="20"/>
              </w:rPr>
            </w:pPr>
          </w:p>
        </w:tc>
        <w:tc>
          <w:tcPr>
            <w:tcW w:w="2835" w:type="dxa"/>
            <w:shd w:val="clear" w:color="auto" w:fill="C6D9F1" w:themeFill="text2" w:themeFillTint="33"/>
          </w:tcPr>
          <w:p w14:paraId="797AD3EB" w14:textId="77777777" w:rsidR="00410B93" w:rsidRPr="00221EF9" w:rsidRDefault="00410B93" w:rsidP="008F289A">
            <w:pPr>
              <w:rPr>
                <w:rFonts w:asciiTheme="majorHAnsi" w:eastAsia="Times New Roman" w:hAnsiTheme="majorHAnsi" w:cs="Times New Roman"/>
                <w:b/>
                <w:sz w:val="20"/>
                <w:szCs w:val="20"/>
                <w:lang w:eastAsia="en-US"/>
              </w:rPr>
            </w:pPr>
            <w:r w:rsidRPr="00221EF9">
              <w:rPr>
                <w:rFonts w:asciiTheme="majorHAnsi" w:eastAsia="Times New Roman" w:hAnsiTheme="majorHAnsi" w:cs="Times New Roman"/>
                <w:b/>
                <w:sz w:val="20"/>
                <w:szCs w:val="20"/>
                <w:lang w:eastAsia="en-US"/>
              </w:rPr>
              <w:t>Lessons learnt</w:t>
            </w:r>
          </w:p>
        </w:tc>
        <w:tc>
          <w:tcPr>
            <w:tcW w:w="2653" w:type="dxa"/>
            <w:shd w:val="clear" w:color="auto" w:fill="C6D9F1" w:themeFill="text2" w:themeFillTint="33"/>
          </w:tcPr>
          <w:p w14:paraId="7820E5C3" w14:textId="77777777" w:rsidR="00410B93" w:rsidRPr="00221EF9" w:rsidRDefault="00410B93" w:rsidP="008F289A">
            <w:pPr>
              <w:rPr>
                <w:rFonts w:asciiTheme="majorHAnsi" w:eastAsia="Times New Roman" w:hAnsiTheme="majorHAnsi" w:cs="Times New Roman"/>
                <w:b/>
                <w:sz w:val="20"/>
                <w:szCs w:val="20"/>
                <w:lang w:eastAsia="en-US"/>
              </w:rPr>
            </w:pPr>
            <w:r w:rsidRPr="00221EF9">
              <w:rPr>
                <w:rFonts w:asciiTheme="majorHAnsi" w:eastAsia="Times New Roman" w:hAnsiTheme="majorHAnsi" w:cs="Times New Roman"/>
                <w:b/>
                <w:sz w:val="20"/>
                <w:szCs w:val="20"/>
                <w:lang w:eastAsia="en-US"/>
              </w:rPr>
              <w:t>Recommendations</w:t>
            </w:r>
          </w:p>
        </w:tc>
      </w:tr>
      <w:tr w:rsidR="00410B93" w:rsidRPr="00221EF9" w14:paraId="590E5DB4" w14:textId="77777777" w:rsidTr="008F289A">
        <w:tc>
          <w:tcPr>
            <w:tcW w:w="2694" w:type="dxa"/>
            <w:vAlign w:val="center"/>
          </w:tcPr>
          <w:p w14:paraId="350D6ABE" w14:textId="77777777" w:rsidR="00410B93" w:rsidRPr="00221EF9" w:rsidRDefault="007F6567" w:rsidP="008F289A">
            <w:pPr>
              <w:pStyle w:val="CommentText"/>
              <w:rPr>
                <w:rFonts w:asciiTheme="majorHAnsi" w:hAnsiTheme="majorHAnsi"/>
                <w:sz w:val="20"/>
                <w:szCs w:val="20"/>
              </w:rPr>
            </w:pPr>
            <w:r w:rsidRPr="00221EF9">
              <w:rPr>
                <w:rFonts w:asciiTheme="majorHAnsi" w:hAnsiTheme="majorHAnsi"/>
                <w:sz w:val="20"/>
                <w:szCs w:val="20"/>
              </w:rPr>
              <w:t>Lessons learnt</w:t>
            </w:r>
            <w:r w:rsidR="006A3D03" w:rsidRPr="00221EF9">
              <w:rPr>
                <w:rFonts w:asciiTheme="majorHAnsi" w:hAnsiTheme="majorHAnsi"/>
                <w:sz w:val="20"/>
                <w:szCs w:val="20"/>
              </w:rPr>
              <w:t xml:space="preserve"> for this TA. </w:t>
            </w:r>
          </w:p>
          <w:p w14:paraId="5EC4C9B2" w14:textId="77777777" w:rsidR="00410B93" w:rsidRPr="00221EF9" w:rsidRDefault="006A3D03" w:rsidP="006A3D03">
            <w:pPr>
              <w:pStyle w:val="CommentText"/>
              <w:rPr>
                <w:sz w:val="20"/>
                <w:szCs w:val="20"/>
              </w:rPr>
            </w:pPr>
            <w:r w:rsidRPr="00221EF9">
              <w:rPr>
                <w:rFonts w:asciiTheme="majorHAnsi" w:hAnsiTheme="majorHAnsi"/>
                <w:sz w:val="20"/>
                <w:szCs w:val="20"/>
              </w:rPr>
              <w:t xml:space="preserve">Describe </w:t>
            </w:r>
            <w:r w:rsidR="007F6567" w:rsidRPr="00221EF9">
              <w:rPr>
                <w:rFonts w:asciiTheme="majorHAnsi" w:hAnsiTheme="majorHAnsi"/>
                <w:sz w:val="20"/>
                <w:szCs w:val="20"/>
              </w:rPr>
              <w:t>e</w:t>
            </w:r>
            <w:r w:rsidR="007F6567" w:rsidRPr="00221EF9">
              <w:rPr>
                <w:rFonts w:asciiTheme="majorHAnsi" w:eastAsia="Times New Roman" w:hAnsiTheme="majorHAnsi" w:cs="Times New Roman"/>
                <w:sz w:val="20"/>
                <w:szCs w:val="20"/>
                <w:lang w:eastAsia="en-US"/>
              </w:rPr>
              <w:t>ssential</w:t>
            </w:r>
            <w:r w:rsidR="00DB3688" w:rsidRPr="00221EF9">
              <w:rPr>
                <w:rFonts w:asciiTheme="majorHAnsi" w:eastAsia="Times New Roman" w:hAnsiTheme="majorHAnsi" w:cs="Times New Roman"/>
                <w:sz w:val="20"/>
                <w:szCs w:val="20"/>
                <w:lang w:eastAsia="en-US"/>
              </w:rPr>
              <w:t xml:space="preserve"> factors contributing to successful implementation, as well as specific challenges. Recommendations include </w:t>
            </w:r>
            <w:r w:rsidR="00DB3688" w:rsidRPr="00221EF9">
              <w:rPr>
                <w:rFonts w:asciiTheme="majorHAnsi" w:eastAsia="Times New Roman" w:hAnsiTheme="majorHAnsi" w:cs="Times New Roman"/>
                <w:sz w:val="20"/>
                <w:szCs w:val="20"/>
              </w:rPr>
              <w:t>considerations</w:t>
            </w:r>
            <w:r w:rsidR="007F6567" w:rsidRPr="00221EF9">
              <w:rPr>
                <w:rFonts w:asciiTheme="majorHAnsi" w:eastAsia="Times New Roman" w:hAnsiTheme="majorHAnsi" w:cs="Times New Roman"/>
                <w:sz w:val="20"/>
                <w:szCs w:val="20"/>
              </w:rPr>
              <w:t xml:space="preserve"> on what</w:t>
            </w:r>
            <w:r w:rsidR="00DB3688" w:rsidRPr="00221EF9">
              <w:rPr>
                <w:rFonts w:asciiTheme="majorHAnsi" w:eastAsia="Times New Roman" w:hAnsiTheme="majorHAnsi" w:cs="Times New Roman"/>
                <w:sz w:val="20"/>
                <w:szCs w:val="20"/>
              </w:rPr>
              <w:t xml:space="preserve"> would need to be in place</w:t>
            </w:r>
            <w:r w:rsidR="007F6567" w:rsidRPr="00221EF9">
              <w:rPr>
                <w:rFonts w:asciiTheme="majorHAnsi" w:eastAsia="Times New Roman" w:hAnsiTheme="majorHAnsi" w:cs="Times New Roman"/>
                <w:sz w:val="20"/>
                <w:szCs w:val="20"/>
              </w:rPr>
              <w:t xml:space="preserve"> for increasing success of similar efforts</w:t>
            </w:r>
            <w:r w:rsidR="00DB3688" w:rsidRPr="00221EF9">
              <w:rPr>
                <w:rFonts w:asciiTheme="majorHAnsi" w:eastAsia="Times New Roman" w:hAnsiTheme="majorHAnsi" w:cs="Times New Roman"/>
                <w:sz w:val="20"/>
                <w:szCs w:val="20"/>
              </w:rPr>
              <w:t xml:space="preserve"> (i.e. regulatory, legal, stakeholders, communication, etc.)</w:t>
            </w:r>
          </w:p>
        </w:tc>
        <w:tc>
          <w:tcPr>
            <w:tcW w:w="2835" w:type="dxa"/>
            <w:shd w:val="clear" w:color="auto" w:fill="C6D9F1" w:themeFill="text2" w:themeFillTint="33"/>
          </w:tcPr>
          <w:p w14:paraId="0F96172A" w14:textId="77777777" w:rsidR="00F82834" w:rsidRPr="003E1988" w:rsidRDefault="00092A0C" w:rsidP="003E1988">
            <w:pPr>
              <w:rPr>
                <w:rFonts w:asciiTheme="majorHAnsi" w:hAnsiTheme="majorHAnsi"/>
                <w:sz w:val="20"/>
                <w:szCs w:val="20"/>
              </w:rPr>
            </w:pPr>
            <w:r w:rsidRPr="003E1988">
              <w:rPr>
                <w:rFonts w:asciiTheme="majorHAnsi" w:hAnsiTheme="majorHAnsi"/>
                <w:sz w:val="20"/>
                <w:szCs w:val="20"/>
              </w:rPr>
              <w:t>To ensure the impact and credibility of</w:t>
            </w:r>
            <w:r w:rsidR="00046D00" w:rsidRPr="003E1988">
              <w:rPr>
                <w:rFonts w:asciiTheme="majorHAnsi" w:hAnsiTheme="majorHAnsi"/>
                <w:sz w:val="20"/>
                <w:szCs w:val="20"/>
              </w:rPr>
              <w:t xml:space="preserve"> climate </w:t>
            </w:r>
            <w:r w:rsidRPr="003E1988">
              <w:rPr>
                <w:rFonts w:asciiTheme="majorHAnsi" w:hAnsiTheme="majorHAnsi"/>
                <w:sz w:val="20"/>
                <w:szCs w:val="20"/>
              </w:rPr>
              <w:t xml:space="preserve"> </w:t>
            </w:r>
            <w:r w:rsidR="00046D00" w:rsidRPr="003E1988">
              <w:rPr>
                <w:rFonts w:asciiTheme="majorHAnsi" w:hAnsiTheme="majorHAnsi"/>
                <w:sz w:val="20"/>
                <w:szCs w:val="20"/>
              </w:rPr>
              <w:t xml:space="preserve">information systems/platforms (as </w:t>
            </w:r>
            <w:r w:rsidRPr="003E1988">
              <w:rPr>
                <w:rFonts w:asciiTheme="majorHAnsi" w:hAnsiTheme="majorHAnsi"/>
                <w:sz w:val="20"/>
                <w:szCs w:val="20"/>
              </w:rPr>
              <w:t>the SNICC</w:t>
            </w:r>
            <w:r w:rsidR="00046D00" w:rsidRPr="003E1988">
              <w:rPr>
                <w:rFonts w:asciiTheme="majorHAnsi" w:hAnsiTheme="majorHAnsi"/>
                <w:sz w:val="20"/>
                <w:szCs w:val="20"/>
              </w:rPr>
              <w:t>)</w:t>
            </w:r>
            <w:r w:rsidRPr="003E1988">
              <w:rPr>
                <w:rFonts w:asciiTheme="majorHAnsi" w:hAnsiTheme="majorHAnsi"/>
                <w:sz w:val="20"/>
                <w:szCs w:val="20"/>
              </w:rPr>
              <w:t>, it is necessary to</w:t>
            </w:r>
            <w:r w:rsidR="00662E33" w:rsidRPr="003E1988">
              <w:rPr>
                <w:rFonts w:asciiTheme="majorHAnsi" w:hAnsiTheme="majorHAnsi"/>
                <w:sz w:val="20"/>
                <w:szCs w:val="20"/>
              </w:rPr>
              <w:t xml:space="preserve"> ensure and </w:t>
            </w:r>
            <w:r w:rsidRPr="003E1988">
              <w:rPr>
                <w:rFonts w:asciiTheme="majorHAnsi" w:hAnsiTheme="majorHAnsi"/>
                <w:sz w:val="20"/>
                <w:szCs w:val="20"/>
              </w:rPr>
              <w:t>include its implementation within MARN strategy. Otherwise, the SNICC will remain, like so many other initiatives, only in the form of paper.</w:t>
            </w:r>
          </w:p>
          <w:p w14:paraId="77A1E974" w14:textId="77777777" w:rsidR="00F82834" w:rsidRPr="0096456C" w:rsidRDefault="00F82834">
            <w:pPr>
              <w:pStyle w:val="ListParagraph"/>
              <w:ind w:left="360"/>
              <w:rPr>
                <w:rFonts w:asciiTheme="majorHAnsi" w:hAnsiTheme="majorHAnsi"/>
                <w:sz w:val="20"/>
                <w:szCs w:val="20"/>
              </w:rPr>
            </w:pPr>
          </w:p>
          <w:p w14:paraId="7A0D7805" w14:textId="528737BD" w:rsidR="00F3636E" w:rsidRPr="003E1988" w:rsidRDefault="00F82834" w:rsidP="003E1988">
            <w:pPr>
              <w:rPr>
                <w:rFonts w:asciiTheme="majorHAnsi" w:hAnsiTheme="majorHAnsi"/>
                <w:sz w:val="20"/>
                <w:szCs w:val="20"/>
              </w:rPr>
            </w:pPr>
            <w:r w:rsidRPr="003E1988">
              <w:rPr>
                <w:rFonts w:asciiTheme="majorHAnsi" w:hAnsiTheme="majorHAnsi"/>
                <w:sz w:val="20"/>
                <w:szCs w:val="20"/>
              </w:rPr>
              <w:t xml:space="preserve">As result is necessary to commit human and financial resources to implement technical solutions, strength actors capacities and ensure  governance of the system    </w:t>
            </w:r>
            <w:r w:rsidR="00092A0C" w:rsidRPr="003E1988">
              <w:rPr>
                <w:rFonts w:asciiTheme="majorHAnsi" w:hAnsiTheme="majorHAnsi"/>
                <w:sz w:val="20"/>
                <w:szCs w:val="20"/>
              </w:rPr>
              <w:t xml:space="preserve"> </w:t>
            </w:r>
          </w:p>
          <w:p w14:paraId="43FD3480" w14:textId="77777777" w:rsidR="00F3636E" w:rsidRPr="0096456C" w:rsidRDefault="00F3636E">
            <w:pPr>
              <w:pStyle w:val="ListParagraph"/>
              <w:ind w:left="360"/>
              <w:rPr>
                <w:rFonts w:asciiTheme="majorHAnsi" w:hAnsiTheme="majorHAnsi"/>
                <w:sz w:val="20"/>
                <w:szCs w:val="20"/>
              </w:rPr>
            </w:pPr>
          </w:p>
          <w:p w14:paraId="52A96337" w14:textId="29CFA802" w:rsidR="00662E33" w:rsidRPr="003E1988" w:rsidRDefault="00F3636E" w:rsidP="003E1988">
            <w:pPr>
              <w:rPr>
                <w:rFonts w:asciiTheme="majorHAnsi" w:hAnsiTheme="majorHAnsi"/>
                <w:sz w:val="20"/>
                <w:szCs w:val="20"/>
              </w:rPr>
            </w:pPr>
            <w:r w:rsidRPr="003E1988">
              <w:rPr>
                <w:rFonts w:asciiTheme="majorHAnsi" w:hAnsiTheme="majorHAnsi"/>
                <w:sz w:val="20"/>
                <w:szCs w:val="20"/>
              </w:rPr>
              <w:t xml:space="preserve">The main bottleneck for the implementation of the SNICC, given </w:t>
            </w:r>
            <w:r w:rsidR="00046D00" w:rsidRPr="003E1988">
              <w:rPr>
                <w:rFonts w:asciiTheme="majorHAnsi" w:hAnsiTheme="majorHAnsi"/>
                <w:sz w:val="20"/>
                <w:szCs w:val="20"/>
              </w:rPr>
              <w:t xml:space="preserve">the Guatemala context and </w:t>
            </w:r>
            <w:r w:rsidRPr="003E1988">
              <w:rPr>
                <w:rFonts w:asciiTheme="majorHAnsi" w:hAnsiTheme="majorHAnsi"/>
                <w:sz w:val="20"/>
                <w:szCs w:val="20"/>
              </w:rPr>
              <w:t>its cross-cutting and multi-thematic nature, is related to the need to facilitate integration work within</w:t>
            </w:r>
            <w:r w:rsidR="00046D00" w:rsidRPr="003E1988">
              <w:rPr>
                <w:rFonts w:asciiTheme="majorHAnsi" w:hAnsiTheme="majorHAnsi"/>
                <w:sz w:val="20"/>
                <w:szCs w:val="20"/>
              </w:rPr>
              <w:t xml:space="preserve"> and between </w:t>
            </w:r>
            <w:r w:rsidRPr="003E1988">
              <w:rPr>
                <w:rFonts w:asciiTheme="majorHAnsi" w:hAnsiTheme="majorHAnsi"/>
                <w:sz w:val="20"/>
                <w:szCs w:val="20"/>
              </w:rPr>
              <w:t>institutions (</w:t>
            </w:r>
            <w:r w:rsidR="003512DF" w:rsidRPr="003E1988">
              <w:rPr>
                <w:rFonts w:asciiTheme="majorHAnsi" w:hAnsiTheme="majorHAnsi"/>
                <w:sz w:val="20"/>
                <w:szCs w:val="20"/>
              </w:rPr>
              <w:t xml:space="preserve">e.g. ministry </w:t>
            </w:r>
            <w:r w:rsidRPr="003E1988">
              <w:rPr>
                <w:rFonts w:asciiTheme="majorHAnsi" w:hAnsiTheme="majorHAnsi"/>
                <w:sz w:val="20"/>
                <w:szCs w:val="20"/>
              </w:rPr>
              <w:t>units,</w:t>
            </w:r>
            <w:r w:rsidR="003512DF" w:rsidRPr="003E1988">
              <w:rPr>
                <w:rFonts w:asciiTheme="majorHAnsi" w:hAnsiTheme="majorHAnsi"/>
                <w:sz w:val="20"/>
                <w:szCs w:val="20"/>
              </w:rPr>
              <w:t xml:space="preserve"> inter-institutional </w:t>
            </w:r>
            <w:r w:rsidRPr="003E1988">
              <w:rPr>
                <w:rFonts w:asciiTheme="majorHAnsi" w:hAnsiTheme="majorHAnsi"/>
                <w:sz w:val="20"/>
                <w:szCs w:val="20"/>
              </w:rPr>
              <w:t xml:space="preserve">groups, </w:t>
            </w:r>
            <w:r w:rsidR="003512DF" w:rsidRPr="003E1988">
              <w:rPr>
                <w:rFonts w:asciiTheme="majorHAnsi" w:hAnsiTheme="majorHAnsi"/>
                <w:sz w:val="20"/>
                <w:szCs w:val="20"/>
              </w:rPr>
              <w:t xml:space="preserve">institutional </w:t>
            </w:r>
            <w:r w:rsidRPr="003E1988">
              <w:rPr>
                <w:rFonts w:asciiTheme="majorHAnsi" w:hAnsiTheme="majorHAnsi"/>
                <w:sz w:val="20"/>
                <w:szCs w:val="20"/>
              </w:rPr>
              <w:t xml:space="preserve">programs of the same ministry or secretary). ) and ensure inter-institutional agreements between ministries, secretaries and other organizations (including the private sector). </w:t>
            </w:r>
          </w:p>
          <w:p w14:paraId="6815A046" w14:textId="77777777" w:rsidR="00662E33" w:rsidRPr="0096456C" w:rsidRDefault="00662E33">
            <w:pPr>
              <w:pStyle w:val="ListParagraph"/>
              <w:ind w:left="360"/>
              <w:rPr>
                <w:rFonts w:asciiTheme="majorHAnsi" w:hAnsiTheme="majorHAnsi"/>
                <w:sz w:val="20"/>
                <w:szCs w:val="20"/>
                <w:lang w:val="en-GB"/>
              </w:rPr>
            </w:pPr>
          </w:p>
          <w:p w14:paraId="7262B65F" w14:textId="0CD31A3D" w:rsidR="00F3636E" w:rsidRPr="003E1988" w:rsidRDefault="00046D00" w:rsidP="003E1988">
            <w:pPr>
              <w:rPr>
                <w:rFonts w:asciiTheme="majorHAnsi" w:hAnsiTheme="majorHAnsi"/>
                <w:sz w:val="20"/>
                <w:szCs w:val="20"/>
              </w:rPr>
            </w:pPr>
            <w:r w:rsidRPr="003E1988">
              <w:rPr>
                <w:rFonts w:asciiTheme="majorHAnsi" w:hAnsiTheme="majorHAnsi"/>
                <w:sz w:val="20"/>
                <w:szCs w:val="20"/>
              </w:rPr>
              <w:t xml:space="preserve">Integration </w:t>
            </w:r>
            <w:r w:rsidR="00F3636E" w:rsidRPr="003E1988">
              <w:rPr>
                <w:rFonts w:asciiTheme="majorHAnsi" w:hAnsiTheme="majorHAnsi"/>
                <w:sz w:val="20"/>
                <w:szCs w:val="20"/>
              </w:rPr>
              <w:t xml:space="preserve">would allow defining the architecture and </w:t>
            </w:r>
            <w:r w:rsidR="00F3636E" w:rsidRPr="003E1988">
              <w:rPr>
                <w:rFonts w:asciiTheme="majorHAnsi" w:hAnsiTheme="majorHAnsi"/>
                <w:sz w:val="20"/>
                <w:szCs w:val="20"/>
              </w:rPr>
              <w:lastRenderedPageBreak/>
              <w:t xml:space="preserve">functionalities of the SNICC, </w:t>
            </w:r>
            <w:r w:rsidR="00662E33" w:rsidRPr="003E1988">
              <w:rPr>
                <w:rFonts w:asciiTheme="majorHAnsi" w:hAnsiTheme="majorHAnsi"/>
                <w:sz w:val="20"/>
                <w:szCs w:val="20"/>
              </w:rPr>
              <w:t>in function of</w:t>
            </w:r>
            <w:r w:rsidR="00F3636E" w:rsidRPr="003E1988">
              <w:rPr>
                <w:rFonts w:asciiTheme="majorHAnsi" w:hAnsiTheme="majorHAnsi"/>
                <w:sz w:val="20"/>
                <w:szCs w:val="20"/>
              </w:rPr>
              <w:t xml:space="preserve"> the uses and users, exchanging data and producing the necessary information, based on the needs of MRV and the competencies of each institution and mutualizing technical resources. , human and financial for the operation and maintenance of the system. </w:t>
            </w:r>
          </w:p>
          <w:p w14:paraId="79104D6F" w14:textId="77777777" w:rsidR="00F3636E" w:rsidRPr="0096456C" w:rsidRDefault="00F3636E">
            <w:pPr>
              <w:pStyle w:val="ListParagraph"/>
              <w:ind w:left="360"/>
              <w:rPr>
                <w:rFonts w:asciiTheme="majorHAnsi" w:hAnsiTheme="majorHAnsi"/>
                <w:sz w:val="20"/>
                <w:szCs w:val="20"/>
                <w:lang w:val="en-GB"/>
              </w:rPr>
            </w:pPr>
          </w:p>
          <w:p w14:paraId="3E7AA73A" w14:textId="0FFBDCB1" w:rsidR="00410B93" w:rsidRPr="003E1988" w:rsidRDefault="00F3636E" w:rsidP="003E1988">
            <w:pPr>
              <w:rPr>
                <w:rFonts w:asciiTheme="majorHAnsi" w:hAnsiTheme="majorHAnsi"/>
                <w:sz w:val="20"/>
                <w:szCs w:val="20"/>
              </w:rPr>
            </w:pPr>
            <w:r w:rsidRPr="003E1988">
              <w:rPr>
                <w:rFonts w:asciiTheme="majorHAnsi" w:hAnsiTheme="majorHAnsi"/>
                <w:sz w:val="20"/>
                <w:szCs w:val="20"/>
              </w:rPr>
              <w:t xml:space="preserve">Capacity building and strengthening is necessary to coordinate the efforts between different complementary initiatives with a view to the sustainability </w:t>
            </w:r>
            <w:r w:rsidR="003512DF" w:rsidRPr="003E1988">
              <w:rPr>
                <w:rFonts w:asciiTheme="majorHAnsi" w:hAnsiTheme="majorHAnsi"/>
                <w:sz w:val="20"/>
                <w:szCs w:val="20"/>
              </w:rPr>
              <w:t xml:space="preserve">and maintenance </w:t>
            </w:r>
            <w:r w:rsidRPr="003E1988">
              <w:rPr>
                <w:rFonts w:asciiTheme="majorHAnsi" w:hAnsiTheme="majorHAnsi"/>
                <w:sz w:val="20"/>
                <w:szCs w:val="20"/>
              </w:rPr>
              <w:t xml:space="preserve">of the SNICC in different axes: quality control, dissemination of indicators and metadata of indicators and indices, utility for different MRV needs and support for decision making, storage of data and information in servers (decentralized architecture). </w:t>
            </w:r>
          </w:p>
        </w:tc>
        <w:tc>
          <w:tcPr>
            <w:tcW w:w="2653" w:type="dxa"/>
            <w:shd w:val="clear" w:color="auto" w:fill="C6D9F1" w:themeFill="text2" w:themeFillTint="33"/>
          </w:tcPr>
          <w:p w14:paraId="552B5F7C" w14:textId="6F8824B6" w:rsidR="00092A0C" w:rsidRPr="0096456C" w:rsidRDefault="00F3636E">
            <w:pPr>
              <w:rPr>
                <w:rFonts w:asciiTheme="majorHAnsi" w:hAnsiTheme="majorHAnsi"/>
                <w:sz w:val="20"/>
                <w:szCs w:val="20"/>
                <w:lang w:eastAsia="en-US"/>
              </w:rPr>
            </w:pPr>
            <w:r w:rsidRPr="0096456C">
              <w:rPr>
                <w:rFonts w:asciiTheme="majorHAnsi" w:hAnsiTheme="majorHAnsi"/>
                <w:sz w:val="20"/>
                <w:szCs w:val="20"/>
                <w:lang w:eastAsia="en-US"/>
              </w:rPr>
              <w:lastRenderedPageBreak/>
              <w:t>I</w:t>
            </w:r>
            <w:r w:rsidR="00092A0C" w:rsidRPr="0096456C">
              <w:rPr>
                <w:rFonts w:asciiTheme="majorHAnsi" w:hAnsiTheme="majorHAnsi"/>
                <w:sz w:val="20"/>
                <w:szCs w:val="20"/>
                <w:lang w:eastAsia="en-US"/>
              </w:rPr>
              <w:t xml:space="preserve">mplementation of the SNICC and capacity building are the </w:t>
            </w:r>
            <w:r w:rsidR="00662E33" w:rsidRPr="0096456C">
              <w:rPr>
                <w:rFonts w:asciiTheme="majorHAnsi" w:hAnsiTheme="majorHAnsi"/>
                <w:sz w:val="20"/>
                <w:szCs w:val="20"/>
                <w:lang w:eastAsia="en-US"/>
              </w:rPr>
              <w:t xml:space="preserve">main </w:t>
            </w:r>
            <w:r w:rsidR="003512DF" w:rsidRPr="0096456C">
              <w:rPr>
                <w:rFonts w:asciiTheme="majorHAnsi" w:hAnsiTheme="majorHAnsi"/>
                <w:sz w:val="20"/>
                <w:szCs w:val="20"/>
                <w:lang w:eastAsia="en-US"/>
              </w:rPr>
              <w:t xml:space="preserve">challenges </w:t>
            </w:r>
            <w:r w:rsidR="00092A0C" w:rsidRPr="0096456C">
              <w:rPr>
                <w:rFonts w:asciiTheme="majorHAnsi" w:hAnsiTheme="majorHAnsi"/>
                <w:sz w:val="20"/>
                <w:szCs w:val="20"/>
                <w:lang w:eastAsia="en-US"/>
              </w:rPr>
              <w:t xml:space="preserve">to ensure </w:t>
            </w:r>
            <w:r w:rsidR="00662E33" w:rsidRPr="0096456C">
              <w:rPr>
                <w:rFonts w:asciiTheme="majorHAnsi" w:hAnsiTheme="majorHAnsi"/>
                <w:sz w:val="20"/>
                <w:szCs w:val="20"/>
                <w:lang w:eastAsia="en-US"/>
              </w:rPr>
              <w:t xml:space="preserve">SNICC as useful </w:t>
            </w:r>
            <w:r w:rsidR="00092A0C" w:rsidRPr="0096456C">
              <w:rPr>
                <w:rFonts w:asciiTheme="majorHAnsi" w:hAnsiTheme="majorHAnsi"/>
                <w:sz w:val="20"/>
                <w:szCs w:val="20"/>
                <w:lang w:eastAsia="en-US"/>
              </w:rPr>
              <w:t>MRV mechanism in Guatemala and not lose the efforts</w:t>
            </w:r>
            <w:r w:rsidR="00662E33" w:rsidRPr="0096456C">
              <w:rPr>
                <w:rFonts w:asciiTheme="majorHAnsi" w:hAnsiTheme="majorHAnsi"/>
                <w:sz w:val="20"/>
                <w:szCs w:val="20"/>
                <w:lang w:eastAsia="en-US"/>
              </w:rPr>
              <w:t xml:space="preserve"> </w:t>
            </w:r>
            <w:r w:rsidR="00092A0C" w:rsidRPr="0096456C">
              <w:rPr>
                <w:rFonts w:asciiTheme="majorHAnsi" w:hAnsiTheme="majorHAnsi"/>
                <w:sz w:val="20"/>
                <w:szCs w:val="20"/>
                <w:lang w:eastAsia="en-US"/>
              </w:rPr>
              <w:t xml:space="preserve">and investment </w:t>
            </w:r>
            <w:r w:rsidR="00662E33" w:rsidRPr="0096456C">
              <w:rPr>
                <w:rFonts w:asciiTheme="majorHAnsi" w:hAnsiTheme="majorHAnsi"/>
                <w:sz w:val="20"/>
                <w:szCs w:val="20"/>
                <w:lang w:eastAsia="en-US"/>
              </w:rPr>
              <w:t>made, as well capacities created, until now</w:t>
            </w:r>
            <w:r w:rsidR="00092A0C" w:rsidRPr="0096456C">
              <w:rPr>
                <w:rFonts w:asciiTheme="majorHAnsi" w:hAnsiTheme="majorHAnsi"/>
                <w:sz w:val="20"/>
                <w:szCs w:val="20"/>
                <w:lang w:eastAsia="en-US"/>
              </w:rPr>
              <w:t>.</w:t>
            </w:r>
          </w:p>
          <w:p w14:paraId="0863E27C" w14:textId="77777777" w:rsidR="00F82834" w:rsidRPr="0096456C" w:rsidRDefault="00F82834">
            <w:pPr>
              <w:rPr>
                <w:rFonts w:asciiTheme="majorHAnsi" w:hAnsiTheme="majorHAnsi"/>
                <w:sz w:val="20"/>
                <w:szCs w:val="20"/>
                <w:lang w:eastAsia="en-US"/>
              </w:rPr>
            </w:pPr>
          </w:p>
          <w:p w14:paraId="411CC79D" w14:textId="53D75EFD" w:rsidR="003512DF" w:rsidRPr="0096456C" w:rsidRDefault="00F82834">
            <w:pPr>
              <w:rPr>
                <w:rFonts w:asciiTheme="majorHAnsi" w:hAnsiTheme="majorHAnsi"/>
                <w:sz w:val="20"/>
                <w:szCs w:val="20"/>
                <w:lang w:eastAsia="en-US"/>
              </w:rPr>
            </w:pPr>
            <w:r w:rsidRPr="0096456C">
              <w:rPr>
                <w:rFonts w:asciiTheme="majorHAnsi" w:hAnsiTheme="majorHAnsi"/>
                <w:sz w:val="20"/>
                <w:szCs w:val="20"/>
                <w:lang w:eastAsia="en-US"/>
              </w:rPr>
              <w:t>For credibility in the commitments there is a need to put together the different initiatives related with SNICC to present a road map to the donors and cooperation agencies. In this way MARN can ensure harmonize initiatives, pool resources with the other institutions and coordinate all these efforts.</w:t>
            </w:r>
          </w:p>
          <w:p w14:paraId="415BE8E7" w14:textId="77777777" w:rsidR="00F82834" w:rsidRPr="0096456C" w:rsidRDefault="00F82834">
            <w:pPr>
              <w:rPr>
                <w:rFonts w:asciiTheme="majorHAnsi" w:hAnsiTheme="majorHAnsi"/>
                <w:sz w:val="20"/>
                <w:szCs w:val="20"/>
                <w:lang w:eastAsia="en-US"/>
              </w:rPr>
            </w:pPr>
          </w:p>
          <w:p w14:paraId="695A1261" w14:textId="2F4A45EA" w:rsidR="00092A0C" w:rsidRPr="0096456C" w:rsidRDefault="00092A0C">
            <w:pPr>
              <w:rPr>
                <w:rFonts w:asciiTheme="majorHAnsi" w:hAnsiTheme="majorHAnsi"/>
                <w:sz w:val="20"/>
                <w:szCs w:val="20"/>
                <w:lang w:eastAsia="en-US"/>
              </w:rPr>
            </w:pPr>
            <w:r w:rsidRPr="0096456C">
              <w:rPr>
                <w:rFonts w:asciiTheme="majorHAnsi" w:hAnsiTheme="majorHAnsi"/>
                <w:sz w:val="20"/>
                <w:szCs w:val="20"/>
                <w:lang w:eastAsia="en-US"/>
              </w:rPr>
              <w:t xml:space="preserve">The third communication open a window to </w:t>
            </w:r>
            <w:r w:rsidR="00F3636E" w:rsidRPr="0096456C">
              <w:rPr>
                <w:rFonts w:asciiTheme="majorHAnsi" w:hAnsiTheme="majorHAnsi"/>
                <w:sz w:val="20"/>
                <w:szCs w:val="20"/>
                <w:lang w:eastAsia="en-US"/>
              </w:rPr>
              <w:t xml:space="preserve">ensure impact and </w:t>
            </w:r>
            <w:r w:rsidRPr="0096456C">
              <w:rPr>
                <w:rFonts w:asciiTheme="majorHAnsi" w:hAnsiTheme="majorHAnsi"/>
                <w:sz w:val="20"/>
                <w:szCs w:val="20"/>
                <w:lang w:eastAsia="en-US"/>
              </w:rPr>
              <w:t>imple</w:t>
            </w:r>
            <w:r w:rsidR="00F3636E" w:rsidRPr="0096456C">
              <w:rPr>
                <w:rFonts w:asciiTheme="majorHAnsi" w:hAnsiTheme="majorHAnsi"/>
                <w:sz w:val="20"/>
                <w:szCs w:val="20"/>
                <w:lang w:eastAsia="en-US"/>
              </w:rPr>
              <w:t>mentation</w:t>
            </w:r>
            <w:r w:rsidR="00046D00" w:rsidRPr="0096456C">
              <w:rPr>
                <w:rFonts w:asciiTheme="majorHAnsi" w:hAnsiTheme="majorHAnsi"/>
                <w:sz w:val="20"/>
                <w:szCs w:val="20"/>
                <w:lang w:eastAsia="en-US"/>
              </w:rPr>
              <w:t xml:space="preserve"> of the SNICC</w:t>
            </w:r>
            <w:r w:rsidR="00F3636E" w:rsidRPr="0096456C">
              <w:rPr>
                <w:rFonts w:asciiTheme="majorHAnsi" w:hAnsiTheme="majorHAnsi"/>
                <w:sz w:val="20"/>
                <w:szCs w:val="20"/>
                <w:lang w:eastAsia="en-US"/>
              </w:rPr>
              <w:t xml:space="preserve">, and could be a test about </w:t>
            </w:r>
            <w:r w:rsidRPr="0096456C">
              <w:rPr>
                <w:rFonts w:asciiTheme="majorHAnsi" w:hAnsiTheme="majorHAnsi"/>
                <w:sz w:val="20"/>
                <w:szCs w:val="20"/>
                <w:lang w:eastAsia="en-US"/>
              </w:rPr>
              <w:t>use</w:t>
            </w:r>
            <w:r w:rsidR="00F3636E" w:rsidRPr="0096456C">
              <w:rPr>
                <w:rFonts w:asciiTheme="majorHAnsi" w:hAnsiTheme="majorHAnsi"/>
                <w:sz w:val="20"/>
                <w:szCs w:val="20"/>
                <w:lang w:eastAsia="en-US"/>
              </w:rPr>
              <w:t xml:space="preserve"> and usefulness </w:t>
            </w:r>
            <w:r w:rsidR="00046D00" w:rsidRPr="0096456C">
              <w:rPr>
                <w:rFonts w:asciiTheme="majorHAnsi" w:hAnsiTheme="majorHAnsi"/>
                <w:sz w:val="20"/>
                <w:szCs w:val="20"/>
                <w:lang w:eastAsia="en-US"/>
              </w:rPr>
              <w:t xml:space="preserve">of the platform and integration, </w:t>
            </w:r>
            <w:r w:rsidRPr="0096456C">
              <w:rPr>
                <w:rFonts w:asciiTheme="majorHAnsi" w:hAnsiTheme="majorHAnsi"/>
                <w:sz w:val="20"/>
                <w:szCs w:val="20"/>
                <w:lang w:eastAsia="en-US"/>
              </w:rPr>
              <w:t xml:space="preserve">to obtain </w:t>
            </w:r>
            <w:r w:rsidR="00046D00" w:rsidRPr="0096456C">
              <w:rPr>
                <w:rFonts w:asciiTheme="majorHAnsi" w:hAnsiTheme="majorHAnsi"/>
                <w:sz w:val="20"/>
                <w:szCs w:val="20"/>
                <w:lang w:eastAsia="en-US"/>
              </w:rPr>
              <w:t xml:space="preserve">political </w:t>
            </w:r>
            <w:r w:rsidR="00F3636E" w:rsidRPr="0096456C">
              <w:rPr>
                <w:rFonts w:asciiTheme="majorHAnsi" w:hAnsiTheme="majorHAnsi"/>
                <w:sz w:val="20"/>
                <w:szCs w:val="20"/>
                <w:lang w:eastAsia="en-US"/>
              </w:rPr>
              <w:t>credibility</w:t>
            </w:r>
            <w:r w:rsidRPr="0096456C">
              <w:rPr>
                <w:rFonts w:asciiTheme="majorHAnsi" w:hAnsiTheme="majorHAnsi"/>
                <w:sz w:val="20"/>
                <w:szCs w:val="20"/>
                <w:lang w:eastAsia="en-US"/>
              </w:rPr>
              <w:t xml:space="preserve"> and </w:t>
            </w:r>
            <w:r w:rsidR="00046D00" w:rsidRPr="0096456C">
              <w:rPr>
                <w:rFonts w:asciiTheme="majorHAnsi" w:hAnsiTheme="majorHAnsi"/>
                <w:sz w:val="20"/>
                <w:szCs w:val="20"/>
                <w:lang w:eastAsia="en-US"/>
              </w:rPr>
              <w:t xml:space="preserve">ensure </w:t>
            </w:r>
            <w:r w:rsidR="00F3636E" w:rsidRPr="0096456C">
              <w:rPr>
                <w:rFonts w:asciiTheme="majorHAnsi" w:hAnsiTheme="majorHAnsi"/>
                <w:sz w:val="20"/>
                <w:szCs w:val="20"/>
                <w:lang w:eastAsia="en-US"/>
              </w:rPr>
              <w:t>resources</w:t>
            </w:r>
            <w:r w:rsidR="00046D00" w:rsidRPr="0096456C">
              <w:rPr>
                <w:rFonts w:asciiTheme="majorHAnsi" w:hAnsiTheme="majorHAnsi"/>
                <w:sz w:val="20"/>
                <w:szCs w:val="20"/>
                <w:lang w:eastAsia="en-US"/>
              </w:rPr>
              <w:t xml:space="preserve"> needed</w:t>
            </w:r>
            <w:r w:rsidR="00F3636E" w:rsidRPr="0096456C">
              <w:rPr>
                <w:rFonts w:asciiTheme="majorHAnsi" w:hAnsiTheme="majorHAnsi"/>
                <w:sz w:val="20"/>
                <w:szCs w:val="20"/>
                <w:lang w:eastAsia="en-US"/>
              </w:rPr>
              <w:t xml:space="preserve">. </w:t>
            </w:r>
            <w:r w:rsidRPr="0096456C">
              <w:rPr>
                <w:rFonts w:asciiTheme="majorHAnsi" w:hAnsiTheme="majorHAnsi"/>
                <w:sz w:val="20"/>
                <w:szCs w:val="20"/>
                <w:lang w:eastAsia="en-US"/>
              </w:rPr>
              <w:t xml:space="preserve"> </w:t>
            </w:r>
          </w:p>
          <w:p w14:paraId="0EB6501E" w14:textId="77777777" w:rsidR="00F3636E" w:rsidRPr="0096456C" w:rsidRDefault="00F3636E">
            <w:pPr>
              <w:rPr>
                <w:rFonts w:asciiTheme="majorHAnsi" w:hAnsiTheme="majorHAnsi"/>
                <w:sz w:val="20"/>
                <w:szCs w:val="20"/>
                <w:lang w:eastAsia="en-US"/>
              </w:rPr>
            </w:pPr>
          </w:p>
          <w:p w14:paraId="410FE9AE" w14:textId="77777777" w:rsidR="00046D00" w:rsidRPr="0096456C" w:rsidRDefault="00046D00">
            <w:pPr>
              <w:rPr>
                <w:rFonts w:asciiTheme="majorHAnsi" w:eastAsia="Times New Roman" w:hAnsiTheme="majorHAnsi" w:cs="Times New Roman"/>
                <w:sz w:val="20"/>
                <w:szCs w:val="20"/>
                <w:lang w:eastAsia="en-US"/>
              </w:rPr>
            </w:pPr>
            <w:r w:rsidRPr="0096456C">
              <w:rPr>
                <w:rFonts w:asciiTheme="majorHAnsi" w:eastAsia="Times New Roman" w:hAnsiTheme="majorHAnsi" w:cs="Times New Roman"/>
                <w:sz w:val="20"/>
                <w:szCs w:val="20"/>
                <w:lang w:eastAsia="en-US"/>
              </w:rPr>
              <w:t>Given that t</w:t>
            </w:r>
            <w:r w:rsidR="00F3636E" w:rsidRPr="0096456C">
              <w:rPr>
                <w:rFonts w:asciiTheme="majorHAnsi" w:eastAsia="Times New Roman" w:hAnsiTheme="majorHAnsi" w:cs="Times New Roman"/>
                <w:sz w:val="20"/>
                <w:szCs w:val="20"/>
                <w:lang w:eastAsia="en-US"/>
              </w:rPr>
              <w:t>here is a consensus that technological solutions alone will not allow the implementation and sustainability of the SNICC</w:t>
            </w:r>
            <w:r w:rsidRPr="0096456C">
              <w:rPr>
                <w:rFonts w:asciiTheme="majorHAnsi" w:eastAsia="Times New Roman" w:hAnsiTheme="majorHAnsi" w:cs="Times New Roman"/>
                <w:sz w:val="20"/>
                <w:szCs w:val="20"/>
                <w:lang w:eastAsia="en-US"/>
              </w:rPr>
              <w:t xml:space="preserve">, there is a need to facilitate </w:t>
            </w:r>
            <w:r w:rsidRPr="0096456C">
              <w:rPr>
                <w:rFonts w:asciiTheme="majorHAnsi" w:eastAsia="Times New Roman" w:hAnsiTheme="majorHAnsi" w:cs="Times New Roman"/>
                <w:sz w:val="20"/>
                <w:szCs w:val="20"/>
                <w:lang w:eastAsia="en-US"/>
              </w:rPr>
              <w:lastRenderedPageBreak/>
              <w:t>i</w:t>
            </w:r>
            <w:r w:rsidR="00F3636E" w:rsidRPr="0096456C">
              <w:rPr>
                <w:rFonts w:asciiTheme="majorHAnsi" w:eastAsia="Times New Roman" w:hAnsiTheme="majorHAnsi" w:cs="Times New Roman"/>
                <w:sz w:val="20"/>
                <w:szCs w:val="20"/>
                <w:lang w:eastAsia="en-US"/>
              </w:rPr>
              <w:t>nter-institutional agreements</w:t>
            </w:r>
            <w:r w:rsidRPr="0096456C">
              <w:rPr>
                <w:rFonts w:asciiTheme="majorHAnsi" w:eastAsia="Times New Roman" w:hAnsiTheme="majorHAnsi" w:cs="Times New Roman"/>
                <w:sz w:val="20"/>
                <w:szCs w:val="20"/>
                <w:lang w:eastAsia="en-US"/>
              </w:rPr>
              <w:t>.</w:t>
            </w:r>
          </w:p>
          <w:p w14:paraId="69E3F9E7" w14:textId="77777777" w:rsidR="00046D00" w:rsidRPr="0096456C" w:rsidRDefault="00046D00">
            <w:pPr>
              <w:rPr>
                <w:rFonts w:asciiTheme="majorHAnsi" w:eastAsia="Times New Roman" w:hAnsiTheme="majorHAnsi" w:cs="Times New Roman"/>
                <w:sz w:val="20"/>
                <w:szCs w:val="20"/>
                <w:lang w:eastAsia="en-US"/>
              </w:rPr>
            </w:pPr>
          </w:p>
          <w:p w14:paraId="28B1CDEB" w14:textId="22B9DC3A" w:rsidR="003512DF" w:rsidRPr="0096456C" w:rsidRDefault="00046D00">
            <w:pPr>
              <w:rPr>
                <w:rFonts w:asciiTheme="majorHAnsi" w:hAnsiTheme="majorHAnsi"/>
                <w:sz w:val="20"/>
                <w:szCs w:val="20"/>
              </w:rPr>
            </w:pPr>
            <w:r w:rsidRPr="0096456C">
              <w:rPr>
                <w:rFonts w:asciiTheme="majorHAnsi" w:eastAsia="Times New Roman" w:hAnsiTheme="majorHAnsi" w:cs="Times New Roman"/>
                <w:sz w:val="20"/>
                <w:szCs w:val="20"/>
                <w:lang w:eastAsia="en-US"/>
              </w:rPr>
              <w:t>Inter-institutional agreements will e</w:t>
            </w:r>
            <w:r w:rsidR="003512DF" w:rsidRPr="0096456C">
              <w:rPr>
                <w:rFonts w:asciiTheme="majorHAnsi" w:eastAsia="Times New Roman" w:hAnsiTheme="majorHAnsi" w:cs="Times New Roman"/>
                <w:sz w:val="20"/>
                <w:szCs w:val="20"/>
                <w:lang w:eastAsia="en-US"/>
              </w:rPr>
              <w:t>nsure</w:t>
            </w:r>
            <w:r w:rsidRPr="0096456C">
              <w:rPr>
                <w:rFonts w:asciiTheme="majorHAnsi" w:eastAsia="Times New Roman" w:hAnsiTheme="majorHAnsi" w:cs="Times New Roman"/>
                <w:sz w:val="20"/>
                <w:szCs w:val="20"/>
                <w:lang w:eastAsia="en-US"/>
              </w:rPr>
              <w:t xml:space="preserve">, not only </w:t>
            </w:r>
            <w:r w:rsidR="003512DF" w:rsidRPr="0096456C">
              <w:rPr>
                <w:rFonts w:asciiTheme="majorHAnsi" w:eastAsia="Times New Roman" w:hAnsiTheme="majorHAnsi" w:cs="Times New Roman"/>
                <w:sz w:val="20"/>
                <w:szCs w:val="20"/>
                <w:lang w:eastAsia="en-US"/>
              </w:rPr>
              <w:t>implementation</w:t>
            </w:r>
            <w:r w:rsidRPr="0096456C">
              <w:rPr>
                <w:rFonts w:asciiTheme="majorHAnsi" w:eastAsia="Times New Roman" w:hAnsiTheme="majorHAnsi" w:cs="Times New Roman"/>
                <w:sz w:val="20"/>
                <w:szCs w:val="20"/>
                <w:lang w:eastAsia="en-US"/>
              </w:rPr>
              <w:t xml:space="preserve"> and </w:t>
            </w:r>
            <w:r w:rsidR="003512DF" w:rsidRPr="0096456C">
              <w:rPr>
                <w:rFonts w:asciiTheme="majorHAnsi" w:eastAsia="Times New Roman" w:hAnsiTheme="majorHAnsi" w:cs="Times New Roman"/>
                <w:sz w:val="20"/>
                <w:szCs w:val="20"/>
                <w:lang w:eastAsia="en-US"/>
              </w:rPr>
              <w:t>use,</w:t>
            </w:r>
            <w:r w:rsidRPr="0096456C">
              <w:rPr>
                <w:rFonts w:asciiTheme="majorHAnsi" w:eastAsia="Times New Roman" w:hAnsiTheme="majorHAnsi" w:cs="Times New Roman"/>
                <w:sz w:val="20"/>
                <w:szCs w:val="20"/>
                <w:lang w:eastAsia="en-US"/>
              </w:rPr>
              <w:t xml:space="preserve"> but also separate and independent </w:t>
            </w:r>
            <w:r w:rsidR="00F3636E" w:rsidRPr="0096456C">
              <w:rPr>
                <w:rFonts w:asciiTheme="majorHAnsi" w:eastAsia="Times New Roman" w:hAnsiTheme="majorHAnsi" w:cs="Times New Roman"/>
                <w:sz w:val="20"/>
                <w:szCs w:val="20"/>
                <w:lang w:eastAsia="en-US"/>
              </w:rPr>
              <w:t>of changes in the short-term political agendas</w:t>
            </w:r>
            <w:r w:rsidR="003512DF" w:rsidRPr="0096456C">
              <w:rPr>
                <w:rFonts w:asciiTheme="majorHAnsi" w:eastAsia="Times New Roman" w:hAnsiTheme="majorHAnsi" w:cs="Times New Roman"/>
                <w:sz w:val="20"/>
                <w:szCs w:val="20"/>
                <w:lang w:eastAsia="en-US"/>
              </w:rPr>
              <w:t xml:space="preserve">, and ensure </w:t>
            </w:r>
            <w:r w:rsidR="00F3636E" w:rsidRPr="0096456C">
              <w:rPr>
                <w:rFonts w:asciiTheme="majorHAnsi" w:eastAsia="Times New Roman" w:hAnsiTheme="majorHAnsi" w:cs="Times New Roman"/>
                <w:sz w:val="20"/>
                <w:szCs w:val="20"/>
                <w:lang w:eastAsia="en-US"/>
              </w:rPr>
              <w:t xml:space="preserve">medium and long-term MRV </w:t>
            </w:r>
            <w:r w:rsidR="003512DF" w:rsidRPr="0096456C">
              <w:rPr>
                <w:rFonts w:asciiTheme="majorHAnsi" w:eastAsia="Times New Roman" w:hAnsiTheme="majorHAnsi" w:cs="Times New Roman"/>
                <w:sz w:val="20"/>
                <w:szCs w:val="20"/>
                <w:lang w:eastAsia="en-US"/>
              </w:rPr>
              <w:t xml:space="preserve">obligations and usefulness </w:t>
            </w:r>
            <w:r w:rsidR="00F3636E" w:rsidRPr="0096456C">
              <w:rPr>
                <w:rFonts w:asciiTheme="majorHAnsi" w:eastAsia="Times New Roman" w:hAnsiTheme="majorHAnsi" w:cs="Times New Roman"/>
                <w:sz w:val="20"/>
                <w:szCs w:val="20"/>
                <w:lang w:eastAsia="en-US"/>
              </w:rPr>
              <w:t>for the country</w:t>
            </w:r>
            <w:r w:rsidR="003512DF" w:rsidRPr="0096456C">
              <w:rPr>
                <w:rFonts w:asciiTheme="majorHAnsi" w:eastAsia="Times New Roman" w:hAnsiTheme="majorHAnsi" w:cs="Times New Roman"/>
                <w:sz w:val="20"/>
                <w:szCs w:val="20"/>
                <w:lang w:eastAsia="en-US"/>
              </w:rPr>
              <w:t>.</w:t>
            </w:r>
            <w:r w:rsidR="003512DF" w:rsidRPr="0096456C">
              <w:rPr>
                <w:rFonts w:asciiTheme="majorHAnsi" w:hAnsiTheme="majorHAnsi"/>
                <w:sz w:val="20"/>
                <w:szCs w:val="20"/>
              </w:rPr>
              <w:t xml:space="preserve"> </w:t>
            </w:r>
          </w:p>
          <w:p w14:paraId="4893F055" w14:textId="77777777" w:rsidR="003512DF" w:rsidRPr="0096456C" w:rsidRDefault="003512DF">
            <w:pPr>
              <w:rPr>
                <w:rFonts w:asciiTheme="majorHAnsi" w:hAnsiTheme="majorHAnsi"/>
                <w:sz w:val="20"/>
                <w:szCs w:val="20"/>
              </w:rPr>
            </w:pPr>
          </w:p>
          <w:p w14:paraId="026E35B0" w14:textId="5D33D87B" w:rsidR="00410B93" w:rsidRPr="0096456C" w:rsidRDefault="003512DF">
            <w:pPr>
              <w:rPr>
                <w:rFonts w:asciiTheme="majorHAnsi" w:eastAsia="Times New Roman" w:hAnsiTheme="majorHAnsi" w:cs="Times New Roman"/>
                <w:sz w:val="20"/>
                <w:szCs w:val="20"/>
                <w:lang w:eastAsia="en-US"/>
              </w:rPr>
            </w:pPr>
            <w:r w:rsidRPr="0096456C">
              <w:rPr>
                <w:rFonts w:asciiTheme="majorHAnsi" w:hAnsiTheme="majorHAnsi"/>
                <w:sz w:val="20"/>
                <w:szCs w:val="20"/>
              </w:rPr>
              <w:t>There is a need to recognize and affirm, given the legal and institutional context, that the role of the SNICC is to integrate all geo-portals</w:t>
            </w:r>
            <w:r w:rsidR="00046D00" w:rsidRPr="0096456C">
              <w:rPr>
                <w:rFonts w:asciiTheme="majorHAnsi" w:hAnsiTheme="majorHAnsi"/>
                <w:sz w:val="20"/>
                <w:szCs w:val="20"/>
              </w:rPr>
              <w:t xml:space="preserve"> and initiatives </w:t>
            </w:r>
            <w:r w:rsidRPr="0096456C">
              <w:rPr>
                <w:rFonts w:asciiTheme="majorHAnsi" w:hAnsiTheme="majorHAnsi"/>
                <w:sz w:val="20"/>
                <w:szCs w:val="20"/>
              </w:rPr>
              <w:t>and define and implement a common indicator framework</w:t>
            </w:r>
            <w:r w:rsidR="00046D00" w:rsidRPr="0096456C">
              <w:rPr>
                <w:rFonts w:asciiTheme="majorHAnsi" w:hAnsiTheme="majorHAnsi"/>
                <w:sz w:val="20"/>
                <w:szCs w:val="20"/>
              </w:rPr>
              <w:t xml:space="preserve"> and platform</w:t>
            </w:r>
            <w:r w:rsidRPr="0096456C">
              <w:rPr>
                <w:rFonts w:asciiTheme="majorHAnsi" w:hAnsiTheme="majorHAnsi"/>
                <w:sz w:val="20"/>
                <w:szCs w:val="20"/>
              </w:rPr>
              <w:t>, in a flexible and modular manner.</w:t>
            </w:r>
          </w:p>
        </w:tc>
      </w:tr>
      <w:tr w:rsidR="00410B93" w:rsidRPr="00221EF9" w14:paraId="25B689F0" w14:textId="77777777" w:rsidTr="008F289A">
        <w:tc>
          <w:tcPr>
            <w:tcW w:w="2694" w:type="dxa"/>
            <w:vAlign w:val="center"/>
          </w:tcPr>
          <w:p w14:paraId="172DA826" w14:textId="2904CE9C" w:rsidR="007F6567" w:rsidRPr="00221EF9" w:rsidRDefault="007F6567" w:rsidP="008F289A">
            <w:pPr>
              <w:pStyle w:val="CommentText"/>
              <w:rPr>
                <w:rFonts w:asciiTheme="majorHAnsi" w:hAnsiTheme="majorHAnsi"/>
                <w:sz w:val="20"/>
                <w:szCs w:val="20"/>
              </w:rPr>
            </w:pPr>
            <w:r w:rsidRPr="00221EF9">
              <w:rPr>
                <w:rFonts w:asciiTheme="majorHAnsi" w:hAnsiTheme="majorHAnsi"/>
                <w:sz w:val="20"/>
                <w:szCs w:val="20"/>
              </w:rPr>
              <w:lastRenderedPageBreak/>
              <w:t>Lessons learnt related to climate technology transfer</w:t>
            </w:r>
          </w:p>
          <w:p w14:paraId="4D98778C" w14:textId="77777777" w:rsidR="00410B93" w:rsidRPr="00221EF9" w:rsidRDefault="006A3D03" w:rsidP="00453EE2">
            <w:pPr>
              <w:pStyle w:val="CommentText"/>
              <w:rPr>
                <w:sz w:val="20"/>
                <w:szCs w:val="20"/>
              </w:rPr>
            </w:pPr>
            <w:r w:rsidRPr="00221EF9">
              <w:rPr>
                <w:rFonts w:asciiTheme="majorHAnsi" w:hAnsiTheme="majorHAnsi"/>
                <w:sz w:val="20"/>
                <w:szCs w:val="20"/>
              </w:rPr>
              <w:t>Describe o</w:t>
            </w:r>
            <w:r w:rsidR="007F6567" w:rsidRPr="00221EF9">
              <w:rPr>
                <w:rFonts w:asciiTheme="majorHAnsi" w:hAnsiTheme="majorHAnsi"/>
                <w:sz w:val="20"/>
                <w:szCs w:val="20"/>
              </w:rPr>
              <w:t>pportunities, challenges</w:t>
            </w:r>
            <w:r w:rsidR="00410B93" w:rsidRPr="00221EF9">
              <w:rPr>
                <w:rFonts w:asciiTheme="majorHAnsi" w:hAnsiTheme="majorHAnsi"/>
                <w:sz w:val="20"/>
                <w:szCs w:val="20"/>
              </w:rPr>
              <w:t xml:space="preserve"> and barriers </w:t>
            </w:r>
            <w:r w:rsidR="00DB3688" w:rsidRPr="00221EF9">
              <w:rPr>
                <w:rFonts w:asciiTheme="majorHAnsi" w:hAnsiTheme="majorHAnsi"/>
                <w:sz w:val="20"/>
                <w:szCs w:val="20"/>
              </w:rPr>
              <w:t>for the use and deployment of the technology or technologies supported by the TA. The objective is to identify specific success factors for technology transfer</w:t>
            </w:r>
            <w:r w:rsidR="00DB3688" w:rsidRPr="00221EF9">
              <w:rPr>
                <w:rFonts w:asciiTheme="majorHAnsi" w:hAnsiTheme="majorHAnsi"/>
                <w:i/>
                <w:sz w:val="20"/>
                <w:szCs w:val="20"/>
              </w:rPr>
              <w:t xml:space="preserve"> </w:t>
            </w:r>
          </w:p>
        </w:tc>
        <w:tc>
          <w:tcPr>
            <w:tcW w:w="2835" w:type="dxa"/>
            <w:shd w:val="clear" w:color="auto" w:fill="C6D9F1" w:themeFill="text2" w:themeFillTint="33"/>
          </w:tcPr>
          <w:p w14:paraId="6AEF80DB" w14:textId="39AE2B03" w:rsidR="00F3636E" w:rsidRPr="0096456C" w:rsidRDefault="00F3636E" w:rsidP="008F289A">
            <w:pPr>
              <w:pStyle w:val="CommentText"/>
              <w:rPr>
                <w:rFonts w:asciiTheme="majorHAnsi" w:hAnsiTheme="majorHAnsi"/>
                <w:sz w:val="20"/>
                <w:szCs w:val="20"/>
              </w:rPr>
            </w:pPr>
            <w:r w:rsidRPr="0096456C">
              <w:rPr>
                <w:rFonts w:asciiTheme="majorHAnsi" w:hAnsiTheme="majorHAnsi"/>
                <w:sz w:val="20"/>
                <w:szCs w:val="20"/>
              </w:rPr>
              <w:t>The development</w:t>
            </w:r>
            <w:r w:rsidR="006C1D4B">
              <w:rPr>
                <w:rFonts w:asciiTheme="majorHAnsi" w:hAnsiTheme="majorHAnsi"/>
                <w:sz w:val="20"/>
                <w:szCs w:val="20"/>
              </w:rPr>
              <w:t>, use</w:t>
            </w:r>
            <w:r w:rsidRPr="0096456C">
              <w:rPr>
                <w:rFonts w:asciiTheme="majorHAnsi" w:hAnsiTheme="majorHAnsi"/>
                <w:sz w:val="20"/>
                <w:szCs w:val="20"/>
              </w:rPr>
              <w:t xml:space="preserve"> and acquisition of</w:t>
            </w:r>
            <w:r w:rsidR="006C1D4B">
              <w:rPr>
                <w:rFonts w:asciiTheme="majorHAnsi" w:hAnsiTheme="majorHAnsi"/>
                <w:sz w:val="20"/>
                <w:szCs w:val="20"/>
              </w:rPr>
              <w:t xml:space="preserve"> last generation </w:t>
            </w:r>
            <w:r w:rsidRPr="0096456C">
              <w:rPr>
                <w:rFonts w:asciiTheme="majorHAnsi" w:hAnsiTheme="majorHAnsi"/>
                <w:sz w:val="20"/>
                <w:szCs w:val="20"/>
              </w:rPr>
              <w:t xml:space="preserve"> </w:t>
            </w:r>
            <w:r w:rsidR="006C1D4B">
              <w:rPr>
                <w:rFonts w:asciiTheme="majorHAnsi" w:hAnsiTheme="majorHAnsi"/>
                <w:sz w:val="20"/>
                <w:szCs w:val="20"/>
              </w:rPr>
              <w:t>s</w:t>
            </w:r>
            <w:r w:rsidRPr="0096456C">
              <w:rPr>
                <w:rFonts w:asciiTheme="majorHAnsi" w:hAnsiTheme="majorHAnsi"/>
                <w:sz w:val="20"/>
                <w:szCs w:val="20"/>
              </w:rPr>
              <w:t>oftware/</w:t>
            </w:r>
            <w:r w:rsidR="006C1D4B">
              <w:rPr>
                <w:rFonts w:asciiTheme="majorHAnsi" w:hAnsiTheme="majorHAnsi"/>
                <w:sz w:val="20"/>
                <w:szCs w:val="20"/>
              </w:rPr>
              <w:t>h</w:t>
            </w:r>
            <w:r w:rsidRPr="0096456C">
              <w:rPr>
                <w:rFonts w:asciiTheme="majorHAnsi" w:hAnsiTheme="majorHAnsi"/>
                <w:sz w:val="20"/>
                <w:szCs w:val="20"/>
              </w:rPr>
              <w:t xml:space="preserve">ardware is not always necessary. It is necessary to ensure, depending on what is available (in particular, open source software or commercial licenses available), a development of practical functionalities and based </w:t>
            </w:r>
            <w:r w:rsidR="006C1D4B">
              <w:rPr>
                <w:rFonts w:asciiTheme="majorHAnsi" w:hAnsiTheme="majorHAnsi"/>
                <w:sz w:val="20"/>
                <w:szCs w:val="20"/>
              </w:rPr>
              <w:t xml:space="preserve">the platform capacities </w:t>
            </w:r>
            <w:r w:rsidRPr="0096456C">
              <w:rPr>
                <w:rFonts w:asciiTheme="majorHAnsi" w:hAnsiTheme="majorHAnsi"/>
                <w:sz w:val="20"/>
                <w:szCs w:val="20"/>
              </w:rPr>
              <w:t xml:space="preserve">on the available </w:t>
            </w:r>
            <w:r w:rsidR="006C1D4B">
              <w:rPr>
                <w:rFonts w:asciiTheme="majorHAnsi" w:hAnsiTheme="majorHAnsi"/>
                <w:sz w:val="20"/>
                <w:szCs w:val="20"/>
              </w:rPr>
              <w:t xml:space="preserve">hardware and </w:t>
            </w:r>
            <w:r w:rsidRPr="0096456C">
              <w:rPr>
                <w:rFonts w:asciiTheme="majorHAnsi" w:hAnsiTheme="majorHAnsi"/>
                <w:sz w:val="20"/>
                <w:szCs w:val="20"/>
              </w:rPr>
              <w:t>information.</w:t>
            </w:r>
          </w:p>
          <w:p w14:paraId="0B0DC975" w14:textId="77777777" w:rsidR="00F3636E" w:rsidRPr="0096456C" w:rsidRDefault="00F3636E" w:rsidP="008F289A">
            <w:pPr>
              <w:pStyle w:val="CommentText"/>
              <w:rPr>
                <w:rFonts w:asciiTheme="majorHAnsi" w:hAnsiTheme="majorHAnsi"/>
                <w:sz w:val="20"/>
                <w:szCs w:val="20"/>
              </w:rPr>
            </w:pPr>
          </w:p>
          <w:p w14:paraId="6D2F031C" w14:textId="3A91D25F" w:rsidR="00410B93" w:rsidRPr="0096456C" w:rsidRDefault="00F3636E">
            <w:pPr>
              <w:pStyle w:val="CommentText"/>
              <w:rPr>
                <w:rFonts w:asciiTheme="majorHAnsi" w:hAnsiTheme="majorHAnsi"/>
                <w:sz w:val="20"/>
                <w:szCs w:val="20"/>
              </w:rPr>
            </w:pPr>
            <w:r w:rsidRPr="0096456C">
              <w:rPr>
                <w:rFonts w:asciiTheme="majorHAnsi" w:hAnsiTheme="majorHAnsi"/>
                <w:sz w:val="20"/>
                <w:szCs w:val="20"/>
              </w:rPr>
              <w:t xml:space="preserve">As there are national capacities, technical and personnel skills should be used in </w:t>
            </w:r>
            <w:r w:rsidR="006C5CDC">
              <w:rPr>
                <w:rFonts w:asciiTheme="majorHAnsi" w:hAnsiTheme="majorHAnsi"/>
                <w:sz w:val="20"/>
                <w:szCs w:val="20"/>
              </w:rPr>
              <w:t>MARN t</w:t>
            </w:r>
            <w:r w:rsidRPr="0096456C">
              <w:rPr>
                <w:rFonts w:asciiTheme="majorHAnsi" w:hAnsiTheme="majorHAnsi"/>
                <w:sz w:val="20"/>
                <w:szCs w:val="20"/>
              </w:rPr>
              <w:t>o develop</w:t>
            </w:r>
            <w:r w:rsidR="006C5CDC">
              <w:rPr>
                <w:rFonts w:asciiTheme="majorHAnsi" w:hAnsiTheme="majorHAnsi"/>
                <w:sz w:val="20"/>
                <w:szCs w:val="20"/>
              </w:rPr>
              <w:t xml:space="preserve"> the platform as </w:t>
            </w:r>
            <w:r w:rsidRPr="0096456C">
              <w:rPr>
                <w:rFonts w:asciiTheme="majorHAnsi" w:hAnsiTheme="majorHAnsi"/>
                <w:sz w:val="20"/>
                <w:szCs w:val="20"/>
              </w:rPr>
              <w:t>a flexible structure in</w:t>
            </w:r>
            <w:r w:rsidR="006C5CDC">
              <w:rPr>
                <w:rFonts w:asciiTheme="majorHAnsi" w:hAnsiTheme="majorHAnsi"/>
                <w:sz w:val="20"/>
                <w:szCs w:val="20"/>
              </w:rPr>
              <w:t xml:space="preserve"> modules and </w:t>
            </w:r>
            <w:r w:rsidRPr="0096456C">
              <w:rPr>
                <w:rFonts w:asciiTheme="majorHAnsi" w:hAnsiTheme="majorHAnsi"/>
                <w:sz w:val="20"/>
                <w:szCs w:val="20"/>
              </w:rPr>
              <w:t xml:space="preserve">nodes and not try to install all the capacities in a single institution. This, in addition to facilitating mutualization in the development and maintenance of the platform, ensures the integration of other initiatives to reach broader groups of information users and data providers and thus ensure </w:t>
            </w:r>
            <w:r w:rsidR="006C5CDC">
              <w:rPr>
                <w:rFonts w:asciiTheme="majorHAnsi" w:hAnsiTheme="majorHAnsi"/>
                <w:sz w:val="20"/>
                <w:szCs w:val="20"/>
              </w:rPr>
              <w:t xml:space="preserve">data </w:t>
            </w:r>
            <w:r w:rsidR="006C5CDC">
              <w:rPr>
                <w:rFonts w:asciiTheme="majorHAnsi" w:hAnsiTheme="majorHAnsi"/>
                <w:sz w:val="20"/>
                <w:szCs w:val="20"/>
              </w:rPr>
              <w:lastRenderedPageBreak/>
              <w:t xml:space="preserve">and information </w:t>
            </w:r>
            <w:r w:rsidRPr="0096456C">
              <w:rPr>
                <w:rFonts w:asciiTheme="majorHAnsi" w:hAnsiTheme="majorHAnsi"/>
                <w:sz w:val="20"/>
                <w:szCs w:val="20"/>
              </w:rPr>
              <w:t>uses and system sustainability.</w:t>
            </w:r>
          </w:p>
        </w:tc>
        <w:tc>
          <w:tcPr>
            <w:tcW w:w="2653" w:type="dxa"/>
            <w:shd w:val="clear" w:color="auto" w:fill="C6D9F1" w:themeFill="text2" w:themeFillTint="33"/>
          </w:tcPr>
          <w:p w14:paraId="7A4E2C68" w14:textId="74289C26" w:rsidR="006C5CDC" w:rsidRDefault="006C5CDC" w:rsidP="008F289A">
            <w:pPr>
              <w:pStyle w:val="CommentText"/>
              <w:rPr>
                <w:rFonts w:asciiTheme="majorHAnsi" w:hAnsiTheme="majorHAnsi"/>
                <w:sz w:val="20"/>
                <w:szCs w:val="20"/>
              </w:rPr>
            </w:pPr>
            <w:r w:rsidRPr="006C5CDC">
              <w:rPr>
                <w:rFonts w:asciiTheme="majorHAnsi" w:hAnsiTheme="majorHAnsi"/>
                <w:sz w:val="20"/>
                <w:szCs w:val="20"/>
              </w:rPr>
              <w:lastRenderedPageBreak/>
              <w:t>As there are sufficient technical and technological capacities in the country, re</w:t>
            </w:r>
            <w:r>
              <w:rPr>
                <w:rFonts w:asciiTheme="majorHAnsi" w:hAnsiTheme="majorHAnsi"/>
                <w:sz w:val="20"/>
                <w:szCs w:val="20"/>
              </w:rPr>
              <w:t>s</w:t>
            </w:r>
            <w:r w:rsidRPr="006C5CDC">
              <w:rPr>
                <w:rFonts w:asciiTheme="majorHAnsi" w:hAnsiTheme="majorHAnsi"/>
                <w:sz w:val="20"/>
                <w:szCs w:val="20"/>
              </w:rPr>
              <w:t xml:space="preserve">ources for development and implementation </w:t>
            </w:r>
            <w:r>
              <w:rPr>
                <w:rFonts w:asciiTheme="majorHAnsi" w:hAnsiTheme="majorHAnsi"/>
                <w:sz w:val="20"/>
                <w:szCs w:val="20"/>
              </w:rPr>
              <w:t xml:space="preserve">of the SNICC </w:t>
            </w:r>
            <w:r w:rsidRPr="006C5CDC">
              <w:rPr>
                <w:rFonts w:asciiTheme="majorHAnsi" w:hAnsiTheme="majorHAnsi"/>
                <w:sz w:val="20"/>
                <w:szCs w:val="20"/>
              </w:rPr>
              <w:t>must be oriented to coordinate efforts among institutions and initiatives, agree frameworks and protocols and produce the necessary information for the different users and users.</w:t>
            </w:r>
          </w:p>
          <w:p w14:paraId="54FB41AF" w14:textId="77777777" w:rsidR="006C5CDC" w:rsidRDefault="006C5CDC" w:rsidP="008F289A">
            <w:pPr>
              <w:pStyle w:val="CommentText"/>
              <w:rPr>
                <w:rFonts w:asciiTheme="majorHAnsi" w:hAnsiTheme="majorHAnsi"/>
                <w:sz w:val="20"/>
                <w:szCs w:val="20"/>
              </w:rPr>
            </w:pPr>
          </w:p>
          <w:p w14:paraId="3F972D6D" w14:textId="6125983C" w:rsidR="00410B93" w:rsidRPr="0096456C" w:rsidRDefault="00F3636E" w:rsidP="008F289A">
            <w:pPr>
              <w:pStyle w:val="CommentText"/>
              <w:rPr>
                <w:rFonts w:asciiTheme="majorHAnsi" w:hAnsiTheme="majorHAnsi"/>
                <w:sz w:val="20"/>
                <w:szCs w:val="20"/>
              </w:rPr>
            </w:pPr>
            <w:r w:rsidRPr="0096456C">
              <w:rPr>
                <w:rFonts w:asciiTheme="majorHAnsi" w:hAnsiTheme="majorHAnsi"/>
                <w:sz w:val="20"/>
                <w:szCs w:val="20"/>
              </w:rPr>
              <w:t xml:space="preserve">The implementation implies the reassignment of MARN personnel and not necessarily the creation of new positions, to have a balanced team with experience in inter-institutional coordination, development, architecture and maintenance of platforms, in-house, development of indicators and provision of data, production of information for decision making and MRV processes at different levels </w:t>
            </w:r>
            <w:r w:rsidRPr="0096456C">
              <w:rPr>
                <w:rFonts w:asciiTheme="majorHAnsi" w:hAnsiTheme="majorHAnsi"/>
                <w:sz w:val="20"/>
                <w:szCs w:val="20"/>
              </w:rPr>
              <w:lastRenderedPageBreak/>
              <w:t>(sectoral, municipal, national, international).</w:t>
            </w:r>
          </w:p>
        </w:tc>
      </w:tr>
      <w:tr w:rsidR="00410B93" w:rsidRPr="00221EF9" w14:paraId="25CF9584" w14:textId="77777777" w:rsidTr="008F289A">
        <w:tc>
          <w:tcPr>
            <w:tcW w:w="2694" w:type="dxa"/>
            <w:vAlign w:val="center"/>
          </w:tcPr>
          <w:p w14:paraId="66D67FC5" w14:textId="77777777" w:rsidR="00410B93" w:rsidRPr="00221EF9" w:rsidRDefault="00784431" w:rsidP="00453EE2">
            <w:pPr>
              <w:pStyle w:val="CommentText"/>
              <w:rPr>
                <w:sz w:val="20"/>
                <w:szCs w:val="20"/>
              </w:rPr>
            </w:pPr>
            <w:r w:rsidRPr="00221EF9">
              <w:rPr>
                <w:rFonts w:asciiTheme="majorHAnsi" w:hAnsiTheme="majorHAnsi"/>
                <w:sz w:val="20"/>
                <w:szCs w:val="20"/>
              </w:rPr>
              <w:lastRenderedPageBreak/>
              <w:t xml:space="preserve">Lessons learnt related </w:t>
            </w:r>
            <w:r w:rsidR="00410B93" w:rsidRPr="00221EF9">
              <w:rPr>
                <w:rFonts w:asciiTheme="majorHAnsi" w:hAnsiTheme="majorHAnsi"/>
                <w:sz w:val="20"/>
                <w:szCs w:val="20"/>
              </w:rPr>
              <w:t>the CTCN process for TA</w:t>
            </w:r>
          </w:p>
        </w:tc>
        <w:tc>
          <w:tcPr>
            <w:tcW w:w="2835" w:type="dxa"/>
            <w:shd w:val="clear" w:color="auto" w:fill="C6D9F1" w:themeFill="text2" w:themeFillTint="33"/>
          </w:tcPr>
          <w:p w14:paraId="5D0F818B" w14:textId="77777777" w:rsidR="00410B93" w:rsidRDefault="00AF4CD1">
            <w:pPr>
              <w:rPr>
                <w:rFonts w:asciiTheme="majorHAnsi" w:hAnsiTheme="majorHAnsi"/>
                <w:sz w:val="20"/>
                <w:szCs w:val="20"/>
              </w:rPr>
            </w:pPr>
            <w:r>
              <w:rPr>
                <w:rFonts w:asciiTheme="majorHAnsi" w:hAnsiTheme="majorHAnsi"/>
                <w:sz w:val="20"/>
                <w:szCs w:val="20"/>
              </w:rPr>
              <w:t xml:space="preserve">In general </w:t>
            </w:r>
            <w:r w:rsidRPr="00AF4CD1">
              <w:rPr>
                <w:rFonts w:asciiTheme="majorHAnsi" w:hAnsiTheme="majorHAnsi"/>
                <w:sz w:val="20"/>
                <w:szCs w:val="20"/>
              </w:rPr>
              <w:t xml:space="preserve">CTCN process for TA </w:t>
            </w:r>
            <w:r>
              <w:rPr>
                <w:rFonts w:asciiTheme="majorHAnsi" w:hAnsiTheme="majorHAnsi"/>
                <w:sz w:val="20"/>
                <w:szCs w:val="20"/>
              </w:rPr>
              <w:t xml:space="preserve">related with information technologies and systems need </w:t>
            </w:r>
            <w:r w:rsidR="00F3636E" w:rsidRPr="0096456C">
              <w:rPr>
                <w:rFonts w:asciiTheme="majorHAnsi" w:hAnsiTheme="majorHAnsi"/>
                <w:sz w:val="20"/>
                <w:szCs w:val="20"/>
              </w:rPr>
              <w:t xml:space="preserve">to integrate from the beginning those </w:t>
            </w:r>
            <w:r>
              <w:rPr>
                <w:rFonts w:asciiTheme="majorHAnsi" w:hAnsiTheme="majorHAnsi"/>
                <w:sz w:val="20"/>
                <w:szCs w:val="20"/>
              </w:rPr>
              <w:t xml:space="preserve">institutions </w:t>
            </w:r>
            <w:r w:rsidR="00F3636E" w:rsidRPr="0096456C">
              <w:rPr>
                <w:rFonts w:asciiTheme="majorHAnsi" w:hAnsiTheme="majorHAnsi"/>
                <w:sz w:val="20"/>
                <w:szCs w:val="20"/>
              </w:rPr>
              <w:t>who must maintain, feed and use the platform. This will allow the appropriation of the platform by all the actors and the creation of capacities throughout the development process of the platform and its use. This implies harmonizing initiatives and pooling resources with the other collaborating institutions and donors and, above all, formalizing the inter-institutional commitments to ensure the next steps.</w:t>
            </w:r>
          </w:p>
          <w:p w14:paraId="393CCC49" w14:textId="77777777" w:rsidR="009C6605" w:rsidRDefault="009C6605">
            <w:pPr>
              <w:rPr>
                <w:rFonts w:asciiTheme="majorHAnsi" w:hAnsiTheme="majorHAnsi"/>
                <w:sz w:val="20"/>
                <w:szCs w:val="20"/>
              </w:rPr>
            </w:pPr>
          </w:p>
          <w:p w14:paraId="3A0F744D" w14:textId="77777777" w:rsidR="00235AF0" w:rsidRDefault="009C6605">
            <w:pPr>
              <w:rPr>
                <w:rFonts w:asciiTheme="majorHAnsi" w:hAnsiTheme="majorHAnsi"/>
                <w:sz w:val="20"/>
                <w:szCs w:val="20"/>
              </w:rPr>
            </w:pPr>
            <w:r>
              <w:rPr>
                <w:rFonts w:asciiTheme="majorHAnsi" w:hAnsiTheme="majorHAnsi"/>
                <w:sz w:val="20"/>
                <w:szCs w:val="20"/>
              </w:rPr>
              <w:t>Regarding information technologies and systems TA need to take into account</w:t>
            </w:r>
            <w:r w:rsidR="007E520E">
              <w:rPr>
                <w:rFonts w:asciiTheme="majorHAnsi" w:hAnsiTheme="majorHAnsi"/>
                <w:sz w:val="20"/>
                <w:szCs w:val="20"/>
              </w:rPr>
              <w:t xml:space="preserve"> more the actual and past </w:t>
            </w:r>
            <w:r>
              <w:rPr>
                <w:rFonts w:asciiTheme="majorHAnsi" w:hAnsiTheme="majorHAnsi"/>
                <w:sz w:val="20"/>
                <w:szCs w:val="20"/>
              </w:rPr>
              <w:t xml:space="preserve">running  initiatives.   </w:t>
            </w:r>
          </w:p>
          <w:p w14:paraId="1DE75812" w14:textId="77777777" w:rsidR="00235AF0" w:rsidRDefault="00235AF0">
            <w:pPr>
              <w:rPr>
                <w:rFonts w:asciiTheme="majorHAnsi" w:hAnsiTheme="majorHAnsi"/>
                <w:sz w:val="20"/>
                <w:szCs w:val="20"/>
              </w:rPr>
            </w:pPr>
          </w:p>
          <w:p w14:paraId="4DF0A2A0" w14:textId="3461BE40" w:rsidR="009C6605" w:rsidRPr="0096456C" w:rsidRDefault="00235AF0">
            <w:pPr>
              <w:rPr>
                <w:rFonts w:asciiTheme="majorHAnsi" w:hAnsiTheme="majorHAnsi"/>
                <w:sz w:val="20"/>
                <w:szCs w:val="20"/>
              </w:rPr>
            </w:pPr>
            <w:r>
              <w:rPr>
                <w:rFonts w:asciiTheme="majorHAnsi" w:hAnsiTheme="majorHAnsi"/>
                <w:sz w:val="20"/>
                <w:szCs w:val="20"/>
              </w:rPr>
              <w:t xml:space="preserve">Thus for </w:t>
            </w:r>
            <w:r w:rsidRPr="0096456C">
              <w:rPr>
                <w:rFonts w:asciiTheme="majorHAnsi" w:hAnsiTheme="majorHAnsi"/>
                <w:sz w:val="20"/>
                <w:szCs w:val="20"/>
              </w:rPr>
              <w:t>instance in the context of this type of TA, if CTCN want to ensure impact, there is a need during the TA process to facilitate the exchange and feedback with CTCN to follow up, define next steps and landing with implementation. It implies more exchange and feedback between the TA team, CTCN side and national/local authorities to ease the definition and commitments for a realistic operationalisation road map.</w:t>
            </w:r>
          </w:p>
        </w:tc>
        <w:tc>
          <w:tcPr>
            <w:tcW w:w="2653" w:type="dxa"/>
            <w:shd w:val="clear" w:color="auto" w:fill="C6D9F1" w:themeFill="text2" w:themeFillTint="33"/>
          </w:tcPr>
          <w:p w14:paraId="472D2162" w14:textId="77777777" w:rsidR="00AF4CD1" w:rsidRDefault="00295702">
            <w:pPr>
              <w:rPr>
                <w:rFonts w:asciiTheme="majorHAnsi" w:hAnsiTheme="majorHAnsi"/>
                <w:sz w:val="20"/>
                <w:szCs w:val="20"/>
              </w:rPr>
            </w:pPr>
            <w:r w:rsidRPr="0096456C">
              <w:rPr>
                <w:rFonts w:asciiTheme="majorHAnsi" w:hAnsiTheme="majorHAnsi"/>
                <w:sz w:val="20"/>
                <w:szCs w:val="20"/>
              </w:rPr>
              <w:t>To ensure impact</w:t>
            </w:r>
            <w:r w:rsidR="00AF4CD1">
              <w:rPr>
                <w:rFonts w:asciiTheme="majorHAnsi" w:hAnsiTheme="majorHAnsi"/>
                <w:sz w:val="20"/>
                <w:szCs w:val="20"/>
              </w:rPr>
              <w:t xml:space="preserve"> of</w:t>
            </w:r>
            <w:r w:rsidRPr="0096456C">
              <w:rPr>
                <w:rFonts w:asciiTheme="majorHAnsi" w:hAnsiTheme="majorHAnsi"/>
                <w:sz w:val="20"/>
                <w:szCs w:val="20"/>
              </w:rPr>
              <w:t xml:space="preserve"> information </w:t>
            </w:r>
            <w:r w:rsidR="00AF4CD1">
              <w:rPr>
                <w:rFonts w:asciiTheme="majorHAnsi" w:hAnsiTheme="majorHAnsi"/>
                <w:sz w:val="20"/>
                <w:szCs w:val="20"/>
              </w:rPr>
              <w:t xml:space="preserve">technologies and </w:t>
            </w:r>
            <w:r w:rsidRPr="0096456C">
              <w:rPr>
                <w:rFonts w:asciiTheme="majorHAnsi" w:hAnsiTheme="majorHAnsi"/>
                <w:sz w:val="20"/>
                <w:szCs w:val="20"/>
              </w:rPr>
              <w:t xml:space="preserve">systems </w:t>
            </w:r>
            <w:r w:rsidR="00AF4CD1">
              <w:rPr>
                <w:rFonts w:asciiTheme="majorHAnsi" w:hAnsiTheme="majorHAnsi"/>
                <w:sz w:val="20"/>
                <w:szCs w:val="20"/>
              </w:rPr>
              <w:t xml:space="preserve">there is a need </w:t>
            </w:r>
            <w:r w:rsidRPr="0096456C">
              <w:rPr>
                <w:rFonts w:asciiTheme="majorHAnsi" w:hAnsiTheme="majorHAnsi"/>
                <w:sz w:val="20"/>
                <w:szCs w:val="20"/>
              </w:rPr>
              <w:t>to implement</w:t>
            </w:r>
            <w:r w:rsidR="00AF4CD1">
              <w:rPr>
                <w:rFonts w:asciiTheme="majorHAnsi" w:hAnsiTheme="majorHAnsi"/>
                <w:sz w:val="20"/>
                <w:szCs w:val="20"/>
              </w:rPr>
              <w:t xml:space="preserve"> the platforms </w:t>
            </w:r>
            <w:r w:rsidRPr="0096456C">
              <w:rPr>
                <w:rFonts w:asciiTheme="majorHAnsi" w:hAnsiTheme="majorHAnsi"/>
                <w:sz w:val="20"/>
                <w:szCs w:val="20"/>
              </w:rPr>
              <w:t xml:space="preserve">and </w:t>
            </w:r>
            <w:r w:rsidR="00AF4CD1">
              <w:rPr>
                <w:rFonts w:asciiTheme="majorHAnsi" w:hAnsiTheme="majorHAnsi"/>
                <w:sz w:val="20"/>
                <w:szCs w:val="20"/>
              </w:rPr>
              <w:t xml:space="preserve">strength capacities (not all the time technological capacities, but more important coordination and  management </w:t>
            </w:r>
            <w:r w:rsidRPr="0096456C">
              <w:rPr>
                <w:rFonts w:asciiTheme="majorHAnsi" w:hAnsiTheme="majorHAnsi"/>
                <w:sz w:val="20"/>
                <w:szCs w:val="20"/>
              </w:rPr>
              <w:t>capacities</w:t>
            </w:r>
            <w:r w:rsidR="00AF4CD1">
              <w:rPr>
                <w:rFonts w:asciiTheme="majorHAnsi" w:hAnsiTheme="majorHAnsi"/>
                <w:sz w:val="20"/>
                <w:szCs w:val="20"/>
              </w:rPr>
              <w:t xml:space="preserve">). </w:t>
            </w:r>
          </w:p>
          <w:p w14:paraId="5F349838" w14:textId="77777777" w:rsidR="00AF4CD1" w:rsidRDefault="00AF4CD1">
            <w:pPr>
              <w:rPr>
                <w:rFonts w:asciiTheme="majorHAnsi" w:hAnsiTheme="majorHAnsi"/>
                <w:sz w:val="20"/>
                <w:szCs w:val="20"/>
              </w:rPr>
            </w:pPr>
          </w:p>
          <w:p w14:paraId="6DFD3FB5" w14:textId="5F57657A" w:rsidR="009C6605" w:rsidRDefault="00AF4CD1">
            <w:pPr>
              <w:rPr>
                <w:rFonts w:asciiTheme="majorHAnsi" w:hAnsiTheme="majorHAnsi"/>
                <w:sz w:val="20"/>
                <w:szCs w:val="20"/>
              </w:rPr>
            </w:pPr>
            <w:r>
              <w:rPr>
                <w:rFonts w:asciiTheme="majorHAnsi" w:hAnsiTheme="majorHAnsi"/>
                <w:sz w:val="20"/>
                <w:szCs w:val="20"/>
              </w:rPr>
              <w:t>T</w:t>
            </w:r>
            <w:r w:rsidR="00295702" w:rsidRPr="0096456C">
              <w:rPr>
                <w:rFonts w:asciiTheme="majorHAnsi" w:hAnsiTheme="majorHAnsi"/>
                <w:sz w:val="20"/>
                <w:szCs w:val="20"/>
              </w:rPr>
              <w:t xml:space="preserve">here is a </w:t>
            </w:r>
            <w:r>
              <w:rPr>
                <w:rFonts w:asciiTheme="majorHAnsi" w:hAnsiTheme="majorHAnsi"/>
                <w:sz w:val="20"/>
                <w:szCs w:val="20"/>
              </w:rPr>
              <w:t>n</w:t>
            </w:r>
            <w:r w:rsidR="00295702" w:rsidRPr="0096456C">
              <w:rPr>
                <w:rFonts w:asciiTheme="majorHAnsi" w:hAnsiTheme="majorHAnsi"/>
                <w:sz w:val="20"/>
                <w:szCs w:val="20"/>
              </w:rPr>
              <w:t xml:space="preserve">eed to </w:t>
            </w:r>
            <w:r w:rsidRPr="00AF4CD1">
              <w:rPr>
                <w:rFonts w:asciiTheme="majorHAnsi" w:hAnsiTheme="majorHAnsi"/>
                <w:sz w:val="20"/>
                <w:szCs w:val="20"/>
              </w:rPr>
              <w:t xml:space="preserve">set aside the </w:t>
            </w:r>
            <w:r>
              <w:rPr>
                <w:rFonts w:asciiTheme="majorHAnsi" w:hAnsiTheme="majorHAnsi"/>
                <w:sz w:val="20"/>
                <w:szCs w:val="20"/>
              </w:rPr>
              <w:t xml:space="preserve">“ </w:t>
            </w:r>
            <w:r w:rsidRPr="00AF4CD1">
              <w:rPr>
                <w:rFonts w:asciiTheme="majorHAnsi" w:hAnsiTheme="majorHAnsi"/>
                <w:sz w:val="20"/>
                <w:szCs w:val="20"/>
              </w:rPr>
              <w:t>myth</w:t>
            </w:r>
            <w:r>
              <w:rPr>
                <w:rFonts w:asciiTheme="majorHAnsi" w:hAnsiTheme="majorHAnsi"/>
                <w:sz w:val="20"/>
                <w:szCs w:val="20"/>
              </w:rPr>
              <w:t xml:space="preserve">” </w:t>
            </w:r>
            <w:r w:rsidRPr="00AF4CD1">
              <w:rPr>
                <w:rFonts w:asciiTheme="majorHAnsi" w:hAnsiTheme="majorHAnsi"/>
                <w:sz w:val="20"/>
                <w:szCs w:val="20"/>
              </w:rPr>
              <w:t xml:space="preserve">according to which </w:t>
            </w:r>
            <w:r>
              <w:rPr>
                <w:rFonts w:asciiTheme="majorHAnsi" w:hAnsiTheme="majorHAnsi"/>
                <w:sz w:val="20"/>
                <w:szCs w:val="20"/>
              </w:rPr>
              <w:t xml:space="preserve">developing countries lack of technological and human capacities, where in </w:t>
            </w:r>
            <w:r w:rsidR="009C6605" w:rsidRPr="009C6605">
              <w:rPr>
                <w:rFonts w:asciiTheme="majorHAnsi" w:hAnsiTheme="majorHAnsi"/>
                <w:sz w:val="20"/>
                <w:szCs w:val="20"/>
              </w:rPr>
              <w:t xml:space="preserve"> reality what is missing is capa</w:t>
            </w:r>
            <w:r w:rsidR="009C6605">
              <w:rPr>
                <w:rFonts w:asciiTheme="majorHAnsi" w:hAnsiTheme="majorHAnsi"/>
                <w:sz w:val="20"/>
                <w:szCs w:val="20"/>
              </w:rPr>
              <w:t xml:space="preserve">cities </w:t>
            </w:r>
            <w:r>
              <w:rPr>
                <w:rFonts w:asciiTheme="majorHAnsi" w:hAnsiTheme="majorHAnsi"/>
                <w:sz w:val="20"/>
                <w:szCs w:val="20"/>
              </w:rPr>
              <w:t>to ensure inte</w:t>
            </w:r>
            <w:r w:rsidR="009C6605">
              <w:rPr>
                <w:rFonts w:asciiTheme="majorHAnsi" w:hAnsiTheme="majorHAnsi"/>
                <w:sz w:val="20"/>
                <w:szCs w:val="20"/>
              </w:rPr>
              <w:t xml:space="preserve">r institutional </w:t>
            </w:r>
            <w:r w:rsidR="007E520E">
              <w:rPr>
                <w:rFonts w:asciiTheme="majorHAnsi" w:hAnsiTheme="majorHAnsi"/>
                <w:sz w:val="20"/>
                <w:szCs w:val="20"/>
              </w:rPr>
              <w:t xml:space="preserve">coordination and </w:t>
            </w:r>
            <w:r w:rsidR="009C6605">
              <w:rPr>
                <w:rFonts w:asciiTheme="majorHAnsi" w:hAnsiTheme="majorHAnsi"/>
                <w:sz w:val="20"/>
                <w:szCs w:val="20"/>
              </w:rPr>
              <w:t>agreements</w:t>
            </w:r>
            <w:r>
              <w:rPr>
                <w:rFonts w:asciiTheme="majorHAnsi" w:hAnsiTheme="majorHAnsi"/>
                <w:sz w:val="20"/>
                <w:szCs w:val="20"/>
              </w:rPr>
              <w:t xml:space="preserve">, </w:t>
            </w:r>
            <w:r w:rsidR="009C6605">
              <w:rPr>
                <w:rFonts w:asciiTheme="majorHAnsi" w:hAnsiTheme="majorHAnsi"/>
                <w:sz w:val="20"/>
                <w:szCs w:val="20"/>
              </w:rPr>
              <w:t xml:space="preserve">experience on how </w:t>
            </w:r>
            <w:r>
              <w:rPr>
                <w:rFonts w:asciiTheme="majorHAnsi" w:hAnsiTheme="majorHAnsi"/>
                <w:sz w:val="20"/>
                <w:szCs w:val="20"/>
              </w:rPr>
              <w:t xml:space="preserve">close the gap between </w:t>
            </w:r>
            <w:r w:rsidR="009C6605">
              <w:rPr>
                <w:rFonts w:asciiTheme="majorHAnsi" w:hAnsiTheme="majorHAnsi"/>
                <w:sz w:val="20"/>
                <w:szCs w:val="20"/>
              </w:rPr>
              <w:t>users demands</w:t>
            </w:r>
            <w:r>
              <w:rPr>
                <w:rFonts w:asciiTheme="majorHAnsi" w:hAnsiTheme="majorHAnsi"/>
                <w:sz w:val="20"/>
                <w:szCs w:val="20"/>
              </w:rPr>
              <w:t xml:space="preserve"> and </w:t>
            </w:r>
            <w:r w:rsidR="009C6605">
              <w:rPr>
                <w:rFonts w:asciiTheme="majorHAnsi" w:hAnsiTheme="majorHAnsi"/>
                <w:sz w:val="20"/>
                <w:szCs w:val="20"/>
              </w:rPr>
              <w:t xml:space="preserve">technological </w:t>
            </w:r>
            <w:r>
              <w:rPr>
                <w:rFonts w:asciiTheme="majorHAnsi" w:hAnsiTheme="majorHAnsi"/>
                <w:sz w:val="20"/>
                <w:szCs w:val="20"/>
              </w:rPr>
              <w:t>offer and</w:t>
            </w:r>
            <w:r w:rsidR="009C6605">
              <w:rPr>
                <w:rFonts w:asciiTheme="majorHAnsi" w:hAnsiTheme="majorHAnsi"/>
                <w:sz w:val="20"/>
                <w:szCs w:val="20"/>
              </w:rPr>
              <w:t xml:space="preserve"> stability to separate</w:t>
            </w:r>
            <w:r>
              <w:rPr>
                <w:rFonts w:asciiTheme="majorHAnsi" w:hAnsiTheme="majorHAnsi"/>
                <w:sz w:val="20"/>
                <w:szCs w:val="20"/>
              </w:rPr>
              <w:t xml:space="preserve"> pol</w:t>
            </w:r>
            <w:r w:rsidR="009C6605">
              <w:rPr>
                <w:rFonts w:asciiTheme="majorHAnsi" w:hAnsiTheme="majorHAnsi"/>
                <w:sz w:val="20"/>
                <w:szCs w:val="20"/>
              </w:rPr>
              <w:t xml:space="preserve">itical </w:t>
            </w:r>
            <w:r>
              <w:rPr>
                <w:rFonts w:asciiTheme="majorHAnsi" w:hAnsiTheme="majorHAnsi"/>
                <w:sz w:val="20"/>
                <w:szCs w:val="20"/>
              </w:rPr>
              <w:t>age</w:t>
            </w:r>
            <w:r w:rsidR="009C6605">
              <w:rPr>
                <w:rFonts w:asciiTheme="majorHAnsi" w:hAnsiTheme="majorHAnsi"/>
                <w:sz w:val="20"/>
                <w:szCs w:val="20"/>
              </w:rPr>
              <w:t xml:space="preserve">ndas </w:t>
            </w:r>
            <w:r>
              <w:rPr>
                <w:rFonts w:asciiTheme="majorHAnsi" w:hAnsiTheme="majorHAnsi"/>
                <w:sz w:val="20"/>
                <w:szCs w:val="20"/>
              </w:rPr>
              <w:t xml:space="preserve">from the </w:t>
            </w:r>
            <w:r w:rsidR="009C6605">
              <w:rPr>
                <w:rFonts w:asciiTheme="majorHAnsi" w:hAnsiTheme="majorHAnsi"/>
                <w:sz w:val="20"/>
                <w:szCs w:val="20"/>
              </w:rPr>
              <w:t>routinely</w:t>
            </w:r>
            <w:r>
              <w:rPr>
                <w:rFonts w:asciiTheme="majorHAnsi" w:hAnsiTheme="majorHAnsi"/>
                <w:sz w:val="20"/>
                <w:szCs w:val="20"/>
              </w:rPr>
              <w:t xml:space="preserve"> function of </w:t>
            </w:r>
            <w:r w:rsidR="009C6605">
              <w:rPr>
                <w:rFonts w:asciiTheme="majorHAnsi" w:hAnsiTheme="majorHAnsi"/>
                <w:sz w:val="20"/>
                <w:szCs w:val="20"/>
              </w:rPr>
              <w:t xml:space="preserve">a credible and useful  information system. </w:t>
            </w:r>
            <w:r>
              <w:rPr>
                <w:rFonts w:asciiTheme="majorHAnsi" w:hAnsiTheme="majorHAnsi"/>
                <w:sz w:val="20"/>
                <w:szCs w:val="20"/>
              </w:rPr>
              <w:t xml:space="preserve"> </w:t>
            </w:r>
          </w:p>
          <w:p w14:paraId="409E8F6D" w14:textId="77777777" w:rsidR="009C6605" w:rsidRDefault="009C6605">
            <w:pPr>
              <w:rPr>
                <w:rFonts w:asciiTheme="majorHAnsi" w:hAnsiTheme="majorHAnsi"/>
                <w:sz w:val="20"/>
                <w:szCs w:val="20"/>
              </w:rPr>
            </w:pPr>
          </w:p>
          <w:p w14:paraId="239BA9D8" w14:textId="465E0C4B" w:rsidR="00410B93" w:rsidRPr="0096456C" w:rsidRDefault="009C6605">
            <w:pPr>
              <w:rPr>
                <w:rFonts w:asciiTheme="majorHAnsi" w:hAnsiTheme="majorHAnsi"/>
                <w:sz w:val="20"/>
                <w:szCs w:val="20"/>
              </w:rPr>
            </w:pPr>
            <w:r>
              <w:rPr>
                <w:rFonts w:asciiTheme="majorHAnsi" w:hAnsiTheme="majorHAnsi"/>
                <w:sz w:val="20"/>
                <w:szCs w:val="20"/>
              </w:rPr>
              <w:t xml:space="preserve">The TA need to be more flexible according to the changing policy-science interface reality. </w:t>
            </w:r>
            <w:r w:rsidR="009F34A9">
              <w:rPr>
                <w:rFonts w:asciiTheme="majorHAnsi" w:hAnsiTheme="majorHAnsi"/>
                <w:sz w:val="20"/>
                <w:szCs w:val="20"/>
              </w:rPr>
              <w:t>In fact t</w:t>
            </w:r>
            <w:r w:rsidR="009F34A9" w:rsidRPr="009C6605">
              <w:rPr>
                <w:rFonts w:asciiTheme="majorHAnsi" w:hAnsiTheme="majorHAnsi"/>
                <w:sz w:val="20"/>
                <w:szCs w:val="20"/>
              </w:rPr>
              <w:t xml:space="preserve">here is a development of portals, platforms and information systems, which, for example, in the case of Guatemala, translate into innumerable initiatives and projects, which are not always coordinated and integrated into the institutional and legal framework. This is leading to what some authors diagnose as a "portal proliferation syndrome" with an absence of clear and common methodological frameworks that imply that many users do not know where to go and how to interpret and use the available data and information. This also leads to the duplication of efforts, the lack of credibility in the </w:t>
            </w:r>
            <w:r w:rsidR="009F34A9" w:rsidRPr="009C6605">
              <w:rPr>
                <w:rFonts w:asciiTheme="majorHAnsi" w:hAnsiTheme="majorHAnsi"/>
                <w:sz w:val="20"/>
                <w:szCs w:val="20"/>
              </w:rPr>
              <w:lastRenderedPageBreak/>
              <w:t>information and a waste of resources (human, technological and financial) to maintain and implement a credible and useful information system and the well-known "reinvention of the wheel".</w:t>
            </w:r>
          </w:p>
        </w:tc>
      </w:tr>
    </w:tbl>
    <w:p w14:paraId="27A7BED3" w14:textId="77777777" w:rsidR="00F301B4" w:rsidRPr="00221EF9" w:rsidRDefault="00F301B4" w:rsidP="00410B93">
      <w:pPr>
        <w:spacing w:after="0"/>
        <w:rPr>
          <w:rFonts w:asciiTheme="majorHAnsi" w:hAnsiTheme="majorHAnsi"/>
          <w:b/>
        </w:rPr>
      </w:pPr>
    </w:p>
    <w:p w14:paraId="69505E45" w14:textId="77777777" w:rsidR="00BD6B9E" w:rsidRPr="00221EF9" w:rsidRDefault="00F301B4" w:rsidP="001D42A0">
      <w:pPr>
        <w:spacing w:after="0"/>
        <w:rPr>
          <w:rFonts w:asciiTheme="majorHAnsi" w:hAnsiTheme="majorHAnsi"/>
          <w:b/>
          <w:sz w:val="22"/>
          <w:szCs w:val="22"/>
        </w:rPr>
      </w:pPr>
      <w:r w:rsidRPr="00221EF9">
        <w:rPr>
          <w:rFonts w:asciiTheme="majorHAnsi" w:hAnsiTheme="majorHAnsi"/>
          <w:b/>
          <w:sz w:val="22"/>
          <w:szCs w:val="22"/>
        </w:rPr>
        <w:t>4</w:t>
      </w:r>
      <w:r w:rsidR="00BD6B9E" w:rsidRPr="00221EF9">
        <w:rPr>
          <w:rFonts w:asciiTheme="majorHAnsi" w:hAnsiTheme="majorHAnsi"/>
          <w:b/>
          <w:sz w:val="22"/>
          <w:szCs w:val="22"/>
        </w:rPr>
        <w:t xml:space="preserve">. Illustration of the TA and photos </w:t>
      </w:r>
    </w:p>
    <w:p w14:paraId="0F2706D2" w14:textId="541F29CF" w:rsidR="0064637D" w:rsidRDefault="0064637D">
      <w:pPr>
        <w:spacing w:after="0"/>
        <w:rPr>
          <w:rFonts w:asciiTheme="majorHAnsi" w:hAnsiTheme="majorHAnsi"/>
          <w:b/>
          <w:sz w:val="22"/>
          <w:szCs w:val="22"/>
        </w:rPr>
      </w:pPr>
    </w:p>
    <w:p w14:paraId="4A93D067" w14:textId="1A0EF325" w:rsidR="002C41EC" w:rsidRPr="00221EF9" w:rsidRDefault="002C41EC">
      <w:pPr>
        <w:spacing w:after="0"/>
        <w:rPr>
          <w:rFonts w:asciiTheme="majorHAnsi" w:hAnsiTheme="majorHAnsi"/>
          <w:b/>
          <w:sz w:val="22"/>
          <w:szCs w:val="22"/>
        </w:rPr>
      </w:pPr>
      <w:r>
        <w:rPr>
          <w:rFonts w:asciiTheme="majorHAnsi" w:hAnsiTheme="majorHAnsi"/>
          <w:b/>
          <w:sz w:val="22"/>
          <w:szCs w:val="22"/>
        </w:rPr>
        <w:t xml:space="preserve">See attached ppt with annex on context, </w:t>
      </w:r>
      <w:r w:rsidRPr="002C41EC">
        <w:rPr>
          <w:rFonts w:asciiTheme="majorHAnsi" w:hAnsiTheme="majorHAnsi"/>
          <w:b/>
          <w:sz w:val="22"/>
          <w:szCs w:val="22"/>
        </w:rPr>
        <w:t>process,</w:t>
      </w:r>
      <w:r>
        <w:rPr>
          <w:rFonts w:asciiTheme="majorHAnsi" w:hAnsiTheme="majorHAnsi"/>
          <w:b/>
          <w:sz w:val="22"/>
          <w:szCs w:val="22"/>
        </w:rPr>
        <w:t xml:space="preserve"> m</w:t>
      </w:r>
      <w:r w:rsidRPr="002C41EC">
        <w:rPr>
          <w:rFonts w:asciiTheme="majorHAnsi" w:hAnsiTheme="majorHAnsi"/>
          <w:b/>
          <w:sz w:val="22"/>
          <w:szCs w:val="22"/>
        </w:rPr>
        <w:t>ethodology, activities, outputs and achieved results</w:t>
      </w:r>
    </w:p>
    <w:p w14:paraId="76A34670" w14:textId="77777777" w:rsidR="002C41EC" w:rsidRDefault="002C41EC" w:rsidP="00D837B3">
      <w:pPr>
        <w:spacing w:after="0"/>
        <w:rPr>
          <w:rFonts w:asciiTheme="majorHAnsi" w:hAnsiTheme="majorHAnsi"/>
          <w:b/>
          <w:sz w:val="22"/>
          <w:szCs w:val="22"/>
        </w:rPr>
      </w:pPr>
    </w:p>
    <w:p w14:paraId="673D6CDF" w14:textId="4A92A3D0" w:rsidR="00BD6B9E" w:rsidRPr="00221EF9" w:rsidRDefault="00F301B4" w:rsidP="00D837B3">
      <w:pPr>
        <w:spacing w:after="0"/>
        <w:rPr>
          <w:rFonts w:asciiTheme="majorHAnsi" w:hAnsiTheme="majorHAnsi"/>
          <w:b/>
          <w:sz w:val="22"/>
          <w:szCs w:val="22"/>
        </w:rPr>
      </w:pPr>
      <w:r w:rsidRPr="00221EF9">
        <w:rPr>
          <w:rFonts w:asciiTheme="majorHAnsi" w:hAnsiTheme="majorHAnsi"/>
          <w:b/>
          <w:sz w:val="22"/>
          <w:szCs w:val="22"/>
        </w:rPr>
        <w:t>5</w:t>
      </w:r>
      <w:r w:rsidR="00854DC3" w:rsidRPr="00221EF9">
        <w:rPr>
          <w:rFonts w:asciiTheme="majorHAnsi" w:hAnsiTheme="majorHAnsi"/>
          <w:b/>
          <w:sz w:val="22"/>
          <w:szCs w:val="22"/>
        </w:rPr>
        <w:t xml:space="preserve">. </w:t>
      </w:r>
      <w:r w:rsidR="00BD6B9E" w:rsidRPr="00221EF9">
        <w:rPr>
          <w:rFonts w:asciiTheme="majorHAnsi" w:hAnsiTheme="majorHAnsi"/>
          <w:b/>
          <w:sz w:val="22"/>
          <w:szCs w:val="22"/>
        </w:rPr>
        <w:t xml:space="preserve">Information for TA impact description </w:t>
      </w:r>
    </w:p>
    <w:p w14:paraId="3A8684E6" w14:textId="55CF9E84" w:rsidR="003E1988" w:rsidRDefault="006B3C5C" w:rsidP="003E1988">
      <w:pPr>
        <w:spacing w:after="0"/>
        <w:rPr>
          <w:rFonts w:asciiTheme="majorHAnsi" w:hAnsiTheme="majorHAnsi"/>
          <w:sz w:val="22"/>
          <w:szCs w:val="22"/>
        </w:rPr>
      </w:pPr>
      <w:r w:rsidRPr="00221EF9">
        <w:rPr>
          <w:rFonts w:asciiTheme="majorHAnsi" w:hAnsiTheme="majorHAnsi"/>
          <w:sz w:val="22"/>
          <w:szCs w:val="22"/>
        </w:rPr>
        <w:t xml:space="preserve">The information in the table below will be used to produce </w:t>
      </w:r>
      <w:r w:rsidR="00BD6B9E" w:rsidRPr="00221EF9">
        <w:rPr>
          <w:rFonts w:asciiTheme="majorHAnsi" w:hAnsiTheme="majorHAnsi"/>
          <w:sz w:val="22"/>
          <w:szCs w:val="22"/>
        </w:rPr>
        <w:t xml:space="preserve">the </w:t>
      </w:r>
      <w:r w:rsidR="004216E6" w:rsidRPr="00221EF9">
        <w:rPr>
          <w:rFonts w:asciiTheme="majorHAnsi" w:hAnsiTheme="majorHAnsi"/>
          <w:sz w:val="22"/>
          <w:szCs w:val="22"/>
        </w:rPr>
        <w:t xml:space="preserve">CTCN </w:t>
      </w:r>
      <w:r w:rsidR="00BD6B9E" w:rsidRPr="00221EF9">
        <w:rPr>
          <w:rFonts w:asciiTheme="majorHAnsi" w:hAnsiTheme="majorHAnsi"/>
          <w:sz w:val="22"/>
          <w:szCs w:val="22"/>
        </w:rPr>
        <w:t xml:space="preserve">TA Impact Description. The TA Impact description is a 2-page summary document for communication purposes. Please copy information from sections above and technical delivery reports as required.     </w:t>
      </w:r>
    </w:p>
    <w:p w14:paraId="19010493" w14:textId="57192DFA" w:rsidR="003E1988" w:rsidRDefault="003E1988" w:rsidP="003E1988">
      <w:pPr>
        <w:spacing w:after="0"/>
        <w:rPr>
          <w:rFonts w:asciiTheme="majorHAnsi" w:hAnsiTheme="majorHAnsi"/>
          <w:sz w:val="22"/>
          <w:szCs w:val="22"/>
        </w:rPr>
      </w:pPr>
    </w:p>
    <w:tbl>
      <w:tblPr>
        <w:tblStyle w:val="TableGrid1"/>
        <w:tblW w:w="0" w:type="auto"/>
        <w:tblInd w:w="108" w:type="dxa"/>
        <w:tblLook w:val="04A0" w:firstRow="1" w:lastRow="0" w:firstColumn="1" w:lastColumn="0" w:noHBand="0" w:noVBand="1"/>
      </w:tblPr>
      <w:tblGrid>
        <w:gridCol w:w="2427"/>
        <w:gridCol w:w="5755"/>
      </w:tblGrid>
      <w:tr w:rsidR="003E1988" w:rsidRPr="007C268A" w14:paraId="72D8E2D4" w14:textId="77777777" w:rsidTr="0081232E">
        <w:tc>
          <w:tcPr>
            <w:tcW w:w="2581" w:type="dxa"/>
            <w:shd w:val="clear" w:color="auto" w:fill="C6D9F1"/>
          </w:tcPr>
          <w:p w14:paraId="03C881DA" w14:textId="77777777" w:rsidR="003E1988" w:rsidRPr="007C268A" w:rsidRDefault="003E1988" w:rsidP="0081232E">
            <w:pPr>
              <w:rPr>
                <w:sz w:val="20"/>
                <w:szCs w:val="20"/>
              </w:rPr>
            </w:pPr>
            <w:r w:rsidRPr="007C268A">
              <w:rPr>
                <w:rFonts w:asciiTheme="majorHAnsi" w:hAnsiTheme="majorHAnsi"/>
                <w:b/>
                <w:bCs/>
                <w:sz w:val="20"/>
                <w:szCs w:val="20"/>
              </w:rPr>
              <w:t>Challenge:</w:t>
            </w:r>
            <w:r w:rsidRPr="007C268A">
              <w:rPr>
                <w:rFonts w:asciiTheme="majorHAnsi" w:hAnsiTheme="majorHAnsi"/>
                <w:bCs/>
                <w:sz w:val="20"/>
                <w:szCs w:val="20"/>
              </w:rPr>
              <w:t xml:space="preserve"> Approx. 500 characters with spaces</w:t>
            </w:r>
          </w:p>
        </w:tc>
        <w:tc>
          <w:tcPr>
            <w:tcW w:w="6327" w:type="dxa"/>
            <w:shd w:val="clear" w:color="auto" w:fill="C6D9F1" w:themeFill="text2" w:themeFillTint="33"/>
          </w:tcPr>
          <w:p w14:paraId="3E2A2BA3" w14:textId="77777777" w:rsidR="003E1988" w:rsidRPr="007C268A" w:rsidRDefault="003E1988" w:rsidP="0081232E">
            <w:pPr>
              <w:spacing w:after="200"/>
              <w:rPr>
                <w:rFonts w:ascii="Calibri" w:hAnsi="Calibri" w:cs="Times New Roman"/>
                <w:sz w:val="20"/>
                <w:szCs w:val="20"/>
              </w:rPr>
            </w:pPr>
            <w:r w:rsidRPr="007C268A">
              <w:rPr>
                <w:rFonts w:ascii="Calibri" w:hAnsi="Calibri" w:cs="Times New Roman"/>
                <w:sz w:val="20"/>
                <w:szCs w:val="20"/>
              </w:rPr>
              <w:t>Although Guatemala has made important progress in the use of climate information for decision making and that there is environmental and socio-economic data and latest generation information platforms, their exploitation and use to support decision-making and public policy-making is often limited due to the gaps between technological supply and stakeholder demand to translate information into climate action. The Government of Guatemala therefore requested CTCN support to strengthen the National Information System on Climate Change (SNICC). The main challenge for the implementation of the SNICC is related to the facilitation of the integration of? within institutions and the establishment of inter-institutional agreements between ministries and other organizations (including the private sector).</w:t>
            </w:r>
          </w:p>
        </w:tc>
      </w:tr>
      <w:tr w:rsidR="003E1988" w:rsidRPr="007C268A" w14:paraId="25577058" w14:textId="77777777" w:rsidTr="0081232E">
        <w:tc>
          <w:tcPr>
            <w:tcW w:w="2581" w:type="dxa"/>
            <w:shd w:val="clear" w:color="auto" w:fill="C6D9F1"/>
          </w:tcPr>
          <w:p w14:paraId="0582DE53" w14:textId="77777777" w:rsidR="003E1988" w:rsidRPr="00221EF9" w:rsidRDefault="003E1988" w:rsidP="0081232E">
            <w:pPr>
              <w:pBdr>
                <w:top w:val="nil"/>
                <w:left w:val="nil"/>
                <w:bottom w:val="nil"/>
                <w:right w:val="nil"/>
                <w:between w:val="nil"/>
                <w:bar w:val="nil"/>
              </w:pBdr>
              <w:rPr>
                <w:rFonts w:asciiTheme="majorHAnsi" w:hAnsiTheme="majorHAnsi"/>
                <w:bCs/>
                <w:sz w:val="20"/>
                <w:szCs w:val="20"/>
              </w:rPr>
            </w:pPr>
            <w:r w:rsidRPr="007C268A">
              <w:rPr>
                <w:rFonts w:asciiTheme="majorHAnsi" w:hAnsiTheme="majorHAnsi"/>
                <w:b/>
                <w:bCs/>
                <w:sz w:val="20"/>
                <w:szCs w:val="20"/>
              </w:rPr>
              <w:t xml:space="preserve">CTCN Assistance: </w:t>
            </w:r>
            <w:r w:rsidRPr="007C268A">
              <w:rPr>
                <w:rFonts w:asciiTheme="majorHAnsi" w:hAnsiTheme="majorHAnsi"/>
                <w:bCs/>
                <w:sz w:val="20"/>
                <w:szCs w:val="20"/>
              </w:rPr>
              <w:t xml:space="preserve">2 to 4 bullet points. </w:t>
            </w:r>
            <w:r w:rsidRPr="00221EF9">
              <w:rPr>
                <w:rFonts w:asciiTheme="majorHAnsi" w:hAnsiTheme="majorHAnsi"/>
                <w:bCs/>
                <w:sz w:val="20"/>
                <w:szCs w:val="20"/>
              </w:rPr>
              <w:t>Approximately 450 characters with spaces</w:t>
            </w:r>
          </w:p>
        </w:tc>
        <w:tc>
          <w:tcPr>
            <w:tcW w:w="6327" w:type="dxa"/>
            <w:shd w:val="clear" w:color="auto" w:fill="C6D9F1" w:themeFill="text2" w:themeFillTint="33"/>
          </w:tcPr>
          <w:p w14:paraId="0897BAA5" w14:textId="77777777" w:rsidR="003E1988" w:rsidRDefault="003E1988" w:rsidP="003E1988">
            <w:pPr>
              <w:pStyle w:val="ListParagraph"/>
              <w:numPr>
                <w:ilvl w:val="0"/>
                <w:numId w:val="41"/>
              </w:numPr>
              <w:ind w:left="184" w:hanging="142"/>
              <w:rPr>
                <w:rFonts w:ascii="Calibri" w:hAnsi="Calibri" w:cs="Times New Roman"/>
                <w:sz w:val="20"/>
                <w:szCs w:val="20"/>
              </w:rPr>
            </w:pPr>
            <w:r w:rsidRPr="007C268A">
              <w:rPr>
                <w:rFonts w:ascii="Calibri" w:hAnsi="Calibri" w:cs="Times New Roman"/>
                <w:sz w:val="20"/>
                <w:szCs w:val="20"/>
                <w:lang w:eastAsia="ja-JP"/>
              </w:rPr>
              <w:t>Define an indicator framework to enable government and private decision makers in Guatemala to make better decisions on investment for vulnerability, mitigation and adaptation to climate change.</w:t>
            </w:r>
          </w:p>
          <w:p w14:paraId="3FE01107" w14:textId="77777777" w:rsidR="003E1988" w:rsidRDefault="003E1988" w:rsidP="003E1988">
            <w:pPr>
              <w:pStyle w:val="ListParagraph"/>
              <w:numPr>
                <w:ilvl w:val="0"/>
                <w:numId w:val="41"/>
              </w:numPr>
              <w:ind w:left="184" w:hanging="142"/>
              <w:rPr>
                <w:rFonts w:ascii="Calibri" w:hAnsi="Calibri" w:cs="Times New Roman"/>
                <w:sz w:val="20"/>
                <w:szCs w:val="20"/>
              </w:rPr>
            </w:pPr>
            <w:r w:rsidRPr="007C268A">
              <w:rPr>
                <w:rFonts w:ascii="Calibri" w:hAnsi="Calibri" w:cs="Times New Roman"/>
                <w:sz w:val="20"/>
                <w:szCs w:val="20"/>
                <w:lang w:eastAsia="ja-JP"/>
              </w:rPr>
              <w:t xml:space="preserve">Jointly validate the proposed indicators set and architecture and functionalities for an information system. </w:t>
            </w:r>
          </w:p>
          <w:p w14:paraId="11F9FF28" w14:textId="77777777" w:rsidR="003E1988" w:rsidRDefault="003E1988" w:rsidP="003E1988">
            <w:pPr>
              <w:pStyle w:val="ListParagraph"/>
              <w:numPr>
                <w:ilvl w:val="0"/>
                <w:numId w:val="41"/>
              </w:numPr>
              <w:ind w:left="184" w:hanging="142"/>
              <w:rPr>
                <w:rFonts w:ascii="Calibri" w:hAnsi="Calibri" w:cs="Times New Roman"/>
                <w:sz w:val="20"/>
                <w:szCs w:val="20"/>
              </w:rPr>
            </w:pPr>
            <w:r w:rsidRPr="007C268A">
              <w:rPr>
                <w:rFonts w:ascii="Calibri" w:hAnsi="Calibri" w:cs="Times New Roman"/>
                <w:sz w:val="20"/>
                <w:szCs w:val="20"/>
                <w:lang w:eastAsia="ja-JP"/>
              </w:rPr>
              <w:t>Develop a model for the information system including indicators protocols, required visualizations functions, data sources and software/hardware solutions.</w:t>
            </w:r>
          </w:p>
          <w:p w14:paraId="3EBE4B31" w14:textId="77777777" w:rsidR="003E1988" w:rsidRPr="007C268A" w:rsidRDefault="003E1988" w:rsidP="003E1988">
            <w:pPr>
              <w:pStyle w:val="ListParagraph"/>
              <w:numPr>
                <w:ilvl w:val="0"/>
                <w:numId w:val="41"/>
              </w:numPr>
              <w:ind w:left="184" w:hanging="142"/>
              <w:rPr>
                <w:rFonts w:ascii="Calibri" w:hAnsi="Calibri" w:cs="Times New Roman"/>
                <w:sz w:val="20"/>
                <w:szCs w:val="20"/>
                <w:lang w:eastAsia="ja-JP"/>
              </w:rPr>
            </w:pPr>
            <w:r w:rsidRPr="007C268A">
              <w:rPr>
                <w:rFonts w:ascii="Calibri" w:hAnsi="Calibri" w:cs="Times New Roman"/>
                <w:sz w:val="20"/>
                <w:szCs w:val="20"/>
                <w:lang w:eastAsia="ja-JP"/>
              </w:rPr>
              <w:t xml:space="preserve">Recommendation to ensure the implementation of an environmental and climate change information system using open-source resources and flexible and modular system to integrate all running initiatives. </w:t>
            </w:r>
          </w:p>
        </w:tc>
      </w:tr>
      <w:tr w:rsidR="003E1988" w:rsidRPr="007C268A" w14:paraId="4FA612E8" w14:textId="77777777" w:rsidTr="0081232E">
        <w:tc>
          <w:tcPr>
            <w:tcW w:w="2581" w:type="dxa"/>
            <w:shd w:val="clear" w:color="auto" w:fill="C6D9F1"/>
          </w:tcPr>
          <w:p w14:paraId="267D95C5" w14:textId="77777777" w:rsidR="003E1988" w:rsidRPr="007C268A" w:rsidRDefault="003E1988" w:rsidP="0081232E">
            <w:pPr>
              <w:pBdr>
                <w:top w:val="nil"/>
                <w:left w:val="nil"/>
                <w:bottom w:val="nil"/>
                <w:right w:val="nil"/>
                <w:between w:val="nil"/>
                <w:bar w:val="nil"/>
              </w:pBdr>
              <w:rPr>
                <w:rFonts w:asciiTheme="majorHAnsi" w:hAnsiTheme="majorHAnsi"/>
                <w:bCs/>
                <w:sz w:val="20"/>
                <w:szCs w:val="20"/>
              </w:rPr>
            </w:pPr>
            <w:r w:rsidRPr="007C268A">
              <w:rPr>
                <w:rFonts w:asciiTheme="majorHAnsi" w:hAnsiTheme="majorHAnsi"/>
                <w:b/>
                <w:bCs/>
                <w:sz w:val="20"/>
                <w:szCs w:val="20"/>
              </w:rPr>
              <w:t xml:space="preserve"> Anticipated impact:</w:t>
            </w:r>
            <w:r w:rsidRPr="007C268A">
              <w:rPr>
                <w:rFonts w:asciiTheme="majorHAnsi" w:hAnsiTheme="majorHAnsi"/>
                <w:bCs/>
                <w:sz w:val="20"/>
                <w:szCs w:val="20"/>
              </w:rPr>
              <w:t xml:space="preserve"> 2 to 4 bullet points to summarise anticipated impact. Approximately 250 characters with spaces. As </w:t>
            </w:r>
            <w:r w:rsidRPr="007C268A">
              <w:rPr>
                <w:rFonts w:asciiTheme="majorHAnsi" w:hAnsiTheme="majorHAnsi"/>
                <w:bCs/>
                <w:sz w:val="20"/>
                <w:szCs w:val="20"/>
              </w:rPr>
              <w:lastRenderedPageBreak/>
              <w:t>a minimum, please include one of the following: i) Quantity of g</w:t>
            </w:r>
            <w:r w:rsidRPr="007C268A">
              <w:rPr>
                <w:rFonts w:asciiTheme="majorHAnsi" w:hAnsiTheme="majorHAnsi"/>
                <w:sz w:val="20"/>
                <w:szCs w:val="20"/>
              </w:rPr>
              <w:t xml:space="preserve">reenhouse gas emissions reduced, avoided or sequestered; or ii) Number of people with increased capacity to adapt to the impacts of climate variability and change.  </w:t>
            </w:r>
          </w:p>
        </w:tc>
        <w:tc>
          <w:tcPr>
            <w:tcW w:w="6327" w:type="dxa"/>
            <w:shd w:val="clear" w:color="auto" w:fill="C6D9F1" w:themeFill="text2" w:themeFillTint="33"/>
          </w:tcPr>
          <w:p w14:paraId="3AE76A14" w14:textId="77777777" w:rsidR="003E1988" w:rsidRDefault="003E1988" w:rsidP="003E1988">
            <w:pPr>
              <w:pStyle w:val="ListParagraph"/>
              <w:numPr>
                <w:ilvl w:val="0"/>
                <w:numId w:val="41"/>
              </w:numPr>
              <w:ind w:left="184" w:hanging="142"/>
              <w:rPr>
                <w:rFonts w:ascii="Calibri" w:hAnsi="Calibri" w:cs="Times New Roman"/>
                <w:sz w:val="20"/>
                <w:szCs w:val="20"/>
              </w:rPr>
            </w:pPr>
            <w:r w:rsidRPr="007C268A">
              <w:rPr>
                <w:rFonts w:ascii="Calibri" w:hAnsi="Calibri" w:cs="Times New Roman"/>
                <w:sz w:val="20"/>
                <w:szCs w:val="20"/>
              </w:rPr>
              <w:lastRenderedPageBreak/>
              <w:t xml:space="preserve">In the medium-short term (2018-2020) the MARN coordination and agreement of all running initiatives to contribute to the implementation and governance of the SNICC as single climate information platform enabling all national and international communication on climate efforts </w:t>
            </w:r>
          </w:p>
          <w:p w14:paraId="5ADD4DFE" w14:textId="77777777" w:rsidR="003E1988" w:rsidRPr="007C268A" w:rsidRDefault="003E1988" w:rsidP="003E1988">
            <w:pPr>
              <w:pStyle w:val="ListParagraph"/>
              <w:numPr>
                <w:ilvl w:val="0"/>
                <w:numId w:val="41"/>
              </w:numPr>
              <w:ind w:left="184" w:hanging="142"/>
              <w:rPr>
                <w:rFonts w:ascii="Calibri" w:hAnsi="Calibri" w:cs="Times New Roman"/>
                <w:sz w:val="20"/>
                <w:szCs w:val="20"/>
              </w:rPr>
            </w:pPr>
            <w:r w:rsidRPr="007C268A">
              <w:rPr>
                <w:rFonts w:ascii="Calibri" w:hAnsi="Calibri" w:cs="Times New Roman"/>
                <w:sz w:val="20"/>
                <w:szCs w:val="20"/>
              </w:rPr>
              <w:lastRenderedPageBreak/>
              <w:t>Funds requested in proposals to international institution for 2019: 127.500 USD to CBIT and 200.000 USD to IADB</w:t>
            </w:r>
            <w:r>
              <w:rPr>
                <w:rFonts w:ascii="Calibri" w:hAnsi="Calibri" w:cs="Times New Roman"/>
                <w:sz w:val="20"/>
                <w:szCs w:val="20"/>
              </w:rPr>
              <w:t xml:space="preserve"> in addition to MARN </w:t>
            </w:r>
            <w:r w:rsidRPr="007C268A">
              <w:rPr>
                <w:rFonts w:ascii="Calibri" w:hAnsi="Calibri" w:cs="Times New Roman"/>
                <w:sz w:val="20"/>
                <w:szCs w:val="20"/>
              </w:rPr>
              <w:t xml:space="preserve">public budgeting for SNICC personnel   </w:t>
            </w:r>
          </w:p>
          <w:p w14:paraId="7705E31C" w14:textId="77777777" w:rsidR="003E1988" w:rsidRDefault="003E1988" w:rsidP="003E1988">
            <w:pPr>
              <w:pStyle w:val="ListParagraph"/>
              <w:numPr>
                <w:ilvl w:val="0"/>
                <w:numId w:val="41"/>
              </w:numPr>
              <w:ind w:left="184" w:hanging="142"/>
              <w:rPr>
                <w:rFonts w:ascii="Calibri" w:hAnsi="Calibri" w:cs="Times New Roman"/>
                <w:sz w:val="20"/>
                <w:szCs w:val="20"/>
              </w:rPr>
            </w:pPr>
            <w:r w:rsidRPr="007C268A">
              <w:rPr>
                <w:rFonts w:ascii="Calibri" w:hAnsi="Calibri" w:cs="Times New Roman"/>
                <w:sz w:val="20"/>
                <w:szCs w:val="20"/>
              </w:rPr>
              <w:t xml:space="preserve">In the medium-long term impact such as the implementation, the operation and maintenance of the system and the coordination and governance among all the actors, independently of the changes of government and political agendas.   </w:t>
            </w:r>
          </w:p>
          <w:p w14:paraId="37E6A135" w14:textId="77777777" w:rsidR="003E1988" w:rsidRPr="007C268A" w:rsidRDefault="003E1988" w:rsidP="003E1988">
            <w:pPr>
              <w:pStyle w:val="ListParagraph"/>
              <w:numPr>
                <w:ilvl w:val="0"/>
                <w:numId w:val="41"/>
              </w:numPr>
              <w:ind w:left="184" w:hanging="142"/>
              <w:rPr>
                <w:rFonts w:ascii="Calibri" w:hAnsi="Calibri" w:cs="Times New Roman"/>
                <w:sz w:val="20"/>
                <w:szCs w:val="20"/>
                <w:lang w:eastAsia="ja-JP"/>
              </w:rPr>
            </w:pPr>
            <w:r>
              <w:rPr>
                <w:rFonts w:ascii="Calibri" w:hAnsi="Calibri" w:cs="Times New Roman"/>
                <w:sz w:val="20"/>
                <w:szCs w:val="20"/>
              </w:rPr>
              <w:t>T</w:t>
            </w:r>
            <w:r w:rsidRPr="007C268A">
              <w:rPr>
                <w:rFonts w:ascii="Calibri" w:hAnsi="Calibri" w:cs="Times New Roman"/>
                <w:sz w:val="20"/>
                <w:szCs w:val="20"/>
                <w:lang w:eastAsia="ja-JP"/>
              </w:rPr>
              <w:t>he SNICC</w:t>
            </w:r>
            <w:r>
              <w:rPr>
                <w:rFonts w:ascii="Calibri" w:hAnsi="Calibri" w:cs="Times New Roman"/>
                <w:sz w:val="20"/>
                <w:szCs w:val="20"/>
              </w:rPr>
              <w:t xml:space="preserve"> is used</w:t>
            </w:r>
            <w:r w:rsidRPr="007C268A">
              <w:rPr>
                <w:rFonts w:ascii="Calibri" w:hAnsi="Calibri" w:cs="Times New Roman"/>
                <w:sz w:val="20"/>
                <w:szCs w:val="20"/>
                <w:lang w:eastAsia="ja-JP"/>
              </w:rPr>
              <w:t xml:space="preserve"> for</w:t>
            </w:r>
            <w:r>
              <w:rPr>
                <w:rFonts w:ascii="Calibri" w:hAnsi="Calibri" w:cs="Times New Roman"/>
                <w:sz w:val="20"/>
                <w:szCs w:val="20"/>
              </w:rPr>
              <w:t xml:space="preserve"> </w:t>
            </w:r>
            <w:r w:rsidRPr="007C268A">
              <w:rPr>
                <w:rFonts w:ascii="Calibri" w:hAnsi="Calibri" w:cs="Times New Roman"/>
                <w:sz w:val="20"/>
                <w:szCs w:val="20"/>
                <w:lang w:eastAsia="ja-JP"/>
              </w:rPr>
              <w:t>national MRV efforts</w:t>
            </w:r>
            <w:r>
              <w:rPr>
                <w:rFonts w:ascii="Calibri" w:hAnsi="Calibri" w:cs="Times New Roman"/>
                <w:sz w:val="20"/>
                <w:szCs w:val="20"/>
              </w:rPr>
              <w:t xml:space="preserve"> for </w:t>
            </w:r>
            <w:r w:rsidRPr="007C268A">
              <w:rPr>
                <w:rFonts w:ascii="Calibri" w:hAnsi="Calibri" w:cs="Times New Roman"/>
                <w:sz w:val="20"/>
                <w:szCs w:val="20"/>
                <w:lang w:eastAsia="ja-JP"/>
              </w:rPr>
              <w:t xml:space="preserve">official UNFCCC communication as well as for the Aichi commitments and </w:t>
            </w:r>
            <w:r>
              <w:rPr>
                <w:rFonts w:ascii="Calibri" w:hAnsi="Calibri" w:cs="Times New Roman"/>
                <w:sz w:val="20"/>
                <w:szCs w:val="20"/>
              </w:rPr>
              <w:t>other</w:t>
            </w:r>
            <w:r w:rsidRPr="007C268A">
              <w:rPr>
                <w:rFonts w:ascii="Calibri" w:hAnsi="Calibri" w:cs="Times New Roman"/>
                <w:sz w:val="20"/>
                <w:szCs w:val="20"/>
                <w:lang w:eastAsia="ja-JP"/>
              </w:rPr>
              <w:t xml:space="preserve"> UN conventions </w:t>
            </w:r>
            <w:r>
              <w:rPr>
                <w:rFonts w:ascii="Calibri" w:hAnsi="Calibri" w:cs="Times New Roman"/>
                <w:sz w:val="20"/>
                <w:szCs w:val="20"/>
              </w:rPr>
              <w:t>as well as</w:t>
            </w:r>
            <w:r w:rsidRPr="007C268A">
              <w:rPr>
                <w:rFonts w:ascii="Calibri" w:hAnsi="Calibri" w:cs="Times New Roman"/>
                <w:sz w:val="20"/>
                <w:szCs w:val="20"/>
                <w:lang w:eastAsia="ja-JP"/>
              </w:rPr>
              <w:t xml:space="preserve"> </w:t>
            </w:r>
            <w:r>
              <w:rPr>
                <w:rFonts w:ascii="Calibri" w:hAnsi="Calibri" w:cs="Times New Roman"/>
                <w:sz w:val="20"/>
                <w:szCs w:val="20"/>
              </w:rPr>
              <w:t xml:space="preserve">SDGs </w:t>
            </w:r>
            <w:r w:rsidRPr="007C268A">
              <w:rPr>
                <w:rFonts w:ascii="Calibri" w:hAnsi="Calibri" w:cs="Times New Roman"/>
                <w:sz w:val="20"/>
                <w:szCs w:val="20"/>
                <w:lang w:eastAsia="ja-JP"/>
              </w:rPr>
              <w:t>and Plan K’atun</w:t>
            </w:r>
          </w:p>
          <w:p w14:paraId="25C347CC" w14:textId="77777777" w:rsidR="003E1988" w:rsidRPr="007C268A" w:rsidRDefault="003E1988" w:rsidP="003E1988">
            <w:pPr>
              <w:pStyle w:val="ListParagraph"/>
              <w:numPr>
                <w:ilvl w:val="0"/>
                <w:numId w:val="41"/>
              </w:numPr>
              <w:ind w:left="184" w:hanging="142"/>
              <w:rPr>
                <w:rFonts w:ascii="Calibri" w:hAnsi="Calibri" w:cs="Times New Roman"/>
                <w:sz w:val="20"/>
                <w:szCs w:val="20"/>
              </w:rPr>
            </w:pPr>
            <w:r w:rsidRPr="007C268A">
              <w:rPr>
                <w:rFonts w:ascii="Calibri" w:hAnsi="Calibri" w:cs="Times New Roman"/>
                <w:sz w:val="20"/>
                <w:szCs w:val="20"/>
              </w:rPr>
              <w:t xml:space="preserve">9 institutions (4 ministries, 2 secretaries and 3 decentralized institutions contributing to SNICC) with increased capacity to collaborate, produce and use information and implement indicators and information platform (including 5 to 10 people from MARN and 5 to 10 people from different institutions and initiatives). </w:t>
            </w:r>
          </w:p>
        </w:tc>
      </w:tr>
      <w:tr w:rsidR="003E1988" w:rsidRPr="007C268A" w14:paraId="2E9D91F9" w14:textId="77777777" w:rsidTr="0081232E">
        <w:tc>
          <w:tcPr>
            <w:tcW w:w="2581" w:type="dxa"/>
            <w:shd w:val="clear" w:color="auto" w:fill="C6D9F1"/>
          </w:tcPr>
          <w:p w14:paraId="31303828" w14:textId="77777777" w:rsidR="003E1988" w:rsidRPr="00221EF9" w:rsidRDefault="003E1988" w:rsidP="0081232E">
            <w:pPr>
              <w:rPr>
                <w:sz w:val="20"/>
                <w:szCs w:val="20"/>
              </w:rPr>
            </w:pPr>
            <w:r w:rsidRPr="007C268A">
              <w:rPr>
                <w:rFonts w:asciiTheme="majorHAnsi" w:hAnsiTheme="majorHAnsi"/>
                <w:b/>
                <w:bCs/>
                <w:sz w:val="20"/>
                <w:szCs w:val="20"/>
              </w:rPr>
              <w:lastRenderedPageBreak/>
              <w:t>Linkages and contribution to NDC:</w:t>
            </w:r>
            <w:r w:rsidRPr="007C268A">
              <w:rPr>
                <w:rFonts w:asciiTheme="majorHAnsi" w:hAnsiTheme="majorHAnsi"/>
                <w:bCs/>
                <w:sz w:val="20"/>
                <w:szCs w:val="20"/>
              </w:rPr>
              <w:t xml:space="preserve"> 2 to 4 bullet points. </w:t>
            </w:r>
            <w:r w:rsidRPr="00221EF9">
              <w:rPr>
                <w:rFonts w:asciiTheme="majorHAnsi" w:hAnsiTheme="majorHAnsi"/>
                <w:bCs/>
                <w:sz w:val="20"/>
                <w:szCs w:val="20"/>
              </w:rPr>
              <w:t>Approximately 350 characters with spaces</w:t>
            </w:r>
          </w:p>
        </w:tc>
        <w:tc>
          <w:tcPr>
            <w:tcW w:w="6327" w:type="dxa"/>
            <w:shd w:val="clear" w:color="auto" w:fill="C6D9F1" w:themeFill="text2" w:themeFillTint="33"/>
          </w:tcPr>
          <w:p w14:paraId="21E72343" w14:textId="77777777" w:rsidR="003E1988" w:rsidRPr="007C268A" w:rsidRDefault="003E1988" w:rsidP="0081232E">
            <w:pPr>
              <w:spacing w:after="200"/>
              <w:rPr>
                <w:rFonts w:ascii="Calibri" w:hAnsi="Calibri" w:cs="Times New Roman"/>
                <w:sz w:val="20"/>
                <w:szCs w:val="20"/>
              </w:rPr>
            </w:pPr>
            <w:r w:rsidRPr="007C268A">
              <w:rPr>
                <w:rFonts w:ascii="Calibri" w:hAnsi="Calibri" w:cs="Times New Roman"/>
                <w:sz w:val="20"/>
                <w:szCs w:val="20"/>
              </w:rPr>
              <w:t>The platform and the set of indicators will be used to monitor and evaluate the Guatemala’s determined contributions (NDCs) and Intended Nationally Determined Contributions (INDCs in particular those related with mitigation strategies and REDD+ projects) as well feed the National Strategic Indicators (Plan K’atun).</w:t>
            </w:r>
          </w:p>
          <w:p w14:paraId="3B4074D1" w14:textId="77777777" w:rsidR="003E1988" w:rsidRPr="007C268A" w:rsidRDefault="003E1988" w:rsidP="0081232E">
            <w:pPr>
              <w:spacing w:after="200"/>
              <w:rPr>
                <w:rFonts w:ascii="Calibri" w:hAnsi="Calibri" w:cs="Times New Roman"/>
                <w:sz w:val="20"/>
                <w:szCs w:val="20"/>
              </w:rPr>
            </w:pPr>
            <w:r w:rsidRPr="007C268A">
              <w:rPr>
                <w:rFonts w:ascii="Calibri" w:hAnsi="Calibri" w:cs="Times New Roman"/>
                <w:sz w:val="20"/>
                <w:szCs w:val="20"/>
              </w:rPr>
              <w:t xml:space="preserve">At the same time the platform and the indicators could contribute to the 3th national communication and to ensure the integration of main priority sectors and themes of the economy to assess climate smart options, low emission energy strategies, land use change contribution and circular economy alternatives to help in coping with particular conditions of socio-economic and climatic vulnerability. </w:t>
            </w:r>
          </w:p>
          <w:p w14:paraId="32CE4799" w14:textId="77777777" w:rsidR="003E1988" w:rsidRPr="007C268A" w:rsidRDefault="003E1988" w:rsidP="0081232E">
            <w:pPr>
              <w:spacing w:after="200"/>
              <w:rPr>
                <w:rFonts w:ascii="Calibri" w:hAnsi="Calibri" w:cs="Times New Roman"/>
                <w:sz w:val="20"/>
                <w:szCs w:val="20"/>
              </w:rPr>
            </w:pPr>
            <w:r w:rsidRPr="007C268A">
              <w:rPr>
                <w:rFonts w:ascii="Calibri" w:hAnsi="Calibri" w:cs="Times New Roman"/>
                <w:sz w:val="20"/>
                <w:szCs w:val="20"/>
              </w:rPr>
              <w:t>As a result, Guatemala, will be able to include mitigation and adaptation issues in their MRV obligations and development and strategic planning within real INDC contribution.</w:t>
            </w:r>
          </w:p>
        </w:tc>
      </w:tr>
      <w:tr w:rsidR="003E1988" w:rsidRPr="007C268A" w14:paraId="15ACBB4A" w14:textId="77777777" w:rsidTr="0081232E">
        <w:tc>
          <w:tcPr>
            <w:tcW w:w="2581" w:type="dxa"/>
            <w:shd w:val="clear" w:color="auto" w:fill="C6D9F1"/>
          </w:tcPr>
          <w:p w14:paraId="6DF5CBAE" w14:textId="77777777" w:rsidR="003E1988" w:rsidRPr="007C268A" w:rsidRDefault="003E1988" w:rsidP="0081232E">
            <w:pPr>
              <w:rPr>
                <w:rFonts w:asciiTheme="majorHAnsi" w:hAnsiTheme="majorHAnsi"/>
                <w:bCs/>
                <w:sz w:val="20"/>
                <w:szCs w:val="20"/>
              </w:rPr>
            </w:pPr>
            <w:r w:rsidRPr="007C268A">
              <w:rPr>
                <w:rFonts w:asciiTheme="majorHAnsi" w:hAnsiTheme="majorHAnsi"/>
                <w:b/>
                <w:bCs/>
                <w:sz w:val="20"/>
                <w:szCs w:val="20"/>
              </w:rPr>
              <w:t>The narrative story:</w:t>
            </w:r>
            <w:r w:rsidRPr="007C268A">
              <w:rPr>
                <w:rFonts w:asciiTheme="majorHAnsi" w:hAnsiTheme="majorHAnsi"/>
                <w:bCs/>
                <w:sz w:val="20"/>
                <w:szCs w:val="20"/>
              </w:rPr>
              <w:t xml:space="preserve"> Approximately 1200 characters with spaces</w:t>
            </w:r>
          </w:p>
          <w:p w14:paraId="0993C455" w14:textId="77777777" w:rsidR="003E1988" w:rsidRPr="007C268A" w:rsidRDefault="003E1988" w:rsidP="0081232E">
            <w:pPr>
              <w:rPr>
                <w:rFonts w:asciiTheme="majorHAnsi" w:hAnsiTheme="majorHAnsi"/>
                <w:bCs/>
                <w:sz w:val="20"/>
                <w:szCs w:val="20"/>
              </w:rPr>
            </w:pPr>
          </w:p>
          <w:p w14:paraId="04DF9692" w14:textId="77777777" w:rsidR="003E1988" w:rsidRPr="007C268A" w:rsidRDefault="003E1988" w:rsidP="0081232E">
            <w:pPr>
              <w:rPr>
                <w:sz w:val="20"/>
                <w:szCs w:val="20"/>
              </w:rPr>
            </w:pPr>
          </w:p>
        </w:tc>
        <w:tc>
          <w:tcPr>
            <w:tcW w:w="6327" w:type="dxa"/>
            <w:shd w:val="clear" w:color="auto" w:fill="C6D9F1" w:themeFill="text2" w:themeFillTint="33"/>
          </w:tcPr>
          <w:p w14:paraId="10A02088" w14:textId="77777777" w:rsidR="003E1988" w:rsidRPr="007C268A" w:rsidRDefault="003E1988" w:rsidP="0081232E">
            <w:pPr>
              <w:spacing w:after="200"/>
              <w:rPr>
                <w:rFonts w:ascii="Calibri" w:hAnsi="Calibri" w:cs="Times New Roman"/>
                <w:sz w:val="20"/>
                <w:szCs w:val="20"/>
              </w:rPr>
            </w:pPr>
            <w:r w:rsidRPr="007C268A">
              <w:rPr>
                <w:rFonts w:ascii="Calibri" w:hAnsi="Calibri" w:cs="Times New Roman"/>
                <w:sz w:val="20"/>
                <w:szCs w:val="20"/>
              </w:rPr>
              <w:t xml:space="preserve">The use of information systems to support decision-making should enable to close the gap between users and uses demands and technological and data offer. Thus information systems can produce relevant information for decision making and MRV. </w:t>
            </w:r>
          </w:p>
          <w:p w14:paraId="6A0CAB70" w14:textId="77777777" w:rsidR="003E1988" w:rsidRPr="007C268A" w:rsidRDefault="003E1988" w:rsidP="0081232E">
            <w:pPr>
              <w:spacing w:after="200"/>
              <w:rPr>
                <w:rFonts w:ascii="Calibri" w:hAnsi="Calibri" w:cs="Times New Roman"/>
                <w:sz w:val="20"/>
                <w:szCs w:val="20"/>
              </w:rPr>
            </w:pPr>
            <w:r w:rsidRPr="007C268A">
              <w:rPr>
                <w:rFonts w:ascii="Calibri" w:hAnsi="Calibri" w:cs="Times New Roman"/>
                <w:sz w:val="20"/>
                <w:szCs w:val="20"/>
              </w:rPr>
              <w:t xml:space="preserve">In a climate change perspective for Guatemala, the country has commitments for MRV in line with the different international, multilateral and regional agreements. This implies that the country needs to assess climate action to be accountable for the actions undertaken, and produce its national reports and inventories, for which it must have a transparent, flexible and useful information system to support the evaluation and decision-making processes. For example, in the case of the Climate Change Agreement, the country must produce the 3rd national communication in 2019; and report on the PNA; the GHG Inventory; the NDC; and contributions to REDD +. </w:t>
            </w:r>
          </w:p>
          <w:p w14:paraId="0319E413" w14:textId="77777777" w:rsidR="003E1988" w:rsidRPr="007C268A" w:rsidRDefault="003E1988" w:rsidP="0081232E">
            <w:pPr>
              <w:spacing w:after="200"/>
              <w:rPr>
                <w:rFonts w:ascii="Calibri" w:hAnsi="Calibri" w:cs="Times New Roman"/>
                <w:sz w:val="20"/>
                <w:szCs w:val="20"/>
              </w:rPr>
            </w:pPr>
            <w:r w:rsidRPr="007C268A">
              <w:rPr>
                <w:rFonts w:ascii="Calibri" w:hAnsi="Calibri" w:cs="Times New Roman"/>
                <w:sz w:val="20"/>
                <w:szCs w:val="20"/>
              </w:rPr>
              <w:t xml:space="preserve">The set of information must be politically relevant, scientifically sound, technically feasible and institutionally agreed, in order to </w:t>
            </w:r>
            <w:r w:rsidRPr="007C268A">
              <w:rPr>
                <w:rFonts w:ascii="Calibri" w:hAnsi="Calibri" w:cs="Times New Roman"/>
                <w:sz w:val="20"/>
                <w:szCs w:val="20"/>
              </w:rPr>
              <w:lastRenderedPageBreak/>
              <w:t xml:space="preserve">obtain clear signals and avoid only analysing and assessing urgent issues or fashionable problems. </w:t>
            </w:r>
          </w:p>
          <w:p w14:paraId="134F4E19" w14:textId="77777777" w:rsidR="003E1988" w:rsidRPr="007C268A" w:rsidRDefault="003E1988" w:rsidP="0081232E">
            <w:pPr>
              <w:spacing w:after="200"/>
              <w:rPr>
                <w:rFonts w:ascii="Calibri" w:hAnsi="Calibri" w:cs="Times New Roman"/>
                <w:sz w:val="20"/>
                <w:szCs w:val="20"/>
              </w:rPr>
            </w:pPr>
            <w:r w:rsidRPr="007C268A">
              <w:rPr>
                <w:rFonts w:ascii="Calibri" w:hAnsi="Calibri" w:cs="Times New Roman"/>
                <w:sz w:val="20"/>
                <w:szCs w:val="20"/>
              </w:rPr>
              <w:t xml:space="preserve">In this context, MARN requested assistance from the CTCN to enable Guatemala’s authorities to develop specific, measurable, achievable, relevant and time-bound (SMART) indicators set to serve as the basis of country’s integrated climate change information system (SNICC). </w:t>
            </w:r>
          </w:p>
          <w:p w14:paraId="6473DA77" w14:textId="77777777" w:rsidR="003E1988" w:rsidRPr="007C268A" w:rsidRDefault="003E1988" w:rsidP="0081232E">
            <w:pPr>
              <w:spacing w:after="200"/>
              <w:rPr>
                <w:rFonts w:ascii="Calibri" w:hAnsi="Calibri" w:cs="Times New Roman"/>
                <w:sz w:val="20"/>
                <w:szCs w:val="20"/>
              </w:rPr>
            </w:pPr>
            <w:r w:rsidRPr="007C268A">
              <w:rPr>
                <w:rFonts w:ascii="Calibri" w:hAnsi="Calibri" w:cs="Times New Roman"/>
                <w:sz w:val="20"/>
                <w:szCs w:val="20"/>
              </w:rPr>
              <w:t xml:space="preserve">The conceptual framework and platform functionalities will also relate the indicators set to national MRV obligations, national development plan (K’atun), the Climate Change Agreements and the Sustainable Development Goals (SDG) to which Guatemala has subscribed. </w:t>
            </w:r>
          </w:p>
          <w:p w14:paraId="4B90FFB7" w14:textId="77777777" w:rsidR="003E1988" w:rsidRPr="007C268A" w:rsidRDefault="003E1988" w:rsidP="0081232E">
            <w:pPr>
              <w:spacing w:after="200"/>
              <w:rPr>
                <w:rFonts w:ascii="Calibri" w:hAnsi="Calibri" w:cs="Times New Roman"/>
                <w:sz w:val="20"/>
                <w:szCs w:val="20"/>
              </w:rPr>
            </w:pPr>
            <w:r w:rsidRPr="007C268A">
              <w:rPr>
                <w:rFonts w:ascii="Calibri" w:hAnsi="Calibri" w:cs="Times New Roman"/>
                <w:sz w:val="20"/>
                <w:szCs w:val="20"/>
              </w:rPr>
              <w:t>The overall system will help the country to report on adaptation and mitigation outcomes and provides a practical platform for exchange and integrate experiences and demands from other initiatives in the country as well with other south countries.</w:t>
            </w:r>
          </w:p>
          <w:p w14:paraId="14AEEC52" w14:textId="77777777" w:rsidR="003E1988" w:rsidRPr="007C268A" w:rsidRDefault="003E1988" w:rsidP="0081232E">
            <w:pPr>
              <w:spacing w:after="200"/>
              <w:rPr>
                <w:rFonts w:ascii="Calibri" w:hAnsi="Calibri" w:cs="Times New Roman"/>
                <w:sz w:val="20"/>
                <w:szCs w:val="20"/>
              </w:rPr>
            </w:pPr>
            <w:r w:rsidRPr="007C268A">
              <w:rPr>
                <w:rFonts w:ascii="Calibri" w:hAnsi="Calibri" w:cs="Times New Roman"/>
                <w:sz w:val="20"/>
                <w:szCs w:val="20"/>
              </w:rPr>
              <w:t xml:space="preserve">At the end the TA will ensure proper design, implementation and maintenance and avoid duplicate climate efforts, in order to pool resources with other initiatives. </w:t>
            </w:r>
          </w:p>
        </w:tc>
      </w:tr>
      <w:tr w:rsidR="003E1988" w:rsidRPr="007C268A" w14:paraId="09058524" w14:textId="77777777" w:rsidTr="0081232E">
        <w:tc>
          <w:tcPr>
            <w:tcW w:w="2581" w:type="dxa"/>
            <w:shd w:val="clear" w:color="auto" w:fill="C6D9F1"/>
          </w:tcPr>
          <w:p w14:paraId="1E99D3E3" w14:textId="77777777" w:rsidR="003E1988" w:rsidRPr="007C268A" w:rsidRDefault="003E1988" w:rsidP="0081232E">
            <w:pPr>
              <w:spacing w:after="200"/>
              <w:rPr>
                <w:rFonts w:ascii="Calibri" w:hAnsi="Calibri" w:cs="Times New Roman"/>
                <w:sz w:val="20"/>
                <w:szCs w:val="20"/>
              </w:rPr>
            </w:pPr>
            <w:r w:rsidRPr="007C268A">
              <w:rPr>
                <w:rFonts w:asciiTheme="majorHAnsi" w:hAnsiTheme="majorHAnsi"/>
                <w:b/>
                <w:bCs/>
                <w:sz w:val="20"/>
                <w:szCs w:val="20"/>
              </w:rPr>
              <w:lastRenderedPageBreak/>
              <w:t>Contribution to SDGs</w:t>
            </w:r>
          </w:p>
        </w:tc>
        <w:tc>
          <w:tcPr>
            <w:tcW w:w="6327" w:type="dxa"/>
            <w:shd w:val="clear" w:color="auto" w:fill="C6D9F1" w:themeFill="text2" w:themeFillTint="33"/>
          </w:tcPr>
          <w:p w14:paraId="0E626251" w14:textId="77777777" w:rsidR="003E1988" w:rsidRPr="007C268A" w:rsidRDefault="003E1988" w:rsidP="0081232E">
            <w:pPr>
              <w:spacing w:after="200"/>
              <w:rPr>
                <w:rFonts w:ascii="Calibri" w:hAnsi="Calibri" w:cs="Times New Roman"/>
                <w:sz w:val="20"/>
                <w:szCs w:val="20"/>
              </w:rPr>
            </w:pPr>
            <w:r w:rsidRPr="007C268A">
              <w:rPr>
                <w:rFonts w:ascii="Calibri" w:hAnsi="Calibri" w:cs="Times New Roman"/>
                <w:sz w:val="20"/>
                <w:szCs w:val="20"/>
              </w:rPr>
              <w:t>Goal 8: The environmental and climate change indicators and information system will allow potential threats to sustainable development to be detected at an early stage.</w:t>
            </w:r>
          </w:p>
          <w:p w14:paraId="6F626F66" w14:textId="77777777" w:rsidR="003E1988" w:rsidRPr="007C268A" w:rsidRDefault="003E1988" w:rsidP="0081232E">
            <w:pPr>
              <w:spacing w:after="200"/>
              <w:rPr>
                <w:rFonts w:ascii="Calibri" w:hAnsi="Calibri" w:cs="Times New Roman"/>
                <w:sz w:val="20"/>
                <w:szCs w:val="20"/>
              </w:rPr>
            </w:pPr>
            <w:r w:rsidRPr="007C268A">
              <w:rPr>
                <w:rFonts w:ascii="Calibri" w:hAnsi="Calibri" w:cs="Times New Roman"/>
                <w:sz w:val="20"/>
                <w:szCs w:val="20"/>
              </w:rPr>
              <w:t>Goal 13: The indicators and information system will allow progress in the country’s adaptive capacity and resilience to be measured and will help identify strengths and weaknesses in the country’s strategies and measures, helping improve them in time to reduce future negative impacts.</w:t>
            </w:r>
          </w:p>
          <w:p w14:paraId="2E58A22E" w14:textId="77777777" w:rsidR="003E1988" w:rsidRPr="007C268A" w:rsidRDefault="003E1988" w:rsidP="0081232E">
            <w:pPr>
              <w:spacing w:after="200"/>
              <w:rPr>
                <w:rFonts w:ascii="Calibri" w:hAnsi="Calibri" w:cs="Times New Roman"/>
                <w:sz w:val="20"/>
                <w:szCs w:val="20"/>
              </w:rPr>
            </w:pPr>
            <w:r w:rsidRPr="007C268A">
              <w:rPr>
                <w:rFonts w:ascii="Calibri" w:hAnsi="Calibri" w:cs="Times New Roman"/>
                <w:sz w:val="20"/>
                <w:szCs w:val="20"/>
              </w:rPr>
              <w:t>The system reports will be designed to meet decision makers’ needs in order to promote the inclusion of information in the country’s strategies and policies.</w:t>
            </w:r>
          </w:p>
          <w:p w14:paraId="19527796" w14:textId="77777777" w:rsidR="003E1988" w:rsidRPr="007C268A" w:rsidRDefault="003E1988" w:rsidP="0081232E">
            <w:pPr>
              <w:spacing w:after="200"/>
              <w:rPr>
                <w:rFonts w:ascii="Calibri" w:hAnsi="Calibri" w:cs="Times New Roman"/>
                <w:sz w:val="20"/>
                <w:szCs w:val="20"/>
              </w:rPr>
            </w:pPr>
            <w:r w:rsidRPr="007C268A">
              <w:rPr>
                <w:rFonts w:ascii="Calibri" w:hAnsi="Calibri" w:cs="Times New Roman"/>
                <w:sz w:val="20"/>
                <w:szCs w:val="20"/>
              </w:rPr>
              <w:t>The information provided by the system will provide the education system with up-to-date information on the country’s current situation with respect to climate change. It will also provide the media with up-to-date information for general communication, thereby raising public awareness of the current and potential impacts of climate change on the country.</w:t>
            </w:r>
          </w:p>
          <w:p w14:paraId="0BC263CD" w14:textId="77777777" w:rsidR="003E1988" w:rsidRPr="007C268A" w:rsidRDefault="003E1988" w:rsidP="0081232E">
            <w:pPr>
              <w:spacing w:after="200"/>
              <w:rPr>
                <w:rFonts w:ascii="Calibri" w:hAnsi="Calibri" w:cs="Times New Roman"/>
                <w:sz w:val="20"/>
                <w:szCs w:val="20"/>
              </w:rPr>
            </w:pPr>
            <w:r w:rsidRPr="007C268A">
              <w:rPr>
                <w:rFonts w:ascii="Calibri" w:hAnsi="Calibri" w:cs="Times New Roman"/>
                <w:sz w:val="20"/>
                <w:szCs w:val="20"/>
              </w:rPr>
              <w:t>The information system will provide the government with transparent data to report climate-related progress, reporting on progress complying with the NDCs.</w:t>
            </w:r>
          </w:p>
          <w:p w14:paraId="3B7B6CB1" w14:textId="77777777" w:rsidR="003E1988" w:rsidRPr="007C268A" w:rsidRDefault="003E1988" w:rsidP="0081232E">
            <w:pPr>
              <w:spacing w:after="200"/>
              <w:rPr>
                <w:rFonts w:ascii="Calibri" w:hAnsi="Calibri" w:cs="Times New Roman"/>
                <w:sz w:val="20"/>
                <w:szCs w:val="20"/>
              </w:rPr>
            </w:pPr>
            <w:r w:rsidRPr="007C268A">
              <w:rPr>
                <w:rFonts w:ascii="Calibri" w:hAnsi="Calibri" w:cs="Times New Roman"/>
                <w:sz w:val="20"/>
                <w:szCs w:val="20"/>
              </w:rPr>
              <w:t>Goal 15: The information from the system will make it possible to identify the dynamic of land use-change and degradation, allowing measures to be taken to tackle these changes and ensure that priority productive sectors of the economy (transport, energy, agriculture, trade, tourism and industry) will include climate change consideration in their planning instruments</w:t>
            </w:r>
          </w:p>
        </w:tc>
      </w:tr>
    </w:tbl>
    <w:p w14:paraId="7C05C0F5" w14:textId="77777777" w:rsidR="003E1988" w:rsidRPr="00221EF9" w:rsidRDefault="003E1988" w:rsidP="003E1988">
      <w:pPr>
        <w:spacing w:after="0"/>
        <w:rPr>
          <w:b/>
        </w:rPr>
      </w:pPr>
    </w:p>
    <w:p w14:paraId="6B124F93" w14:textId="120EFD9F" w:rsidR="00854DC3" w:rsidRPr="00221EF9" w:rsidRDefault="004216E6" w:rsidP="0011233F">
      <w:pPr>
        <w:spacing w:after="0"/>
        <w:rPr>
          <w:rFonts w:asciiTheme="majorHAnsi" w:hAnsiTheme="majorHAnsi"/>
          <w:b/>
          <w:sz w:val="22"/>
          <w:szCs w:val="22"/>
          <w:u w:val="single"/>
        </w:rPr>
      </w:pPr>
      <w:r w:rsidRPr="00221EF9">
        <w:rPr>
          <w:b/>
        </w:rPr>
        <w:br w:type="page"/>
      </w:r>
      <w:r w:rsidR="00DA59C9" w:rsidRPr="00221EF9">
        <w:rPr>
          <w:rFonts w:asciiTheme="majorHAnsi" w:hAnsiTheme="majorHAnsi"/>
          <w:b/>
          <w:sz w:val="22"/>
          <w:szCs w:val="22"/>
          <w:u w:val="single"/>
        </w:rPr>
        <w:lastRenderedPageBreak/>
        <w:t>Annex</w:t>
      </w:r>
      <w:r w:rsidR="00697035" w:rsidRPr="00221EF9">
        <w:rPr>
          <w:rFonts w:asciiTheme="majorHAnsi" w:hAnsiTheme="majorHAnsi"/>
          <w:b/>
          <w:sz w:val="22"/>
          <w:szCs w:val="22"/>
          <w:u w:val="single"/>
        </w:rPr>
        <w:t xml:space="preserve"> 1</w:t>
      </w:r>
      <w:r w:rsidR="003C6172" w:rsidRPr="00221EF9">
        <w:rPr>
          <w:rFonts w:asciiTheme="majorHAnsi" w:hAnsiTheme="majorHAnsi"/>
          <w:b/>
          <w:sz w:val="22"/>
          <w:szCs w:val="22"/>
          <w:u w:val="single"/>
        </w:rPr>
        <w:t xml:space="preserve"> (for internal</w:t>
      </w:r>
      <w:r w:rsidR="00DF4D59" w:rsidRPr="00221EF9">
        <w:rPr>
          <w:rFonts w:asciiTheme="majorHAnsi" w:hAnsiTheme="majorHAnsi"/>
          <w:b/>
          <w:sz w:val="22"/>
          <w:szCs w:val="22"/>
          <w:u w:val="single"/>
        </w:rPr>
        <w:t xml:space="preserve"> use in donor and UN reporting)</w:t>
      </w:r>
    </w:p>
    <w:p w14:paraId="3883B36A" w14:textId="77777777" w:rsidR="00854DC3" w:rsidRPr="00221EF9" w:rsidRDefault="00854DC3">
      <w:pPr>
        <w:spacing w:after="0"/>
        <w:rPr>
          <w:rFonts w:asciiTheme="majorHAnsi" w:hAnsiTheme="majorHAnsi"/>
          <w:b/>
          <w:sz w:val="22"/>
          <w:szCs w:val="22"/>
        </w:rPr>
      </w:pPr>
    </w:p>
    <w:p w14:paraId="2F86AA79" w14:textId="77777777" w:rsidR="00854DC3" w:rsidRPr="00221EF9" w:rsidRDefault="00DA59C9">
      <w:pPr>
        <w:spacing w:after="0"/>
        <w:rPr>
          <w:rFonts w:asciiTheme="majorHAnsi" w:hAnsiTheme="majorHAnsi"/>
          <w:b/>
          <w:sz w:val="22"/>
          <w:szCs w:val="22"/>
        </w:rPr>
      </w:pPr>
      <w:r w:rsidRPr="00221EF9">
        <w:rPr>
          <w:rFonts w:asciiTheme="majorHAnsi" w:hAnsiTheme="majorHAnsi"/>
          <w:b/>
          <w:sz w:val="22"/>
          <w:szCs w:val="22"/>
        </w:rPr>
        <w:t>A</w:t>
      </w:r>
      <w:r w:rsidR="00854DC3" w:rsidRPr="00221EF9">
        <w:rPr>
          <w:rFonts w:asciiTheme="majorHAnsi" w:hAnsiTheme="majorHAnsi"/>
          <w:b/>
          <w:sz w:val="22"/>
          <w:szCs w:val="22"/>
        </w:rPr>
        <w:t>.</w:t>
      </w:r>
      <w:r w:rsidRPr="00221EF9">
        <w:rPr>
          <w:rFonts w:asciiTheme="majorHAnsi" w:hAnsiTheme="majorHAnsi"/>
          <w:b/>
          <w:sz w:val="22"/>
          <w:szCs w:val="22"/>
        </w:rPr>
        <w:t xml:space="preserve">  Standardised CTCN performance indicators for donor</w:t>
      </w:r>
      <w:r w:rsidR="00EC0C6F" w:rsidRPr="00221EF9">
        <w:rPr>
          <w:rFonts w:asciiTheme="majorHAnsi" w:hAnsiTheme="majorHAnsi"/>
          <w:b/>
          <w:sz w:val="22"/>
          <w:szCs w:val="22"/>
        </w:rPr>
        <w:t xml:space="preserve"> </w:t>
      </w:r>
      <w:r w:rsidR="00AA6160" w:rsidRPr="00221EF9">
        <w:rPr>
          <w:rFonts w:asciiTheme="majorHAnsi" w:hAnsiTheme="majorHAnsi"/>
          <w:b/>
          <w:sz w:val="22"/>
          <w:szCs w:val="22"/>
        </w:rPr>
        <w:t>and UN</w:t>
      </w:r>
      <w:r w:rsidR="00EC0C6F" w:rsidRPr="00221EF9">
        <w:rPr>
          <w:rFonts w:asciiTheme="majorHAnsi" w:hAnsiTheme="majorHAnsi"/>
          <w:b/>
          <w:sz w:val="22"/>
          <w:szCs w:val="22"/>
        </w:rPr>
        <w:t xml:space="preserve"> internal </w:t>
      </w:r>
      <w:r w:rsidR="00AA6160" w:rsidRPr="00221EF9">
        <w:rPr>
          <w:rFonts w:asciiTheme="majorHAnsi" w:hAnsiTheme="majorHAnsi"/>
          <w:b/>
          <w:sz w:val="22"/>
          <w:szCs w:val="22"/>
        </w:rPr>
        <w:t>reporting</w:t>
      </w:r>
    </w:p>
    <w:p w14:paraId="5C46A9F0" w14:textId="77777777" w:rsidR="0014788A" w:rsidRPr="00221EF9" w:rsidRDefault="00DA59C9" w:rsidP="001D42A0">
      <w:pPr>
        <w:spacing w:after="0"/>
        <w:rPr>
          <w:rFonts w:asciiTheme="majorHAnsi" w:hAnsiTheme="majorHAnsi"/>
          <w:sz w:val="22"/>
          <w:szCs w:val="22"/>
        </w:rPr>
      </w:pPr>
      <w:r w:rsidRPr="00221EF9">
        <w:rPr>
          <w:rFonts w:asciiTheme="majorHAnsi" w:hAnsiTheme="majorHAnsi"/>
          <w:sz w:val="22"/>
          <w:szCs w:val="22"/>
        </w:rPr>
        <w:t>Please add quantitative values for indicators</w:t>
      </w:r>
      <w:r w:rsidR="00784431" w:rsidRPr="00221EF9">
        <w:rPr>
          <w:rFonts w:asciiTheme="majorHAnsi" w:hAnsiTheme="majorHAnsi"/>
          <w:sz w:val="22"/>
          <w:szCs w:val="22"/>
        </w:rPr>
        <w:t xml:space="preserve"> relevant to the particular TA</w:t>
      </w:r>
      <w:r w:rsidRPr="00221EF9">
        <w:rPr>
          <w:rFonts w:asciiTheme="majorHAnsi" w:hAnsiTheme="majorHAnsi"/>
          <w:sz w:val="22"/>
          <w:szCs w:val="22"/>
        </w:rPr>
        <w:t xml:space="preserve"> in the list below.</w:t>
      </w:r>
      <w:r w:rsidR="0014788A" w:rsidRPr="00221EF9">
        <w:rPr>
          <w:rFonts w:asciiTheme="majorHAnsi" w:hAnsiTheme="majorHAnsi"/>
          <w:sz w:val="22"/>
          <w:szCs w:val="22"/>
        </w:rPr>
        <w:t xml:space="preserve"> </w:t>
      </w:r>
      <w:r w:rsidRPr="00221EF9">
        <w:rPr>
          <w:rFonts w:asciiTheme="majorHAnsi" w:hAnsiTheme="majorHAnsi"/>
          <w:sz w:val="22"/>
          <w:szCs w:val="22"/>
        </w:rPr>
        <w:t xml:space="preserve"> Non-relevant indicators should be left blank. </w:t>
      </w:r>
      <w:r w:rsidR="0014788A" w:rsidRPr="00221EF9">
        <w:rPr>
          <w:rFonts w:asciiTheme="majorHAnsi" w:hAnsiTheme="majorHAnsi"/>
          <w:sz w:val="22"/>
          <w:szCs w:val="22"/>
        </w:rPr>
        <w:t>Please only fill in the table for activities and outputs conducted or produced</w:t>
      </w:r>
      <w:r w:rsidR="00784431" w:rsidRPr="00221EF9">
        <w:rPr>
          <w:rFonts w:asciiTheme="majorHAnsi" w:hAnsiTheme="majorHAnsi"/>
          <w:sz w:val="22"/>
          <w:szCs w:val="22"/>
        </w:rPr>
        <w:t xml:space="preserve"> </w:t>
      </w:r>
      <w:r w:rsidR="00BA0686" w:rsidRPr="00221EF9">
        <w:rPr>
          <w:rFonts w:asciiTheme="majorHAnsi" w:hAnsiTheme="majorHAnsi"/>
          <w:sz w:val="22"/>
          <w:szCs w:val="22"/>
        </w:rPr>
        <w:t>directly</w:t>
      </w:r>
      <w:r w:rsidR="0014788A" w:rsidRPr="00221EF9">
        <w:rPr>
          <w:rFonts w:asciiTheme="majorHAnsi" w:hAnsiTheme="majorHAnsi"/>
          <w:sz w:val="22"/>
          <w:szCs w:val="22"/>
        </w:rPr>
        <w:t xml:space="preserve"> by the CTCN assistance</w:t>
      </w:r>
      <w:r w:rsidR="00453EE2" w:rsidRPr="00221EF9">
        <w:rPr>
          <w:rFonts w:asciiTheme="majorHAnsi" w:hAnsiTheme="majorHAnsi"/>
          <w:sz w:val="22"/>
          <w:szCs w:val="22"/>
        </w:rPr>
        <w:t>.</w:t>
      </w:r>
    </w:p>
    <w:p w14:paraId="1DF24F0E" w14:textId="77777777" w:rsidR="00AA6160" w:rsidRPr="00221EF9" w:rsidRDefault="00AA6160" w:rsidP="001D42A0">
      <w:pPr>
        <w:spacing w:after="0"/>
        <w:rPr>
          <w:rFonts w:asciiTheme="majorHAnsi" w:hAnsiTheme="majorHAnsi"/>
          <w:sz w:val="22"/>
          <w:szCs w:val="22"/>
        </w:rPr>
      </w:pPr>
    </w:p>
    <w:tbl>
      <w:tblPr>
        <w:tblStyle w:val="TableGrid"/>
        <w:tblW w:w="9360" w:type="dxa"/>
        <w:tblInd w:w="-252" w:type="dxa"/>
        <w:tblLook w:val="04A0" w:firstRow="1" w:lastRow="0" w:firstColumn="1" w:lastColumn="0" w:noHBand="0" w:noVBand="1"/>
      </w:tblPr>
      <w:tblGrid>
        <w:gridCol w:w="4765"/>
        <w:gridCol w:w="1445"/>
        <w:gridCol w:w="3150"/>
      </w:tblGrid>
      <w:tr w:rsidR="00247A2E" w:rsidRPr="00221EF9" w14:paraId="59BBB1FF" w14:textId="77777777" w:rsidTr="00D22F6A">
        <w:trPr>
          <w:trHeight w:val="766"/>
        </w:trPr>
        <w:tc>
          <w:tcPr>
            <w:tcW w:w="4765" w:type="dxa"/>
            <w:shd w:val="clear" w:color="auto" w:fill="auto"/>
          </w:tcPr>
          <w:p w14:paraId="73CF9104" w14:textId="77777777" w:rsidR="00DA59C9" w:rsidRPr="00221EF9" w:rsidRDefault="00DA59C9">
            <w:pPr>
              <w:rPr>
                <w:rFonts w:asciiTheme="majorHAnsi" w:hAnsiTheme="majorHAnsi"/>
                <w:b/>
                <w:sz w:val="22"/>
                <w:szCs w:val="22"/>
              </w:rPr>
            </w:pPr>
            <w:r w:rsidRPr="00221EF9">
              <w:rPr>
                <w:rFonts w:asciiTheme="majorHAnsi" w:hAnsiTheme="majorHAnsi"/>
                <w:b/>
                <w:sz w:val="22"/>
                <w:szCs w:val="22"/>
              </w:rPr>
              <w:t xml:space="preserve">CTCN standardised performance indicators </w:t>
            </w:r>
          </w:p>
        </w:tc>
        <w:tc>
          <w:tcPr>
            <w:tcW w:w="1445" w:type="dxa"/>
            <w:shd w:val="clear" w:color="auto" w:fill="auto"/>
          </w:tcPr>
          <w:p w14:paraId="7CFB4AD9" w14:textId="77777777" w:rsidR="00DA59C9" w:rsidRPr="00221EF9" w:rsidRDefault="00DA59C9">
            <w:pPr>
              <w:rPr>
                <w:rFonts w:asciiTheme="majorHAnsi" w:hAnsiTheme="majorHAnsi"/>
                <w:b/>
                <w:sz w:val="22"/>
                <w:szCs w:val="22"/>
              </w:rPr>
            </w:pPr>
            <w:r w:rsidRPr="00221EF9">
              <w:rPr>
                <w:rFonts w:asciiTheme="majorHAnsi" w:hAnsiTheme="majorHAnsi"/>
                <w:b/>
                <w:sz w:val="22"/>
                <w:szCs w:val="22"/>
              </w:rPr>
              <w:t xml:space="preserve">Quantitative value </w:t>
            </w:r>
          </w:p>
        </w:tc>
        <w:tc>
          <w:tcPr>
            <w:tcW w:w="3150" w:type="dxa"/>
          </w:tcPr>
          <w:p w14:paraId="4F736589" w14:textId="77777777" w:rsidR="00DA59C9" w:rsidRPr="00221EF9" w:rsidRDefault="000D0298">
            <w:pPr>
              <w:rPr>
                <w:rFonts w:asciiTheme="majorHAnsi" w:hAnsiTheme="majorHAnsi"/>
                <w:b/>
                <w:sz w:val="22"/>
                <w:szCs w:val="22"/>
              </w:rPr>
            </w:pPr>
            <w:r w:rsidRPr="00221EF9">
              <w:rPr>
                <w:rFonts w:asciiTheme="majorHAnsi" w:hAnsiTheme="majorHAnsi"/>
                <w:b/>
                <w:sz w:val="22"/>
                <w:szCs w:val="22"/>
              </w:rPr>
              <w:t>Qualitative description</w:t>
            </w:r>
          </w:p>
          <w:p w14:paraId="190B189B" w14:textId="77777777" w:rsidR="00DA59C9" w:rsidRPr="00221EF9" w:rsidRDefault="00DA59C9" w:rsidP="00CF3636">
            <w:pPr>
              <w:rPr>
                <w:rFonts w:asciiTheme="majorHAnsi" w:hAnsiTheme="majorHAnsi"/>
                <w:i/>
                <w:sz w:val="22"/>
                <w:szCs w:val="22"/>
              </w:rPr>
            </w:pPr>
            <w:r w:rsidRPr="00221EF9">
              <w:rPr>
                <w:rFonts w:asciiTheme="majorHAnsi" w:hAnsiTheme="majorHAnsi"/>
                <w:i/>
                <w:sz w:val="22"/>
                <w:szCs w:val="22"/>
              </w:rPr>
              <w:t xml:space="preserve">List the various elements </w:t>
            </w:r>
            <w:r w:rsidR="00CF3636" w:rsidRPr="00221EF9">
              <w:rPr>
                <w:rFonts w:asciiTheme="majorHAnsi" w:hAnsiTheme="majorHAnsi"/>
                <w:i/>
                <w:sz w:val="22"/>
                <w:szCs w:val="22"/>
              </w:rPr>
              <w:t>corresponding to the quantitative value</w:t>
            </w:r>
          </w:p>
        </w:tc>
      </w:tr>
      <w:tr w:rsidR="00E41D55" w:rsidRPr="00221EF9" w14:paraId="285B88DF" w14:textId="77777777" w:rsidTr="00884331">
        <w:trPr>
          <w:trHeight w:val="381"/>
        </w:trPr>
        <w:tc>
          <w:tcPr>
            <w:tcW w:w="9360" w:type="dxa"/>
            <w:gridSpan w:val="3"/>
            <w:shd w:val="clear" w:color="auto" w:fill="auto"/>
          </w:tcPr>
          <w:p w14:paraId="10A86C9D" w14:textId="77777777" w:rsidR="00E41D55" w:rsidRPr="00221EF9" w:rsidRDefault="00E41D55" w:rsidP="00066920">
            <w:pPr>
              <w:pStyle w:val="ListParagraph"/>
              <w:numPr>
                <w:ilvl w:val="0"/>
                <w:numId w:val="33"/>
              </w:numPr>
              <w:rPr>
                <w:rFonts w:asciiTheme="majorHAnsi" w:hAnsiTheme="majorHAnsi"/>
                <w:b/>
                <w:sz w:val="20"/>
                <w:szCs w:val="20"/>
                <w:lang w:val="en-GB"/>
              </w:rPr>
            </w:pPr>
            <w:r w:rsidRPr="00221EF9">
              <w:rPr>
                <w:rFonts w:asciiTheme="majorHAnsi" w:hAnsiTheme="majorHAnsi"/>
                <w:b/>
                <w:sz w:val="20"/>
                <w:szCs w:val="20"/>
                <w:lang w:val="en-GB"/>
              </w:rPr>
              <w:t>Overview</w:t>
            </w:r>
          </w:p>
        </w:tc>
      </w:tr>
      <w:tr w:rsidR="00247A2E" w:rsidRPr="00221EF9" w14:paraId="117CE20E" w14:textId="77777777" w:rsidTr="00D22F6A">
        <w:trPr>
          <w:trHeight w:val="381"/>
        </w:trPr>
        <w:tc>
          <w:tcPr>
            <w:tcW w:w="4765" w:type="dxa"/>
            <w:shd w:val="clear" w:color="auto" w:fill="auto"/>
          </w:tcPr>
          <w:p w14:paraId="5A9E9193" w14:textId="77777777" w:rsidR="001D64ED" w:rsidRPr="00D22F6A" w:rsidRDefault="001D64ED">
            <w:pPr>
              <w:rPr>
                <w:rFonts w:asciiTheme="majorHAnsi" w:hAnsiTheme="majorHAnsi"/>
                <w:sz w:val="20"/>
                <w:szCs w:val="20"/>
              </w:rPr>
            </w:pPr>
            <w:r w:rsidRPr="00D22F6A">
              <w:rPr>
                <w:rFonts w:asciiTheme="majorHAnsi" w:hAnsiTheme="majorHAnsi"/>
                <w:sz w:val="20"/>
                <w:szCs w:val="20"/>
              </w:rPr>
              <w:t xml:space="preserve">Number of active person-days (not full duration) of </w:t>
            </w:r>
            <w:r w:rsidR="00453EE2" w:rsidRPr="00D22F6A">
              <w:rPr>
                <w:rFonts w:asciiTheme="majorHAnsi" w:hAnsiTheme="majorHAnsi"/>
                <w:sz w:val="20"/>
                <w:szCs w:val="20"/>
              </w:rPr>
              <w:t xml:space="preserve">technical </w:t>
            </w:r>
            <w:r w:rsidRPr="00D22F6A">
              <w:rPr>
                <w:rFonts w:asciiTheme="majorHAnsi" w:hAnsiTheme="majorHAnsi"/>
                <w:sz w:val="20"/>
                <w:szCs w:val="20"/>
              </w:rPr>
              <w:t>assistance provided to counterparts or stakeholders by international experts and consultants</w:t>
            </w:r>
          </w:p>
        </w:tc>
        <w:tc>
          <w:tcPr>
            <w:tcW w:w="1445" w:type="dxa"/>
            <w:shd w:val="clear" w:color="auto" w:fill="C6D9F1" w:themeFill="text2" w:themeFillTint="33"/>
          </w:tcPr>
          <w:p w14:paraId="1043A7F2" w14:textId="047B223C" w:rsidR="001D64ED" w:rsidRPr="00D22F6A" w:rsidRDefault="00802E18">
            <w:pPr>
              <w:rPr>
                <w:rFonts w:asciiTheme="majorHAnsi" w:hAnsiTheme="majorHAnsi"/>
                <w:b/>
                <w:sz w:val="20"/>
                <w:szCs w:val="20"/>
              </w:rPr>
            </w:pPr>
            <w:r w:rsidRPr="00D22F6A">
              <w:rPr>
                <w:rFonts w:asciiTheme="majorHAnsi" w:hAnsiTheme="majorHAnsi"/>
                <w:b/>
                <w:sz w:val="20"/>
                <w:szCs w:val="20"/>
              </w:rPr>
              <w:t>23</w:t>
            </w:r>
            <w:r w:rsidR="001C3BEC" w:rsidRPr="00D22F6A">
              <w:rPr>
                <w:rFonts w:asciiTheme="majorHAnsi" w:hAnsiTheme="majorHAnsi"/>
                <w:b/>
                <w:sz w:val="20"/>
                <w:szCs w:val="20"/>
              </w:rPr>
              <w:t>0</w:t>
            </w:r>
          </w:p>
        </w:tc>
        <w:tc>
          <w:tcPr>
            <w:tcW w:w="3150" w:type="dxa"/>
            <w:shd w:val="clear" w:color="auto" w:fill="C6D9F1" w:themeFill="text2" w:themeFillTint="33"/>
          </w:tcPr>
          <w:p w14:paraId="0E8EA5D7" w14:textId="47A83824" w:rsidR="001D64ED" w:rsidRPr="0096456C" w:rsidRDefault="001D64ED">
            <w:pPr>
              <w:spacing w:after="200"/>
              <w:rPr>
                <w:rFonts w:asciiTheme="majorHAnsi" w:hAnsiTheme="majorHAnsi"/>
                <w:sz w:val="18"/>
                <w:szCs w:val="18"/>
              </w:rPr>
            </w:pPr>
          </w:p>
        </w:tc>
      </w:tr>
      <w:tr w:rsidR="00247A2E" w:rsidRPr="00221EF9" w14:paraId="5D078105" w14:textId="77777777" w:rsidTr="00D22F6A">
        <w:trPr>
          <w:trHeight w:val="381"/>
        </w:trPr>
        <w:tc>
          <w:tcPr>
            <w:tcW w:w="4765" w:type="dxa"/>
            <w:shd w:val="clear" w:color="auto" w:fill="auto"/>
          </w:tcPr>
          <w:p w14:paraId="7EF8E85B" w14:textId="77777777" w:rsidR="001D64ED" w:rsidRPr="00D22F6A" w:rsidRDefault="001D64ED">
            <w:pPr>
              <w:rPr>
                <w:rFonts w:asciiTheme="majorHAnsi" w:hAnsiTheme="majorHAnsi"/>
                <w:sz w:val="20"/>
                <w:szCs w:val="20"/>
              </w:rPr>
            </w:pPr>
            <w:r w:rsidRPr="00D22F6A">
              <w:rPr>
                <w:rFonts w:asciiTheme="majorHAnsi" w:hAnsiTheme="majorHAnsi"/>
                <w:sz w:val="20"/>
                <w:szCs w:val="20"/>
              </w:rPr>
              <w:t xml:space="preserve">Number of active person-days (not full duration) of </w:t>
            </w:r>
            <w:r w:rsidR="00453EE2" w:rsidRPr="00D22F6A">
              <w:rPr>
                <w:rFonts w:asciiTheme="majorHAnsi" w:hAnsiTheme="majorHAnsi"/>
                <w:sz w:val="20"/>
                <w:szCs w:val="20"/>
              </w:rPr>
              <w:t xml:space="preserve">technical </w:t>
            </w:r>
            <w:r w:rsidRPr="00D22F6A">
              <w:rPr>
                <w:rFonts w:asciiTheme="majorHAnsi" w:hAnsiTheme="majorHAnsi"/>
                <w:sz w:val="20"/>
                <w:szCs w:val="20"/>
              </w:rPr>
              <w:t>assistance provided to counterparts or stakeholders by national experts and consultants</w:t>
            </w:r>
          </w:p>
        </w:tc>
        <w:tc>
          <w:tcPr>
            <w:tcW w:w="1445" w:type="dxa"/>
            <w:shd w:val="clear" w:color="auto" w:fill="C6D9F1" w:themeFill="text2" w:themeFillTint="33"/>
          </w:tcPr>
          <w:p w14:paraId="719862CC" w14:textId="77777777" w:rsidR="001C3BEC" w:rsidRPr="00D22F6A" w:rsidRDefault="001C3BEC">
            <w:pPr>
              <w:rPr>
                <w:rFonts w:asciiTheme="majorHAnsi" w:hAnsiTheme="majorHAnsi"/>
                <w:b/>
                <w:sz w:val="20"/>
                <w:szCs w:val="20"/>
              </w:rPr>
            </w:pPr>
            <w:r w:rsidRPr="00D22F6A">
              <w:rPr>
                <w:rFonts w:asciiTheme="majorHAnsi" w:hAnsiTheme="majorHAnsi"/>
                <w:b/>
                <w:sz w:val="20"/>
                <w:szCs w:val="20"/>
              </w:rPr>
              <w:t xml:space="preserve">45 </w:t>
            </w:r>
          </w:p>
          <w:p w14:paraId="2DF6F0E2" w14:textId="5EED10BE" w:rsidR="001D64ED" w:rsidRPr="00D22F6A" w:rsidRDefault="001D64ED">
            <w:pPr>
              <w:rPr>
                <w:rFonts w:asciiTheme="majorHAnsi" w:hAnsiTheme="majorHAnsi"/>
                <w:b/>
                <w:sz w:val="20"/>
                <w:szCs w:val="20"/>
              </w:rPr>
            </w:pPr>
          </w:p>
        </w:tc>
        <w:tc>
          <w:tcPr>
            <w:tcW w:w="3150" w:type="dxa"/>
            <w:shd w:val="clear" w:color="auto" w:fill="C6D9F1" w:themeFill="text2" w:themeFillTint="33"/>
          </w:tcPr>
          <w:p w14:paraId="7583D176" w14:textId="1B7EA53B" w:rsidR="001D64ED" w:rsidRPr="0096456C" w:rsidRDefault="001D64ED">
            <w:pPr>
              <w:spacing w:after="200"/>
              <w:rPr>
                <w:rFonts w:asciiTheme="majorHAnsi" w:hAnsiTheme="majorHAnsi"/>
                <w:sz w:val="20"/>
                <w:szCs w:val="20"/>
              </w:rPr>
            </w:pPr>
          </w:p>
        </w:tc>
      </w:tr>
      <w:tr w:rsidR="00247A2E" w:rsidRPr="00221EF9" w14:paraId="0C5EE398" w14:textId="77777777" w:rsidTr="00D22F6A">
        <w:trPr>
          <w:trHeight w:val="381"/>
        </w:trPr>
        <w:tc>
          <w:tcPr>
            <w:tcW w:w="4765" w:type="dxa"/>
            <w:shd w:val="clear" w:color="auto" w:fill="auto"/>
          </w:tcPr>
          <w:p w14:paraId="03ED7F0D" w14:textId="77777777" w:rsidR="00222BD5" w:rsidRPr="00221EF9" w:rsidRDefault="00222BD5">
            <w:pPr>
              <w:rPr>
                <w:rFonts w:asciiTheme="majorHAnsi" w:hAnsiTheme="majorHAnsi"/>
                <w:sz w:val="20"/>
                <w:szCs w:val="20"/>
              </w:rPr>
            </w:pPr>
            <w:r w:rsidRPr="00221EF9">
              <w:rPr>
                <w:rFonts w:asciiTheme="majorHAnsi" w:hAnsiTheme="majorHAnsi"/>
                <w:sz w:val="20"/>
                <w:szCs w:val="20"/>
              </w:rPr>
              <w:t>Number of for external communication and outreach activities conducted to showcase the assistance</w:t>
            </w:r>
            <w:r w:rsidR="00CF3636" w:rsidRPr="00221EF9">
              <w:rPr>
                <w:rFonts w:asciiTheme="majorHAnsi" w:hAnsiTheme="majorHAnsi"/>
                <w:sz w:val="20"/>
                <w:szCs w:val="20"/>
              </w:rPr>
              <w:t xml:space="preserve"> (news release, newsletters, articles on website, etc.)</w:t>
            </w:r>
          </w:p>
        </w:tc>
        <w:tc>
          <w:tcPr>
            <w:tcW w:w="1445" w:type="dxa"/>
            <w:shd w:val="clear" w:color="auto" w:fill="C6D9F1" w:themeFill="text2" w:themeFillTint="33"/>
          </w:tcPr>
          <w:p w14:paraId="492FCE38" w14:textId="4AC3097F" w:rsidR="00222BD5" w:rsidRPr="00221EF9" w:rsidRDefault="00487109">
            <w:pPr>
              <w:rPr>
                <w:rFonts w:asciiTheme="majorHAnsi" w:hAnsiTheme="majorHAnsi"/>
                <w:b/>
                <w:sz w:val="20"/>
                <w:szCs w:val="20"/>
              </w:rPr>
            </w:pPr>
            <w:r>
              <w:rPr>
                <w:rFonts w:asciiTheme="majorHAnsi" w:hAnsiTheme="majorHAnsi"/>
                <w:b/>
                <w:sz w:val="20"/>
                <w:szCs w:val="20"/>
              </w:rPr>
              <w:t>1</w:t>
            </w:r>
            <w:r w:rsidR="00E341D0">
              <w:rPr>
                <w:rFonts w:asciiTheme="majorHAnsi" w:hAnsiTheme="majorHAnsi"/>
                <w:b/>
                <w:sz w:val="20"/>
                <w:szCs w:val="20"/>
              </w:rPr>
              <w:t>7</w:t>
            </w:r>
          </w:p>
        </w:tc>
        <w:tc>
          <w:tcPr>
            <w:tcW w:w="3150" w:type="dxa"/>
            <w:shd w:val="clear" w:color="auto" w:fill="C6D9F1" w:themeFill="text2" w:themeFillTint="33"/>
          </w:tcPr>
          <w:p w14:paraId="4A071289" w14:textId="39EF1592" w:rsidR="00222BD5" w:rsidRPr="0096456C" w:rsidRDefault="00487109">
            <w:pPr>
              <w:spacing w:after="200"/>
              <w:rPr>
                <w:rFonts w:asciiTheme="majorHAnsi" w:hAnsiTheme="majorHAnsi"/>
                <w:sz w:val="20"/>
                <w:szCs w:val="20"/>
              </w:rPr>
            </w:pPr>
            <w:r w:rsidRPr="0096456C">
              <w:rPr>
                <w:rFonts w:asciiTheme="majorHAnsi" w:hAnsiTheme="majorHAnsi"/>
                <w:sz w:val="20"/>
                <w:szCs w:val="20"/>
              </w:rPr>
              <w:t>We will share all information and activities in our website and articles via public relationship of MARN.</w:t>
            </w:r>
          </w:p>
        </w:tc>
      </w:tr>
      <w:tr w:rsidR="00C14764" w:rsidRPr="00221EF9" w14:paraId="5E43740E" w14:textId="77777777" w:rsidTr="00066920">
        <w:trPr>
          <w:trHeight w:val="381"/>
        </w:trPr>
        <w:tc>
          <w:tcPr>
            <w:tcW w:w="9360" w:type="dxa"/>
            <w:gridSpan w:val="3"/>
            <w:shd w:val="clear" w:color="auto" w:fill="auto"/>
          </w:tcPr>
          <w:p w14:paraId="2F4DFF2F" w14:textId="77777777" w:rsidR="00C14764" w:rsidRPr="00221EF9" w:rsidRDefault="00C14764" w:rsidP="00066920">
            <w:pPr>
              <w:pStyle w:val="ListParagraph"/>
              <w:numPr>
                <w:ilvl w:val="0"/>
                <w:numId w:val="33"/>
              </w:numPr>
              <w:rPr>
                <w:rFonts w:asciiTheme="majorHAnsi" w:hAnsiTheme="majorHAnsi"/>
                <w:b/>
                <w:lang w:val="en-GB"/>
              </w:rPr>
            </w:pPr>
            <w:r w:rsidRPr="00221EF9">
              <w:rPr>
                <w:rFonts w:asciiTheme="majorHAnsi" w:hAnsiTheme="majorHAnsi"/>
                <w:b/>
                <w:sz w:val="20"/>
                <w:szCs w:val="20"/>
                <w:lang w:val="en-GB"/>
              </w:rPr>
              <w:t>Events (other than trainings) held as part of the assistance</w:t>
            </w:r>
          </w:p>
        </w:tc>
      </w:tr>
      <w:tr w:rsidR="00D22F6A" w:rsidRPr="00221EF9" w14:paraId="46E679F4" w14:textId="77777777" w:rsidTr="00D22F6A">
        <w:tc>
          <w:tcPr>
            <w:tcW w:w="4765" w:type="dxa"/>
            <w:shd w:val="clear" w:color="auto" w:fill="auto"/>
          </w:tcPr>
          <w:p w14:paraId="5CC82FF3" w14:textId="77777777" w:rsidR="00D22F6A" w:rsidRPr="00221EF9" w:rsidRDefault="00D22F6A" w:rsidP="00D22F6A">
            <w:pPr>
              <w:pStyle w:val="CommentText"/>
              <w:rPr>
                <w:rFonts w:asciiTheme="majorHAnsi" w:hAnsiTheme="majorHAnsi"/>
                <w:b/>
                <w:sz w:val="20"/>
                <w:szCs w:val="20"/>
              </w:rPr>
            </w:pPr>
            <w:r w:rsidRPr="00221EF9">
              <w:rPr>
                <w:rFonts w:asciiTheme="majorHAnsi" w:hAnsiTheme="majorHAnsi"/>
                <w:sz w:val="20"/>
                <w:szCs w:val="20"/>
              </w:rPr>
              <w:t>Number of international and multi-country (at regional or sub-regional level) technology and knowledge sharing events</w:t>
            </w:r>
          </w:p>
        </w:tc>
        <w:tc>
          <w:tcPr>
            <w:tcW w:w="1445" w:type="dxa"/>
            <w:shd w:val="clear" w:color="auto" w:fill="C6D9F1" w:themeFill="text2" w:themeFillTint="33"/>
          </w:tcPr>
          <w:p w14:paraId="06E46894" w14:textId="7D992F29" w:rsidR="00D22F6A" w:rsidRPr="00D22F6A" w:rsidRDefault="00D22F6A" w:rsidP="00D22F6A">
            <w:pPr>
              <w:rPr>
                <w:rFonts w:asciiTheme="majorHAnsi" w:hAnsiTheme="majorHAnsi"/>
                <w:b/>
                <w:sz w:val="20"/>
                <w:szCs w:val="20"/>
              </w:rPr>
            </w:pPr>
            <w:r w:rsidRPr="00D22F6A">
              <w:rPr>
                <w:rFonts w:asciiTheme="majorHAnsi" w:hAnsiTheme="majorHAnsi"/>
                <w:b/>
                <w:sz w:val="20"/>
                <w:szCs w:val="20"/>
              </w:rPr>
              <w:t>1</w:t>
            </w:r>
          </w:p>
        </w:tc>
        <w:tc>
          <w:tcPr>
            <w:tcW w:w="3150" w:type="dxa"/>
            <w:shd w:val="clear" w:color="auto" w:fill="C6D9F1" w:themeFill="text2" w:themeFillTint="33"/>
          </w:tcPr>
          <w:p w14:paraId="19AE85EB" w14:textId="77777777" w:rsidR="00D22F6A" w:rsidRPr="00D22F6A" w:rsidRDefault="00D22F6A" w:rsidP="00D22F6A">
            <w:pPr>
              <w:rPr>
                <w:rFonts w:asciiTheme="majorHAnsi" w:hAnsiTheme="majorHAnsi"/>
                <w:sz w:val="18"/>
                <w:szCs w:val="18"/>
              </w:rPr>
            </w:pPr>
            <w:r w:rsidRPr="00D22F6A">
              <w:rPr>
                <w:rFonts w:asciiTheme="majorHAnsi" w:hAnsiTheme="majorHAnsi"/>
                <w:sz w:val="18"/>
                <w:szCs w:val="18"/>
              </w:rPr>
              <w:t xml:space="preserve">We carried out </w:t>
            </w:r>
          </w:p>
          <w:p w14:paraId="57544789" w14:textId="77777777" w:rsidR="00D22F6A" w:rsidRPr="00D22F6A" w:rsidRDefault="00D22F6A" w:rsidP="00D22F6A">
            <w:pPr>
              <w:rPr>
                <w:rFonts w:asciiTheme="majorHAnsi" w:hAnsiTheme="majorHAnsi"/>
                <w:sz w:val="18"/>
                <w:szCs w:val="18"/>
              </w:rPr>
            </w:pPr>
            <w:r w:rsidRPr="00D22F6A">
              <w:rPr>
                <w:rFonts w:asciiTheme="majorHAnsi" w:hAnsiTheme="majorHAnsi"/>
                <w:sz w:val="18"/>
                <w:szCs w:val="18"/>
              </w:rPr>
              <w:t xml:space="preserve">Focus group meeting: 12 </w:t>
            </w:r>
          </w:p>
          <w:p w14:paraId="57493154" w14:textId="77777777" w:rsidR="00D22F6A" w:rsidRPr="00D22F6A" w:rsidRDefault="00D22F6A" w:rsidP="00D22F6A">
            <w:pPr>
              <w:rPr>
                <w:rFonts w:asciiTheme="majorHAnsi" w:hAnsiTheme="majorHAnsi"/>
                <w:sz w:val="18"/>
                <w:szCs w:val="18"/>
              </w:rPr>
            </w:pPr>
            <w:r w:rsidRPr="00D22F6A">
              <w:rPr>
                <w:rFonts w:asciiTheme="majorHAnsi" w:hAnsiTheme="majorHAnsi"/>
                <w:sz w:val="18"/>
                <w:szCs w:val="18"/>
              </w:rPr>
              <w:t>Presentations Workshops: 6</w:t>
            </w:r>
          </w:p>
          <w:p w14:paraId="2DF64633" w14:textId="77777777" w:rsidR="00D22F6A" w:rsidRPr="00D22F6A" w:rsidRDefault="00D22F6A" w:rsidP="00D22F6A">
            <w:pPr>
              <w:rPr>
                <w:rFonts w:asciiTheme="majorHAnsi" w:hAnsiTheme="majorHAnsi"/>
                <w:sz w:val="18"/>
                <w:szCs w:val="18"/>
              </w:rPr>
            </w:pPr>
            <w:r w:rsidRPr="00D22F6A">
              <w:rPr>
                <w:rFonts w:asciiTheme="majorHAnsi" w:hAnsiTheme="majorHAnsi"/>
                <w:sz w:val="18"/>
                <w:szCs w:val="18"/>
              </w:rPr>
              <w:t xml:space="preserve">capacity building workshop: 4 </w:t>
            </w:r>
          </w:p>
          <w:p w14:paraId="038CAD71" w14:textId="5BEFCE78" w:rsidR="00D22F6A" w:rsidRPr="0096456C" w:rsidRDefault="00D22F6A" w:rsidP="00D22F6A">
            <w:pPr>
              <w:spacing w:after="200"/>
              <w:rPr>
                <w:rFonts w:asciiTheme="majorHAnsi" w:hAnsiTheme="majorHAnsi"/>
                <w:sz w:val="20"/>
                <w:szCs w:val="20"/>
              </w:rPr>
            </w:pPr>
            <w:r w:rsidRPr="00D22F6A">
              <w:rPr>
                <w:rFonts w:asciiTheme="majorHAnsi" w:hAnsiTheme="majorHAnsi"/>
                <w:sz w:val="18"/>
                <w:szCs w:val="18"/>
              </w:rPr>
              <w:t>Final workshop : 1</w:t>
            </w:r>
          </w:p>
        </w:tc>
      </w:tr>
      <w:tr w:rsidR="00247A2E" w:rsidRPr="00221EF9" w14:paraId="0F60CE3E" w14:textId="77777777" w:rsidTr="00D22F6A">
        <w:tc>
          <w:tcPr>
            <w:tcW w:w="4765" w:type="dxa"/>
            <w:shd w:val="clear" w:color="auto" w:fill="auto"/>
          </w:tcPr>
          <w:p w14:paraId="12E15E6F" w14:textId="77777777" w:rsidR="00FC6074" w:rsidRPr="00221EF9" w:rsidRDefault="00FC6074">
            <w:pPr>
              <w:pStyle w:val="CommentText"/>
              <w:rPr>
                <w:rFonts w:asciiTheme="majorHAnsi" w:hAnsiTheme="majorHAnsi"/>
                <w:sz w:val="20"/>
                <w:szCs w:val="20"/>
              </w:rPr>
            </w:pPr>
            <w:r w:rsidRPr="00221EF9">
              <w:rPr>
                <w:rFonts w:asciiTheme="majorHAnsi" w:hAnsiTheme="majorHAnsi"/>
                <w:sz w:val="20"/>
                <w:szCs w:val="20"/>
              </w:rPr>
              <w:t>Number of participants in the events above</w:t>
            </w:r>
          </w:p>
        </w:tc>
        <w:tc>
          <w:tcPr>
            <w:tcW w:w="1445" w:type="dxa"/>
            <w:shd w:val="clear" w:color="auto" w:fill="C6D9F1" w:themeFill="text2" w:themeFillTint="33"/>
          </w:tcPr>
          <w:p w14:paraId="6AF0852A" w14:textId="196CD110" w:rsidR="00FC6074" w:rsidRPr="00D22F6A" w:rsidRDefault="00AF0AE9">
            <w:pPr>
              <w:rPr>
                <w:rFonts w:asciiTheme="majorHAnsi" w:hAnsiTheme="majorHAnsi"/>
                <w:b/>
                <w:sz w:val="20"/>
                <w:szCs w:val="20"/>
              </w:rPr>
            </w:pPr>
            <w:r w:rsidRPr="00D22F6A">
              <w:rPr>
                <w:rFonts w:asciiTheme="majorHAnsi" w:hAnsiTheme="majorHAnsi"/>
                <w:b/>
                <w:sz w:val="20"/>
                <w:szCs w:val="20"/>
              </w:rPr>
              <w:t>48</w:t>
            </w:r>
          </w:p>
        </w:tc>
        <w:tc>
          <w:tcPr>
            <w:tcW w:w="3150" w:type="dxa"/>
            <w:shd w:val="clear" w:color="auto" w:fill="C6D9F1" w:themeFill="text2" w:themeFillTint="33"/>
          </w:tcPr>
          <w:p w14:paraId="283188FB" w14:textId="47E85C56" w:rsidR="00FC6074" w:rsidRPr="0096456C" w:rsidRDefault="00FC6074">
            <w:pPr>
              <w:spacing w:after="200"/>
              <w:rPr>
                <w:rFonts w:asciiTheme="majorHAnsi" w:hAnsiTheme="majorHAnsi"/>
                <w:sz w:val="20"/>
                <w:szCs w:val="20"/>
              </w:rPr>
            </w:pPr>
          </w:p>
        </w:tc>
      </w:tr>
      <w:tr w:rsidR="00247A2E" w:rsidRPr="00221EF9" w14:paraId="4F2959F1" w14:textId="77777777" w:rsidTr="00D22F6A">
        <w:tc>
          <w:tcPr>
            <w:tcW w:w="4765" w:type="dxa"/>
            <w:shd w:val="clear" w:color="auto" w:fill="auto"/>
          </w:tcPr>
          <w:p w14:paraId="0FD4D7D3" w14:textId="77777777" w:rsidR="0014788A" w:rsidRPr="00221EF9" w:rsidRDefault="0014788A">
            <w:pPr>
              <w:pStyle w:val="CommentText"/>
              <w:rPr>
                <w:rFonts w:asciiTheme="majorHAnsi" w:hAnsiTheme="majorHAnsi"/>
                <w:sz w:val="20"/>
                <w:szCs w:val="20"/>
              </w:rPr>
            </w:pPr>
            <w:r w:rsidRPr="00221EF9">
              <w:rPr>
                <w:rFonts w:asciiTheme="majorHAnsi" w:hAnsiTheme="majorHAnsi"/>
                <w:sz w:val="20"/>
                <w:szCs w:val="20"/>
              </w:rPr>
              <w:t>Number of national technology and knowledge sharing events</w:t>
            </w:r>
          </w:p>
        </w:tc>
        <w:tc>
          <w:tcPr>
            <w:tcW w:w="1445" w:type="dxa"/>
            <w:shd w:val="clear" w:color="auto" w:fill="C6D9F1" w:themeFill="text2" w:themeFillTint="33"/>
          </w:tcPr>
          <w:p w14:paraId="73686F13" w14:textId="72911910" w:rsidR="0014788A" w:rsidRPr="00D22F6A" w:rsidRDefault="003A0DE4">
            <w:pPr>
              <w:rPr>
                <w:rFonts w:asciiTheme="majorHAnsi" w:hAnsiTheme="majorHAnsi"/>
                <w:b/>
                <w:sz w:val="20"/>
                <w:szCs w:val="20"/>
              </w:rPr>
            </w:pPr>
            <w:r w:rsidRPr="00D22F6A">
              <w:rPr>
                <w:rFonts w:asciiTheme="majorHAnsi" w:hAnsiTheme="majorHAnsi"/>
                <w:b/>
                <w:sz w:val="20"/>
                <w:szCs w:val="20"/>
              </w:rPr>
              <w:t>10</w:t>
            </w:r>
          </w:p>
        </w:tc>
        <w:tc>
          <w:tcPr>
            <w:tcW w:w="3150" w:type="dxa"/>
            <w:shd w:val="clear" w:color="auto" w:fill="C6D9F1" w:themeFill="text2" w:themeFillTint="33"/>
          </w:tcPr>
          <w:p w14:paraId="4759747B" w14:textId="77777777" w:rsidR="00D22F6A" w:rsidRPr="00D22F6A" w:rsidRDefault="00D22F6A" w:rsidP="00D22F6A">
            <w:pPr>
              <w:rPr>
                <w:rFonts w:asciiTheme="majorHAnsi" w:hAnsiTheme="majorHAnsi"/>
                <w:sz w:val="18"/>
                <w:szCs w:val="18"/>
              </w:rPr>
            </w:pPr>
            <w:r w:rsidRPr="00D22F6A">
              <w:rPr>
                <w:rFonts w:asciiTheme="majorHAnsi" w:hAnsiTheme="majorHAnsi"/>
                <w:sz w:val="18"/>
                <w:szCs w:val="18"/>
              </w:rPr>
              <w:t xml:space="preserve">We carried out </w:t>
            </w:r>
          </w:p>
          <w:p w14:paraId="4DD680C1" w14:textId="77777777" w:rsidR="00D22F6A" w:rsidRPr="00D22F6A" w:rsidRDefault="00D22F6A" w:rsidP="00D22F6A">
            <w:pPr>
              <w:rPr>
                <w:rFonts w:asciiTheme="majorHAnsi" w:hAnsiTheme="majorHAnsi"/>
                <w:sz w:val="18"/>
                <w:szCs w:val="18"/>
              </w:rPr>
            </w:pPr>
            <w:r w:rsidRPr="00D22F6A">
              <w:rPr>
                <w:rFonts w:asciiTheme="majorHAnsi" w:hAnsiTheme="majorHAnsi"/>
                <w:sz w:val="18"/>
                <w:szCs w:val="18"/>
              </w:rPr>
              <w:t xml:space="preserve">Focus group meeting: 12 </w:t>
            </w:r>
          </w:p>
          <w:p w14:paraId="39163F6F" w14:textId="77777777" w:rsidR="00D22F6A" w:rsidRPr="00D22F6A" w:rsidRDefault="00D22F6A" w:rsidP="00D22F6A">
            <w:pPr>
              <w:rPr>
                <w:rFonts w:asciiTheme="majorHAnsi" w:hAnsiTheme="majorHAnsi"/>
                <w:sz w:val="18"/>
                <w:szCs w:val="18"/>
              </w:rPr>
            </w:pPr>
            <w:r w:rsidRPr="00D22F6A">
              <w:rPr>
                <w:rFonts w:asciiTheme="majorHAnsi" w:hAnsiTheme="majorHAnsi"/>
                <w:sz w:val="18"/>
                <w:szCs w:val="18"/>
              </w:rPr>
              <w:t>Presentations Workshops: 6</w:t>
            </w:r>
          </w:p>
          <w:p w14:paraId="258C5E91" w14:textId="77777777" w:rsidR="00D22F6A" w:rsidRPr="00D22F6A" w:rsidRDefault="00D22F6A" w:rsidP="00D22F6A">
            <w:pPr>
              <w:rPr>
                <w:rFonts w:asciiTheme="majorHAnsi" w:hAnsiTheme="majorHAnsi"/>
                <w:sz w:val="18"/>
                <w:szCs w:val="18"/>
              </w:rPr>
            </w:pPr>
            <w:r w:rsidRPr="00D22F6A">
              <w:rPr>
                <w:rFonts w:asciiTheme="majorHAnsi" w:hAnsiTheme="majorHAnsi"/>
                <w:sz w:val="18"/>
                <w:szCs w:val="18"/>
              </w:rPr>
              <w:t xml:space="preserve">capacity building workshop: 4 </w:t>
            </w:r>
          </w:p>
          <w:p w14:paraId="087A194D" w14:textId="1514A0F8" w:rsidR="0014788A" w:rsidRPr="0096456C" w:rsidRDefault="00D22F6A" w:rsidP="00D22F6A">
            <w:pPr>
              <w:spacing w:after="200"/>
              <w:rPr>
                <w:rFonts w:asciiTheme="majorHAnsi" w:hAnsiTheme="majorHAnsi"/>
                <w:sz w:val="18"/>
                <w:szCs w:val="18"/>
              </w:rPr>
            </w:pPr>
            <w:r w:rsidRPr="00D22F6A">
              <w:rPr>
                <w:rFonts w:asciiTheme="majorHAnsi" w:hAnsiTheme="majorHAnsi"/>
                <w:sz w:val="18"/>
                <w:szCs w:val="18"/>
              </w:rPr>
              <w:t>Final workshop : 1</w:t>
            </w:r>
          </w:p>
        </w:tc>
      </w:tr>
      <w:tr w:rsidR="00D22F6A" w:rsidRPr="00221EF9" w14:paraId="47F10FF3" w14:textId="77777777" w:rsidTr="00D22F6A">
        <w:tc>
          <w:tcPr>
            <w:tcW w:w="4765" w:type="dxa"/>
            <w:shd w:val="clear" w:color="auto" w:fill="auto"/>
          </w:tcPr>
          <w:p w14:paraId="006C4A85" w14:textId="77777777" w:rsidR="00D22F6A" w:rsidRPr="00221EF9" w:rsidRDefault="00D22F6A" w:rsidP="00D22F6A">
            <w:pPr>
              <w:pStyle w:val="CommentText"/>
              <w:rPr>
                <w:rFonts w:asciiTheme="majorHAnsi" w:hAnsiTheme="majorHAnsi"/>
                <w:sz w:val="20"/>
                <w:szCs w:val="20"/>
              </w:rPr>
            </w:pPr>
            <w:r w:rsidRPr="00221EF9">
              <w:rPr>
                <w:rFonts w:asciiTheme="majorHAnsi" w:hAnsiTheme="majorHAnsi"/>
                <w:sz w:val="20"/>
                <w:szCs w:val="20"/>
              </w:rPr>
              <w:t>Number of participants in the events above</w:t>
            </w:r>
          </w:p>
        </w:tc>
        <w:tc>
          <w:tcPr>
            <w:tcW w:w="1445" w:type="dxa"/>
            <w:shd w:val="clear" w:color="auto" w:fill="C6D9F1" w:themeFill="text2" w:themeFillTint="33"/>
          </w:tcPr>
          <w:p w14:paraId="55738D3B" w14:textId="566D062C" w:rsidR="00D22F6A" w:rsidRPr="00D22F6A" w:rsidRDefault="00D22F6A" w:rsidP="00D22F6A">
            <w:pPr>
              <w:rPr>
                <w:rFonts w:asciiTheme="majorHAnsi" w:hAnsiTheme="majorHAnsi"/>
                <w:b/>
                <w:sz w:val="20"/>
                <w:szCs w:val="20"/>
              </w:rPr>
            </w:pPr>
            <w:r w:rsidRPr="00D22F6A">
              <w:rPr>
                <w:rFonts w:asciiTheme="majorHAnsi" w:hAnsiTheme="majorHAnsi"/>
                <w:b/>
                <w:sz w:val="20"/>
                <w:szCs w:val="20"/>
              </w:rPr>
              <w:t>45</w:t>
            </w:r>
          </w:p>
        </w:tc>
        <w:tc>
          <w:tcPr>
            <w:tcW w:w="3150" w:type="dxa"/>
            <w:shd w:val="clear" w:color="auto" w:fill="C6D9F1" w:themeFill="text2" w:themeFillTint="33"/>
          </w:tcPr>
          <w:p w14:paraId="4CFE0420" w14:textId="3CAB9FF4" w:rsidR="00D22F6A" w:rsidRPr="0096456C" w:rsidRDefault="00D22F6A" w:rsidP="00D22F6A">
            <w:pPr>
              <w:spacing w:after="200"/>
              <w:rPr>
                <w:rFonts w:asciiTheme="majorHAnsi" w:hAnsiTheme="majorHAnsi"/>
                <w:sz w:val="20"/>
                <w:szCs w:val="20"/>
              </w:rPr>
            </w:pPr>
          </w:p>
        </w:tc>
      </w:tr>
      <w:tr w:rsidR="00D22F6A" w:rsidRPr="00221EF9" w14:paraId="25FE2211" w14:textId="77777777" w:rsidTr="00D22F6A">
        <w:tc>
          <w:tcPr>
            <w:tcW w:w="4765" w:type="dxa"/>
            <w:shd w:val="clear" w:color="auto" w:fill="auto"/>
          </w:tcPr>
          <w:p w14:paraId="05FDAC55" w14:textId="77777777" w:rsidR="00D22F6A" w:rsidRPr="00221EF9" w:rsidRDefault="00D22F6A" w:rsidP="00D22F6A">
            <w:pPr>
              <w:pStyle w:val="CommentText"/>
              <w:rPr>
                <w:rFonts w:asciiTheme="majorHAnsi" w:hAnsiTheme="majorHAnsi"/>
                <w:b/>
                <w:sz w:val="20"/>
                <w:szCs w:val="20"/>
              </w:rPr>
            </w:pPr>
            <w:r w:rsidRPr="00221EF9">
              <w:rPr>
                <w:rFonts w:asciiTheme="majorHAnsi" w:hAnsiTheme="majorHAnsi"/>
                <w:sz w:val="20"/>
                <w:szCs w:val="20"/>
              </w:rPr>
              <w:t>Number of public-private events related to technologies</w:t>
            </w:r>
          </w:p>
        </w:tc>
        <w:tc>
          <w:tcPr>
            <w:tcW w:w="1445" w:type="dxa"/>
            <w:shd w:val="clear" w:color="auto" w:fill="C6D9F1" w:themeFill="text2" w:themeFillTint="33"/>
          </w:tcPr>
          <w:p w14:paraId="6FC8DE31" w14:textId="2F92AA17" w:rsidR="00D22F6A" w:rsidRPr="00D22F6A" w:rsidRDefault="00D22F6A" w:rsidP="00D22F6A">
            <w:pPr>
              <w:rPr>
                <w:rFonts w:asciiTheme="majorHAnsi" w:hAnsiTheme="majorHAnsi"/>
                <w:b/>
                <w:sz w:val="20"/>
                <w:szCs w:val="20"/>
              </w:rPr>
            </w:pPr>
            <w:r w:rsidRPr="00D22F6A">
              <w:rPr>
                <w:rFonts w:asciiTheme="majorHAnsi" w:hAnsiTheme="majorHAnsi"/>
                <w:b/>
                <w:sz w:val="20"/>
                <w:szCs w:val="20"/>
              </w:rPr>
              <w:t>8</w:t>
            </w:r>
          </w:p>
        </w:tc>
        <w:tc>
          <w:tcPr>
            <w:tcW w:w="3150" w:type="dxa"/>
            <w:shd w:val="clear" w:color="auto" w:fill="C6D9F1" w:themeFill="text2" w:themeFillTint="33"/>
          </w:tcPr>
          <w:p w14:paraId="7BC2D1F8" w14:textId="77777777" w:rsidR="00D22F6A" w:rsidRPr="00D22F6A" w:rsidRDefault="00D22F6A" w:rsidP="00D22F6A">
            <w:pPr>
              <w:rPr>
                <w:rFonts w:asciiTheme="majorHAnsi" w:hAnsiTheme="majorHAnsi"/>
                <w:sz w:val="18"/>
                <w:szCs w:val="18"/>
              </w:rPr>
            </w:pPr>
            <w:r w:rsidRPr="00D22F6A">
              <w:rPr>
                <w:rFonts w:asciiTheme="majorHAnsi" w:hAnsiTheme="majorHAnsi"/>
                <w:sz w:val="18"/>
                <w:szCs w:val="18"/>
              </w:rPr>
              <w:t xml:space="preserve">We carried out </w:t>
            </w:r>
          </w:p>
          <w:p w14:paraId="7BFE0383" w14:textId="77777777" w:rsidR="00D22F6A" w:rsidRPr="00D22F6A" w:rsidRDefault="00D22F6A" w:rsidP="00D22F6A">
            <w:pPr>
              <w:rPr>
                <w:rFonts w:asciiTheme="majorHAnsi" w:hAnsiTheme="majorHAnsi"/>
                <w:sz w:val="18"/>
                <w:szCs w:val="18"/>
              </w:rPr>
            </w:pPr>
            <w:r w:rsidRPr="00D22F6A">
              <w:rPr>
                <w:rFonts w:asciiTheme="majorHAnsi" w:hAnsiTheme="majorHAnsi"/>
                <w:sz w:val="18"/>
                <w:szCs w:val="18"/>
              </w:rPr>
              <w:t xml:space="preserve">Focus group meeting: 12 </w:t>
            </w:r>
          </w:p>
          <w:p w14:paraId="5AD9B27F" w14:textId="77777777" w:rsidR="00D22F6A" w:rsidRPr="00D22F6A" w:rsidRDefault="00D22F6A" w:rsidP="00D22F6A">
            <w:pPr>
              <w:rPr>
                <w:rFonts w:asciiTheme="majorHAnsi" w:hAnsiTheme="majorHAnsi"/>
                <w:sz w:val="18"/>
                <w:szCs w:val="18"/>
              </w:rPr>
            </w:pPr>
            <w:r w:rsidRPr="00D22F6A">
              <w:rPr>
                <w:rFonts w:asciiTheme="majorHAnsi" w:hAnsiTheme="majorHAnsi"/>
                <w:sz w:val="18"/>
                <w:szCs w:val="18"/>
              </w:rPr>
              <w:t>Presentations Workshops: 6</w:t>
            </w:r>
          </w:p>
          <w:p w14:paraId="6CA1A05B" w14:textId="77777777" w:rsidR="00D22F6A" w:rsidRPr="00D22F6A" w:rsidRDefault="00D22F6A" w:rsidP="00D22F6A">
            <w:pPr>
              <w:rPr>
                <w:rFonts w:asciiTheme="majorHAnsi" w:hAnsiTheme="majorHAnsi"/>
                <w:sz w:val="18"/>
                <w:szCs w:val="18"/>
              </w:rPr>
            </w:pPr>
            <w:r w:rsidRPr="00D22F6A">
              <w:rPr>
                <w:rFonts w:asciiTheme="majorHAnsi" w:hAnsiTheme="majorHAnsi"/>
                <w:sz w:val="18"/>
                <w:szCs w:val="18"/>
              </w:rPr>
              <w:t xml:space="preserve">capacity building workshop: 4 </w:t>
            </w:r>
          </w:p>
          <w:p w14:paraId="0800E92D" w14:textId="0F91A452" w:rsidR="00D22F6A" w:rsidRPr="00221EF9" w:rsidRDefault="00D22F6A" w:rsidP="00D22F6A">
            <w:pPr>
              <w:rPr>
                <w:rFonts w:asciiTheme="majorHAnsi" w:hAnsiTheme="majorHAnsi"/>
                <w:b/>
                <w:sz w:val="20"/>
                <w:szCs w:val="20"/>
              </w:rPr>
            </w:pPr>
            <w:r w:rsidRPr="00D22F6A">
              <w:rPr>
                <w:rFonts w:asciiTheme="majorHAnsi" w:hAnsiTheme="majorHAnsi"/>
                <w:sz w:val="18"/>
                <w:szCs w:val="18"/>
              </w:rPr>
              <w:t>Final workshop : 1</w:t>
            </w:r>
          </w:p>
        </w:tc>
      </w:tr>
      <w:tr w:rsidR="00D22F6A" w:rsidRPr="00221EF9" w14:paraId="4E12074F" w14:textId="77777777" w:rsidTr="00D22F6A">
        <w:tc>
          <w:tcPr>
            <w:tcW w:w="4765" w:type="dxa"/>
            <w:shd w:val="clear" w:color="auto" w:fill="auto"/>
          </w:tcPr>
          <w:p w14:paraId="216D9AED" w14:textId="77777777" w:rsidR="00D22F6A" w:rsidRPr="00221EF9" w:rsidRDefault="00D22F6A" w:rsidP="00D22F6A">
            <w:pPr>
              <w:pStyle w:val="CommentText"/>
              <w:rPr>
                <w:rFonts w:asciiTheme="majorHAnsi" w:hAnsiTheme="majorHAnsi"/>
                <w:sz w:val="20"/>
                <w:szCs w:val="20"/>
              </w:rPr>
            </w:pPr>
            <w:r w:rsidRPr="00221EF9">
              <w:rPr>
                <w:rFonts w:asciiTheme="majorHAnsi" w:hAnsiTheme="majorHAnsi"/>
                <w:sz w:val="20"/>
                <w:szCs w:val="20"/>
              </w:rPr>
              <w:t>Number of participants in the events above</w:t>
            </w:r>
          </w:p>
        </w:tc>
        <w:tc>
          <w:tcPr>
            <w:tcW w:w="1445" w:type="dxa"/>
            <w:shd w:val="clear" w:color="auto" w:fill="C6D9F1" w:themeFill="text2" w:themeFillTint="33"/>
          </w:tcPr>
          <w:p w14:paraId="28C2B47B" w14:textId="2894019C" w:rsidR="00D22F6A" w:rsidRPr="00D22F6A" w:rsidRDefault="00D22F6A" w:rsidP="00D22F6A">
            <w:pPr>
              <w:rPr>
                <w:rFonts w:asciiTheme="majorHAnsi" w:hAnsiTheme="majorHAnsi"/>
                <w:b/>
                <w:sz w:val="20"/>
                <w:szCs w:val="20"/>
              </w:rPr>
            </w:pPr>
            <w:r w:rsidRPr="00D22F6A">
              <w:rPr>
                <w:rFonts w:asciiTheme="majorHAnsi" w:hAnsiTheme="majorHAnsi"/>
                <w:b/>
                <w:sz w:val="20"/>
                <w:szCs w:val="20"/>
              </w:rPr>
              <w:t>25</w:t>
            </w:r>
          </w:p>
          <w:p w14:paraId="04DD4B25" w14:textId="42D93E60" w:rsidR="00D22F6A" w:rsidRPr="00D22F6A" w:rsidRDefault="00D22F6A" w:rsidP="00D22F6A">
            <w:pPr>
              <w:rPr>
                <w:rFonts w:asciiTheme="majorHAnsi" w:hAnsiTheme="majorHAnsi"/>
                <w:b/>
                <w:sz w:val="20"/>
                <w:szCs w:val="20"/>
              </w:rPr>
            </w:pPr>
          </w:p>
        </w:tc>
        <w:tc>
          <w:tcPr>
            <w:tcW w:w="3150" w:type="dxa"/>
            <w:shd w:val="clear" w:color="auto" w:fill="C6D9F1" w:themeFill="text2" w:themeFillTint="33"/>
          </w:tcPr>
          <w:p w14:paraId="38988423" w14:textId="77777777" w:rsidR="00D22F6A" w:rsidRPr="00221EF9" w:rsidRDefault="00D22F6A" w:rsidP="00D22F6A">
            <w:pPr>
              <w:rPr>
                <w:rFonts w:asciiTheme="majorHAnsi" w:hAnsiTheme="majorHAnsi"/>
                <w:b/>
                <w:sz w:val="20"/>
                <w:szCs w:val="20"/>
              </w:rPr>
            </w:pPr>
          </w:p>
        </w:tc>
      </w:tr>
      <w:tr w:rsidR="00D22F6A" w:rsidRPr="00221EF9" w14:paraId="71F64A04" w14:textId="77777777" w:rsidTr="00884331">
        <w:trPr>
          <w:trHeight w:val="345"/>
        </w:trPr>
        <w:tc>
          <w:tcPr>
            <w:tcW w:w="9360" w:type="dxa"/>
            <w:gridSpan w:val="3"/>
            <w:shd w:val="clear" w:color="auto" w:fill="auto"/>
          </w:tcPr>
          <w:p w14:paraId="24AF3E50" w14:textId="77777777" w:rsidR="00D22F6A" w:rsidRPr="00221EF9" w:rsidRDefault="00D22F6A" w:rsidP="00D22F6A">
            <w:pPr>
              <w:pStyle w:val="ListParagraph"/>
              <w:numPr>
                <w:ilvl w:val="0"/>
                <w:numId w:val="33"/>
              </w:numPr>
              <w:spacing w:line="240" w:lineRule="auto"/>
              <w:contextualSpacing w:val="0"/>
              <w:rPr>
                <w:rFonts w:asciiTheme="majorHAnsi" w:hAnsiTheme="majorHAnsi"/>
                <w:b/>
                <w:sz w:val="20"/>
                <w:szCs w:val="20"/>
                <w:lang w:val="en-GB"/>
              </w:rPr>
            </w:pPr>
            <w:r w:rsidRPr="00221EF9">
              <w:rPr>
                <w:rFonts w:asciiTheme="majorHAnsi" w:hAnsiTheme="majorHAnsi"/>
                <w:b/>
                <w:sz w:val="20"/>
                <w:szCs w:val="20"/>
                <w:lang w:val="en-GB"/>
              </w:rPr>
              <w:t>Training and capacity building activities conducted during the assistance</w:t>
            </w:r>
          </w:p>
        </w:tc>
      </w:tr>
      <w:tr w:rsidR="00D22F6A" w:rsidRPr="00221EF9" w14:paraId="586FEB3B" w14:textId="77777777" w:rsidTr="00D22F6A">
        <w:tc>
          <w:tcPr>
            <w:tcW w:w="4765" w:type="dxa"/>
            <w:shd w:val="clear" w:color="auto" w:fill="auto"/>
          </w:tcPr>
          <w:p w14:paraId="10827C2F" w14:textId="77777777" w:rsidR="00D22F6A" w:rsidRPr="00221EF9" w:rsidRDefault="00D22F6A" w:rsidP="00D22F6A">
            <w:pPr>
              <w:pStyle w:val="CommentText"/>
              <w:rPr>
                <w:rFonts w:asciiTheme="majorHAnsi" w:hAnsiTheme="majorHAnsi"/>
                <w:b/>
                <w:sz w:val="20"/>
                <w:szCs w:val="20"/>
              </w:rPr>
            </w:pPr>
            <w:r w:rsidRPr="00221EF9">
              <w:rPr>
                <w:rFonts w:asciiTheme="majorHAnsi" w:hAnsiTheme="majorHAnsi"/>
                <w:sz w:val="20"/>
                <w:szCs w:val="20"/>
              </w:rPr>
              <w:t>Number of training sessions and capacity strengthening activities</w:t>
            </w:r>
          </w:p>
        </w:tc>
        <w:tc>
          <w:tcPr>
            <w:tcW w:w="1445" w:type="dxa"/>
            <w:shd w:val="clear" w:color="auto" w:fill="C6D9F1" w:themeFill="text2" w:themeFillTint="33"/>
          </w:tcPr>
          <w:p w14:paraId="71A2C1E0" w14:textId="77777777" w:rsidR="00D22F6A" w:rsidRPr="00D22F6A" w:rsidRDefault="00D22F6A" w:rsidP="00D22F6A">
            <w:pPr>
              <w:rPr>
                <w:rFonts w:asciiTheme="majorHAnsi" w:hAnsiTheme="majorHAnsi"/>
                <w:b/>
                <w:sz w:val="20"/>
                <w:szCs w:val="20"/>
              </w:rPr>
            </w:pPr>
            <w:r w:rsidRPr="00D22F6A">
              <w:rPr>
                <w:rFonts w:asciiTheme="majorHAnsi" w:hAnsiTheme="majorHAnsi"/>
                <w:b/>
                <w:sz w:val="20"/>
                <w:szCs w:val="20"/>
              </w:rPr>
              <w:t>23</w:t>
            </w:r>
          </w:p>
          <w:p w14:paraId="78E2CCF2" w14:textId="4D84AC69" w:rsidR="00D22F6A" w:rsidRPr="00D22F6A" w:rsidRDefault="00D22F6A" w:rsidP="00D22F6A">
            <w:pPr>
              <w:rPr>
                <w:rFonts w:asciiTheme="majorHAnsi" w:hAnsiTheme="majorHAnsi"/>
                <w:b/>
                <w:sz w:val="20"/>
                <w:szCs w:val="20"/>
              </w:rPr>
            </w:pPr>
          </w:p>
        </w:tc>
        <w:tc>
          <w:tcPr>
            <w:tcW w:w="3150" w:type="dxa"/>
            <w:shd w:val="clear" w:color="auto" w:fill="C6D9F1" w:themeFill="text2" w:themeFillTint="33"/>
          </w:tcPr>
          <w:p w14:paraId="2FDD50C2" w14:textId="77777777" w:rsidR="00D22F6A" w:rsidRPr="00221EF9" w:rsidRDefault="00D22F6A" w:rsidP="00D22F6A">
            <w:pPr>
              <w:rPr>
                <w:rFonts w:asciiTheme="majorHAnsi" w:hAnsiTheme="majorHAnsi"/>
                <w:sz w:val="20"/>
                <w:szCs w:val="20"/>
              </w:rPr>
            </w:pPr>
          </w:p>
        </w:tc>
      </w:tr>
      <w:tr w:rsidR="00D22F6A" w:rsidRPr="00221EF9" w14:paraId="45A613B2" w14:textId="77777777" w:rsidTr="00D22F6A">
        <w:tc>
          <w:tcPr>
            <w:tcW w:w="4765" w:type="dxa"/>
            <w:shd w:val="clear" w:color="auto" w:fill="auto"/>
          </w:tcPr>
          <w:p w14:paraId="58A01E95" w14:textId="77777777" w:rsidR="00D22F6A" w:rsidRPr="00221EF9" w:rsidRDefault="00D22F6A" w:rsidP="00D22F6A">
            <w:pPr>
              <w:pStyle w:val="CommentText"/>
              <w:rPr>
                <w:rFonts w:asciiTheme="majorHAnsi" w:hAnsiTheme="majorHAnsi"/>
                <w:sz w:val="20"/>
                <w:szCs w:val="20"/>
              </w:rPr>
            </w:pPr>
            <w:r w:rsidRPr="00221EF9">
              <w:rPr>
                <w:rFonts w:asciiTheme="majorHAnsi" w:hAnsiTheme="majorHAnsi"/>
                <w:sz w:val="20"/>
                <w:szCs w:val="20"/>
              </w:rPr>
              <w:t>Number of people who received the training</w:t>
            </w:r>
          </w:p>
        </w:tc>
        <w:tc>
          <w:tcPr>
            <w:tcW w:w="1445" w:type="dxa"/>
            <w:shd w:val="clear" w:color="auto" w:fill="C6D9F1" w:themeFill="text2" w:themeFillTint="33"/>
          </w:tcPr>
          <w:p w14:paraId="11C22667" w14:textId="3D7996CA" w:rsidR="00D22F6A" w:rsidRPr="00D22F6A" w:rsidRDefault="00D22F6A" w:rsidP="00D22F6A">
            <w:pPr>
              <w:rPr>
                <w:rFonts w:asciiTheme="majorHAnsi" w:hAnsiTheme="majorHAnsi"/>
                <w:b/>
                <w:sz w:val="20"/>
                <w:szCs w:val="20"/>
              </w:rPr>
            </w:pPr>
            <w:r w:rsidRPr="00D22F6A">
              <w:rPr>
                <w:rFonts w:asciiTheme="majorHAnsi" w:hAnsiTheme="majorHAnsi"/>
                <w:b/>
                <w:sz w:val="20"/>
                <w:szCs w:val="20"/>
              </w:rPr>
              <w:t>86</w:t>
            </w:r>
          </w:p>
        </w:tc>
        <w:tc>
          <w:tcPr>
            <w:tcW w:w="3150" w:type="dxa"/>
            <w:shd w:val="clear" w:color="auto" w:fill="C6D9F1" w:themeFill="text2" w:themeFillTint="33"/>
          </w:tcPr>
          <w:p w14:paraId="604802F3" w14:textId="6D03699A" w:rsidR="00D22F6A" w:rsidRPr="00221EF9" w:rsidRDefault="00D22F6A" w:rsidP="00D22F6A">
            <w:pPr>
              <w:rPr>
                <w:rFonts w:asciiTheme="majorHAnsi" w:hAnsiTheme="majorHAnsi"/>
                <w:sz w:val="20"/>
                <w:szCs w:val="20"/>
              </w:rPr>
            </w:pPr>
            <w:r>
              <w:rPr>
                <w:rFonts w:asciiTheme="majorHAnsi" w:hAnsiTheme="majorHAnsi"/>
                <w:sz w:val="20"/>
                <w:szCs w:val="20"/>
              </w:rPr>
              <w:t>Staff of different organizations since Governmental and non-Governmental organizations.</w:t>
            </w:r>
          </w:p>
        </w:tc>
      </w:tr>
      <w:tr w:rsidR="00D22F6A" w:rsidRPr="00221EF9" w14:paraId="5DC92176" w14:textId="77777777" w:rsidTr="00D22F6A">
        <w:tc>
          <w:tcPr>
            <w:tcW w:w="4765" w:type="dxa"/>
            <w:shd w:val="clear" w:color="auto" w:fill="auto"/>
          </w:tcPr>
          <w:p w14:paraId="0F4E7154" w14:textId="77777777" w:rsidR="00D22F6A" w:rsidRPr="00221EF9" w:rsidRDefault="00D22F6A" w:rsidP="00D22F6A">
            <w:pPr>
              <w:pStyle w:val="CommentText"/>
              <w:ind w:left="720"/>
              <w:rPr>
                <w:rFonts w:asciiTheme="majorHAnsi" w:hAnsiTheme="majorHAnsi"/>
                <w:sz w:val="20"/>
                <w:szCs w:val="20"/>
              </w:rPr>
            </w:pPr>
            <w:r w:rsidRPr="00221EF9">
              <w:rPr>
                <w:rFonts w:asciiTheme="majorHAnsi" w:hAnsiTheme="majorHAnsi"/>
                <w:sz w:val="20"/>
                <w:szCs w:val="20"/>
              </w:rPr>
              <w:t xml:space="preserve">Number of men </w:t>
            </w:r>
          </w:p>
        </w:tc>
        <w:tc>
          <w:tcPr>
            <w:tcW w:w="1445" w:type="dxa"/>
            <w:shd w:val="clear" w:color="auto" w:fill="C6D9F1" w:themeFill="text2" w:themeFillTint="33"/>
          </w:tcPr>
          <w:p w14:paraId="4F5E58F0" w14:textId="510E7B90" w:rsidR="00D22F6A" w:rsidRPr="00D22F6A" w:rsidRDefault="00D22F6A" w:rsidP="00D22F6A">
            <w:pPr>
              <w:rPr>
                <w:rFonts w:asciiTheme="majorHAnsi" w:hAnsiTheme="majorHAnsi"/>
                <w:b/>
                <w:sz w:val="20"/>
                <w:szCs w:val="20"/>
              </w:rPr>
            </w:pPr>
            <w:r w:rsidRPr="00D22F6A">
              <w:rPr>
                <w:rFonts w:asciiTheme="majorHAnsi" w:hAnsiTheme="majorHAnsi"/>
                <w:b/>
                <w:sz w:val="20"/>
                <w:szCs w:val="20"/>
              </w:rPr>
              <w:t>64</w:t>
            </w:r>
          </w:p>
        </w:tc>
        <w:tc>
          <w:tcPr>
            <w:tcW w:w="3150" w:type="dxa"/>
            <w:shd w:val="clear" w:color="auto" w:fill="C6D9F1" w:themeFill="text2" w:themeFillTint="33"/>
          </w:tcPr>
          <w:p w14:paraId="7186DC95" w14:textId="77777777" w:rsidR="00D22F6A" w:rsidRPr="00221EF9" w:rsidRDefault="00D22F6A" w:rsidP="00D22F6A">
            <w:pPr>
              <w:rPr>
                <w:rFonts w:asciiTheme="majorHAnsi" w:hAnsiTheme="majorHAnsi"/>
                <w:sz w:val="20"/>
                <w:szCs w:val="20"/>
              </w:rPr>
            </w:pPr>
          </w:p>
        </w:tc>
      </w:tr>
      <w:tr w:rsidR="00D22F6A" w:rsidRPr="00221EF9" w14:paraId="3015BB45" w14:textId="77777777" w:rsidTr="00D22F6A">
        <w:tc>
          <w:tcPr>
            <w:tcW w:w="4765" w:type="dxa"/>
            <w:shd w:val="clear" w:color="auto" w:fill="auto"/>
          </w:tcPr>
          <w:p w14:paraId="081583E9" w14:textId="77777777" w:rsidR="00D22F6A" w:rsidRPr="00221EF9" w:rsidRDefault="00D22F6A" w:rsidP="00D22F6A">
            <w:pPr>
              <w:pStyle w:val="CommentText"/>
              <w:ind w:left="720"/>
              <w:rPr>
                <w:rFonts w:asciiTheme="majorHAnsi" w:hAnsiTheme="majorHAnsi"/>
                <w:sz w:val="20"/>
                <w:szCs w:val="20"/>
              </w:rPr>
            </w:pPr>
            <w:r w:rsidRPr="00221EF9">
              <w:rPr>
                <w:rFonts w:asciiTheme="majorHAnsi" w:hAnsiTheme="majorHAnsi"/>
                <w:sz w:val="20"/>
                <w:szCs w:val="20"/>
              </w:rPr>
              <w:t xml:space="preserve">Number of women </w:t>
            </w:r>
          </w:p>
        </w:tc>
        <w:tc>
          <w:tcPr>
            <w:tcW w:w="1445" w:type="dxa"/>
            <w:shd w:val="clear" w:color="auto" w:fill="C6D9F1" w:themeFill="text2" w:themeFillTint="33"/>
          </w:tcPr>
          <w:p w14:paraId="3C724588" w14:textId="33A71E80" w:rsidR="00D22F6A" w:rsidRPr="00D22F6A" w:rsidRDefault="00D22F6A" w:rsidP="00D22F6A">
            <w:pPr>
              <w:rPr>
                <w:rFonts w:asciiTheme="majorHAnsi" w:hAnsiTheme="majorHAnsi"/>
                <w:b/>
                <w:sz w:val="20"/>
                <w:szCs w:val="20"/>
              </w:rPr>
            </w:pPr>
            <w:r w:rsidRPr="00D22F6A">
              <w:rPr>
                <w:rFonts w:asciiTheme="majorHAnsi" w:hAnsiTheme="majorHAnsi"/>
                <w:b/>
                <w:sz w:val="20"/>
                <w:szCs w:val="20"/>
              </w:rPr>
              <w:t>22</w:t>
            </w:r>
          </w:p>
        </w:tc>
        <w:tc>
          <w:tcPr>
            <w:tcW w:w="3150" w:type="dxa"/>
            <w:shd w:val="clear" w:color="auto" w:fill="C6D9F1" w:themeFill="text2" w:themeFillTint="33"/>
          </w:tcPr>
          <w:p w14:paraId="06E23B9D" w14:textId="77777777" w:rsidR="00D22F6A" w:rsidRPr="00221EF9" w:rsidRDefault="00D22F6A" w:rsidP="00D22F6A">
            <w:pPr>
              <w:rPr>
                <w:rFonts w:asciiTheme="majorHAnsi" w:hAnsiTheme="majorHAnsi"/>
                <w:sz w:val="20"/>
                <w:szCs w:val="20"/>
              </w:rPr>
            </w:pPr>
          </w:p>
        </w:tc>
      </w:tr>
      <w:tr w:rsidR="00D22F6A" w:rsidRPr="00221EF9" w14:paraId="75FECA19" w14:textId="77777777" w:rsidTr="00D22F6A">
        <w:tc>
          <w:tcPr>
            <w:tcW w:w="4765" w:type="dxa"/>
            <w:shd w:val="clear" w:color="auto" w:fill="auto"/>
          </w:tcPr>
          <w:p w14:paraId="4CBE199C" w14:textId="77777777" w:rsidR="00D22F6A" w:rsidRPr="00221EF9" w:rsidRDefault="00D22F6A" w:rsidP="00D22F6A">
            <w:pPr>
              <w:pStyle w:val="CommentText"/>
              <w:rPr>
                <w:rFonts w:asciiTheme="majorHAnsi" w:hAnsiTheme="majorHAnsi"/>
                <w:sz w:val="20"/>
                <w:szCs w:val="20"/>
              </w:rPr>
            </w:pPr>
            <w:r w:rsidRPr="00221EF9">
              <w:rPr>
                <w:rFonts w:asciiTheme="majorHAnsi" w:hAnsiTheme="majorHAnsi"/>
                <w:sz w:val="20"/>
                <w:szCs w:val="20"/>
              </w:rPr>
              <w:lastRenderedPageBreak/>
              <w:t>Total number of organisations trained</w:t>
            </w:r>
          </w:p>
        </w:tc>
        <w:tc>
          <w:tcPr>
            <w:tcW w:w="1445" w:type="dxa"/>
            <w:shd w:val="clear" w:color="auto" w:fill="C6D9F1" w:themeFill="text2" w:themeFillTint="33"/>
          </w:tcPr>
          <w:p w14:paraId="33E963D1" w14:textId="2D49F083" w:rsidR="00D22F6A" w:rsidRPr="00D22F6A" w:rsidRDefault="00D22F6A" w:rsidP="00D22F6A">
            <w:pPr>
              <w:rPr>
                <w:rFonts w:asciiTheme="majorHAnsi" w:hAnsiTheme="majorHAnsi"/>
                <w:b/>
                <w:sz w:val="20"/>
                <w:szCs w:val="20"/>
              </w:rPr>
            </w:pPr>
            <w:r w:rsidRPr="00D22F6A">
              <w:rPr>
                <w:rFonts w:asciiTheme="majorHAnsi" w:hAnsiTheme="majorHAnsi"/>
                <w:b/>
                <w:sz w:val="20"/>
                <w:szCs w:val="20"/>
              </w:rPr>
              <w:t>18</w:t>
            </w:r>
          </w:p>
        </w:tc>
        <w:tc>
          <w:tcPr>
            <w:tcW w:w="3150" w:type="dxa"/>
            <w:shd w:val="clear" w:color="auto" w:fill="C6D9F1" w:themeFill="text2" w:themeFillTint="33"/>
          </w:tcPr>
          <w:p w14:paraId="1BA72338" w14:textId="77777777" w:rsidR="00D22F6A" w:rsidRPr="00221EF9" w:rsidRDefault="00D22F6A" w:rsidP="00D22F6A">
            <w:pPr>
              <w:rPr>
                <w:rFonts w:asciiTheme="majorHAnsi" w:hAnsiTheme="majorHAnsi"/>
                <w:sz w:val="20"/>
                <w:szCs w:val="20"/>
              </w:rPr>
            </w:pPr>
          </w:p>
        </w:tc>
      </w:tr>
      <w:tr w:rsidR="00D22F6A" w:rsidRPr="0096456C" w14:paraId="3A830FCA" w14:textId="77777777" w:rsidTr="00D22F6A">
        <w:tc>
          <w:tcPr>
            <w:tcW w:w="4765" w:type="dxa"/>
            <w:shd w:val="clear" w:color="auto" w:fill="auto"/>
          </w:tcPr>
          <w:p w14:paraId="4A9C081C" w14:textId="77777777" w:rsidR="00D22F6A" w:rsidRPr="00221EF9" w:rsidRDefault="00D22F6A" w:rsidP="00D22F6A">
            <w:pPr>
              <w:pStyle w:val="CommentText"/>
              <w:ind w:left="720"/>
              <w:rPr>
                <w:rFonts w:asciiTheme="majorHAnsi" w:hAnsiTheme="majorHAnsi"/>
                <w:sz w:val="20"/>
                <w:szCs w:val="20"/>
              </w:rPr>
            </w:pPr>
            <w:r w:rsidRPr="00221EF9">
              <w:rPr>
                <w:rFonts w:asciiTheme="majorHAnsi" w:hAnsiTheme="majorHAnsi"/>
                <w:sz w:val="20"/>
                <w:szCs w:val="20"/>
              </w:rPr>
              <w:t xml:space="preserve">Number of research organisations, laboratories and universities </w:t>
            </w:r>
          </w:p>
        </w:tc>
        <w:tc>
          <w:tcPr>
            <w:tcW w:w="1445" w:type="dxa"/>
            <w:shd w:val="clear" w:color="auto" w:fill="C6D9F1" w:themeFill="text2" w:themeFillTint="33"/>
          </w:tcPr>
          <w:p w14:paraId="5EEFEAB8" w14:textId="7C9AA5AF" w:rsidR="00D22F6A" w:rsidRPr="00D22F6A" w:rsidRDefault="00D22F6A" w:rsidP="00D22F6A">
            <w:pPr>
              <w:rPr>
                <w:rFonts w:asciiTheme="majorHAnsi" w:hAnsiTheme="majorHAnsi"/>
                <w:b/>
                <w:sz w:val="20"/>
                <w:szCs w:val="20"/>
              </w:rPr>
            </w:pPr>
            <w:r w:rsidRPr="00D22F6A">
              <w:rPr>
                <w:rFonts w:asciiTheme="majorHAnsi" w:hAnsiTheme="majorHAnsi"/>
                <w:b/>
                <w:sz w:val="20"/>
                <w:szCs w:val="20"/>
              </w:rPr>
              <w:t>6</w:t>
            </w:r>
          </w:p>
        </w:tc>
        <w:tc>
          <w:tcPr>
            <w:tcW w:w="3150" w:type="dxa"/>
            <w:shd w:val="clear" w:color="auto" w:fill="C6D9F1" w:themeFill="text2" w:themeFillTint="33"/>
          </w:tcPr>
          <w:p w14:paraId="350C78CD" w14:textId="7DB9E902" w:rsidR="00D22F6A" w:rsidRPr="00D22F6A" w:rsidRDefault="00D22F6A" w:rsidP="00D22F6A">
            <w:pPr>
              <w:spacing w:after="200"/>
              <w:rPr>
                <w:rFonts w:asciiTheme="majorHAnsi" w:hAnsiTheme="majorHAnsi"/>
                <w:sz w:val="20"/>
                <w:szCs w:val="20"/>
                <w:lang w:val="es-GT"/>
              </w:rPr>
            </w:pPr>
            <w:r w:rsidRPr="00D22F6A">
              <w:rPr>
                <w:rFonts w:asciiTheme="majorHAnsi" w:hAnsiTheme="majorHAnsi"/>
                <w:sz w:val="20"/>
                <w:szCs w:val="20"/>
                <w:lang w:val="es-GT"/>
              </w:rPr>
              <w:t>Universidad de San Carlos de Guatemala, Universidad Rafael Landivar and Universidad del Valle de Guatemala, INSIVUMEH , CONAP, others</w:t>
            </w:r>
          </w:p>
        </w:tc>
      </w:tr>
      <w:tr w:rsidR="00D22F6A" w:rsidRPr="00221EF9" w14:paraId="73063962" w14:textId="77777777" w:rsidTr="00D22F6A">
        <w:tc>
          <w:tcPr>
            <w:tcW w:w="4765" w:type="dxa"/>
            <w:shd w:val="clear" w:color="auto" w:fill="auto"/>
          </w:tcPr>
          <w:p w14:paraId="51017E84" w14:textId="77777777" w:rsidR="00D22F6A" w:rsidRPr="00221EF9" w:rsidRDefault="00D22F6A" w:rsidP="00D22F6A">
            <w:pPr>
              <w:pStyle w:val="CommentText"/>
              <w:ind w:left="720"/>
              <w:rPr>
                <w:rFonts w:asciiTheme="majorHAnsi" w:hAnsiTheme="majorHAnsi"/>
                <w:sz w:val="20"/>
                <w:szCs w:val="20"/>
              </w:rPr>
            </w:pPr>
            <w:r w:rsidRPr="00221EF9">
              <w:rPr>
                <w:rFonts w:asciiTheme="majorHAnsi" w:hAnsiTheme="majorHAnsi"/>
                <w:sz w:val="20"/>
                <w:szCs w:val="20"/>
              </w:rPr>
              <w:t xml:space="preserve">Number of private companies </w:t>
            </w:r>
          </w:p>
        </w:tc>
        <w:tc>
          <w:tcPr>
            <w:tcW w:w="1445" w:type="dxa"/>
            <w:shd w:val="clear" w:color="auto" w:fill="C6D9F1" w:themeFill="text2" w:themeFillTint="33"/>
          </w:tcPr>
          <w:p w14:paraId="415F6864" w14:textId="53D336C4" w:rsidR="00D22F6A" w:rsidRPr="00D22F6A" w:rsidRDefault="00D22F6A" w:rsidP="00D22F6A">
            <w:pPr>
              <w:rPr>
                <w:rFonts w:asciiTheme="majorHAnsi" w:hAnsiTheme="majorHAnsi"/>
                <w:b/>
                <w:sz w:val="20"/>
                <w:szCs w:val="20"/>
              </w:rPr>
            </w:pPr>
          </w:p>
        </w:tc>
        <w:tc>
          <w:tcPr>
            <w:tcW w:w="3150" w:type="dxa"/>
            <w:shd w:val="clear" w:color="auto" w:fill="C6D9F1" w:themeFill="text2" w:themeFillTint="33"/>
          </w:tcPr>
          <w:p w14:paraId="0434A763" w14:textId="77777777" w:rsidR="00D22F6A" w:rsidRPr="00D22F6A" w:rsidRDefault="00D22F6A" w:rsidP="00D22F6A">
            <w:pPr>
              <w:rPr>
                <w:rFonts w:asciiTheme="majorHAnsi" w:hAnsiTheme="majorHAnsi"/>
                <w:sz w:val="20"/>
                <w:szCs w:val="20"/>
              </w:rPr>
            </w:pPr>
          </w:p>
        </w:tc>
      </w:tr>
      <w:tr w:rsidR="00D22F6A" w:rsidRPr="00221EF9" w14:paraId="1B961C75" w14:textId="77777777" w:rsidTr="00D22F6A">
        <w:tc>
          <w:tcPr>
            <w:tcW w:w="4765" w:type="dxa"/>
            <w:shd w:val="clear" w:color="auto" w:fill="auto"/>
          </w:tcPr>
          <w:p w14:paraId="50D45C30" w14:textId="77777777" w:rsidR="00D22F6A" w:rsidRPr="00221EF9" w:rsidRDefault="00D22F6A" w:rsidP="00D22F6A">
            <w:pPr>
              <w:pStyle w:val="CommentText"/>
              <w:ind w:left="720"/>
              <w:rPr>
                <w:rFonts w:asciiTheme="majorHAnsi" w:hAnsiTheme="majorHAnsi"/>
                <w:sz w:val="20"/>
                <w:szCs w:val="20"/>
              </w:rPr>
            </w:pPr>
            <w:r w:rsidRPr="00221EF9">
              <w:rPr>
                <w:rFonts w:asciiTheme="majorHAnsi" w:hAnsiTheme="majorHAnsi"/>
                <w:sz w:val="20"/>
                <w:szCs w:val="20"/>
              </w:rPr>
              <w:t xml:space="preserve">Number of cities and local government </w:t>
            </w:r>
          </w:p>
        </w:tc>
        <w:tc>
          <w:tcPr>
            <w:tcW w:w="1445" w:type="dxa"/>
            <w:shd w:val="clear" w:color="auto" w:fill="C6D9F1" w:themeFill="text2" w:themeFillTint="33"/>
          </w:tcPr>
          <w:p w14:paraId="7DE17360" w14:textId="68E8D158" w:rsidR="00D22F6A" w:rsidRPr="00D22F6A" w:rsidRDefault="00D22F6A" w:rsidP="00D22F6A">
            <w:pPr>
              <w:rPr>
                <w:rFonts w:asciiTheme="majorHAnsi" w:hAnsiTheme="majorHAnsi"/>
                <w:b/>
                <w:sz w:val="20"/>
                <w:szCs w:val="20"/>
              </w:rPr>
            </w:pPr>
          </w:p>
        </w:tc>
        <w:tc>
          <w:tcPr>
            <w:tcW w:w="3150" w:type="dxa"/>
            <w:shd w:val="clear" w:color="auto" w:fill="C6D9F1" w:themeFill="text2" w:themeFillTint="33"/>
          </w:tcPr>
          <w:p w14:paraId="4D143730" w14:textId="77777777" w:rsidR="00D22F6A" w:rsidRPr="00D22F6A" w:rsidRDefault="00D22F6A" w:rsidP="00D22F6A">
            <w:pPr>
              <w:rPr>
                <w:rFonts w:asciiTheme="majorHAnsi" w:hAnsiTheme="majorHAnsi"/>
                <w:sz w:val="20"/>
                <w:szCs w:val="20"/>
              </w:rPr>
            </w:pPr>
          </w:p>
        </w:tc>
      </w:tr>
      <w:tr w:rsidR="00D22F6A" w:rsidRPr="00221EF9" w14:paraId="40AF04E3" w14:textId="77777777" w:rsidTr="00D22F6A">
        <w:tc>
          <w:tcPr>
            <w:tcW w:w="4765" w:type="dxa"/>
            <w:shd w:val="clear" w:color="auto" w:fill="auto"/>
          </w:tcPr>
          <w:p w14:paraId="68CE7D2F" w14:textId="77777777" w:rsidR="00D22F6A" w:rsidRPr="00221EF9" w:rsidRDefault="00D22F6A" w:rsidP="00D22F6A">
            <w:pPr>
              <w:pStyle w:val="CommentText"/>
              <w:ind w:left="720"/>
              <w:rPr>
                <w:rFonts w:asciiTheme="majorHAnsi" w:hAnsiTheme="majorHAnsi"/>
                <w:sz w:val="20"/>
                <w:szCs w:val="20"/>
              </w:rPr>
            </w:pPr>
            <w:r w:rsidRPr="00221EF9">
              <w:rPr>
                <w:rFonts w:asciiTheme="majorHAnsi" w:hAnsiTheme="majorHAnsi"/>
                <w:sz w:val="20"/>
                <w:szCs w:val="20"/>
              </w:rPr>
              <w:t>Number of communities</w:t>
            </w:r>
          </w:p>
        </w:tc>
        <w:tc>
          <w:tcPr>
            <w:tcW w:w="1445" w:type="dxa"/>
            <w:shd w:val="clear" w:color="auto" w:fill="C6D9F1" w:themeFill="text2" w:themeFillTint="33"/>
          </w:tcPr>
          <w:p w14:paraId="54A55541" w14:textId="46B41C7F" w:rsidR="00D22F6A" w:rsidRPr="00D22F6A" w:rsidRDefault="00D22F6A" w:rsidP="00D22F6A">
            <w:pPr>
              <w:rPr>
                <w:rFonts w:asciiTheme="majorHAnsi" w:hAnsiTheme="majorHAnsi"/>
                <w:b/>
                <w:sz w:val="20"/>
                <w:szCs w:val="20"/>
              </w:rPr>
            </w:pPr>
          </w:p>
        </w:tc>
        <w:tc>
          <w:tcPr>
            <w:tcW w:w="3150" w:type="dxa"/>
            <w:shd w:val="clear" w:color="auto" w:fill="C6D9F1" w:themeFill="text2" w:themeFillTint="33"/>
          </w:tcPr>
          <w:p w14:paraId="65C48F01" w14:textId="77777777" w:rsidR="00D22F6A" w:rsidRPr="00D22F6A" w:rsidRDefault="00D22F6A" w:rsidP="00D22F6A">
            <w:pPr>
              <w:rPr>
                <w:rFonts w:asciiTheme="majorHAnsi" w:hAnsiTheme="majorHAnsi"/>
                <w:sz w:val="20"/>
                <w:szCs w:val="20"/>
              </w:rPr>
            </w:pPr>
          </w:p>
        </w:tc>
      </w:tr>
      <w:tr w:rsidR="00D22F6A" w:rsidRPr="00221EF9" w14:paraId="4FC9533C" w14:textId="77777777" w:rsidTr="00D22F6A">
        <w:tc>
          <w:tcPr>
            <w:tcW w:w="4765" w:type="dxa"/>
            <w:shd w:val="clear" w:color="auto" w:fill="auto"/>
          </w:tcPr>
          <w:p w14:paraId="155B450B" w14:textId="77777777" w:rsidR="00D22F6A" w:rsidRPr="00221EF9" w:rsidRDefault="00D22F6A" w:rsidP="00D22F6A">
            <w:pPr>
              <w:pStyle w:val="CommentText"/>
              <w:ind w:left="720"/>
              <w:rPr>
                <w:rFonts w:asciiTheme="majorHAnsi" w:hAnsiTheme="majorHAnsi"/>
                <w:sz w:val="20"/>
                <w:szCs w:val="20"/>
              </w:rPr>
            </w:pPr>
            <w:r w:rsidRPr="00221EF9">
              <w:rPr>
                <w:rFonts w:asciiTheme="majorHAnsi" w:hAnsiTheme="majorHAnsi"/>
                <w:sz w:val="20"/>
                <w:szCs w:val="20"/>
              </w:rPr>
              <w:t xml:space="preserve">Number of ministries </w:t>
            </w:r>
          </w:p>
        </w:tc>
        <w:tc>
          <w:tcPr>
            <w:tcW w:w="1445" w:type="dxa"/>
            <w:shd w:val="clear" w:color="auto" w:fill="C6D9F1" w:themeFill="text2" w:themeFillTint="33"/>
          </w:tcPr>
          <w:p w14:paraId="697482E5" w14:textId="12233768" w:rsidR="00D22F6A" w:rsidRPr="00D22F6A" w:rsidRDefault="00D22F6A" w:rsidP="00D22F6A">
            <w:pPr>
              <w:rPr>
                <w:rFonts w:asciiTheme="majorHAnsi" w:hAnsiTheme="majorHAnsi"/>
                <w:b/>
                <w:sz w:val="20"/>
                <w:szCs w:val="20"/>
              </w:rPr>
            </w:pPr>
            <w:r w:rsidRPr="00D22F6A">
              <w:rPr>
                <w:rFonts w:asciiTheme="majorHAnsi" w:hAnsiTheme="majorHAnsi"/>
                <w:b/>
                <w:sz w:val="20"/>
                <w:szCs w:val="20"/>
              </w:rPr>
              <w:t>5</w:t>
            </w:r>
          </w:p>
        </w:tc>
        <w:tc>
          <w:tcPr>
            <w:tcW w:w="3150" w:type="dxa"/>
            <w:shd w:val="clear" w:color="auto" w:fill="C6D9F1" w:themeFill="text2" w:themeFillTint="33"/>
          </w:tcPr>
          <w:p w14:paraId="35CE8B78" w14:textId="5F8FF3B4" w:rsidR="00D22F6A" w:rsidRPr="00D22F6A" w:rsidRDefault="00D22F6A" w:rsidP="00D22F6A">
            <w:pPr>
              <w:rPr>
                <w:rFonts w:asciiTheme="majorHAnsi" w:hAnsiTheme="majorHAnsi"/>
                <w:sz w:val="20"/>
                <w:szCs w:val="20"/>
              </w:rPr>
            </w:pPr>
            <w:r w:rsidRPr="00D22F6A">
              <w:rPr>
                <w:rFonts w:asciiTheme="majorHAnsi" w:hAnsiTheme="majorHAnsi"/>
                <w:sz w:val="20"/>
                <w:szCs w:val="20"/>
              </w:rPr>
              <w:t xml:space="preserve">Ministry of Environment and Natural Resources, Ministry of Agriculture, Ministry of Finance/ Economy, Ministry of Energy and Mining, Ministry of social development and health, </w:t>
            </w:r>
          </w:p>
        </w:tc>
      </w:tr>
      <w:tr w:rsidR="00D22F6A" w:rsidRPr="00221EF9" w14:paraId="0800504A" w14:textId="77777777" w:rsidTr="00D22F6A">
        <w:tc>
          <w:tcPr>
            <w:tcW w:w="4765" w:type="dxa"/>
            <w:shd w:val="clear" w:color="auto" w:fill="auto"/>
          </w:tcPr>
          <w:p w14:paraId="798AFA10" w14:textId="77777777" w:rsidR="00D22F6A" w:rsidRPr="00221EF9" w:rsidRDefault="00D22F6A" w:rsidP="00D22F6A">
            <w:pPr>
              <w:pStyle w:val="CommentText"/>
              <w:ind w:left="720"/>
              <w:rPr>
                <w:rFonts w:asciiTheme="majorHAnsi" w:hAnsiTheme="majorHAnsi"/>
                <w:sz w:val="20"/>
                <w:szCs w:val="20"/>
              </w:rPr>
            </w:pPr>
            <w:r w:rsidRPr="00221EF9">
              <w:rPr>
                <w:rFonts w:asciiTheme="majorHAnsi" w:hAnsiTheme="majorHAnsi"/>
                <w:sz w:val="20"/>
                <w:szCs w:val="20"/>
              </w:rPr>
              <w:t>Number of specialised governmental institutions</w:t>
            </w:r>
          </w:p>
        </w:tc>
        <w:tc>
          <w:tcPr>
            <w:tcW w:w="1445" w:type="dxa"/>
            <w:shd w:val="clear" w:color="auto" w:fill="C6D9F1" w:themeFill="text2" w:themeFillTint="33"/>
          </w:tcPr>
          <w:p w14:paraId="63A82CC6" w14:textId="70F5414C" w:rsidR="00D22F6A" w:rsidRPr="00D22F6A" w:rsidRDefault="00D22F6A" w:rsidP="00D22F6A">
            <w:pPr>
              <w:rPr>
                <w:rFonts w:asciiTheme="majorHAnsi" w:hAnsiTheme="majorHAnsi"/>
                <w:b/>
                <w:sz w:val="20"/>
                <w:szCs w:val="20"/>
              </w:rPr>
            </w:pPr>
            <w:r w:rsidRPr="00D22F6A">
              <w:rPr>
                <w:rFonts w:asciiTheme="majorHAnsi" w:hAnsiTheme="majorHAnsi"/>
                <w:b/>
                <w:sz w:val="20"/>
                <w:szCs w:val="20"/>
              </w:rPr>
              <w:t>7</w:t>
            </w:r>
          </w:p>
        </w:tc>
        <w:tc>
          <w:tcPr>
            <w:tcW w:w="3150" w:type="dxa"/>
            <w:shd w:val="clear" w:color="auto" w:fill="C6D9F1" w:themeFill="text2" w:themeFillTint="33"/>
          </w:tcPr>
          <w:p w14:paraId="45CA9699" w14:textId="7908F0A4" w:rsidR="00D22F6A" w:rsidRPr="00D22F6A" w:rsidRDefault="00D22F6A" w:rsidP="00D22F6A">
            <w:pPr>
              <w:rPr>
                <w:rFonts w:asciiTheme="majorHAnsi" w:hAnsiTheme="majorHAnsi"/>
                <w:sz w:val="20"/>
                <w:szCs w:val="20"/>
              </w:rPr>
            </w:pPr>
            <w:r w:rsidRPr="00D22F6A">
              <w:rPr>
                <w:rFonts w:asciiTheme="majorHAnsi" w:hAnsiTheme="majorHAnsi"/>
                <w:sz w:val="20"/>
                <w:szCs w:val="20"/>
              </w:rPr>
              <w:t xml:space="preserve">SISAN, SEGEPLAN, CONRED, CONAP, INSIVUMEH,  Council of Protected Areas, National Institute of Forest, </w:t>
            </w:r>
          </w:p>
        </w:tc>
      </w:tr>
      <w:tr w:rsidR="00D22F6A" w:rsidRPr="00221EF9" w14:paraId="09156C61" w14:textId="77777777" w:rsidTr="00D22F6A">
        <w:tc>
          <w:tcPr>
            <w:tcW w:w="4765" w:type="dxa"/>
            <w:shd w:val="clear" w:color="auto" w:fill="auto"/>
          </w:tcPr>
          <w:p w14:paraId="0F14DF28" w14:textId="77777777" w:rsidR="00D22F6A" w:rsidRPr="00221EF9" w:rsidRDefault="00D22F6A" w:rsidP="00D22F6A">
            <w:pPr>
              <w:pStyle w:val="CommentText"/>
              <w:ind w:left="720"/>
              <w:rPr>
                <w:rFonts w:asciiTheme="majorHAnsi" w:hAnsiTheme="majorHAnsi"/>
                <w:sz w:val="20"/>
                <w:szCs w:val="20"/>
              </w:rPr>
            </w:pPr>
            <w:r w:rsidRPr="00221EF9">
              <w:rPr>
                <w:rFonts w:asciiTheme="majorHAnsi" w:hAnsiTheme="majorHAnsi"/>
                <w:sz w:val="20"/>
                <w:szCs w:val="20"/>
              </w:rPr>
              <w:t xml:space="preserve">Number of non-profit organisations </w:t>
            </w:r>
          </w:p>
        </w:tc>
        <w:tc>
          <w:tcPr>
            <w:tcW w:w="1445" w:type="dxa"/>
            <w:shd w:val="clear" w:color="auto" w:fill="C6D9F1" w:themeFill="text2" w:themeFillTint="33"/>
          </w:tcPr>
          <w:p w14:paraId="2EC1C4D1" w14:textId="2580910A" w:rsidR="00D22F6A" w:rsidRPr="00221EF9" w:rsidRDefault="00D22F6A" w:rsidP="00D22F6A">
            <w:pPr>
              <w:rPr>
                <w:rFonts w:asciiTheme="majorHAnsi" w:hAnsiTheme="majorHAnsi"/>
                <w:b/>
                <w:sz w:val="20"/>
                <w:szCs w:val="20"/>
              </w:rPr>
            </w:pPr>
            <w:r>
              <w:rPr>
                <w:rFonts w:asciiTheme="majorHAnsi" w:hAnsiTheme="majorHAnsi"/>
                <w:b/>
                <w:sz w:val="20"/>
                <w:szCs w:val="20"/>
              </w:rPr>
              <w:t>No data yet</w:t>
            </w:r>
          </w:p>
        </w:tc>
        <w:tc>
          <w:tcPr>
            <w:tcW w:w="3150" w:type="dxa"/>
            <w:shd w:val="clear" w:color="auto" w:fill="C6D9F1" w:themeFill="text2" w:themeFillTint="33"/>
          </w:tcPr>
          <w:p w14:paraId="5AA8641C" w14:textId="77777777" w:rsidR="00D22F6A" w:rsidRPr="00221EF9" w:rsidRDefault="00D22F6A" w:rsidP="00D22F6A">
            <w:pPr>
              <w:rPr>
                <w:rFonts w:asciiTheme="majorHAnsi" w:hAnsiTheme="majorHAnsi"/>
                <w:sz w:val="20"/>
                <w:szCs w:val="20"/>
              </w:rPr>
            </w:pPr>
          </w:p>
        </w:tc>
      </w:tr>
      <w:tr w:rsidR="00D22F6A" w:rsidRPr="00221EF9" w14:paraId="33F3B608" w14:textId="77777777" w:rsidTr="00D22F6A">
        <w:tc>
          <w:tcPr>
            <w:tcW w:w="4765" w:type="dxa"/>
            <w:shd w:val="clear" w:color="auto" w:fill="auto"/>
          </w:tcPr>
          <w:p w14:paraId="15EB6F6D" w14:textId="77777777" w:rsidR="00D22F6A" w:rsidRPr="00221EF9" w:rsidRDefault="00D22F6A" w:rsidP="00D22F6A">
            <w:pPr>
              <w:rPr>
                <w:rFonts w:asciiTheme="majorHAnsi" w:hAnsiTheme="majorHAnsi"/>
                <w:sz w:val="20"/>
                <w:szCs w:val="20"/>
              </w:rPr>
            </w:pPr>
            <w:r w:rsidRPr="00221EF9">
              <w:rPr>
                <w:rFonts w:asciiTheme="majorHAnsi" w:hAnsiTheme="majorHAnsi"/>
                <w:sz w:val="20"/>
                <w:szCs w:val="20"/>
              </w:rPr>
              <w:t>Level of satisfaction of participants after the training (from training feedback form). Categories include: From very satisfied, satisfied, partly not satisfied, not satisfied at all</w:t>
            </w:r>
          </w:p>
        </w:tc>
        <w:tc>
          <w:tcPr>
            <w:tcW w:w="1445" w:type="dxa"/>
            <w:shd w:val="clear" w:color="auto" w:fill="C6D9F1" w:themeFill="text2" w:themeFillTint="33"/>
          </w:tcPr>
          <w:p w14:paraId="041E6631" w14:textId="77777777" w:rsidR="00D22F6A" w:rsidRPr="00221EF9" w:rsidRDefault="00D22F6A" w:rsidP="00D22F6A">
            <w:pPr>
              <w:rPr>
                <w:rFonts w:asciiTheme="majorHAnsi" w:hAnsiTheme="majorHAnsi"/>
                <w:b/>
                <w:sz w:val="20"/>
                <w:szCs w:val="20"/>
              </w:rPr>
            </w:pPr>
          </w:p>
        </w:tc>
        <w:tc>
          <w:tcPr>
            <w:tcW w:w="3150" w:type="dxa"/>
            <w:shd w:val="clear" w:color="auto" w:fill="C6D9F1" w:themeFill="text2" w:themeFillTint="33"/>
          </w:tcPr>
          <w:p w14:paraId="1D43251E" w14:textId="77777777" w:rsidR="00D22F6A" w:rsidRPr="00221EF9" w:rsidRDefault="00D22F6A" w:rsidP="00D22F6A">
            <w:pPr>
              <w:rPr>
                <w:rFonts w:asciiTheme="majorHAnsi" w:hAnsiTheme="majorHAnsi"/>
                <w:sz w:val="20"/>
                <w:szCs w:val="20"/>
              </w:rPr>
            </w:pPr>
          </w:p>
        </w:tc>
      </w:tr>
      <w:tr w:rsidR="00D22F6A" w:rsidRPr="00221EF9" w14:paraId="1F69CAF4" w14:textId="77777777" w:rsidTr="00D22F6A">
        <w:tc>
          <w:tcPr>
            <w:tcW w:w="4765" w:type="dxa"/>
            <w:shd w:val="clear" w:color="auto" w:fill="auto"/>
          </w:tcPr>
          <w:p w14:paraId="279B2B59" w14:textId="77777777" w:rsidR="00D22F6A" w:rsidRPr="00221EF9" w:rsidDel="0014788A" w:rsidRDefault="00D22F6A" w:rsidP="00D22F6A">
            <w:pPr>
              <w:rPr>
                <w:rFonts w:asciiTheme="majorHAnsi" w:hAnsiTheme="majorHAnsi"/>
                <w:sz w:val="20"/>
                <w:szCs w:val="20"/>
              </w:rPr>
            </w:pPr>
            <w:r w:rsidRPr="00221EF9">
              <w:rPr>
                <w:rFonts w:asciiTheme="majorHAnsi" w:hAnsiTheme="majorHAnsi"/>
                <w:sz w:val="20"/>
                <w:szCs w:val="20"/>
              </w:rPr>
              <w:t>Percentage of participants that increased their capacities thanks to the training (from training feedback form). Categories include: Significantly, very, moderately, to none.</w:t>
            </w:r>
          </w:p>
        </w:tc>
        <w:tc>
          <w:tcPr>
            <w:tcW w:w="1445" w:type="dxa"/>
            <w:shd w:val="clear" w:color="auto" w:fill="C6D9F1" w:themeFill="text2" w:themeFillTint="33"/>
          </w:tcPr>
          <w:p w14:paraId="06DAB207" w14:textId="77777777" w:rsidR="00D22F6A" w:rsidRPr="00221EF9" w:rsidRDefault="00D22F6A" w:rsidP="00D22F6A">
            <w:pPr>
              <w:rPr>
                <w:rFonts w:asciiTheme="majorHAnsi" w:hAnsiTheme="majorHAnsi"/>
                <w:b/>
                <w:sz w:val="20"/>
                <w:szCs w:val="20"/>
              </w:rPr>
            </w:pPr>
          </w:p>
        </w:tc>
        <w:tc>
          <w:tcPr>
            <w:tcW w:w="3150" w:type="dxa"/>
            <w:shd w:val="clear" w:color="auto" w:fill="C6D9F1" w:themeFill="text2" w:themeFillTint="33"/>
          </w:tcPr>
          <w:p w14:paraId="0EEC6EF8" w14:textId="77777777" w:rsidR="00D22F6A" w:rsidRPr="00221EF9" w:rsidRDefault="00D22F6A" w:rsidP="00D22F6A">
            <w:pPr>
              <w:rPr>
                <w:rFonts w:asciiTheme="majorHAnsi" w:hAnsiTheme="majorHAnsi"/>
                <w:sz w:val="20"/>
                <w:szCs w:val="20"/>
              </w:rPr>
            </w:pPr>
          </w:p>
        </w:tc>
      </w:tr>
      <w:tr w:rsidR="00D22F6A" w:rsidRPr="00221EF9" w14:paraId="4AD90775" w14:textId="77777777" w:rsidTr="00D22F6A">
        <w:tc>
          <w:tcPr>
            <w:tcW w:w="4765" w:type="dxa"/>
            <w:shd w:val="clear" w:color="auto" w:fill="auto"/>
          </w:tcPr>
          <w:p w14:paraId="389BC896" w14:textId="77777777" w:rsidR="00D22F6A" w:rsidRPr="00221EF9" w:rsidRDefault="00D22F6A" w:rsidP="00D22F6A">
            <w:pPr>
              <w:ind w:left="720"/>
              <w:rPr>
                <w:rFonts w:asciiTheme="majorHAnsi" w:hAnsiTheme="majorHAnsi"/>
                <w:sz w:val="20"/>
                <w:szCs w:val="20"/>
              </w:rPr>
            </w:pPr>
            <w:r w:rsidRPr="00221EF9">
              <w:rPr>
                <w:rFonts w:asciiTheme="majorHAnsi" w:hAnsiTheme="majorHAnsi"/>
                <w:sz w:val="20"/>
                <w:szCs w:val="20"/>
              </w:rPr>
              <w:t>Percentage of men</w:t>
            </w:r>
          </w:p>
        </w:tc>
        <w:tc>
          <w:tcPr>
            <w:tcW w:w="1445" w:type="dxa"/>
            <w:shd w:val="clear" w:color="auto" w:fill="C6D9F1" w:themeFill="text2" w:themeFillTint="33"/>
          </w:tcPr>
          <w:p w14:paraId="4B6AE314" w14:textId="77777777" w:rsidR="00D22F6A" w:rsidRPr="00221EF9" w:rsidRDefault="00D22F6A" w:rsidP="00D22F6A">
            <w:pPr>
              <w:rPr>
                <w:rFonts w:asciiTheme="majorHAnsi" w:hAnsiTheme="majorHAnsi"/>
                <w:b/>
                <w:sz w:val="20"/>
                <w:szCs w:val="20"/>
              </w:rPr>
            </w:pPr>
          </w:p>
        </w:tc>
        <w:tc>
          <w:tcPr>
            <w:tcW w:w="3150" w:type="dxa"/>
            <w:shd w:val="clear" w:color="auto" w:fill="C6D9F1" w:themeFill="text2" w:themeFillTint="33"/>
          </w:tcPr>
          <w:p w14:paraId="5E966622" w14:textId="77777777" w:rsidR="00D22F6A" w:rsidRPr="00221EF9" w:rsidRDefault="00D22F6A" w:rsidP="00D22F6A">
            <w:pPr>
              <w:rPr>
                <w:rFonts w:asciiTheme="majorHAnsi" w:hAnsiTheme="majorHAnsi"/>
                <w:sz w:val="20"/>
                <w:szCs w:val="20"/>
              </w:rPr>
            </w:pPr>
          </w:p>
        </w:tc>
      </w:tr>
      <w:tr w:rsidR="00D22F6A" w:rsidRPr="00221EF9" w14:paraId="4422DF7F" w14:textId="77777777" w:rsidTr="00D22F6A">
        <w:tc>
          <w:tcPr>
            <w:tcW w:w="4765" w:type="dxa"/>
            <w:shd w:val="clear" w:color="auto" w:fill="auto"/>
          </w:tcPr>
          <w:p w14:paraId="02FFFCEF" w14:textId="77777777" w:rsidR="00D22F6A" w:rsidRPr="00221EF9" w:rsidRDefault="00D22F6A" w:rsidP="00D22F6A">
            <w:pPr>
              <w:ind w:left="720"/>
              <w:rPr>
                <w:rFonts w:asciiTheme="majorHAnsi" w:hAnsiTheme="majorHAnsi"/>
                <w:sz w:val="20"/>
                <w:szCs w:val="20"/>
              </w:rPr>
            </w:pPr>
            <w:r w:rsidRPr="00221EF9">
              <w:rPr>
                <w:rFonts w:asciiTheme="majorHAnsi" w:hAnsiTheme="majorHAnsi"/>
                <w:sz w:val="20"/>
                <w:szCs w:val="20"/>
              </w:rPr>
              <w:t>Percentage of women</w:t>
            </w:r>
          </w:p>
        </w:tc>
        <w:tc>
          <w:tcPr>
            <w:tcW w:w="1445" w:type="dxa"/>
            <w:shd w:val="clear" w:color="auto" w:fill="C6D9F1" w:themeFill="text2" w:themeFillTint="33"/>
          </w:tcPr>
          <w:p w14:paraId="3196FFBE" w14:textId="77777777" w:rsidR="00D22F6A" w:rsidRPr="00221EF9" w:rsidRDefault="00D22F6A" w:rsidP="00D22F6A">
            <w:pPr>
              <w:rPr>
                <w:rFonts w:asciiTheme="majorHAnsi" w:hAnsiTheme="majorHAnsi"/>
                <w:b/>
                <w:sz w:val="20"/>
                <w:szCs w:val="20"/>
              </w:rPr>
            </w:pPr>
          </w:p>
        </w:tc>
        <w:tc>
          <w:tcPr>
            <w:tcW w:w="3150" w:type="dxa"/>
            <w:shd w:val="clear" w:color="auto" w:fill="C6D9F1" w:themeFill="text2" w:themeFillTint="33"/>
          </w:tcPr>
          <w:p w14:paraId="08DDE83B" w14:textId="77777777" w:rsidR="00D22F6A" w:rsidRPr="00221EF9" w:rsidRDefault="00D22F6A" w:rsidP="00D22F6A">
            <w:pPr>
              <w:rPr>
                <w:rFonts w:asciiTheme="majorHAnsi" w:hAnsiTheme="majorHAnsi"/>
                <w:sz w:val="20"/>
                <w:szCs w:val="20"/>
              </w:rPr>
            </w:pPr>
          </w:p>
        </w:tc>
      </w:tr>
      <w:tr w:rsidR="00D22F6A" w:rsidRPr="00221EF9" w14:paraId="51EEA872" w14:textId="77777777" w:rsidTr="00884331">
        <w:tc>
          <w:tcPr>
            <w:tcW w:w="9360" w:type="dxa"/>
            <w:gridSpan w:val="3"/>
            <w:shd w:val="clear" w:color="auto" w:fill="auto"/>
          </w:tcPr>
          <w:p w14:paraId="08E4F098" w14:textId="77777777" w:rsidR="00D22F6A" w:rsidRPr="00221EF9" w:rsidRDefault="00D22F6A" w:rsidP="00D22F6A">
            <w:pPr>
              <w:pStyle w:val="CommentText"/>
              <w:numPr>
                <w:ilvl w:val="0"/>
                <w:numId w:val="33"/>
              </w:numPr>
              <w:rPr>
                <w:rFonts w:asciiTheme="majorHAnsi" w:hAnsiTheme="majorHAnsi"/>
                <w:b/>
                <w:sz w:val="20"/>
                <w:szCs w:val="20"/>
              </w:rPr>
            </w:pPr>
            <w:r w:rsidRPr="00221EF9">
              <w:rPr>
                <w:rFonts w:asciiTheme="majorHAnsi" w:hAnsiTheme="majorHAnsi"/>
                <w:b/>
                <w:sz w:val="20"/>
                <w:szCs w:val="20"/>
              </w:rPr>
              <w:t>Tools, technical reports and information material supported by the assistance</w:t>
            </w:r>
          </w:p>
        </w:tc>
      </w:tr>
      <w:tr w:rsidR="00D22F6A" w:rsidRPr="00221EF9" w14:paraId="23420AF3" w14:textId="77777777" w:rsidTr="00D22F6A">
        <w:tc>
          <w:tcPr>
            <w:tcW w:w="4765" w:type="dxa"/>
            <w:shd w:val="clear" w:color="auto" w:fill="auto"/>
          </w:tcPr>
          <w:p w14:paraId="4BC10437" w14:textId="77777777" w:rsidR="00D22F6A" w:rsidRPr="00221EF9" w:rsidRDefault="00D22F6A" w:rsidP="00D22F6A">
            <w:pPr>
              <w:pStyle w:val="CommentText"/>
              <w:rPr>
                <w:rFonts w:asciiTheme="majorHAnsi" w:hAnsiTheme="majorHAnsi"/>
                <w:sz w:val="20"/>
                <w:szCs w:val="20"/>
              </w:rPr>
            </w:pPr>
            <w:r w:rsidRPr="00221EF9">
              <w:rPr>
                <w:rFonts w:asciiTheme="majorHAnsi" w:hAnsiTheme="majorHAnsi"/>
                <w:sz w:val="20"/>
                <w:szCs w:val="20"/>
              </w:rPr>
              <w:t>Total number of tools, technical reports and information material supported by the assistance (excluding mission, progress and internal reports)</w:t>
            </w:r>
          </w:p>
        </w:tc>
        <w:tc>
          <w:tcPr>
            <w:tcW w:w="1445" w:type="dxa"/>
            <w:shd w:val="clear" w:color="auto" w:fill="C6D9F1" w:themeFill="text2" w:themeFillTint="33"/>
          </w:tcPr>
          <w:p w14:paraId="46CB93E9" w14:textId="77777777" w:rsidR="00D22F6A" w:rsidRPr="00221EF9" w:rsidRDefault="00D22F6A" w:rsidP="00D22F6A">
            <w:pPr>
              <w:rPr>
                <w:rFonts w:asciiTheme="majorHAnsi" w:hAnsiTheme="majorHAnsi"/>
                <w:b/>
                <w:sz w:val="20"/>
                <w:szCs w:val="20"/>
              </w:rPr>
            </w:pPr>
          </w:p>
        </w:tc>
        <w:tc>
          <w:tcPr>
            <w:tcW w:w="3150" w:type="dxa"/>
            <w:shd w:val="clear" w:color="auto" w:fill="C6D9F1" w:themeFill="text2" w:themeFillTint="33"/>
          </w:tcPr>
          <w:p w14:paraId="0AF63AFF" w14:textId="77777777" w:rsidR="00D22F6A" w:rsidRPr="00221EF9" w:rsidRDefault="00D22F6A" w:rsidP="00D22F6A">
            <w:pPr>
              <w:rPr>
                <w:rFonts w:asciiTheme="majorHAnsi" w:hAnsiTheme="majorHAnsi"/>
                <w:b/>
                <w:sz w:val="20"/>
                <w:szCs w:val="20"/>
              </w:rPr>
            </w:pPr>
          </w:p>
        </w:tc>
      </w:tr>
      <w:tr w:rsidR="00D22F6A" w:rsidRPr="00221EF9" w14:paraId="6029606F" w14:textId="77777777" w:rsidTr="00D22F6A">
        <w:tc>
          <w:tcPr>
            <w:tcW w:w="4765" w:type="dxa"/>
            <w:shd w:val="clear" w:color="auto" w:fill="auto"/>
          </w:tcPr>
          <w:p w14:paraId="37AADC9A" w14:textId="77777777" w:rsidR="00D22F6A" w:rsidRPr="00221EF9" w:rsidRDefault="00D22F6A" w:rsidP="00D22F6A">
            <w:pPr>
              <w:pStyle w:val="CommentText"/>
              <w:ind w:left="720"/>
              <w:rPr>
                <w:rFonts w:asciiTheme="majorHAnsi" w:hAnsiTheme="majorHAnsi"/>
                <w:b/>
                <w:sz w:val="20"/>
                <w:szCs w:val="20"/>
              </w:rPr>
            </w:pPr>
            <w:r w:rsidRPr="00221EF9">
              <w:rPr>
                <w:rFonts w:asciiTheme="majorHAnsi" w:hAnsiTheme="majorHAnsi"/>
                <w:sz w:val="20"/>
                <w:szCs w:val="20"/>
              </w:rPr>
              <w:t>Number of tools strengthened, revised or developed</w:t>
            </w:r>
          </w:p>
        </w:tc>
        <w:tc>
          <w:tcPr>
            <w:tcW w:w="1445" w:type="dxa"/>
            <w:shd w:val="clear" w:color="auto" w:fill="C6D9F1" w:themeFill="text2" w:themeFillTint="33"/>
          </w:tcPr>
          <w:p w14:paraId="30DDCEFF" w14:textId="7B36CE62" w:rsidR="00D22F6A" w:rsidRPr="00D22F6A" w:rsidRDefault="00D22F6A" w:rsidP="00D22F6A">
            <w:pPr>
              <w:rPr>
                <w:rFonts w:asciiTheme="majorHAnsi" w:hAnsiTheme="majorHAnsi"/>
                <w:b/>
                <w:sz w:val="20"/>
                <w:szCs w:val="20"/>
              </w:rPr>
            </w:pPr>
            <w:r w:rsidRPr="00D22F6A">
              <w:rPr>
                <w:rFonts w:asciiTheme="majorHAnsi" w:hAnsiTheme="majorHAnsi"/>
                <w:b/>
                <w:sz w:val="20"/>
                <w:szCs w:val="20"/>
              </w:rPr>
              <w:t>3</w:t>
            </w:r>
          </w:p>
        </w:tc>
        <w:tc>
          <w:tcPr>
            <w:tcW w:w="3150" w:type="dxa"/>
            <w:shd w:val="clear" w:color="auto" w:fill="C6D9F1" w:themeFill="text2" w:themeFillTint="33"/>
          </w:tcPr>
          <w:p w14:paraId="3411A090" w14:textId="1CCDD06F" w:rsidR="00D22F6A" w:rsidRPr="00D22F6A" w:rsidRDefault="00D22F6A" w:rsidP="00D22F6A">
            <w:pPr>
              <w:rPr>
                <w:rFonts w:asciiTheme="majorHAnsi" w:hAnsiTheme="majorHAnsi"/>
                <w:b/>
                <w:sz w:val="20"/>
                <w:szCs w:val="20"/>
              </w:rPr>
            </w:pPr>
            <w:r w:rsidRPr="00D22F6A">
              <w:rPr>
                <w:rFonts w:asciiTheme="majorHAnsi" w:hAnsiTheme="majorHAnsi"/>
                <w:b/>
                <w:sz w:val="20"/>
                <w:szCs w:val="20"/>
              </w:rPr>
              <w:t>SEGEPLAN/GIZ Geoportal (revised, strengthened)</w:t>
            </w:r>
          </w:p>
          <w:p w14:paraId="2531076D" w14:textId="77777777" w:rsidR="00D22F6A" w:rsidRPr="00D22F6A" w:rsidRDefault="00D22F6A" w:rsidP="00D22F6A">
            <w:pPr>
              <w:rPr>
                <w:rFonts w:asciiTheme="majorHAnsi" w:hAnsiTheme="majorHAnsi"/>
                <w:b/>
                <w:sz w:val="20"/>
                <w:szCs w:val="20"/>
              </w:rPr>
            </w:pPr>
            <w:r w:rsidRPr="00D22F6A">
              <w:rPr>
                <w:rFonts w:asciiTheme="majorHAnsi" w:hAnsiTheme="majorHAnsi"/>
                <w:b/>
                <w:sz w:val="20"/>
                <w:szCs w:val="20"/>
              </w:rPr>
              <w:t>USAID/LEDS Geoportal (revised)</w:t>
            </w:r>
          </w:p>
          <w:p w14:paraId="485AD850" w14:textId="658C9ED3" w:rsidR="00D22F6A" w:rsidRPr="00D22F6A" w:rsidRDefault="00D22F6A" w:rsidP="00D22F6A">
            <w:pPr>
              <w:rPr>
                <w:rFonts w:asciiTheme="majorHAnsi" w:hAnsiTheme="majorHAnsi"/>
                <w:b/>
                <w:sz w:val="20"/>
                <w:szCs w:val="20"/>
              </w:rPr>
            </w:pPr>
            <w:r w:rsidRPr="00D22F6A">
              <w:rPr>
                <w:rFonts w:asciiTheme="majorHAnsi" w:hAnsiTheme="majorHAnsi"/>
                <w:b/>
                <w:sz w:val="20"/>
                <w:szCs w:val="20"/>
              </w:rPr>
              <w:t>READINESS geoportal (revised)</w:t>
            </w:r>
          </w:p>
        </w:tc>
      </w:tr>
      <w:tr w:rsidR="00D22F6A" w:rsidRPr="00221EF9" w14:paraId="483186A3" w14:textId="77777777" w:rsidTr="00D22F6A">
        <w:tc>
          <w:tcPr>
            <w:tcW w:w="4765" w:type="dxa"/>
            <w:shd w:val="clear" w:color="auto" w:fill="auto"/>
          </w:tcPr>
          <w:p w14:paraId="2E656754" w14:textId="77777777" w:rsidR="00D22F6A" w:rsidRPr="00221EF9" w:rsidRDefault="00D22F6A" w:rsidP="00D22F6A">
            <w:pPr>
              <w:pStyle w:val="CommentText"/>
              <w:ind w:left="720"/>
              <w:rPr>
                <w:rFonts w:asciiTheme="majorHAnsi" w:hAnsiTheme="majorHAnsi"/>
                <w:b/>
                <w:sz w:val="20"/>
                <w:szCs w:val="20"/>
              </w:rPr>
            </w:pPr>
            <w:r w:rsidRPr="00221EF9">
              <w:rPr>
                <w:rFonts w:asciiTheme="majorHAnsi" w:hAnsiTheme="majorHAnsi"/>
                <w:sz w:val="20"/>
                <w:szCs w:val="20"/>
              </w:rPr>
              <w:t>Number of technical reports strengthened, revised or created</w:t>
            </w:r>
          </w:p>
        </w:tc>
        <w:tc>
          <w:tcPr>
            <w:tcW w:w="1445" w:type="dxa"/>
            <w:shd w:val="clear" w:color="auto" w:fill="C6D9F1" w:themeFill="text2" w:themeFillTint="33"/>
          </w:tcPr>
          <w:p w14:paraId="0339D5AA" w14:textId="052D65EF" w:rsidR="00D22F6A" w:rsidRPr="00D22F6A" w:rsidRDefault="00D22F6A" w:rsidP="00D22F6A">
            <w:pPr>
              <w:rPr>
                <w:rFonts w:asciiTheme="majorHAnsi" w:hAnsiTheme="majorHAnsi"/>
                <w:b/>
                <w:sz w:val="20"/>
                <w:szCs w:val="20"/>
              </w:rPr>
            </w:pPr>
            <w:r w:rsidRPr="00D22F6A">
              <w:rPr>
                <w:rFonts w:asciiTheme="majorHAnsi" w:hAnsiTheme="majorHAnsi"/>
                <w:b/>
                <w:sz w:val="20"/>
                <w:szCs w:val="20"/>
              </w:rPr>
              <w:t>6</w:t>
            </w:r>
          </w:p>
        </w:tc>
        <w:tc>
          <w:tcPr>
            <w:tcW w:w="3150" w:type="dxa"/>
            <w:shd w:val="clear" w:color="auto" w:fill="C6D9F1" w:themeFill="text2" w:themeFillTint="33"/>
          </w:tcPr>
          <w:p w14:paraId="60ADC265" w14:textId="77777777" w:rsidR="00D22F6A" w:rsidRPr="00D22F6A" w:rsidRDefault="00D22F6A" w:rsidP="00D22F6A">
            <w:pPr>
              <w:rPr>
                <w:rFonts w:asciiTheme="majorHAnsi" w:hAnsiTheme="majorHAnsi"/>
                <w:b/>
                <w:sz w:val="20"/>
                <w:szCs w:val="20"/>
              </w:rPr>
            </w:pPr>
            <w:r w:rsidRPr="00D22F6A">
              <w:rPr>
                <w:rFonts w:asciiTheme="majorHAnsi" w:hAnsiTheme="majorHAnsi"/>
                <w:b/>
                <w:sz w:val="20"/>
                <w:szCs w:val="20"/>
              </w:rPr>
              <w:t>. Document on relevant experiences in other countries and recommendations for Guatemala (in Spanish and English).</w:t>
            </w:r>
          </w:p>
          <w:p w14:paraId="05078E5D" w14:textId="77777777" w:rsidR="00D22F6A" w:rsidRPr="00D22F6A" w:rsidRDefault="00D22F6A" w:rsidP="00D22F6A">
            <w:pPr>
              <w:rPr>
                <w:rFonts w:asciiTheme="majorHAnsi" w:hAnsiTheme="majorHAnsi"/>
                <w:b/>
                <w:sz w:val="20"/>
                <w:szCs w:val="20"/>
              </w:rPr>
            </w:pPr>
            <w:r w:rsidRPr="00D22F6A">
              <w:rPr>
                <w:rFonts w:asciiTheme="majorHAnsi" w:hAnsiTheme="majorHAnsi"/>
                <w:b/>
                <w:sz w:val="20"/>
                <w:szCs w:val="20"/>
              </w:rPr>
              <w:t>2. Narrative description document of the conceptual framework (in Spanish).</w:t>
            </w:r>
          </w:p>
          <w:p w14:paraId="0DED27F5" w14:textId="77777777" w:rsidR="00D22F6A" w:rsidRPr="00D22F6A" w:rsidRDefault="00D22F6A" w:rsidP="00D22F6A">
            <w:pPr>
              <w:rPr>
                <w:rFonts w:asciiTheme="majorHAnsi" w:hAnsiTheme="majorHAnsi"/>
                <w:b/>
                <w:sz w:val="20"/>
                <w:szCs w:val="20"/>
              </w:rPr>
            </w:pPr>
            <w:r w:rsidRPr="00D22F6A">
              <w:rPr>
                <w:rFonts w:asciiTheme="majorHAnsi" w:hAnsiTheme="majorHAnsi"/>
                <w:b/>
                <w:sz w:val="20"/>
                <w:szCs w:val="20"/>
              </w:rPr>
              <w:t>3. Diagnosis of the status of information management (including list of people interviewed) (in Spanish).</w:t>
            </w:r>
          </w:p>
          <w:p w14:paraId="5E228EE2" w14:textId="77777777" w:rsidR="00D22F6A" w:rsidRPr="00D22F6A" w:rsidRDefault="00D22F6A" w:rsidP="00D22F6A">
            <w:pPr>
              <w:rPr>
                <w:rFonts w:asciiTheme="majorHAnsi" w:hAnsiTheme="majorHAnsi"/>
                <w:b/>
                <w:sz w:val="20"/>
                <w:szCs w:val="20"/>
              </w:rPr>
            </w:pPr>
            <w:r w:rsidRPr="00D22F6A">
              <w:rPr>
                <w:rFonts w:asciiTheme="majorHAnsi" w:hAnsiTheme="majorHAnsi"/>
                <w:b/>
                <w:sz w:val="20"/>
                <w:szCs w:val="20"/>
              </w:rPr>
              <w:t>4. Technical proposal for the information system (in Spanish).</w:t>
            </w:r>
          </w:p>
          <w:p w14:paraId="6ED06CBC" w14:textId="77777777" w:rsidR="00D22F6A" w:rsidRPr="00D22F6A" w:rsidRDefault="00D22F6A" w:rsidP="00D22F6A">
            <w:pPr>
              <w:rPr>
                <w:rFonts w:asciiTheme="majorHAnsi" w:hAnsiTheme="majorHAnsi"/>
                <w:b/>
                <w:sz w:val="20"/>
                <w:szCs w:val="20"/>
              </w:rPr>
            </w:pPr>
            <w:r w:rsidRPr="00D22F6A">
              <w:rPr>
                <w:rFonts w:asciiTheme="majorHAnsi" w:hAnsiTheme="majorHAnsi"/>
                <w:b/>
                <w:sz w:val="20"/>
                <w:szCs w:val="20"/>
              </w:rPr>
              <w:lastRenderedPageBreak/>
              <w:t>5. Technical report on information platforms on climate change for decision making (in Spanish).</w:t>
            </w:r>
          </w:p>
          <w:p w14:paraId="5CC68D8F" w14:textId="341783F0" w:rsidR="00D22F6A" w:rsidRPr="00D22F6A" w:rsidRDefault="00D22F6A" w:rsidP="00D22F6A">
            <w:pPr>
              <w:rPr>
                <w:rFonts w:asciiTheme="majorHAnsi" w:hAnsiTheme="majorHAnsi"/>
                <w:b/>
                <w:sz w:val="20"/>
                <w:szCs w:val="20"/>
              </w:rPr>
            </w:pPr>
            <w:r w:rsidRPr="00D22F6A">
              <w:rPr>
                <w:rFonts w:asciiTheme="majorHAnsi" w:hAnsiTheme="majorHAnsi"/>
                <w:b/>
                <w:sz w:val="20"/>
                <w:szCs w:val="20"/>
              </w:rPr>
              <w:t>6. Proposal of indexes for the information system on Climate Change for Guatemala: Measurement, implementation and validation protocols (in Spanish).</w:t>
            </w:r>
          </w:p>
        </w:tc>
      </w:tr>
      <w:tr w:rsidR="00D22F6A" w:rsidRPr="00221EF9" w14:paraId="635586A4" w14:textId="77777777" w:rsidTr="00D22F6A">
        <w:tc>
          <w:tcPr>
            <w:tcW w:w="4765" w:type="dxa"/>
            <w:shd w:val="clear" w:color="auto" w:fill="auto"/>
          </w:tcPr>
          <w:p w14:paraId="2F06E3F9" w14:textId="77777777" w:rsidR="00D22F6A" w:rsidRPr="00221EF9" w:rsidRDefault="00D22F6A" w:rsidP="00D22F6A">
            <w:pPr>
              <w:pStyle w:val="CommentText"/>
              <w:ind w:left="720"/>
              <w:rPr>
                <w:rFonts w:asciiTheme="majorHAnsi" w:hAnsiTheme="majorHAnsi"/>
                <w:b/>
                <w:sz w:val="20"/>
                <w:szCs w:val="20"/>
              </w:rPr>
            </w:pPr>
            <w:r w:rsidRPr="00221EF9">
              <w:rPr>
                <w:rFonts w:asciiTheme="majorHAnsi" w:hAnsiTheme="majorHAnsi"/>
                <w:sz w:val="20"/>
                <w:szCs w:val="20"/>
              </w:rPr>
              <w:lastRenderedPageBreak/>
              <w:t>Number of other information materials strengthened, revised or created</w:t>
            </w:r>
          </w:p>
        </w:tc>
        <w:tc>
          <w:tcPr>
            <w:tcW w:w="1445" w:type="dxa"/>
            <w:shd w:val="clear" w:color="auto" w:fill="C6D9F1" w:themeFill="text2" w:themeFillTint="33"/>
          </w:tcPr>
          <w:p w14:paraId="3664893F" w14:textId="77777777" w:rsidR="00D22F6A" w:rsidRPr="00221EF9" w:rsidRDefault="00D22F6A" w:rsidP="00D22F6A">
            <w:pPr>
              <w:rPr>
                <w:rFonts w:asciiTheme="majorHAnsi" w:hAnsiTheme="majorHAnsi"/>
                <w:b/>
                <w:sz w:val="20"/>
                <w:szCs w:val="20"/>
              </w:rPr>
            </w:pPr>
          </w:p>
        </w:tc>
        <w:tc>
          <w:tcPr>
            <w:tcW w:w="3150" w:type="dxa"/>
            <w:shd w:val="clear" w:color="auto" w:fill="C6D9F1" w:themeFill="text2" w:themeFillTint="33"/>
          </w:tcPr>
          <w:p w14:paraId="49F1FBCB" w14:textId="77777777" w:rsidR="00D22F6A" w:rsidRPr="00221EF9" w:rsidRDefault="00D22F6A" w:rsidP="00D22F6A">
            <w:pPr>
              <w:rPr>
                <w:rFonts w:asciiTheme="majorHAnsi" w:hAnsiTheme="majorHAnsi"/>
                <w:b/>
                <w:sz w:val="20"/>
                <w:szCs w:val="20"/>
              </w:rPr>
            </w:pPr>
          </w:p>
        </w:tc>
      </w:tr>
      <w:tr w:rsidR="00D22F6A" w:rsidRPr="00221EF9" w14:paraId="44673366" w14:textId="77777777" w:rsidTr="00884331">
        <w:tc>
          <w:tcPr>
            <w:tcW w:w="9360" w:type="dxa"/>
            <w:gridSpan w:val="3"/>
            <w:shd w:val="clear" w:color="auto" w:fill="auto"/>
          </w:tcPr>
          <w:p w14:paraId="631B30FF" w14:textId="77777777" w:rsidR="00D22F6A" w:rsidRPr="00221EF9" w:rsidRDefault="00D22F6A" w:rsidP="00D22F6A">
            <w:pPr>
              <w:pStyle w:val="ListParagraph"/>
              <w:numPr>
                <w:ilvl w:val="0"/>
                <w:numId w:val="33"/>
              </w:numPr>
              <w:rPr>
                <w:rFonts w:asciiTheme="majorHAnsi" w:hAnsiTheme="majorHAnsi"/>
                <w:b/>
                <w:sz w:val="20"/>
                <w:szCs w:val="20"/>
                <w:lang w:val="en-GB"/>
              </w:rPr>
            </w:pPr>
            <w:r w:rsidRPr="00221EF9">
              <w:rPr>
                <w:rFonts w:asciiTheme="majorHAnsi" w:hAnsiTheme="majorHAnsi"/>
                <w:b/>
                <w:sz w:val="20"/>
                <w:szCs w:val="20"/>
                <w:lang w:val="en-GB"/>
              </w:rPr>
              <w:t>Policies, laws and regulations supported by the assistance</w:t>
            </w:r>
          </w:p>
          <w:p w14:paraId="2533844D" w14:textId="77777777" w:rsidR="00D22F6A" w:rsidRPr="00221EF9" w:rsidRDefault="00D22F6A" w:rsidP="00D22F6A">
            <w:pPr>
              <w:rPr>
                <w:rFonts w:asciiTheme="majorHAnsi" w:hAnsiTheme="majorHAnsi"/>
                <w:b/>
                <w:sz w:val="20"/>
                <w:szCs w:val="20"/>
              </w:rPr>
            </w:pPr>
          </w:p>
        </w:tc>
      </w:tr>
      <w:tr w:rsidR="00D22F6A" w:rsidRPr="00866468" w14:paraId="59AED22D" w14:textId="77777777" w:rsidTr="00D22F6A">
        <w:tc>
          <w:tcPr>
            <w:tcW w:w="4765" w:type="dxa"/>
            <w:shd w:val="clear" w:color="auto" w:fill="auto"/>
          </w:tcPr>
          <w:p w14:paraId="462B9716" w14:textId="77777777" w:rsidR="00D22F6A" w:rsidRPr="00221EF9" w:rsidRDefault="00D22F6A" w:rsidP="00D22F6A">
            <w:pPr>
              <w:rPr>
                <w:rFonts w:asciiTheme="majorHAnsi" w:hAnsiTheme="majorHAnsi"/>
                <w:sz w:val="20"/>
                <w:szCs w:val="20"/>
              </w:rPr>
            </w:pPr>
            <w:r w:rsidRPr="00221EF9">
              <w:rPr>
                <w:rFonts w:asciiTheme="majorHAnsi" w:hAnsiTheme="majorHAnsi"/>
                <w:sz w:val="20"/>
                <w:szCs w:val="20"/>
              </w:rPr>
              <w:t>Number of policies, strategies, and plans drafted addressing climate change adaptation</w:t>
            </w:r>
          </w:p>
        </w:tc>
        <w:tc>
          <w:tcPr>
            <w:tcW w:w="1445" w:type="dxa"/>
            <w:shd w:val="clear" w:color="auto" w:fill="C6D9F1" w:themeFill="text2" w:themeFillTint="33"/>
          </w:tcPr>
          <w:p w14:paraId="11500854" w14:textId="6704C9D9" w:rsidR="00D22F6A" w:rsidRPr="00D22F6A" w:rsidRDefault="00D22F6A" w:rsidP="00D22F6A">
            <w:pPr>
              <w:rPr>
                <w:rFonts w:asciiTheme="majorHAnsi" w:hAnsiTheme="majorHAnsi"/>
                <w:b/>
                <w:sz w:val="20"/>
                <w:szCs w:val="20"/>
                <w:lang w:val="es-ES"/>
              </w:rPr>
            </w:pPr>
            <w:r w:rsidRPr="00D22F6A">
              <w:rPr>
                <w:rFonts w:asciiTheme="majorHAnsi" w:hAnsiTheme="majorHAnsi"/>
                <w:b/>
                <w:sz w:val="20"/>
                <w:szCs w:val="20"/>
                <w:lang w:val="es-ES"/>
              </w:rPr>
              <w:t>1</w:t>
            </w:r>
          </w:p>
        </w:tc>
        <w:tc>
          <w:tcPr>
            <w:tcW w:w="3150" w:type="dxa"/>
            <w:shd w:val="clear" w:color="auto" w:fill="C6D9F1" w:themeFill="text2" w:themeFillTint="33"/>
          </w:tcPr>
          <w:p w14:paraId="465C301E" w14:textId="6F87A152" w:rsidR="00D22F6A" w:rsidRPr="00D22F6A" w:rsidRDefault="00D22F6A" w:rsidP="00D22F6A">
            <w:pPr>
              <w:spacing w:after="200"/>
              <w:rPr>
                <w:rFonts w:asciiTheme="majorHAnsi" w:hAnsiTheme="majorHAnsi"/>
                <w:sz w:val="18"/>
                <w:szCs w:val="18"/>
              </w:rPr>
            </w:pPr>
            <w:r w:rsidRPr="00D22F6A">
              <w:rPr>
                <w:rFonts w:asciiTheme="majorHAnsi" w:hAnsiTheme="majorHAnsi"/>
                <w:b/>
                <w:sz w:val="20"/>
                <w:szCs w:val="20"/>
              </w:rPr>
              <w:t>Proposal to implement SNICC in Guatemala</w:t>
            </w:r>
            <w:r w:rsidRPr="00D22F6A" w:rsidDel="00783246">
              <w:rPr>
                <w:rFonts w:asciiTheme="majorHAnsi" w:hAnsiTheme="majorHAnsi"/>
                <w:sz w:val="18"/>
                <w:szCs w:val="18"/>
              </w:rPr>
              <w:t xml:space="preserve"> </w:t>
            </w:r>
          </w:p>
        </w:tc>
      </w:tr>
      <w:tr w:rsidR="00D22F6A" w:rsidRPr="00221EF9" w14:paraId="1C143C7F" w14:textId="77777777" w:rsidTr="00D22F6A">
        <w:tc>
          <w:tcPr>
            <w:tcW w:w="4765" w:type="dxa"/>
            <w:shd w:val="clear" w:color="auto" w:fill="auto"/>
          </w:tcPr>
          <w:p w14:paraId="22C1FC0A" w14:textId="77777777" w:rsidR="00D22F6A" w:rsidRPr="00221EF9" w:rsidRDefault="00D22F6A" w:rsidP="00D22F6A">
            <w:pPr>
              <w:rPr>
                <w:rFonts w:asciiTheme="majorHAnsi" w:hAnsiTheme="majorHAnsi"/>
                <w:sz w:val="20"/>
                <w:szCs w:val="20"/>
              </w:rPr>
            </w:pPr>
            <w:r w:rsidRPr="00221EF9">
              <w:rPr>
                <w:rFonts w:asciiTheme="majorHAnsi" w:hAnsiTheme="majorHAnsi"/>
                <w:sz w:val="20"/>
                <w:szCs w:val="20"/>
              </w:rPr>
              <w:t>Number of policies, strategies, and plans drafted addressing climate change mitigation</w:t>
            </w:r>
          </w:p>
        </w:tc>
        <w:tc>
          <w:tcPr>
            <w:tcW w:w="1445" w:type="dxa"/>
            <w:shd w:val="clear" w:color="auto" w:fill="C6D9F1" w:themeFill="text2" w:themeFillTint="33"/>
          </w:tcPr>
          <w:p w14:paraId="06EED07F" w14:textId="4144C964" w:rsidR="00D22F6A" w:rsidRPr="00221EF9" w:rsidRDefault="00D22F6A" w:rsidP="00D22F6A">
            <w:pPr>
              <w:rPr>
                <w:rFonts w:asciiTheme="majorHAnsi" w:hAnsiTheme="majorHAnsi"/>
                <w:b/>
                <w:sz w:val="20"/>
                <w:szCs w:val="20"/>
              </w:rPr>
            </w:pPr>
          </w:p>
        </w:tc>
        <w:tc>
          <w:tcPr>
            <w:tcW w:w="3150" w:type="dxa"/>
            <w:shd w:val="clear" w:color="auto" w:fill="C6D9F1" w:themeFill="text2" w:themeFillTint="33"/>
          </w:tcPr>
          <w:p w14:paraId="12C148D8" w14:textId="06EECBE3" w:rsidR="00D22F6A" w:rsidRPr="00221EF9" w:rsidRDefault="00D22F6A" w:rsidP="00D22F6A">
            <w:pPr>
              <w:rPr>
                <w:rFonts w:asciiTheme="majorHAnsi" w:hAnsiTheme="majorHAnsi"/>
                <w:b/>
                <w:sz w:val="20"/>
                <w:szCs w:val="20"/>
              </w:rPr>
            </w:pPr>
          </w:p>
        </w:tc>
      </w:tr>
      <w:tr w:rsidR="00D22F6A" w:rsidRPr="00221EF9" w14:paraId="78C495F6" w14:textId="77777777" w:rsidTr="00D22F6A">
        <w:tc>
          <w:tcPr>
            <w:tcW w:w="4765" w:type="dxa"/>
            <w:shd w:val="clear" w:color="auto" w:fill="auto"/>
          </w:tcPr>
          <w:p w14:paraId="4F618630" w14:textId="77777777" w:rsidR="00D22F6A" w:rsidRPr="00221EF9" w:rsidRDefault="00D22F6A" w:rsidP="00D22F6A">
            <w:pPr>
              <w:rPr>
                <w:rFonts w:asciiTheme="majorHAnsi" w:hAnsiTheme="majorHAnsi"/>
                <w:b/>
                <w:sz w:val="20"/>
                <w:szCs w:val="20"/>
              </w:rPr>
            </w:pPr>
            <w:r w:rsidRPr="00221EF9">
              <w:rPr>
                <w:rFonts w:asciiTheme="majorHAnsi" w:hAnsiTheme="majorHAnsi"/>
                <w:sz w:val="20"/>
                <w:szCs w:val="20"/>
              </w:rPr>
              <w:t>Number of documents developed to inform other policies, strategies, and plans on climate change adaptation (sectoral strategies, national development plans, etc.)</w:t>
            </w:r>
          </w:p>
        </w:tc>
        <w:tc>
          <w:tcPr>
            <w:tcW w:w="1445" w:type="dxa"/>
            <w:shd w:val="clear" w:color="auto" w:fill="C6D9F1" w:themeFill="text2" w:themeFillTint="33"/>
          </w:tcPr>
          <w:p w14:paraId="6B65C629" w14:textId="12106CAE" w:rsidR="00D22F6A" w:rsidRPr="00221EF9" w:rsidRDefault="00D22F6A" w:rsidP="00D22F6A">
            <w:pPr>
              <w:rPr>
                <w:rFonts w:asciiTheme="majorHAnsi" w:hAnsiTheme="majorHAnsi"/>
                <w:b/>
                <w:sz w:val="20"/>
                <w:szCs w:val="20"/>
              </w:rPr>
            </w:pPr>
          </w:p>
        </w:tc>
        <w:tc>
          <w:tcPr>
            <w:tcW w:w="3150" w:type="dxa"/>
            <w:shd w:val="clear" w:color="auto" w:fill="C6D9F1" w:themeFill="text2" w:themeFillTint="33"/>
          </w:tcPr>
          <w:p w14:paraId="3A701439" w14:textId="622D1EE6" w:rsidR="00D22F6A" w:rsidRPr="00221EF9" w:rsidRDefault="00D22F6A" w:rsidP="00D22F6A">
            <w:pPr>
              <w:rPr>
                <w:rFonts w:asciiTheme="majorHAnsi" w:hAnsiTheme="majorHAnsi"/>
                <w:b/>
                <w:sz w:val="20"/>
                <w:szCs w:val="20"/>
              </w:rPr>
            </w:pPr>
          </w:p>
        </w:tc>
      </w:tr>
      <w:tr w:rsidR="00D22F6A" w:rsidRPr="00221EF9" w14:paraId="40EE6D44" w14:textId="77777777" w:rsidTr="00D22F6A">
        <w:tc>
          <w:tcPr>
            <w:tcW w:w="4765" w:type="dxa"/>
            <w:shd w:val="clear" w:color="auto" w:fill="auto"/>
          </w:tcPr>
          <w:p w14:paraId="28B9F49B" w14:textId="77777777" w:rsidR="00D22F6A" w:rsidRPr="00221EF9" w:rsidRDefault="00D22F6A" w:rsidP="00D22F6A">
            <w:pPr>
              <w:rPr>
                <w:rFonts w:asciiTheme="majorHAnsi" w:hAnsiTheme="majorHAnsi"/>
                <w:sz w:val="20"/>
                <w:szCs w:val="20"/>
              </w:rPr>
            </w:pPr>
            <w:r w:rsidRPr="00221EF9">
              <w:rPr>
                <w:rFonts w:asciiTheme="majorHAnsi" w:hAnsiTheme="majorHAnsi"/>
                <w:sz w:val="20"/>
                <w:szCs w:val="20"/>
              </w:rPr>
              <w:t>Number of documents developed to inform other policies, strategies, and plans on climate change mitigation (sectoral strategies, national development plans, etc.)</w:t>
            </w:r>
          </w:p>
        </w:tc>
        <w:tc>
          <w:tcPr>
            <w:tcW w:w="1445" w:type="dxa"/>
            <w:shd w:val="clear" w:color="auto" w:fill="C6D9F1" w:themeFill="text2" w:themeFillTint="33"/>
          </w:tcPr>
          <w:p w14:paraId="00E9AA11" w14:textId="3CB85C14" w:rsidR="00D22F6A" w:rsidRPr="00221EF9" w:rsidRDefault="00D22F6A" w:rsidP="00D22F6A">
            <w:pPr>
              <w:rPr>
                <w:rFonts w:asciiTheme="majorHAnsi" w:hAnsiTheme="majorHAnsi"/>
                <w:b/>
                <w:sz w:val="20"/>
                <w:szCs w:val="20"/>
              </w:rPr>
            </w:pPr>
            <w:r>
              <w:rPr>
                <w:rFonts w:asciiTheme="majorHAnsi" w:hAnsiTheme="majorHAnsi"/>
                <w:b/>
                <w:sz w:val="20"/>
                <w:szCs w:val="20"/>
              </w:rPr>
              <w:t>No data yet</w:t>
            </w:r>
          </w:p>
        </w:tc>
        <w:tc>
          <w:tcPr>
            <w:tcW w:w="3150" w:type="dxa"/>
            <w:shd w:val="clear" w:color="auto" w:fill="C6D9F1" w:themeFill="text2" w:themeFillTint="33"/>
          </w:tcPr>
          <w:p w14:paraId="1F2DF3CB" w14:textId="77777777" w:rsidR="00D22F6A" w:rsidRPr="00221EF9" w:rsidRDefault="00D22F6A" w:rsidP="00D22F6A">
            <w:pPr>
              <w:rPr>
                <w:rFonts w:asciiTheme="majorHAnsi" w:hAnsiTheme="majorHAnsi"/>
                <w:b/>
                <w:sz w:val="20"/>
                <w:szCs w:val="20"/>
              </w:rPr>
            </w:pPr>
          </w:p>
        </w:tc>
      </w:tr>
      <w:tr w:rsidR="00D22F6A" w:rsidRPr="00221EF9" w14:paraId="3BE4A919" w14:textId="77777777" w:rsidTr="00D22F6A">
        <w:tc>
          <w:tcPr>
            <w:tcW w:w="4765" w:type="dxa"/>
            <w:shd w:val="clear" w:color="auto" w:fill="auto"/>
          </w:tcPr>
          <w:p w14:paraId="15E2A9BA" w14:textId="77777777" w:rsidR="00D22F6A" w:rsidRPr="00221EF9" w:rsidRDefault="00D22F6A" w:rsidP="00D22F6A">
            <w:pPr>
              <w:rPr>
                <w:rFonts w:asciiTheme="majorHAnsi" w:hAnsiTheme="majorHAnsi"/>
                <w:b/>
                <w:sz w:val="20"/>
                <w:szCs w:val="20"/>
              </w:rPr>
            </w:pPr>
            <w:r w:rsidRPr="00221EF9">
              <w:rPr>
                <w:rFonts w:asciiTheme="majorHAnsi" w:hAnsiTheme="majorHAnsi"/>
                <w:sz w:val="20"/>
                <w:szCs w:val="20"/>
              </w:rPr>
              <w:t>Number of laws, agreements, or regulations drafted addressing climate change adaptation</w:t>
            </w:r>
          </w:p>
        </w:tc>
        <w:tc>
          <w:tcPr>
            <w:tcW w:w="1445" w:type="dxa"/>
            <w:shd w:val="clear" w:color="auto" w:fill="C6D9F1" w:themeFill="text2" w:themeFillTint="33"/>
          </w:tcPr>
          <w:p w14:paraId="33960276" w14:textId="07B147A8" w:rsidR="00D22F6A" w:rsidRPr="00221EF9" w:rsidRDefault="00D22F6A" w:rsidP="00D22F6A">
            <w:pPr>
              <w:rPr>
                <w:rFonts w:asciiTheme="majorHAnsi" w:hAnsiTheme="majorHAnsi"/>
                <w:b/>
                <w:sz w:val="20"/>
                <w:szCs w:val="20"/>
              </w:rPr>
            </w:pPr>
            <w:r>
              <w:rPr>
                <w:rFonts w:asciiTheme="majorHAnsi" w:hAnsiTheme="majorHAnsi"/>
                <w:b/>
                <w:sz w:val="20"/>
                <w:szCs w:val="20"/>
              </w:rPr>
              <w:t>No data yet</w:t>
            </w:r>
          </w:p>
        </w:tc>
        <w:tc>
          <w:tcPr>
            <w:tcW w:w="3150" w:type="dxa"/>
            <w:shd w:val="clear" w:color="auto" w:fill="C6D9F1" w:themeFill="text2" w:themeFillTint="33"/>
          </w:tcPr>
          <w:p w14:paraId="1CE9440F" w14:textId="77777777" w:rsidR="00D22F6A" w:rsidRPr="00221EF9" w:rsidRDefault="00D22F6A" w:rsidP="00D22F6A">
            <w:pPr>
              <w:rPr>
                <w:rFonts w:asciiTheme="majorHAnsi" w:hAnsiTheme="majorHAnsi"/>
                <w:b/>
                <w:sz w:val="20"/>
                <w:szCs w:val="20"/>
              </w:rPr>
            </w:pPr>
          </w:p>
        </w:tc>
      </w:tr>
      <w:tr w:rsidR="00D22F6A" w:rsidRPr="00221EF9" w14:paraId="518256E3" w14:textId="77777777" w:rsidTr="00D22F6A">
        <w:tc>
          <w:tcPr>
            <w:tcW w:w="4765" w:type="dxa"/>
            <w:shd w:val="clear" w:color="auto" w:fill="auto"/>
          </w:tcPr>
          <w:p w14:paraId="4E380005" w14:textId="77777777" w:rsidR="00D22F6A" w:rsidRPr="00221EF9" w:rsidRDefault="00D22F6A" w:rsidP="00D22F6A">
            <w:pPr>
              <w:rPr>
                <w:rFonts w:asciiTheme="majorHAnsi" w:hAnsiTheme="majorHAnsi"/>
                <w:sz w:val="20"/>
                <w:szCs w:val="20"/>
              </w:rPr>
            </w:pPr>
            <w:r w:rsidRPr="00221EF9">
              <w:rPr>
                <w:rFonts w:asciiTheme="majorHAnsi" w:hAnsiTheme="majorHAnsi"/>
                <w:sz w:val="20"/>
                <w:szCs w:val="20"/>
              </w:rPr>
              <w:t>Number of laws, agreements, or regulations drafted addressing climate change mitigation</w:t>
            </w:r>
          </w:p>
        </w:tc>
        <w:tc>
          <w:tcPr>
            <w:tcW w:w="1445" w:type="dxa"/>
            <w:shd w:val="clear" w:color="auto" w:fill="C6D9F1" w:themeFill="text2" w:themeFillTint="33"/>
          </w:tcPr>
          <w:p w14:paraId="556594C9" w14:textId="3716AA16" w:rsidR="00D22F6A" w:rsidRPr="00221EF9" w:rsidRDefault="00D22F6A" w:rsidP="00D22F6A">
            <w:pPr>
              <w:rPr>
                <w:rFonts w:asciiTheme="majorHAnsi" w:hAnsiTheme="majorHAnsi"/>
                <w:b/>
                <w:sz w:val="20"/>
                <w:szCs w:val="20"/>
              </w:rPr>
            </w:pPr>
            <w:r>
              <w:rPr>
                <w:rFonts w:asciiTheme="majorHAnsi" w:hAnsiTheme="majorHAnsi"/>
                <w:b/>
                <w:sz w:val="20"/>
                <w:szCs w:val="20"/>
              </w:rPr>
              <w:t>No data yet</w:t>
            </w:r>
          </w:p>
        </w:tc>
        <w:tc>
          <w:tcPr>
            <w:tcW w:w="3150" w:type="dxa"/>
            <w:shd w:val="clear" w:color="auto" w:fill="C6D9F1" w:themeFill="text2" w:themeFillTint="33"/>
          </w:tcPr>
          <w:p w14:paraId="3509BC1C" w14:textId="77777777" w:rsidR="00D22F6A" w:rsidRPr="00221EF9" w:rsidRDefault="00D22F6A" w:rsidP="00D22F6A">
            <w:pPr>
              <w:rPr>
                <w:rFonts w:asciiTheme="majorHAnsi" w:hAnsiTheme="majorHAnsi"/>
                <w:b/>
                <w:sz w:val="20"/>
                <w:szCs w:val="20"/>
              </w:rPr>
            </w:pPr>
          </w:p>
        </w:tc>
      </w:tr>
      <w:tr w:rsidR="00D22F6A" w:rsidRPr="00221EF9" w14:paraId="039ABF9E" w14:textId="77777777" w:rsidTr="00D22F6A">
        <w:tc>
          <w:tcPr>
            <w:tcW w:w="4765" w:type="dxa"/>
            <w:shd w:val="clear" w:color="auto" w:fill="auto"/>
          </w:tcPr>
          <w:p w14:paraId="104C1EB4" w14:textId="77777777" w:rsidR="00D22F6A" w:rsidRPr="00221EF9" w:rsidRDefault="00D22F6A" w:rsidP="00D22F6A">
            <w:pPr>
              <w:rPr>
                <w:rFonts w:asciiTheme="majorHAnsi" w:hAnsiTheme="majorHAnsi"/>
                <w:b/>
                <w:sz w:val="20"/>
                <w:szCs w:val="20"/>
              </w:rPr>
            </w:pPr>
            <w:r w:rsidRPr="00221EF9">
              <w:rPr>
                <w:rFonts w:asciiTheme="majorHAnsi" w:hAnsiTheme="majorHAnsi"/>
                <w:sz w:val="20"/>
                <w:szCs w:val="20"/>
              </w:rPr>
              <w:t>Number of documents developed to inform laws, agreements, or regulations on climate change adaptation</w:t>
            </w:r>
          </w:p>
        </w:tc>
        <w:tc>
          <w:tcPr>
            <w:tcW w:w="1445" w:type="dxa"/>
            <w:shd w:val="clear" w:color="auto" w:fill="C6D9F1" w:themeFill="text2" w:themeFillTint="33"/>
          </w:tcPr>
          <w:p w14:paraId="5342A9DE" w14:textId="7B87CE5A" w:rsidR="00D22F6A" w:rsidRPr="00221EF9" w:rsidRDefault="00D22F6A" w:rsidP="00D22F6A">
            <w:pPr>
              <w:rPr>
                <w:rFonts w:asciiTheme="majorHAnsi" w:hAnsiTheme="majorHAnsi"/>
                <w:b/>
                <w:sz w:val="20"/>
                <w:szCs w:val="20"/>
              </w:rPr>
            </w:pPr>
            <w:r>
              <w:rPr>
                <w:rFonts w:asciiTheme="majorHAnsi" w:hAnsiTheme="majorHAnsi"/>
                <w:b/>
                <w:sz w:val="20"/>
                <w:szCs w:val="20"/>
              </w:rPr>
              <w:t>No data yet</w:t>
            </w:r>
          </w:p>
        </w:tc>
        <w:tc>
          <w:tcPr>
            <w:tcW w:w="3150" w:type="dxa"/>
            <w:shd w:val="clear" w:color="auto" w:fill="C6D9F1" w:themeFill="text2" w:themeFillTint="33"/>
          </w:tcPr>
          <w:p w14:paraId="3F7B989E" w14:textId="77777777" w:rsidR="00D22F6A" w:rsidRPr="00221EF9" w:rsidRDefault="00D22F6A" w:rsidP="00D22F6A">
            <w:pPr>
              <w:rPr>
                <w:rFonts w:asciiTheme="majorHAnsi" w:hAnsiTheme="majorHAnsi"/>
                <w:b/>
                <w:sz w:val="20"/>
                <w:szCs w:val="20"/>
              </w:rPr>
            </w:pPr>
          </w:p>
        </w:tc>
      </w:tr>
      <w:tr w:rsidR="00D22F6A" w:rsidRPr="00221EF9" w14:paraId="33E02F6B" w14:textId="77777777" w:rsidTr="00D22F6A">
        <w:tc>
          <w:tcPr>
            <w:tcW w:w="4765" w:type="dxa"/>
            <w:shd w:val="clear" w:color="auto" w:fill="auto"/>
          </w:tcPr>
          <w:p w14:paraId="62B5B82F" w14:textId="77777777" w:rsidR="00D22F6A" w:rsidRPr="00221EF9" w:rsidRDefault="00D22F6A" w:rsidP="00D22F6A">
            <w:pPr>
              <w:rPr>
                <w:rFonts w:asciiTheme="majorHAnsi" w:hAnsiTheme="majorHAnsi"/>
                <w:sz w:val="20"/>
                <w:szCs w:val="20"/>
              </w:rPr>
            </w:pPr>
            <w:r w:rsidRPr="00221EF9">
              <w:rPr>
                <w:rFonts w:asciiTheme="majorHAnsi" w:hAnsiTheme="majorHAnsi"/>
                <w:sz w:val="20"/>
                <w:szCs w:val="20"/>
              </w:rPr>
              <w:t>Number of documents developed to inform laws, agreements, or regulations on climate change mitigation</w:t>
            </w:r>
          </w:p>
        </w:tc>
        <w:tc>
          <w:tcPr>
            <w:tcW w:w="1445" w:type="dxa"/>
            <w:shd w:val="clear" w:color="auto" w:fill="C6D9F1" w:themeFill="text2" w:themeFillTint="33"/>
          </w:tcPr>
          <w:p w14:paraId="7067CE38" w14:textId="24045406" w:rsidR="00D22F6A" w:rsidRPr="00221EF9" w:rsidRDefault="00D22F6A" w:rsidP="00D22F6A">
            <w:pPr>
              <w:rPr>
                <w:rFonts w:asciiTheme="majorHAnsi" w:hAnsiTheme="majorHAnsi"/>
                <w:b/>
                <w:sz w:val="20"/>
                <w:szCs w:val="20"/>
              </w:rPr>
            </w:pPr>
            <w:r>
              <w:rPr>
                <w:rFonts w:asciiTheme="majorHAnsi" w:hAnsiTheme="majorHAnsi"/>
                <w:b/>
                <w:sz w:val="20"/>
                <w:szCs w:val="20"/>
              </w:rPr>
              <w:t>No data yet</w:t>
            </w:r>
          </w:p>
        </w:tc>
        <w:tc>
          <w:tcPr>
            <w:tcW w:w="3150" w:type="dxa"/>
            <w:shd w:val="clear" w:color="auto" w:fill="C6D9F1" w:themeFill="text2" w:themeFillTint="33"/>
          </w:tcPr>
          <w:p w14:paraId="595F30CE" w14:textId="77777777" w:rsidR="00D22F6A" w:rsidRPr="00221EF9" w:rsidRDefault="00D22F6A" w:rsidP="00D22F6A">
            <w:pPr>
              <w:rPr>
                <w:rFonts w:asciiTheme="majorHAnsi" w:hAnsiTheme="majorHAnsi"/>
                <w:b/>
                <w:sz w:val="20"/>
                <w:szCs w:val="20"/>
              </w:rPr>
            </w:pPr>
          </w:p>
        </w:tc>
      </w:tr>
      <w:tr w:rsidR="00D22F6A" w:rsidRPr="00221EF9" w14:paraId="235ED626" w14:textId="77777777" w:rsidTr="00D22F6A">
        <w:tc>
          <w:tcPr>
            <w:tcW w:w="4765" w:type="dxa"/>
            <w:shd w:val="clear" w:color="auto" w:fill="auto"/>
          </w:tcPr>
          <w:p w14:paraId="3A87FAE1" w14:textId="77777777" w:rsidR="00D22F6A" w:rsidRPr="00221EF9" w:rsidRDefault="00D22F6A" w:rsidP="00D22F6A">
            <w:pPr>
              <w:pStyle w:val="ListParagraph"/>
              <w:numPr>
                <w:ilvl w:val="0"/>
                <w:numId w:val="33"/>
              </w:numPr>
              <w:rPr>
                <w:rFonts w:asciiTheme="majorHAnsi" w:hAnsiTheme="majorHAnsi"/>
                <w:b/>
                <w:sz w:val="20"/>
                <w:szCs w:val="20"/>
                <w:lang w:val="en-GB"/>
              </w:rPr>
            </w:pPr>
            <w:r w:rsidRPr="00221EF9">
              <w:rPr>
                <w:rFonts w:asciiTheme="majorHAnsi" w:hAnsiTheme="majorHAnsi"/>
                <w:b/>
                <w:sz w:val="20"/>
                <w:szCs w:val="20"/>
                <w:lang w:val="en-GB"/>
              </w:rPr>
              <w:t>Institutional strengthening supported by the assistance</w:t>
            </w:r>
          </w:p>
        </w:tc>
        <w:tc>
          <w:tcPr>
            <w:tcW w:w="1445" w:type="dxa"/>
            <w:shd w:val="clear" w:color="auto" w:fill="C6D9F1" w:themeFill="text2" w:themeFillTint="33"/>
          </w:tcPr>
          <w:p w14:paraId="0DB06FDE" w14:textId="77777777" w:rsidR="00D22F6A" w:rsidRPr="00221EF9" w:rsidRDefault="00D22F6A" w:rsidP="00D22F6A">
            <w:pPr>
              <w:rPr>
                <w:rFonts w:asciiTheme="majorHAnsi" w:hAnsiTheme="majorHAnsi"/>
                <w:b/>
                <w:sz w:val="20"/>
                <w:szCs w:val="20"/>
              </w:rPr>
            </w:pPr>
          </w:p>
        </w:tc>
        <w:tc>
          <w:tcPr>
            <w:tcW w:w="3150" w:type="dxa"/>
            <w:shd w:val="clear" w:color="auto" w:fill="C6D9F1" w:themeFill="text2" w:themeFillTint="33"/>
          </w:tcPr>
          <w:p w14:paraId="44C0613A" w14:textId="77777777" w:rsidR="00D22F6A" w:rsidRPr="00221EF9" w:rsidRDefault="00D22F6A" w:rsidP="00D22F6A">
            <w:pPr>
              <w:rPr>
                <w:rFonts w:asciiTheme="majorHAnsi" w:hAnsiTheme="majorHAnsi"/>
                <w:b/>
                <w:sz w:val="20"/>
                <w:szCs w:val="20"/>
              </w:rPr>
            </w:pPr>
          </w:p>
        </w:tc>
      </w:tr>
      <w:tr w:rsidR="00D22F6A" w:rsidRPr="00221EF9" w14:paraId="58241B07" w14:textId="77777777" w:rsidTr="00D22F6A">
        <w:tc>
          <w:tcPr>
            <w:tcW w:w="4765" w:type="dxa"/>
            <w:shd w:val="clear" w:color="auto" w:fill="auto"/>
          </w:tcPr>
          <w:p w14:paraId="084A2EC0" w14:textId="77777777" w:rsidR="00D22F6A" w:rsidRPr="00221EF9" w:rsidRDefault="00D22F6A" w:rsidP="00D22F6A">
            <w:pPr>
              <w:autoSpaceDE w:val="0"/>
              <w:autoSpaceDN w:val="0"/>
              <w:adjustRightInd w:val="0"/>
              <w:rPr>
                <w:rFonts w:asciiTheme="majorHAnsi" w:hAnsiTheme="majorHAnsi" w:cs="Calibri"/>
                <w:color w:val="000000"/>
                <w:sz w:val="20"/>
                <w:szCs w:val="20"/>
              </w:rPr>
            </w:pPr>
            <w:r w:rsidRPr="00221EF9">
              <w:rPr>
                <w:rFonts w:asciiTheme="majorHAnsi" w:hAnsiTheme="majorHAnsi" w:cs="Calibri"/>
                <w:color w:val="000000"/>
                <w:sz w:val="20"/>
                <w:szCs w:val="20"/>
              </w:rPr>
              <w:t xml:space="preserve">Number of institutional arrangements in place to coordinate near and long-term national adaptation plans (NAPs) </w:t>
            </w:r>
          </w:p>
        </w:tc>
        <w:tc>
          <w:tcPr>
            <w:tcW w:w="1445" w:type="dxa"/>
            <w:shd w:val="clear" w:color="auto" w:fill="C6D9F1" w:themeFill="text2" w:themeFillTint="33"/>
          </w:tcPr>
          <w:p w14:paraId="20F01F0B" w14:textId="77777777" w:rsidR="00D22F6A" w:rsidRPr="00221EF9" w:rsidRDefault="00D22F6A" w:rsidP="00D22F6A">
            <w:pPr>
              <w:rPr>
                <w:rFonts w:asciiTheme="majorHAnsi" w:hAnsiTheme="majorHAnsi"/>
                <w:b/>
                <w:sz w:val="20"/>
                <w:szCs w:val="20"/>
              </w:rPr>
            </w:pPr>
          </w:p>
        </w:tc>
        <w:tc>
          <w:tcPr>
            <w:tcW w:w="3150" w:type="dxa"/>
            <w:shd w:val="clear" w:color="auto" w:fill="C6D9F1" w:themeFill="text2" w:themeFillTint="33"/>
          </w:tcPr>
          <w:p w14:paraId="36E3B1AD" w14:textId="77777777" w:rsidR="00D22F6A" w:rsidRPr="00221EF9" w:rsidRDefault="00D22F6A" w:rsidP="00D22F6A">
            <w:pPr>
              <w:rPr>
                <w:rFonts w:asciiTheme="majorHAnsi" w:hAnsiTheme="majorHAnsi"/>
                <w:b/>
                <w:sz w:val="20"/>
                <w:szCs w:val="20"/>
              </w:rPr>
            </w:pPr>
          </w:p>
        </w:tc>
      </w:tr>
      <w:tr w:rsidR="00D22F6A" w:rsidRPr="00221EF9" w14:paraId="7149836A" w14:textId="77777777" w:rsidTr="00D22F6A">
        <w:tc>
          <w:tcPr>
            <w:tcW w:w="4765" w:type="dxa"/>
            <w:shd w:val="clear" w:color="auto" w:fill="auto"/>
          </w:tcPr>
          <w:p w14:paraId="7C2DCBEF" w14:textId="77777777" w:rsidR="00D22F6A" w:rsidRPr="00221EF9" w:rsidRDefault="00D22F6A" w:rsidP="00D22F6A">
            <w:pPr>
              <w:autoSpaceDE w:val="0"/>
              <w:autoSpaceDN w:val="0"/>
              <w:adjustRightInd w:val="0"/>
              <w:rPr>
                <w:rFonts w:asciiTheme="majorHAnsi" w:hAnsiTheme="majorHAnsi" w:cs="Calibri"/>
                <w:color w:val="000000"/>
                <w:sz w:val="20"/>
                <w:szCs w:val="20"/>
              </w:rPr>
            </w:pPr>
            <w:r w:rsidRPr="00221EF9">
              <w:rPr>
                <w:rFonts w:asciiTheme="majorHAnsi" w:hAnsiTheme="majorHAnsi" w:cs="Calibri"/>
                <w:color w:val="000000"/>
                <w:sz w:val="20"/>
                <w:szCs w:val="20"/>
              </w:rPr>
              <w:t xml:space="preserve">Number of organisations with increased technical capacity to advance near and long term national adaptation plans (NAPs) which integrate EbA </w:t>
            </w:r>
          </w:p>
        </w:tc>
        <w:tc>
          <w:tcPr>
            <w:tcW w:w="1445" w:type="dxa"/>
            <w:shd w:val="clear" w:color="auto" w:fill="C6D9F1" w:themeFill="text2" w:themeFillTint="33"/>
          </w:tcPr>
          <w:p w14:paraId="03F57B5A" w14:textId="77777777" w:rsidR="00D22F6A" w:rsidRPr="00221EF9" w:rsidRDefault="00D22F6A" w:rsidP="00D22F6A">
            <w:pPr>
              <w:rPr>
                <w:rFonts w:asciiTheme="majorHAnsi" w:hAnsiTheme="majorHAnsi"/>
                <w:b/>
                <w:sz w:val="20"/>
                <w:szCs w:val="20"/>
              </w:rPr>
            </w:pPr>
          </w:p>
        </w:tc>
        <w:tc>
          <w:tcPr>
            <w:tcW w:w="3150" w:type="dxa"/>
            <w:shd w:val="clear" w:color="auto" w:fill="C6D9F1" w:themeFill="text2" w:themeFillTint="33"/>
          </w:tcPr>
          <w:p w14:paraId="7B89D1FB" w14:textId="77777777" w:rsidR="00D22F6A" w:rsidRPr="00221EF9" w:rsidRDefault="00D22F6A" w:rsidP="00D22F6A">
            <w:pPr>
              <w:rPr>
                <w:rFonts w:asciiTheme="majorHAnsi" w:hAnsiTheme="majorHAnsi"/>
                <w:b/>
                <w:sz w:val="20"/>
                <w:szCs w:val="20"/>
              </w:rPr>
            </w:pPr>
          </w:p>
        </w:tc>
      </w:tr>
      <w:tr w:rsidR="00D22F6A" w:rsidRPr="00221EF9" w14:paraId="065CEB81" w14:textId="77777777" w:rsidTr="00D22F6A">
        <w:tc>
          <w:tcPr>
            <w:tcW w:w="4765" w:type="dxa"/>
            <w:shd w:val="clear" w:color="auto" w:fill="auto"/>
          </w:tcPr>
          <w:p w14:paraId="2C4375D1" w14:textId="77777777" w:rsidR="00D22F6A" w:rsidRPr="00221EF9" w:rsidRDefault="00D22F6A" w:rsidP="00D22F6A">
            <w:pPr>
              <w:pStyle w:val="Default"/>
              <w:rPr>
                <w:rFonts w:asciiTheme="majorHAnsi" w:hAnsiTheme="majorHAnsi"/>
                <w:sz w:val="20"/>
                <w:szCs w:val="20"/>
                <w:lang w:val="en-GB"/>
              </w:rPr>
            </w:pPr>
            <w:r w:rsidRPr="00221EF9">
              <w:rPr>
                <w:rFonts w:asciiTheme="majorHAnsi" w:hAnsiTheme="majorHAnsi"/>
                <w:sz w:val="20"/>
                <w:szCs w:val="20"/>
                <w:lang w:val="en-GB"/>
              </w:rPr>
              <w:t>Number of organisations with increase awareness and knowledge among countries to better own and drive national adaptation planning processes</w:t>
            </w:r>
          </w:p>
        </w:tc>
        <w:tc>
          <w:tcPr>
            <w:tcW w:w="1445" w:type="dxa"/>
            <w:shd w:val="clear" w:color="auto" w:fill="C6D9F1" w:themeFill="text2" w:themeFillTint="33"/>
          </w:tcPr>
          <w:p w14:paraId="330B9397" w14:textId="77777777" w:rsidR="00D22F6A" w:rsidRPr="00221EF9" w:rsidRDefault="00D22F6A" w:rsidP="00D22F6A">
            <w:pPr>
              <w:rPr>
                <w:rFonts w:asciiTheme="majorHAnsi" w:hAnsiTheme="majorHAnsi"/>
                <w:b/>
                <w:sz w:val="20"/>
                <w:szCs w:val="20"/>
              </w:rPr>
            </w:pPr>
          </w:p>
        </w:tc>
        <w:tc>
          <w:tcPr>
            <w:tcW w:w="3150" w:type="dxa"/>
            <w:shd w:val="clear" w:color="auto" w:fill="C6D9F1" w:themeFill="text2" w:themeFillTint="33"/>
          </w:tcPr>
          <w:p w14:paraId="5E29D854" w14:textId="77777777" w:rsidR="00D22F6A" w:rsidRPr="00221EF9" w:rsidRDefault="00D22F6A" w:rsidP="00D22F6A">
            <w:pPr>
              <w:rPr>
                <w:rFonts w:asciiTheme="majorHAnsi" w:hAnsiTheme="majorHAnsi"/>
                <w:b/>
                <w:sz w:val="20"/>
                <w:szCs w:val="20"/>
              </w:rPr>
            </w:pPr>
          </w:p>
        </w:tc>
      </w:tr>
      <w:tr w:rsidR="00D22F6A" w:rsidRPr="00221EF9" w14:paraId="26C48ABC" w14:textId="77777777" w:rsidTr="00884331">
        <w:tc>
          <w:tcPr>
            <w:tcW w:w="9360" w:type="dxa"/>
            <w:gridSpan w:val="3"/>
            <w:shd w:val="clear" w:color="auto" w:fill="auto"/>
          </w:tcPr>
          <w:p w14:paraId="35C3774D" w14:textId="77777777" w:rsidR="00D22F6A" w:rsidRPr="00221EF9" w:rsidRDefault="00D22F6A" w:rsidP="00D22F6A">
            <w:pPr>
              <w:pStyle w:val="ListParagraph"/>
              <w:numPr>
                <w:ilvl w:val="0"/>
                <w:numId w:val="33"/>
              </w:numPr>
              <w:rPr>
                <w:rFonts w:asciiTheme="majorHAnsi" w:hAnsiTheme="majorHAnsi"/>
                <w:b/>
                <w:sz w:val="20"/>
                <w:szCs w:val="20"/>
                <w:lang w:val="en-GB"/>
              </w:rPr>
            </w:pPr>
            <w:r w:rsidRPr="00221EF9">
              <w:rPr>
                <w:rFonts w:asciiTheme="majorHAnsi" w:hAnsiTheme="majorHAnsi"/>
                <w:b/>
                <w:sz w:val="20"/>
                <w:szCs w:val="20"/>
                <w:lang w:val="en-GB"/>
              </w:rPr>
              <w:t>Partnerships and cooperation</w:t>
            </w:r>
          </w:p>
        </w:tc>
      </w:tr>
      <w:tr w:rsidR="00D22F6A" w:rsidRPr="00221EF9" w14:paraId="345E2F9F" w14:textId="77777777" w:rsidTr="00D22F6A">
        <w:trPr>
          <w:trHeight w:val="523"/>
        </w:trPr>
        <w:tc>
          <w:tcPr>
            <w:tcW w:w="4765" w:type="dxa"/>
            <w:shd w:val="clear" w:color="auto" w:fill="auto"/>
          </w:tcPr>
          <w:p w14:paraId="5D0B05E4" w14:textId="77777777" w:rsidR="00D22F6A" w:rsidRPr="00221EF9" w:rsidRDefault="00D22F6A" w:rsidP="00D22F6A">
            <w:pPr>
              <w:pStyle w:val="CommentText"/>
              <w:rPr>
                <w:rFonts w:asciiTheme="majorHAnsi" w:hAnsiTheme="majorHAnsi"/>
                <w:sz w:val="20"/>
                <w:szCs w:val="20"/>
              </w:rPr>
            </w:pPr>
            <w:r w:rsidRPr="00221EF9">
              <w:rPr>
                <w:rFonts w:asciiTheme="majorHAnsi" w:hAnsiTheme="majorHAnsi"/>
                <w:sz w:val="20"/>
                <w:szCs w:val="20"/>
              </w:rPr>
              <w:t>Number of private companies directly engaged in the assistance (that partnered with the proponent, the beneficiaries or the CTCN to implement the assistance)</w:t>
            </w:r>
          </w:p>
        </w:tc>
        <w:tc>
          <w:tcPr>
            <w:tcW w:w="1445" w:type="dxa"/>
            <w:shd w:val="clear" w:color="auto" w:fill="C6D9F1" w:themeFill="text2" w:themeFillTint="33"/>
          </w:tcPr>
          <w:p w14:paraId="0AEDF37E" w14:textId="77777777" w:rsidR="00D22F6A" w:rsidRPr="00221EF9" w:rsidRDefault="00D22F6A" w:rsidP="00D22F6A">
            <w:pPr>
              <w:rPr>
                <w:rFonts w:asciiTheme="majorHAnsi" w:hAnsiTheme="majorHAnsi"/>
                <w:b/>
                <w:sz w:val="20"/>
                <w:szCs w:val="20"/>
              </w:rPr>
            </w:pPr>
          </w:p>
        </w:tc>
        <w:tc>
          <w:tcPr>
            <w:tcW w:w="3150" w:type="dxa"/>
            <w:shd w:val="clear" w:color="auto" w:fill="C6D9F1" w:themeFill="text2" w:themeFillTint="33"/>
          </w:tcPr>
          <w:p w14:paraId="65A2DF52" w14:textId="77777777" w:rsidR="00D22F6A" w:rsidRPr="00221EF9" w:rsidRDefault="00D22F6A" w:rsidP="00D22F6A">
            <w:pPr>
              <w:rPr>
                <w:rFonts w:asciiTheme="majorHAnsi" w:hAnsiTheme="majorHAnsi"/>
                <w:b/>
                <w:sz w:val="20"/>
                <w:szCs w:val="20"/>
              </w:rPr>
            </w:pPr>
          </w:p>
        </w:tc>
      </w:tr>
      <w:tr w:rsidR="00D22F6A" w:rsidRPr="00221EF9" w14:paraId="1AC1936C" w14:textId="77777777" w:rsidTr="00D22F6A">
        <w:tc>
          <w:tcPr>
            <w:tcW w:w="4765" w:type="dxa"/>
            <w:shd w:val="clear" w:color="auto" w:fill="auto"/>
          </w:tcPr>
          <w:p w14:paraId="1C55B0A5" w14:textId="77777777" w:rsidR="00D22F6A" w:rsidRPr="00221EF9" w:rsidRDefault="00D22F6A" w:rsidP="00D22F6A">
            <w:pPr>
              <w:pStyle w:val="CommentText"/>
              <w:rPr>
                <w:rFonts w:asciiTheme="majorHAnsi" w:hAnsiTheme="majorHAnsi"/>
                <w:sz w:val="20"/>
                <w:szCs w:val="20"/>
              </w:rPr>
            </w:pPr>
            <w:r w:rsidRPr="00221EF9">
              <w:rPr>
                <w:rFonts w:asciiTheme="majorHAnsi" w:hAnsiTheme="majorHAnsi"/>
                <w:sz w:val="20"/>
                <w:szCs w:val="20"/>
              </w:rPr>
              <w:t>Number of South-South collaboration enabled during or through the assistance, when stakeholders from other countries were involved in the assistance</w:t>
            </w:r>
          </w:p>
        </w:tc>
        <w:tc>
          <w:tcPr>
            <w:tcW w:w="1445" w:type="dxa"/>
            <w:shd w:val="clear" w:color="auto" w:fill="C6D9F1" w:themeFill="text2" w:themeFillTint="33"/>
          </w:tcPr>
          <w:p w14:paraId="1E66612A" w14:textId="77777777" w:rsidR="00D22F6A" w:rsidRPr="00221EF9" w:rsidRDefault="00D22F6A" w:rsidP="00D22F6A">
            <w:pPr>
              <w:rPr>
                <w:rFonts w:asciiTheme="majorHAnsi" w:hAnsiTheme="majorHAnsi"/>
                <w:b/>
                <w:sz w:val="20"/>
                <w:szCs w:val="20"/>
              </w:rPr>
            </w:pPr>
          </w:p>
        </w:tc>
        <w:tc>
          <w:tcPr>
            <w:tcW w:w="3150" w:type="dxa"/>
            <w:shd w:val="clear" w:color="auto" w:fill="C6D9F1" w:themeFill="text2" w:themeFillTint="33"/>
          </w:tcPr>
          <w:p w14:paraId="58AA5D13" w14:textId="77777777" w:rsidR="00D22F6A" w:rsidRPr="00221EF9" w:rsidRDefault="00D22F6A" w:rsidP="00D22F6A">
            <w:pPr>
              <w:rPr>
                <w:rFonts w:asciiTheme="majorHAnsi" w:hAnsiTheme="majorHAnsi"/>
                <w:b/>
                <w:sz w:val="20"/>
                <w:szCs w:val="20"/>
              </w:rPr>
            </w:pPr>
          </w:p>
        </w:tc>
      </w:tr>
      <w:tr w:rsidR="00D22F6A" w:rsidRPr="00221EF9" w14:paraId="265D9F6B" w14:textId="77777777" w:rsidTr="00D22F6A">
        <w:tc>
          <w:tcPr>
            <w:tcW w:w="4765" w:type="dxa"/>
            <w:shd w:val="clear" w:color="auto" w:fill="auto"/>
          </w:tcPr>
          <w:p w14:paraId="0F4150D5" w14:textId="77777777" w:rsidR="00D22F6A" w:rsidRPr="00221EF9" w:rsidRDefault="00D22F6A" w:rsidP="00D22F6A">
            <w:pPr>
              <w:pStyle w:val="CommentText"/>
              <w:rPr>
                <w:rFonts w:asciiTheme="majorHAnsi" w:hAnsiTheme="majorHAnsi"/>
                <w:sz w:val="20"/>
                <w:szCs w:val="20"/>
              </w:rPr>
            </w:pPr>
            <w:r w:rsidRPr="00221EF9">
              <w:rPr>
                <w:rFonts w:asciiTheme="majorHAnsi" w:hAnsiTheme="majorHAnsi"/>
                <w:sz w:val="20"/>
                <w:szCs w:val="20"/>
              </w:rPr>
              <w:lastRenderedPageBreak/>
              <w:t>Number of North-South collaboration enabled during or through the assistance, when stakeholders from other countries were involved in the assistance</w:t>
            </w:r>
          </w:p>
        </w:tc>
        <w:tc>
          <w:tcPr>
            <w:tcW w:w="1445" w:type="dxa"/>
            <w:shd w:val="clear" w:color="auto" w:fill="C6D9F1" w:themeFill="text2" w:themeFillTint="33"/>
          </w:tcPr>
          <w:p w14:paraId="57C6B080" w14:textId="77777777" w:rsidR="00D22F6A" w:rsidRPr="00221EF9" w:rsidRDefault="00D22F6A" w:rsidP="00D22F6A">
            <w:pPr>
              <w:rPr>
                <w:rFonts w:asciiTheme="majorHAnsi" w:hAnsiTheme="majorHAnsi"/>
                <w:b/>
                <w:sz w:val="20"/>
                <w:szCs w:val="20"/>
              </w:rPr>
            </w:pPr>
          </w:p>
        </w:tc>
        <w:tc>
          <w:tcPr>
            <w:tcW w:w="3150" w:type="dxa"/>
            <w:shd w:val="clear" w:color="auto" w:fill="C6D9F1" w:themeFill="text2" w:themeFillTint="33"/>
          </w:tcPr>
          <w:p w14:paraId="7C6E1662" w14:textId="77777777" w:rsidR="00D22F6A" w:rsidRPr="00221EF9" w:rsidRDefault="00D22F6A" w:rsidP="00D22F6A">
            <w:pPr>
              <w:rPr>
                <w:rFonts w:asciiTheme="majorHAnsi" w:hAnsiTheme="majorHAnsi"/>
                <w:b/>
                <w:sz w:val="20"/>
                <w:szCs w:val="20"/>
              </w:rPr>
            </w:pPr>
          </w:p>
        </w:tc>
      </w:tr>
      <w:tr w:rsidR="00D22F6A" w:rsidRPr="00221EF9" w14:paraId="1F2D9EFA" w14:textId="77777777" w:rsidTr="00D22F6A">
        <w:tc>
          <w:tcPr>
            <w:tcW w:w="4765" w:type="dxa"/>
            <w:shd w:val="clear" w:color="auto" w:fill="auto"/>
          </w:tcPr>
          <w:p w14:paraId="70B9A269" w14:textId="77777777" w:rsidR="00D22F6A" w:rsidRPr="00221EF9" w:rsidRDefault="00D22F6A" w:rsidP="00D22F6A">
            <w:pPr>
              <w:pStyle w:val="CommentText"/>
              <w:rPr>
                <w:rFonts w:asciiTheme="majorHAnsi" w:hAnsiTheme="majorHAnsi"/>
                <w:sz w:val="20"/>
                <w:szCs w:val="20"/>
              </w:rPr>
            </w:pPr>
            <w:r w:rsidRPr="00221EF9">
              <w:rPr>
                <w:rFonts w:asciiTheme="majorHAnsi" w:hAnsiTheme="majorHAnsi"/>
                <w:sz w:val="20"/>
                <w:szCs w:val="20"/>
              </w:rPr>
              <w:t>Number of Triangular collaboration enabled during or through the assistance, when stakeholders from other countries were involved in the assistance</w:t>
            </w:r>
          </w:p>
        </w:tc>
        <w:tc>
          <w:tcPr>
            <w:tcW w:w="1445" w:type="dxa"/>
            <w:shd w:val="clear" w:color="auto" w:fill="C6D9F1" w:themeFill="text2" w:themeFillTint="33"/>
          </w:tcPr>
          <w:p w14:paraId="1C988E7B" w14:textId="77777777" w:rsidR="00D22F6A" w:rsidRPr="00221EF9" w:rsidRDefault="00D22F6A" w:rsidP="00D22F6A">
            <w:pPr>
              <w:rPr>
                <w:rFonts w:asciiTheme="majorHAnsi" w:hAnsiTheme="majorHAnsi"/>
                <w:b/>
                <w:sz w:val="20"/>
                <w:szCs w:val="20"/>
              </w:rPr>
            </w:pPr>
          </w:p>
        </w:tc>
        <w:tc>
          <w:tcPr>
            <w:tcW w:w="3150" w:type="dxa"/>
            <w:shd w:val="clear" w:color="auto" w:fill="C6D9F1" w:themeFill="text2" w:themeFillTint="33"/>
          </w:tcPr>
          <w:p w14:paraId="239ED3BC" w14:textId="77777777" w:rsidR="00D22F6A" w:rsidRPr="00221EF9" w:rsidRDefault="00D22F6A" w:rsidP="00D22F6A">
            <w:pPr>
              <w:rPr>
                <w:rFonts w:asciiTheme="majorHAnsi" w:hAnsiTheme="majorHAnsi"/>
                <w:b/>
                <w:sz w:val="20"/>
                <w:szCs w:val="20"/>
              </w:rPr>
            </w:pPr>
          </w:p>
        </w:tc>
      </w:tr>
    </w:tbl>
    <w:p w14:paraId="3438A1D5" w14:textId="77777777" w:rsidR="002D3A4B" w:rsidRPr="00221EF9" w:rsidRDefault="002D3A4B">
      <w:pPr>
        <w:spacing w:after="0"/>
        <w:rPr>
          <w:rFonts w:asciiTheme="majorHAnsi" w:hAnsiTheme="majorHAnsi"/>
          <w:b/>
          <w:sz w:val="22"/>
          <w:szCs w:val="22"/>
        </w:rPr>
      </w:pPr>
    </w:p>
    <w:p w14:paraId="7BA52704" w14:textId="77777777" w:rsidR="00DA59C9" w:rsidRPr="00221EF9" w:rsidRDefault="00DA59C9" w:rsidP="002510B6">
      <w:pPr>
        <w:spacing w:after="0"/>
        <w:rPr>
          <w:rFonts w:asciiTheme="majorHAnsi" w:hAnsiTheme="majorHAnsi"/>
          <w:b/>
          <w:sz w:val="22"/>
          <w:szCs w:val="22"/>
        </w:rPr>
      </w:pPr>
      <w:r w:rsidRPr="00221EF9">
        <w:rPr>
          <w:rFonts w:asciiTheme="majorHAnsi" w:hAnsiTheme="majorHAnsi"/>
          <w:b/>
          <w:sz w:val="22"/>
          <w:szCs w:val="22"/>
        </w:rPr>
        <w:t>B</w:t>
      </w:r>
      <w:r w:rsidR="00854DC3" w:rsidRPr="00221EF9">
        <w:rPr>
          <w:rFonts w:asciiTheme="majorHAnsi" w:hAnsiTheme="majorHAnsi"/>
          <w:b/>
          <w:sz w:val="22"/>
          <w:szCs w:val="22"/>
        </w:rPr>
        <w:t>.</w:t>
      </w:r>
      <w:r w:rsidRPr="00221EF9">
        <w:rPr>
          <w:rFonts w:asciiTheme="majorHAnsi" w:hAnsiTheme="majorHAnsi"/>
          <w:b/>
          <w:sz w:val="22"/>
          <w:szCs w:val="22"/>
        </w:rPr>
        <w:t xml:space="preserve"> Indicators </w:t>
      </w:r>
      <w:r w:rsidR="00854DC3" w:rsidRPr="00221EF9">
        <w:rPr>
          <w:rFonts w:asciiTheme="majorHAnsi" w:hAnsiTheme="majorHAnsi"/>
          <w:b/>
          <w:sz w:val="22"/>
          <w:szCs w:val="22"/>
        </w:rPr>
        <w:t xml:space="preserve">of </w:t>
      </w:r>
      <w:r w:rsidRPr="00221EF9">
        <w:rPr>
          <w:rFonts w:asciiTheme="majorHAnsi" w:hAnsiTheme="majorHAnsi"/>
          <w:b/>
          <w:sz w:val="22"/>
          <w:szCs w:val="22"/>
        </w:rPr>
        <w:t>anticipated impacts that may occur after the TA is completed</w:t>
      </w:r>
      <w:r w:rsidR="007B055C" w:rsidRPr="00221EF9">
        <w:rPr>
          <w:rFonts w:asciiTheme="majorHAnsi" w:hAnsiTheme="majorHAnsi"/>
          <w:b/>
          <w:sz w:val="22"/>
          <w:szCs w:val="22"/>
        </w:rPr>
        <w:t xml:space="preserve"> </w:t>
      </w:r>
    </w:p>
    <w:tbl>
      <w:tblPr>
        <w:tblStyle w:val="TableGrid"/>
        <w:tblW w:w="9360" w:type="dxa"/>
        <w:tblInd w:w="-252" w:type="dxa"/>
        <w:tblLayout w:type="fixed"/>
        <w:tblLook w:val="04A0" w:firstRow="1" w:lastRow="0" w:firstColumn="1" w:lastColumn="0" w:noHBand="0" w:noVBand="1"/>
      </w:tblPr>
      <w:tblGrid>
        <w:gridCol w:w="3240"/>
        <w:gridCol w:w="1402"/>
        <w:gridCol w:w="1478"/>
        <w:gridCol w:w="1440"/>
        <w:gridCol w:w="1800"/>
      </w:tblGrid>
      <w:tr w:rsidR="00AA6160" w:rsidRPr="00221EF9" w14:paraId="4D172C3E" w14:textId="77777777" w:rsidTr="00066920">
        <w:tc>
          <w:tcPr>
            <w:tcW w:w="3240" w:type="dxa"/>
          </w:tcPr>
          <w:p w14:paraId="09D6BEF7" w14:textId="77777777" w:rsidR="00DA59C9" w:rsidRPr="00221EF9" w:rsidRDefault="00DA59C9" w:rsidP="002510B6">
            <w:pPr>
              <w:rPr>
                <w:rFonts w:asciiTheme="majorHAnsi" w:hAnsiTheme="majorHAnsi"/>
                <w:b/>
                <w:sz w:val="22"/>
                <w:szCs w:val="22"/>
              </w:rPr>
            </w:pPr>
            <w:r w:rsidRPr="00221EF9">
              <w:rPr>
                <w:rFonts w:asciiTheme="majorHAnsi" w:hAnsiTheme="majorHAnsi"/>
                <w:b/>
                <w:sz w:val="22"/>
                <w:szCs w:val="22"/>
              </w:rPr>
              <w:t xml:space="preserve">CTCN standardised performance indicators </w:t>
            </w:r>
          </w:p>
        </w:tc>
        <w:tc>
          <w:tcPr>
            <w:tcW w:w="1402" w:type="dxa"/>
            <w:shd w:val="clear" w:color="auto" w:fill="FFFFFF" w:themeFill="background1"/>
          </w:tcPr>
          <w:p w14:paraId="0E68BC9C" w14:textId="77777777" w:rsidR="00DA59C9" w:rsidRPr="00221EF9" w:rsidRDefault="004F196B" w:rsidP="002510B6">
            <w:pPr>
              <w:rPr>
                <w:rFonts w:asciiTheme="majorHAnsi" w:hAnsiTheme="majorHAnsi"/>
                <w:b/>
                <w:sz w:val="22"/>
                <w:szCs w:val="22"/>
              </w:rPr>
            </w:pPr>
            <w:r w:rsidRPr="00221EF9">
              <w:rPr>
                <w:rFonts w:asciiTheme="majorHAnsi" w:hAnsiTheme="majorHAnsi"/>
                <w:b/>
                <w:sz w:val="22"/>
                <w:szCs w:val="22"/>
              </w:rPr>
              <w:t>Quantitative</w:t>
            </w:r>
            <w:r w:rsidR="00DA59C9" w:rsidRPr="00221EF9">
              <w:rPr>
                <w:rFonts w:asciiTheme="majorHAnsi" w:hAnsiTheme="majorHAnsi"/>
                <w:b/>
                <w:sz w:val="22"/>
                <w:szCs w:val="22"/>
              </w:rPr>
              <w:t xml:space="preserve"> value </w:t>
            </w:r>
          </w:p>
          <w:p w14:paraId="63186CF5" w14:textId="77777777" w:rsidR="00DA59C9" w:rsidRPr="00221EF9" w:rsidRDefault="00DA59C9" w:rsidP="002510B6">
            <w:pPr>
              <w:rPr>
                <w:rFonts w:asciiTheme="majorHAnsi" w:hAnsiTheme="majorHAnsi"/>
                <w:sz w:val="22"/>
                <w:szCs w:val="22"/>
              </w:rPr>
            </w:pPr>
            <w:r w:rsidRPr="00221EF9">
              <w:rPr>
                <w:rFonts w:asciiTheme="majorHAnsi" w:hAnsiTheme="majorHAnsi"/>
                <w:sz w:val="22"/>
                <w:szCs w:val="22"/>
              </w:rPr>
              <w:t>Insert the request value</w:t>
            </w:r>
            <w:r w:rsidR="005153E8" w:rsidRPr="00221EF9">
              <w:rPr>
                <w:rFonts w:asciiTheme="majorHAnsi" w:hAnsiTheme="majorHAnsi"/>
                <w:sz w:val="22"/>
                <w:szCs w:val="22"/>
              </w:rPr>
              <w:t xml:space="preserve"> and unit</w:t>
            </w:r>
          </w:p>
        </w:tc>
        <w:tc>
          <w:tcPr>
            <w:tcW w:w="1478" w:type="dxa"/>
            <w:shd w:val="clear" w:color="auto" w:fill="FFFFFF" w:themeFill="background1"/>
          </w:tcPr>
          <w:p w14:paraId="3B18ED5D" w14:textId="77777777" w:rsidR="00DA59C9" w:rsidRPr="00221EF9" w:rsidRDefault="00DA59C9" w:rsidP="002510B6">
            <w:pPr>
              <w:rPr>
                <w:rFonts w:asciiTheme="majorHAnsi" w:hAnsiTheme="majorHAnsi"/>
                <w:b/>
                <w:sz w:val="22"/>
                <w:szCs w:val="22"/>
              </w:rPr>
            </w:pPr>
            <w:r w:rsidRPr="00221EF9">
              <w:rPr>
                <w:rFonts w:asciiTheme="majorHAnsi" w:hAnsiTheme="majorHAnsi"/>
                <w:b/>
                <w:sz w:val="22"/>
                <w:szCs w:val="22"/>
              </w:rPr>
              <w:t>Content</w:t>
            </w:r>
          </w:p>
          <w:p w14:paraId="4656D403" w14:textId="77777777" w:rsidR="00DA59C9" w:rsidRPr="00221EF9" w:rsidRDefault="00DA59C9" w:rsidP="002510B6">
            <w:pPr>
              <w:rPr>
                <w:rFonts w:asciiTheme="majorHAnsi" w:hAnsiTheme="majorHAnsi"/>
                <w:sz w:val="22"/>
                <w:szCs w:val="22"/>
              </w:rPr>
            </w:pPr>
            <w:r w:rsidRPr="00221EF9">
              <w:rPr>
                <w:rFonts w:asciiTheme="majorHAnsi" w:hAnsiTheme="majorHAnsi"/>
                <w:sz w:val="22"/>
                <w:szCs w:val="22"/>
              </w:rPr>
              <w:t>List the elements included in the number provided</w:t>
            </w:r>
          </w:p>
        </w:tc>
        <w:tc>
          <w:tcPr>
            <w:tcW w:w="1440" w:type="dxa"/>
            <w:shd w:val="clear" w:color="auto" w:fill="FFFFFF" w:themeFill="background1"/>
          </w:tcPr>
          <w:p w14:paraId="0C105F05" w14:textId="77777777" w:rsidR="00DA59C9" w:rsidRPr="00221EF9" w:rsidRDefault="00DA59C9" w:rsidP="002510B6">
            <w:pPr>
              <w:rPr>
                <w:rFonts w:asciiTheme="majorHAnsi" w:hAnsiTheme="majorHAnsi"/>
                <w:b/>
                <w:sz w:val="22"/>
                <w:szCs w:val="22"/>
              </w:rPr>
            </w:pPr>
            <w:r w:rsidRPr="00221EF9">
              <w:rPr>
                <w:rFonts w:asciiTheme="majorHAnsi" w:hAnsiTheme="majorHAnsi"/>
                <w:b/>
                <w:sz w:val="22"/>
                <w:szCs w:val="22"/>
              </w:rPr>
              <w:t>Expected timeline</w:t>
            </w:r>
          </w:p>
          <w:p w14:paraId="6B19F3D1" w14:textId="77777777" w:rsidR="00DA59C9" w:rsidRPr="00221EF9" w:rsidRDefault="00DA59C9" w:rsidP="002510B6">
            <w:pPr>
              <w:rPr>
                <w:rFonts w:asciiTheme="majorHAnsi" w:hAnsiTheme="majorHAnsi"/>
                <w:sz w:val="22"/>
                <w:szCs w:val="22"/>
              </w:rPr>
            </w:pPr>
            <w:r w:rsidRPr="00221EF9">
              <w:rPr>
                <w:rFonts w:asciiTheme="majorHAnsi" w:hAnsiTheme="majorHAnsi"/>
                <w:sz w:val="22"/>
                <w:szCs w:val="22"/>
              </w:rPr>
              <w:t xml:space="preserve">Indicate when the indicator and value are expected to be </w:t>
            </w:r>
            <w:r w:rsidR="00AA6160" w:rsidRPr="00221EF9">
              <w:rPr>
                <w:rFonts w:asciiTheme="majorHAnsi" w:hAnsiTheme="majorHAnsi"/>
                <w:sz w:val="22"/>
                <w:szCs w:val="22"/>
              </w:rPr>
              <w:t>achieved</w:t>
            </w:r>
          </w:p>
        </w:tc>
        <w:tc>
          <w:tcPr>
            <w:tcW w:w="1800" w:type="dxa"/>
            <w:shd w:val="clear" w:color="auto" w:fill="FFFFFF" w:themeFill="background1"/>
          </w:tcPr>
          <w:p w14:paraId="5DAB912F" w14:textId="77777777" w:rsidR="00DA59C9" w:rsidRPr="00221EF9" w:rsidRDefault="00DA59C9" w:rsidP="002510B6">
            <w:pPr>
              <w:rPr>
                <w:rFonts w:asciiTheme="majorHAnsi" w:hAnsiTheme="majorHAnsi"/>
                <w:b/>
                <w:sz w:val="22"/>
                <w:szCs w:val="22"/>
              </w:rPr>
            </w:pPr>
            <w:r w:rsidRPr="00221EF9">
              <w:rPr>
                <w:rFonts w:asciiTheme="majorHAnsi" w:hAnsiTheme="majorHAnsi"/>
                <w:b/>
                <w:sz w:val="22"/>
                <w:szCs w:val="22"/>
              </w:rPr>
              <w:t>Responsible institution</w:t>
            </w:r>
          </w:p>
          <w:p w14:paraId="19EDA672" w14:textId="77777777" w:rsidR="00DA59C9" w:rsidRPr="00221EF9" w:rsidRDefault="00DA59C9" w:rsidP="002510B6">
            <w:pPr>
              <w:rPr>
                <w:rFonts w:asciiTheme="majorHAnsi" w:hAnsiTheme="majorHAnsi"/>
                <w:sz w:val="22"/>
                <w:szCs w:val="22"/>
              </w:rPr>
            </w:pPr>
            <w:r w:rsidRPr="00221EF9">
              <w:rPr>
                <w:rFonts w:asciiTheme="majorHAnsi" w:hAnsiTheme="majorHAnsi"/>
                <w:sz w:val="22"/>
                <w:szCs w:val="22"/>
              </w:rPr>
              <w:t xml:space="preserve">Indicate the institution(s) that will play leading role in enabling the indicators and anticipated values to be </w:t>
            </w:r>
            <w:r w:rsidR="00AA6160" w:rsidRPr="00221EF9">
              <w:rPr>
                <w:rFonts w:asciiTheme="majorHAnsi" w:hAnsiTheme="majorHAnsi"/>
                <w:sz w:val="22"/>
                <w:szCs w:val="22"/>
              </w:rPr>
              <w:t>achieved</w:t>
            </w:r>
          </w:p>
        </w:tc>
      </w:tr>
      <w:tr w:rsidR="00BA0686" w:rsidRPr="00221EF9" w14:paraId="355BBCBB" w14:textId="77777777" w:rsidTr="00AF4CD1">
        <w:tc>
          <w:tcPr>
            <w:tcW w:w="9360" w:type="dxa"/>
            <w:gridSpan w:val="5"/>
          </w:tcPr>
          <w:p w14:paraId="0D0935A5" w14:textId="77777777" w:rsidR="00BA0686" w:rsidRPr="00221EF9" w:rsidRDefault="00BA0686" w:rsidP="002510B6">
            <w:pPr>
              <w:rPr>
                <w:rFonts w:asciiTheme="majorHAnsi" w:hAnsiTheme="majorHAnsi"/>
                <w:sz w:val="22"/>
                <w:szCs w:val="22"/>
              </w:rPr>
            </w:pPr>
            <w:r w:rsidRPr="00221EF9">
              <w:rPr>
                <w:rFonts w:asciiTheme="majorHAnsi" w:hAnsiTheme="majorHAnsi"/>
                <w:b/>
                <w:sz w:val="20"/>
                <w:szCs w:val="20"/>
              </w:rPr>
              <w:t>16. Anticipated finance mobilised</w:t>
            </w:r>
          </w:p>
        </w:tc>
      </w:tr>
      <w:tr w:rsidR="005153E8" w:rsidRPr="00221EF9" w14:paraId="15905E33" w14:textId="77777777" w:rsidTr="00066920">
        <w:tc>
          <w:tcPr>
            <w:tcW w:w="3240" w:type="dxa"/>
          </w:tcPr>
          <w:p w14:paraId="1B6417D8" w14:textId="77777777" w:rsidR="005153E8" w:rsidRPr="00221EF9" w:rsidRDefault="005153E8" w:rsidP="004F196B">
            <w:pPr>
              <w:pStyle w:val="ListParagraph"/>
              <w:numPr>
                <w:ilvl w:val="0"/>
                <w:numId w:val="18"/>
              </w:numPr>
              <w:spacing w:line="240" w:lineRule="auto"/>
              <w:rPr>
                <w:rFonts w:asciiTheme="majorHAnsi" w:hAnsiTheme="majorHAnsi"/>
                <w:sz w:val="20"/>
                <w:szCs w:val="20"/>
                <w:lang w:val="en-GB"/>
              </w:rPr>
            </w:pPr>
            <w:r w:rsidRPr="00221EF9">
              <w:rPr>
                <w:rFonts w:asciiTheme="majorHAnsi" w:hAnsiTheme="majorHAnsi"/>
                <w:sz w:val="20"/>
                <w:szCs w:val="20"/>
                <w:lang w:val="en-GB"/>
              </w:rPr>
              <w:t>Anticipated amount of public/donor investment mobili</w:t>
            </w:r>
            <w:r w:rsidR="004F196B" w:rsidRPr="00221EF9">
              <w:rPr>
                <w:rFonts w:asciiTheme="majorHAnsi" w:hAnsiTheme="majorHAnsi"/>
                <w:sz w:val="20"/>
                <w:szCs w:val="20"/>
                <w:lang w:val="en-GB"/>
              </w:rPr>
              <w:t>s</w:t>
            </w:r>
            <w:r w:rsidRPr="00221EF9">
              <w:rPr>
                <w:rFonts w:asciiTheme="majorHAnsi" w:hAnsiTheme="majorHAnsi"/>
                <w:sz w:val="20"/>
                <w:szCs w:val="20"/>
                <w:lang w:val="en-GB"/>
              </w:rPr>
              <w:t xml:space="preserve">ed (in USD) from the beneficiary country for climate change activities as a result of the TA </w:t>
            </w:r>
          </w:p>
        </w:tc>
        <w:tc>
          <w:tcPr>
            <w:tcW w:w="1402" w:type="dxa"/>
            <w:shd w:val="clear" w:color="auto" w:fill="C6D9F1" w:themeFill="text2" w:themeFillTint="33"/>
          </w:tcPr>
          <w:p w14:paraId="69F37F00" w14:textId="436EDC44" w:rsidR="005153E8" w:rsidRPr="00D22F6A" w:rsidRDefault="005153E8" w:rsidP="002510B6">
            <w:pPr>
              <w:rPr>
                <w:rFonts w:asciiTheme="majorHAnsi" w:hAnsiTheme="majorHAnsi"/>
                <w:sz w:val="22"/>
                <w:szCs w:val="22"/>
              </w:rPr>
            </w:pPr>
          </w:p>
        </w:tc>
        <w:tc>
          <w:tcPr>
            <w:tcW w:w="1478" w:type="dxa"/>
            <w:shd w:val="clear" w:color="auto" w:fill="C6D9F1" w:themeFill="text2" w:themeFillTint="33"/>
          </w:tcPr>
          <w:p w14:paraId="3D5C126B" w14:textId="63A4C6E3" w:rsidR="00D22F6A" w:rsidRPr="00D22F6A" w:rsidRDefault="00D22F6A" w:rsidP="00D22F6A">
            <w:pPr>
              <w:rPr>
                <w:rFonts w:asciiTheme="majorHAnsi" w:hAnsiTheme="majorHAnsi"/>
              </w:rPr>
            </w:pPr>
          </w:p>
        </w:tc>
        <w:tc>
          <w:tcPr>
            <w:tcW w:w="1440" w:type="dxa"/>
            <w:shd w:val="clear" w:color="auto" w:fill="C6D9F1" w:themeFill="text2" w:themeFillTint="33"/>
          </w:tcPr>
          <w:p w14:paraId="103B7089" w14:textId="17564514" w:rsidR="005153E8" w:rsidRPr="00D22F6A" w:rsidRDefault="005153E8" w:rsidP="002510B6">
            <w:pPr>
              <w:rPr>
                <w:rFonts w:asciiTheme="majorHAnsi" w:hAnsiTheme="majorHAnsi"/>
                <w:sz w:val="22"/>
                <w:szCs w:val="22"/>
              </w:rPr>
            </w:pPr>
          </w:p>
        </w:tc>
        <w:tc>
          <w:tcPr>
            <w:tcW w:w="1800" w:type="dxa"/>
            <w:shd w:val="clear" w:color="auto" w:fill="C6D9F1" w:themeFill="text2" w:themeFillTint="33"/>
          </w:tcPr>
          <w:p w14:paraId="5358ED31" w14:textId="454F8962" w:rsidR="005153E8" w:rsidRPr="00D22F6A" w:rsidRDefault="005153E8">
            <w:pPr>
              <w:rPr>
                <w:rFonts w:asciiTheme="majorHAnsi" w:hAnsiTheme="majorHAnsi"/>
                <w:sz w:val="22"/>
                <w:szCs w:val="22"/>
              </w:rPr>
            </w:pPr>
          </w:p>
        </w:tc>
      </w:tr>
      <w:tr w:rsidR="00427B60" w:rsidRPr="00221EF9" w14:paraId="76EB7A92" w14:textId="77777777" w:rsidTr="00066920">
        <w:tc>
          <w:tcPr>
            <w:tcW w:w="3240" w:type="dxa"/>
          </w:tcPr>
          <w:p w14:paraId="5E7A857F" w14:textId="77777777" w:rsidR="00427B60" w:rsidRPr="00221EF9" w:rsidRDefault="00427B60" w:rsidP="00427B60">
            <w:pPr>
              <w:pStyle w:val="ListParagraph"/>
              <w:numPr>
                <w:ilvl w:val="0"/>
                <w:numId w:val="18"/>
              </w:numPr>
              <w:spacing w:line="240" w:lineRule="auto"/>
              <w:rPr>
                <w:rFonts w:asciiTheme="majorHAnsi" w:hAnsiTheme="majorHAnsi"/>
                <w:sz w:val="20"/>
                <w:szCs w:val="20"/>
                <w:lang w:val="en-GB"/>
              </w:rPr>
            </w:pPr>
            <w:bookmarkStart w:id="0" w:name="_GoBack" w:colFirst="1" w:colLast="1"/>
            <w:r w:rsidRPr="00221EF9">
              <w:rPr>
                <w:rFonts w:asciiTheme="majorHAnsi" w:hAnsiTheme="majorHAnsi"/>
                <w:sz w:val="20"/>
                <w:szCs w:val="20"/>
                <w:lang w:val="en-GB"/>
              </w:rPr>
              <w:t>Anticipated amount of public/donor investment mobilized (in USD) from international and regional sources for climate change activities as a result of the TA</w:t>
            </w:r>
          </w:p>
        </w:tc>
        <w:tc>
          <w:tcPr>
            <w:tcW w:w="1402" w:type="dxa"/>
            <w:shd w:val="clear" w:color="auto" w:fill="C6D9F1" w:themeFill="text2" w:themeFillTint="33"/>
          </w:tcPr>
          <w:p w14:paraId="1D60311B" w14:textId="11120C4B" w:rsidR="00427B60" w:rsidRPr="00221EF9" w:rsidRDefault="00427B60" w:rsidP="00427B60">
            <w:pPr>
              <w:rPr>
                <w:rFonts w:asciiTheme="majorHAnsi" w:hAnsiTheme="majorHAnsi"/>
                <w:sz w:val="22"/>
                <w:szCs w:val="22"/>
              </w:rPr>
            </w:pPr>
            <w:r w:rsidRPr="00D22F6A">
              <w:rPr>
                <w:rFonts w:asciiTheme="majorHAnsi" w:hAnsiTheme="majorHAnsi"/>
                <w:sz w:val="22"/>
                <w:szCs w:val="22"/>
              </w:rPr>
              <w:t xml:space="preserve"> 327,500</w:t>
            </w:r>
          </w:p>
        </w:tc>
        <w:tc>
          <w:tcPr>
            <w:tcW w:w="1478" w:type="dxa"/>
            <w:shd w:val="clear" w:color="auto" w:fill="C6D9F1" w:themeFill="text2" w:themeFillTint="33"/>
          </w:tcPr>
          <w:p w14:paraId="7C6E53C3" w14:textId="77777777" w:rsidR="00427B60" w:rsidRPr="00D22F6A" w:rsidRDefault="00427B60" w:rsidP="00427B60">
            <w:pPr>
              <w:rPr>
                <w:rFonts w:asciiTheme="majorHAnsi" w:hAnsiTheme="majorHAnsi"/>
                <w:sz w:val="20"/>
                <w:szCs w:val="20"/>
              </w:rPr>
            </w:pPr>
            <w:r w:rsidRPr="00D22F6A">
              <w:rPr>
                <w:rFonts w:asciiTheme="majorHAnsi" w:hAnsiTheme="majorHAnsi"/>
                <w:sz w:val="20"/>
                <w:szCs w:val="20"/>
              </w:rPr>
              <w:t>1. Technical development of SNICC</w:t>
            </w:r>
          </w:p>
          <w:p w14:paraId="2F905AB9" w14:textId="77777777" w:rsidR="00427B60" w:rsidRPr="00D22F6A" w:rsidRDefault="00427B60" w:rsidP="00427B60">
            <w:pPr>
              <w:rPr>
                <w:rFonts w:asciiTheme="majorHAnsi" w:hAnsiTheme="majorHAnsi"/>
                <w:sz w:val="20"/>
                <w:szCs w:val="20"/>
              </w:rPr>
            </w:pPr>
            <w:r w:rsidRPr="00D22F6A">
              <w:rPr>
                <w:rFonts w:asciiTheme="majorHAnsi" w:hAnsiTheme="majorHAnsi"/>
                <w:sz w:val="20"/>
                <w:szCs w:val="20"/>
              </w:rPr>
              <w:t>2. Contents and protocol/user’s manual of SNICC</w:t>
            </w:r>
          </w:p>
          <w:p w14:paraId="4FF540D9" w14:textId="77777777" w:rsidR="00427B60" w:rsidRPr="00D22F6A" w:rsidRDefault="00427B60" w:rsidP="00427B60">
            <w:pPr>
              <w:rPr>
                <w:rFonts w:asciiTheme="majorHAnsi" w:hAnsiTheme="majorHAnsi"/>
                <w:sz w:val="20"/>
                <w:szCs w:val="20"/>
              </w:rPr>
            </w:pPr>
            <w:r w:rsidRPr="00D22F6A">
              <w:rPr>
                <w:rFonts w:asciiTheme="majorHAnsi" w:hAnsiTheme="majorHAnsi"/>
                <w:sz w:val="20"/>
                <w:szCs w:val="20"/>
              </w:rPr>
              <w:t xml:space="preserve">3. Capacity and governance </w:t>
            </w:r>
          </w:p>
          <w:p w14:paraId="0EC5B647" w14:textId="77777777" w:rsidR="00427B60" w:rsidRPr="00D22F6A" w:rsidRDefault="00427B60" w:rsidP="00427B60">
            <w:pPr>
              <w:pStyle w:val="ListParagraph"/>
              <w:spacing w:line="240" w:lineRule="auto"/>
              <w:rPr>
                <w:rFonts w:asciiTheme="majorHAnsi" w:hAnsiTheme="majorHAnsi"/>
                <w:lang w:val="en-GB"/>
              </w:rPr>
            </w:pPr>
          </w:p>
          <w:p w14:paraId="51EE756B" w14:textId="77777777" w:rsidR="00427B60" w:rsidRPr="00D22F6A" w:rsidRDefault="00427B60" w:rsidP="00427B60">
            <w:pPr>
              <w:rPr>
                <w:rFonts w:asciiTheme="majorHAnsi" w:hAnsiTheme="majorHAnsi"/>
                <w:sz w:val="20"/>
                <w:szCs w:val="20"/>
              </w:rPr>
            </w:pPr>
            <w:r w:rsidRPr="00D22F6A">
              <w:rPr>
                <w:rFonts w:asciiTheme="majorHAnsi" w:hAnsiTheme="majorHAnsi"/>
                <w:sz w:val="20"/>
                <w:szCs w:val="20"/>
              </w:rPr>
              <w:t>200.000 USD to IADB</w:t>
            </w:r>
          </w:p>
          <w:p w14:paraId="0E4895BB" w14:textId="441B697B" w:rsidR="00427B60" w:rsidRPr="00221EF9" w:rsidRDefault="00427B60" w:rsidP="00427B60">
            <w:pPr>
              <w:pStyle w:val="ListParagraph"/>
              <w:spacing w:line="240" w:lineRule="auto"/>
              <w:rPr>
                <w:rFonts w:asciiTheme="majorHAnsi" w:hAnsiTheme="majorHAnsi"/>
                <w:lang w:val="en-GB"/>
              </w:rPr>
            </w:pPr>
            <w:r w:rsidRPr="00D22F6A">
              <w:rPr>
                <w:rFonts w:asciiTheme="majorHAnsi" w:hAnsiTheme="majorHAnsi"/>
                <w:sz w:val="20"/>
                <w:szCs w:val="20"/>
              </w:rPr>
              <w:t>127.500 USD to CBIT</w:t>
            </w:r>
          </w:p>
        </w:tc>
        <w:tc>
          <w:tcPr>
            <w:tcW w:w="1440" w:type="dxa"/>
            <w:shd w:val="clear" w:color="auto" w:fill="C6D9F1" w:themeFill="text2" w:themeFillTint="33"/>
          </w:tcPr>
          <w:p w14:paraId="11A4CDE6" w14:textId="6AAA64D4" w:rsidR="00427B60" w:rsidRPr="00221EF9" w:rsidRDefault="00427B60" w:rsidP="00427B60">
            <w:pPr>
              <w:rPr>
                <w:rFonts w:asciiTheme="majorHAnsi" w:hAnsiTheme="majorHAnsi"/>
                <w:sz w:val="22"/>
                <w:szCs w:val="22"/>
              </w:rPr>
            </w:pPr>
            <w:r w:rsidRPr="00D22F6A">
              <w:rPr>
                <w:rFonts w:asciiTheme="majorHAnsi" w:hAnsiTheme="majorHAnsi"/>
                <w:sz w:val="22"/>
                <w:szCs w:val="22"/>
              </w:rPr>
              <w:t>2019</w:t>
            </w:r>
          </w:p>
        </w:tc>
        <w:tc>
          <w:tcPr>
            <w:tcW w:w="1800" w:type="dxa"/>
            <w:shd w:val="clear" w:color="auto" w:fill="C6D9F1" w:themeFill="text2" w:themeFillTint="33"/>
          </w:tcPr>
          <w:p w14:paraId="7A7BB569" w14:textId="25EB0E5B" w:rsidR="00427B60" w:rsidRPr="00221EF9" w:rsidRDefault="00427B60" w:rsidP="00427B60">
            <w:pPr>
              <w:rPr>
                <w:rFonts w:asciiTheme="majorHAnsi" w:hAnsiTheme="majorHAnsi"/>
                <w:sz w:val="22"/>
                <w:szCs w:val="22"/>
              </w:rPr>
            </w:pPr>
            <w:r w:rsidRPr="00D22F6A">
              <w:rPr>
                <w:rFonts w:asciiTheme="majorHAnsi" w:hAnsiTheme="majorHAnsi"/>
                <w:sz w:val="22"/>
                <w:szCs w:val="22"/>
              </w:rPr>
              <w:t xml:space="preserve">MARN </w:t>
            </w:r>
          </w:p>
        </w:tc>
      </w:tr>
      <w:bookmarkEnd w:id="0"/>
      <w:tr w:rsidR="00427B60" w:rsidRPr="00221EF9" w14:paraId="775538E7" w14:textId="77777777" w:rsidTr="00066920">
        <w:tc>
          <w:tcPr>
            <w:tcW w:w="3240" w:type="dxa"/>
          </w:tcPr>
          <w:p w14:paraId="42CA35F0" w14:textId="77777777" w:rsidR="00427B60" w:rsidRPr="00221EF9" w:rsidRDefault="00427B60" w:rsidP="00427B60">
            <w:pPr>
              <w:pStyle w:val="ListParagraph"/>
              <w:numPr>
                <w:ilvl w:val="0"/>
                <w:numId w:val="18"/>
              </w:numPr>
              <w:spacing w:line="240" w:lineRule="auto"/>
              <w:rPr>
                <w:rFonts w:asciiTheme="majorHAnsi" w:hAnsiTheme="majorHAnsi"/>
                <w:sz w:val="20"/>
                <w:szCs w:val="20"/>
                <w:lang w:val="en-GB"/>
              </w:rPr>
            </w:pPr>
            <w:r w:rsidRPr="00221EF9">
              <w:rPr>
                <w:rFonts w:asciiTheme="majorHAnsi" w:hAnsiTheme="majorHAnsi"/>
                <w:sz w:val="20"/>
                <w:szCs w:val="20"/>
                <w:lang w:val="en-GB"/>
              </w:rPr>
              <w:t>Anticipated amou</w:t>
            </w:r>
            <w:r>
              <w:rPr>
                <w:rFonts w:asciiTheme="majorHAnsi" w:hAnsiTheme="majorHAnsi"/>
                <w:sz w:val="20"/>
                <w:szCs w:val="20"/>
                <w:lang w:val="en-GB"/>
              </w:rPr>
              <w:t>nt of private investment mobilis</w:t>
            </w:r>
            <w:r w:rsidRPr="00221EF9">
              <w:rPr>
                <w:rFonts w:asciiTheme="majorHAnsi" w:hAnsiTheme="majorHAnsi"/>
                <w:sz w:val="20"/>
                <w:szCs w:val="20"/>
                <w:lang w:val="en-GB"/>
              </w:rPr>
              <w:t xml:space="preserve">ed (in USD) from the beneficiary country for climate change activities as a result of the TA </w:t>
            </w:r>
          </w:p>
        </w:tc>
        <w:tc>
          <w:tcPr>
            <w:tcW w:w="1402" w:type="dxa"/>
            <w:shd w:val="clear" w:color="auto" w:fill="C6D9F1" w:themeFill="text2" w:themeFillTint="33"/>
          </w:tcPr>
          <w:p w14:paraId="62841E9D" w14:textId="77777777" w:rsidR="00427B60" w:rsidRPr="00221EF9" w:rsidRDefault="00427B60" w:rsidP="00427B60">
            <w:pPr>
              <w:rPr>
                <w:rFonts w:asciiTheme="majorHAnsi" w:hAnsiTheme="majorHAnsi"/>
                <w:sz w:val="22"/>
                <w:szCs w:val="22"/>
              </w:rPr>
            </w:pPr>
          </w:p>
        </w:tc>
        <w:tc>
          <w:tcPr>
            <w:tcW w:w="1478" w:type="dxa"/>
            <w:shd w:val="clear" w:color="auto" w:fill="C6D9F1" w:themeFill="text2" w:themeFillTint="33"/>
          </w:tcPr>
          <w:p w14:paraId="0197527E" w14:textId="77777777" w:rsidR="00427B60" w:rsidRPr="00221EF9" w:rsidRDefault="00427B60" w:rsidP="00427B60">
            <w:pPr>
              <w:pStyle w:val="ListParagraph"/>
              <w:spacing w:line="240" w:lineRule="auto"/>
              <w:rPr>
                <w:rFonts w:asciiTheme="majorHAnsi" w:hAnsiTheme="majorHAnsi"/>
                <w:lang w:val="en-GB"/>
              </w:rPr>
            </w:pPr>
          </w:p>
        </w:tc>
        <w:tc>
          <w:tcPr>
            <w:tcW w:w="1440" w:type="dxa"/>
            <w:shd w:val="clear" w:color="auto" w:fill="C6D9F1" w:themeFill="text2" w:themeFillTint="33"/>
          </w:tcPr>
          <w:p w14:paraId="25445D01" w14:textId="77777777" w:rsidR="00427B60" w:rsidRPr="00221EF9" w:rsidRDefault="00427B60" w:rsidP="00427B60">
            <w:pPr>
              <w:rPr>
                <w:rFonts w:asciiTheme="majorHAnsi" w:hAnsiTheme="majorHAnsi"/>
                <w:sz w:val="22"/>
                <w:szCs w:val="22"/>
              </w:rPr>
            </w:pPr>
          </w:p>
        </w:tc>
        <w:tc>
          <w:tcPr>
            <w:tcW w:w="1800" w:type="dxa"/>
            <w:shd w:val="clear" w:color="auto" w:fill="C6D9F1" w:themeFill="text2" w:themeFillTint="33"/>
          </w:tcPr>
          <w:p w14:paraId="4AB0AFCD" w14:textId="77777777" w:rsidR="00427B60" w:rsidRPr="00221EF9" w:rsidRDefault="00427B60" w:rsidP="00427B60">
            <w:pPr>
              <w:rPr>
                <w:rFonts w:asciiTheme="majorHAnsi" w:hAnsiTheme="majorHAnsi"/>
                <w:sz w:val="22"/>
                <w:szCs w:val="22"/>
              </w:rPr>
            </w:pPr>
          </w:p>
        </w:tc>
      </w:tr>
      <w:tr w:rsidR="00427B60" w:rsidRPr="00221EF9" w14:paraId="6BB8996B" w14:textId="77777777" w:rsidTr="00066920">
        <w:tc>
          <w:tcPr>
            <w:tcW w:w="3240" w:type="dxa"/>
          </w:tcPr>
          <w:p w14:paraId="1B74EDF5" w14:textId="77777777" w:rsidR="00427B60" w:rsidRPr="00221EF9" w:rsidRDefault="00427B60" w:rsidP="00427B60">
            <w:pPr>
              <w:pStyle w:val="ListParagraph"/>
              <w:numPr>
                <w:ilvl w:val="0"/>
                <w:numId w:val="18"/>
              </w:numPr>
              <w:spacing w:line="240" w:lineRule="auto"/>
              <w:rPr>
                <w:rFonts w:asciiTheme="majorHAnsi" w:hAnsiTheme="majorHAnsi"/>
                <w:sz w:val="20"/>
                <w:szCs w:val="20"/>
                <w:lang w:val="en-GB"/>
              </w:rPr>
            </w:pPr>
            <w:r w:rsidRPr="00221EF9">
              <w:rPr>
                <w:rFonts w:asciiTheme="majorHAnsi" w:hAnsiTheme="majorHAnsi"/>
                <w:sz w:val="20"/>
                <w:szCs w:val="20"/>
                <w:lang w:val="en-GB"/>
              </w:rPr>
              <w:t>Anticipated amount of private investment mobili</w:t>
            </w:r>
            <w:r>
              <w:rPr>
                <w:rFonts w:asciiTheme="majorHAnsi" w:hAnsiTheme="majorHAnsi"/>
                <w:sz w:val="20"/>
                <w:szCs w:val="20"/>
                <w:lang w:val="en-GB"/>
              </w:rPr>
              <w:t>s</w:t>
            </w:r>
            <w:r w:rsidRPr="00221EF9">
              <w:rPr>
                <w:rFonts w:asciiTheme="majorHAnsi" w:hAnsiTheme="majorHAnsi"/>
                <w:sz w:val="20"/>
                <w:szCs w:val="20"/>
                <w:lang w:val="en-GB"/>
              </w:rPr>
              <w:t xml:space="preserve">ed (in USD) from international and regional sources for climate change activities as a result of the TA </w:t>
            </w:r>
          </w:p>
        </w:tc>
        <w:tc>
          <w:tcPr>
            <w:tcW w:w="1402" w:type="dxa"/>
            <w:shd w:val="clear" w:color="auto" w:fill="C6D9F1" w:themeFill="text2" w:themeFillTint="33"/>
          </w:tcPr>
          <w:p w14:paraId="6FD9832D" w14:textId="77777777" w:rsidR="00427B60" w:rsidRPr="00221EF9" w:rsidRDefault="00427B60" w:rsidP="00427B60">
            <w:pPr>
              <w:rPr>
                <w:rFonts w:asciiTheme="majorHAnsi" w:hAnsiTheme="majorHAnsi"/>
                <w:sz w:val="22"/>
                <w:szCs w:val="22"/>
              </w:rPr>
            </w:pPr>
          </w:p>
        </w:tc>
        <w:tc>
          <w:tcPr>
            <w:tcW w:w="1478" w:type="dxa"/>
            <w:shd w:val="clear" w:color="auto" w:fill="C6D9F1" w:themeFill="text2" w:themeFillTint="33"/>
          </w:tcPr>
          <w:p w14:paraId="068A57E0" w14:textId="77777777" w:rsidR="00427B60" w:rsidRPr="00221EF9" w:rsidRDefault="00427B60" w:rsidP="00427B60">
            <w:pPr>
              <w:pStyle w:val="ListParagraph"/>
              <w:spacing w:line="240" w:lineRule="auto"/>
              <w:rPr>
                <w:rFonts w:asciiTheme="majorHAnsi" w:hAnsiTheme="majorHAnsi"/>
                <w:lang w:val="en-GB"/>
              </w:rPr>
            </w:pPr>
          </w:p>
        </w:tc>
        <w:tc>
          <w:tcPr>
            <w:tcW w:w="1440" w:type="dxa"/>
            <w:shd w:val="clear" w:color="auto" w:fill="C6D9F1" w:themeFill="text2" w:themeFillTint="33"/>
          </w:tcPr>
          <w:p w14:paraId="0459F00A" w14:textId="77777777" w:rsidR="00427B60" w:rsidRPr="00221EF9" w:rsidRDefault="00427B60" w:rsidP="00427B60">
            <w:pPr>
              <w:rPr>
                <w:rFonts w:asciiTheme="majorHAnsi" w:hAnsiTheme="majorHAnsi"/>
                <w:sz w:val="22"/>
                <w:szCs w:val="22"/>
              </w:rPr>
            </w:pPr>
          </w:p>
        </w:tc>
        <w:tc>
          <w:tcPr>
            <w:tcW w:w="1800" w:type="dxa"/>
            <w:shd w:val="clear" w:color="auto" w:fill="C6D9F1" w:themeFill="text2" w:themeFillTint="33"/>
          </w:tcPr>
          <w:p w14:paraId="095A63F0" w14:textId="77777777" w:rsidR="00427B60" w:rsidRPr="00221EF9" w:rsidRDefault="00427B60" w:rsidP="00427B60">
            <w:pPr>
              <w:rPr>
                <w:rFonts w:asciiTheme="majorHAnsi" w:hAnsiTheme="majorHAnsi"/>
                <w:sz w:val="22"/>
                <w:szCs w:val="22"/>
              </w:rPr>
            </w:pPr>
          </w:p>
        </w:tc>
      </w:tr>
      <w:tr w:rsidR="00427B60" w:rsidRPr="00221EF9" w14:paraId="46BA7D61" w14:textId="77777777" w:rsidTr="00AF4CD1">
        <w:tc>
          <w:tcPr>
            <w:tcW w:w="9360" w:type="dxa"/>
            <w:gridSpan w:val="5"/>
          </w:tcPr>
          <w:p w14:paraId="23E296A8" w14:textId="77777777" w:rsidR="00427B60" w:rsidRPr="00221EF9" w:rsidRDefault="00427B60" w:rsidP="00427B60">
            <w:pPr>
              <w:rPr>
                <w:rFonts w:asciiTheme="majorHAnsi" w:hAnsiTheme="majorHAnsi"/>
                <w:sz w:val="22"/>
                <w:szCs w:val="22"/>
              </w:rPr>
            </w:pPr>
            <w:r w:rsidRPr="00221EF9">
              <w:rPr>
                <w:rFonts w:asciiTheme="majorHAnsi" w:hAnsiTheme="majorHAnsi"/>
                <w:b/>
                <w:sz w:val="20"/>
                <w:szCs w:val="20"/>
              </w:rPr>
              <w:lastRenderedPageBreak/>
              <w:t>17. Policies</w:t>
            </w:r>
          </w:p>
        </w:tc>
      </w:tr>
      <w:tr w:rsidR="00427B60" w:rsidRPr="00221EF9" w14:paraId="3951DCAC" w14:textId="77777777" w:rsidTr="00066920">
        <w:tc>
          <w:tcPr>
            <w:tcW w:w="3240" w:type="dxa"/>
          </w:tcPr>
          <w:p w14:paraId="7B68BD9D" w14:textId="77777777" w:rsidR="00427B60" w:rsidRPr="00221EF9" w:rsidRDefault="00427B60" w:rsidP="00427B60">
            <w:pPr>
              <w:pStyle w:val="ListParagraph"/>
              <w:numPr>
                <w:ilvl w:val="0"/>
                <w:numId w:val="16"/>
              </w:numPr>
              <w:spacing w:line="240" w:lineRule="auto"/>
              <w:rPr>
                <w:rFonts w:asciiTheme="majorHAnsi" w:hAnsiTheme="majorHAnsi"/>
                <w:sz w:val="20"/>
                <w:szCs w:val="20"/>
                <w:lang w:val="en-GB"/>
              </w:rPr>
            </w:pPr>
            <w:r w:rsidRPr="00221EF9">
              <w:rPr>
                <w:rFonts w:asciiTheme="majorHAnsi" w:hAnsiTheme="majorHAnsi"/>
                <w:sz w:val="20"/>
                <w:szCs w:val="20"/>
                <w:lang w:val="en-GB"/>
              </w:rPr>
              <w:t>Anticipated number of policies, strategies, plans, addressing climate change mitigation officially proposed, adopted, or implemented as a result of the TA</w:t>
            </w:r>
          </w:p>
        </w:tc>
        <w:tc>
          <w:tcPr>
            <w:tcW w:w="1402" w:type="dxa"/>
            <w:shd w:val="clear" w:color="auto" w:fill="C6D9F1" w:themeFill="text2" w:themeFillTint="33"/>
          </w:tcPr>
          <w:p w14:paraId="7C3F25E5" w14:textId="77777777" w:rsidR="00427B60" w:rsidRPr="00221EF9" w:rsidRDefault="00427B60" w:rsidP="00427B60">
            <w:pPr>
              <w:rPr>
                <w:rFonts w:asciiTheme="majorHAnsi" w:hAnsiTheme="majorHAnsi"/>
                <w:sz w:val="22"/>
                <w:szCs w:val="22"/>
              </w:rPr>
            </w:pPr>
          </w:p>
        </w:tc>
        <w:tc>
          <w:tcPr>
            <w:tcW w:w="1478" w:type="dxa"/>
            <w:shd w:val="clear" w:color="auto" w:fill="C6D9F1" w:themeFill="text2" w:themeFillTint="33"/>
          </w:tcPr>
          <w:p w14:paraId="1D9DB7C2" w14:textId="77777777" w:rsidR="00427B60" w:rsidRPr="00221EF9" w:rsidRDefault="00427B60" w:rsidP="00427B60">
            <w:pPr>
              <w:pStyle w:val="ListParagraph"/>
              <w:spacing w:line="240" w:lineRule="auto"/>
              <w:rPr>
                <w:rFonts w:asciiTheme="majorHAnsi" w:hAnsiTheme="majorHAnsi"/>
                <w:lang w:val="en-GB"/>
              </w:rPr>
            </w:pPr>
          </w:p>
        </w:tc>
        <w:tc>
          <w:tcPr>
            <w:tcW w:w="1440" w:type="dxa"/>
            <w:shd w:val="clear" w:color="auto" w:fill="C6D9F1" w:themeFill="text2" w:themeFillTint="33"/>
          </w:tcPr>
          <w:p w14:paraId="469F40CD" w14:textId="77777777" w:rsidR="00427B60" w:rsidRPr="00221EF9" w:rsidRDefault="00427B60" w:rsidP="00427B60">
            <w:pPr>
              <w:rPr>
                <w:rFonts w:asciiTheme="majorHAnsi" w:hAnsiTheme="majorHAnsi"/>
                <w:sz w:val="22"/>
                <w:szCs w:val="22"/>
              </w:rPr>
            </w:pPr>
          </w:p>
        </w:tc>
        <w:tc>
          <w:tcPr>
            <w:tcW w:w="1800" w:type="dxa"/>
            <w:shd w:val="clear" w:color="auto" w:fill="C6D9F1" w:themeFill="text2" w:themeFillTint="33"/>
          </w:tcPr>
          <w:p w14:paraId="6685E292" w14:textId="77777777" w:rsidR="00427B60" w:rsidRPr="00221EF9" w:rsidRDefault="00427B60" w:rsidP="00427B60">
            <w:pPr>
              <w:rPr>
                <w:rFonts w:asciiTheme="majorHAnsi" w:hAnsiTheme="majorHAnsi"/>
                <w:sz w:val="22"/>
                <w:szCs w:val="22"/>
              </w:rPr>
            </w:pPr>
          </w:p>
        </w:tc>
      </w:tr>
      <w:tr w:rsidR="00427B60" w:rsidRPr="00221EF9" w14:paraId="271AB249" w14:textId="77777777" w:rsidTr="00066920">
        <w:tc>
          <w:tcPr>
            <w:tcW w:w="3240" w:type="dxa"/>
          </w:tcPr>
          <w:p w14:paraId="148B7FF7" w14:textId="77777777" w:rsidR="00427B60" w:rsidRPr="00221EF9" w:rsidRDefault="00427B60" w:rsidP="00427B60">
            <w:pPr>
              <w:pStyle w:val="ListParagraph"/>
              <w:spacing w:line="240" w:lineRule="auto"/>
              <w:ind w:left="360"/>
              <w:rPr>
                <w:rFonts w:asciiTheme="majorHAnsi" w:hAnsiTheme="majorHAnsi"/>
                <w:sz w:val="20"/>
                <w:szCs w:val="20"/>
                <w:lang w:val="en-GB"/>
              </w:rPr>
            </w:pPr>
            <w:r w:rsidRPr="00221EF9">
              <w:rPr>
                <w:rFonts w:asciiTheme="majorHAnsi" w:hAnsiTheme="majorHAnsi"/>
                <w:sz w:val="20"/>
                <w:szCs w:val="20"/>
                <w:lang w:val="en-GB"/>
              </w:rPr>
              <w:t>Anticipated number of policies, strategies, plans, addressing climate change adaptation officially proposed, adopted, or implemented as a result of the TA.</w:t>
            </w:r>
          </w:p>
        </w:tc>
        <w:tc>
          <w:tcPr>
            <w:tcW w:w="1402" w:type="dxa"/>
            <w:shd w:val="clear" w:color="auto" w:fill="C6D9F1" w:themeFill="text2" w:themeFillTint="33"/>
          </w:tcPr>
          <w:p w14:paraId="46B8D32A" w14:textId="77777777" w:rsidR="00427B60" w:rsidRPr="00221EF9" w:rsidRDefault="00427B60" w:rsidP="00427B60">
            <w:pPr>
              <w:rPr>
                <w:rFonts w:asciiTheme="majorHAnsi" w:hAnsiTheme="majorHAnsi"/>
                <w:sz w:val="22"/>
                <w:szCs w:val="22"/>
              </w:rPr>
            </w:pPr>
          </w:p>
        </w:tc>
        <w:tc>
          <w:tcPr>
            <w:tcW w:w="1478" w:type="dxa"/>
            <w:shd w:val="clear" w:color="auto" w:fill="C6D9F1" w:themeFill="text2" w:themeFillTint="33"/>
          </w:tcPr>
          <w:p w14:paraId="3B89C115" w14:textId="77777777" w:rsidR="00427B60" w:rsidRPr="00221EF9" w:rsidRDefault="00427B60" w:rsidP="00427B60">
            <w:pPr>
              <w:pStyle w:val="ListParagraph"/>
              <w:spacing w:line="240" w:lineRule="auto"/>
              <w:rPr>
                <w:rFonts w:asciiTheme="majorHAnsi" w:hAnsiTheme="majorHAnsi"/>
                <w:lang w:val="en-GB"/>
              </w:rPr>
            </w:pPr>
          </w:p>
        </w:tc>
        <w:tc>
          <w:tcPr>
            <w:tcW w:w="1440" w:type="dxa"/>
            <w:shd w:val="clear" w:color="auto" w:fill="C6D9F1" w:themeFill="text2" w:themeFillTint="33"/>
          </w:tcPr>
          <w:p w14:paraId="2EC11FC4" w14:textId="77777777" w:rsidR="00427B60" w:rsidRPr="00221EF9" w:rsidRDefault="00427B60" w:rsidP="00427B60">
            <w:pPr>
              <w:rPr>
                <w:rFonts w:asciiTheme="majorHAnsi" w:hAnsiTheme="majorHAnsi"/>
                <w:sz w:val="22"/>
                <w:szCs w:val="22"/>
              </w:rPr>
            </w:pPr>
          </w:p>
        </w:tc>
        <w:tc>
          <w:tcPr>
            <w:tcW w:w="1800" w:type="dxa"/>
            <w:shd w:val="clear" w:color="auto" w:fill="C6D9F1" w:themeFill="text2" w:themeFillTint="33"/>
          </w:tcPr>
          <w:p w14:paraId="41EC7393" w14:textId="77777777" w:rsidR="00427B60" w:rsidRPr="00221EF9" w:rsidRDefault="00427B60" w:rsidP="00427B60">
            <w:pPr>
              <w:rPr>
                <w:rFonts w:asciiTheme="majorHAnsi" w:hAnsiTheme="majorHAnsi"/>
                <w:sz w:val="22"/>
                <w:szCs w:val="22"/>
              </w:rPr>
            </w:pPr>
          </w:p>
        </w:tc>
      </w:tr>
      <w:tr w:rsidR="00427B60" w:rsidRPr="00221EF9" w14:paraId="63326AFF" w14:textId="77777777" w:rsidTr="00066920">
        <w:tc>
          <w:tcPr>
            <w:tcW w:w="3240" w:type="dxa"/>
          </w:tcPr>
          <w:p w14:paraId="463652DE" w14:textId="77777777" w:rsidR="00427B60" w:rsidRPr="00221EF9" w:rsidRDefault="00427B60" w:rsidP="00427B60">
            <w:pPr>
              <w:pStyle w:val="ListParagraph"/>
              <w:numPr>
                <w:ilvl w:val="0"/>
                <w:numId w:val="16"/>
              </w:numPr>
              <w:spacing w:line="240" w:lineRule="auto"/>
              <w:rPr>
                <w:rFonts w:asciiTheme="majorHAnsi" w:hAnsiTheme="majorHAnsi"/>
                <w:sz w:val="20"/>
                <w:szCs w:val="20"/>
                <w:lang w:val="en-GB"/>
              </w:rPr>
            </w:pPr>
            <w:r w:rsidRPr="00221EF9">
              <w:rPr>
                <w:rFonts w:asciiTheme="majorHAnsi" w:hAnsiTheme="majorHAnsi"/>
                <w:sz w:val="20"/>
                <w:szCs w:val="20"/>
                <w:lang w:val="en-GB"/>
              </w:rPr>
              <w:t>Anticipated number of laws, agreements, or regulations addressing climate change mitigation officially proposed, adopted, or implemented as a result of the TA.</w:t>
            </w:r>
          </w:p>
        </w:tc>
        <w:tc>
          <w:tcPr>
            <w:tcW w:w="1402" w:type="dxa"/>
            <w:shd w:val="clear" w:color="auto" w:fill="C6D9F1" w:themeFill="text2" w:themeFillTint="33"/>
          </w:tcPr>
          <w:p w14:paraId="2D15D8E7" w14:textId="77777777" w:rsidR="00427B60" w:rsidRPr="00221EF9" w:rsidRDefault="00427B60" w:rsidP="00427B60">
            <w:pPr>
              <w:rPr>
                <w:rFonts w:asciiTheme="majorHAnsi" w:hAnsiTheme="majorHAnsi"/>
                <w:sz w:val="22"/>
                <w:szCs w:val="22"/>
              </w:rPr>
            </w:pPr>
          </w:p>
        </w:tc>
        <w:tc>
          <w:tcPr>
            <w:tcW w:w="1478" w:type="dxa"/>
            <w:shd w:val="clear" w:color="auto" w:fill="C6D9F1" w:themeFill="text2" w:themeFillTint="33"/>
          </w:tcPr>
          <w:p w14:paraId="3A2EEFFC" w14:textId="77777777" w:rsidR="00427B60" w:rsidRPr="00221EF9" w:rsidRDefault="00427B60" w:rsidP="00427B60">
            <w:pPr>
              <w:pStyle w:val="ListParagraph"/>
              <w:spacing w:line="240" w:lineRule="auto"/>
              <w:rPr>
                <w:rFonts w:asciiTheme="majorHAnsi" w:hAnsiTheme="majorHAnsi"/>
                <w:lang w:val="en-GB"/>
              </w:rPr>
            </w:pPr>
          </w:p>
        </w:tc>
        <w:tc>
          <w:tcPr>
            <w:tcW w:w="1440" w:type="dxa"/>
            <w:shd w:val="clear" w:color="auto" w:fill="C6D9F1" w:themeFill="text2" w:themeFillTint="33"/>
          </w:tcPr>
          <w:p w14:paraId="35B956C3" w14:textId="77777777" w:rsidR="00427B60" w:rsidRPr="00221EF9" w:rsidRDefault="00427B60" w:rsidP="00427B60">
            <w:pPr>
              <w:rPr>
                <w:rFonts w:asciiTheme="majorHAnsi" w:hAnsiTheme="majorHAnsi"/>
                <w:sz w:val="22"/>
                <w:szCs w:val="22"/>
              </w:rPr>
            </w:pPr>
          </w:p>
        </w:tc>
        <w:tc>
          <w:tcPr>
            <w:tcW w:w="1800" w:type="dxa"/>
            <w:shd w:val="clear" w:color="auto" w:fill="C6D9F1" w:themeFill="text2" w:themeFillTint="33"/>
          </w:tcPr>
          <w:p w14:paraId="224243DE" w14:textId="77777777" w:rsidR="00427B60" w:rsidRPr="00221EF9" w:rsidRDefault="00427B60" w:rsidP="00427B60">
            <w:pPr>
              <w:rPr>
                <w:rFonts w:asciiTheme="majorHAnsi" w:hAnsiTheme="majorHAnsi"/>
                <w:sz w:val="22"/>
                <w:szCs w:val="22"/>
              </w:rPr>
            </w:pPr>
          </w:p>
        </w:tc>
      </w:tr>
      <w:tr w:rsidR="00427B60" w:rsidRPr="00221EF9" w14:paraId="31CDFBFB" w14:textId="77777777" w:rsidTr="00066920">
        <w:tc>
          <w:tcPr>
            <w:tcW w:w="3240" w:type="dxa"/>
          </w:tcPr>
          <w:p w14:paraId="203FA031" w14:textId="77777777" w:rsidR="00427B60" w:rsidRPr="00221EF9" w:rsidRDefault="00427B60" w:rsidP="00427B60">
            <w:pPr>
              <w:pStyle w:val="ListParagraph"/>
              <w:spacing w:line="240" w:lineRule="auto"/>
              <w:ind w:left="360"/>
              <w:rPr>
                <w:rFonts w:asciiTheme="majorHAnsi" w:hAnsiTheme="majorHAnsi"/>
                <w:sz w:val="20"/>
                <w:szCs w:val="20"/>
                <w:lang w:val="en-GB"/>
              </w:rPr>
            </w:pPr>
            <w:r w:rsidRPr="00221EF9">
              <w:rPr>
                <w:rFonts w:asciiTheme="majorHAnsi" w:hAnsiTheme="majorHAnsi"/>
                <w:sz w:val="20"/>
                <w:szCs w:val="20"/>
                <w:lang w:val="en-GB"/>
              </w:rPr>
              <w:t>Anticipated number of laws, agreements, or regulations addressing climate change adaptation officially proposed, adopted, or implemented as a result of the TA.</w:t>
            </w:r>
          </w:p>
        </w:tc>
        <w:tc>
          <w:tcPr>
            <w:tcW w:w="1402" w:type="dxa"/>
            <w:shd w:val="clear" w:color="auto" w:fill="C6D9F1" w:themeFill="text2" w:themeFillTint="33"/>
          </w:tcPr>
          <w:p w14:paraId="43F12C53" w14:textId="77777777" w:rsidR="00427B60" w:rsidRPr="00221EF9" w:rsidRDefault="00427B60" w:rsidP="00427B60">
            <w:pPr>
              <w:rPr>
                <w:rFonts w:asciiTheme="majorHAnsi" w:hAnsiTheme="majorHAnsi"/>
                <w:sz w:val="22"/>
                <w:szCs w:val="22"/>
              </w:rPr>
            </w:pPr>
          </w:p>
        </w:tc>
        <w:tc>
          <w:tcPr>
            <w:tcW w:w="1478" w:type="dxa"/>
            <w:shd w:val="clear" w:color="auto" w:fill="C6D9F1" w:themeFill="text2" w:themeFillTint="33"/>
          </w:tcPr>
          <w:p w14:paraId="163E52A8" w14:textId="77777777" w:rsidR="00427B60" w:rsidRPr="00221EF9" w:rsidRDefault="00427B60" w:rsidP="00427B60">
            <w:pPr>
              <w:pStyle w:val="ListParagraph"/>
              <w:spacing w:line="240" w:lineRule="auto"/>
              <w:rPr>
                <w:rFonts w:asciiTheme="majorHAnsi" w:hAnsiTheme="majorHAnsi"/>
                <w:lang w:val="en-GB"/>
              </w:rPr>
            </w:pPr>
          </w:p>
        </w:tc>
        <w:tc>
          <w:tcPr>
            <w:tcW w:w="1440" w:type="dxa"/>
            <w:shd w:val="clear" w:color="auto" w:fill="C6D9F1" w:themeFill="text2" w:themeFillTint="33"/>
          </w:tcPr>
          <w:p w14:paraId="6FF5BD16" w14:textId="77777777" w:rsidR="00427B60" w:rsidRPr="00221EF9" w:rsidRDefault="00427B60" w:rsidP="00427B60">
            <w:pPr>
              <w:rPr>
                <w:rFonts w:asciiTheme="majorHAnsi" w:hAnsiTheme="majorHAnsi"/>
                <w:sz w:val="22"/>
                <w:szCs w:val="22"/>
              </w:rPr>
            </w:pPr>
          </w:p>
        </w:tc>
        <w:tc>
          <w:tcPr>
            <w:tcW w:w="1800" w:type="dxa"/>
            <w:shd w:val="clear" w:color="auto" w:fill="C6D9F1" w:themeFill="text2" w:themeFillTint="33"/>
          </w:tcPr>
          <w:p w14:paraId="4163EED3" w14:textId="77777777" w:rsidR="00427B60" w:rsidRPr="00221EF9" w:rsidRDefault="00427B60" w:rsidP="00427B60">
            <w:pPr>
              <w:rPr>
                <w:rFonts w:asciiTheme="majorHAnsi" w:hAnsiTheme="majorHAnsi"/>
                <w:sz w:val="22"/>
                <w:szCs w:val="22"/>
              </w:rPr>
            </w:pPr>
          </w:p>
        </w:tc>
      </w:tr>
      <w:tr w:rsidR="00427B60" w:rsidRPr="00221EF9" w14:paraId="34C5AE39" w14:textId="77777777" w:rsidTr="00066920">
        <w:tc>
          <w:tcPr>
            <w:tcW w:w="3240" w:type="dxa"/>
          </w:tcPr>
          <w:p w14:paraId="4648922B" w14:textId="77777777" w:rsidR="00427B60" w:rsidRPr="00221EF9" w:rsidRDefault="00427B60" w:rsidP="00427B60">
            <w:pPr>
              <w:pStyle w:val="ListParagraph"/>
              <w:numPr>
                <w:ilvl w:val="0"/>
                <w:numId w:val="16"/>
              </w:numPr>
              <w:spacing w:line="240" w:lineRule="auto"/>
              <w:rPr>
                <w:rFonts w:asciiTheme="majorHAnsi" w:hAnsiTheme="majorHAnsi"/>
                <w:sz w:val="20"/>
                <w:szCs w:val="20"/>
                <w:lang w:val="en-GB"/>
              </w:rPr>
            </w:pPr>
            <w:r w:rsidRPr="00221EF9">
              <w:rPr>
                <w:rFonts w:asciiTheme="majorHAnsi" w:hAnsiTheme="majorHAnsi"/>
                <w:sz w:val="20"/>
                <w:szCs w:val="20"/>
                <w:lang w:val="en-GB"/>
              </w:rPr>
              <w:t>Anticipated laws, policies, regulations, strategies and plans where climate change mitigation will be mainstreamed as a result of the TA</w:t>
            </w:r>
          </w:p>
        </w:tc>
        <w:tc>
          <w:tcPr>
            <w:tcW w:w="1402" w:type="dxa"/>
            <w:shd w:val="clear" w:color="auto" w:fill="C6D9F1" w:themeFill="text2" w:themeFillTint="33"/>
          </w:tcPr>
          <w:p w14:paraId="691C481F" w14:textId="77777777" w:rsidR="00427B60" w:rsidRPr="00221EF9" w:rsidRDefault="00427B60" w:rsidP="00427B60">
            <w:pPr>
              <w:rPr>
                <w:rFonts w:asciiTheme="majorHAnsi" w:hAnsiTheme="majorHAnsi"/>
                <w:sz w:val="22"/>
                <w:szCs w:val="22"/>
              </w:rPr>
            </w:pPr>
          </w:p>
        </w:tc>
        <w:tc>
          <w:tcPr>
            <w:tcW w:w="1478" w:type="dxa"/>
            <w:shd w:val="clear" w:color="auto" w:fill="C6D9F1" w:themeFill="text2" w:themeFillTint="33"/>
          </w:tcPr>
          <w:p w14:paraId="7D07B88E" w14:textId="77777777" w:rsidR="00427B60" w:rsidRPr="00221EF9" w:rsidRDefault="00427B60" w:rsidP="00427B60">
            <w:pPr>
              <w:pStyle w:val="ListParagraph"/>
              <w:spacing w:line="240" w:lineRule="auto"/>
              <w:rPr>
                <w:rFonts w:asciiTheme="majorHAnsi" w:hAnsiTheme="majorHAnsi"/>
                <w:lang w:val="en-GB"/>
              </w:rPr>
            </w:pPr>
          </w:p>
        </w:tc>
        <w:tc>
          <w:tcPr>
            <w:tcW w:w="1440" w:type="dxa"/>
            <w:shd w:val="clear" w:color="auto" w:fill="C6D9F1" w:themeFill="text2" w:themeFillTint="33"/>
          </w:tcPr>
          <w:p w14:paraId="2C4023FC" w14:textId="77777777" w:rsidR="00427B60" w:rsidRPr="00221EF9" w:rsidRDefault="00427B60" w:rsidP="00427B60">
            <w:pPr>
              <w:rPr>
                <w:rFonts w:asciiTheme="majorHAnsi" w:hAnsiTheme="majorHAnsi"/>
                <w:sz w:val="22"/>
                <w:szCs w:val="22"/>
              </w:rPr>
            </w:pPr>
          </w:p>
        </w:tc>
        <w:tc>
          <w:tcPr>
            <w:tcW w:w="1800" w:type="dxa"/>
            <w:shd w:val="clear" w:color="auto" w:fill="C6D9F1" w:themeFill="text2" w:themeFillTint="33"/>
          </w:tcPr>
          <w:p w14:paraId="33B152E3" w14:textId="77777777" w:rsidR="00427B60" w:rsidRPr="00221EF9" w:rsidRDefault="00427B60" w:rsidP="00427B60">
            <w:pPr>
              <w:rPr>
                <w:rFonts w:asciiTheme="majorHAnsi" w:hAnsiTheme="majorHAnsi"/>
                <w:sz w:val="22"/>
                <w:szCs w:val="22"/>
              </w:rPr>
            </w:pPr>
          </w:p>
        </w:tc>
      </w:tr>
      <w:tr w:rsidR="00427B60" w:rsidRPr="00221EF9" w14:paraId="7FCD2410" w14:textId="77777777" w:rsidTr="00066920">
        <w:tc>
          <w:tcPr>
            <w:tcW w:w="3240" w:type="dxa"/>
          </w:tcPr>
          <w:p w14:paraId="1EB99FCB" w14:textId="77777777" w:rsidR="00427B60" w:rsidRPr="00221EF9" w:rsidRDefault="00427B60" w:rsidP="00427B60">
            <w:pPr>
              <w:pStyle w:val="ListParagraph"/>
              <w:spacing w:line="240" w:lineRule="auto"/>
              <w:ind w:left="360"/>
              <w:rPr>
                <w:rFonts w:asciiTheme="majorHAnsi" w:hAnsiTheme="majorHAnsi"/>
                <w:sz w:val="20"/>
                <w:szCs w:val="20"/>
                <w:lang w:val="en-GB"/>
              </w:rPr>
            </w:pPr>
            <w:r w:rsidRPr="00221EF9">
              <w:rPr>
                <w:rFonts w:asciiTheme="majorHAnsi" w:hAnsiTheme="majorHAnsi"/>
                <w:sz w:val="20"/>
                <w:szCs w:val="20"/>
                <w:lang w:val="en-GB"/>
              </w:rPr>
              <w:t>Anticipated laws, policies, regulations, strategies and plans where climate change adaptation will be mainstreamed as a result of the TA</w:t>
            </w:r>
          </w:p>
        </w:tc>
        <w:tc>
          <w:tcPr>
            <w:tcW w:w="1402" w:type="dxa"/>
            <w:shd w:val="clear" w:color="auto" w:fill="C6D9F1" w:themeFill="text2" w:themeFillTint="33"/>
          </w:tcPr>
          <w:p w14:paraId="5233F57A" w14:textId="77777777" w:rsidR="00427B60" w:rsidRPr="00221EF9" w:rsidRDefault="00427B60" w:rsidP="00427B60">
            <w:pPr>
              <w:rPr>
                <w:rFonts w:asciiTheme="majorHAnsi" w:hAnsiTheme="majorHAnsi"/>
                <w:sz w:val="22"/>
                <w:szCs w:val="22"/>
              </w:rPr>
            </w:pPr>
          </w:p>
        </w:tc>
        <w:tc>
          <w:tcPr>
            <w:tcW w:w="1478" w:type="dxa"/>
            <w:shd w:val="clear" w:color="auto" w:fill="C6D9F1" w:themeFill="text2" w:themeFillTint="33"/>
          </w:tcPr>
          <w:p w14:paraId="2E5D3525" w14:textId="77777777" w:rsidR="00427B60" w:rsidRPr="00221EF9" w:rsidRDefault="00427B60" w:rsidP="00427B60">
            <w:pPr>
              <w:pStyle w:val="ListParagraph"/>
              <w:spacing w:line="240" w:lineRule="auto"/>
              <w:rPr>
                <w:rFonts w:asciiTheme="majorHAnsi" w:hAnsiTheme="majorHAnsi"/>
                <w:lang w:val="en-GB"/>
              </w:rPr>
            </w:pPr>
          </w:p>
        </w:tc>
        <w:tc>
          <w:tcPr>
            <w:tcW w:w="1440" w:type="dxa"/>
            <w:shd w:val="clear" w:color="auto" w:fill="C6D9F1" w:themeFill="text2" w:themeFillTint="33"/>
          </w:tcPr>
          <w:p w14:paraId="48CC8E87" w14:textId="77777777" w:rsidR="00427B60" w:rsidRPr="00221EF9" w:rsidRDefault="00427B60" w:rsidP="00427B60">
            <w:pPr>
              <w:rPr>
                <w:rFonts w:asciiTheme="majorHAnsi" w:hAnsiTheme="majorHAnsi"/>
                <w:sz w:val="22"/>
                <w:szCs w:val="22"/>
              </w:rPr>
            </w:pPr>
          </w:p>
        </w:tc>
        <w:tc>
          <w:tcPr>
            <w:tcW w:w="1800" w:type="dxa"/>
            <w:shd w:val="clear" w:color="auto" w:fill="C6D9F1" w:themeFill="text2" w:themeFillTint="33"/>
          </w:tcPr>
          <w:p w14:paraId="6A84B2D2" w14:textId="77777777" w:rsidR="00427B60" w:rsidRPr="00221EF9" w:rsidRDefault="00427B60" w:rsidP="00427B60">
            <w:pPr>
              <w:rPr>
                <w:rFonts w:asciiTheme="majorHAnsi" w:hAnsiTheme="majorHAnsi"/>
                <w:sz w:val="22"/>
                <w:szCs w:val="22"/>
              </w:rPr>
            </w:pPr>
          </w:p>
        </w:tc>
      </w:tr>
      <w:tr w:rsidR="00427B60" w:rsidRPr="00221EF9" w14:paraId="48F8B15E" w14:textId="77777777" w:rsidTr="00066920">
        <w:tc>
          <w:tcPr>
            <w:tcW w:w="3240" w:type="dxa"/>
          </w:tcPr>
          <w:p w14:paraId="7BED6ABA" w14:textId="77777777" w:rsidR="00427B60" w:rsidRPr="00221EF9" w:rsidRDefault="00427B60" w:rsidP="00427B60">
            <w:pPr>
              <w:rPr>
                <w:rFonts w:asciiTheme="majorHAnsi" w:hAnsiTheme="majorHAnsi"/>
                <w:sz w:val="20"/>
                <w:szCs w:val="20"/>
              </w:rPr>
            </w:pPr>
            <w:r w:rsidRPr="00221EF9">
              <w:rPr>
                <w:rFonts w:asciiTheme="majorHAnsi" w:hAnsiTheme="majorHAnsi"/>
                <w:sz w:val="20"/>
                <w:szCs w:val="20"/>
              </w:rPr>
              <w:t>18. Anticipated number of public-private partnerships created</w:t>
            </w:r>
          </w:p>
        </w:tc>
        <w:tc>
          <w:tcPr>
            <w:tcW w:w="1402" w:type="dxa"/>
            <w:shd w:val="clear" w:color="auto" w:fill="C6D9F1" w:themeFill="text2" w:themeFillTint="33"/>
          </w:tcPr>
          <w:p w14:paraId="5E245795" w14:textId="77777777" w:rsidR="00427B60" w:rsidRPr="00221EF9" w:rsidRDefault="00427B60" w:rsidP="00427B60">
            <w:pPr>
              <w:rPr>
                <w:rFonts w:asciiTheme="majorHAnsi" w:hAnsiTheme="majorHAnsi"/>
                <w:sz w:val="22"/>
                <w:szCs w:val="22"/>
              </w:rPr>
            </w:pPr>
          </w:p>
        </w:tc>
        <w:tc>
          <w:tcPr>
            <w:tcW w:w="1478" w:type="dxa"/>
            <w:shd w:val="clear" w:color="auto" w:fill="C6D9F1" w:themeFill="text2" w:themeFillTint="33"/>
          </w:tcPr>
          <w:p w14:paraId="3340CC44" w14:textId="77777777" w:rsidR="00427B60" w:rsidRPr="00221EF9" w:rsidRDefault="00427B60" w:rsidP="00427B60">
            <w:pPr>
              <w:pStyle w:val="ListParagraph"/>
              <w:spacing w:line="240" w:lineRule="auto"/>
              <w:rPr>
                <w:rFonts w:asciiTheme="majorHAnsi" w:hAnsiTheme="majorHAnsi"/>
                <w:lang w:val="en-GB"/>
              </w:rPr>
            </w:pPr>
          </w:p>
        </w:tc>
        <w:tc>
          <w:tcPr>
            <w:tcW w:w="1440" w:type="dxa"/>
            <w:shd w:val="clear" w:color="auto" w:fill="C6D9F1" w:themeFill="text2" w:themeFillTint="33"/>
          </w:tcPr>
          <w:p w14:paraId="57E91E13" w14:textId="77777777" w:rsidR="00427B60" w:rsidRPr="00221EF9" w:rsidRDefault="00427B60" w:rsidP="00427B60">
            <w:pPr>
              <w:pStyle w:val="ListParagraph"/>
              <w:spacing w:line="240" w:lineRule="auto"/>
              <w:rPr>
                <w:rFonts w:asciiTheme="majorHAnsi" w:hAnsiTheme="majorHAnsi"/>
                <w:lang w:val="en-GB"/>
              </w:rPr>
            </w:pPr>
          </w:p>
        </w:tc>
        <w:tc>
          <w:tcPr>
            <w:tcW w:w="1800" w:type="dxa"/>
            <w:shd w:val="clear" w:color="auto" w:fill="C6D9F1" w:themeFill="text2" w:themeFillTint="33"/>
          </w:tcPr>
          <w:p w14:paraId="2533A2C9" w14:textId="77777777" w:rsidR="00427B60" w:rsidRPr="00221EF9" w:rsidRDefault="00427B60" w:rsidP="00427B60">
            <w:pPr>
              <w:pStyle w:val="ListParagraph"/>
              <w:spacing w:line="240" w:lineRule="auto"/>
              <w:rPr>
                <w:rFonts w:asciiTheme="majorHAnsi" w:hAnsiTheme="majorHAnsi"/>
                <w:lang w:val="en-GB"/>
              </w:rPr>
            </w:pPr>
          </w:p>
        </w:tc>
      </w:tr>
      <w:tr w:rsidR="00427B60" w:rsidRPr="00221EF9" w14:paraId="6A82E630" w14:textId="77777777" w:rsidTr="00066920">
        <w:tc>
          <w:tcPr>
            <w:tcW w:w="3240" w:type="dxa"/>
          </w:tcPr>
          <w:p w14:paraId="07B92D68" w14:textId="77777777" w:rsidR="00427B60" w:rsidRPr="00221EF9" w:rsidRDefault="00427B60" w:rsidP="00427B60">
            <w:pPr>
              <w:rPr>
                <w:rFonts w:asciiTheme="majorHAnsi" w:hAnsiTheme="majorHAnsi"/>
                <w:sz w:val="20"/>
                <w:szCs w:val="20"/>
              </w:rPr>
            </w:pPr>
            <w:r w:rsidRPr="00221EF9">
              <w:rPr>
                <w:rFonts w:asciiTheme="majorHAnsi" w:hAnsiTheme="majorHAnsi"/>
                <w:sz w:val="20"/>
                <w:szCs w:val="20"/>
              </w:rPr>
              <w:t>19. Anticipated twinning arrangements created as a result of the TA</w:t>
            </w:r>
          </w:p>
        </w:tc>
        <w:tc>
          <w:tcPr>
            <w:tcW w:w="1402" w:type="dxa"/>
            <w:shd w:val="clear" w:color="auto" w:fill="C6D9F1" w:themeFill="text2" w:themeFillTint="33"/>
          </w:tcPr>
          <w:p w14:paraId="660FA27B" w14:textId="77777777" w:rsidR="00427B60" w:rsidRPr="00221EF9" w:rsidRDefault="00427B60" w:rsidP="00427B60">
            <w:pPr>
              <w:rPr>
                <w:rFonts w:asciiTheme="majorHAnsi" w:hAnsiTheme="majorHAnsi"/>
                <w:sz w:val="22"/>
                <w:szCs w:val="22"/>
              </w:rPr>
            </w:pPr>
          </w:p>
        </w:tc>
        <w:tc>
          <w:tcPr>
            <w:tcW w:w="1478" w:type="dxa"/>
            <w:shd w:val="clear" w:color="auto" w:fill="C6D9F1" w:themeFill="text2" w:themeFillTint="33"/>
          </w:tcPr>
          <w:p w14:paraId="00D92F44" w14:textId="77777777" w:rsidR="00427B60" w:rsidRPr="00221EF9" w:rsidRDefault="00427B60" w:rsidP="00427B60">
            <w:pPr>
              <w:pStyle w:val="ListParagraph"/>
              <w:spacing w:line="240" w:lineRule="auto"/>
              <w:rPr>
                <w:rFonts w:asciiTheme="majorHAnsi" w:hAnsiTheme="majorHAnsi"/>
                <w:lang w:val="en-GB"/>
              </w:rPr>
            </w:pPr>
          </w:p>
        </w:tc>
        <w:tc>
          <w:tcPr>
            <w:tcW w:w="1440" w:type="dxa"/>
            <w:shd w:val="clear" w:color="auto" w:fill="C6D9F1" w:themeFill="text2" w:themeFillTint="33"/>
          </w:tcPr>
          <w:p w14:paraId="26F6EA5E" w14:textId="77777777" w:rsidR="00427B60" w:rsidRPr="00221EF9" w:rsidRDefault="00427B60" w:rsidP="00427B60">
            <w:pPr>
              <w:pStyle w:val="ListParagraph"/>
              <w:spacing w:line="240" w:lineRule="auto"/>
              <w:rPr>
                <w:rFonts w:asciiTheme="majorHAnsi" w:hAnsiTheme="majorHAnsi"/>
                <w:lang w:val="en-GB"/>
              </w:rPr>
            </w:pPr>
          </w:p>
        </w:tc>
        <w:tc>
          <w:tcPr>
            <w:tcW w:w="1800" w:type="dxa"/>
            <w:shd w:val="clear" w:color="auto" w:fill="C6D9F1" w:themeFill="text2" w:themeFillTint="33"/>
          </w:tcPr>
          <w:p w14:paraId="6989E77F" w14:textId="77777777" w:rsidR="00427B60" w:rsidRPr="00221EF9" w:rsidRDefault="00427B60" w:rsidP="00427B60">
            <w:pPr>
              <w:pStyle w:val="ListParagraph"/>
              <w:spacing w:line="240" w:lineRule="auto"/>
              <w:rPr>
                <w:rFonts w:asciiTheme="majorHAnsi" w:hAnsiTheme="majorHAnsi"/>
                <w:lang w:val="en-GB"/>
              </w:rPr>
            </w:pPr>
          </w:p>
        </w:tc>
      </w:tr>
      <w:tr w:rsidR="00427B60" w:rsidRPr="00221EF9" w14:paraId="33999F2F" w14:textId="77777777" w:rsidTr="00066920">
        <w:tc>
          <w:tcPr>
            <w:tcW w:w="3240" w:type="dxa"/>
          </w:tcPr>
          <w:p w14:paraId="3AC5A8F0" w14:textId="77777777" w:rsidR="00427B60" w:rsidRPr="00D22F6A" w:rsidRDefault="00427B60" w:rsidP="00427B60">
            <w:pPr>
              <w:rPr>
                <w:rFonts w:asciiTheme="majorHAnsi" w:hAnsiTheme="majorHAnsi"/>
                <w:b/>
                <w:sz w:val="20"/>
                <w:szCs w:val="20"/>
              </w:rPr>
            </w:pPr>
            <w:r w:rsidRPr="00D22F6A">
              <w:rPr>
                <w:rFonts w:asciiTheme="majorHAnsi" w:hAnsiTheme="majorHAnsi" w:cstheme="minorHAnsi"/>
                <w:sz w:val="20"/>
                <w:szCs w:val="20"/>
              </w:rPr>
              <w:t xml:space="preserve">20. </w:t>
            </w:r>
            <w:r w:rsidRPr="00D22F6A">
              <w:rPr>
                <w:rFonts w:asciiTheme="majorHAnsi" w:hAnsiTheme="majorHAnsi"/>
                <w:sz w:val="20"/>
                <w:szCs w:val="20"/>
              </w:rPr>
              <w:t>Anticipated n</w:t>
            </w:r>
            <w:r w:rsidRPr="00D22F6A">
              <w:rPr>
                <w:rFonts w:asciiTheme="majorHAnsi" w:hAnsiTheme="majorHAnsi" w:cstheme="minorHAnsi"/>
                <w:sz w:val="20"/>
                <w:szCs w:val="20"/>
              </w:rPr>
              <w:t xml:space="preserve">umber of technology projects prepared and implemented to support action on low emission and climate-resilient development </w:t>
            </w:r>
          </w:p>
        </w:tc>
        <w:tc>
          <w:tcPr>
            <w:tcW w:w="1402" w:type="dxa"/>
            <w:shd w:val="clear" w:color="auto" w:fill="C6D9F1" w:themeFill="text2" w:themeFillTint="33"/>
          </w:tcPr>
          <w:p w14:paraId="4BEECF6F" w14:textId="38216C08" w:rsidR="00427B60" w:rsidRPr="00D22F6A" w:rsidRDefault="00427B60" w:rsidP="00427B60">
            <w:pPr>
              <w:rPr>
                <w:rFonts w:asciiTheme="majorHAnsi" w:hAnsiTheme="majorHAnsi"/>
                <w:sz w:val="22"/>
                <w:szCs w:val="22"/>
              </w:rPr>
            </w:pPr>
            <w:r w:rsidRPr="00D22F6A">
              <w:rPr>
                <w:rFonts w:asciiTheme="majorHAnsi" w:hAnsiTheme="majorHAnsi"/>
                <w:sz w:val="22"/>
                <w:szCs w:val="22"/>
              </w:rPr>
              <w:t>4</w:t>
            </w:r>
          </w:p>
        </w:tc>
        <w:tc>
          <w:tcPr>
            <w:tcW w:w="1478" w:type="dxa"/>
            <w:shd w:val="clear" w:color="auto" w:fill="C6D9F1" w:themeFill="text2" w:themeFillTint="33"/>
          </w:tcPr>
          <w:p w14:paraId="7FCF23B0" w14:textId="492CA09F" w:rsidR="00427B60" w:rsidRPr="00D22F6A" w:rsidRDefault="00427B60" w:rsidP="00427B60">
            <w:pPr>
              <w:rPr>
                <w:rFonts w:asciiTheme="majorHAnsi" w:hAnsiTheme="majorHAnsi"/>
                <w:sz w:val="20"/>
                <w:szCs w:val="20"/>
              </w:rPr>
            </w:pPr>
            <w:r w:rsidRPr="00D22F6A">
              <w:rPr>
                <w:rFonts w:asciiTheme="majorHAnsi" w:hAnsiTheme="majorHAnsi"/>
                <w:sz w:val="20"/>
                <w:szCs w:val="20"/>
                <w:lang w:eastAsia="en-US"/>
              </w:rPr>
              <w:t xml:space="preserve">1. inside MARN integration with  </w:t>
            </w:r>
            <w:r w:rsidRPr="00D22F6A">
              <w:rPr>
                <w:rFonts w:asciiTheme="majorHAnsi" w:hAnsiTheme="majorHAnsi"/>
                <w:sz w:val="20"/>
                <w:szCs w:val="20"/>
              </w:rPr>
              <w:t xml:space="preserve"> LEDS/USAID mitigation portal and READINESS </w:t>
            </w:r>
          </w:p>
          <w:p w14:paraId="01112F59" w14:textId="77777777" w:rsidR="00427B60" w:rsidRPr="00D22F6A" w:rsidRDefault="00427B60" w:rsidP="00427B60">
            <w:pPr>
              <w:rPr>
                <w:rFonts w:asciiTheme="majorHAnsi" w:hAnsiTheme="majorHAnsi"/>
                <w:sz w:val="20"/>
                <w:szCs w:val="20"/>
              </w:rPr>
            </w:pPr>
            <w:r w:rsidRPr="00D22F6A">
              <w:rPr>
                <w:rFonts w:asciiTheme="majorHAnsi" w:hAnsiTheme="majorHAnsi"/>
                <w:sz w:val="20"/>
                <w:szCs w:val="20"/>
              </w:rPr>
              <w:t xml:space="preserve">2. outside MARN integration with    SEGEPLAN/SINIT geoportal </w:t>
            </w:r>
          </w:p>
          <w:p w14:paraId="5CE71CD0" w14:textId="0E157ABD" w:rsidR="00427B60" w:rsidRPr="00D22F6A" w:rsidRDefault="00427B60" w:rsidP="00427B60">
            <w:pPr>
              <w:rPr>
                <w:rFonts w:asciiTheme="majorHAnsi" w:hAnsiTheme="majorHAnsi"/>
                <w:sz w:val="20"/>
                <w:szCs w:val="20"/>
              </w:rPr>
            </w:pPr>
            <w:r w:rsidRPr="00D22F6A">
              <w:rPr>
                <w:rFonts w:asciiTheme="majorHAnsi" w:hAnsiTheme="majorHAnsi"/>
                <w:sz w:val="20"/>
                <w:szCs w:val="20"/>
              </w:rPr>
              <w:lastRenderedPageBreak/>
              <w:t xml:space="preserve">3. Define indicators and geoportal integration with MAGA adaptation geoportal  </w:t>
            </w:r>
          </w:p>
          <w:p w14:paraId="2398C3C5" w14:textId="02CB85DC" w:rsidR="00427B60" w:rsidRPr="00D22F6A" w:rsidRDefault="00427B60" w:rsidP="00427B60">
            <w:pPr>
              <w:rPr>
                <w:rFonts w:asciiTheme="majorHAnsi" w:hAnsiTheme="majorHAnsi"/>
                <w:sz w:val="20"/>
                <w:szCs w:val="20"/>
              </w:rPr>
            </w:pPr>
            <w:r w:rsidRPr="00D22F6A">
              <w:rPr>
                <w:rFonts w:asciiTheme="majorHAnsi" w:hAnsiTheme="majorHAnsi"/>
                <w:sz w:val="20"/>
                <w:szCs w:val="20"/>
              </w:rPr>
              <w:t xml:space="preserve">4. outside MARN cooperation with CONRED and SINSAN geoportals </w:t>
            </w:r>
          </w:p>
        </w:tc>
        <w:tc>
          <w:tcPr>
            <w:tcW w:w="1440" w:type="dxa"/>
            <w:shd w:val="clear" w:color="auto" w:fill="C6D9F1" w:themeFill="text2" w:themeFillTint="33"/>
          </w:tcPr>
          <w:p w14:paraId="369B2C5E" w14:textId="77777777" w:rsidR="00427B60" w:rsidRPr="00221EF9" w:rsidRDefault="00427B60" w:rsidP="00427B60">
            <w:pPr>
              <w:pStyle w:val="ListParagraph"/>
              <w:spacing w:line="240" w:lineRule="auto"/>
              <w:rPr>
                <w:rFonts w:asciiTheme="majorHAnsi" w:hAnsiTheme="majorHAnsi"/>
                <w:lang w:val="en-GB"/>
              </w:rPr>
            </w:pPr>
          </w:p>
        </w:tc>
        <w:tc>
          <w:tcPr>
            <w:tcW w:w="1800" w:type="dxa"/>
            <w:shd w:val="clear" w:color="auto" w:fill="C6D9F1" w:themeFill="text2" w:themeFillTint="33"/>
          </w:tcPr>
          <w:p w14:paraId="7A01D6C8" w14:textId="77777777" w:rsidR="00427B60" w:rsidRPr="00221EF9" w:rsidRDefault="00427B60" w:rsidP="00427B60">
            <w:pPr>
              <w:pStyle w:val="ListParagraph"/>
              <w:spacing w:line="240" w:lineRule="auto"/>
              <w:rPr>
                <w:rFonts w:asciiTheme="majorHAnsi" w:hAnsiTheme="majorHAnsi"/>
                <w:lang w:val="en-GB"/>
              </w:rPr>
            </w:pPr>
          </w:p>
        </w:tc>
      </w:tr>
      <w:tr w:rsidR="00427B60" w:rsidRPr="00221EF9" w14:paraId="33C41FB8" w14:textId="77777777" w:rsidTr="00066920">
        <w:tc>
          <w:tcPr>
            <w:tcW w:w="3240" w:type="dxa"/>
          </w:tcPr>
          <w:p w14:paraId="277C908A" w14:textId="77777777" w:rsidR="00427B60" w:rsidRPr="00221EF9" w:rsidRDefault="00427B60" w:rsidP="00427B60">
            <w:pPr>
              <w:rPr>
                <w:rFonts w:asciiTheme="majorHAnsi" w:hAnsiTheme="majorHAnsi" w:cstheme="minorHAnsi"/>
                <w:sz w:val="20"/>
                <w:szCs w:val="20"/>
              </w:rPr>
            </w:pPr>
            <w:r w:rsidRPr="00221EF9">
              <w:rPr>
                <w:rFonts w:asciiTheme="majorHAnsi" w:hAnsiTheme="majorHAnsi" w:cstheme="minorHAnsi"/>
                <w:sz w:val="20"/>
                <w:szCs w:val="20"/>
              </w:rPr>
              <w:t xml:space="preserve">21. </w:t>
            </w:r>
            <w:r w:rsidRPr="00221EF9">
              <w:rPr>
                <w:rFonts w:asciiTheme="majorHAnsi" w:hAnsiTheme="majorHAnsi"/>
                <w:sz w:val="20"/>
                <w:szCs w:val="20"/>
              </w:rPr>
              <w:t xml:space="preserve">Anticipated </w:t>
            </w:r>
            <w:r>
              <w:rPr>
                <w:rFonts w:asciiTheme="majorHAnsi" w:hAnsiTheme="majorHAnsi"/>
                <w:sz w:val="20"/>
                <w:szCs w:val="20"/>
              </w:rPr>
              <w:t xml:space="preserve">number of </w:t>
            </w:r>
            <w:r w:rsidRPr="00221EF9">
              <w:rPr>
                <w:rFonts w:asciiTheme="majorHAnsi" w:hAnsiTheme="majorHAnsi"/>
                <w:sz w:val="20"/>
                <w:szCs w:val="20"/>
              </w:rPr>
              <w:t>s</w:t>
            </w:r>
            <w:r w:rsidRPr="00221EF9">
              <w:rPr>
                <w:rFonts w:asciiTheme="majorHAnsi" w:hAnsiTheme="majorHAnsi" w:cstheme="minorHAnsi"/>
                <w:sz w:val="20"/>
                <w:szCs w:val="20"/>
              </w:rPr>
              <w:t>trengthened National Systems of Innovation and technology innovation centres in recipient country</w:t>
            </w:r>
          </w:p>
        </w:tc>
        <w:tc>
          <w:tcPr>
            <w:tcW w:w="1402" w:type="dxa"/>
            <w:shd w:val="clear" w:color="auto" w:fill="C6D9F1" w:themeFill="text2" w:themeFillTint="33"/>
          </w:tcPr>
          <w:p w14:paraId="70C1B607" w14:textId="77777777" w:rsidR="00427B60" w:rsidRPr="00221EF9" w:rsidRDefault="00427B60" w:rsidP="00427B60">
            <w:pPr>
              <w:rPr>
                <w:rFonts w:asciiTheme="majorHAnsi" w:hAnsiTheme="majorHAnsi"/>
                <w:sz w:val="22"/>
                <w:szCs w:val="22"/>
              </w:rPr>
            </w:pPr>
          </w:p>
        </w:tc>
        <w:tc>
          <w:tcPr>
            <w:tcW w:w="1478" w:type="dxa"/>
            <w:shd w:val="clear" w:color="auto" w:fill="C6D9F1" w:themeFill="text2" w:themeFillTint="33"/>
          </w:tcPr>
          <w:p w14:paraId="527117B6" w14:textId="77777777" w:rsidR="00427B60" w:rsidRPr="00221EF9" w:rsidRDefault="00427B60" w:rsidP="00427B60">
            <w:pPr>
              <w:pStyle w:val="ListParagraph"/>
              <w:spacing w:line="240" w:lineRule="auto"/>
              <w:rPr>
                <w:rFonts w:asciiTheme="majorHAnsi" w:hAnsiTheme="majorHAnsi"/>
                <w:lang w:val="en-GB"/>
              </w:rPr>
            </w:pPr>
          </w:p>
        </w:tc>
        <w:tc>
          <w:tcPr>
            <w:tcW w:w="1440" w:type="dxa"/>
            <w:shd w:val="clear" w:color="auto" w:fill="C6D9F1" w:themeFill="text2" w:themeFillTint="33"/>
          </w:tcPr>
          <w:p w14:paraId="57A793FB" w14:textId="77777777" w:rsidR="00427B60" w:rsidRPr="00221EF9" w:rsidRDefault="00427B60" w:rsidP="00427B60">
            <w:pPr>
              <w:pStyle w:val="ListParagraph"/>
              <w:spacing w:line="240" w:lineRule="auto"/>
              <w:rPr>
                <w:rFonts w:asciiTheme="majorHAnsi" w:hAnsiTheme="majorHAnsi"/>
                <w:lang w:val="en-GB"/>
              </w:rPr>
            </w:pPr>
          </w:p>
        </w:tc>
        <w:tc>
          <w:tcPr>
            <w:tcW w:w="1800" w:type="dxa"/>
            <w:shd w:val="clear" w:color="auto" w:fill="C6D9F1" w:themeFill="text2" w:themeFillTint="33"/>
          </w:tcPr>
          <w:p w14:paraId="52E4EF7B" w14:textId="77777777" w:rsidR="00427B60" w:rsidRPr="00221EF9" w:rsidRDefault="00427B60" w:rsidP="00427B60">
            <w:pPr>
              <w:pStyle w:val="ListParagraph"/>
              <w:spacing w:line="240" w:lineRule="auto"/>
              <w:rPr>
                <w:rFonts w:asciiTheme="majorHAnsi" w:hAnsiTheme="majorHAnsi"/>
                <w:lang w:val="en-GB"/>
              </w:rPr>
            </w:pPr>
          </w:p>
        </w:tc>
      </w:tr>
      <w:tr w:rsidR="00427B60" w:rsidRPr="00221EF9" w14:paraId="41F2A88E" w14:textId="77777777" w:rsidTr="00066920">
        <w:trPr>
          <w:trHeight w:val="816"/>
        </w:trPr>
        <w:tc>
          <w:tcPr>
            <w:tcW w:w="3240" w:type="dxa"/>
          </w:tcPr>
          <w:p w14:paraId="0601AE1D" w14:textId="77777777" w:rsidR="00427B60" w:rsidRPr="00221EF9" w:rsidRDefault="00427B60" w:rsidP="00427B60">
            <w:pPr>
              <w:rPr>
                <w:rFonts w:asciiTheme="majorHAnsi" w:hAnsiTheme="majorHAnsi"/>
                <w:sz w:val="20"/>
                <w:szCs w:val="20"/>
              </w:rPr>
            </w:pPr>
            <w:r w:rsidRPr="00221EF9">
              <w:rPr>
                <w:rFonts w:asciiTheme="majorHAnsi" w:hAnsiTheme="majorHAnsi"/>
                <w:sz w:val="20"/>
                <w:szCs w:val="20"/>
              </w:rPr>
              <w:t>22. Anticipated Clean Energy Generation Capacity</w:t>
            </w:r>
          </w:p>
          <w:p w14:paraId="098140F7" w14:textId="77777777" w:rsidR="00427B60" w:rsidRPr="00221EF9" w:rsidRDefault="00427B60" w:rsidP="00427B60">
            <w:pPr>
              <w:rPr>
                <w:rFonts w:asciiTheme="majorHAnsi" w:hAnsiTheme="majorHAnsi"/>
                <w:b/>
                <w:sz w:val="20"/>
                <w:szCs w:val="20"/>
              </w:rPr>
            </w:pPr>
            <w:r w:rsidRPr="00221EF9">
              <w:rPr>
                <w:rFonts w:asciiTheme="majorHAnsi" w:hAnsiTheme="majorHAnsi"/>
                <w:sz w:val="20"/>
                <w:szCs w:val="20"/>
              </w:rPr>
              <w:t xml:space="preserve">Clean supported by the TA that has achieved financial closure </w:t>
            </w:r>
          </w:p>
        </w:tc>
        <w:tc>
          <w:tcPr>
            <w:tcW w:w="1402" w:type="dxa"/>
            <w:shd w:val="clear" w:color="auto" w:fill="C6D9F1" w:themeFill="text2" w:themeFillTint="33"/>
          </w:tcPr>
          <w:p w14:paraId="3EA60093" w14:textId="77777777" w:rsidR="00427B60" w:rsidRPr="00221EF9" w:rsidRDefault="00427B60" w:rsidP="00427B60">
            <w:pPr>
              <w:rPr>
                <w:rFonts w:asciiTheme="majorHAnsi" w:hAnsiTheme="majorHAnsi"/>
                <w:sz w:val="22"/>
                <w:szCs w:val="22"/>
              </w:rPr>
            </w:pPr>
          </w:p>
        </w:tc>
        <w:tc>
          <w:tcPr>
            <w:tcW w:w="1478" w:type="dxa"/>
            <w:shd w:val="clear" w:color="auto" w:fill="C6D9F1" w:themeFill="text2" w:themeFillTint="33"/>
          </w:tcPr>
          <w:p w14:paraId="0170CDC4" w14:textId="77777777" w:rsidR="00427B60" w:rsidRPr="00221EF9" w:rsidRDefault="00427B60" w:rsidP="00427B60">
            <w:pPr>
              <w:rPr>
                <w:rFonts w:asciiTheme="majorHAnsi" w:hAnsiTheme="majorHAnsi"/>
                <w:sz w:val="22"/>
                <w:szCs w:val="22"/>
              </w:rPr>
            </w:pPr>
          </w:p>
        </w:tc>
        <w:tc>
          <w:tcPr>
            <w:tcW w:w="1440" w:type="dxa"/>
            <w:shd w:val="clear" w:color="auto" w:fill="C6D9F1" w:themeFill="text2" w:themeFillTint="33"/>
          </w:tcPr>
          <w:p w14:paraId="5F927AD2" w14:textId="77777777" w:rsidR="00427B60" w:rsidRPr="00221EF9" w:rsidRDefault="00427B60" w:rsidP="00427B60">
            <w:pPr>
              <w:rPr>
                <w:rFonts w:asciiTheme="majorHAnsi" w:hAnsiTheme="majorHAnsi"/>
                <w:sz w:val="22"/>
                <w:szCs w:val="22"/>
              </w:rPr>
            </w:pPr>
          </w:p>
        </w:tc>
        <w:tc>
          <w:tcPr>
            <w:tcW w:w="1800" w:type="dxa"/>
            <w:shd w:val="clear" w:color="auto" w:fill="C6D9F1" w:themeFill="text2" w:themeFillTint="33"/>
          </w:tcPr>
          <w:p w14:paraId="117EA0FC" w14:textId="77777777" w:rsidR="00427B60" w:rsidRPr="00221EF9" w:rsidRDefault="00427B60" w:rsidP="00427B60">
            <w:pPr>
              <w:rPr>
                <w:rFonts w:asciiTheme="majorHAnsi" w:hAnsiTheme="majorHAnsi"/>
                <w:sz w:val="22"/>
                <w:szCs w:val="22"/>
              </w:rPr>
            </w:pPr>
          </w:p>
        </w:tc>
      </w:tr>
      <w:tr w:rsidR="00427B60" w:rsidRPr="00221EF9" w14:paraId="76512BD8" w14:textId="77777777" w:rsidTr="00066920">
        <w:tc>
          <w:tcPr>
            <w:tcW w:w="3240" w:type="dxa"/>
          </w:tcPr>
          <w:p w14:paraId="15393498" w14:textId="77777777" w:rsidR="00427B60" w:rsidRPr="00221EF9" w:rsidRDefault="00427B60" w:rsidP="00427B60">
            <w:pPr>
              <w:tabs>
                <w:tab w:val="center" w:pos="2497"/>
              </w:tabs>
              <w:rPr>
                <w:rFonts w:asciiTheme="majorHAnsi" w:hAnsiTheme="majorHAnsi"/>
                <w:b/>
                <w:sz w:val="20"/>
                <w:szCs w:val="20"/>
              </w:rPr>
            </w:pPr>
            <w:r w:rsidRPr="00221EF9">
              <w:rPr>
                <w:rFonts w:asciiTheme="majorHAnsi" w:hAnsiTheme="majorHAnsi"/>
                <w:sz w:val="20"/>
                <w:szCs w:val="20"/>
              </w:rPr>
              <w:t>23</w:t>
            </w:r>
            <w:r w:rsidRPr="00221EF9">
              <w:rPr>
                <w:rFonts w:asciiTheme="majorHAnsi" w:hAnsiTheme="majorHAnsi"/>
                <w:b/>
                <w:sz w:val="20"/>
                <w:szCs w:val="20"/>
              </w:rPr>
              <w:t xml:space="preserve">. </w:t>
            </w:r>
            <w:r w:rsidRPr="00221EF9">
              <w:rPr>
                <w:rFonts w:asciiTheme="majorHAnsi" w:hAnsiTheme="majorHAnsi"/>
                <w:sz w:val="20"/>
                <w:szCs w:val="20"/>
              </w:rPr>
              <w:t>Anticipated and projected GHG reductions</w:t>
            </w:r>
            <w:r>
              <w:rPr>
                <w:rFonts w:asciiTheme="majorHAnsi" w:hAnsiTheme="majorHAnsi"/>
                <w:sz w:val="20"/>
                <w:szCs w:val="20"/>
              </w:rPr>
              <w:t xml:space="preserve">. </w:t>
            </w:r>
            <w:r w:rsidRPr="00221EF9">
              <w:rPr>
                <w:rFonts w:asciiTheme="majorHAnsi" w:hAnsiTheme="majorHAnsi"/>
                <w:sz w:val="20"/>
                <w:szCs w:val="20"/>
              </w:rPr>
              <w:t>Quantity of greenhouse gas (GHG) emissions, measured in metric tons of CO</w:t>
            </w:r>
            <w:r w:rsidRPr="00221EF9">
              <w:rPr>
                <w:rFonts w:asciiTheme="majorHAnsi" w:hAnsiTheme="majorHAnsi"/>
                <w:sz w:val="20"/>
                <w:szCs w:val="20"/>
                <w:vertAlign w:val="subscript"/>
              </w:rPr>
              <w:t>2</w:t>
            </w:r>
            <w:r>
              <w:rPr>
                <w:rFonts w:asciiTheme="majorHAnsi" w:hAnsiTheme="majorHAnsi"/>
                <w:sz w:val="20"/>
                <w:szCs w:val="20"/>
                <w:vertAlign w:val="subscript"/>
              </w:rPr>
              <w:t>-</w:t>
            </w:r>
            <w:r w:rsidRPr="00221EF9">
              <w:rPr>
                <w:rFonts w:asciiTheme="majorHAnsi" w:hAnsiTheme="majorHAnsi"/>
                <w:sz w:val="20"/>
                <w:szCs w:val="20"/>
                <w:vertAlign w:val="subscript"/>
              </w:rPr>
              <w:t>e</w:t>
            </w:r>
            <w:r w:rsidRPr="00221EF9">
              <w:rPr>
                <w:rFonts w:asciiTheme="majorHAnsi" w:hAnsiTheme="majorHAnsi"/>
                <w:sz w:val="20"/>
                <w:szCs w:val="20"/>
              </w:rPr>
              <w:t>, anticipated to be reduced or sequestered as a result of projects supported by the TA</w:t>
            </w:r>
          </w:p>
        </w:tc>
        <w:tc>
          <w:tcPr>
            <w:tcW w:w="1402" w:type="dxa"/>
            <w:shd w:val="clear" w:color="auto" w:fill="C6D9F1" w:themeFill="text2" w:themeFillTint="33"/>
          </w:tcPr>
          <w:p w14:paraId="4EA35900" w14:textId="77777777" w:rsidR="00427B60" w:rsidRPr="00221EF9" w:rsidRDefault="00427B60" w:rsidP="00427B60">
            <w:pPr>
              <w:rPr>
                <w:rFonts w:asciiTheme="majorHAnsi" w:hAnsiTheme="majorHAnsi"/>
                <w:sz w:val="22"/>
                <w:szCs w:val="22"/>
              </w:rPr>
            </w:pPr>
          </w:p>
        </w:tc>
        <w:tc>
          <w:tcPr>
            <w:tcW w:w="1478" w:type="dxa"/>
            <w:shd w:val="clear" w:color="auto" w:fill="C6D9F1" w:themeFill="text2" w:themeFillTint="33"/>
          </w:tcPr>
          <w:p w14:paraId="6B9A2E2A" w14:textId="77777777" w:rsidR="00427B60" w:rsidRPr="00221EF9" w:rsidRDefault="00427B60" w:rsidP="00427B60">
            <w:pPr>
              <w:rPr>
                <w:rFonts w:asciiTheme="majorHAnsi" w:hAnsiTheme="majorHAnsi"/>
                <w:sz w:val="22"/>
                <w:szCs w:val="22"/>
              </w:rPr>
            </w:pPr>
          </w:p>
        </w:tc>
        <w:tc>
          <w:tcPr>
            <w:tcW w:w="1440" w:type="dxa"/>
            <w:shd w:val="clear" w:color="auto" w:fill="C6D9F1" w:themeFill="text2" w:themeFillTint="33"/>
          </w:tcPr>
          <w:p w14:paraId="14E9E0F2" w14:textId="77777777" w:rsidR="00427B60" w:rsidRPr="00221EF9" w:rsidRDefault="00427B60" w:rsidP="00427B60">
            <w:pPr>
              <w:rPr>
                <w:rFonts w:asciiTheme="majorHAnsi" w:hAnsiTheme="majorHAnsi"/>
                <w:sz w:val="22"/>
                <w:szCs w:val="22"/>
              </w:rPr>
            </w:pPr>
          </w:p>
        </w:tc>
        <w:tc>
          <w:tcPr>
            <w:tcW w:w="1800" w:type="dxa"/>
            <w:shd w:val="clear" w:color="auto" w:fill="C6D9F1" w:themeFill="text2" w:themeFillTint="33"/>
          </w:tcPr>
          <w:p w14:paraId="6B6755BD" w14:textId="77777777" w:rsidR="00427B60" w:rsidRPr="00221EF9" w:rsidRDefault="00427B60" w:rsidP="00427B60">
            <w:pPr>
              <w:rPr>
                <w:rFonts w:asciiTheme="majorHAnsi" w:hAnsiTheme="majorHAnsi"/>
                <w:sz w:val="22"/>
                <w:szCs w:val="22"/>
              </w:rPr>
            </w:pPr>
          </w:p>
        </w:tc>
      </w:tr>
      <w:tr w:rsidR="00427B60" w:rsidRPr="00221EF9" w14:paraId="56AA2FAB" w14:textId="77777777" w:rsidTr="00066920">
        <w:tc>
          <w:tcPr>
            <w:tcW w:w="3240" w:type="dxa"/>
          </w:tcPr>
          <w:p w14:paraId="230BE4CC" w14:textId="77777777" w:rsidR="00427B60" w:rsidRPr="00221EF9" w:rsidRDefault="00427B60" w:rsidP="00427B60">
            <w:pPr>
              <w:pStyle w:val="CommentText"/>
              <w:rPr>
                <w:rFonts w:asciiTheme="majorHAnsi" w:hAnsiTheme="majorHAnsi"/>
                <w:sz w:val="20"/>
                <w:szCs w:val="20"/>
              </w:rPr>
            </w:pPr>
            <w:r>
              <w:rPr>
                <w:rFonts w:asciiTheme="majorHAnsi" w:hAnsiTheme="majorHAnsi"/>
                <w:sz w:val="20"/>
                <w:szCs w:val="20"/>
              </w:rPr>
              <w:t>24</w:t>
            </w:r>
            <w:r w:rsidRPr="000F4530">
              <w:rPr>
                <w:rFonts w:asciiTheme="majorHAnsi" w:hAnsiTheme="majorHAnsi"/>
                <w:sz w:val="20"/>
                <w:szCs w:val="20"/>
              </w:rPr>
              <w:t xml:space="preserve">. </w:t>
            </w:r>
            <w:r>
              <w:rPr>
                <w:rFonts w:asciiTheme="majorHAnsi" w:hAnsiTheme="majorHAnsi"/>
                <w:sz w:val="20"/>
                <w:szCs w:val="20"/>
              </w:rPr>
              <w:t>Anticipated c</w:t>
            </w:r>
            <w:r w:rsidRPr="00221EF9">
              <w:rPr>
                <w:rFonts w:asciiTheme="majorHAnsi" w:hAnsiTheme="majorHAnsi"/>
                <w:sz w:val="20"/>
                <w:szCs w:val="20"/>
              </w:rPr>
              <w:t>lean energy generation capacity supported by the TA that has achieved financial closure</w:t>
            </w:r>
          </w:p>
        </w:tc>
        <w:tc>
          <w:tcPr>
            <w:tcW w:w="1402" w:type="dxa"/>
            <w:shd w:val="clear" w:color="auto" w:fill="C6D9F1" w:themeFill="text2" w:themeFillTint="33"/>
          </w:tcPr>
          <w:p w14:paraId="1A552C2C" w14:textId="77777777" w:rsidR="00427B60" w:rsidRPr="00221EF9" w:rsidRDefault="00427B60" w:rsidP="00427B60">
            <w:pPr>
              <w:rPr>
                <w:rFonts w:asciiTheme="majorHAnsi" w:hAnsiTheme="majorHAnsi"/>
                <w:sz w:val="22"/>
                <w:szCs w:val="22"/>
              </w:rPr>
            </w:pPr>
          </w:p>
        </w:tc>
        <w:tc>
          <w:tcPr>
            <w:tcW w:w="1478" w:type="dxa"/>
            <w:shd w:val="clear" w:color="auto" w:fill="C6D9F1" w:themeFill="text2" w:themeFillTint="33"/>
          </w:tcPr>
          <w:p w14:paraId="508C4117" w14:textId="77777777" w:rsidR="00427B60" w:rsidRPr="00221EF9" w:rsidRDefault="00427B60" w:rsidP="00427B60">
            <w:pPr>
              <w:rPr>
                <w:rFonts w:asciiTheme="majorHAnsi" w:hAnsiTheme="majorHAnsi"/>
                <w:sz w:val="22"/>
                <w:szCs w:val="22"/>
              </w:rPr>
            </w:pPr>
          </w:p>
        </w:tc>
        <w:tc>
          <w:tcPr>
            <w:tcW w:w="1440" w:type="dxa"/>
            <w:shd w:val="clear" w:color="auto" w:fill="C6D9F1" w:themeFill="text2" w:themeFillTint="33"/>
          </w:tcPr>
          <w:p w14:paraId="2FA9F688" w14:textId="77777777" w:rsidR="00427B60" w:rsidRPr="00221EF9" w:rsidRDefault="00427B60" w:rsidP="00427B60">
            <w:pPr>
              <w:rPr>
                <w:rFonts w:asciiTheme="majorHAnsi" w:hAnsiTheme="majorHAnsi"/>
                <w:sz w:val="22"/>
                <w:szCs w:val="22"/>
              </w:rPr>
            </w:pPr>
          </w:p>
        </w:tc>
        <w:tc>
          <w:tcPr>
            <w:tcW w:w="1800" w:type="dxa"/>
            <w:shd w:val="clear" w:color="auto" w:fill="C6D9F1" w:themeFill="text2" w:themeFillTint="33"/>
          </w:tcPr>
          <w:p w14:paraId="26639DD1" w14:textId="77777777" w:rsidR="00427B60" w:rsidRPr="00221EF9" w:rsidRDefault="00427B60" w:rsidP="00427B60">
            <w:pPr>
              <w:rPr>
                <w:rFonts w:asciiTheme="majorHAnsi" w:hAnsiTheme="majorHAnsi"/>
                <w:sz w:val="22"/>
                <w:szCs w:val="22"/>
              </w:rPr>
            </w:pPr>
          </w:p>
        </w:tc>
      </w:tr>
      <w:tr w:rsidR="00427B60" w:rsidRPr="00221EF9" w14:paraId="55A26508" w14:textId="77777777" w:rsidTr="00066920">
        <w:tc>
          <w:tcPr>
            <w:tcW w:w="3240" w:type="dxa"/>
          </w:tcPr>
          <w:p w14:paraId="59F39DAB" w14:textId="77777777" w:rsidR="00427B60" w:rsidRPr="00221EF9" w:rsidRDefault="00427B60" w:rsidP="00427B60">
            <w:pPr>
              <w:rPr>
                <w:rFonts w:asciiTheme="majorHAnsi" w:hAnsiTheme="majorHAnsi"/>
                <w:sz w:val="20"/>
                <w:szCs w:val="20"/>
              </w:rPr>
            </w:pPr>
            <w:r w:rsidRPr="00221EF9">
              <w:rPr>
                <w:rFonts w:asciiTheme="majorHAnsi" w:hAnsiTheme="majorHAnsi"/>
                <w:sz w:val="20"/>
                <w:szCs w:val="20"/>
              </w:rPr>
              <w:t>2</w:t>
            </w:r>
            <w:r>
              <w:rPr>
                <w:rFonts w:asciiTheme="majorHAnsi" w:hAnsiTheme="majorHAnsi"/>
                <w:sz w:val="20"/>
                <w:szCs w:val="20"/>
              </w:rPr>
              <w:t>5</w:t>
            </w:r>
            <w:r w:rsidRPr="00221EF9">
              <w:rPr>
                <w:rFonts w:asciiTheme="majorHAnsi" w:hAnsiTheme="majorHAnsi"/>
                <w:sz w:val="20"/>
                <w:szCs w:val="20"/>
              </w:rPr>
              <w:t xml:space="preserve">. Anticipated </w:t>
            </w:r>
            <w:r>
              <w:rPr>
                <w:rFonts w:asciiTheme="majorHAnsi" w:hAnsiTheme="majorHAnsi"/>
                <w:sz w:val="20"/>
                <w:szCs w:val="20"/>
              </w:rPr>
              <w:t>and p</w:t>
            </w:r>
            <w:r w:rsidRPr="00221EF9">
              <w:rPr>
                <w:rFonts w:asciiTheme="majorHAnsi" w:hAnsiTheme="majorHAnsi"/>
                <w:sz w:val="20"/>
                <w:szCs w:val="20"/>
              </w:rPr>
              <w:t>rojected greenhouse gas emissions reduced or avoided through 2030, in metric tons of CO</w:t>
            </w:r>
            <w:r w:rsidRPr="000F4530">
              <w:rPr>
                <w:rFonts w:asciiTheme="majorHAnsi" w:hAnsiTheme="majorHAnsi"/>
                <w:sz w:val="20"/>
                <w:szCs w:val="20"/>
                <w:vertAlign w:val="subscript"/>
              </w:rPr>
              <w:t>2</w:t>
            </w:r>
            <w:r>
              <w:rPr>
                <w:rFonts w:asciiTheme="majorHAnsi" w:hAnsiTheme="majorHAnsi"/>
                <w:sz w:val="20"/>
                <w:szCs w:val="20"/>
                <w:vertAlign w:val="subscript"/>
              </w:rPr>
              <w:t>-</w:t>
            </w:r>
            <w:r w:rsidRPr="000F4530">
              <w:rPr>
                <w:rFonts w:asciiTheme="majorHAnsi" w:hAnsiTheme="majorHAnsi"/>
                <w:sz w:val="20"/>
                <w:szCs w:val="20"/>
                <w:vertAlign w:val="subscript"/>
              </w:rPr>
              <w:t>e</w:t>
            </w:r>
            <w:r w:rsidRPr="00221EF9">
              <w:rPr>
                <w:rFonts w:asciiTheme="majorHAnsi" w:hAnsiTheme="majorHAnsi"/>
                <w:sz w:val="20"/>
                <w:szCs w:val="20"/>
              </w:rPr>
              <w:t xml:space="preserve">, from adopted laws, policies, regulations, or technologies related to clean energy/sustainable landscapes as a result of the TA </w:t>
            </w:r>
          </w:p>
        </w:tc>
        <w:tc>
          <w:tcPr>
            <w:tcW w:w="1402" w:type="dxa"/>
            <w:shd w:val="clear" w:color="auto" w:fill="C6D9F1" w:themeFill="text2" w:themeFillTint="33"/>
          </w:tcPr>
          <w:p w14:paraId="71F48E32" w14:textId="77777777" w:rsidR="00427B60" w:rsidRPr="00221EF9" w:rsidRDefault="00427B60" w:rsidP="00427B60">
            <w:pPr>
              <w:rPr>
                <w:rFonts w:asciiTheme="majorHAnsi" w:hAnsiTheme="majorHAnsi"/>
                <w:sz w:val="22"/>
                <w:szCs w:val="22"/>
              </w:rPr>
            </w:pPr>
          </w:p>
        </w:tc>
        <w:tc>
          <w:tcPr>
            <w:tcW w:w="1478" w:type="dxa"/>
            <w:shd w:val="clear" w:color="auto" w:fill="C6D9F1" w:themeFill="text2" w:themeFillTint="33"/>
          </w:tcPr>
          <w:p w14:paraId="4E0015A4" w14:textId="77777777" w:rsidR="00427B60" w:rsidRPr="00221EF9" w:rsidRDefault="00427B60" w:rsidP="00427B60">
            <w:pPr>
              <w:rPr>
                <w:rFonts w:asciiTheme="majorHAnsi" w:hAnsiTheme="majorHAnsi"/>
                <w:sz w:val="22"/>
                <w:szCs w:val="22"/>
              </w:rPr>
            </w:pPr>
          </w:p>
        </w:tc>
        <w:tc>
          <w:tcPr>
            <w:tcW w:w="1440" w:type="dxa"/>
            <w:shd w:val="clear" w:color="auto" w:fill="C6D9F1" w:themeFill="text2" w:themeFillTint="33"/>
          </w:tcPr>
          <w:p w14:paraId="744B099E" w14:textId="77777777" w:rsidR="00427B60" w:rsidRPr="00221EF9" w:rsidRDefault="00427B60" w:rsidP="00427B60">
            <w:pPr>
              <w:rPr>
                <w:rFonts w:asciiTheme="majorHAnsi" w:hAnsiTheme="majorHAnsi"/>
                <w:sz w:val="22"/>
                <w:szCs w:val="22"/>
              </w:rPr>
            </w:pPr>
          </w:p>
        </w:tc>
        <w:tc>
          <w:tcPr>
            <w:tcW w:w="1800" w:type="dxa"/>
            <w:shd w:val="clear" w:color="auto" w:fill="C6D9F1" w:themeFill="text2" w:themeFillTint="33"/>
          </w:tcPr>
          <w:p w14:paraId="7DBCF8D1" w14:textId="77777777" w:rsidR="00427B60" w:rsidRPr="00221EF9" w:rsidRDefault="00427B60" w:rsidP="00427B60">
            <w:pPr>
              <w:rPr>
                <w:rFonts w:asciiTheme="majorHAnsi" w:hAnsiTheme="majorHAnsi"/>
                <w:sz w:val="22"/>
                <w:szCs w:val="22"/>
              </w:rPr>
            </w:pPr>
          </w:p>
        </w:tc>
      </w:tr>
      <w:tr w:rsidR="00427B60" w:rsidRPr="00221EF9" w14:paraId="04F26DE0" w14:textId="77777777" w:rsidTr="00066920">
        <w:tc>
          <w:tcPr>
            <w:tcW w:w="3240" w:type="dxa"/>
          </w:tcPr>
          <w:p w14:paraId="520ACE87" w14:textId="77777777" w:rsidR="00427B60" w:rsidRPr="00221EF9" w:rsidRDefault="00427B60" w:rsidP="00427B60">
            <w:pPr>
              <w:rPr>
                <w:rFonts w:asciiTheme="majorHAnsi" w:hAnsiTheme="majorHAnsi"/>
                <w:sz w:val="20"/>
                <w:szCs w:val="20"/>
              </w:rPr>
            </w:pPr>
            <w:r w:rsidRPr="00221EF9">
              <w:rPr>
                <w:rFonts w:asciiTheme="majorHAnsi" w:hAnsiTheme="majorHAnsi"/>
                <w:sz w:val="20"/>
                <w:szCs w:val="20"/>
              </w:rPr>
              <w:t>2</w:t>
            </w:r>
            <w:r>
              <w:rPr>
                <w:rFonts w:asciiTheme="majorHAnsi" w:hAnsiTheme="majorHAnsi"/>
                <w:sz w:val="20"/>
                <w:szCs w:val="20"/>
              </w:rPr>
              <w:t>6</w:t>
            </w:r>
            <w:r w:rsidRPr="00221EF9">
              <w:rPr>
                <w:rFonts w:asciiTheme="majorHAnsi" w:hAnsiTheme="majorHAnsi"/>
                <w:sz w:val="20"/>
                <w:szCs w:val="20"/>
              </w:rPr>
              <w:t xml:space="preserve">. Anticipated </w:t>
            </w:r>
            <w:r>
              <w:rPr>
                <w:rFonts w:asciiTheme="majorHAnsi" w:hAnsiTheme="majorHAnsi"/>
                <w:sz w:val="20"/>
                <w:szCs w:val="20"/>
              </w:rPr>
              <w:t>n</w:t>
            </w:r>
            <w:r w:rsidRPr="00221EF9">
              <w:rPr>
                <w:rFonts w:asciiTheme="majorHAnsi" w:hAnsiTheme="majorHAnsi"/>
                <w:sz w:val="20"/>
                <w:szCs w:val="20"/>
              </w:rPr>
              <w:t xml:space="preserve">umber of people </w:t>
            </w:r>
            <w:r>
              <w:rPr>
                <w:rFonts w:asciiTheme="majorHAnsi" w:hAnsiTheme="majorHAnsi"/>
                <w:sz w:val="20"/>
                <w:szCs w:val="20"/>
              </w:rPr>
              <w:t xml:space="preserve">improving their </w:t>
            </w:r>
            <w:r w:rsidRPr="00221EF9">
              <w:rPr>
                <w:rFonts w:asciiTheme="majorHAnsi" w:hAnsiTheme="majorHAnsi"/>
                <w:sz w:val="20"/>
                <w:szCs w:val="20"/>
              </w:rPr>
              <w:t>livelihood</w:t>
            </w:r>
            <w:r>
              <w:rPr>
                <w:rFonts w:asciiTheme="majorHAnsi" w:hAnsiTheme="majorHAnsi"/>
                <w:sz w:val="20"/>
                <w:szCs w:val="20"/>
              </w:rPr>
              <w:t xml:space="preserve"> as </w:t>
            </w:r>
            <w:r w:rsidRPr="00221EF9">
              <w:rPr>
                <w:rFonts w:asciiTheme="majorHAnsi" w:hAnsiTheme="majorHAnsi"/>
                <w:sz w:val="20"/>
                <w:szCs w:val="20"/>
              </w:rPr>
              <w:t xml:space="preserve">co-benefits as a result of the TA </w:t>
            </w:r>
          </w:p>
        </w:tc>
        <w:tc>
          <w:tcPr>
            <w:tcW w:w="1402" w:type="dxa"/>
            <w:shd w:val="clear" w:color="auto" w:fill="C6D9F1" w:themeFill="text2" w:themeFillTint="33"/>
          </w:tcPr>
          <w:p w14:paraId="03A1FD18" w14:textId="77777777" w:rsidR="00427B60" w:rsidRPr="00221EF9" w:rsidRDefault="00427B60" w:rsidP="00427B60">
            <w:pPr>
              <w:rPr>
                <w:rFonts w:asciiTheme="majorHAnsi" w:hAnsiTheme="majorHAnsi"/>
                <w:sz w:val="22"/>
                <w:szCs w:val="22"/>
              </w:rPr>
            </w:pPr>
          </w:p>
        </w:tc>
        <w:tc>
          <w:tcPr>
            <w:tcW w:w="1478" w:type="dxa"/>
            <w:shd w:val="clear" w:color="auto" w:fill="C6D9F1" w:themeFill="text2" w:themeFillTint="33"/>
          </w:tcPr>
          <w:p w14:paraId="78773258" w14:textId="77777777" w:rsidR="00427B60" w:rsidRPr="00221EF9" w:rsidRDefault="00427B60" w:rsidP="00427B60">
            <w:pPr>
              <w:rPr>
                <w:rFonts w:asciiTheme="majorHAnsi" w:hAnsiTheme="majorHAnsi"/>
                <w:sz w:val="22"/>
                <w:szCs w:val="22"/>
              </w:rPr>
            </w:pPr>
          </w:p>
        </w:tc>
        <w:tc>
          <w:tcPr>
            <w:tcW w:w="1440" w:type="dxa"/>
            <w:shd w:val="clear" w:color="auto" w:fill="C6D9F1" w:themeFill="text2" w:themeFillTint="33"/>
          </w:tcPr>
          <w:p w14:paraId="0FD355C1" w14:textId="77777777" w:rsidR="00427B60" w:rsidRPr="00221EF9" w:rsidRDefault="00427B60" w:rsidP="00427B60">
            <w:pPr>
              <w:rPr>
                <w:rFonts w:asciiTheme="majorHAnsi" w:hAnsiTheme="majorHAnsi"/>
                <w:sz w:val="22"/>
                <w:szCs w:val="22"/>
              </w:rPr>
            </w:pPr>
          </w:p>
        </w:tc>
        <w:tc>
          <w:tcPr>
            <w:tcW w:w="1800" w:type="dxa"/>
            <w:shd w:val="clear" w:color="auto" w:fill="C6D9F1" w:themeFill="text2" w:themeFillTint="33"/>
          </w:tcPr>
          <w:p w14:paraId="398D834A" w14:textId="77777777" w:rsidR="00427B60" w:rsidRPr="00221EF9" w:rsidRDefault="00427B60" w:rsidP="00427B60">
            <w:pPr>
              <w:rPr>
                <w:rFonts w:asciiTheme="majorHAnsi" w:hAnsiTheme="majorHAnsi"/>
                <w:sz w:val="22"/>
                <w:szCs w:val="22"/>
              </w:rPr>
            </w:pPr>
          </w:p>
        </w:tc>
      </w:tr>
      <w:tr w:rsidR="00427B60" w:rsidRPr="00221EF9" w14:paraId="45EEAFA3" w14:textId="77777777" w:rsidTr="00066920">
        <w:trPr>
          <w:trHeight w:val="610"/>
        </w:trPr>
        <w:tc>
          <w:tcPr>
            <w:tcW w:w="3240" w:type="dxa"/>
          </w:tcPr>
          <w:p w14:paraId="636DE27F" w14:textId="77777777" w:rsidR="00427B60" w:rsidRPr="00221EF9" w:rsidRDefault="00427B60" w:rsidP="00427B60">
            <w:pPr>
              <w:rPr>
                <w:rFonts w:asciiTheme="majorHAnsi" w:hAnsiTheme="majorHAnsi"/>
                <w:sz w:val="20"/>
                <w:szCs w:val="20"/>
              </w:rPr>
            </w:pPr>
            <w:r w:rsidRPr="00221EF9">
              <w:rPr>
                <w:rFonts w:asciiTheme="majorHAnsi" w:hAnsiTheme="majorHAnsi"/>
                <w:sz w:val="20"/>
                <w:szCs w:val="20"/>
              </w:rPr>
              <w:t>2</w:t>
            </w:r>
            <w:r>
              <w:rPr>
                <w:rFonts w:asciiTheme="majorHAnsi" w:hAnsiTheme="majorHAnsi"/>
                <w:sz w:val="20"/>
                <w:szCs w:val="20"/>
              </w:rPr>
              <w:t>7</w:t>
            </w:r>
            <w:r w:rsidRPr="00221EF9">
              <w:rPr>
                <w:rFonts w:asciiTheme="majorHAnsi" w:hAnsiTheme="majorHAnsi"/>
                <w:sz w:val="20"/>
                <w:szCs w:val="20"/>
              </w:rPr>
              <w:t>. Anticipated  technology types effectively deployed in the country</w:t>
            </w:r>
          </w:p>
        </w:tc>
        <w:tc>
          <w:tcPr>
            <w:tcW w:w="1402" w:type="dxa"/>
            <w:shd w:val="clear" w:color="auto" w:fill="C6D9F1" w:themeFill="text2" w:themeFillTint="33"/>
          </w:tcPr>
          <w:p w14:paraId="0996FDDA" w14:textId="2D65961B" w:rsidR="00427B60" w:rsidRPr="00D22F6A" w:rsidRDefault="00427B60" w:rsidP="00427B60">
            <w:pPr>
              <w:rPr>
                <w:rFonts w:asciiTheme="majorHAnsi" w:hAnsiTheme="majorHAnsi"/>
                <w:sz w:val="22"/>
                <w:szCs w:val="22"/>
              </w:rPr>
            </w:pPr>
            <w:r w:rsidRPr="00D22F6A">
              <w:rPr>
                <w:rFonts w:asciiTheme="majorHAnsi" w:hAnsiTheme="majorHAnsi"/>
                <w:sz w:val="22"/>
                <w:szCs w:val="22"/>
              </w:rPr>
              <w:t>1</w:t>
            </w:r>
          </w:p>
        </w:tc>
        <w:tc>
          <w:tcPr>
            <w:tcW w:w="1478" w:type="dxa"/>
            <w:shd w:val="clear" w:color="auto" w:fill="C6D9F1" w:themeFill="text2" w:themeFillTint="33"/>
          </w:tcPr>
          <w:p w14:paraId="73429091" w14:textId="77777777" w:rsidR="00427B60" w:rsidRPr="00D22F6A" w:rsidRDefault="00427B60" w:rsidP="00427B60">
            <w:pPr>
              <w:rPr>
                <w:rFonts w:asciiTheme="majorHAnsi" w:hAnsiTheme="majorHAnsi"/>
                <w:sz w:val="22"/>
                <w:szCs w:val="22"/>
              </w:rPr>
            </w:pPr>
            <w:r w:rsidRPr="00D22F6A">
              <w:rPr>
                <w:rFonts w:asciiTheme="majorHAnsi" w:hAnsiTheme="majorHAnsi"/>
                <w:sz w:val="22"/>
                <w:szCs w:val="22"/>
              </w:rPr>
              <w:t>Sector: Early warning and Environmental assessment;</w:t>
            </w:r>
          </w:p>
          <w:p w14:paraId="5BB0F393" w14:textId="77777777" w:rsidR="00427B60" w:rsidRPr="00D22F6A" w:rsidRDefault="00427B60" w:rsidP="00427B60">
            <w:pPr>
              <w:rPr>
                <w:rFonts w:asciiTheme="majorHAnsi" w:hAnsiTheme="majorHAnsi"/>
                <w:sz w:val="22"/>
                <w:szCs w:val="22"/>
              </w:rPr>
            </w:pPr>
            <w:r w:rsidRPr="00D22F6A">
              <w:rPr>
                <w:rFonts w:asciiTheme="majorHAnsi" w:hAnsiTheme="majorHAnsi"/>
                <w:sz w:val="22"/>
                <w:szCs w:val="22"/>
              </w:rPr>
              <w:t xml:space="preserve">Capacity building </w:t>
            </w:r>
          </w:p>
          <w:p w14:paraId="00955443" w14:textId="2DD2EFB1" w:rsidR="00427B60" w:rsidRPr="00D22F6A" w:rsidRDefault="00427B60" w:rsidP="00427B60">
            <w:pPr>
              <w:rPr>
                <w:rFonts w:asciiTheme="majorHAnsi" w:hAnsiTheme="majorHAnsi"/>
                <w:sz w:val="22"/>
                <w:szCs w:val="22"/>
              </w:rPr>
            </w:pPr>
            <w:r w:rsidRPr="00D22F6A">
              <w:rPr>
                <w:rFonts w:asciiTheme="majorHAnsi" w:hAnsiTheme="majorHAnsi"/>
                <w:sz w:val="22"/>
                <w:szCs w:val="22"/>
              </w:rPr>
              <w:t xml:space="preserve">Technology group: Monitoring systems; </w:t>
            </w:r>
            <w:r w:rsidRPr="00D22F6A">
              <w:rPr>
                <w:rFonts w:asciiTheme="majorHAnsi" w:hAnsiTheme="majorHAnsi"/>
                <w:sz w:val="22"/>
                <w:szCs w:val="22"/>
              </w:rPr>
              <w:lastRenderedPageBreak/>
              <w:t xml:space="preserve">Early warning systems </w:t>
            </w:r>
          </w:p>
        </w:tc>
        <w:tc>
          <w:tcPr>
            <w:tcW w:w="1440" w:type="dxa"/>
            <w:shd w:val="clear" w:color="auto" w:fill="C6D9F1" w:themeFill="text2" w:themeFillTint="33"/>
          </w:tcPr>
          <w:p w14:paraId="7BCE4D6D" w14:textId="77777777" w:rsidR="00427B60" w:rsidRPr="00221EF9" w:rsidRDefault="00427B60" w:rsidP="00427B60">
            <w:pPr>
              <w:rPr>
                <w:rFonts w:asciiTheme="majorHAnsi" w:hAnsiTheme="majorHAnsi"/>
                <w:sz w:val="22"/>
                <w:szCs w:val="22"/>
              </w:rPr>
            </w:pPr>
          </w:p>
        </w:tc>
        <w:tc>
          <w:tcPr>
            <w:tcW w:w="1800" w:type="dxa"/>
            <w:shd w:val="clear" w:color="auto" w:fill="C6D9F1" w:themeFill="text2" w:themeFillTint="33"/>
          </w:tcPr>
          <w:p w14:paraId="347D4C8E" w14:textId="77777777" w:rsidR="00427B60" w:rsidRPr="00221EF9" w:rsidRDefault="00427B60" w:rsidP="00427B60">
            <w:pPr>
              <w:rPr>
                <w:rFonts w:asciiTheme="majorHAnsi" w:hAnsiTheme="majorHAnsi"/>
                <w:sz w:val="22"/>
                <w:szCs w:val="22"/>
              </w:rPr>
            </w:pPr>
          </w:p>
        </w:tc>
      </w:tr>
      <w:tr w:rsidR="00427B60" w:rsidRPr="00221EF9" w14:paraId="4C0F4BAC" w14:textId="77777777" w:rsidTr="00066920">
        <w:tc>
          <w:tcPr>
            <w:tcW w:w="3240" w:type="dxa"/>
          </w:tcPr>
          <w:p w14:paraId="70D4E810" w14:textId="77777777" w:rsidR="00427B60" w:rsidRPr="00221EF9" w:rsidRDefault="00427B60" w:rsidP="00427B60">
            <w:pPr>
              <w:rPr>
                <w:rFonts w:asciiTheme="majorHAnsi" w:hAnsiTheme="majorHAnsi"/>
                <w:sz w:val="20"/>
                <w:szCs w:val="20"/>
              </w:rPr>
            </w:pPr>
            <w:r w:rsidRPr="00221EF9">
              <w:rPr>
                <w:rFonts w:asciiTheme="majorHAnsi" w:hAnsiTheme="majorHAnsi"/>
                <w:sz w:val="20"/>
                <w:szCs w:val="20"/>
              </w:rPr>
              <w:t>2</w:t>
            </w:r>
            <w:r>
              <w:rPr>
                <w:rFonts w:asciiTheme="majorHAnsi" w:hAnsiTheme="majorHAnsi"/>
                <w:sz w:val="20"/>
                <w:szCs w:val="20"/>
              </w:rPr>
              <w:t>8</w:t>
            </w:r>
            <w:r w:rsidRPr="00221EF9">
              <w:rPr>
                <w:rFonts w:asciiTheme="majorHAnsi" w:hAnsiTheme="majorHAnsi"/>
                <w:sz w:val="20"/>
                <w:szCs w:val="20"/>
              </w:rPr>
              <w:t>. Anticipated UNFCCC processes implemented as a result of the TA (NAMA, NAPA, NDC, etc.)</w:t>
            </w:r>
          </w:p>
        </w:tc>
        <w:tc>
          <w:tcPr>
            <w:tcW w:w="1402" w:type="dxa"/>
            <w:shd w:val="clear" w:color="auto" w:fill="C6D9F1" w:themeFill="text2" w:themeFillTint="33"/>
          </w:tcPr>
          <w:p w14:paraId="32D7A493" w14:textId="77777777" w:rsidR="00427B60" w:rsidRPr="00221EF9" w:rsidRDefault="00427B60" w:rsidP="00427B60">
            <w:pPr>
              <w:rPr>
                <w:rFonts w:asciiTheme="majorHAnsi" w:hAnsiTheme="majorHAnsi"/>
                <w:sz w:val="22"/>
                <w:szCs w:val="22"/>
              </w:rPr>
            </w:pPr>
          </w:p>
        </w:tc>
        <w:tc>
          <w:tcPr>
            <w:tcW w:w="1478" w:type="dxa"/>
            <w:shd w:val="clear" w:color="auto" w:fill="C6D9F1" w:themeFill="text2" w:themeFillTint="33"/>
          </w:tcPr>
          <w:p w14:paraId="15D1717F" w14:textId="77777777" w:rsidR="00427B60" w:rsidRPr="00221EF9" w:rsidRDefault="00427B60" w:rsidP="00427B60">
            <w:pPr>
              <w:rPr>
                <w:rFonts w:asciiTheme="majorHAnsi" w:hAnsiTheme="majorHAnsi"/>
                <w:sz w:val="22"/>
                <w:szCs w:val="22"/>
              </w:rPr>
            </w:pPr>
          </w:p>
        </w:tc>
        <w:tc>
          <w:tcPr>
            <w:tcW w:w="1440" w:type="dxa"/>
            <w:shd w:val="clear" w:color="auto" w:fill="C6D9F1" w:themeFill="text2" w:themeFillTint="33"/>
          </w:tcPr>
          <w:p w14:paraId="1EFBE3AA" w14:textId="77777777" w:rsidR="00427B60" w:rsidRPr="00221EF9" w:rsidRDefault="00427B60" w:rsidP="00427B60">
            <w:pPr>
              <w:rPr>
                <w:rFonts w:asciiTheme="majorHAnsi" w:hAnsiTheme="majorHAnsi"/>
                <w:sz w:val="22"/>
                <w:szCs w:val="22"/>
              </w:rPr>
            </w:pPr>
          </w:p>
        </w:tc>
        <w:tc>
          <w:tcPr>
            <w:tcW w:w="1800" w:type="dxa"/>
            <w:shd w:val="clear" w:color="auto" w:fill="C6D9F1" w:themeFill="text2" w:themeFillTint="33"/>
          </w:tcPr>
          <w:p w14:paraId="4059B205" w14:textId="77777777" w:rsidR="00427B60" w:rsidRPr="00221EF9" w:rsidRDefault="00427B60" w:rsidP="00427B60">
            <w:pPr>
              <w:rPr>
                <w:rFonts w:asciiTheme="majorHAnsi" w:hAnsiTheme="majorHAnsi"/>
                <w:sz w:val="22"/>
                <w:szCs w:val="22"/>
              </w:rPr>
            </w:pPr>
          </w:p>
        </w:tc>
      </w:tr>
      <w:tr w:rsidR="00427B60" w:rsidRPr="00221EF9" w14:paraId="36AE709D" w14:textId="77777777" w:rsidTr="00066920">
        <w:tc>
          <w:tcPr>
            <w:tcW w:w="3240" w:type="dxa"/>
          </w:tcPr>
          <w:p w14:paraId="01D6E7DF" w14:textId="77777777" w:rsidR="00427B60" w:rsidRPr="00221EF9" w:rsidRDefault="00427B60" w:rsidP="00427B60">
            <w:pPr>
              <w:rPr>
                <w:rFonts w:asciiTheme="majorHAnsi" w:hAnsiTheme="majorHAnsi"/>
                <w:sz w:val="20"/>
                <w:szCs w:val="20"/>
              </w:rPr>
            </w:pPr>
            <w:r w:rsidRPr="00221EF9">
              <w:rPr>
                <w:rFonts w:asciiTheme="majorHAnsi" w:hAnsiTheme="majorHAnsi"/>
                <w:sz w:val="20"/>
                <w:szCs w:val="20"/>
              </w:rPr>
              <w:t>2</w:t>
            </w:r>
            <w:r>
              <w:rPr>
                <w:rFonts w:asciiTheme="majorHAnsi" w:hAnsiTheme="majorHAnsi"/>
                <w:sz w:val="20"/>
                <w:szCs w:val="20"/>
              </w:rPr>
              <w:t>9</w:t>
            </w:r>
            <w:r w:rsidRPr="00221EF9">
              <w:rPr>
                <w:rFonts w:asciiTheme="majorHAnsi" w:hAnsiTheme="majorHAnsi"/>
                <w:sz w:val="20"/>
                <w:szCs w:val="20"/>
              </w:rPr>
              <w:t>. Anticipated Technology Needs Assessments (TNA) and technology Action Plans (TAP) as a result of the TA</w:t>
            </w:r>
          </w:p>
        </w:tc>
        <w:tc>
          <w:tcPr>
            <w:tcW w:w="1402" w:type="dxa"/>
            <w:shd w:val="clear" w:color="auto" w:fill="C6D9F1" w:themeFill="text2" w:themeFillTint="33"/>
          </w:tcPr>
          <w:p w14:paraId="2C89F615" w14:textId="77777777" w:rsidR="00427B60" w:rsidRPr="00221EF9" w:rsidRDefault="00427B60" w:rsidP="00427B60">
            <w:pPr>
              <w:rPr>
                <w:rFonts w:asciiTheme="majorHAnsi" w:hAnsiTheme="majorHAnsi"/>
                <w:sz w:val="22"/>
                <w:szCs w:val="22"/>
              </w:rPr>
            </w:pPr>
          </w:p>
        </w:tc>
        <w:tc>
          <w:tcPr>
            <w:tcW w:w="1478" w:type="dxa"/>
            <w:shd w:val="clear" w:color="auto" w:fill="C6D9F1" w:themeFill="text2" w:themeFillTint="33"/>
          </w:tcPr>
          <w:p w14:paraId="43B25394" w14:textId="77777777" w:rsidR="00427B60" w:rsidRPr="00221EF9" w:rsidRDefault="00427B60" w:rsidP="00427B60">
            <w:pPr>
              <w:rPr>
                <w:rFonts w:asciiTheme="majorHAnsi" w:hAnsiTheme="majorHAnsi"/>
                <w:sz w:val="22"/>
                <w:szCs w:val="22"/>
              </w:rPr>
            </w:pPr>
          </w:p>
        </w:tc>
        <w:tc>
          <w:tcPr>
            <w:tcW w:w="1440" w:type="dxa"/>
            <w:shd w:val="clear" w:color="auto" w:fill="C6D9F1" w:themeFill="text2" w:themeFillTint="33"/>
          </w:tcPr>
          <w:p w14:paraId="2B3D3E57" w14:textId="77777777" w:rsidR="00427B60" w:rsidRPr="00221EF9" w:rsidRDefault="00427B60" w:rsidP="00427B60">
            <w:pPr>
              <w:rPr>
                <w:rFonts w:asciiTheme="majorHAnsi" w:hAnsiTheme="majorHAnsi"/>
                <w:sz w:val="22"/>
                <w:szCs w:val="22"/>
              </w:rPr>
            </w:pPr>
          </w:p>
        </w:tc>
        <w:tc>
          <w:tcPr>
            <w:tcW w:w="1800" w:type="dxa"/>
            <w:shd w:val="clear" w:color="auto" w:fill="C6D9F1" w:themeFill="text2" w:themeFillTint="33"/>
          </w:tcPr>
          <w:p w14:paraId="678D66D2" w14:textId="77777777" w:rsidR="00427B60" w:rsidRPr="00221EF9" w:rsidRDefault="00427B60" w:rsidP="00427B60">
            <w:pPr>
              <w:rPr>
                <w:rFonts w:asciiTheme="majorHAnsi" w:hAnsiTheme="majorHAnsi"/>
                <w:sz w:val="22"/>
                <w:szCs w:val="22"/>
              </w:rPr>
            </w:pPr>
          </w:p>
        </w:tc>
      </w:tr>
      <w:tr w:rsidR="00427B60" w:rsidRPr="00221EF9" w14:paraId="33EF5D73" w14:textId="77777777" w:rsidTr="00066920">
        <w:trPr>
          <w:trHeight w:val="1388"/>
        </w:trPr>
        <w:tc>
          <w:tcPr>
            <w:tcW w:w="3240" w:type="dxa"/>
          </w:tcPr>
          <w:p w14:paraId="5D230735" w14:textId="77777777" w:rsidR="00427B60" w:rsidRPr="00221EF9" w:rsidRDefault="00427B60" w:rsidP="00427B60">
            <w:pPr>
              <w:pStyle w:val="Default"/>
              <w:rPr>
                <w:rFonts w:asciiTheme="majorHAnsi" w:hAnsiTheme="majorHAnsi"/>
                <w:sz w:val="20"/>
                <w:szCs w:val="20"/>
                <w:lang w:val="en-GB"/>
              </w:rPr>
            </w:pPr>
            <w:r>
              <w:rPr>
                <w:rFonts w:asciiTheme="majorHAnsi" w:hAnsiTheme="majorHAnsi" w:cstheme="minorBidi"/>
                <w:color w:val="auto"/>
                <w:sz w:val="20"/>
                <w:szCs w:val="20"/>
                <w:lang w:val="en-GB"/>
              </w:rPr>
              <w:t>30</w:t>
            </w:r>
            <w:r w:rsidRPr="00221EF9">
              <w:rPr>
                <w:rFonts w:asciiTheme="majorHAnsi" w:hAnsiTheme="majorHAnsi" w:cstheme="minorBidi"/>
                <w:color w:val="auto"/>
                <w:sz w:val="20"/>
                <w:szCs w:val="20"/>
                <w:lang w:val="en-GB"/>
              </w:rPr>
              <w:t xml:space="preserve">. Anticipated </w:t>
            </w:r>
            <w:r w:rsidRPr="00221EF9">
              <w:rPr>
                <w:rFonts w:asciiTheme="majorHAnsi" w:hAnsiTheme="majorHAnsi"/>
                <w:sz w:val="20"/>
                <w:szCs w:val="20"/>
                <w:lang w:val="en-GB"/>
              </w:rPr>
              <w:t>cooperative research, development and demonstration programmes within and between developed and developing country Parties facilitated as a result of the TA</w:t>
            </w:r>
          </w:p>
        </w:tc>
        <w:tc>
          <w:tcPr>
            <w:tcW w:w="1402" w:type="dxa"/>
            <w:shd w:val="clear" w:color="auto" w:fill="C6D9F1" w:themeFill="text2" w:themeFillTint="33"/>
          </w:tcPr>
          <w:p w14:paraId="23D863BB" w14:textId="77777777" w:rsidR="00427B60" w:rsidRPr="00221EF9" w:rsidRDefault="00427B60" w:rsidP="00427B60">
            <w:pPr>
              <w:rPr>
                <w:rFonts w:asciiTheme="majorHAnsi" w:hAnsiTheme="majorHAnsi"/>
                <w:sz w:val="22"/>
                <w:szCs w:val="22"/>
              </w:rPr>
            </w:pPr>
          </w:p>
        </w:tc>
        <w:tc>
          <w:tcPr>
            <w:tcW w:w="1478" w:type="dxa"/>
            <w:shd w:val="clear" w:color="auto" w:fill="C6D9F1" w:themeFill="text2" w:themeFillTint="33"/>
          </w:tcPr>
          <w:p w14:paraId="3F76D0DB" w14:textId="77777777" w:rsidR="00427B60" w:rsidRPr="00221EF9" w:rsidRDefault="00427B60" w:rsidP="00427B60">
            <w:pPr>
              <w:rPr>
                <w:rFonts w:asciiTheme="majorHAnsi" w:hAnsiTheme="majorHAnsi"/>
                <w:sz w:val="22"/>
                <w:szCs w:val="22"/>
              </w:rPr>
            </w:pPr>
          </w:p>
        </w:tc>
        <w:tc>
          <w:tcPr>
            <w:tcW w:w="1440" w:type="dxa"/>
            <w:shd w:val="clear" w:color="auto" w:fill="C6D9F1" w:themeFill="text2" w:themeFillTint="33"/>
          </w:tcPr>
          <w:p w14:paraId="4C3725D1" w14:textId="77777777" w:rsidR="00427B60" w:rsidRPr="00221EF9" w:rsidRDefault="00427B60" w:rsidP="00427B60">
            <w:pPr>
              <w:rPr>
                <w:rFonts w:asciiTheme="majorHAnsi" w:hAnsiTheme="majorHAnsi"/>
                <w:sz w:val="22"/>
                <w:szCs w:val="22"/>
              </w:rPr>
            </w:pPr>
          </w:p>
        </w:tc>
        <w:tc>
          <w:tcPr>
            <w:tcW w:w="1800" w:type="dxa"/>
            <w:shd w:val="clear" w:color="auto" w:fill="C6D9F1" w:themeFill="text2" w:themeFillTint="33"/>
          </w:tcPr>
          <w:p w14:paraId="7AB2AEF8" w14:textId="77777777" w:rsidR="00427B60" w:rsidRPr="00221EF9" w:rsidRDefault="00427B60" w:rsidP="00427B60">
            <w:pPr>
              <w:rPr>
                <w:rFonts w:asciiTheme="majorHAnsi" w:hAnsiTheme="majorHAnsi"/>
                <w:sz w:val="22"/>
                <w:szCs w:val="22"/>
              </w:rPr>
            </w:pPr>
          </w:p>
        </w:tc>
      </w:tr>
      <w:tr w:rsidR="00427B60" w:rsidRPr="00221EF9" w14:paraId="3F5435FA" w14:textId="77777777" w:rsidTr="00066920">
        <w:tc>
          <w:tcPr>
            <w:tcW w:w="3240" w:type="dxa"/>
          </w:tcPr>
          <w:p w14:paraId="00E0DA46" w14:textId="77777777" w:rsidR="00427B60" w:rsidRPr="00221EF9" w:rsidRDefault="00427B60" w:rsidP="00427B60">
            <w:pPr>
              <w:pStyle w:val="Default"/>
              <w:rPr>
                <w:rFonts w:asciiTheme="majorHAnsi" w:hAnsiTheme="majorHAnsi" w:cstheme="minorBidi"/>
                <w:color w:val="auto"/>
                <w:sz w:val="20"/>
                <w:szCs w:val="20"/>
                <w:lang w:val="en-GB"/>
              </w:rPr>
            </w:pPr>
            <w:r w:rsidRPr="00221EF9">
              <w:rPr>
                <w:rFonts w:asciiTheme="majorHAnsi" w:hAnsiTheme="majorHAnsi" w:cstheme="minorBidi"/>
                <w:color w:val="auto"/>
                <w:sz w:val="20"/>
                <w:szCs w:val="20"/>
                <w:lang w:val="en-GB"/>
              </w:rPr>
              <w:t>3</w:t>
            </w:r>
            <w:r>
              <w:rPr>
                <w:rFonts w:asciiTheme="majorHAnsi" w:hAnsiTheme="majorHAnsi" w:cstheme="minorBidi"/>
                <w:color w:val="auto"/>
                <w:sz w:val="20"/>
                <w:szCs w:val="20"/>
                <w:lang w:val="en-GB"/>
              </w:rPr>
              <w:t>1</w:t>
            </w:r>
            <w:r w:rsidRPr="00221EF9">
              <w:rPr>
                <w:rFonts w:asciiTheme="majorHAnsi" w:hAnsiTheme="majorHAnsi" w:cstheme="minorBidi"/>
                <w:color w:val="auto"/>
                <w:sz w:val="20"/>
                <w:szCs w:val="20"/>
                <w:lang w:val="en-GB"/>
              </w:rPr>
              <w:t xml:space="preserve">. Anticipated </w:t>
            </w:r>
            <w:r w:rsidRPr="00221EF9">
              <w:rPr>
                <w:rFonts w:asciiTheme="majorHAnsi" w:hAnsiTheme="majorHAnsi"/>
                <w:sz w:val="20"/>
                <w:szCs w:val="20"/>
                <w:lang w:val="en-GB"/>
              </w:rPr>
              <w:t xml:space="preserve">improved climate change observation systems and related information management in developing country Parties. </w:t>
            </w:r>
          </w:p>
        </w:tc>
        <w:tc>
          <w:tcPr>
            <w:tcW w:w="1402" w:type="dxa"/>
            <w:shd w:val="clear" w:color="auto" w:fill="C6D9F1" w:themeFill="text2" w:themeFillTint="33"/>
          </w:tcPr>
          <w:p w14:paraId="4D226C92" w14:textId="3D4D71DB" w:rsidR="00427B60" w:rsidRPr="00221EF9" w:rsidRDefault="00427B60" w:rsidP="00427B60">
            <w:pPr>
              <w:rPr>
                <w:rFonts w:asciiTheme="majorHAnsi" w:hAnsiTheme="majorHAnsi"/>
                <w:sz w:val="22"/>
                <w:szCs w:val="22"/>
              </w:rPr>
            </w:pPr>
            <w:r>
              <w:rPr>
                <w:rFonts w:asciiTheme="majorHAnsi" w:hAnsiTheme="majorHAnsi"/>
                <w:sz w:val="22"/>
                <w:szCs w:val="22"/>
              </w:rPr>
              <w:t>1</w:t>
            </w:r>
          </w:p>
        </w:tc>
        <w:tc>
          <w:tcPr>
            <w:tcW w:w="1478" w:type="dxa"/>
            <w:shd w:val="clear" w:color="auto" w:fill="C6D9F1" w:themeFill="text2" w:themeFillTint="33"/>
          </w:tcPr>
          <w:p w14:paraId="3CABFF46" w14:textId="2407DEC0" w:rsidR="00427B60" w:rsidRPr="00221EF9" w:rsidRDefault="00427B60" w:rsidP="00427B60">
            <w:pPr>
              <w:rPr>
                <w:rFonts w:asciiTheme="majorHAnsi" w:hAnsiTheme="majorHAnsi"/>
                <w:sz w:val="22"/>
                <w:szCs w:val="22"/>
              </w:rPr>
            </w:pPr>
            <w:r>
              <w:rPr>
                <w:rFonts w:asciiTheme="majorHAnsi" w:hAnsiTheme="majorHAnsi"/>
                <w:sz w:val="22"/>
                <w:szCs w:val="22"/>
              </w:rPr>
              <w:t>SNICC</w:t>
            </w:r>
          </w:p>
        </w:tc>
        <w:tc>
          <w:tcPr>
            <w:tcW w:w="1440" w:type="dxa"/>
            <w:shd w:val="clear" w:color="auto" w:fill="C6D9F1" w:themeFill="text2" w:themeFillTint="33"/>
          </w:tcPr>
          <w:p w14:paraId="2D6CE464" w14:textId="77777777" w:rsidR="00427B60" w:rsidRPr="00221EF9" w:rsidRDefault="00427B60" w:rsidP="00427B60">
            <w:pPr>
              <w:rPr>
                <w:rFonts w:asciiTheme="majorHAnsi" w:hAnsiTheme="majorHAnsi"/>
                <w:sz w:val="22"/>
                <w:szCs w:val="22"/>
              </w:rPr>
            </w:pPr>
          </w:p>
        </w:tc>
        <w:tc>
          <w:tcPr>
            <w:tcW w:w="1800" w:type="dxa"/>
            <w:shd w:val="clear" w:color="auto" w:fill="C6D9F1" w:themeFill="text2" w:themeFillTint="33"/>
          </w:tcPr>
          <w:p w14:paraId="4582A080" w14:textId="77777777" w:rsidR="00427B60" w:rsidRPr="00221EF9" w:rsidRDefault="00427B60" w:rsidP="00427B60">
            <w:pPr>
              <w:rPr>
                <w:rFonts w:asciiTheme="majorHAnsi" w:hAnsiTheme="majorHAnsi"/>
                <w:sz w:val="22"/>
                <w:szCs w:val="22"/>
              </w:rPr>
            </w:pPr>
          </w:p>
        </w:tc>
      </w:tr>
    </w:tbl>
    <w:p w14:paraId="1CA78BBE" w14:textId="77777777" w:rsidR="00697035" w:rsidRPr="00221EF9" w:rsidRDefault="00697035" w:rsidP="002510B6">
      <w:pPr>
        <w:spacing w:after="0"/>
        <w:rPr>
          <w:rStyle w:val="Hyperlink"/>
          <w:rFonts w:asciiTheme="majorHAnsi" w:hAnsiTheme="majorHAnsi" w:cs="Times New Roman"/>
          <w:sz w:val="22"/>
          <w:szCs w:val="22"/>
          <w:lang w:eastAsia="en-US"/>
        </w:rPr>
      </w:pPr>
    </w:p>
    <w:p w14:paraId="62A8BC48" w14:textId="77777777" w:rsidR="00716D76" w:rsidRPr="00221EF9" w:rsidRDefault="00716D76" w:rsidP="002510B6">
      <w:pPr>
        <w:spacing w:after="0"/>
        <w:rPr>
          <w:rFonts w:asciiTheme="majorHAnsi" w:hAnsiTheme="majorHAnsi"/>
          <w:b/>
          <w:sz w:val="22"/>
          <w:szCs w:val="22"/>
        </w:rPr>
      </w:pPr>
    </w:p>
    <w:p w14:paraId="7E4C0233" w14:textId="77777777" w:rsidR="00716D76" w:rsidRPr="00221EF9" w:rsidRDefault="00716D76" w:rsidP="002510B6">
      <w:pPr>
        <w:spacing w:after="0"/>
        <w:rPr>
          <w:rFonts w:asciiTheme="majorHAnsi" w:hAnsiTheme="majorHAnsi"/>
          <w:b/>
          <w:sz w:val="22"/>
          <w:szCs w:val="22"/>
        </w:rPr>
      </w:pPr>
    </w:p>
    <w:p w14:paraId="551A29B7" w14:textId="77777777" w:rsidR="00697035" w:rsidRPr="00221EF9" w:rsidRDefault="00697035" w:rsidP="001D42A0">
      <w:pPr>
        <w:snapToGrid w:val="0"/>
        <w:spacing w:after="0"/>
        <w:rPr>
          <w:rFonts w:asciiTheme="majorHAnsi" w:hAnsiTheme="majorHAnsi" w:cs="Microsoft Sans Serif"/>
          <w:color w:val="002060"/>
          <w:sz w:val="20"/>
          <w:szCs w:val="20"/>
        </w:rPr>
      </w:pPr>
    </w:p>
    <w:p w14:paraId="67BF3CC7" w14:textId="77777777" w:rsidR="00DA59C9" w:rsidRPr="00221EF9" w:rsidRDefault="00DA59C9" w:rsidP="00CF1237">
      <w:pPr>
        <w:rPr>
          <w:rFonts w:asciiTheme="majorHAnsi" w:hAnsiTheme="majorHAnsi" w:cs="Times New Roman"/>
          <w:sz w:val="20"/>
          <w:szCs w:val="20"/>
          <w:lang w:eastAsia="en-US"/>
        </w:rPr>
      </w:pPr>
    </w:p>
    <w:sectPr w:rsidR="00DA59C9" w:rsidRPr="00221EF9" w:rsidSect="00A4023E">
      <w:headerReference w:type="even" r:id="rId12"/>
      <w:headerReference w:type="default" r:id="rId13"/>
      <w:footerReference w:type="even" r:id="rId14"/>
      <w:footerReference w:type="default" r:id="rId15"/>
      <w:pgSz w:w="11900" w:h="16840"/>
      <w:pgMar w:top="1843" w:right="1800" w:bottom="1440" w:left="1800" w:header="708" w:footer="49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4A68A" w14:textId="77777777" w:rsidR="0096456C" w:rsidRDefault="0096456C" w:rsidP="00B16060">
      <w:pPr>
        <w:spacing w:after="0"/>
      </w:pPr>
      <w:r>
        <w:separator/>
      </w:r>
    </w:p>
  </w:endnote>
  <w:endnote w:type="continuationSeparator" w:id="0">
    <w:p w14:paraId="7BE63022" w14:textId="77777777" w:rsidR="0096456C" w:rsidRDefault="0096456C" w:rsidP="00B160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 PL UMing HK">
    <w:altName w:val="MS Mincho"/>
    <w:charset w:val="80"/>
    <w:family w:val="auto"/>
    <w:pitch w:val="variable"/>
  </w:font>
  <w:font w:name="Lohit Hindi">
    <w:charset w:val="80"/>
    <w:family w:val="auto"/>
    <w:pitch w:val="variable"/>
  </w:font>
  <w:font w:name="Helv">
    <w:panose1 w:val="020B060402020203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769AF" w14:textId="77777777" w:rsidR="0096456C" w:rsidRDefault="0096456C">
    <w:pPr>
      <w:pStyle w:val="Footer"/>
    </w:pPr>
    <w: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47D2D" w14:textId="77777777" w:rsidR="0096456C" w:rsidRDefault="0096456C" w:rsidP="00D04943">
    <w:pPr>
      <w:pStyle w:val="Footer"/>
      <w:jc w:val="center"/>
      <w:rPr>
        <w:b/>
        <w:sz w:val="20"/>
        <w:szCs w:val="20"/>
      </w:rPr>
    </w:pPr>
  </w:p>
  <w:p w14:paraId="1EF3156B" w14:textId="77777777" w:rsidR="0096456C" w:rsidRDefault="0096456C" w:rsidP="00D04943">
    <w:pPr>
      <w:pStyle w:val="Footer"/>
      <w:jc w:val="center"/>
      <w:rPr>
        <w:b/>
        <w:sz w:val="20"/>
        <w:szCs w:val="20"/>
      </w:rPr>
    </w:pPr>
  </w:p>
  <w:p w14:paraId="6E897D30" w14:textId="77777777" w:rsidR="0096456C" w:rsidRDefault="0096456C" w:rsidP="00D04943">
    <w:pPr>
      <w:pStyle w:val="Footer"/>
      <w:jc w:val="center"/>
      <w:rPr>
        <w:b/>
        <w:sz w:val="20"/>
        <w:szCs w:val="20"/>
      </w:rPr>
    </w:pPr>
    <w:r>
      <w:rPr>
        <w: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E48CD" w14:textId="77777777" w:rsidR="0096456C" w:rsidRDefault="0096456C" w:rsidP="00B16060">
      <w:pPr>
        <w:spacing w:after="0"/>
      </w:pPr>
      <w:r>
        <w:separator/>
      </w:r>
    </w:p>
  </w:footnote>
  <w:footnote w:type="continuationSeparator" w:id="0">
    <w:p w14:paraId="32CB3336" w14:textId="77777777" w:rsidR="0096456C" w:rsidRDefault="0096456C" w:rsidP="00B160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C68DF" w14:textId="77777777" w:rsidR="0096456C" w:rsidRDefault="0096456C">
    <w:pPr>
      <w:pStyle w:val="Header"/>
    </w:pPr>
    <w:r w:rsidRPr="001D42A0">
      <w:rPr>
        <w:rFonts w:ascii="Arial" w:hAnsi="Arial" w:cs="Arial"/>
        <w:noProof/>
        <w:sz w:val="22"/>
        <w:szCs w:val="22"/>
        <w:lang w:eastAsia="en-GB"/>
      </w:rPr>
      <w:drawing>
        <wp:anchor distT="0" distB="0" distL="114300" distR="114300" simplePos="0" relativeHeight="251661312" behindDoc="1" locked="0" layoutInCell="0" allowOverlap="1" wp14:anchorId="65D89C62" wp14:editId="41F44939">
          <wp:simplePos x="0" y="0"/>
          <wp:positionH relativeFrom="column">
            <wp:posOffset>1822450</wp:posOffset>
          </wp:positionH>
          <wp:positionV relativeFrom="paragraph">
            <wp:posOffset>50165</wp:posOffset>
          </wp:positionV>
          <wp:extent cx="2146300" cy="5524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6300" cy="55245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9D8DE" w14:textId="77777777" w:rsidR="0096456C" w:rsidRDefault="0096456C">
    <w:pPr>
      <w:pStyle w:val="Header"/>
    </w:pPr>
    <w:r w:rsidRPr="0006310A">
      <w:rPr>
        <w:rFonts w:ascii="Arial" w:hAnsi="Arial" w:cs="Arial"/>
        <w:noProof/>
        <w:sz w:val="22"/>
        <w:szCs w:val="22"/>
        <w:lang w:eastAsia="en-GB"/>
      </w:rPr>
      <w:drawing>
        <wp:anchor distT="0" distB="0" distL="114300" distR="114300" simplePos="0" relativeHeight="251659264" behindDoc="1" locked="0" layoutInCell="0" allowOverlap="1" wp14:anchorId="53A9DF94" wp14:editId="36F322BC">
          <wp:simplePos x="0" y="0"/>
          <wp:positionH relativeFrom="column">
            <wp:posOffset>1670050</wp:posOffset>
          </wp:positionH>
          <wp:positionV relativeFrom="paragraph">
            <wp:posOffset>-102235</wp:posOffset>
          </wp:positionV>
          <wp:extent cx="2146300" cy="552450"/>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6300" cy="552450"/>
                  </a:xfrm>
                  <a:prstGeom prst="rect">
                    <a:avLst/>
                  </a:prstGeom>
                  <a:noFill/>
                </pic:spPr>
              </pic:pic>
            </a:graphicData>
          </a:graphic>
        </wp:anchor>
      </w:drawing>
    </w:r>
  </w:p>
  <w:p w14:paraId="67B19609" w14:textId="77777777" w:rsidR="0096456C" w:rsidRDefault="0096456C">
    <w:pPr>
      <w:pStyle w:val="Header"/>
    </w:pPr>
  </w:p>
  <w:p w14:paraId="22D5CBDC" w14:textId="77777777" w:rsidR="0096456C" w:rsidRDefault="0096456C">
    <w:pPr>
      <w:pStyle w:val="Header"/>
      <w:pBdr>
        <w:bottom w:val="single" w:sz="12" w:space="1" w:color="auto"/>
      </w:pBdr>
    </w:pPr>
  </w:p>
  <w:p w14:paraId="7EFA82AC" w14:textId="77777777" w:rsidR="0096456C" w:rsidRDefault="0096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7136"/>
    <w:multiLevelType w:val="hybridMultilevel"/>
    <w:tmpl w:val="2796077E"/>
    <w:lvl w:ilvl="0" w:tplc="0088B3B8">
      <w:start w:val="17"/>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9699D"/>
    <w:multiLevelType w:val="hybridMultilevel"/>
    <w:tmpl w:val="64C4217A"/>
    <w:lvl w:ilvl="0" w:tplc="A7863FC4">
      <w:start w:val="33"/>
      <w:numFmt w:val="decimal"/>
      <w:lvlText w:val="%1."/>
      <w:lvlJc w:val="left"/>
      <w:pPr>
        <w:ind w:left="360" w:hanging="360"/>
      </w:pPr>
      <w:rPr>
        <w:rFonts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3B227A"/>
    <w:multiLevelType w:val="hybridMultilevel"/>
    <w:tmpl w:val="8FAC59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620821"/>
    <w:multiLevelType w:val="hybridMultilevel"/>
    <w:tmpl w:val="F934F2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8590141"/>
    <w:multiLevelType w:val="hybridMultilevel"/>
    <w:tmpl w:val="99F01E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9C20DC5"/>
    <w:multiLevelType w:val="hybridMultilevel"/>
    <w:tmpl w:val="937430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561815"/>
    <w:multiLevelType w:val="hybridMultilevel"/>
    <w:tmpl w:val="CA4C625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B8A674F"/>
    <w:multiLevelType w:val="hybridMultilevel"/>
    <w:tmpl w:val="1924E83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EB3513"/>
    <w:multiLevelType w:val="hybridMultilevel"/>
    <w:tmpl w:val="1980C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D835F5"/>
    <w:multiLevelType w:val="hybridMultilevel"/>
    <w:tmpl w:val="1730F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473BB5"/>
    <w:multiLevelType w:val="hybridMultilevel"/>
    <w:tmpl w:val="F934F2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A153F54"/>
    <w:multiLevelType w:val="hybridMultilevel"/>
    <w:tmpl w:val="2CE265AE"/>
    <w:lvl w:ilvl="0" w:tplc="A9A25910">
      <w:start w:val="30"/>
      <w:numFmt w:val="bullet"/>
      <w:lvlText w:val="-"/>
      <w:lvlJc w:val="left"/>
      <w:pPr>
        <w:ind w:left="840" w:hanging="360"/>
      </w:pPr>
      <w:rPr>
        <w:rFonts w:ascii="Times New Roman" w:eastAsiaTheme="minorEastAsia" w:hAnsi="Times New Roman" w:cs="Times New Roman"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2" w15:restartNumberingAfterBreak="0">
    <w:nsid w:val="1D8B16ED"/>
    <w:multiLevelType w:val="hybridMultilevel"/>
    <w:tmpl w:val="E45635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DE0B9C"/>
    <w:multiLevelType w:val="hybridMultilevel"/>
    <w:tmpl w:val="01F6B0F4"/>
    <w:lvl w:ilvl="0" w:tplc="80DACFC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F46486"/>
    <w:multiLevelType w:val="hybridMultilevel"/>
    <w:tmpl w:val="0A0A9108"/>
    <w:lvl w:ilvl="0" w:tplc="8FE4A72E">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D645A"/>
    <w:multiLevelType w:val="hybridMultilevel"/>
    <w:tmpl w:val="1980C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AD7C3B"/>
    <w:multiLevelType w:val="hybridMultilevel"/>
    <w:tmpl w:val="457CFB84"/>
    <w:lvl w:ilvl="0" w:tplc="D22ED5B6">
      <w:start w:val="30"/>
      <w:numFmt w:val="bullet"/>
      <w:lvlText w:val="-"/>
      <w:lvlJc w:val="left"/>
      <w:pPr>
        <w:ind w:left="927" w:hanging="360"/>
      </w:pPr>
      <w:rPr>
        <w:rFonts w:ascii="Times New Roman" w:eastAsiaTheme="minorEastAsia"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309D3533"/>
    <w:multiLevelType w:val="hybridMultilevel"/>
    <w:tmpl w:val="7BD40F5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40A16DF"/>
    <w:multiLevelType w:val="hybridMultilevel"/>
    <w:tmpl w:val="387C5EF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9" w15:restartNumberingAfterBreak="0">
    <w:nsid w:val="34D62167"/>
    <w:multiLevelType w:val="hybridMultilevel"/>
    <w:tmpl w:val="530A3E7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70C1825"/>
    <w:multiLevelType w:val="hybridMultilevel"/>
    <w:tmpl w:val="D542D350"/>
    <w:lvl w:ilvl="0" w:tplc="2C0A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8609F8"/>
    <w:multiLevelType w:val="hybridMultilevel"/>
    <w:tmpl w:val="92BEE6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18254E1"/>
    <w:multiLevelType w:val="hybridMultilevel"/>
    <w:tmpl w:val="09DCA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635BE"/>
    <w:multiLevelType w:val="hybridMultilevel"/>
    <w:tmpl w:val="885E2020"/>
    <w:lvl w:ilvl="0" w:tplc="15D600C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BC4D4B"/>
    <w:multiLevelType w:val="hybridMultilevel"/>
    <w:tmpl w:val="D758ECF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491C79A5"/>
    <w:multiLevelType w:val="hybridMultilevel"/>
    <w:tmpl w:val="B94416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9C24F48"/>
    <w:multiLevelType w:val="hybridMultilevel"/>
    <w:tmpl w:val="B94416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9D237F0"/>
    <w:multiLevelType w:val="hybridMultilevel"/>
    <w:tmpl w:val="CA5A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55056C"/>
    <w:multiLevelType w:val="hybridMultilevel"/>
    <w:tmpl w:val="CA4C625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1652D4"/>
    <w:multiLevelType w:val="hybridMultilevel"/>
    <w:tmpl w:val="B57267AE"/>
    <w:lvl w:ilvl="0" w:tplc="0F28B07A">
      <w:start w:val="176"/>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B03348"/>
    <w:multiLevelType w:val="hybridMultilevel"/>
    <w:tmpl w:val="A8EA853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1A0065F"/>
    <w:multiLevelType w:val="hybridMultilevel"/>
    <w:tmpl w:val="EBE20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0B1E1F"/>
    <w:multiLevelType w:val="hybridMultilevel"/>
    <w:tmpl w:val="F934F2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F6955D6"/>
    <w:multiLevelType w:val="hybridMultilevel"/>
    <w:tmpl w:val="92925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4631AA"/>
    <w:multiLevelType w:val="hybridMultilevel"/>
    <w:tmpl w:val="00481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3A0CC7"/>
    <w:multiLevelType w:val="hybridMultilevel"/>
    <w:tmpl w:val="4A1A2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C355A9"/>
    <w:multiLevelType w:val="hybridMultilevel"/>
    <w:tmpl w:val="512ED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96310BF"/>
    <w:multiLevelType w:val="hybridMultilevel"/>
    <w:tmpl w:val="F934F2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98412B9"/>
    <w:multiLevelType w:val="hybridMultilevel"/>
    <w:tmpl w:val="7D1066B6"/>
    <w:lvl w:ilvl="0" w:tplc="8990F62C">
      <w:start w:val="1"/>
      <w:numFmt w:val="lowerLetter"/>
      <w:lvlText w:val="%1)"/>
      <w:lvlJc w:val="left"/>
      <w:pPr>
        <w:ind w:left="525" w:hanging="1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F24C23"/>
    <w:multiLevelType w:val="hybridMultilevel"/>
    <w:tmpl w:val="7BFE317C"/>
    <w:lvl w:ilvl="0" w:tplc="D4D813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7"/>
  </w:num>
  <w:num w:numId="2">
    <w:abstractNumId w:val="0"/>
  </w:num>
  <w:num w:numId="3">
    <w:abstractNumId w:val="11"/>
  </w:num>
  <w:num w:numId="4">
    <w:abstractNumId w:val="16"/>
  </w:num>
  <w:num w:numId="5">
    <w:abstractNumId w:val="13"/>
  </w:num>
  <w:num w:numId="6">
    <w:abstractNumId w:val="16"/>
  </w:num>
  <w:num w:numId="7">
    <w:abstractNumId w:val="22"/>
  </w:num>
  <w:num w:numId="8">
    <w:abstractNumId w:val="36"/>
  </w:num>
  <w:num w:numId="9">
    <w:abstractNumId w:val="9"/>
  </w:num>
  <w:num w:numId="10">
    <w:abstractNumId w:val="24"/>
  </w:num>
  <w:num w:numId="11">
    <w:abstractNumId w:val="18"/>
  </w:num>
  <w:num w:numId="12">
    <w:abstractNumId w:val="20"/>
  </w:num>
  <w:num w:numId="13">
    <w:abstractNumId w:val="23"/>
  </w:num>
  <w:num w:numId="14">
    <w:abstractNumId w:val="14"/>
  </w:num>
  <w:num w:numId="15">
    <w:abstractNumId w:val="7"/>
  </w:num>
  <w:num w:numId="16">
    <w:abstractNumId w:val="6"/>
  </w:num>
  <w:num w:numId="17">
    <w:abstractNumId w:val="38"/>
  </w:num>
  <w:num w:numId="18">
    <w:abstractNumId w:val="30"/>
  </w:num>
  <w:num w:numId="19">
    <w:abstractNumId w:val="5"/>
  </w:num>
  <w:num w:numId="20">
    <w:abstractNumId w:val="19"/>
  </w:num>
  <w:num w:numId="21">
    <w:abstractNumId w:val="3"/>
  </w:num>
  <w:num w:numId="22">
    <w:abstractNumId w:val="12"/>
  </w:num>
  <w:num w:numId="23">
    <w:abstractNumId w:val="2"/>
  </w:num>
  <w:num w:numId="24">
    <w:abstractNumId w:val="33"/>
  </w:num>
  <w:num w:numId="25">
    <w:abstractNumId w:val="21"/>
  </w:num>
  <w:num w:numId="26">
    <w:abstractNumId w:val="1"/>
  </w:num>
  <w:num w:numId="27">
    <w:abstractNumId w:val="32"/>
  </w:num>
  <w:num w:numId="28">
    <w:abstractNumId w:val="10"/>
  </w:num>
  <w:num w:numId="29">
    <w:abstractNumId w:val="37"/>
  </w:num>
  <w:num w:numId="30">
    <w:abstractNumId w:val="28"/>
  </w:num>
  <w:num w:numId="31">
    <w:abstractNumId w:val="31"/>
  </w:num>
  <w:num w:numId="32">
    <w:abstractNumId w:val="34"/>
  </w:num>
  <w:num w:numId="33">
    <w:abstractNumId w:val="15"/>
  </w:num>
  <w:num w:numId="34">
    <w:abstractNumId w:val="35"/>
  </w:num>
  <w:num w:numId="35">
    <w:abstractNumId w:val="26"/>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8"/>
  </w:num>
  <w:num w:numId="39">
    <w:abstractNumId w:val="29"/>
  </w:num>
  <w:num w:numId="40">
    <w:abstractNumId w:val="39"/>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060"/>
    <w:rsid w:val="00022307"/>
    <w:rsid w:val="00024C37"/>
    <w:rsid w:val="00026A8D"/>
    <w:rsid w:val="000317FC"/>
    <w:rsid w:val="00041265"/>
    <w:rsid w:val="00046D00"/>
    <w:rsid w:val="0005677A"/>
    <w:rsid w:val="0006244F"/>
    <w:rsid w:val="0006310A"/>
    <w:rsid w:val="00066920"/>
    <w:rsid w:val="00083BCB"/>
    <w:rsid w:val="00092A0C"/>
    <w:rsid w:val="0009603E"/>
    <w:rsid w:val="00096281"/>
    <w:rsid w:val="00096926"/>
    <w:rsid w:val="00097EB0"/>
    <w:rsid w:val="000A4780"/>
    <w:rsid w:val="000A724A"/>
    <w:rsid w:val="000B0C9C"/>
    <w:rsid w:val="000B327A"/>
    <w:rsid w:val="000C7ED1"/>
    <w:rsid w:val="000D0298"/>
    <w:rsid w:val="000F4530"/>
    <w:rsid w:val="000F4F5D"/>
    <w:rsid w:val="000F5AF1"/>
    <w:rsid w:val="000F74F3"/>
    <w:rsid w:val="000F7F63"/>
    <w:rsid w:val="00105C03"/>
    <w:rsid w:val="001062DB"/>
    <w:rsid w:val="0011233F"/>
    <w:rsid w:val="0011279C"/>
    <w:rsid w:val="001236A0"/>
    <w:rsid w:val="00126034"/>
    <w:rsid w:val="00134FE8"/>
    <w:rsid w:val="00137E06"/>
    <w:rsid w:val="00143E44"/>
    <w:rsid w:val="0014788A"/>
    <w:rsid w:val="00164967"/>
    <w:rsid w:val="00173DFE"/>
    <w:rsid w:val="00175EC4"/>
    <w:rsid w:val="00176071"/>
    <w:rsid w:val="00181319"/>
    <w:rsid w:val="00181858"/>
    <w:rsid w:val="001835AA"/>
    <w:rsid w:val="001A6B79"/>
    <w:rsid w:val="001B50C2"/>
    <w:rsid w:val="001B74D8"/>
    <w:rsid w:val="001C3BEC"/>
    <w:rsid w:val="001C7F65"/>
    <w:rsid w:val="001D42A0"/>
    <w:rsid w:val="001D64ED"/>
    <w:rsid w:val="001D69C7"/>
    <w:rsid w:val="001E1E24"/>
    <w:rsid w:val="001F2378"/>
    <w:rsid w:val="001F5C76"/>
    <w:rsid w:val="002044AD"/>
    <w:rsid w:val="00221BA9"/>
    <w:rsid w:val="00221EF9"/>
    <w:rsid w:val="00222053"/>
    <w:rsid w:val="00222BD5"/>
    <w:rsid w:val="002321E2"/>
    <w:rsid w:val="0023256B"/>
    <w:rsid w:val="00234424"/>
    <w:rsid w:val="00235235"/>
    <w:rsid w:val="00235AF0"/>
    <w:rsid w:val="00243D68"/>
    <w:rsid w:val="00247A2E"/>
    <w:rsid w:val="002510B6"/>
    <w:rsid w:val="00252CA7"/>
    <w:rsid w:val="00254D95"/>
    <w:rsid w:val="00257ADD"/>
    <w:rsid w:val="00270503"/>
    <w:rsid w:val="00271B7D"/>
    <w:rsid w:val="00271D20"/>
    <w:rsid w:val="00273389"/>
    <w:rsid w:val="00275EDB"/>
    <w:rsid w:val="00276DC0"/>
    <w:rsid w:val="00295702"/>
    <w:rsid w:val="002A44A0"/>
    <w:rsid w:val="002B7975"/>
    <w:rsid w:val="002C41EC"/>
    <w:rsid w:val="002D003E"/>
    <w:rsid w:val="002D3A4B"/>
    <w:rsid w:val="002D4299"/>
    <w:rsid w:val="002D6069"/>
    <w:rsid w:val="002E683C"/>
    <w:rsid w:val="002F3C1C"/>
    <w:rsid w:val="002F735D"/>
    <w:rsid w:val="00300D07"/>
    <w:rsid w:val="003047E0"/>
    <w:rsid w:val="00310D6C"/>
    <w:rsid w:val="003153A7"/>
    <w:rsid w:val="003178DF"/>
    <w:rsid w:val="00327DEE"/>
    <w:rsid w:val="0033051E"/>
    <w:rsid w:val="00333787"/>
    <w:rsid w:val="00336E50"/>
    <w:rsid w:val="00336F0F"/>
    <w:rsid w:val="003512DF"/>
    <w:rsid w:val="003519A9"/>
    <w:rsid w:val="00351A56"/>
    <w:rsid w:val="00353D12"/>
    <w:rsid w:val="00361DD5"/>
    <w:rsid w:val="00363961"/>
    <w:rsid w:val="00363F82"/>
    <w:rsid w:val="003727DD"/>
    <w:rsid w:val="00375791"/>
    <w:rsid w:val="00386EC1"/>
    <w:rsid w:val="00390EA0"/>
    <w:rsid w:val="00396219"/>
    <w:rsid w:val="003A0DE4"/>
    <w:rsid w:val="003C49E5"/>
    <w:rsid w:val="003C6172"/>
    <w:rsid w:val="003D787E"/>
    <w:rsid w:val="003E1988"/>
    <w:rsid w:val="003F3DA3"/>
    <w:rsid w:val="00401E1E"/>
    <w:rsid w:val="0040238B"/>
    <w:rsid w:val="004078F2"/>
    <w:rsid w:val="00410445"/>
    <w:rsid w:val="00410B93"/>
    <w:rsid w:val="004155A1"/>
    <w:rsid w:val="004216E6"/>
    <w:rsid w:val="00427B60"/>
    <w:rsid w:val="00441B63"/>
    <w:rsid w:val="00445B28"/>
    <w:rsid w:val="00453EE2"/>
    <w:rsid w:val="004615BB"/>
    <w:rsid w:val="0046209C"/>
    <w:rsid w:val="00476E7E"/>
    <w:rsid w:val="004831F1"/>
    <w:rsid w:val="00487109"/>
    <w:rsid w:val="00497C63"/>
    <w:rsid w:val="004A24ED"/>
    <w:rsid w:val="004A3C1B"/>
    <w:rsid w:val="004A6DFF"/>
    <w:rsid w:val="004B41E9"/>
    <w:rsid w:val="004C4EDE"/>
    <w:rsid w:val="004D11E8"/>
    <w:rsid w:val="004E3DF4"/>
    <w:rsid w:val="004F17FE"/>
    <w:rsid w:val="004F196B"/>
    <w:rsid w:val="004F5F4A"/>
    <w:rsid w:val="00506976"/>
    <w:rsid w:val="005078D4"/>
    <w:rsid w:val="00511E10"/>
    <w:rsid w:val="00513C49"/>
    <w:rsid w:val="00513DD4"/>
    <w:rsid w:val="005153E8"/>
    <w:rsid w:val="00517D50"/>
    <w:rsid w:val="00533716"/>
    <w:rsid w:val="00534B01"/>
    <w:rsid w:val="005371F8"/>
    <w:rsid w:val="0054047C"/>
    <w:rsid w:val="00545328"/>
    <w:rsid w:val="00546A20"/>
    <w:rsid w:val="00547AC0"/>
    <w:rsid w:val="00555857"/>
    <w:rsid w:val="0056122E"/>
    <w:rsid w:val="005679C7"/>
    <w:rsid w:val="005764AE"/>
    <w:rsid w:val="00591FC3"/>
    <w:rsid w:val="00597791"/>
    <w:rsid w:val="005A4C2F"/>
    <w:rsid w:val="005B7BDB"/>
    <w:rsid w:val="005D14FE"/>
    <w:rsid w:val="005D588A"/>
    <w:rsid w:val="005D5CC6"/>
    <w:rsid w:val="005E0B5D"/>
    <w:rsid w:val="005E6D5B"/>
    <w:rsid w:val="005E773D"/>
    <w:rsid w:val="005F08C1"/>
    <w:rsid w:val="00605B88"/>
    <w:rsid w:val="00607889"/>
    <w:rsid w:val="0061015C"/>
    <w:rsid w:val="00622CF4"/>
    <w:rsid w:val="00631E10"/>
    <w:rsid w:val="00632332"/>
    <w:rsid w:val="00641D34"/>
    <w:rsid w:val="0064210E"/>
    <w:rsid w:val="0064443E"/>
    <w:rsid w:val="0064637D"/>
    <w:rsid w:val="00652B3F"/>
    <w:rsid w:val="0065306C"/>
    <w:rsid w:val="006566B3"/>
    <w:rsid w:val="00662E33"/>
    <w:rsid w:val="00674C1A"/>
    <w:rsid w:val="00691F27"/>
    <w:rsid w:val="0069271F"/>
    <w:rsid w:val="006958D3"/>
    <w:rsid w:val="00696B47"/>
    <w:rsid w:val="00696B9D"/>
    <w:rsid w:val="00697035"/>
    <w:rsid w:val="0069729C"/>
    <w:rsid w:val="006A3D03"/>
    <w:rsid w:val="006B1576"/>
    <w:rsid w:val="006B3C5C"/>
    <w:rsid w:val="006B5307"/>
    <w:rsid w:val="006C1D4B"/>
    <w:rsid w:val="006C33F7"/>
    <w:rsid w:val="006C5CDC"/>
    <w:rsid w:val="006C750F"/>
    <w:rsid w:val="006D1ABE"/>
    <w:rsid w:val="006D4E9F"/>
    <w:rsid w:val="006F0751"/>
    <w:rsid w:val="006F2558"/>
    <w:rsid w:val="006F5119"/>
    <w:rsid w:val="006F70D3"/>
    <w:rsid w:val="00703FA9"/>
    <w:rsid w:val="00712FB4"/>
    <w:rsid w:val="00713A01"/>
    <w:rsid w:val="00714F6C"/>
    <w:rsid w:val="00716D76"/>
    <w:rsid w:val="007216CD"/>
    <w:rsid w:val="007278DA"/>
    <w:rsid w:val="00732158"/>
    <w:rsid w:val="00737BCF"/>
    <w:rsid w:val="00745BB3"/>
    <w:rsid w:val="0075287A"/>
    <w:rsid w:val="0076440C"/>
    <w:rsid w:val="007716EB"/>
    <w:rsid w:val="00775C16"/>
    <w:rsid w:val="00777908"/>
    <w:rsid w:val="00783246"/>
    <w:rsid w:val="00784431"/>
    <w:rsid w:val="00784984"/>
    <w:rsid w:val="007877DA"/>
    <w:rsid w:val="00787B09"/>
    <w:rsid w:val="00787CE0"/>
    <w:rsid w:val="007B055C"/>
    <w:rsid w:val="007B4AE0"/>
    <w:rsid w:val="007B5409"/>
    <w:rsid w:val="007C6ED9"/>
    <w:rsid w:val="007D6A6B"/>
    <w:rsid w:val="007E520E"/>
    <w:rsid w:val="007F5855"/>
    <w:rsid w:val="007F6567"/>
    <w:rsid w:val="00802E18"/>
    <w:rsid w:val="00812929"/>
    <w:rsid w:val="00813B7E"/>
    <w:rsid w:val="008160E0"/>
    <w:rsid w:val="00816B05"/>
    <w:rsid w:val="00824F1B"/>
    <w:rsid w:val="00825679"/>
    <w:rsid w:val="00851913"/>
    <w:rsid w:val="00854DC3"/>
    <w:rsid w:val="00856B78"/>
    <w:rsid w:val="008572C1"/>
    <w:rsid w:val="00861D9F"/>
    <w:rsid w:val="008624A1"/>
    <w:rsid w:val="008642BF"/>
    <w:rsid w:val="00866468"/>
    <w:rsid w:val="0088182B"/>
    <w:rsid w:val="008826F3"/>
    <w:rsid w:val="00884331"/>
    <w:rsid w:val="008A2F26"/>
    <w:rsid w:val="008A2F41"/>
    <w:rsid w:val="008A7943"/>
    <w:rsid w:val="008C0C14"/>
    <w:rsid w:val="008C10E5"/>
    <w:rsid w:val="008C559A"/>
    <w:rsid w:val="008D0C0D"/>
    <w:rsid w:val="008D0FF9"/>
    <w:rsid w:val="008F289A"/>
    <w:rsid w:val="008F47BD"/>
    <w:rsid w:val="0090261F"/>
    <w:rsid w:val="00916980"/>
    <w:rsid w:val="00933498"/>
    <w:rsid w:val="00937814"/>
    <w:rsid w:val="009417CC"/>
    <w:rsid w:val="00943A95"/>
    <w:rsid w:val="00961083"/>
    <w:rsid w:val="009641F0"/>
    <w:rsid w:val="0096456C"/>
    <w:rsid w:val="009706BA"/>
    <w:rsid w:val="0097765C"/>
    <w:rsid w:val="00991CC8"/>
    <w:rsid w:val="009A2314"/>
    <w:rsid w:val="009A2FED"/>
    <w:rsid w:val="009B3467"/>
    <w:rsid w:val="009B6E85"/>
    <w:rsid w:val="009C6605"/>
    <w:rsid w:val="009D65D4"/>
    <w:rsid w:val="009D7C2A"/>
    <w:rsid w:val="009F34A9"/>
    <w:rsid w:val="009F687A"/>
    <w:rsid w:val="00A1172B"/>
    <w:rsid w:val="00A120A3"/>
    <w:rsid w:val="00A17606"/>
    <w:rsid w:val="00A24B45"/>
    <w:rsid w:val="00A2556C"/>
    <w:rsid w:val="00A3586A"/>
    <w:rsid w:val="00A4023E"/>
    <w:rsid w:val="00A54882"/>
    <w:rsid w:val="00A64252"/>
    <w:rsid w:val="00A6448A"/>
    <w:rsid w:val="00A667B0"/>
    <w:rsid w:val="00A67178"/>
    <w:rsid w:val="00A70E0E"/>
    <w:rsid w:val="00A72E0C"/>
    <w:rsid w:val="00A740AB"/>
    <w:rsid w:val="00A74E18"/>
    <w:rsid w:val="00A75D19"/>
    <w:rsid w:val="00A841B3"/>
    <w:rsid w:val="00A94679"/>
    <w:rsid w:val="00AA6160"/>
    <w:rsid w:val="00AB0E14"/>
    <w:rsid w:val="00AB5882"/>
    <w:rsid w:val="00AB7135"/>
    <w:rsid w:val="00AC047F"/>
    <w:rsid w:val="00AC681D"/>
    <w:rsid w:val="00AF0AE9"/>
    <w:rsid w:val="00AF3665"/>
    <w:rsid w:val="00AF4BCE"/>
    <w:rsid w:val="00AF4CD1"/>
    <w:rsid w:val="00B02CD5"/>
    <w:rsid w:val="00B075D2"/>
    <w:rsid w:val="00B07F42"/>
    <w:rsid w:val="00B1033D"/>
    <w:rsid w:val="00B16060"/>
    <w:rsid w:val="00B24E44"/>
    <w:rsid w:val="00B26ADE"/>
    <w:rsid w:val="00B27741"/>
    <w:rsid w:val="00B30186"/>
    <w:rsid w:val="00B32933"/>
    <w:rsid w:val="00B34997"/>
    <w:rsid w:val="00B43DCD"/>
    <w:rsid w:val="00B45E2F"/>
    <w:rsid w:val="00B533BA"/>
    <w:rsid w:val="00B54EAC"/>
    <w:rsid w:val="00B65320"/>
    <w:rsid w:val="00B711B4"/>
    <w:rsid w:val="00B7350A"/>
    <w:rsid w:val="00B75FFF"/>
    <w:rsid w:val="00B7679D"/>
    <w:rsid w:val="00B8022E"/>
    <w:rsid w:val="00B830FC"/>
    <w:rsid w:val="00B94DC5"/>
    <w:rsid w:val="00BA0686"/>
    <w:rsid w:val="00BA3FFA"/>
    <w:rsid w:val="00BA4A45"/>
    <w:rsid w:val="00BA6FDA"/>
    <w:rsid w:val="00BA76AD"/>
    <w:rsid w:val="00BC7EED"/>
    <w:rsid w:val="00BD6B9E"/>
    <w:rsid w:val="00BF13F6"/>
    <w:rsid w:val="00BF1654"/>
    <w:rsid w:val="00BF49C6"/>
    <w:rsid w:val="00BF6712"/>
    <w:rsid w:val="00BF6AC2"/>
    <w:rsid w:val="00C14764"/>
    <w:rsid w:val="00C16328"/>
    <w:rsid w:val="00C216BD"/>
    <w:rsid w:val="00C24183"/>
    <w:rsid w:val="00C3220A"/>
    <w:rsid w:val="00C344A0"/>
    <w:rsid w:val="00C43B14"/>
    <w:rsid w:val="00C50FF4"/>
    <w:rsid w:val="00C5119E"/>
    <w:rsid w:val="00C52058"/>
    <w:rsid w:val="00C52670"/>
    <w:rsid w:val="00C564A8"/>
    <w:rsid w:val="00C62CAB"/>
    <w:rsid w:val="00C64C26"/>
    <w:rsid w:val="00C70F86"/>
    <w:rsid w:val="00C72AE9"/>
    <w:rsid w:val="00C75DC4"/>
    <w:rsid w:val="00C76BBD"/>
    <w:rsid w:val="00C845E9"/>
    <w:rsid w:val="00C856D8"/>
    <w:rsid w:val="00C94511"/>
    <w:rsid w:val="00CB3A91"/>
    <w:rsid w:val="00CC22A9"/>
    <w:rsid w:val="00CC2C4B"/>
    <w:rsid w:val="00CC68FF"/>
    <w:rsid w:val="00CD135B"/>
    <w:rsid w:val="00CD41D2"/>
    <w:rsid w:val="00CD788B"/>
    <w:rsid w:val="00CE3851"/>
    <w:rsid w:val="00CE647A"/>
    <w:rsid w:val="00CE660F"/>
    <w:rsid w:val="00CF1237"/>
    <w:rsid w:val="00CF3636"/>
    <w:rsid w:val="00CF67AE"/>
    <w:rsid w:val="00D00ED7"/>
    <w:rsid w:val="00D03EA4"/>
    <w:rsid w:val="00D04943"/>
    <w:rsid w:val="00D0541B"/>
    <w:rsid w:val="00D10CA7"/>
    <w:rsid w:val="00D22F6A"/>
    <w:rsid w:val="00D32BDE"/>
    <w:rsid w:val="00D4034E"/>
    <w:rsid w:val="00D45B28"/>
    <w:rsid w:val="00D50B0A"/>
    <w:rsid w:val="00D535E7"/>
    <w:rsid w:val="00D53ACD"/>
    <w:rsid w:val="00D566EF"/>
    <w:rsid w:val="00D657ED"/>
    <w:rsid w:val="00D67C1D"/>
    <w:rsid w:val="00D7285A"/>
    <w:rsid w:val="00D751A1"/>
    <w:rsid w:val="00D777FD"/>
    <w:rsid w:val="00D8110B"/>
    <w:rsid w:val="00D837B3"/>
    <w:rsid w:val="00D84929"/>
    <w:rsid w:val="00D85D60"/>
    <w:rsid w:val="00D86334"/>
    <w:rsid w:val="00D8783B"/>
    <w:rsid w:val="00D90DDE"/>
    <w:rsid w:val="00DA3C61"/>
    <w:rsid w:val="00DA59C9"/>
    <w:rsid w:val="00DB3688"/>
    <w:rsid w:val="00DB4EEB"/>
    <w:rsid w:val="00DB6D24"/>
    <w:rsid w:val="00DC6830"/>
    <w:rsid w:val="00DE09D6"/>
    <w:rsid w:val="00DE7BB2"/>
    <w:rsid w:val="00DE7E6A"/>
    <w:rsid w:val="00DF020C"/>
    <w:rsid w:val="00DF4D59"/>
    <w:rsid w:val="00E12993"/>
    <w:rsid w:val="00E22977"/>
    <w:rsid w:val="00E22C46"/>
    <w:rsid w:val="00E2795B"/>
    <w:rsid w:val="00E3073D"/>
    <w:rsid w:val="00E307A1"/>
    <w:rsid w:val="00E30E10"/>
    <w:rsid w:val="00E31893"/>
    <w:rsid w:val="00E341D0"/>
    <w:rsid w:val="00E37690"/>
    <w:rsid w:val="00E414B0"/>
    <w:rsid w:val="00E41D55"/>
    <w:rsid w:val="00E43D9D"/>
    <w:rsid w:val="00E45AAD"/>
    <w:rsid w:val="00E478F2"/>
    <w:rsid w:val="00E65E99"/>
    <w:rsid w:val="00E7559F"/>
    <w:rsid w:val="00E76DDE"/>
    <w:rsid w:val="00E805CA"/>
    <w:rsid w:val="00E9076C"/>
    <w:rsid w:val="00EA5C37"/>
    <w:rsid w:val="00EA684D"/>
    <w:rsid w:val="00EB00E1"/>
    <w:rsid w:val="00EB3B62"/>
    <w:rsid w:val="00EB6627"/>
    <w:rsid w:val="00EB71C6"/>
    <w:rsid w:val="00EC0C6F"/>
    <w:rsid w:val="00ED7A87"/>
    <w:rsid w:val="00EF00B8"/>
    <w:rsid w:val="00EF3255"/>
    <w:rsid w:val="00F01430"/>
    <w:rsid w:val="00F13150"/>
    <w:rsid w:val="00F14173"/>
    <w:rsid w:val="00F301B4"/>
    <w:rsid w:val="00F30DE7"/>
    <w:rsid w:val="00F326CC"/>
    <w:rsid w:val="00F3636E"/>
    <w:rsid w:val="00F45505"/>
    <w:rsid w:val="00F460A8"/>
    <w:rsid w:val="00F535D0"/>
    <w:rsid w:val="00F61ED3"/>
    <w:rsid w:val="00F735D5"/>
    <w:rsid w:val="00F82834"/>
    <w:rsid w:val="00F91F6B"/>
    <w:rsid w:val="00F96501"/>
    <w:rsid w:val="00F970C7"/>
    <w:rsid w:val="00FA0950"/>
    <w:rsid w:val="00FA7507"/>
    <w:rsid w:val="00FB153F"/>
    <w:rsid w:val="00FB1C75"/>
    <w:rsid w:val="00FB3486"/>
    <w:rsid w:val="00FC4F80"/>
    <w:rsid w:val="00FC6074"/>
    <w:rsid w:val="00FD0DC6"/>
    <w:rsid w:val="00FD2024"/>
    <w:rsid w:val="00FE1586"/>
    <w:rsid w:val="00FE6FAE"/>
    <w:rsid w:val="00FF349C"/>
    <w:rsid w:val="00FF444D"/>
    <w:rsid w:val="0449A37D"/>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EB2805F"/>
  <w15:docId w15:val="{0BEB39A6-8625-4488-9542-A0C23A010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4EDE"/>
    <w:rPr>
      <w:lang w:val="en-GB"/>
    </w:rPr>
  </w:style>
  <w:style w:type="paragraph" w:styleId="Heading1">
    <w:name w:val="heading 1"/>
    <w:basedOn w:val="Normal"/>
    <w:next w:val="Normal"/>
    <w:link w:val="Heading1Char"/>
    <w:uiPriority w:val="9"/>
    <w:qFormat/>
    <w:rsid w:val="00B16060"/>
    <w:pPr>
      <w:keepNext/>
      <w:keepLines/>
      <w:spacing w:before="480" w:after="0"/>
      <w:ind w:left="720" w:hanging="360"/>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060"/>
    <w:rPr>
      <w:rFonts w:asciiTheme="majorHAnsi" w:eastAsiaTheme="majorEastAsia" w:hAnsiTheme="majorHAnsi" w:cstheme="majorBidi"/>
      <w:b/>
      <w:bCs/>
      <w:color w:val="365F91" w:themeColor="accent1" w:themeShade="BF"/>
      <w:sz w:val="28"/>
      <w:szCs w:val="28"/>
      <w:lang w:val="en-US" w:eastAsia="en-US"/>
    </w:rPr>
  </w:style>
  <w:style w:type="paragraph" w:styleId="Header">
    <w:name w:val="header"/>
    <w:basedOn w:val="Normal"/>
    <w:link w:val="HeaderChar"/>
    <w:uiPriority w:val="99"/>
    <w:unhideWhenUsed/>
    <w:rsid w:val="00B16060"/>
    <w:pPr>
      <w:tabs>
        <w:tab w:val="center" w:pos="4320"/>
        <w:tab w:val="right" w:pos="8640"/>
      </w:tabs>
      <w:spacing w:after="0"/>
    </w:pPr>
  </w:style>
  <w:style w:type="character" w:customStyle="1" w:styleId="HeaderChar">
    <w:name w:val="Header Char"/>
    <w:basedOn w:val="DefaultParagraphFont"/>
    <w:link w:val="Header"/>
    <w:uiPriority w:val="99"/>
    <w:rsid w:val="00B16060"/>
  </w:style>
  <w:style w:type="paragraph" w:styleId="Footer">
    <w:name w:val="footer"/>
    <w:basedOn w:val="Normal"/>
    <w:link w:val="FooterChar"/>
    <w:uiPriority w:val="99"/>
    <w:unhideWhenUsed/>
    <w:rsid w:val="00B16060"/>
    <w:pPr>
      <w:tabs>
        <w:tab w:val="center" w:pos="4320"/>
        <w:tab w:val="right" w:pos="8640"/>
      </w:tabs>
      <w:spacing w:after="0"/>
    </w:pPr>
  </w:style>
  <w:style w:type="character" w:customStyle="1" w:styleId="FooterChar">
    <w:name w:val="Footer Char"/>
    <w:basedOn w:val="DefaultParagraphFont"/>
    <w:link w:val="Footer"/>
    <w:uiPriority w:val="99"/>
    <w:rsid w:val="00B16060"/>
  </w:style>
  <w:style w:type="paragraph" w:styleId="EndnoteText">
    <w:name w:val="endnote text"/>
    <w:basedOn w:val="Normal"/>
    <w:link w:val="EndnoteTextChar"/>
    <w:uiPriority w:val="99"/>
    <w:unhideWhenUsed/>
    <w:rsid w:val="00B16060"/>
    <w:pPr>
      <w:spacing w:after="0"/>
    </w:pPr>
  </w:style>
  <w:style w:type="character" w:customStyle="1" w:styleId="EndnoteTextChar">
    <w:name w:val="Endnote Text Char"/>
    <w:basedOn w:val="DefaultParagraphFont"/>
    <w:link w:val="EndnoteText"/>
    <w:uiPriority w:val="99"/>
    <w:rsid w:val="00B16060"/>
  </w:style>
  <w:style w:type="character" w:styleId="EndnoteReference">
    <w:name w:val="endnote reference"/>
    <w:basedOn w:val="DefaultParagraphFont"/>
    <w:uiPriority w:val="99"/>
    <w:unhideWhenUsed/>
    <w:rsid w:val="00B16060"/>
    <w:rPr>
      <w:vertAlign w:val="superscript"/>
    </w:rPr>
  </w:style>
  <w:style w:type="character" w:styleId="Hyperlink">
    <w:name w:val="Hyperlink"/>
    <w:basedOn w:val="DefaultParagraphFont"/>
    <w:uiPriority w:val="99"/>
    <w:unhideWhenUsed/>
    <w:rsid w:val="00B16060"/>
    <w:rPr>
      <w:color w:val="0000FF" w:themeColor="hyperlink"/>
      <w:u w:val="single"/>
    </w:rPr>
  </w:style>
  <w:style w:type="table" w:styleId="TableGrid">
    <w:name w:val="Table Grid"/>
    <w:basedOn w:val="TableNormal"/>
    <w:uiPriority w:val="59"/>
    <w:rsid w:val="00943A9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F74F3"/>
    <w:pPr>
      <w:spacing w:before="100" w:beforeAutospacing="1" w:after="100" w:afterAutospacing="1"/>
    </w:pPr>
    <w:rPr>
      <w:rFonts w:ascii="Times New Roman" w:eastAsia="Times New Roman" w:hAnsi="Times New Roman" w:cs="Times New Roman"/>
      <w:lang w:val="en-US" w:eastAsia="en-US"/>
    </w:rPr>
  </w:style>
  <w:style w:type="paragraph" w:styleId="ListParagraph">
    <w:name w:val="List Paragraph"/>
    <w:aliases w:val="List Paragraph1"/>
    <w:basedOn w:val="Normal"/>
    <w:link w:val="ListParagraphChar"/>
    <w:uiPriority w:val="34"/>
    <w:qFormat/>
    <w:rsid w:val="000F74F3"/>
    <w:pPr>
      <w:spacing w:line="276" w:lineRule="auto"/>
      <w:ind w:left="720"/>
      <w:contextualSpacing/>
    </w:pPr>
    <w:rPr>
      <w:sz w:val="22"/>
      <w:szCs w:val="22"/>
      <w:lang w:val="en-US" w:eastAsia="en-US"/>
    </w:rPr>
  </w:style>
  <w:style w:type="paragraph" w:customStyle="1" w:styleId="Default">
    <w:name w:val="Default"/>
    <w:rsid w:val="000F74F3"/>
    <w:pPr>
      <w:autoSpaceDE w:val="0"/>
      <w:autoSpaceDN w:val="0"/>
      <w:adjustRightInd w:val="0"/>
      <w:spacing w:after="0"/>
    </w:pPr>
    <w:rPr>
      <w:rFonts w:ascii="Times New Roman" w:eastAsiaTheme="minorHAnsi" w:hAnsi="Times New Roman" w:cs="Times New Roman"/>
      <w:color w:val="000000"/>
      <w:lang w:val="en-US" w:eastAsia="en-US"/>
    </w:rPr>
  </w:style>
  <w:style w:type="paragraph" w:styleId="BalloonText">
    <w:name w:val="Balloon Text"/>
    <w:basedOn w:val="Normal"/>
    <w:link w:val="BalloonTextChar"/>
    <w:uiPriority w:val="99"/>
    <w:semiHidden/>
    <w:unhideWhenUsed/>
    <w:rsid w:val="000F5A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AF1"/>
    <w:rPr>
      <w:rFonts w:ascii="Tahoma" w:hAnsi="Tahoma" w:cs="Tahoma"/>
      <w:sz w:val="16"/>
      <w:szCs w:val="16"/>
    </w:rPr>
  </w:style>
  <w:style w:type="character" w:styleId="FollowedHyperlink">
    <w:name w:val="FollowedHyperlink"/>
    <w:basedOn w:val="DefaultParagraphFont"/>
    <w:uiPriority w:val="99"/>
    <w:semiHidden/>
    <w:unhideWhenUsed/>
    <w:rsid w:val="0090261F"/>
    <w:rPr>
      <w:color w:val="800080" w:themeColor="followedHyperlink"/>
      <w:u w:val="single"/>
    </w:rPr>
  </w:style>
  <w:style w:type="paragraph" w:customStyle="1" w:styleId="Normal1">
    <w:name w:val="Normal1"/>
    <w:rsid w:val="00D657ED"/>
    <w:pPr>
      <w:widowControl w:val="0"/>
      <w:suppressAutoHyphens/>
      <w:spacing w:after="0"/>
    </w:pPr>
    <w:rPr>
      <w:rFonts w:ascii="Times New Roman" w:eastAsia="AR PL UMing HK" w:hAnsi="Times New Roman" w:cs="Lohit Hindi"/>
      <w:lang w:val="es-EC" w:eastAsia="hi-IN" w:bidi="hi-IN"/>
    </w:rPr>
  </w:style>
  <w:style w:type="character" w:customStyle="1" w:styleId="ListParagraphChar">
    <w:name w:val="List Paragraph Char"/>
    <w:aliases w:val="List Paragraph1 Char"/>
    <w:link w:val="ListParagraph"/>
    <w:uiPriority w:val="34"/>
    <w:rsid w:val="00BD6B9E"/>
    <w:rPr>
      <w:sz w:val="22"/>
      <w:szCs w:val="22"/>
      <w:lang w:val="en-US" w:eastAsia="en-US"/>
    </w:rPr>
  </w:style>
  <w:style w:type="paragraph" w:styleId="NoSpacing">
    <w:name w:val="No Spacing"/>
    <w:uiPriority w:val="1"/>
    <w:qFormat/>
    <w:rsid w:val="00BD6B9E"/>
    <w:pPr>
      <w:spacing w:after="0"/>
    </w:pPr>
    <w:rPr>
      <w:rFonts w:eastAsiaTheme="minorHAnsi"/>
      <w:sz w:val="22"/>
      <w:szCs w:val="22"/>
      <w:lang w:val="en-GB" w:eastAsia="en-US"/>
    </w:rPr>
  </w:style>
  <w:style w:type="character" w:styleId="CommentReference">
    <w:name w:val="annotation reference"/>
    <w:basedOn w:val="DefaultParagraphFont"/>
    <w:uiPriority w:val="99"/>
    <w:semiHidden/>
    <w:unhideWhenUsed/>
    <w:rsid w:val="00C94511"/>
    <w:rPr>
      <w:sz w:val="18"/>
      <w:szCs w:val="18"/>
    </w:rPr>
  </w:style>
  <w:style w:type="paragraph" w:styleId="CommentText">
    <w:name w:val="annotation text"/>
    <w:basedOn w:val="Normal"/>
    <w:link w:val="CommentTextChar"/>
    <w:uiPriority w:val="99"/>
    <w:unhideWhenUsed/>
    <w:rsid w:val="00C94511"/>
  </w:style>
  <w:style w:type="character" w:customStyle="1" w:styleId="CommentTextChar">
    <w:name w:val="Comment Text Char"/>
    <w:basedOn w:val="DefaultParagraphFont"/>
    <w:link w:val="CommentText"/>
    <w:uiPriority w:val="99"/>
    <w:rsid w:val="00C94511"/>
    <w:rPr>
      <w:lang w:val="en-GB"/>
    </w:rPr>
  </w:style>
  <w:style w:type="paragraph" w:styleId="CommentSubject">
    <w:name w:val="annotation subject"/>
    <w:basedOn w:val="CommentText"/>
    <w:next w:val="CommentText"/>
    <w:link w:val="CommentSubjectChar"/>
    <w:uiPriority w:val="99"/>
    <w:semiHidden/>
    <w:unhideWhenUsed/>
    <w:rsid w:val="00C94511"/>
    <w:rPr>
      <w:b/>
      <w:bCs/>
      <w:sz w:val="20"/>
      <w:szCs w:val="20"/>
    </w:rPr>
  </w:style>
  <w:style w:type="character" w:customStyle="1" w:styleId="CommentSubjectChar">
    <w:name w:val="Comment Subject Char"/>
    <w:basedOn w:val="CommentTextChar"/>
    <w:link w:val="CommentSubject"/>
    <w:uiPriority w:val="99"/>
    <w:semiHidden/>
    <w:rsid w:val="00C94511"/>
    <w:rPr>
      <w:b/>
      <w:bCs/>
      <w:sz w:val="20"/>
      <w:szCs w:val="20"/>
      <w:lang w:val="en-GB"/>
    </w:rPr>
  </w:style>
  <w:style w:type="paragraph" w:styleId="Revision">
    <w:name w:val="Revision"/>
    <w:hidden/>
    <w:uiPriority w:val="99"/>
    <w:semiHidden/>
    <w:rsid w:val="00CE647A"/>
    <w:pPr>
      <w:spacing w:after="0"/>
    </w:pPr>
    <w:rPr>
      <w:lang w:val="en-GB"/>
    </w:rPr>
  </w:style>
  <w:style w:type="character" w:customStyle="1" w:styleId="UnresolvedMention1">
    <w:name w:val="Unresolved Mention1"/>
    <w:basedOn w:val="DefaultParagraphFont"/>
    <w:uiPriority w:val="99"/>
    <w:semiHidden/>
    <w:unhideWhenUsed/>
    <w:rsid w:val="004615BB"/>
    <w:rPr>
      <w:color w:val="808080"/>
      <w:shd w:val="clear" w:color="auto" w:fill="E6E6E6"/>
    </w:rPr>
  </w:style>
  <w:style w:type="table" w:customStyle="1" w:styleId="TableGrid1">
    <w:name w:val="Table Grid1"/>
    <w:basedOn w:val="TableNormal"/>
    <w:next w:val="TableGrid"/>
    <w:uiPriority w:val="59"/>
    <w:rsid w:val="003E1988"/>
    <w:pPr>
      <w:spacing w:after="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32552">
      <w:bodyDiv w:val="1"/>
      <w:marLeft w:val="0"/>
      <w:marRight w:val="0"/>
      <w:marTop w:val="0"/>
      <w:marBottom w:val="0"/>
      <w:divBdr>
        <w:top w:val="none" w:sz="0" w:space="0" w:color="auto"/>
        <w:left w:val="none" w:sz="0" w:space="0" w:color="auto"/>
        <w:bottom w:val="none" w:sz="0" w:space="0" w:color="auto"/>
        <w:right w:val="none" w:sz="0" w:space="0" w:color="auto"/>
      </w:divBdr>
    </w:div>
    <w:div w:id="71124584">
      <w:bodyDiv w:val="1"/>
      <w:marLeft w:val="0"/>
      <w:marRight w:val="0"/>
      <w:marTop w:val="0"/>
      <w:marBottom w:val="0"/>
      <w:divBdr>
        <w:top w:val="none" w:sz="0" w:space="0" w:color="auto"/>
        <w:left w:val="none" w:sz="0" w:space="0" w:color="auto"/>
        <w:bottom w:val="none" w:sz="0" w:space="0" w:color="auto"/>
        <w:right w:val="none" w:sz="0" w:space="0" w:color="auto"/>
      </w:divBdr>
    </w:div>
    <w:div w:id="75514632">
      <w:bodyDiv w:val="1"/>
      <w:marLeft w:val="0"/>
      <w:marRight w:val="0"/>
      <w:marTop w:val="0"/>
      <w:marBottom w:val="0"/>
      <w:divBdr>
        <w:top w:val="none" w:sz="0" w:space="0" w:color="auto"/>
        <w:left w:val="none" w:sz="0" w:space="0" w:color="auto"/>
        <w:bottom w:val="none" w:sz="0" w:space="0" w:color="auto"/>
        <w:right w:val="none" w:sz="0" w:space="0" w:color="auto"/>
      </w:divBdr>
    </w:div>
    <w:div w:id="106855975">
      <w:bodyDiv w:val="1"/>
      <w:marLeft w:val="0"/>
      <w:marRight w:val="0"/>
      <w:marTop w:val="0"/>
      <w:marBottom w:val="0"/>
      <w:divBdr>
        <w:top w:val="none" w:sz="0" w:space="0" w:color="auto"/>
        <w:left w:val="none" w:sz="0" w:space="0" w:color="auto"/>
        <w:bottom w:val="none" w:sz="0" w:space="0" w:color="auto"/>
        <w:right w:val="none" w:sz="0" w:space="0" w:color="auto"/>
      </w:divBdr>
    </w:div>
    <w:div w:id="122775356">
      <w:bodyDiv w:val="1"/>
      <w:marLeft w:val="0"/>
      <w:marRight w:val="0"/>
      <w:marTop w:val="0"/>
      <w:marBottom w:val="0"/>
      <w:divBdr>
        <w:top w:val="none" w:sz="0" w:space="0" w:color="auto"/>
        <w:left w:val="none" w:sz="0" w:space="0" w:color="auto"/>
        <w:bottom w:val="none" w:sz="0" w:space="0" w:color="auto"/>
        <w:right w:val="none" w:sz="0" w:space="0" w:color="auto"/>
      </w:divBdr>
    </w:div>
    <w:div w:id="164903329">
      <w:bodyDiv w:val="1"/>
      <w:marLeft w:val="0"/>
      <w:marRight w:val="0"/>
      <w:marTop w:val="0"/>
      <w:marBottom w:val="0"/>
      <w:divBdr>
        <w:top w:val="none" w:sz="0" w:space="0" w:color="auto"/>
        <w:left w:val="none" w:sz="0" w:space="0" w:color="auto"/>
        <w:bottom w:val="none" w:sz="0" w:space="0" w:color="auto"/>
        <w:right w:val="none" w:sz="0" w:space="0" w:color="auto"/>
      </w:divBdr>
    </w:div>
    <w:div w:id="172183393">
      <w:bodyDiv w:val="1"/>
      <w:marLeft w:val="0"/>
      <w:marRight w:val="0"/>
      <w:marTop w:val="0"/>
      <w:marBottom w:val="0"/>
      <w:divBdr>
        <w:top w:val="none" w:sz="0" w:space="0" w:color="auto"/>
        <w:left w:val="none" w:sz="0" w:space="0" w:color="auto"/>
        <w:bottom w:val="none" w:sz="0" w:space="0" w:color="auto"/>
        <w:right w:val="none" w:sz="0" w:space="0" w:color="auto"/>
      </w:divBdr>
    </w:div>
    <w:div w:id="217056529">
      <w:bodyDiv w:val="1"/>
      <w:marLeft w:val="0"/>
      <w:marRight w:val="0"/>
      <w:marTop w:val="0"/>
      <w:marBottom w:val="0"/>
      <w:divBdr>
        <w:top w:val="none" w:sz="0" w:space="0" w:color="auto"/>
        <w:left w:val="none" w:sz="0" w:space="0" w:color="auto"/>
        <w:bottom w:val="none" w:sz="0" w:space="0" w:color="auto"/>
        <w:right w:val="none" w:sz="0" w:space="0" w:color="auto"/>
      </w:divBdr>
    </w:div>
    <w:div w:id="272443542">
      <w:bodyDiv w:val="1"/>
      <w:marLeft w:val="0"/>
      <w:marRight w:val="0"/>
      <w:marTop w:val="0"/>
      <w:marBottom w:val="0"/>
      <w:divBdr>
        <w:top w:val="none" w:sz="0" w:space="0" w:color="auto"/>
        <w:left w:val="none" w:sz="0" w:space="0" w:color="auto"/>
        <w:bottom w:val="none" w:sz="0" w:space="0" w:color="auto"/>
        <w:right w:val="none" w:sz="0" w:space="0" w:color="auto"/>
      </w:divBdr>
    </w:div>
    <w:div w:id="306981086">
      <w:bodyDiv w:val="1"/>
      <w:marLeft w:val="0"/>
      <w:marRight w:val="0"/>
      <w:marTop w:val="0"/>
      <w:marBottom w:val="0"/>
      <w:divBdr>
        <w:top w:val="none" w:sz="0" w:space="0" w:color="auto"/>
        <w:left w:val="none" w:sz="0" w:space="0" w:color="auto"/>
        <w:bottom w:val="none" w:sz="0" w:space="0" w:color="auto"/>
        <w:right w:val="none" w:sz="0" w:space="0" w:color="auto"/>
      </w:divBdr>
    </w:div>
    <w:div w:id="478764821">
      <w:bodyDiv w:val="1"/>
      <w:marLeft w:val="0"/>
      <w:marRight w:val="0"/>
      <w:marTop w:val="0"/>
      <w:marBottom w:val="0"/>
      <w:divBdr>
        <w:top w:val="none" w:sz="0" w:space="0" w:color="auto"/>
        <w:left w:val="none" w:sz="0" w:space="0" w:color="auto"/>
        <w:bottom w:val="none" w:sz="0" w:space="0" w:color="auto"/>
        <w:right w:val="none" w:sz="0" w:space="0" w:color="auto"/>
      </w:divBdr>
    </w:div>
    <w:div w:id="558056720">
      <w:bodyDiv w:val="1"/>
      <w:marLeft w:val="0"/>
      <w:marRight w:val="0"/>
      <w:marTop w:val="0"/>
      <w:marBottom w:val="0"/>
      <w:divBdr>
        <w:top w:val="none" w:sz="0" w:space="0" w:color="auto"/>
        <w:left w:val="none" w:sz="0" w:space="0" w:color="auto"/>
        <w:bottom w:val="none" w:sz="0" w:space="0" w:color="auto"/>
        <w:right w:val="none" w:sz="0" w:space="0" w:color="auto"/>
      </w:divBdr>
    </w:div>
    <w:div w:id="583761074">
      <w:bodyDiv w:val="1"/>
      <w:marLeft w:val="0"/>
      <w:marRight w:val="0"/>
      <w:marTop w:val="0"/>
      <w:marBottom w:val="0"/>
      <w:divBdr>
        <w:top w:val="none" w:sz="0" w:space="0" w:color="auto"/>
        <w:left w:val="none" w:sz="0" w:space="0" w:color="auto"/>
        <w:bottom w:val="none" w:sz="0" w:space="0" w:color="auto"/>
        <w:right w:val="none" w:sz="0" w:space="0" w:color="auto"/>
      </w:divBdr>
    </w:div>
    <w:div w:id="762915591">
      <w:bodyDiv w:val="1"/>
      <w:marLeft w:val="0"/>
      <w:marRight w:val="0"/>
      <w:marTop w:val="0"/>
      <w:marBottom w:val="0"/>
      <w:divBdr>
        <w:top w:val="none" w:sz="0" w:space="0" w:color="auto"/>
        <w:left w:val="none" w:sz="0" w:space="0" w:color="auto"/>
        <w:bottom w:val="none" w:sz="0" w:space="0" w:color="auto"/>
        <w:right w:val="none" w:sz="0" w:space="0" w:color="auto"/>
      </w:divBdr>
    </w:div>
    <w:div w:id="768820050">
      <w:bodyDiv w:val="1"/>
      <w:marLeft w:val="0"/>
      <w:marRight w:val="0"/>
      <w:marTop w:val="0"/>
      <w:marBottom w:val="0"/>
      <w:divBdr>
        <w:top w:val="none" w:sz="0" w:space="0" w:color="auto"/>
        <w:left w:val="none" w:sz="0" w:space="0" w:color="auto"/>
        <w:bottom w:val="none" w:sz="0" w:space="0" w:color="auto"/>
        <w:right w:val="none" w:sz="0" w:space="0" w:color="auto"/>
      </w:divBdr>
    </w:div>
    <w:div w:id="828401326">
      <w:bodyDiv w:val="1"/>
      <w:marLeft w:val="0"/>
      <w:marRight w:val="0"/>
      <w:marTop w:val="0"/>
      <w:marBottom w:val="0"/>
      <w:divBdr>
        <w:top w:val="none" w:sz="0" w:space="0" w:color="auto"/>
        <w:left w:val="none" w:sz="0" w:space="0" w:color="auto"/>
        <w:bottom w:val="none" w:sz="0" w:space="0" w:color="auto"/>
        <w:right w:val="none" w:sz="0" w:space="0" w:color="auto"/>
      </w:divBdr>
    </w:div>
    <w:div w:id="925842306">
      <w:bodyDiv w:val="1"/>
      <w:marLeft w:val="0"/>
      <w:marRight w:val="0"/>
      <w:marTop w:val="0"/>
      <w:marBottom w:val="0"/>
      <w:divBdr>
        <w:top w:val="none" w:sz="0" w:space="0" w:color="auto"/>
        <w:left w:val="none" w:sz="0" w:space="0" w:color="auto"/>
        <w:bottom w:val="none" w:sz="0" w:space="0" w:color="auto"/>
        <w:right w:val="none" w:sz="0" w:space="0" w:color="auto"/>
      </w:divBdr>
    </w:div>
    <w:div w:id="1029063729">
      <w:bodyDiv w:val="1"/>
      <w:marLeft w:val="0"/>
      <w:marRight w:val="0"/>
      <w:marTop w:val="0"/>
      <w:marBottom w:val="0"/>
      <w:divBdr>
        <w:top w:val="none" w:sz="0" w:space="0" w:color="auto"/>
        <w:left w:val="none" w:sz="0" w:space="0" w:color="auto"/>
        <w:bottom w:val="none" w:sz="0" w:space="0" w:color="auto"/>
        <w:right w:val="none" w:sz="0" w:space="0" w:color="auto"/>
      </w:divBdr>
    </w:div>
    <w:div w:id="1066420491">
      <w:bodyDiv w:val="1"/>
      <w:marLeft w:val="0"/>
      <w:marRight w:val="0"/>
      <w:marTop w:val="0"/>
      <w:marBottom w:val="0"/>
      <w:divBdr>
        <w:top w:val="none" w:sz="0" w:space="0" w:color="auto"/>
        <w:left w:val="none" w:sz="0" w:space="0" w:color="auto"/>
        <w:bottom w:val="none" w:sz="0" w:space="0" w:color="auto"/>
        <w:right w:val="none" w:sz="0" w:space="0" w:color="auto"/>
      </w:divBdr>
    </w:div>
    <w:div w:id="1132361234">
      <w:bodyDiv w:val="1"/>
      <w:marLeft w:val="0"/>
      <w:marRight w:val="0"/>
      <w:marTop w:val="0"/>
      <w:marBottom w:val="0"/>
      <w:divBdr>
        <w:top w:val="none" w:sz="0" w:space="0" w:color="auto"/>
        <w:left w:val="none" w:sz="0" w:space="0" w:color="auto"/>
        <w:bottom w:val="none" w:sz="0" w:space="0" w:color="auto"/>
        <w:right w:val="none" w:sz="0" w:space="0" w:color="auto"/>
      </w:divBdr>
    </w:div>
    <w:div w:id="1204639006">
      <w:bodyDiv w:val="1"/>
      <w:marLeft w:val="0"/>
      <w:marRight w:val="0"/>
      <w:marTop w:val="0"/>
      <w:marBottom w:val="0"/>
      <w:divBdr>
        <w:top w:val="none" w:sz="0" w:space="0" w:color="auto"/>
        <w:left w:val="none" w:sz="0" w:space="0" w:color="auto"/>
        <w:bottom w:val="none" w:sz="0" w:space="0" w:color="auto"/>
        <w:right w:val="none" w:sz="0" w:space="0" w:color="auto"/>
      </w:divBdr>
    </w:div>
    <w:div w:id="1214779887">
      <w:bodyDiv w:val="1"/>
      <w:marLeft w:val="0"/>
      <w:marRight w:val="0"/>
      <w:marTop w:val="0"/>
      <w:marBottom w:val="0"/>
      <w:divBdr>
        <w:top w:val="none" w:sz="0" w:space="0" w:color="auto"/>
        <w:left w:val="none" w:sz="0" w:space="0" w:color="auto"/>
        <w:bottom w:val="none" w:sz="0" w:space="0" w:color="auto"/>
        <w:right w:val="none" w:sz="0" w:space="0" w:color="auto"/>
      </w:divBdr>
    </w:div>
    <w:div w:id="1477725676">
      <w:bodyDiv w:val="1"/>
      <w:marLeft w:val="0"/>
      <w:marRight w:val="0"/>
      <w:marTop w:val="0"/>
      <w:marBottom w:val="0"/>
      <w:divBdr>
        <w:top w:val="none" w:sz="0" w:space="0" w:color="auto"/>
        <w:left w:val="none" w:sz="0" w:space="0" w:color="auto"/>
        <w:bottom w:val="none" w:sz="0" w:space="0" w:color="auto"/>
        <w:right w:val="none" w:sz="0" w:space="0" w:color="auto"/>
      </w:divBdr>
    </w:div>
    <w:div w:id="1523203123">
      <w:bodyDiv w:val="1"/>
      <w:marLeft w:val="0"/>
      <w:marRight w:val="0"/>
      <w:marTop w:val="0"/>
      <w:marBottom w:val="0"/>
      <w:divBdr>
        <w:top w:val="none" w:sz="0" w:space="0" w:color="auto"/>
        <w:left w:val="none" w:sz="0" w:space="0" w:color="auto"/>
        <w:bottom w:val="none" w:sz="0" w:space="0" w:color="auto"/>
        <w:right w:val="none" w:sz="0" w:space="0" w:color="auto"/>
      </w:divBdr>
    </w:div>
    <w:div w:id="1529489624">
      <w:bodyDiv w:val="1"/>
      <w:marLeft w:val="0"/>
      <w:marRight w:val="0"/>
      <w:marTop w:val="0"/>
      <w:marBottom w:val="0"/>
      <w:divBdr>
        <w:top w:val="none" w:sz="0" w:space="0" w:color="auto"/>
        <w:left w:val="none" w:sz="0" w:space="0" w:color="auto"/>
        <w:bottom w:val="none" w:sz="0" w:space="0" w:color="auto"/>
        <w:right w:val="none" w:sz="0" w:space="0" w:color="auto"/>
      </w:divBdr>
    </w:div>
    <w:div w:id="1676610104">
      <w:bodyDiv w:val="1"/>
      <w:marLeft w:val="0"/>
      <w:marRight w:val="0"/>
      <w:marTop w:val="0"/>
      <w:marBottom w:val="0"/>
      <w:divBdr>
        <w:top w:val="none" w:sz="0" w:space="0" w:color="auto"/>
        <w:left w:val="none" w:sz="0" w:space="0" w:color="auto"/>
        <w:bottom w:val="none" w:sz="0" w:space="0" w:color="auto"/>
        <w:right w:val="none" w:sz="0" w:space="0" w:color="auto"/>
      </w:divBdr>
    </w:div>
    <w:div w:id="1749497209">
      <w:bodyDiv w:val="1"/>
      <w:marLeft w:val="0"/>
      <w:marRight w:val="0"/>
      <w:marTop w:val="0"/>
      <w:marBottom w:val="0"/>
      <w:divBdr>
        <w:top w:val="none" w:sz="0" w:space="0" w:color="auto"/>
        <w:left w:val="none" w:sz="0" w:space="0" w:color="auto"/>
        <w:bottom w:val="none" w:sz="0" w:space="0" w:color="auto"/>
        <w:right w:val="none" w:sz="0" w:space="0" w:color="auto"/>
      </w:divBdr>
    </w:div>
    <w:div w:id="1752044254">
      <w:bodyDiv w:val="1"/>
      <w:marLeft w:val="0"/>
      <w:marRight w:val="0"/>
      <w:marTop w:val="0"/>
      <w:marBottom w:val="0"/>
      <w:divBdr>
        <w:top w:val="none" w:sz="0" w:space="0" w:color="auto"/>
        <w:left w:val="none" w:sz="0" w:space="0" w:color="auto"/>
        <w:bottom w:val="none" w:sz="0" w:space="0" w:color="auto"/>
        <w:right w:val="none" w:sz="0" w:space="0" w:color="auto"/>
      </w:divBdr>
    </w:div>
    <w:div w:id="1814983437">
      <w:bodyDiv w:val="1"/>
      <w:marLeft w:val="0"/>
      <w:marRight w:val="0"/>
      <w:marTop w:val="0"/>
      <w:marBottom w:val="0"/>
      <w:divBdr>
        <w:top w:val="none" w:sz="0" w:space="0" w:color="auto"/>
        <w:left w:val="none" w:sz="0" w:space="0" w:color="auto"/>
        <w:bottom w:val="none" w:sz="0" w:space="0" w:color="auto"/>
        <w:right w:val="none" w:sz="0" w:space="0" w:color="auto"/>
      </w:divBdr>
    </w:div>
    <w:div w:id="1821339605">
      <w:bodyDiv w:val="1"/>
      <w:marLeft w:val="0"/>
      <w:marRight w:val="0"/>
      <w:marTop w:val="0"/>
      <w:marBottom w:val="0"/>
      <w:divBdr>
        <w:top w:val="none" w:sz="0" w:space="0" w:color="auto"/>
        <w:left w:val="none" w:sz="0" w:space="0" w:color="auto"/>
        <w:bottom w:val="none" w:sz="0" w:space="0" w:color="auto"/>
        <w:right w:val="none" w:sz="0" w:space="0" w:color="auto"/>
      </w:divBdr>
    </w:div>
    <w:div w:id="1873688681">
      <w:bodyDiv w:val="1"/>
      <w:marLeft w:val="0"/>
      <w:marRight w:val="0"/>
      <w:marTop w:val="0"/>
      <w:marBottom w:val="0"/>
      <w:divBdr>
        <w:top w:val="none" w:sz="0" w:space="0" w:color="auto"/>
        <w:left w:val="none" w:sz="0" w:space="0" w:color="auto"/>
        <w:bottom w:val="none" w:sz="0" w:space="0" w:color="auto"/>
        <w:right w:val="none" w:sz="0" w:space="0" w:color="auto"/>
      </w:divBdr>
    </w:div>
    <w:div w:id="1912039721">
      <w:bodyDiv w:val="1"/>
      <w:marLeft w:val="0"/>
      <w:marRight w:val="0"/>
      <w:marTop w:val="0"/>
      <w:marBottom w:val="0"/>
      <w:divBdr>
        <w:top w:val="none" w:sz="0" w:space="0" w:color="auto"/>
        <w:left w:val="none" w:sz="0" w:space="0" w:color="auto"/>
        <w:bottom w:val="none" w:sz="0" w:space="0" w:color="auto"/>
        <w:right w:val="none" w:sz="0" w:space="0" w:color="auto"/>
      </w:divBdr>
    </w:div>
    <w:div w:id="2059621802">
      <w:bodyDiv w:val="1"/>
      <w:marLeft w:val="0"/>
      <w:marRight w:val="0"/>
      <w:marTop w:val="0"/>
      <w:marBottom w:val="0"/>
      <w:divBdr>
        <w:top w:val="none" w:sz="0" w:space="0" w:color="auto"/>
        <w:left w:val="none" w:sz="0" w:space="0" w:color="auto"/>
        <w:bottom w:val="none" w:sz="0" w:space="0" w:color="auto"/>
        <w:right w:val="none" w:sz="0" w:space="0" w:color="auto"/>
      </w:divBdr>
    </w:div>
    <w:div w:id="2063560265">
      <w:bodyDiv w:val="1"/>
      <w:marLeft w:val="0"/>
      <w:marRight w:val="0"/>
      <w:marTop w:val="0"/>
      <w:marBottom w:val="0"/>
      <w:divBdr>
        <w:top w:val="none" w:sz="0" w:space="0" w:color="auto"/>
        <w:left w:val="none" w:sz="0" w:space="0" w:color="auto"/>
        <w:bottom w:val="none" w:sz="0" w:space="0" w:color="auto"/>
        <w:right w:val="none" w:sz="0" w:space="0" w:color="auto"/>
      </w:divBdr>
    </w:div>
    <w:div w:id="2085956978">
      <w:bodyDiv w:val="1"/>
      <w:marLeft w:val="0"/>
      <w:marRight w:val="0"/>
      <w:marTop w:val="0"/>
      <w:marBottom w:val="0"/>
      <w:divBdr>
        <w:top w:val="none" w:sz="0" w:space="0" w:color="auto"/>
        <w:left w:val="none" w:sz="0" w:space="0" w:color="auto"/>
        <w:bottom w:val="none" w:sz="0" w:space="0" w:color="auto"/>
        <w:right w:val="none" w:sz="0" w:space="0" w:color="auto"/>
      </w:divBdr>
    </w:div>
    <w:div w:id="2086410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AFAFCF6AE10E4FA0527579E7E50763" ma:contentTypeVersion="5" ma:contentTypeDescription="Create a new document." ma:contentTypeScope="" ma:versionID="aa8b3ee088af1ff988e3299c33bce6a5">
  <xsd:schema xmlns:xsd="http://www.w3.org/2001/XMLSchema" xmlns:xs="http://www.w3.org/2001/XMLSchema" xmlns:p="http://schemas.microsoft.com/office/2006/metadata/properties" xmlns:ns1="http://schemas.microsoft.com/sharepoint/v3" xmlns:ns2="1014213c-97de-4f20-a2cd-f0ac617cf295" targetNamespace="http://schemas.microsoft.com/office/2006/metadata/properties" ma:root="true" ma:fieldsID="6081fc4cc9784a17ef4e0ea8134b7633" ns1:_="" ns2:_="">
    <xsd:import namespace="http://schemas.microsoft.com/sharepoint/v3"/>
    <xsd:import namespace="1014213c-97de-4f20-a2cd-f0ac617cf295"/>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14213c-97de-4f20-a2cd-f0ac617cf29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06A25-E992-4F1A-BBAC-A1B633C658AB}">
  <ds:schemaRefs>
    <ds:schemaRef ds:uri="http://purl.org/dc/elements/1.1/"/>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1014213c-97de-4f20-a2cd-f0ac617cf29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D02E3BE-9DB5-4B35-9907-02C6686552FF}">
  <ds:schemaRefs>
    <ds:schemaRef ds:uri="http://schemas.microsoft.com/sharepoint/v3/contenttype/forms"/>
  </ds:schemaRefs>
</ds:datastoreItem>
</file>

<file path=customXml/itemProps3.xml><?xml version="1.0" encoding="utf-8"?>
<ds:datastoreItem xmlns:ds="http://schemas.openxmlformats.org/officeDocument/2006/customXml" ds:itemID="{121A031F-EBD8-4FC8-BA92-11DB7BB30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14213c-97de-4f20-a2cd-f0ac617cf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971336-4747-4AB7-8639-A296D4618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6207</Words>
  <Characters>36808</Characters>
  <Application>Microsoft Office Word</Application>
  <DocSecurity>0</DocSecurity>
  <Lines>1752</Lines>
  <Paragraphs>524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 House</Company>
  <LinksUpToDate>false</LinksUpToDate>
  <CharactersWithSpaces>42491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dc:creator>
  <cp:lastModifiedBy>Sandra Bry</cp:lastModifiedBy>
  <cp:revision>4</cp:revision>
  <cp:lastPrinted>2017-01-12T13:40:00Z</cp:lastPrinted>
  <dcterms:created xsi:type="dcterms:W3CDTF">2018-10-19T14:07:00Z</dcterms:created>
  <dcterms:modified xsi:type="dcterms:W3CDTF">2018-10-29T14:16:00Z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0x0101008CAFAFCF6AE10E4FA0527579E7E50763</vt:lpwstr>
  </property>
</Properties>
</file>