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1D87C" w14:textId="77777777" w:rsidR="00BD6B9E" w:rsidRPr="00967C79" w:rsidRDefault="00BD6B9E" w:rsidP="00A93FC1">
      <w:pPr>
        <w:autoSpaceDE w:val="0"/>
        <w:autoSpaceDN w:val="0"/>
        <w:adjustRightInd w:val="0"/>
        <w:spacing w:after="0"/>
        <w:rPr>
          <w:rFonts w:asciiTheme="majorHAnsi" w:hAnsiTheme="majorHAnsi" w:cs="Helv"/>
          <w:bCs/>
          <w:sz w:val="22"/>
          <w:szCs w:val="22"/>
          <w:lang w:val="en-US"/>
        </w:rPr>
      </w:pPr>
    </w:p>
    <w:p w14:paraId="54EB00E3" w14:textId="77777777" w:rsidR="0089735A" w:rsidRPr="007E478B" w:rsidRDefault="0089735A" w:rsidP="00A93FC1">
      <w:pPr>
        <w:spacing w:after="0"/>
        <w:rPr>
          <w:rFonts w:asciiTheme="majorHAnsi" w:hAnsiTheme="majorHAnsi" w:cs="Helv"/>
          <w:b/>
          <w:bCs/>
          <w:color w:val="000000"/>
          <w:sz w:val="32"/>
          <w:szCs w:val="28"/>
          <w:lang w:val="en-US"/>
        </w:rPr>
      </w:pPr>
    </w:p>
    <w:p w14:paraId="568DD769" w14:textId="77777777" w:rsidR="00D274EA" w:rsidRPr="007E478B" w:rsidRDefault="00D274EA" w:rsidP="00A93FC1">
      <w:pPr>
        <w:spacing w:after="0"/>
        <w:jc w:val="center"/>
        <w:rPr>
          <w:rFonts w:asciiTheme="majorHAnsi" w:hAnsiTheme="majorHAnsi" w:cs="Helv"/>
          <w:b/>
          <w:bCs/>
          <w:color w:val="000000"/>
          <w:sz w:val="36"/>
          <w:szCs w:val="28"/>
          <w:lang w:val="en-US"/>
        </w:rPr>
      </w:pPr>
      <w:r w:rsidRPr="007E478B">
        <w:rPr>
          <w:rFonts w:asciiTheme="majorHAnsi" w:hAnsiTheme="majorHAnsi" w:cs="Helv"/>
          <w:b/>
          <w:bCs/>
          <w:color w:val="000000"/>
          <w:sz w:val="36"/>
          <w:szCs w:val="28"/>
          <w:lang w:val="en-US"/>
        </w:rPr>
        <w:t xml:space="preserve">DESIGNING ADAPTATION INITIATIVES IN A LAND USE PLANNING CONTEXT AT LOCAL GOVERNMENT LEVEL IN COSTA RICA </w:t>
      </w:r>
    </w:p>
    <w:p w14:paraId="1A8DB3E9" w14:textId="77777777" w:rsidR="0089735A" w:rsidRDefault="0089735A" w:rsidP="00A93FC1">
      <w:pPr>
        <w:rPr>
          <w:rFonts w:asciiTheme="majorHAnsi" w:hAnsiTheme="majorHAnsi"/>
          <w:sz w:val="22"/>
          <w:szCs w:val="22"/>
          <w:lang w:val="en-US"/>
        </w:rPr>
      </w:pPr>
    </w:p>
    <w:p w14:paraId="493BA02D" w14:textId="77777777" w:rsidR="00BD6B9E" w:rsidRDefault="002D4F31" w:rsidP="001D42A0">
      <w:pPr>
        <w:spacing w:after="0"/>
        <w:jc w:val="center"/>
        <w:rPr>
          <w:rFonts w:asciiTheme="majorHAnsi" w:hAnsiTheme="majorHAnsi" w:cs="Helv"/>
          <w:b/>
          <w:bCs/>
          <w:color w:val="000000"/>
          <w:sz w:val="28"/>
          <w:szCs w:val="28"/>
          <w:lang w:val="en-US"/>
        </w:rPr>
      </w:pPr>
      <w:r w:rsidRPr="00A93FC1">
        <w:rPr>
          <w:rFonts w:asciiTheme="majorHAnsi" w:hAnsiTheme="majorHAnsi" w:cs="Helv"/>
          <w:b/>
          <w:bCs/>
          <w:color w:val="000000"/>
          <w:sz w:val="28"/>
          <w:szCs w:val="28"/>
          <w:lang w:val="en-US"/>
        </w:rPr>
        <w:t>Cl</w:t>
      </w:r>
      <w:r w:rsidR="00F4252D">
        <w:rPr>
          <w:rFonts w:asciiTheme="majorHAnsi" w:hAnsiTheme="majorHAnsi" w:cs="Helv"/>
          <w:b/>
          <w:bCs/>
          <w:color w:val="000000"/>
          <w:sz w:val="28"/>
          <w:szCs w:val="28"/>
          <w:lang w:val="en-US"/>
        </w:rPr>
        <w:t>o</w:t>
      </w:r>
      <w:r w:rsidRPr="00A93FC1">
        <w:rPr>
          <w:rFonts w:asciiTheme="majorHAnsi" w:hAnsiTheme="majorHAnsi" w:cs="Helv"/>
          <w:b/>
          <w:bCs/>
          <w:color w:val="000000"/>
          <w:sz w:val="28"/>
          <w:szCs w:val="28"/>
          <w:lang w:val="en-US"/>
        </w:rPr>
        <w:t>sure Report and Data Col</w:t>
      </w:r>
      <w:r w:rsidR="00F4252D">
        <w:rPr>
          <w:rFonts w:asciiTheme="majorHAnsi" w:hAnsiTheme="majorHAnsi" w:cs="Helv"/>
          <w:b/>
          <w:bCs/>
          <w:color w:val="000000"/>
          <w:sz w:val="28"/>
          <w:szCs w:val="28"/>
          <w:lang w:val="en-US"/>
        </w:rPr>
        <w:t>l</w:t>
      </w:r>
      <w:r w:rsidRPr="00A93FC1">
        <w:rPr>
          <w:rFonts w:asciiTheme="majorHAnsi" w:hAnsiTheme="majorHAnsi" w:cs="Helv"/>
          <w:b/>
          <w:bCs/>
          <w:color w:val="000000"/>
          <w:sz w:val="28"/>
          <w:szCs w:val="28"/>
          <w:lang w:val="en-US"/>
        </w:rPr>
        <w:t xml:space="preserve">ection for the </w:t>
      </w:r>
      <w:r w:rsidR="00F4252D" w:rsidRPr="00A93FC1">
        <w:rPr>
          <w:rFonts w:asciiTheme="majorHAnsi" w:hAnsiTheme="majorHAnsi" w:cs="Helv"/>
          <w:b/>
          <w:bCs/>
          <w:color w:val="000000"/>
          <w:sz w:val="28"/>
          <w:szCs w:val="28"/>
          <w:lang w:val="en-US"/>
        </w:rPr>
        <w:t>Technical</w:t>
      </w:r>
      <w:r w:rsidRPr="00A93FC1">
        <w:rPr>
          <w:rFonts w:asciiTheme="majorHAnsi" w:hAnsiTheme="majorHAnsi" w:cs="Helv"/>
          <w:b/>
          <w:bCs/>
          <w:color w:val="000000"/>
          <w:sz w:val="28"/>
          <w:szCs w:val="28"/>
          <w:lang w:val="en-US"/>
        </w:rPr>
        <w:t xml:space="preserve"> Assistance to CTCN In Costa Rica </w:t>
      </w:r>
    </w:p>
    <w:p w14:paraId="0F7CB079" w14:textId="77777777" w:rsidR="00A93FC1" w:rsidRDefault="00A93FC1" w:rsidP="001D42A0">
      <w:pPr>
        <w:spacing w:after="0"/>
        <w:jc w:val="center"/>
        <w:rPr>
          <w:rFonts w:asciiTheme="majorHAnsi" w:hAnsiTheme="majorHAnsi" w:cs="Helv"/>
          <w:b/>
          <w:bCs/>
          <w:color w:val="000000"/>
          <w:sz w:val="28"/>
          <w:szCs w:val="28"/>
          <w:lang w:val="en-US"/>
        </w:rPr>
      </w:pPr>
    </w:p>
    <w:p w14:paraId="3D8AC86E" w14:textId="77777777" w:rsidR="00A93FC1" w:rsidRPr="00A93FC1" w:rsidRDefault="00A93FC1" w:rsidP="001D42A0">
      <w:pPr>
        <w:spacing w:after="0"/>
        <w:jc w:val="center"/>
        <w:rPr>
          <w:rFonts w:asciiTheme="majorHAnsi" w:hAnsiTheme="majorHAnsi" w:cs="Helv"/>
          <w:bCs/>
          <w:i/>
          <w:color w:val="000000"/>
          <w:sz w:val="28"/>
          <w:szCs w:val="28"/>
          <w:lang w:val="en-US"/>
        </w:rPr>
      </w:pPr>
      <w:r w:rsidRPr="00A93FC1">
        <w:rPr>
          <w:rFonts w:asciiTheme="majorHAnsi" w:hAnsiTheme="majorHAnsi" w:cs="Helv"/>
          <w:bCs/>
          <w:i/>
          <w:color w:val="000000"/>
          <w:sz w:val="28"/>
          <w:szCs w:val="28"/>
          <w:lang w:val="en-US"/>
        </w:rPr>
        <w:t>Monday, August 6, 2018</w:t>
      </w:r>
    </w:p>
    <w:p w14:paraId="1037FFD4" w14:textId="77777777" w:rsidR="0089735A" w:rsidRPr="00A93FC1" w:rsidRDefault="0089735A" w:rsidP="001D42A0">
      <w:pPr>
        <w:spacing w:after="0"/>
        <w:jc w:val="center"/>
        <w:rPr>
          <w:rFonts w:asciiTheme="majorHAnsi" w:hAnsiTheme="majorHAnsi" w:cs="Helv"/>
          <w:b/>
          <w:bCs/>
          <w:color w:val="000000"/>
          <w:sz w:val="28"/>
          <w:szCs w:val="28"/>
          <w:lang w:val="en-US"/>
        </w:rPr>
      </w:pPr>
    </w:p>
    <w:p w14:paraId="4F5E0FA7" w14:textId="77777777" w:rsidR="0089735A" w:rsidRPr="00A93FC1" w:rsidRDefault="0089735A" w:rsidP="001D42A0">
      <w:pPr>
        <w:spacing w:after="0"/>
        <w:jc w:val="center"/>
        <w:rPr>
          <w:rFonts w:asciiTheme="majorHAnsi" w:hAnsiTheme="majorHAnsi" w:cs="Helv"/>
          <w:b/>
          <w:bCs/>
          <w:color w:val="000000"/>
          <w:sz w:val="28"/>
          <w:szCs w:val="28"/>
          <w:lang w:val="en-US"/>
        </w:rPr>
      </w:pPr>
    </w:p>
    <w:p w14:paraId="668B56E0" w14:textId="77777777" w:rsidR="00BD6B9E" w:rsidRPr="00A93FC1" w:rsidRDefault="00BD6B9E" w:rsidP="0011233F">
      <w:pPr>
        <w:spacing w:after="0"/>
        <w:rPr>
          <w:rFonts w:asciiTheme="majorHAnsi" w:hAnsiTheme="majorHAnsi"/>
          <w:sz w:val="22"/>
          <w:szCs w:val="22"/>
          <w:lang w:val="en-US"/>
        </w:rPr>
      </w:pPr>
    </w:p>
    <w:p w14:paraId="0A90CE15" w14:textId="77777777" w:rsidR="00BD6B9E" w:rsidRPr="001B1240" w:rsidRDefault="00BD6B9E" w:rsidP="001D42A0">
      <w:pPr>
        <w:pStyle w:val="ListParagraph"/>
        <w:numPr>
          <w:ilvl w:val="0"/>
          <w:numId w:val="11"/>
        </w:numPr>
        <w:spacing w:after="0" w:line="240" w:lineRule="auto"/>
        <w:rPr>
          <w:rFonts w:asciiTheme="majorHAnsi" w:hAnsiTheme="majorHAnsi"/>
          <w:b/>
          <w:lang w:val="es-ES"/>
        </w:rPr>
      </w:pPr>
      <w:r w:rsidRPr="001B1240">
        <w:rPr>
          <w:rFonts w:asciiTheme="majorHAnsi" w:hAnsiTheme="majorHAnsi"/>
          <w:b/>
          <w:lang w:val="es-ES"/>
        </w:rPr>
        <w:t xml:space="preserve">Basic information </w:t>
      </w:r>
    </w:p>
    <w:tbl>
      <w:tblPr>
        <w:tblStyle w:val="TableGrid"/>
        <w:tblW w:w="9000" w:type="dxa"/>
        <w:tblInd w:w="108" w:type="dxa"/>
        <w:tblLook w:val="04A0" w:firstRow="1" w:lastRow="0" w:firstColumn="1" w:lastColumn="0" w:noHBand="0" w:noVBand="1"/>
      </w:tblPr>
      <w:tblGrid>
        <w:gridCol w:w="3573"/>
        <w:gridCol w:w="5427"/>
      </w:tblGrid>
      <w:tr w:rsidR="00BD6B9E" w:rsidRPr="007E478B" w14:paraId="7232A582" w14:textId="77777777" w:rsidTr="0073619C">
        <w:trPr>
          <w:trHeight w:val="730"/>
        </w:trPr>
        <w:tc>
          <w:tcPr>
            <w:tcW w:w="3573" w:type="dxa"/>
            <w:shd w:val="clear" w:color="auto" w:fill="auto"/>
          </w:tcPr>
          <w:p w14:paraId="703EB505" w14:textId="77777777" w:rsidR="00BD6B9E" w:rsidRPr="001B1240" w:rsidRDefault="00BD6B9E" w:rsidP="00884331">
            <w:pPr>
              <w:rPr>
                <w:rFonts w:asciiTheme="majorHAnsi" w:hAnsiTheme="majorHAnsi"/>
                <w:sz w:val="20"/>
                <w:szCs w:val="20"/>
                <w:lang w:val="es-ES"/>
              </w:rPr>
            </w:pPr>
            <w:r w:rsidRPr="001B1240">
              <w:rPr>
                <w:rFonts w:asciiTheme="majorHAnsi" w:hAnsiTheme="majorHAnsi"/>
                <w:sz w:val="20"/>
                <w:szCs w:val="20"/>
                <w:lang w:val="es-ES"/>
              </w:rPr>
              <w:t>Title of response plan</w:t>
            </w:r>
          </w:p>
        </w:tc>
        <w:tc>
          <w:tcPr>
            <w:tcW w:w="5427" w:type="dxa"/>
            <w:shd w:val="clear" w:color="auto" w:fill="C6D9F1" w:themeFill="text2" w:themeFillTint="33"/>
          </w:tcPr>
          <w:p w14:paraId="30B38644" w14:textId="77777777" w:rsidR="00BD6B9E" w:rsidRPr="007E478B" w:rsidRDefault="002D4F31" w:rsidP="007E478B">
            <w:pPr>
              <w:pStyle w:val="NormalWeb"/>
              <w:rPr>
                <w:rFonts w:asciiTheme="majorHAnsi" w:hAnsiTheme="majorHAnsi" w:cs="Helv"/>
                <w:bCs/>
                <w:color w:val="000000"/>
                <w:sz w:val="20"/>
                <w:szCs w:val="28"/>
              </w:rPr>
            </w:pPr>
            <w:r>
              <w:rPr>
                <w:rFonts w:ascii="Calibri" w:hAnsi="Calibri"/>
                <w:sz w:val="22"/>
                <w:szCs w:val="22"/>
              </w:rPr>
              <w:t xml:space="preserve">DESIGNING ADAPTATION INITIATIVES IN A LAND USE PLANNING CONTEXT AT LOCAL GOVERNMENT LEVEL IN COSTA RICA </w:t>
            </w:r>
          </w:p>
        </w:tc>
      </w:tr>
      <w:tr w:rsidR="00BD6B9E" w:rsidRPr="001B1240" w14:paraId="0A30DAD1" w14:textId="77777777" w:rsidTr="0073619C">
        <w:trPr>
          <w:trHeight w:val="323"/>
        </w:trPr>
        <w:tc>
          <w:tcPr>
            <w:tcW w:w="3573" w:type="dxa"/>
            <w:shd w:val="clear" w:color="auto" w:fill="auto"/>
          </w:tcPr>
          <w:p w14:paraId="1C045F05" w14:textId="77777777" w:rsidR="00BD6B9E" w:rsidRPr="001B1240" w:rsidRDefault="00BD6B9E" w:rsidP="00884331">
            <w:pPr>
              <w:rPr>
                <w:rFonts w:asciiTheme="majorHAnsi" w:hAnsiTheme="majorHAnsi"/>
                <w:sz w:val="20"/>
                <w:szCs w:val="20"/>
                <w:lang w:val="es-ES"/>
              </w:rPr>
            </w:pPr>
            <w:r w:rsidRPr="001B1240">
              <w:rPr>
                <w:rFonts w:asciiTheme="majorHAnsi" w:hAnsiTheme="majorHAnsi"/>
                <w:sz w:val="20"/>
                <w:szCs w:val="20"/>
                <w:lang w:val="es-ES"/>
              </w:rPr>
              <w:t>Country / countries</w:t>
            </w:r>
          </w:p>
        </w:tc>
        <w:tc>
          <w:tcPr>
            <w:tcW w:w="5427" w:type="dxa"/>
            <w:shd w:val="clear" w:color="auto" w:fill="C6D9F1" w:themeFill="text2" w:themeFillTint="33"/>
          </w:tcPr>
          <w:p w14:paraId="6EBE00C8" w14:textId="77777777" w:rsidR="00BD6B9E" w:rsidRPr="001B1240" w:rsidRDefault="00C779C2" w:rsidP="00884331">
            <w:pPr>
              <w:rPr>
                <w:rFonts w:asciiTheme="majorHAnsi" w:hAnsiTheme="majorHAnsi"/>
                <w:sz w:val="20"/>
                <w:szCs w:val="20"/>
                <w:lang w:val="es-ES"/>
              </w:rPr>
            </w:pPr>
            <w:r w:rsidRPr="001B1240">
              <w:rPr>
                <w:rFonts w:asciiTheme="majorHAnsi" w:hAnsiTheme="majorHAnsi"/>
                <w:sz w:val="20"/>
                <w:szCs w:val="20"/>
                <w:lang w:val="es-ES"/>
              </w:rPr>
              <w:t>Costa Rica</w:t>
            </w:r>
          </w:p>
        </w:tc>
      </w:tr>
      <w:tr w:rsidR="00BD6B9E" w:rsidRPr="00545B2F" w14:paraId="6AE52A5E" w14:textId="77777777" w:rsidTr="0073619C">
        <w:trPr>
          <w:trHeight w:val="359"/>
        </w:trPr>
        <w:tc>
          <w:tcPr>
            <w:tcW w:w="3573" w:type="dxa"/>
            <w:shd w:val="clear" w:color="auto" w:fill="auto"/>
          </w:tcPr>
          <w:p w14:paraId="0F47359B" w14:textId="77777777" w:rsidR="00BD6B9E" w:rsidRPr="007E478B" w:rsidRDefault="00BD6B9E" w:rsidP="000F4F5D">
            <w:pPr>
              <w:rPr>
                <w:rFonts w:asciiTheme="majorHAnsi" w:hAnsiTheme="majorHAnsi"/>
                <w:sz w:val="20"/>
                <w:szCs w:val="20"/>
                <w:lang w:val="en-US"/>
              </w:rPr>
            </w:pPr>
            <w:r w:rsidRPr="007E478B">
              <w:rPr>
                <w:rFonts w:asciiTheme="majorHAnsi" w:hAnsiTheme="majorHAnsi"/>
                <w:sz w:val="20"/>
                <w:szCs w:val="20"/>
                <w:lang w:val="en-US"/>
              </w:rPr>
              <w:t>NDE focal point and organi</w:t>
            </w:r>
            <w:r w:rsidR="000F4F5D" w:rsidRPr="007E478B">
              <w:rPr>
                <w:rFonts w:asciiTheme="majorHAnsi" w:hAnsiTheme="majorHAnsi"/>
                <w:sz w:val="20"/>
                <w:szCs w:val="20"/>
                <w:lang w:val="en-US"/>
              </w:rPr>
              <w:t>s</w:t>
            </w:r>
            <w:r w:rsidRPr="007E478B">
              <w:rPr>
                <w:rFonts w:asciiTheme="majorHAnsi" w:hAnsiTheme="majorHAnsi"/>
                <w:sz w:val="20"/>
                <w:szCs w:val="20"/>
                <w:lang w:val="en-US"/>
              </w:rPr>
              <w:t xml:space="preserve">ation </w:t>
            </w:r>
          </w:p>
        </w:tc>
        <w:tc>
          <w:tcPr>
            <w:tcW w:w="5427" w:type="dxa"/>
            <w:shd w:val="clear" w:color="auto" w:fill="C6D9F1" w:themeFill="text2" w:themeFillTint="33"/>
          </w:tcPr>
          <w:p w14:paraId="39E03F32" w14:textId="77777777" w:rsidR="00BD6B9E" w:rsidRPr="001B1240" w:rsidRDefault="0073619C" w:rsidP="00884331">
            <w:pPr>
              <w:rPr>
                <w:rFonts w:asciiTheme="majorHAnsi" w:hAnsiTheme="majorHAnsi"/>
                <w:sz w:val="20"/>
                <w:szCs w:val="20"/>
                <w:lang w:val="es-ES"/>
              </w:rPr>
            </w:pPr>
            <w:r w:rsidRPr="001B1240">
              <w:rPr>
                <w:rFonts w:asciiTheme="majorHAnsi" w:hAnsiTheme="majorHAnsi"/>
                <w:sz w:val="20"/>
                <w:szCs w:val="20"/>
                <w:lang w:val="es-ES"/>
              </w:rPr>
              <w:t>Andrea Mesa Murillo, Dirección de Cambio Climatico, Ministerio de Ambiente de Costa Rica andrea.mezamurillo@gmail.com</w:t>
            </w:r>
          </w:p>
        </w:tc>
      </w:tr>
      <w:tr w:rsidR="00BD6B9E" w:rsidRPr="00545B2F" w14:paraId="54659DAE" w14:textId="77777777" w:rsidTr="0073619C">
        <w:tc>
          <w:tcPr>
            <w:tcW w:w="3573" w:type="dxa"/>
            <w:shd w:val="clear" w:color="auto" w:fill="auto"/>
          </w:tcPr>
          <w:p w14:paraId="749743BE" w14:textId="77777777" w:rsidR="00BD6B9E" w:rsidRPr="007E478B" w:rsidRDefault="00BD6B9E" w:rsidP="00884331">
            <w:pPr>
              <w:rPr>
                <w:rFonts w:asciiTheme="majorHAnsi" w:hAnsiTheme="majorHAnsi"/>
                <w:sz w:val="20"/>
                <w:szCs w:val="20"/>
                <w:lang w:val="en-US"/>
              </w:rPr>
            </w:pPr>
            <w:r w:rsidRPr="007E478B">
              <w:rPr>
                <w:rFonts w:asciiTheme="majorHAnsi" w:hAnsiTheme="majorHAnsi"/>
                <w:sz w:val="20"/>
                <w:szCs w:val="20"/>
                <w:lang w:val="en-US"/>
              </w:rPr>
              <w:t>P</w:t>
            </w:r>
            <w:r w:rsidR="000F4F5D" w:rsidRPr="007E478B">
              <w:rPr>
                <w:rFonts w:asciiTheme="majorHAnsi" w:hAnsiTheme="majorHAnsi"/>
                <w:sz w:val="20"/>
                <w:szCs w:val="20"/>
                <w:lang w:val="en-US"/>
              </w:rPr>
              <w:t>roponent focal point and organis</w:t>
            </w:r>
            <w:r w:rsidRPr="007E478B">
              <w:rPr>
                <w:rFonts w:asciiTheme="majorHAnsi" w:hAnsiTheme="majorHAnsi"/>
                <w:sz w:val="20"/>
                <w:szCs w:val="20"/>
                <w:lang w:val="en-US"/>
              </w:rPr>
              <w:t xml:space="preserve">ation </w:t>
            </w:r>
          </w:p>
        </w:tc>
        <w:tc>
          <w:tcPr>
            <w:tcW w:w="5427" w:type="dxa"/>
            <w:shd w:val="clear" w:color="auto" w:fill="C6D9F1" w:themeFill="text2" w:themeFillTint="33"/>
          </w:tcPr>
          <w:p w14:paraId="6A0EC9EE" w14:textId="77777777" w:rsidR="00BD6B9E" w:rsidRPr="001B1240" w:rsidRDefault="0073619C" w:rsidP="00884331">
            <w:pPr>
              <w:rPr>
                <w:rFonts w:asciiTheme="majorHAnsi" w:hAnsiTheme="majorHAnsi"/>
                <w:b/>
                <w:sz w:val="20"/>
                <w:szCs w:val="20"/>
                <w:lang w:val="es-ES"/>
              </w:rPr>
            </w:pPr>
            <w:r w:rsidRPr="001B1240">
              <w:rPr>
                <w:rFonts w:asciiTheme="majorHAnsi" w:hAnsiTheme="majorHAnsi"/>
                <w:sz w:val="20"/>
                <w:szCs w:val="20"/>
                <w:lang w:val="es-ES"/>
              </w:rPr>
              <w:t>Andrea Mesa Murillo, Dirección de Cambio Climatico, Ministerio de Ambiente de Costa Rica andrea.mezamurillo@gmail.com</w:t>
            </w:r>
          </w:p>
        </w:tc>
      </w:tr>
      <w:tr w:rsidR="00BD6B9E" w:rsidRPr="007E478B" w14:paraId="16F94942" w14:textId="77777777" w:rsidTr="0073619C">
        <w:tc>
          <w:tcPr>
            <w:tcW w:w="3573" w:type="dxa"/>
            <w:shd w:val="clear" w:color="auto" w:fill="auto"/>
          </w:tcPr>
          <w:p w14:paraId="595EFD77" w14:textId="77777777" w:rsidR="00BD6B9E" w:rsidRPr="001B1240" w:rsidRDefault="00BD6B9E" w:rsidP="004078F2">
            <w:pPr>
              <w:rPr>
                <w:rFonts w:asciiTheme="majorHAnsi" w:hAnsiTheme="majorHAnsi"/>
                <w:sz w:val="20"/>
                <w:szCs w:val="20"/>
                <w:lang w:val="es-ES"/>
              </w:rPr>
            </w:pPr>
            <w:r w:rsidRPr="001B1240">
              <w:rPr>
                <w:rFonts w:asciiTheme="majorHAnsi" w:hAnsiTheme="majorHAnsi"/>
                <w:sz w:val="20"/>
                <w:szCs w:val="20"/>
                <w:lang w:val="es-ES"/>
              </w:rPr>
              <w:t xml:space="preserve">Sector(s) </w:t>
            </w:r>
            <w:r w:rsidR="004078F2" w:rsidRPr="001B1240">
              <w:rPr>
                <w:rFonts w:asciiTheme="majorHAnsi" w:hAnsiTheme="majorHAnsi"/>
                <w:sz w:val="20"/>
                <w:szCs w:val="20"/>
                <w:lang w:val="es-ES"/>
              </w:rPr>
              <w:t xml:space="preserve">addressed </w:t>
            </w:r>
          </w:p>
        </w:tc>
        <w:tc>
          <w:tcPr>
            <w:tcW w:w="5427" w:type="dxa"/>
            <w:shd w:val="clear" w:color="auto" w:fill="C6D9F1" w:themeFill="text2" w:themeFillTint="33"/>
          </w:tcPr>
          <w:p w14:paraId="2C2EB598" w14:textId="77777777" w:rsidR="00BD6B9E" w:rsidRPr="007E478B" w:rsidRDefault="002D4F31" w:rsidP="00884331">
            <w:pPr>
              <w:rPr>
                <w:rFonts w:asciiTheme="majorHAnsi" w:hAnsiTheme="majorHAnsi"/>
                <w:sz w:val="20"/>
                <w:szCs w:val="20"/>
                <w:lang w:val="en-US"/>
              </w:rPr>
            </w:pPr>
            <w:r w:rsidRPr="007E478B">
              <w:rPr>
                <w:rFonts w:asciiTheme="majorHAnsi" w:hAnsiTheme="majorHAnsi"/>
                <w:sz w:val="20"/>
                <w:szCs w:val="20"/>
                <w:lang w:val="en-US"/>
              </w:rPr>
              <w:t xml:space="preserve">Climate Change,  Climate Technology, Land Planning </w:t>
            </w:r>
          </w:p>
        </w:tc>
      </w:tr>
      <w:tr w:rsidR="00BD6B9E" w:rsidRPr="007E478B" w14:paraId="60592AED" w14:textId="77777777" w:rsidTr="0073619C">
        <w:tc>
          <w:tcPr>
            <w:tcW w:w="3573" w:type="dxa"/>
            <w:shd w:val="clear" w:color="auto" w:fill="auto"/>
          </w:tcPr>
          <w:p w14:paraId="747C35ED" w14:textId="77777777" w:rsidR="00BD6B9E" w:rsidRPr="001B1240" w:rsidRDefault="00BD6B9E" w:rsidP="00884331">
            <w:pPr>
              <w:rPr>
                <w:rFonts w:asciiTheme="majorHAnsi" w:hAnsiTheme="majorHAnsi"/>
                <w:i/>
                <w:sz w:val="20"/>
                <w:szCs w:val="20"/>
                <w:lang w:val="es-ES"/>
              </w:rPr>
            </w:pPr>
            <w:r w:rsidRPr="001B1240">
              <w:rPr>
                <w:rFonts w:asciiTheme="majorHAnsi" w:hAnsiTheme="majorHAnsi"/>
                <w:sz w:val="20"/>
                <w:szCs w:val="20"/>
                <w:lang w:val="es-ES"/>
              </w:rPr>
              <w:t xml:space="preserve">Technologies supported </w:t>
            </w:r>
          </w:p>
        </w:tc>
        <w:tc>
          <w:tcPr>
            <w:tcW w:w="5427" w:type="dxa"/>
            <w:shd w:val="clear" w:color="auto" w:fill="C6D9F1" w:themeFill="text2" w:themeFillTint="33"/>
          </w:tcPr>
          <w:p w14:paraId="5C2DB3D7" w14:textId="50ED631F" w:rsidR="00BD6B9E" w:rsidRPr="007E478B" w:rsidRDefault="002D4F31" w:rsidP="00C779C2">
            <w:pPr>
              <w:jc w:val="both"/>
              <w:rPr>
                <w:rFonts w:asciiTheme="majorHAnsi" w:hAnsiTheme="majorHAnsi"/>
                <w:sz w:val="20"/>
                <w:szCs w:val="20"/>
                <w:lang w:val="en-US"/>
              </w:rPr>
            </w:pPr>
            <w:r w:rsidRPr="007E478B">
              <w:rPr>
                <w:rFonts w:asciiTheme="majorHAnsi" w:hAnsiTheme="majorHAnsi"/>
                <w:sz w:val="20"/>
                <w:szCs w:val="20"/>
                <w:lang w:val="en-US"/>
              </w:rPr>
              <w:t>Early warning and climate adaptation tools for municipal climate strategic planning, Software and Geographic Information Tools to include climate information into the local municipal planning to</w:t>
            </w:r>
            <w:r w:rsidR="008759CC">
              <w:rPr>
                <w:rFonts w:asciiTheme="majorHAnsi" w:hAnsiTheme="majorHAnsi"/>
                <w:sz w:val="20"/>
                <w:szCs w:val="20"/>
                <w:lang w:val="en-US"/>
              </w:rPr>
              <w:t>o</w:t>
            </w:r>
            <w:r w:rsidRPr="007E478B">
              <w:rPr>
                <w:rFonts w:asciiTheme="majorHAnsi" w:hAnsiTheme="majorHAnsi"/>
                <w:sz w:val="20"/>
                <w:szCs w:val="20"/>
                <w:lang w:val="en-US"/>
              </w:rPr>
              <w:t xml:space="preserve">ls, including Environmental Impact Evaluation </w:t>
            </w:r>
            <w:r w:rsidR="0097476D">
              <w:rPr>
                <w:rFonts w:asciiTheme="majorHAnsi" w:hAnsiTheme="majorHAnsi"/>
                <w:sz w:val="20"/>
                <w:szCs w:val="20"/>
                <w:lang w:val="en-US"/>
              </w:rPr>
              <w:t>procedures to analyze climate risks</w:t>
            </w:r>
            <w:r w:rsidR="002D6069" w:rsidRPr="007E478B">
              <w:rPr>
                <w:rFonts w:asciiTheme="majorHAnsi" w:hAnsiTheme="majorHAnsi"/>
                <w:sz w:val="20"/>
                <w:szCs w:val="20"/>
                <w:lang w:val="en-US"/>
              </w:rPr>
              <w:t xml:space="preserve"> </w:t>
            </w:r>
            <w:r w:rsidR="000F4F5D" w:rsidRPr="007E478B">
              <w:rPr>
                <w:rFonts w:asciiTheme="majorHAnsi" w:hAnsiTheme="majorHAnsi"/>
                <w:color w:val="1F497D" w:themeColor="text2"/>
                <w:sz w:val="20"/>
                <w:szCs w:val="20"/>
                <w:lang w:val="en-US"/>
              </w:rPr>
              <w:t>https://www.ctc-n.org/technology-sectors</w:t>
            </w:r>
          </w:p>
        </w:tc>
      </w:tr>
      <w:tr w:rsidR="00BD6B9E" w:rsidRPr="007E478B" w14:paraId="5268F8FD" w14:textId="77777777" w:rsidTr="0073619C">
        <w:tc>
          <w:tcPr>
            <w:tcW w:w="3573" w:type="dxa"/>
            <w:shd w:val="clear" w:color="auto" w:fill="auto"/>
          </w:tcPr>
          <w:p w14:paraId="57D0AE8C" w14:textId="77777777" w:rsidR="00BD6B9E" w:rsidRPr="007E478B" w:rsidRDefault="00BD6B9E" w:rsidP="00884331">
            <w:pPr>
              <w:rPr>
                <w:rFonts w:asciiTheme="majorHAnsi" w:hAnsiTheme="majorHAnsi"/>
                <w:sz w:val="20"/>
                <w:szCs w:val="20"/>
                <w:lang w:val="en-US"/>
              </w:rPr>
            </w:pPr>
            <w:r w:rsidRPr="007E478B">
              <w:rPr>
                <w:rFonts w:asciiTheme="majorHAnsi" w:hAnsiTheme="majorHAnsi"/>
                <w:sz w:val="20"/>
                <w:szCs w:val="20"/>
                <w:lang w:val="en-US"/>
              </w:rPr>
              <w:t xml:space="preserve">Implementation period and total duration </w:t>
            </w:r>
          </w:p>
        </w:tc>
        <w:tc>
          <w:tcPr>
            <w:tcW w:w="5427" w:type="dxa"/>
            <w:shd w:val="clear" w:color="auto" w:fill="C6D9F1" w:themeFill="text2" w:themeFillTint="33"/>
          </w:tcPr>
          <w:p w14:paraId="7BC512A3" w14:textId="77777777" w:rsidR="00BD6B9E" w:rsidRPr="001B1240" w:rsidRDefault="0097476D" w:rsidP="00884331">
            <w:pPr>
              <w:rPr>
                <w:rFonts w:asciiTheme="majorHAnsi" w:hAnsiTheme="majorHAnsi"/>
                <w:sz w:val="20"/>
                <w:szCs w:val="20"/>
                <w:lang w:val="es-ES"/>
              </w:rPr>
            </w:pPr>
            <w:r>
              <w:rPr>
                <w:rFonts w:asciiTheme="majorHAnsi" w:hAnsiTheme="majorHAnsi"/>
                <w:sz w:val="20"/>
                <w:szCs w:val="20"/>
                <w:lang w:val="es-ES"/>
              </w:rPr>
              <w:t xml:space="preserve">January </w:t>
            </w:r>
            <w:r w:rsidR="005866AE" w:rsidRPr="001B1240">
              <w:rPr>
                <w:rFonts w:asciiTheme="majorHAnsi" w:hAnsiTheme="majorHAnsi"/>
                <w:sz w:val="20"/>
                <w:szCs w:val="20"/>
                <w:lang w:val="es-ES"/>
              </w:rPr>
              <w:t xml:space="preserve">2017 </w:t>
            </w:r>
            <w:r>
              <w:rPr>
                <w:rFonts w:asciiTheme="majorHAnsi" w:hAnsiTheme="majorHAnsi"/>
                <w:sz w:val="20"/>
                <w:szCs w:val="20"/>
                <w:lang w:val="es-ES"/>
              </w:rPr>
              <w:t xml:space="preserve">to May </w:t>
            </w:r>
            <w:r w:rsidR="005866AE" w:rsidRPr="001B1240">
              <w:rPr>
                <w:rFonts w:asciiTheme="majorHAnsi" w:hAnsiTheme="majorHAnsi"/>
                <w:sz w:val="20"/>
                <w:szCs w:val="20"/>
                <w:lang w:val="es-ES"/>
              </w:rPr>
              <w:t>2018</w:t>
            </w:r>
          </w:p>
        </w:tc>
      </w:tr>
      <w:tr w:rsidR="00BD6B9E" w:rsidRPr="001B1240" w14:paraId="29F93CF3" w14:textId="77777777" w:rsidTr="0073619C">
        <w:tc>
          <w:tcPr>
            <w:tcW w:w="3573" w:type="dxa"/>
            <w:shd w:val="clear" w:color="auto" w:fill="auto"/>
          </w:tcPr>
          <w:p w14:paraId="2024F2D4" w14:textId="77777777" w:rsidR="00BD6B9E" w:rsidRPr="001B1240" w:rsidRDefault="00BD6B9E" w:rsidP="00884331">
            <w:pPr>
              <w:rPr>
                <w:rFonts w:asciiTheme="majorHAnsi" w:hAnsiTheme="majorHAnsi"/>
                <w:sz w:val="20"/>
                <w:szCs w:val="20"/>
                <w:lang w:val="es-ES"/>
              </w:rPr>
            </w:pPr>
            <w:r w:rsidRPr="001B1240">
              <w:rPr>
                <w:rFonts w:asciiTheme="majorHAnsi" w:hAnsiTheme="majorHAnsi"/>
                <w:sz w:val="20"/>
                <w:szCs w:val="20"/>
                <w:lang w:val="es-ES"/>
              </w:rPr>
              <w:t xml:space="preserve">Total budget for implementation </w:t>
            </w:r>
          </w:p>
        </w:tc>
        <w:tc>
          <w:tcPr>
            <w:tcW w:w="5427" w:type="dxa"/>
            <w:shd w:val="clear" w:color="auto" w:fill="C6D9F1" w:themeFill="text2" w:themeFillTint="33"/>
          </w:tcPr>
          <w:p w14:paraId="44847E97" w14:textId="34F2FBC5" w:rsidR="00BD6B9E" w:rsidRPr="001B1240" w:rsidRDefault="000E6346" w:rsidP="000F4F5D">
            <w:pPr>
              <w:rPr>
                <w:rFonts w:asciiTheme="majorHAnsi" w:eastAsiaTheme="majorEastAsia" w:hAnsiTheme="majorHAnsi" w:cstheme="majorBidi"/>
                <w:iCs/>
                <w:sz w:val="20"/>
                <w:szCs w:val="20"/>
                <w:lang w:val="es-ES"/>
              </w:rPr>
            </w:pPr>
            <w:r>
              <w:rPr>
                <w:rFonts w:asciiTheme="majorHAnsi" w:eastAsiaTheme="majorEastAsia" w:hAnsiTheme="majorHAnsi" w:cstheme="majorBidi"/>
                <w:iCs/>
                <w:sz w:val="20"/>
                <w:szCs w:val="20"/>
                <w:lang w:val="es-ES"/>
              </w:rPr>
              <w:t>173,104</w:t>
            </w:r>
            <w:r w:rsidR="004F783A" w:rsidRPr="001B1240">
              <w:rPr>
                <w:rFonts w:asciiTheme="majorHAnsi" w:eastAsiaTheme="majorEastAsia" w:hAnsiTheme="majorHAnsi" w:cstheme="majorBidi"/>
                <w:iCs/>
                <w:sz w:val="20"/>
                <w:szCs w:val="20"/>
                <w:lang w:val="es-ES"/>
              </w:rPr>
              <w:t xml:space="preserve"> US$ </w:t>
            </w:r>
          </w:p>
        </w:tc>
      </w:tr>
      <w:tr w:rsidR="00BD6B9E" w:rsidRPr="00F4252D" w14:paraId="6864E4F0" w14:textId="77777777" w:rsidTr="0073619C">
        <w:tc>
          <w:tcPr>
            <w:tcW w:w="3573" w:type="dxa"/>
            <w:shd w:val="clear" w:color="auto" w:fill="auto"/>
          </w:tcPr>
          <w:p w14:paraId="59A404CD" w14:textId="77777777" w:rsidR="00BD6B9E" w:rsidRPr="00967C79" w:rsidRDefault="00BD6B9E" w:rsidP="00D837B3">
            <w:pPr>
              <w:rPr>
                <w:rFonts w:asciiTheme="majorHAnsi" w:hAnsiTheme="majorHAnsi"/>
                <w:sz w:val="20"/>
                <w:szCs w:val="20"/>
                <w:lang w:val="en-US"/>
              </w:rPr>
            </w:pPr>
            <w:r w:rsidRPr="00967C79">
              <w:rPr>
                <w:rFonts w:asciiTheme="majorHAnsi" w:hAnsiTheme="majorHAnsi"/>
                <w:sz w:val="20"/>
                <w:szCs w:val="20"/>
                <w:lang w:val="en-US"/>
              </w:rPr>
              <w:t>Designer of the response plan</w:t>
            </w:r>
          </w:p>
        </w:tc>
        <w:tc>
          <w:tcPr>
            <w:tcW w:w="5427" w:type="dxa"/>
            <w:shd w:val="clear" w:color="auto" w:fill="C6D9F1" w:themeFill="text2" w:themeFillTint="33"/>
          </w:tcPr>
          <w:p w14:paraId="0459141A" w14:textId="68B18BDB" w:rsidR="00BD6B9E" w:rsidRPr="001B1240" w:rsidRDefault="000E6346" w:rsidP="0011233F">
            <w:pPr>
              <w:rPr>
                <w:rFonts w:asciiTheme="majorHAnsi" w:hAnsiTheme="majorHAnsi"/>
                <w:sz w:val="20"/>
                <w:szCs w:val="20"/>
                <w:lang w:val="es-ES"/>
              </w:rPr>
            </w:pPr>
            <w:r>
              <w:rPr>
                <w:rFonts w:asciiTheme="majorHAnsi" w:hAnsiTheme="majorHAnsi"/>
                <w:sz w:val="20"/>
                <w:szCs w:val="20"/>
                <w:lang w:val="es-ES"/>
              </w:rPr>
              <w:t>CATIE</w:t>
            </w:r>
            <w:r w:rsidR="00A8711A" w:rsidRPr="001B1240">
              <w:rPr>
                <w:rFonts w:asciiTheme="majorHAnsi" w:hAnsiTheme="majorHAnsi"/>
                <w:sz w:val="20"/>
                <w:szCs w:val="20"/>
                <w:lang w:val="es-ES"/>
              </w:rPr>
              <w:t xml:space="preserve"> </w:t>
            </w:r>
          </w:p>
        </w:tc>
      </w:tr>
      <w:tr w:rsidR="00BD6B9E" w:rsidRPr="00F4252D" w14:paraId="342771E9" w14:textId="77777777" w:rsidTr="0073619C">
        <w:tc>
          <w:tcPr>
            <w:tcW w:w="3573" w:type="dxa"/>
            <w:shd w:val="clear" w:color="auto" w:fill="auto"/>
          </w:tcPr>
          <w:p w14:paraId="01AFAD93" w14:textId="77777777" w:rsidR="00BD6B9E" w:rsidRPr="001B1240" w:rsidRDefault="00BD6B9E" w:rsidP="00D837B3">
            <w:pPr>
              <w:rPr>
                <w:rFonts w:asciiTheme="majorHAnsi" w:hAnsiTheme="majorHAnsi"/>
                <w:sz w:val="20"/>
                <w:szCs w:val="20"/>
                <w:lang w:val="es-ES"/>
              </w:rPr>
            </w:pPr>
            <w:r w:rsidRPr="001B1240">
              <w:rPr>
                <w:rFonts w:asciiTheme="majorHAnsi" w:hAnsiTheme="majorHAnsi"/>
                <w:sz w:val="20"/>
                <w:szCs w:val="20"/>
                <w:lang w:val="es-ES"/>
              </w:rPr>
              <w:t xml:space="preserve">Implementer of response plan </w:t>
            </w:r>
          </w:p>
        </w:tc>
        <w:tc>
          <w:tcPr>
            <w:tcW w:w="5427" w:type="dxa"/>
            <w:shd w:val="clear" w:color="auto" w:fill="C6D9F1" w:themeFill="text2" w:themeFillTint="33"/>
          </w:tcPr>
          <w:p w14:paraId="4BA28079" w14:textId="7F2C6603" w:rsidR="00BD6B9E" w:rsidRPr="001B1240" w:rsidRDefault="000E6346" w:rsidP="0011233F">
            <w:pPr>
              <w:rPr>
                <w:rFonts w:asciiTheme="majorHAnsi" w:hAnsiTheme="majorHAnsi"/>
                <w:b/>
                <w:sz w:val="20"/>
                <w:szCs w:val="20"/>
                <w:lang w:val="es-ES"/>
              </w:rPr>
            </w:pPr>
            <w:r>
              <w:rPr>
                <w:rFonts w:asciiTheme="majorHAnsi" w:hAnsiTheme="majorHAnsi"/>
                <w:sz w:val="20"/>
                <w:szCs w:val="20"/>
                <w:lang w:val="es-ES"/>
              </w:rPr>
              <w:t>Oikologica, Ecoplan and CATIE</w:t>
            </w:r>
            <w:r w:rsidRPr="001B1240">
              <w:rPr>
                <w:rFonts w:asciiTheme="majorHAnsi" w:hAnsiTheme="majorHAnsi"/>
                <w:sz w:val="20"/>
                <w:szCs w:val="20"/>
                <w:lang w:val="es-ES"/>
              </w:rPr>
              <w:t xml:space="preserve">  </w:t>
            </w:r>
          </w:p>
        </w:tc>
      </w:tr>
    </w:tbl>
    <w:p w14:paraId="6849BADA" w14:textId="77777777" w:rsidR="00FF444D" w:rsidRDefault="00FF444D" w:rsidP="001D42A0">
      <w:pPr>
        <w:spacing w:after="0"/>
        <w:rPr>
          <w:rFonts w:asciiTheme="majorHAnsi" w:hAnsiTheme="majorHAnsi"/>
          <w:b/>
          <w:sz w:val="22"/>
          <w:szCs w:val="22"/>
          <w:lang w:val="es-ES"/>
        </w:rPr>
      </w:pPr>
    </w:p>
    <w:p w14:paraId="6F923AC6" w14:textId="77777777" w:rsidR="00A93FC1" w:rsidRDefault="00A93FC1" w:rsidP="001D42A0">
      <w:pPr>
        <w:spacing w:after="0"/>
        <w:rPr>
          <w:rFonts w:asciiTheme="majorHAnsi" w:hAnsiTheme="majorHAnsi"/>
          <w:b/>
          <w:sz w:val="22"/>
          <w:szCs w:val="22"/>
          <w:lang w:val="es-ES"/>
        </w:rPr>
      </w:pPr>
    </w:p>
    <w:p w14:paraId="57E5A840" w14:textId="77777777" w:rsidR="00A93FC1" w:rsidRDefault="00A93FC1" w:rsidP="001D42A0">
      <w:pPr>
        <w:spacing w:after="0"/>
        <w:rPr>
          <w:rFonts w:asciiTheme="majorHAnsi" w:hAnsiTheme="majorHAnsi"/>
          <w:b/>
          <w:sz w:val="22"/>
          <w:szCs w:val="22"/>
          <w:lang w:val="es-ES"/>
        </w:rPr>
      </w:pPr>
    </w:p>
    <w:p w14:paraId="207495DD" w14:textId="77777777" w:rsidR="000E6346" w:rsidRDefault="000E6346" w:rsidP="001D42A0">
      <w:pPr>
        <w:spacing w:after="0"/>
        <w:rPr>
          <w:rFonts w:asciiTheme="majorHAnsi" w:hAnsiTheme="majorHAnsi"/>
          <w:b/>
          <w:sz w:val="22"/>
          <w:szCs w:val="22"/>
          <w:lang w:val="es-ES"/>
        </w:rPr>
      </w:pPr>
    </w:p>
    <w:p w14:paraId="33A6075E" w14:textId="77777777" w:rsidR="000E6346" w:rsidRDefault="000E6346" w:rsidP="001D42A0">
      <w:pPr>
        <w:spacing w:after="0"/>
        <w:rPr>
          <w:rFonts w:asciiTheme="majorHAnsi" w:hAnsiTheme="majorHAnsi"/>
          <w:b/>
          <w:sz w:val="22"/>
          <w:szCs w:val="22"/>
          <w:lang w:val="es-ES"/>
        </w:rPr>
      </w:pPr>
    </w:p>
    <w:p w14:paraId="037570F3" w14:textId="77777777" w:rsidR="000E6346" w:rsidRDefault="000E6346" w:rsidP="001D42A0">
      <w:pPr>
        <w:spacing w:after="0"/>
        <w:rPr>
          <w:rFonts w:asciiTheme="majorHAnsi" w:hAnsiTheme="majorHAnsi"/>
          <w:b/>
          <w:sz w:val="22"/>
          <w:szCs w:val="22"/>
          <w:lang w:val="es-ES"/>
        </w:rPr>
      </w:pPr>
    </w:p>
    <w:p w14:paraId="4B7ADEE9" w14:textId="77777777" w:rsidR="000E6346" w:rsidRDefault="000E6346" w:rsidP="001D42A0">
      <w:pPr>
        <w:spacing w:after="0"/>
        <w:rPr>
          <w:rFonts w:asciiTheme="majorHAnsi" w:hAnsiTheme="majorHAnsi"/>
          <w:b/>
          <w:sz w:val="22"/>
          <w:szCs w:val="22"/>
          <w:lang w:val="es-ES"/>
        </w:rPr>
      </w:pPr>
    </w:p>
    <w:p w14:paraId="43C6792B" w14:textId="77777777" w:rsidR="000E6346" w:rsidRDefault="000E6346" w:rsidP="001D42A0">
      <w:pPr>
        <w:spacing w:after="0"/>
        <w:rPr>
          <w:rFonts w:asciiTheme="majorHAnsi" w:hAnsiTheme="majorHAnsi"/>
          <w:b/>
          <w:sz w:val="22"/>
          <w:szCs w:val="22"/>
          <w:lang w:val="es-ES"/>
        </w:rPr>
      </w:pPr>
    </w:p>
    <w:p w14:paraId="30234F5F" w14:textId="77777777" w:rsidR="00A93FC1" w:rsidRDefault="00A93FC1" w:rsidP="001D42A0">
      <w:pPr>
        <w:spacing w:after="0"/>
        <w:rPr>
          <w:rFonts w:asciiTheme="majorHAnsi" w:hAnsiTheme="majorHAnsi"/>
          <w:b/>
          <w:sz w:val="22"/>
          <w:szCs w:val="22"/>
          <w:lang w:val="es-ES"/>
        </w:rPr>
      </w:pPr>
    </w:p>
    <w:p w14:paraId="55A8C6CD" w14:textId="77777777" w:rsidR="00A93FC1" w:rsidRPr="001B1240" w:rsidRDefault="00A93FC1" w:rsidP="001D42A0">
      <w:pPr>
        <w:spacing w:after="0"/>
        <w:rPr>
          <w:rFonts w:asciiTheme="majorHAnsi" w:hAnsiTheme="majorHAnsi"/>
          <w:b/>
          <w:sz w:val="22"/>
          <w:szCs w:val="22"/>
          <w:lang w:val="es-ES"/>
        </w:rPr>
      </w:pPr>
    </w:p>
    <w:p w14:paraId="46DF97C4" w14:textId="77777777" w:rsidR="00BD6B9E" w:rsidRPr="00967C79" w:rsidRDefault="00BD6B9E" w:rsidP="001D42A0">
      <w:pPr>
        <w:spacing w:after="0"/>
        <w:rPr>
          <w:rFonts w:asciiTheme="majorHAnsi" w:hAnsiTheme="majorHAnsi" w:cs="Helv"/>
          <w:bCs/>
          <w:sz w:val="22"/>
          <w:szCs w:val="22"/>
          <w:lang w:val="en-US"/>
        </w:rPr>
      </w:pPr>
      <w:r w:rsidRPr="00967C79">
        <w:rPr>
          <w:rFonts w:asciiTheme="majorHAnsi" w:hAnsiTheme="majorHAnsi"/>
          <w:b/>
          <w:sz w:val="22"/>
          <w:szCs w:val="22"/>
          <w:lang w:val="en-US"/>
        </w:rPr>
        <w:lastRenderedPageBreak/>
        <w:t xml:space="preserve">2.  </w:t>
      </w:r>
      <w:r w:rsidR="00396219" w:rsidRPr="00967C79">
        <w:rPr>
          <w:rFonts w:asciiTheme="majorHAnsi" w:hAnsiTheme="majorHAnsi"/>
          <w:b/>
          <w:sz w:val="22"/>
          <w:szCs w:val="22"/>
          <w:lang w:val="en-US"/>
        </w:rPr>
        <w:t>S</w:t>
      </w:r>
      <w:r w:rsidRPr="00967C79">
        <w:rPr>
          <w:rFonts w:asciiTheme="majorHAnsi" w:hAnsiTheme="majorHAnsi"/>
          <w:b/>
          <w:sz w:val="22"/>
          <w:szCs w:val="22"/>
          <w:lang w:val="en-US"/>
        </w:rPr>
        <w:t xml:space="preserve">ummary of all </w:t>
      </w:r>
      <w:r w:rsidRPr="00967C79">
        <w:rPr>
          <w:rFonts w:asciiTheme="majorHAnsi" w:hAnsiTheme="majorHAnsi" w:cs="Helv"/>
          <w:b/>
          <w:bCs/>
          <w:sz w:val="22"/>
          <w:szCs w:val="22"/>
          <w:lang w:val="en-US"/>
        </w:rPr>
        <w:t xml:space="preserve">activities, outputs and products </w:t>
      </w:r>
      <w:r w:rsidR="00396219" w:rsidRPr="00967C79">
        <w:rPr>
          <w:rFonts w:asciiTheme="majorHAnsi" w:hAnsiTheme="majorHAnsi" w:cs="Helv"/>
          <w:b/>
          <w:bCs/>
          <w:sz w:val="22"/>
          <w:szCs w:val="22"/>
          <w:lang w:val="en-US"/>
        </w:rPr>
        <w:t>that contribute to</w:t>
      </w:r>
      <w:r w:rsidRPr="00967C79">
        <w:rPr>
          <w:rFonts w:asciiTheme="majorHAnsi" w:hAnsiTheme="majorHAnsi" w:cs="Helv"/>
          <w:b/>
          <w:bCs/>
          <w:sz w:val="22"/>
          <w:szCs w:val="22"/>
          <w:lang w:val="en-US"/>
        </w:rPr>
        <w:t xml:space="preserve"> the expected impact of the technical assistance. </w:t>
      </w:r>
      <w:r w:rsidRPr="00967C79">
        <w:rPr>
          <w:rFonts w:asciiTheme="majorHAnsi" w:hAnsiTheme="majorHAnsi" w:cs="Helv"/>
          <w:bCs/>
          <w:sz w:val="22"/>
          <w:szCs w:val="22"/>
          <w:lang w:val="en-US"/>
        </w:rPr>
        <w:t xml:space="preserve"> </w:t>
      </w:r>
    </w:p>
    <w:tbl>
      <w:tblPr>
        <w:tblStyle w:val="TableGrid"/>
        <w:tblW w:w="9000" w:type="dxa"/>
        <w:tblInd w:w="108" w:type="dxa"/>
        <w:tblLook w:val="04A0" w:firstRow="1" w:lastRow="0" w:firstColumn="1" w:lastColumn="0" w:noHBand="0" w:noVBand="1"/>
      </w:tblPr>
      <w:tblGrid>
        <w:gridCol w:w="2835"/>
        <w:gridCol w:w="6165"/>
      </w:tblGrid>
      <w:tr w:rsidR="002D6069" w:rsidRPr="007E478B" w14:paraId="0F41C915" w14:textId="77777777" w:rsidTr="004F783A">
        <w:trPr>
          <w:trHeight w:val="1266"/>
        </w:trPr>
        <w:tc>
          <w:tcPr>
            <w:tcW w:w="2835" w:type="dxa"/>
            <w:vAlign w:val="center"/>
          </w:tcPr>
          <w:p w14:paraId="0ACE0642" w14:textId="77777777" w:rsidR="002D6069" w:rsidRPr="00967C79" w:rsidRDefault="002D6069" w:rsidP="000F4F5D">
            <w:pPr>
              <w:rPr>
                <w:rFonts w:asciiTheme="majorHAnsi" w:hAnsiTheme="majorHAnsi"/>
                <w:sz w:val="20"/>
                <w:szCs w:val="20"/>
                <w:lang w:val="en-US"/>
              </w:rPr>
            </w:pPr>
            <w:r w:rsidRPr="00967C79">
              <w:rPr>
                <w:rFonts w:asciiTheme="majorHAnsi" w:hAnsiTheme="majorHAnsi"/>
                <w:sz w:val="20"/>
                <w:szCs w:val="20"/>
                <w:lang w:val="en-US"/>
              </w:rPr>
              <w:t xml:space="preserve">Description of </w:t>
            </w:r>
            <w:r w:rsidR="004078F2" w:rsidRPr="00967C79">
              <w:rPr>
                <w:rFonts w:asciiTheme="majorHAnsi" w:hAnsiTheme="majorHAnsi"/>
                <w:sz w:val="20"/>
                <w:szCs w:val="20"/>
                <w:lang w:val="en-US"/>
              </w:rPr>
              <w:t xml:space="preserve">delivered </w:t>
            </w:r>
            <w:r w:rsidRPr="00967C79">
              <w:rPr>
                <w:rFonts w:asciiTheme="majorHAnsi" w:hAnsiTheme="majorHAnsi"/>
                <w:sz w:val="20"/>
                <w:szCs w:val="20"/>
                <w:lang w:val="en-US"/>
              </w:rPr>
              <w:t>outputs and products as well as the activities undertaken to achieve them.</w:t>
            </w:r>
            <w:r w:rsidR="00E805CA" w:rsidRPr="00967C79">
              <w:rPr>
                <w:rFonts w:asciiTheme="majorHAnsi" w:hAnsiTheme="majorHAnsi"/>
                <w:sz w:val="20"/>
                <w:szCs w:val="20"/>
                <w:lang w:val="en-US"/>
              </w:rPr>
              <w:t xml:space="preserve"> In doing so, review</w:t>
            </w:r>
            <w:r w:rsidR="000F4F5D" w:rsidRPr="00967C79">
              <w:rPr>
                <w:rFonts w:asciiTheme="majorHAnsi" w:hAnsiTheme="majorHAnsi"/>
                <w:sz w:val="20"/>
                <w:szCs w:val="20"/>
                <w:lang w:val="en-US"/>
              </w:rPr>
              <w:t xml:space="preserve"> the log frame of the original r</w:t>
            </w:r>
            <w:r w:rsidR="00E805CA" w:rsidRPr="00967C79">
              <w:rPr>
                <w:rFonts w:asciiTheme="majorHAnsi" w:hAnsiTheme="majorHAnsi"/>
                <w:sz w:val="20"/>
                <w:szCs w:val="20"/>
                <w:lang w:val="en-US"/>
              </w:rPr>
              <w:t>es</w:t>
            </w:r>
            <w:r w:rsidR="000F4F5D" w:rsidRPr="00967C79">
              <w:rPr>
                <w:rFonts w:asciiTheme="majorHAnsi" w:hAnsiTheme="majorHAnsi"/>
                <w:sz w:val="20"/>
                <w:szCs w:val="20"/>
                <w:lang w:val="en-US"/>
              </w:rPr>
              <w:t>ponse p</w:t>
            </w:r>
            <w:r w:rsidR="00E805CA" w:rsidRPr="00967C79">
              <w:rPr>
                <w:rFonts w:asciiTheme="majorHAnsi" w:hAnsiTheme="majorHAnsi"/>
                <w:sz w:val="20"/>
                <w:szCs w:val="20"/>
                <w:lang w:val="en-US"/>
              </w:rPr>
              <w:t>lan</w:t>
            </w:r>
            <w:r w:rsidR="0056122E" w:rsidRPr="00967C79">
              <w:rPr>
                <w:rFonts w:asciiTheme="majorHAnsi" w:hAnsiTheme="majorHAnsi"/>
                <w:sz w:val="20"/>
                <w:szCs w:val="20"/>
                <w:lang w:val="en-US"/>
              </w:rPr>
              <w:t xml:space="preserve"> and refer to it as appropriate</w:t>
            </w:r>
          </w:p>
        </w:tc>
        <w:tc>
          <w:tcPr>
            <w:tcW w:w="6165" w:type="dxa"/>
            <w:shd w:val="clear" w:color="auto" w:fill="C6D9F1" w:themeFill="text2" w:themeFillTint="33"/>
          </w:tcPr>
          <w:p w14:paraId="1CD2D377" w14:textId="77777777" w:rsidR="00341DC3" w:rsidRPr="007E478B" w:rsidRDefault="00341DC3" w:rsidP="00BB6555">
            <w:pPr>
              <w:jc w:val="both"/>
              <w:rPr>
                <w:rFonts w:asciiTheme="majorHAnsi" w:hAnsiTheme="majorHAnsi"/>
                <w:sz w:val="20"/>
                <w:szCs w:val="20"/>
                <w:lang w:val="en-US"/>
              </w:rPr>
            </w:pPr>
          </w:p>
          <w:p w14:paraId="5F074CA1" w14:textId="77777777" w:rsidR="0097476D" w:rsidRPr="007E478B" w:rsidRDefault="004F783A" w:rsidP="0097476D">
            <w:pPr>
              <w:jc w:val="both"/>
              <w:rPr>
                <w:rFonts w:asciiTheme="majorHAnsi" w:hAnsiTheme="majorHAnsi"/>
                <w:sz w:val="20"/>
                <w:szCs w:val="20"/>
                <w:lang w:val="en-US"/>
              </w:rPr>
            </w:pPr>
            <w:r w:rsidRPr="007E478B">
              <w:rPr>
                <w:rFonts w:asciiTheme="majorHAnsi" w:hAnsiTheme="majorHAnsi"/>
                <w:sz w:val="20"/>
                <w:szCs w:val="20"/>
                <w:lang w:val="en-US"/>
              </w:rPr>
              <w:t xml:space="preserve"> </w:t>
            </w:r>
            <w:r w:rsidR="00C517E3" w:rsidRPr="00C517E3">
              <w:rPr>
                <w:rFonts w:asciiTheme="majorHAnsi" w:hAnsiTheme="majorHAnsi"/>
                <w:sz w:val="20"/>
                <w:szCs w:val="20"/>
                <w:lang w:val="en-US"/>
              </w:rPr>
              <w:t>The objective of the</w:t>
            </w:r>
            <w:r w:rsidR="0097476D" w:rsidRPr="007E478B">
              <w:rPr>
                <w:rFonts w:asciiTheme="majorHAnsi" w:hAnsiTheme="majorHAnsi"/>
                <w:sz w:val="20"/>
                <w:szCs w:val="20"/>
                <w:lang w:val="en-US"/>
              </w:rPr>
              <w:t xml:space="preserve"> technical assistance is to build capacity in order to introduce the issue of climate change into land use planning, forging links with the following sectors: conservation of biodiversity, reducing vulnerability to natural disasters, planning and governance, water, coastal areas, infrastructure and urban areas.</w:t>
            </w:r>
          </w:p>
          <w:p w14:paraId="36139282" w14:textId="77777777" w:rsidR="00C517E3" w:rsidRDefault="00C517E3" w:rsidP="0097476D">
            <w:pPr>
              <w:jc w:val="both"/>
              <w:rPr>
                <w:rFonts w:asciiTheme="majorHAnsi" w:hAnsiTheme="majorHAnsi"/>
                <w:sz w:val="20"/>
                <w:szCs w:val="20"/>
                <w:lang w:val="en-US"/>
              </w:rPr>
            </w:pPr>
          </w:p>
          <w:p w14:paraId="27E84CC9" w14:textId="6DCB6E17" w:rsidR="0097476D" w:rsidRPr="007E478B" w:rsidRDefault="00C517E3" w:rsidP="0097476D">
            <w:pPr>
              <w:jc w:val="both"/>
              <w:rPr>
                <w:rFonts w:asciiTheme="majorHAnsi" w:hAnsiTheme="majorHAnsi"/>
                <w:sz w:val="20"/>
                <w:szCs w:val="20"/>
                <w:lang w:val="en-US"/>
              </w:rPr>
            </w:pPr>
            <w:r>
              <w:rPr>
                <w:rFonts w:asciiTheme="majorHAnsi" w:hAnsiTheme="majorHAnsi"/>
                <w:sz w:val="20"/>
                <w:szCs w:val="20"/>
                <w:lang w:val="en-US"/>
              </w:rPr>
              <w:t xml:space="preserve">The </w:t>
            </w:r>
            <w:r w:rsidR="000E6346">
              <w:rPr>
                <w:rFonts w:asciiTheme="majorHAnsi" w:hAnsiTheme="majorHAnsi"/>
                <w:sz w:val="20"/>
                <w:szCs w:val="20"/>
                <w:lang w:val="en-US"/>
              </w:rPr>
              <w:t>technical assistance</w:t>
            </w:r>
            <w:r>
              <w:rPr>
                <w:rFonts w:asciiTheme="majorHAnsi" w:hAnsiTheme="majorHAnsi"/>
                <w:sz w:val="20"/>
                <w:szCs w:val="20"/>
                <w:lang w:val="en-US"/>
              </w:rPr>
              <w:t xml:space="preserve"> delivered the </w:t>
            </w:r>
            <w:r w:rsidR="0097476D" w:rsidRPr="007E478B">
              <w:rPr>
                <w:rFonts w:asciiTheme="majorHAnsi" w:hAnsiTheme="majorHAnsi"/>
                <w:sz w:val="20"/>
                <w:szCs w:val="20"/>
                <w:lang w:val="en-US"/>
              </w:rPr>
              <w:t xml:space="preserve">following </w:t>
            </w:r>
            <w:r w:rsidR="000E6346">
              <w:rPr>
                <w:rFonts w:asciiTheme="majorHAnsi" w:hAnsiTheme="majorHAnsi"/>
                <w:sz w:val="20"/>
                <w:szCs w:val="20"/>
                <w:lang w:val="en-US"/>
              </w:rPr>
              <w:t>4</w:t>
            </w:r>
            <w:r w:rsidR="0097476D" w:rsidRPr="007E478B">
              <w:rPr>
                <w:rFonts w:asciiTheme="majorHAnsi" w:hAnsiTheme="majorHAnsi"/>
                <w:sz w:val="20"/>
                <w:szCs w:val="20"/>
                <w:lang w:val="en-US"/>
              </w:rPr>
              <w:t xml:space="preserve"> main outputs:</w:t>
            </w:r>
          </w:p>
          <w:p w14:paraId="15D68068" w14:textId="77777777" w:rsidR="0097476D" w:rsidRPr="007E478B" w:rsidRDefault="0097476D" w:rsidP="0097476D">
            <w:pPr>
              <w:jc w:val="both"/>
              <w:rPr>
                <w:rFonts w:asciiTheme="majorHAnsi" w:hAnsiTheme="majorHAnsi"/>
                <w:sz w:val="20"/>
                <w:szCs w:val="20"/>
                <w:lang w:val="en-US"/>
              </w:rPr>
            </w:pPr>
            <w:r w:rsidRPr="007E478B">
              <w:rPr>
                <w:rFonts w:asciiTheme="majorHAnsi" w:hAnsiTheme="majorHAnsi"/>
                <w:sz w:val="20"/>
                <w:szCs w:val="20"/>
                <w:lang w:val="en-US"/>
              </w:rPr>
              <w:t xml:space="preserve">  </w:t>
            </w:r>
          </w:p>
          <w:p w14:paraId="6108D0E6" w14:textId="0DFC6A35" w:rsidR="000E6346" w:rsidRPr="00CF792D" w:rsidRDefault="00CF792D" w:rsidP="00CF792D">
            <w:pPr>
              <w:snapToGrid w:val="0"/>
              <w:spacing w:before="120"/>
              <w:jc w:val="both"/>
              <w:rPr>
                <w:rFonts w:asciiTheme="majorHAnsi" w:hAnsiTheme="majorHAnsi"/>
                <w:sz w:val="20"/>
                <w:szCs w:val="20"/>
              </w:rPr>
            </w:pPr>
            <w:r>
              <w:t xml:space="preserve">1. </w:t>
            </w:r>
            <w:r w:rsidR="000E6346" w:rsidRPr="00CF792D">
              <w:rPr>
                <w:rFonts w:asciiTheme="majorHAnsi" w:hAnsiTheme="majorHAnsi"/>
                <w:sz w:val="20"/>
                <w:szCs w:val="20"/>
              </w:rPr>
              <w:t>Report on relevant international experiences and recommendations for local governments in Costa Rica on including climate change initiatives in local government LUPs</w:t>
            </w:r>
            <w:r w:rsidR="0097476D" w:rsidRPr="00CF792D">
              <w:rPr>
                <w:rFonts w:asciiTheme="majorHAnsi" w:hAnsiTheme="majorHAnsi"/>
                <w:sz w:val="20"/>
                <w:szCs w:val="20"/>
              </w:rPr>
              <w:t xml:space="preserve"> </w:t>
            </w:r>
          </w:p>
          <w:p w14:paraId="2A42ED75" w14:textId="77777777" w:rsidR="0097476D" w:rsidRPr="007E478B" w:rsidRDefault="000E6346" w:rsidP="00CF792D">
            <w:pPr>
              <w:snapToGrid w:val="0"/>
              <w:spacing w:before="120"/>
              <w:jc w:val="both"/>
              <w:rPr>
                <w:rFonts w:asciiTheme="majorHAnsi" w:hAnsiTheme="majorHAnsi"/>
                <w:sz w:val="20"/>
                <w:szCs w:val="20"/>
                <w:lang w:val="en-US"/>
              </w:rPr>
            </w:pPr>
            <w:r>
              <w:rPr>
                <w:rFonts w:asciiTheme="majorHAnsi" w:hAnsiTheme="majorHAnsi"/>
                <w:sz w:val="20"/>
                <w:szCs w:val="20"/>
                <w:lang w:val="en-US"/>
              </w:rPr>
              <w:t xml:space="preserve">2. </w:t>
            </w:r>
            <w:r w:rsidR="0097476D" w:rsidRPr="007E478B">
              <w:rPr>
                <w:rFonts w:asciiTheme="majorHAnsi" w:hAnsiTheme="majorHAnsi"/>
                <w:sz w:val="20"/>
                <w:szCs w:val="20"/>
                <w:lang w:val="en-US"/>
              </w:rPr>
              <w:t>A software tool to help SETENA technical staff to assess the LUPs;</w:t>
            </w:r>
          </w:p>
          <w:p w14:paraId="649C7C8A" w14:textId="5844A447" w:rsidR="0097476D" w:rsidRPr="007E478B" w:rsidRDefault="000E6346" w:rsidP="00CF792D">
            <w:pPr>
              <w:snapToGrid w:val="0"/>
              <w:spacing w:before="120"/>
              <w:jc w:val="both"/>
              <w:rPr>
                <w:rFonts w:asciiTheme="majorHAnsi" w:hAnsiTheme="majorHAnsi"/>
                <w:sz w:val="20"/>
                <w:szCs w:val="20"/>
                <w:lang w:val="en-US"/>
              </w:rPr>
            </w:pPr>
            <w:r>
              <w:rPr>
                <w:rFonts w:asciiTheme="majorHAnsi" w:hAnsiTheme="majorHAnsi"/>
                <w:sz w:val="20"/>
                <w:szCs w:val="20"/>
                <w:lang w:val="en-US"/>
              </w:rPr>
              <w:t>3.</w:t>
            </w:r>
            <w:r w:rsidR="0097476D">
              <w:rPr>
                <w:rFonts w:asciiTheme="majorHAnsi" w:hAnsiTheme="majorHAnsi"/>
                <w:sz w:val="20"/>
                <w:szCs w:val="20"/>
                <w:lang w:val="en-US"/>
              </w:rPr>
              <w:t>.</w:t>
            </w:r>
            <w:r w:rsidR="0097476D" w:rsidRPr="007E478B">
              <w:rPr>
                <w:rFonts w:asciiTheme="majorHAnsi" w:hAnsiTheme="majorHAnsi"/>
                <w:sz w:val="20"/>
                <w:szCs w:val="20"/>
                <w:lang w:val="en-US"/>
              </w:rPr>
              <w:t xml:space="preserve"> A proposal of a protocol which includes the vision of climate change adaptation and mitigation in</w:t>
            </w:r>
            <w:r w:rsidR="0097476D">
              <w:rPr>
                <w:rFonts w:asciiTheme="majorHAnsi" w:hAnsiTheme="majorHAnsi"/>
                <w:sz w:val="20"/>
                <w:szCs w:val="20"/>
                <w:lang w:val="en-US"/>
              </w:rPr>
              <w:t xml:space="preserve"> </w:t>
            </w:r>
            <w:r w:rsidR="0097476D" w:rsidRPr="007E478B">
              <w:rPr>
                <w:rFonts w:asciiTheme="majorHAnsi" w:hAnsiTheme="majorHAnsi"/>
                <w:sz w:val="20"/>
                <w:szCs w:val="20"/>
                <w:lang w:val="en-US"/>
              </w:rPr>
              <w:t>the Technical Guidelines for including the variable of the environment in land use plans in Costa</w:t>
            </w:r>
          </w:p>
          <w:p w14:paraId="7ECFFB37" w14:textId="27833185" w:rsidR="004A3AD0" w:rsidRDefault="004A3AD0" w:rsidP="00CF792D">
            <w:pPr>
              <w:snapToGrid w:val="0"/>
              <w:spacing w:before="120"/>
              <w:jc w:val="both"/>
              <w:rPr>
                <w:rFonts w:asciiTheme="majorHAnsi" w:hAnsiTheme="majorHAnsi"/>
                <w:sz w:val="20"/>
                <w:szCs w:val="20"/>
                <w:lang w:val="en-US"/>
              </w:rPr>
            </w:pPr>
            <w:r>
              <w:rPr>
                <w:rFonts w:asciiTheme="majorHAnsi" w:hAnsiTheme="majorHAnsi"/>
                <w:sz w:val="20"/>
                <w:szCs w:val="20"/>
                <w:lang w:val="en-US"/>
              </w:rPr>
              <w:t>Rica.</w:t>
            </w:r>
          </w:p>
          <w:p w14:paraId="0BE56791" w14:textId="5C5F22F0" w:rsidR="004A3AD0" w:rsidRPr="004A3AD0" w:rsidRDefault="000E6346" w:rsidP="00CF792D">
            <w:pPr>
              <w:snapToGrid w:val="0"/>
              <w:spacing w:before="120"/>
              <w:jc w:val="both"/>
              <w:rPr>
                <w:rFonts w:asciiTheme="majorHAnsi" w:hAnsiTheme="majorHAnsi"/>
                <w:sz w:val="20"/>
                <w:szCs w:val="20"/>
                <w:lang w:val="en-US"/>
              </w:rPr>
            </w:pPr>
            <w:r>
              <w:rPr>
                <w:rFonts w:asciiTheme="majorHAnsi" w:hAnsiTheme="majorHAnsi"/>
                <w:sz w:val="20"/>
                <w:szCs w:val="20"/>
                <w:lang w:val="en-US"/>
              </w:rPr>
              <w:t>4</w:t>
            </w:r>
            <w:r w:rsidR="004A3AD0">
              <w:rPr>
                <w:rFonts w:asciiTheme="majorHAnsi" w:hAnsiTheme="majorHAnsi"/>
                <w:sz w:val="20"/>
                <w:szCs w:val="20"/>
                <w:lang w:val="en-US"/>
              </w:rPr>
              <w:t>.</w:t>
            </w:r>
            <w:r w:rsidR="0097476D" w:rsidRPr="004A3AD0">
              <w:rPr>
                <w:rFonts w:asciiTheme="majorHAnsi" w:hAnsiTheme="majorHAnsi"/>
                <w:sz w:val="20"/>
                <w:szCs w:val="20"/>
              </w:rPr>
              <w:t>Pilot application of the protocol to a LUP</w:t>
            </w:r>
          </w:p>
          <w:p w14:paraId="7AC2DF71" w14:textId="77777777" w:rsidR="004A3AD0" w:rsidRDefault="004A3AD0" w:rsidP="007E478B">
            <w:pPr>
              <w:pStyle w:val="ListParagraph"/>
              <w:ind w:left="360"/>
              <w:jc w:val="both"/>
              <w:rPr>
                <w:rFonts w:asciiTheme="majorHAnsi" w:hAnsiTheme="majorHAnsi"/>
                <w:sz w:val="20"/>
                <w:szCs w:val="20"/>
                <w:lang w:eastAsia="ja-JP"/>
              </w:rPr>
            </w:pPr>
          </w:p>
          <w:p w14:paraId="2102F3FB" w14:textId="77777777" w:rsidR="0097476D" w:rsidRPr="004A3AD0" w:rsidRDefault="0097476D" w:rsidP="007E478B">
            <w:pPr>
              <w:pStyle w:val="ListParagraph"/>
              <w:ind w:left="360"/>
              <w:jc w:val="both"/>
              <w:rPr>
                <w:rFonts w:asciiTheme="majorHAnsi" w:hAnsiTheme="majorHAnsi"/>
                <w:b/>
                <w:sz w:val="20"/>
                <w:szCs w:val="20"/>
                <w:u w:val="single"/>
                <w:lang w:eastAsia="ja-JP"/>
              </w:rPr>
            </w:pPr>
            <w:r w:rsidRPr="004A3AD0">
              <w:rPr>
                <w:rFonts w:asciiTheme="majorHAnsi" w:hAnsiTheme="majorHAnsi"/>
                <w:b/>
                <w:sz w:val="20"/>
                <w:szCs w:val="20"/>
                <w:u w:val="single"/>
                <w:lang w:eastAsia="ja-JP"/>
              </w:rPr>
              <w:t xml:space="preserve">Deliverables and actions: </w:t>
            </w:r>
          </w:p>
          <w:p w14:paraId="09569677" w14:textId="77777777" w:rsidR="0097476D" w:rsidRDefault="0097476D" w:rsidP="005129C6">
            <w:pPr>
              <w:jc w:val="both"/>
              <w:rPr>
                <w:rFonts w:asciiTheme="majorHAnsi" w:hAnsiTheme="majorHAnsi"/>
                <w:sz w:val="20"/>
                <w:szCs w:val="20"/>
              </w:rPr>
            </w:pPr>
          </w:p>
          <w:p w14:paraId="59D70222" w14:textId="77777777" w:rsidR="000E6346" w:rsidRPr="005129C6" w:rsidRDefault="000E6346" w:rsidP="005129C6">
            <w:pPr>
              <w:jc w:val="both"/>
              <w:rPr>
                <w:rFonts w:asciiTheme="majorHAnsi" w:hAnsiTheme="majorHAnsi"/>
                <w:sz w:val="20"/>
                <w:szCs w:val="20"/>
              </w:rPr>
            </w:pPr>
            <w:r w:rsidRPr="000E6346">
              <w:rPr>
                <w:rFonts w:asciiTheme="majorHAnsi" w:hAnsiTheme="majorHAnsi"/>
                <w:sz w:val="20"/>
                <w:szCs w:val="20"/>
              </w:rPr>
              <w:t>Activity 1 –</w:t>
            </w:r>
            <w:r>
              <w:rPr>
                <w:rFonts w:asciiTheme="majorHAnsi" w:hAnsiTheme="majorHAnsi"/>
                <w:sz w:val="20"/>
                <w:szCs w:val="20"/>
              </w:rPr>
              <w:t xml:space="preserve"> Th</w:t>
            </w:r>
            <w:r w:rsidRPr="000E6346">
              <w:rPr>
                <w:rFonts w:asciiTheme="majorHAnsi" w:hAnsiTheme="majorHAnsi"/>
                <w:sz w:val="20"/>
                <w:szCs w:val="20"/>
              </w:rPr>
              <w:t xml:space="preserve">is activity </w:t>
            </w:r>
            <w:r>
              <w:rPr>
                <w:rFonts w:asciiTheme="majorHAnsi" w:hAnsiTheme="majorHAnsi"/>
                <w:sz w:val="20"/>
                <w:szCs w:val="20"/>
              </w:rPr>
              <w:t xml:space="preserve">implemented by CATIE consisted in the </w:t>
            </w:r>
            <w:r w:rsidRPr="000E6346">
              <w:rPr>
                <w:rFonts w:asciiTheme="majorHAnsi" w:hAnsiTheme="majorHAnsi"/>
                <w:sz w:val="20"/>
                <w:szCs w:val="20"/>
              </w:rPr>
              <w:t xml:space="preserve">overall assessment of public institutions’ experiences of incorporating climate change adaptation and mitigation in their LUPs at the local government level. </w:t>
            </w:r>
            <w:r>
              <w:rPr>
                <w:rFonts w:asciiTheme="majorHAnsi" w:hAnsiTheme="majorHAnsi"/>
                <w:sz w:val="20"/>
                <w:szCs w:val="20"/>
              </w:rPr>
              <w:t>During this activity, SETENA officials undertook</w:t>
            </w:r>
            <w:r w:rsidRPr="000E6346">
              <w:rPr>
                <w:rFonts w:asciiTheme="majorHAnsi" w:hAnsiTheme="majorHAnsi"/>
                <w:sz w:val="20"/>
                <w:szCs w:val="20"/>
              </w:rPr>
              <w:t xml:space="preserve"> an exchange with</w:t>
            </w:r>
            <w:r>
              <w:rPr>
                <w:rFonts w:asciiTheme="majorHAnsi" w:hAnsiTheme="majorHAnsi"/>
                <w:sz w:val="20"/>
                <w:szCs w:val="20"/>
              </w:rPr>
              <w:t xml:space="preserve"> </w:t>
            </w:r>
            <w:r w:rsidRPr="000E6346">
              <w:rPr>
                <w:rFonts w:asciiTheme="majorHAnsi" w:hAnsiTheme="majorHAnsi"/>
                <w:sz w:val="20"/>
                <w:szCs w:val="20"/>
              </w:rPr>
              <w:t>Colombia, which has made significant progress in this area</w:t>
            </w:r>
          </w:p>
          <w:p w14:paraId="2879C751" w14:textId="77777777" w:rsidR="000E6346" w:rsidRPr="007E478B" w:rsidRDefault="000E6346" w:rsidP="007E478B">
            <w:pPr>
              <w:pStyle w:val="ListParagraph"/>
              <w:ind w:left="360"/>
              <w:jc w:val="both"/>
              <w:rPr>
                <w:rFonts w:asciiTheme="majorHAnsi" w:hAnsiTheme="majorHAnsi"/>
                <w:sz w:val="20"/>
                <w:szCs w:val="20"/>
                <w:lang w:eastAsia="ja-JP"/>
              </w:rPr>
            </w:pPr>
          </w:p>
          <w:p w14:paraId="62E036A8" w14:textId="48CC47A6" w:rsidR="0097476D" w:rsidRPr="007E478B" w:rsidRDefault="0097476D" w:rsidP="007E478B">
            <w:pPr>
              <w:pStyle w:val="ListParagraph"/>
              <w:ind w:left="0"/>
              <w:jc w:val="both"/>
              <w:rPr>
                <w:rFonts w:asciiTheme="majorHAnsi" w:hAnsiTheme="majorHAnsi"/>
                <w:sz w:val="20"/>
                <w:szCs w:val="20"/>
                <w:lang w:eastAsia="ja-JP"/>
              </w:rPr>
            </w:pPr>
            <w:r w:rsidRPr="00500540">
              <w:rPr>
                <w:rFonts w:asciiTheme="majorHAnsi" w:hAnsiTheme="majorHAnsi"/>
                <w:b/>
                <w:sz w:val="20"/>
                <w:szCs w:val="20"/>
                <w:lang w:eastAsia="ja-JP"/>
              </w:rPr>
              <w:t>Activity 2</w:t>
            </w:r>
            <w:r w:rsidRPr="007E478B">
              <w:rPr>
                <w:rFonts w:asciiTheme="majorHAnsi" w:hAnsiTheme="majorHAnsi"/>
                <w:sz w:val="20"/>
                <w:szCs w:val="20"/>
                <w:lang w:eastAsia="ja-JP"/>
              </w:rPr>
              <w:t xml:space="preserve"> – Technical support for developing a protocol on incorporating climate change initiatives into Land Use Plans (LUPs)</w:t>
            </w:r>
            <w:r w:rsidR="00C517E3">
              <w:rPr>
                <w:rFonts w:asciiTheme="majorHAnsi" w:hAnsiTheme="majorHAnsi"/>
                <w:sz w:val="20"/>
                <w:szCs w:val="20"/>
                <w:lang w:eastAsia="ja-JP"/>
              </w:rPr>
              <w:t xml:space="preserve">. </w:t>
            </w:r>
            <w:r w:rsidRPr="007E478B">
              <w:rPr>
                <w:rFonts w:asciiTheme="majorHAnsi" w:hAnsiTheme="majorHAnsi"/>
                <w:sz w:val="20"/>
                <w:szCs w:val="20"/>
                <w:lang w:eastAsia="ja-JP"/>
              </w:rPr>
              <w:t>Activity 2 focuse</w:t>
            </w:r>
            <w:r w:rsidR="000E6346">
              <w:rPr>
                <w:rFonts w:asciiTheme="majorHAnsi" w:hAnsiTheme="majorHAnsi"/>
                <w:sz w:val="20"/>
                <w:szCs w:val="20"/>
                <w:lang w:eastAsia="ja-JP"/>
              </w:rPr>
              <w:t>d</w:t>
            </w:r>
            <w:r w:rsidRPr="007E478B">
              <w:rPr>
                <w:rFonts w:asciiTheme="majorHAnsi" w:hAnsiTheme="majorHAnsi"/>
                <w:sz w:val="20"/>
                <w:szCs w:val="20"/>
                <w:lang w:eastAsia="ja-JP"/>
              </w:rPr>
              <w:t xml:space="preserve"> on developing the technical and scientific foundations needed to introduce and evaluate climate change during land use planning processes via the Strategic Environmental Assessment Department (DEAE). </w:t>
            </w:r>
            <w:r w:rsidR="00C517E3">
              <w:rPr>
                <w:rFonts w:asciiTheme="majorHAnsi" w:hAnsiTheme="majorHAnsi"/>
                <w:sz w:val="20"/>
                <w:szCs w:val="20"/>
                <w:lang w:eastAsia="ja-JP"/>
              </w:rPr>
              <w:t>T</w:t>
            </w:r>
            <w:r w:rsidRPr="007E478B">
              <w:rPr>
                <w:rFonts w:asciiTheme="majorHAnsi" w:hAnsiTheme="majorHAnsi"/>
                <w:sz w:val="20"/>
                <w:szCs w:val="20"/>
                <w:lang w:eastAsia="ja-JP"/>
              </w:rPr>
              <w:t>his activity is based on developing a protocol to enable local governments to develop climate change adaptation measures in LUPs via processes coordinated with key stakeholders, such as public institutions and the country’s production sectors.</w:t>
            </w:r>
          </w:p>
          <w:p w14:paraId="4E9DA8C4" w14:textId="77777777" w:rsidR="0097476D" w:rsidRPr="007E478B" w:rsidRDefault="0097476D" w:rsidP="0097476D">
            <w:pPr>
              <w:pStyle w:val="NormalWeb"/>
              <w:rPr>
                <w:rFonts w:asciiTheme="majorHAnsi" w:eastAsiaTheme="minorEastAsia" w:hAnsiTheme="majorHAnsi" w:cstheme="minorBidi"/>
                <w:sz w:val="20"/>
                <w:szCs w:val="20"/>
                <w:lang w:eastAsia="ja-JP"/>
              </w:rPr>
            </w:pPr>
            <w:r w:rsidRPr="00500540">
              <w:rPr>
                <w:rFonts w:asciiTheme="majorHAnsi" w:eastAsiaTheme="minorEastAsia" w:hAnsiTheme="majorHAnsi" w:cstheme="minorBidi"/>
                <w:b/>
                <w:sz w:val="20"/>
                <w:szCs w:val="20"/>
                <w:lang w:eastAsia="ja-JP"/>
              </w:rPr>
              <w:t>Activity 2.1</w:t>
            </w:r>
            <w:r w:rsidRPr="007E478B">
              <w:rPr>
                <w:rFonts w:asciiTheme="majorHAnsi" w:eastAsiaTheme="minorEastAsia" w:hAnsiTheme="majorHAnsi" w:cstheme="minorBidi"/>
                <w:sz w:val="20"/>
                <w:szCs w:val="20"/>
                <w:lang w:eastAsia="ja-JP"/>
              </w:rPr>
              <w:t xml:space="preserve"> Local government needs and capacity assessment </w:t>
            </w:r>
          </w:p>
          <w:p w14:paraId="116049F6" w14:textId="77777777" w:rsidR="0097476D" w:rsidRPr="007E478B" w:rsidRDefault="0097476D" w:rsidP="0097476D">
            <w:pPr>
              <w:pStyle w:val="NormalWeb"/>
              <w:rPr>
                <w:rFonts w:asciiTheme="majorHAnsi" w:eastAsiaTheme="minorEastAsia" w:hAnsiTheme="majorHAnsi" w:cstheme="minorBidi"/>
                <w:sz w:val="20"/>
                <w:szCs w:val="20"/>
                <w:lang w:eastAsia="ja-JP"/>
              </w:rPr>
            </w:pPr>
            <w:r w:rsidRPr="00500540">
              <w:rPr>
                <w:rFonts w:asciiTheme="majorHAnsi" w:eastAsiaTheme="minorEastAsia" w:hAnsiTheme="majorHAnsi" w:cstheme="minorBidi"/>
                <w:b/>
                <w:sz w:val="20"/>
                <w:szCs w:val="20"/>
                <w:lang w:eastAsia="ja-JP"/>
              </w:rPr>
              <w:t>Activity 2.2</w:t>
            </w:r>
            <w:r w:rsidRPr="007E478B">
              <w:rPr>
                <w:rFonts w:asciiTheme="majorHAnsi" w:eastAsiaTheme="minorEastAsia" w:hAnsiTheme="majorHAnsi" w:cstheme="minorBidi"/>
                <w:sz w:val="20"/>
                <w:szCs w:val="20"/>
                <w:lang w:eastAsia="ja-JP"/>
              </w:rPr>
              <w:t xml:space="preserve"> Conceptual development of the protocol </w:t>
            </w:r>
          </w:p>
          <w:p w14:paraId="36022547" w14:textId="77777777" w:rsidR="0097476D" w:rsidRPr="007E478B" w:rsidRDefault="00C517E3" w:rsidP="004A3AD0">
            <w:pPr>
              <w:pStyle w:val="NormalWeb"/>
              <w:jc w:val="both"/>
              <w:rPr>
                <w:rFonts w:asciiTheme="majorHAnsi" w:eastAsiaTheme="minorEastAsia" w:hAnsiTheme="majorHAnsi" w:cstheme="minorBidi"/>
                <w:sz w:val="20"/>
                <w:szCs w:val="20"/>
                <w:lang w:eastAsia="ja-JP"/>
              </w:rPr>
            </w:pPr>
            <w:r>
              <w:rPr>
                <w:rFonts w:asciiTheme="majorHAnsi" w:eastAsiaTheme="minorEastAsia" w:hAnsiTheme="majorHAnsi" w:cstheme="minorBidi"/>
                <w:sz w:val="20"/>
                <w:szCs w:val="20"/>
                <w:lang w:eastAsia="ja-JP"/>
              </w:rPr>
              <w:t>The</w:t>
            </w:r>
            <w:r w:rsidR="0097476D" w:rsidRPr="007E478B">
              <w:rPr>
                <w:rFonts w:asciiTheme="majorHAnsi" w:eastAsiaTheme="minorEastAsia" w:hAnsiTheme="majorHAnsi" w:cstheme="minorBidi"/>
                <w:sz w:val="20"/>
                <w:szCs w:val="20"/>
                <w:lang w:eastAsia="ja-JP"/>
              </w:rPr>
              <w:t xml:space="preserve"> technical protocol framework </w:t>
            </w:r>
            <w:r>
              <w:rPr>
                <w:rFonts w:asciiTheme="majorHAnsi" w:eastAsiaTheme="minorEastAsia" w:hAnsiTheme="majorHAnsi" w:cstheme="minorBidi"/>
                <w:sz w:val="20"/>
                <w:szCs w:val="20"/>
                <w:lang w:eastAsia="ja-JP"/>
              </w:rPr>
              <w:t>was</w:t>
            </w:r>
            <w:r w:rsidR="0097476D" w:rsidRPr="007E478B">
              <w:rPr>
                <w:rFonts w:asciiTheme="majorHAnsi" w:eastAsiaTheme="minorEastAsia" w:hAnsiTheme="majorHAnsi" w:cstheme="minorBidi"/>
                <w:sz w:val="20"/>
                <w:szCs w:val="20"/>
                <w:lang w:eastAsia="ja-JP"/>
              </w:rPr>
              <w:t xml:space="preserve"> designed </w:t>
            </w:r>
            <w:r>
              <w:rPr>
                <w:rFonts w:asciiTheme="majorHAnsi" w:eastAsiaTheme="minorEastAsia" w:hAnsiTheme="majorHAnsi" w:cstheme="minorBidi"/>
                <w:sz w:val="20"/>
                <w:szCs w:val="20"/>
                <w:lang w:eastAsia="ja-JP"/>
              </w:rPr>
              <w:t>through</w:t>
            </w:r>
            <w:r w:rsidR="0097476D" w:rsidRPr="007E478B">
              <w:rPr>
                <w:rFonts w:asciiTheme="majorHAnsi" w:eastAsiaTheme="minorEastAsia" w:hAnsiTheme="majorHAnsi" w:cstheme="minorBidi"/>
                <w:sz w:val="20"/>
                <w:szCs w:val="20"/>
                <w:lang w:eastAsia="ja-JP"/>
              </w:rPr>
              <w:t xml:space="preserve"> meetings (working groups) involving technical staff from the governmental institutions involved in land use planning (SETENA, National Groundwater, Irrigation and Drainage Service – SENARA, National Institute for Housing and Town Planning – INVU, Ministry of Housing and Human Settlements – </w:t>
            </w:r>
            <w:r w:rsidR="0097476D" w:rsidRPr="007E478B">
              <w:rPr>
                <w:rFonts w:asciiTheme="majorHAnsi" w:eastAsiaTheme="minorEastAsia" w:hAnsiTheme="majorHAnsi" w:cstheme="minorBidi"/>
                <w:sz w:val="20"/>
                <w:szCs w:val="20"/>
                <w:lang w:eastAsia="ja-JP"/>
              </w:rPr>
              <w:lastRenderedPageBreak/>
              <w:t>MIVAH, Costa Rican Institute of Tourism - ICT, Institute for Municipal Dev</w:t>
            </w:r>
            <w:r w:rsidRPr="00C517E3">
              <w:rPr>
                <w:rFonts w:asciiTheme="majorHAnsi" w:eastAsiaTheme="minorEastAsia" w:hAnsiTheme="majorHAnsi" w:cstheme="minorBidi"/>
                <w:sz w:val="20"/>
                <w:szCs w:val="20"/>
                <w:lang w:eastAsia="ja-JP"/>
              </w:rPr>
              <w:t>elopment and Assistance – IFAM)</w:t>
            </w:r>
            <w:r w:rsidR="0097476D" w:rsidRPr="007E478B">
              <w:rPr>
                <w:rFonts w:asciiTheme="majorHAnsi" w:eastAsiaTheme="minorEastAsia" w:hAnsiTheme="majorHAnsi" w:cstheme="minorBidi"/>
                <w:sz w:val="20"/>
                <w:szCs w:val="20"/>
                <w:lang w:eastAsia="ja-JP"/>
              </w:rPr>
              <w:t xml:space="preserve">. </w:t>
            </w:r>
          </w:p>
          <w:p w14:paraId="0B5CF681" w14:textId="77777777" w:rsidR="00EC1920" w:rsidRPr="007E478B" w:rsidRDefault="00EC1920" w:rsidP="00EC1920">
            <w:pPr>
              <w:pStyle w:val="NormalWeb"/>
              <w:rPr>
                <w:rFonts w:asciiTheme="majorHAnsi" w:eastAsiaTheme="minorEastAsia" w:hAnsiTheme="majorHAnsi" w:cstheme="minorBidi"/>
                <w:sz w:val="20"/>
                <w:szCs w:val="20"/>
                <w:lang w:eastAsia="ja-JP"/>
              </w:rPr>
            </w:pPr>
            <w:r w:rsidRPr="00500540">
              <w:rPr>
                <w:rFonts w:asciiTheme="majorHAnsi" w:eastAsiaTheme="minorEastAsia" w:hAnsiTheme="majorHAnsi" w:cstheme="minorBidi"/>
                <w:b/>
                <w:sz w:val="20"/>
                <w:szCs w:val="20"/>
                <w:lang w:eastAsia="ja-JP"/>
              </w:rPr>
              <w:t>Activity 2.</w:t>
            </w:r>
            <w:r w:rsidRPr="007E478B">
              <w:rPr>
                <w:rFonts w:asciiTheme="majorHAnsi" w:eastAsiaTheme="minorEastAsia" w:hAnsiTheme="majorHAnsi" w:cstheme="minorBidi"/>
                <w:sz w:val="20"/>
                <w:szCs w:val="20"/>
                <w:lang w:eastAsia="ja-JP"/>
              </w:rPr>
              <w:t xml:space="preserve">3 Development of a GIS format decision-making tool </w:t>
            </w:r>
          </w:p>
          <w:p w14:paraId="086960F3" w14:textId="24B49F5F" w:rsidR="00EC1920" w:rsidRPr="007E478B" w:rsidRDefault="00EC1920" w:rsidP="004A3AD0">
            <w:pPr>
              <w:pStyle w:val="NormalWeb"/>
              <w:jc w:val="both"/>
              <w:rPr>
                <w:rFonts w:asciiTheme="majorHAnsi" w:eastAsiaTheme="minorEastAsia" w:hAnsiTheme="majorHAnsi" w:cstheme="minorBidi"/>
                <w:sz w:val="20"/>
                <w:szCs w:val="20"/>
                <w:lang w:eastAsia="ja-JP"/>
              </w:rPr>
            </w:pPr>
            <w:r w:rsidRPr="007E478B">
              <w:rPr>
                <w:rFonts w:asciiTheme="majorHAnsi" w:eastAsiaTheme="minorEastAsia" w:hAnsiTheme="majorHAnsi" w:cstheme="minorBidi"/>
                <w:sz w:val="20"/>
                <w:szCs w:val="20"/>
                <w:lang w:eastAsia="ja-JP"/>
              </w:rPr>
              <w:t xml:space="preserve">The protocol </w:t>
            </w:r>
            <w:r w:rsidR="00537F26">
              <w:rPr>
                <w:rFonts w:asciiTheme="majorHAnsi" w:eastAsiaTheme="minorEastAsia" w:hAnsiTheme="majorHAnsi" w:cstheme="minorBidi"/>
                <w:sz w:val="20"/>
                <w:szCs w:val="20"/>
                <w:lang w:eastAsia="ja-JP"/>
              </w:rPr>
              <w:t>developed a</w:t>
            </w:r>
            <w:r w:rsidRPr="007E478B">
              <w:rPr>
                <w:rFonts w:asciiTheme="majorHAnsi" w:eastAsiaTheme="minorEastAsia" w:hAnsiTheme="majorHAnsi" w:cstheme="minorBidi"/>
                <w:sz w:val="20"/>
                <w:szCs w:val="20"/>
                <w:lang w:eastAsia="ja-JP"/>
              </w:rPr>
              <w:t xml:space="preserve"> procedure to analyze the information generated and which will be used as the basis for land zoning and land use planning. This activity </w:t>
            </w:r>
            <w:r w:rsidR="000132DD">
              <w:rPr>
                <w:rFonts w:asciiTheme="majorHAnsi" w:eastAsiaTheme="minorEastAsia" w:hAnsiTheme="majorHAnsi" w:cstheme="minorBidi"/>
                <w:sz w:val="20"/>
                <w:szCs w:val="20"/>
                <w:lang w:eastAsia="ja-JP"/>
              </w:rPr>
              <w:t>focuse</w:t>
            </w:r>
            <w:r w:rsidR="00500540">
              <w:rPr>
                <w:rFonts w:asciiTheme="majorHAnsi" w:eastAsiaTheme="minorEastAsia" w:hAnsiTheme="majorHAnsi" w:cstheme="minorBidi"/>
                <w:sz w:val="20"/>
                <w:szCs w:val="20"/>
                <w:lang w:eastAsia="ja-JP"/>
              </w:rPr>
              <w:t>d</w:t>
            </w:r>
            <w:r w:rsidRPr="007E478B">
              <w:rPr>
                <w:rFonts w:asciiTheme="majorHAnsi" w:eastAsiaTheme="minorEastAsia" w:hAnsiTheme="majorHAnsi" w:cstheme="minorBidi"/>
                <w:sz w:val="20"/>
                <w:szCs w:val="20"/>
                <w:lang w:eastAsia="ja-JP"/>
              </w:rPr>
              <w:t xml:space="preserve"> on improving and developing the GIS component </w:t>
            </w:r>
            <w:r w:rsidR="000132DD">
              <w:rPr>
                <w:rFonts w:asciiTheme="majorHAnsi" w:eastAsiaTheme="minorEastAsia" w:hAnsiTheme="majorHAnsi" w:cstheme="minorBidi"/>
                <w:sz w:val="20"/>
                <w:szCs w:val="20"/>
                <w:lang w:eastAsia="ja-JP"/>
              </w:rPr>
              <w:t>in SETENA</w:t>
            </w:r>
            <w:r w:rsidRPr="007E478B">
              <w:rPr>
                <w:rFonts w:asciiTheme="majorHAnsi" w:eastAsiaTheme="minorEastAsia" w:hAnsiTheme="majorHAnsi" w:cstheme="minorBidi"/>
                <w:sz w:val="20"/>
                <w:szCs w:val="20"/>
                <w:lang w:eastAsia="ja-JP"/>
              </w:rPr>
              <w:t xml:space="preserve"> for taking decisions when conducting environmental evaluations.</w:t>
            </w:r>
            <w:r w:rsidR="000132DD">
              <w:rPr>
                <w:rFonts w:asciiTheme="majorHAnsi" w:eastAsiaTheme="minorEastAsia" w:hAnsiTheme="majorHAnsi" w:cstheme="minorBidi"/>
                <w:sz w:val="20"/>
                <w:szCs w:val="20"/>
                <w:lang w:eastAsia="ja-JP"/>
              </w:rPr>
              <w:t xml:space="preserve"> The activity </w:t>
            </w:r>
            <w:r w:rsidRPr="007E478B">
              <w:rPr>
                <w:rFonts w:asciiTheme="majorHAnsi" w:eastAsiaTheme="minorEastAsia" w:hAnsiTheme="majorHAnsi" w:cstheme="minorBidi"/>
                <w:sz w:val="20"/>
                <w:szCs w:val="20"/>
                <w:lang w:eastAsia="ja-JP"/>
              </w:rPr>
              <w:t>invol</w:t>
            </w:r>
            <w:r w:rsidR="000132DD">
              <w:rPr>
                <w:rFonts w:asciiTheme="majorHAnsi" w:eastAsiaTheme="minorEastAsia" w:hAnsiTheme="majorHAnsi" w:cstheme="minorBidi"/>
                <w:sz w:val="20"/>
                <w:szCs w:val="20"/>
                <w:lang w:eastAsia="ja-JP"/>
              </w:rPr>
              <w:t>ved</w:t>
            </w:r>
            <w:r w:rsidRPr="007E478B">
              <w:rPr>
                <w:rFonts w:asciiTheme="majorHAnsi" w:eastAsiaTheme="minorEastAsia" w:hAnsiTheme="majorHAnsi" w:cstheme="minorBidi"/>
                <w:sz w:val="20"/>
                <w:szCs w:val="20"/>
                <w:lang w:eastAsia="ja-JP"/>
              </w:rPr>
              <w:t xml:space="preserve"> training </w:t>
            </w:r>
            <w:r w:rsidR="000132DD">
              <w:rPr>
                <w:rFonts w:asciiTheme="majorHAnsi" w:eastAsiaTheme="minorEastAsia" w:hAnsiTheme="majorHAnsi" w:cstheme="minorBidi"/>
                <w:sz w:val="20"/>
                <w:szCs w:val="20"/>
                <w:lang w:eastAsia="ja-JP"/>
              </w:rPr>
              <w:t xml:space="preserve">and building </w:t>
            </w:r>
            <w:r w:rsidRPr="007E478B">
              <w:rPr>
                <w:rFonts w:asciiTheme="majorHAnsi" w:eastAsiaTheme="minorEastAsia" w:hAnsiTheme="majorHAnsi" w:cstheme="minorBidi"/>
                <w:sz w:val="20"/>
                <w:szCs w:val="20"/>
                <w:lang w:eastAsia="ja-JP"/>
              </w:rPr>
              <w:t>capacity of the staff members</w:t>
            </w:r>
            <w:r w:rsidR="000132DD">
              <w:rPr>
                <w:rFonts w:asciiTheme="majorHAnsi" w:eastAsiaTheme="minorEastAsia" w:hAnsiTheme="majorHAnsi" w:cstheme="minorBidi"/>
                <w:sz w:val="20"/>
                <w:szCs w:val="20"/>
                <w:lang w:eastAsia="ja-JP"/>
              </w:rPr>
              <w:t xml:space="preserve"> in SETENA</w:t>
            </w:r>
            <w:r w:rsidRPr="007E478B">
              <w:rPr>
                <w:rFonts w:asciiTheme="majorHAnsi" w:eastAsiaTheme="minorEastAsia" w:hAnsiTheme="majorHAnsi" w:cstheme="minorBidi"/>
                <w:sz w:val="20"/>
                <w:szCs w:val="20"/>
                <w:lang w:eastAsia="ja-JP"/>
              </w:rPr>
              <w:t xml:space="preserve">. </w:t>
            </w:r>
          </w:p>
          <w:p w14:paraId="4DB8F297" w14:textId="4052C4D2" w:rsidR="00EC1920" w:rsidRPr="007E478B" w:rsidRDefault="00EC1920" w:rsidP="00500540">
            <w:pPr>
              <w:pStyle w:val="NormalWeb"/>
              <w:jc w:val="both"/>
              <w:rPr>
                <w:rFonts w:asciiTheme="majorHAnsi" w:eastAsiaTheme="minorEastAsia" w:hAnsiTheme="majorHAnsi" w:cstheme="minorBidi"/>
                <w:sz w:val="20"/>
                <w:szCs w:val="20"/>
                <w:lang w:eastAsia="ja-JP"/>
              </w:rPr>
            </w:pPr>
            <w:r w:rsidRPr="00500540">
              <w:rPr>
                <w:rFonts w:asciiTheme="majorHAnsi" w:eastAsiaTheme="minorEastAsia" w:hAnsiTheme="majorHAnsi" w:cstheme="minorBidi"/>
                <w:b/>
                <w:sz w:val="20"/>
                <w:szCs w:val="20"/>
                <w:lang w:eastAsia="ja-JP"/>
              </w:rPr>
              <w:t xml:space="preserve">Activity 2.4 </w:t>
            </w:r>
            <w:r w:rsidRPr="007E478B">
              <w:rPr>
                <w:rFonts w:asciiTheme="majorHAnsi" w:eastAsiaTheme="minorEastAsia" w:hAnsiTheme="majorHAnsi" w:cstheme="minorBidi"/>
                <w:sz w:val="20"/>
                <w:szCs w:val="20"/>
                <w:lang w:eastAsia="ja-JP"/>
              </w:rPr>
              <w:t>Development of the protocol for inclusion in the Technical Guideline</w:t>
            </w:r>
            <w:r w:rsidR="009A2AE5">
              <w:rPr>
                <w:rFonts w:asciiTheme="majorHAnsi" w:eastAsiaTheme="minorEastAsia" w:hAnsiTheme="majorHAnsi" w:cstheme="minorBidi"/>
                <w:sz w:val="20"/>
                <w:szCs w:val="20"/>
                <w:lang w:eastAsia="ja-JP"/>
              </w:rPr>
              <w:t>. C</w:t>
            </w:r>
            <w:r w:rsidRPr="007E478B">
              <w:rPr>
                <w:rFonts w:asciiTheme="majorHAnsi" w:eastAsiaTheme="minorEastAsia" w:hAnsiTheme="majorHAnsi" w:cstheme="minorBidi"/>
                <w:sz w:val="20"/>
                <w:szCs w:val="20"/>
                <w:lang w:eastAsia="ja-JP"/>
              </w:rPr>
              <w:t>onsolidate</w:t>
            </w:r>
            <w:r w:rsidR="009A2AE5">
              <w:rPr>
                <w:rFonts w:asciiTheme="majorHAnsi" w:eastAsiaTheme="minorEastAsia" w:hAnsiTheme="majorHAnsi" w:cstheme="minorBidi"/>
                <w:sz w:val="20"/>
                <w:szCs w:val="20"/>
                <w:lang w:eastAsia="ja-JP"/>
              </w:rPr>
              <w:t>s</w:t>
            </w:r>
            <w:r w:rsidRPr="007E478B">
              <w:rPr>
                <w:rFonts w:asciiTheme="majorHAnsi" w:eastAsiaTheme="minorEastAsia" w:hAnsiTheme="majorHAnsi" w:cstheme="minorBidi"/>
                <w:sz w:val="20"/>
                <w:szCs w:val="20"/>
                <w:lang w:eastAsia="ja-JP"/>
              </w:rPr>
              <w:t xml:space="preserve"> the draft Technical Guidelines for Environmental Impact Evaluation for the Strategic Environmental Assessment </w:t>
            </w:r>
            <w:r w:rsidR="009A2AE5">
              <w:rPr>
                <w:rFonts w:asciiTheme="majorHAnsi" w:eastAsiaTheme="minorEastAsia" w:hAnsiTheme="majorHAnsi" w:cstheme="minorBidi"/>
                <w:sz w:val="20"/>
                <w:szCs w:val="20"/>
                <w:lang w:eastAsia="ja-JP"/>
              </w:rPr>
              <w:t xml:space="preserve">to </w:t>
            </w:r>
            <w:r w:rsidRPr="007E478B">
              <w:rPr>
                <w:rFonts w:asciiTheme="majorHAnsi" w:eastAsiaTheme="minorEastAsia" w:hAnsiTheme="majorHAnsi" w:cstheme="minorBidi"/>
                <w:sz w:val="20"/>
                <w:szCs w:val="20"/>
                <w:lang w:eastAsia="ja-JP"/>
              </w:rPr>
              <w:t>inco</w:t>
            </w:r>
            <w:r w:rsidR="009A2AE5">
              <w:rPr>
                <w:rFonts w:asciiTheme="majorHAnsi" w:eastAsiaTheme="minorEastAsia" w:hAnsiTheme="majorHAnsi" w:cstheme="minorBidi"/>
                <w:sz w:val="20"/>
                <w:szCs w:val="20"/>
                <w:lang w:eastAsia="ja-JP"/>
              </w:rPr>
              <w:t>rporate</w:t>
            </w:r>
            <w:r w:rsidRPr="007E478B">
              <w:rPr>
                <w:rFonts w:asciiTheme="majorHAnsi" w:eastAsiaTheme="minorEastAsia" w:hAnsiTheme="majorHAnsi" w:cstheme="minorBidi"/>
                <w:sz w:val="20"/>
                <w:szCs w:val="20"/>
                <w:lang w:eastAsia="ja-JP"/>
              </w:rPr>
              <w:t xml:space="preserve"> the variable of the environment into master plans and other land use planning, including the issue of climate c</w:t>
            </w:r>
            <w:r w:rsidR="009A2AE5" w:rsidRPr="009A2AE5">
              <w:rPr>
                <w:rFonts w:asciiTheme="majorHAnsi" w:eastAsiaTheme="minorEastAsia" w:hAnsiTheme="majorHAnsi" w:cstheme="minorBidi"/>
                <w:sz w:val="20"/>
                <w:szCs w:val="20"/>
                <w:lang w:eastAsia="ja-JP"/>
              </w:rPr>
              <w:t>hange adaptation and mitigation</w:t>
            </w:r>
            <w:r w:rsidR="009A2AE5">
              <w:rPr>
                <w:rFonts w:asciiTheme="majorHAnsi" w:eastAsiaTheme="minorEastAsia" w:hAnsiTheme="majorHAnsi" w:cstheme="minorBidi"/>
                <w:sz w:val="20"/>
                <w:szCs w:val="20"/>
                <w:lang w:eastAsia="ja-JP"/>
              </w:rPr>
              <w:t>.</w:t>
            </w:r>
            <w:r w:rsidRPr="007E478B">
              <w:rPr>
                <w:rFonts w:asciiTheme="majorHAnsi" w:eastAsiaTheme="minorEastAsia" w:hAnsiTheme="majorHAnsi" w:cstheme="minorBidi"/>
                <w:sz w:val="20"/>
                <w:szCs w:val="20"/>
                <w:lang w:eastAsia="ja-JP"/>
              </w:rPr>
              <w:t xml:space="preserve"> The draft guidelines </w:t>
            </w:r>
            <w:r w:rsidR="000E6346">
              <w:rPr>
                <w:rFonts w:asciiTheme="majorHAnsi" w:eastAsiaTheme="minorEastAsia" w:hAnsiTheme="majorHAnsi" w:cstheme="minorBidi"/>
                <w:sz w:val="20"/>
                <w:szCs w:val="20"/>
                <w:lang w:eastAsia="ja-JP"/>
              </w:rPr>
              <w:t>was</w:t>
            </w:r>
            <w:r w:rsidR="009A2AE5">
              <w:rPr>
                <w:rFonts w:asciiTheme="majorHAnsi" w:eastAsiaTheme="minorEastAsia" w:hAnsiTheme="majorHAnsi" w:cstheme="minorBidi"/>
                <w:sz w:val="20"/>
                <w:szCs w:val="20"/>
                <w:lang w:eastAsia="ja-JP"/>
              </w:rPr>
              <w:t xml:space="preserve"> discussed in </w:t>
            </w:r>
            <w:r w:rsidRPr="007E478B">
              <w:rPr>
                <w:rFonts w:asciiTheme="majorHAnsi" w:eastAsiaTheme="minorEastAsia" w:hAnsiTheme="majorHAnsi" w:cstheme="minorBidi"/>
                <w:sz w:val="20"/>
                <w:szCs w:val="20"/>
                <w:lang w:eastAsia="ja-JP"/>
              </w:rPr>
              <w:t xml:space="preserve">a technical discussion workshop attended by public officials from various SETENA departments </w:t>
            </w:r>
            <w:r w:rsidR="009A2AE5">
              <w:rPr>
                <w:rFonts w:asciiTheme="majorHAnsi" w:eastAsiaTheme="minorEastAsia" w:hAnsiTheme="majorHAnsi" w:cstheme="minorBidi"/>
                <w:sz w:val="20"/>
                <w:szCs w:val="20"/>
                <w:lang w:eastAsia="ja-JP"/>
              </w:rPr>
              <w:t>and other institutions.</w:t>
            </w:r>
          </w:p>
          <w:p w14:paraId="4B3F5A0E" w14:textId="425586CD" w:rsidR="00EC1920" w:rsidRPr="007E478B" w:rsidRDefault="00EC1920" w:rsidP="00500540">
            <w:pPr>
              <w:pStyle w:val="NormalWeb"/>
              <w:jc w:val="both"/>
              <w:rPr>
                <w:rFonts w:asciiTheme="majorHAnsi" w:eastAsiaTheme="minorEastAsia" w:hAnsiTheme="majorHAnsi" w:cstheme="minorBidi"/>
                <w:sz w:val="20"/>
                <w:szCs w:val="20"/>
                <w:lang w:eastAsia="ja-JP"/>
              </w:rPr>
            </w:pPr>
            <w:r w:rsidRPr="00500540">
              <w:rPr>
                <w:rFonts w:asciiTheme="majorHAnsi" w:eastAsiaTheme="minorEastAsia" w:hAnsiTheme="majorHAnsi" w:cstheme="minorBidi"/>
                <w:b/>
                <w:sz w:val="20"/>
                <w:szCs w:val="20"/>
                <w:lang w:eastAsia="ja-JP"/>
              </w:rPr>
              <w:t>Activity 3</w:t>
            </w:r>
            <w:r w:rsidRPr="007E478B">
              <w:rPr>
                <w:rFonts w:asciiTheme="majorHAnsi" w:eastAsiaTheme="minorEastAsia" w:hAnsiTheme="majorHAnsi" w:cstheme="minorBidi"/>
                <w:sz w:val="20"/>
                <w:szCs w:val="20"/>
                <w:lang w:eastAsia="ja-JP"/>
              </w:rPr>
              <w:t xml:space="preserve"> – Consolidation and consultation about the protocol on incorporating climate change initiatives into LUPs</w:t>
            </w:r>
            <w:r w:rsidRPr="007E478B">
              <w:rPr>
                <w:rFonts w:asciiTheme="majorHAnsi" w:eastAsiaTheme="minorEastAsia" w:hAnsiTheme="majorHAnsi" w:cstheme="minorBidi"/>
                <w:sz w:val="20"/>
                <w:szCs w:val="20"/>
                <w:lang w:eastAsia="ja-JP"/>
              </w:rPr>
              <w:br/>
              <w:t xml:space="preserve">The protocol </w:t>
            </w:r>
            <w:r w:rsidR="000E6346">
              <w:rPr>
                <w:rFonts w:asciiTheme="majorHAnsi" w:eastAsiaTheme="minorEastAsia" w:hAnsiTheme="majorHAnsi" w:cstheme="minorBidi"/>
                <w:sz w:val="20"/>
                <w:szCs w:val="20"/>
                <w:lang w:eastAsia="ja-JP"/>
              </w:rPr>
              <w:t>was</w:t>
            </w:r>
            <w:r w:rsidR="009A2AE5">
              <w:rPr>
                <w:rFonts w:asciiTheme="majorHAnsi" w:eastAsiaTheme="minorEastAsia" w:hAnsiTheme="majorHAnsi" w:cstheme="minorBidi"/>
                <w:sz w:val="20"/>
                <w:szCs w:val="20"/>
                <w:lang w:eastAsia="ja-JP"/>
              </w:rPr>
              <w:t xml:space="preserve"> validated </w:t>
            </w:r>
            <w:r w:rsidRPr="007E478B">
              <w:rPr>
                <w:rFonts w:asciiTheme="majorHAnsi" w:eastAsiaTheme="minorEastAsia" w:hAnsiTheme="majorHAnsi" w:cstheme="minorBidi"/>
                <w:sz w:val="20"/>
                <w:szCs w:val="20"/>
                <w:lang w:eastAsia="ja-JP"/>
              </w:rPr>
              <w:t xml:space="preserve"> </w:t>
            </w:r>
            <w:r w:rsidR="009A2AE5">
              <w:rPr>
                <w:rFonts w:asciiTheme="majorHAnsi" w:eastAsiaTheme="minorEastAsia" w:hAnsiTheme="majorHAnsi" w:cstheme="minorBidi"/>
                <w:sz w:val="20"/>
                <w:szCs w:val="20"/>
                <w:lang w:eastAsia="ja-JP"/>
              </w:rPr>
              <w:t xml:space="preserve">during a </w:t>
            </w:r>
            <w:r w:rsidRPr="007E478B">
              <w:rPr>
                <w:rFonts w:asciiTheme="majorHAnsi" w:eastAsiaTheme="minorEastAsia" w:hAnsiTheme="majorHAnsi" w:cstheme="minorBidi"/>
                <w:sz w:val="20"/>
                <w:szCs w:val="20"/>
                <w:lang w:eastAsia="ja-JP"/>
              </w:rPr>
              <w:t>pilot test</w:t>
            </w:r>
            <w:r w:rsidR="009A2AE5">
              <w:rPr>
                <w:rFonts w:asciiTheme="majorHAnsi" w:eastAsiaTheme="minorEastAsia" w:hAnsiTheme="majorHAnsi" w:cstheme="minorBidi"/>
                <w:sz w:val="20"/>
                <w:szCs w:val="20"/>
                <w:lang w:eastAsia="ja-JP"/>
              </w:rPr>
              <w:t xml:space="preserve"> in the municipality of Esparza. </w:t>
            </w:r>
            <w:r w:rsidRPr="007E478B">
              <w:rPr>
                <w:rFonts w:asciiTheme="majorHAnsi" w:eastAsiaTheme="minorEastAsia" w:hAnsiTheme="majorHAnsi" w:cstheme="minorBidi"/>
                <w:sz w:val="20"/>
                <w:szCs w:val="20"/>
                <w:lang w:eastAsia="ja-JP"/>
              </w:rPr>
              <w:t xml:space="preserve"> . </w:t>
            </w:r>
          </w:p>
          <w:p w14:paraId="586EA4B3" w14:textId="77777777" w:rsidR="00EC1920" w:rsidRPr="007E478B" w:rsidRDefault="00EC1920" w:rsidP="00EC1920">
            <w:pPr>
              <w:pStyle w:val="NormalWeb"/>
              <w:rPr>
                <w:rFonts w:asciiTheme="majorHAnsi" w:eastAsiaTheme="minorEastAsia" w:hAnsiTheme="majorHAnsi" w:cstheme="minorBidi"/>
                <w:sz w:val="20"/>
                <w:szCs w:val="20"/>
                <w:lang w:eastAsia="ja-JP"/>
              </w:rPr>
            </w:pPr>
            <w:r w:rsidRPr="00500540">
              <w:rPr>
                <w:rFonts w:asciiTheme="majorHAnsi" w:eastAsiaTheme="minorEastAsia" w:hAnsiTheme="majorHAnsi" w:cstheme="minorBidi"/>
                <w:b/>
                <w:sz w:val="20"/>
                <w:szCs w:val="20"/>
                <w:lang w:eastAsia="ja-JP"/>
              </w:rPr>
              <w:t>Activity 3.1</w:t>
            </w:r>
            <w:r w:rsidRPr="007E478B">
              <w:rPr>
                <w:rFonts w:asciiTheme="majorHAnsi" w:eastAsiaTheme="minorEastAsia" w:hAnsiTheme="majorHAnsi" w:cstheme="minorBidi"/>
                <w:sz w:val="20"/>
                <w:szCs w:val="20"/>
                <w:lang w:eastAsia="ja-JP"/>
              </w:rPr>
              <w:t xml:space="preserve"> Pilot application of the protocol to a master plan </w:t>
            </w:r>
          </w:p>
          <w:p w14:paraId="27B14A29" w14:textId="77777777" w:rsidR="00EC1920" w:rsidRPr="007E478B" w:rsidRDefault="00EC1920" w:rsidP="009B58EC">
            <w:pPr>
              <w:pStyle w:val="NormalWeb"/>
              <w:jc w:val="both"/>
              <w:rPr>
                <w:rFonts w:asciiTheme="majorHAnsi" w:eastAsiaTheme="minorEastAsia" w:hAnsiTheme="majorHAnsi" w:cstheme="minorBidi"/>
                <w:sz w:val="20"/>
                <w:szCs w:val="20"/>
                <w:lang w:eastAsia="ja-JP"/>
              </w:rPr>
            </w:pPr>
            <w:r w:rsidRPr="007E478B">
              <w:rPr>
                <w:rFonts w:asciiTheme="majorHAnsi" w:eastAsiaTheme="minorEastAsia" w:hAnsiTheme="majorHAnsi" w:cstheme="minorBidi"/>
                <w:sz w:val="20"/>
                <w:szCs w:val="20"/>
                <w:lang w:eastAsia="ja-JP"/>
              </w:rPr>
              <w:t xml:space="preserve">The protocol </w:t>
            </w:r>
            <w:r w:rsidR="009A2AE5">
              <w:rPr>
                <w:rFonts w:asciiTheme="majorHAnsi" w:eastAsiaTheme="minorEastAsia" w:hAnsiTheme="majorHAnsi" w:cstheme="minorBidi"/>
                <w:sz w:val="20"/>
                <w:szCs w:val="20"/>
                <w:lang w:eastAsia="ja-JP"/>
              </w:rPr>
              <w:t xml:space="preserve">was </w:t>
            </w:r>
            <w:r w:rsidR="009B58EC" w:rsidRPr="007E478B">
              <w:rPr>
                <w:rFonts w:asciiTheme="majorHAnsi" w:eastAsiaTheme="minorEastAsia" w:hAnsiTheme="majorHAnsi" w:cstheme="minorBidi"/>
                <w:sz w:val="20"/>
                <w:szCs w:val="20"/>
                <w:lang w:eastAsia="ja-JP"/>
              </w:rPr>
              <w:t>trialed</w:t>
            </w:r>
            <w:r w:rsidRPr="007E478B">
              <w:rPr>
                <w:rFonts w:asciiTheme="majorHAnsi" w:eastAsiaTheme="minorEastAsia" w:hAnsiTheme="majorHAnsi" w:cstheme="minorBidi"/>
                <w:sz w:val="20"/>
                <w:szCs w:val="20"/>
                <w:lang w:eastAsia="ja-JP"/>
              </w:rPr>
              <w:t xml:space="preserve"> in </w:t>
            </w:r>
            <w:r w:rsidR="009A2AE5">
              <w:rPr>
                <w:rFonts w:asciiTheme="majorHAnsi" w:eastAsiaTheme="minorEastAsia" w:hAnsiTheme="majorHAnsi" w:cstheme="minorBidi"/>
                <w:sz w:val="20"/>
                <w:szCs w:val="20"/>
                <w:lang w:eastAsia="ja-JP"/>
              </w:rPr>
              <w:t>Esparza</w:t>
            </w:r>
            <w:r w:rsidRPr="007E478B">
              <w:rPr>
                <w:rFonts w:asciiTheme="majorHAnsi" w:eastAsiaTheme="minorEastAsia" w:hAnsiTheme="majorHAnsi" w:cstheme="minorBidi"/>
                <w:sz w:val="20"/>
                <w:szCs w:val="20"/>
                <w:lang w:eastAsia="ja-JP"/>
              </w:rPr>
              <w:t xml:space="preserve">. This </w:t>
            </w:r>
            <w:r w:rsidR="009A2AE5">
              <w:rPr>
                <w:rFonts w:asciiTheme="majorHAnsi" w:eastAsiaTheme="minorEastAsia" w:hAnsiTheme="majorHAnsi" w:cstheme="minorBidi"/>
                <w:sz w:val="20"/>
                <w:szCs w:val="20"/>
                <w:lang w:eastAsia="ja-JP"/>
              </w:rPr>
              <w:t>application of the Protocol was</w:t>
            </w:r>
            <w:r w:rsidRPr="007E478B">
              <w:rPr>
                <w:rFonts w:asciiTheme="majorHAnsi" w:eastAsiaTheme="minorEastAsia" w:hAnsiTheme="majorHAnsi" w:cstheme="minorBidi"/>
                <w:sz w:val="20"/>
                <w:szCs w:val="20"/>
                <w:lang w:eastAsia="ja-JP"/>
              </w:rPr>
              <w:t xml:space="preserve"> conducted using the results collected in situ and during the consultations with the canton’s residents and organizations. </w:t>
            </w:r>
          </w:p>
          <w:p w14:paraId="5776C648" w14:textId="77777777" w:rsidR="00EC1920" w:rsidRPr="007E478B" w:rsidRDefault="00EC1920" w:rsidP="00EC1920">
            <w:pPr>
              <w:pStyle w:val="NormalWeb"/>
              <w:rPr>
                <w:rFonts w:asciiTheme="majorHAnsi" w:eastAsiaTheme="minorEastAsia" w:hAnsiTheme="majorHAnsi" w:cstheme="minorBidi"/>
                <w:sz w:val="20"/>
                <w:szCs w:val="20"/>
                <w:lang w:eastAsia="ja-JP"/>
              </w:rPr>
            </w:pPr>
            <w:r w:rsidRPr="00500540">
              <w:rPr>
                <w:rFonts w:asciiTheme="majorHAnsi" w:eastAsiaTheme="minorEastAsia" w:hAnsiTheme="majorHAnsi" w:cstheme="minorBidi"/>
                <w:b/>
                <w:sz w:val="20"/>
                <w:szCs w:val="20"/>
                <w:lang w:eastAsia="ja-JP"/>
              </w:rPr>
              <w:t>Activity 3.2</w:t>
            </w:r>
            <w:r w:rsidRPr="007E478B">
              <w:rPr>
                <w:rFonts w:asciiTheme="majorHAnsi" w:eastAsiaTheme="minorEastAsia" w:hAnsiTheme="majorHAnsi" w:cstheme="minorBidi"/>
                <w:sz w:val="20"/>
                <w:szCs w:val="20"/>
                <w:lang w:eastAsia="ja-JP"/>
              </w:rPr>
              <w:t xml:space="preserve"> Presentation of recommendations for the protocol at a final national event for the inclusion of climate change initiatives in LUPs </w:t>
            </w:r>
          </w:p>
          <w:p w14:paraId="02A1ABA0" w14:textId="3241EDA8" w:rsidR="0097476D" w:rsidRPr="007E478B" w:rsidRDefault="00E001D8" w:rsidP="00500540">
            <w:pPr>
              <w:pStyle w:val="NormalWeb"/>
              <w:jc w:val="both"/>
              <w:rPr>
                <w:rFonts w:asciiTheme="majorHAnsi" w:eastAsiaTheme="minorEastAsia" w:hAnsiTheme="majorHAnsi" w:cstheme="minorBidi"/>
                <w:sz w:val="20"/>
                <w:szCs w:val="20"/>
                <w:lang w:eastAsia="ja-JP"/>
              </w:rPr>
            </w:pPr>
            <w:r w:rsidRPr="007E478B">
              <w:rPr>
                <w:rFonts w:asciiTheme="majorHAnsi" w:eastAsiaTheme="minorEastAsia" w:hAnsiTheme="majorHAnsi" w:cstheme="minorBidi"/>
                <w:sz w:val="20"/>
                <w:szCs w:val="20"/>
                <w:lang w:eastAsia="ja-JP"/>
              </w:rPr>
              <w:t xml:space="preserve">A final presentation of the outcome </w:t>
            </w:r>
            <w:r>
              <w:rPr>
                <w:rFonts w:asciiTheme="majorHAnsi" w:eastAsiaTheme="minorEastAsia" w:hAnsiTheme="majorHAnsi" w:cstheme="minorBidi"/>
                <w:sz w:val="20"/>
                <w:szCs w:val="20"/>
                <w:lang w:eastAsia="ja-JP"/>
              </w:rPr>
              <w:t>was</w:t>
            </w:r>
            <w:r w:rsidRPr="007E478B">
              <w:rPr>
                <w:rFonts w:asciiTheme="majorHAnsi" w:eastAsiaTheme="minorEastAsia" w:hAnsiTheme="majorHAnsi" w:cstheme="minorBidi"/>
                <w:sz w:val="20"/>
                <w:szCs w:val="20"/>
                <w:lang w:eastAsia="ja-JP"/>
              </w:rPr>
              <w:t xml:space="preserve"> delivered </w:t>
            </w:r>
            <w:r>
              <w:rPr>
                <w:rFonts w:asciiTheme="majorHAnsi" w:eastAsiaTheme="minorEastAsia" w:hAnsiTheme="majorHAnsi" w:cstheme="minorBidi"/>
                <w:sz w:val="20"/>
                <w:szCs w:val="20"/>
                <w:lang w:eastAsia="ja-JP"/>
              </w:rPr>
              <w:t>to the</w:t>
            </w:r>
            <w:r w:rsidRPr="007E478B">
              <w:rPr>
                <w:rFonts w:asciiTheme="majorHAnsi" w:eastAsiaTheme="minorEastAsia" w:hAnsiTheme="majorHAnsi" w:cstheme="minorBidi"/>
                <w:sz w:val="20"/>
                <w:szCs w:val="20"/>
                <w:lang w:eastAsia="ja-JP"/>
              </w:rPr>
              <w:t xml:space="preserve"> technical and inter</w:t>
            </w:r>
            <w:r>
              <w:rPr>
                <w:rFonts w:asciiTheme="majorHAnsi" w:eastAsiaTheme="minorEastAsia" w:hAnsiTheme="majorHAnsi" w:cstheme="minorBidi"/>
                <w:sz w:val="20"/>
                <w:szCs w:val="20"/>
                <w:lang w:eastAsia="ja-JP"/>
              </w:rPr>
              <w:t>-</w:t>
            </w:r>
            <w:r w:rsidRPr="007E478B">
              <w:rPr>
                <w:rFonts w:asciiTheme="majorHAnsi" w:eastAsiaTheme="minorEastAsia" w:hAnsiTheme="majorHAnsi" w:cstheme="minorBidi"/>
                <w:sz w:val="20"/>
                <w:szCs w:val="20"/>
                <w:lang w:eastAsia="ja-JP"/>
              </w:rPr>
              <w:t>ministerial committee on climate change, academic institutions (UNA School of Geography, the Sustainable Urban Development Research Programme, University of Costa Rica, university research institutes working on land use planning) and the Citizen Climate Change Council (30 participants</w:t>
            </w:r>
            <w:r>
              <w:rPr>
                <w:rFonts w:asciiTheme="majorHAnsi" w:eastAsiaTheme="minorEastAsia" w:hAnsiTheme="majorHAnsi" w:cstheme="minorBidi"/>
                <w:sz w:val="20"/>
                <w:szCs w:val="20"/>
                <w:lang w:eastAsia="ja-JP"/>
              </w:rPr>
              <w:t>)</w:t>
            </w:r>
          </w:p>
        </w:tc>
      </w:tr>
      <w:tr w:rsidR="00BD6B9E" w:rsidRPr="00545B2F" w14:paraId="4DAC4960" w14:textId="77777777" w:rsidTr="001D42A0">
        <w:tc>
          <w:tcPr>
            <w:tcW w:w="2835" w:type="dxa"/>
            <w:vAlign w:val="center"/>
          </w:tcPr>
          <w:p w14:paraId="69CBE7B2" w14:textId="77777777" w:rsidR="00BD6B9E" w:rsidRPr="001B1240" w:rsidRDefault="000F7F63" w:rsidP="000F4F5D">
            <w:pPr>
              <w:rPr>
                <w:rFonts w:asciiTheme="majorHAnsi" w:hAnsiTheme="majorHAnsi"/>
                <w:sz w:val="20"/>
                <w:szCs w:val="20"/>
                <w:lang w:val="es-ES"/>
              </w:rPr>
            </w:pPr>
            <w:r w:rsidRPr="001B1240">
              <w:rPr>
                <w:rFonts w:asciiTheme="majorHAnsi" w:hAnsiTheme="majorHAnsi"/>
                <w:sz w:val="20"/>
                <w:szCs w:val="20"/>
                <w:lang w:val="es-ES"/>
              </w:rPr>
              <w:lastRenderedPageBreak/>
              <w:t>P</w:t>
            </w:r>
            <w:r w:rsidR="004F7824">
              <w:rPr>
                <w:rFonts w:asciiTheme="majorHAnsi" w:hAnsiTheme="majorHAnsi"/>
                <w:sz w:val="20"/>
                <w:szCs w:val="20"/>
                <w:lang w:val="es-ES"/>
              </w:rPr>
              <w:t>artner</w:t>
            </w:r>
            <w:r w:rsidRPr="001B1240">
              <w:rPr>
                <w:rFonts w:asciiTheme="majorHAnsi" w:hAnsiTheme="majorHAnsi"/>
                <w:sz w:val="20"/>
                <w:szCs w:val="20"/>
                <w:lang w:val="es-ES"/>
              </w:rPr>
              <w:t xml:space="preserve"> organi</w:t>
            </w:r>
            <w:r w:rsidR="000F4F5D" w:rsidRPr="001B1240">
              <w:rPr>
                <w:rFonts w:asciiTheme="majorHAnsi" w:hAnsiTheme="majorHAnsi"/>
                <w:sz w:val="20"/>
                <w:szCs w:val="20"/>
                <w:lang w:val="es-ES"/>
              </w:rPr>
              <w:t>s</w:t>
            </w:r>
            <w:r w:rsidRPr="001B1240">
              <w:rPr>
                <w:rFonts w:asciiTheme="majorHAnsi" w:hAnsiTheme="majorHAnsi"/>
                <w:sz w:val="20"/>
                <w:szCs w:val="20"/>
                <w:lang w:val="es-ES"/>
              </w:rPr>
              <w:t>ations</w:t>
            </w:r>
          </w:p>
        </w:tc>
        <w:tc>
          <w:tcPr>
            <w:tcW w:w="6165" w:type="dxa"/>
            <w:shd w:val="clear" w:color="auto" w:fill="C6D9F1" w:themeFill="text2" w:themeFillTint="33"/>
          </w:tcPr>
          <w:p w14:paraId="4E8489EE" w14:textId="2647111C" w:rsidR="00BD6B9E" w:rsidRPr="001B1240" w:rsidRDefault="004F783A" w:rsidP="00BB6555">
            <w:pPr>
              <w:jc w:val="both"/>
              <w:rPr>
                <w:rFonts w:asciiTheme="majorHAnsi" w:hAnsiTheme="majorHAnsi"/>
                <w:sz w:val="20"/>
                <w:szCs w:val="20"/>
                <w:lang w:val="es-ES"/>
              </w:rPr>
            </w:pPr>
            <w:r w:rsidRPr="001B1240">
              <w:rPr>
                <w:rFonts w:asciiTheme="majorHAnsi" w:hAnsiTheme="majorHAnsi"/>
                <w:sz w:val="20"/>
                <w:szCs w:val="20"/>
                <w:lang w:val="es-ES"/>
              </w:rPr>
              <w:t>Secretar</w:t>
            </w:r>
            <w:r w:rsidR="00BB6555" w:rsidRPr="001B1240">
              <w:rPr>
                <w:rFonts w:asciiTheme="majorHAnsi" w:hAnsiTheme="majorHAnsi"/>
                <w:sz w:val="20"/>
                <w:szCs w:val="20"/>
                <w:lang w:val="es-ES"/>
              </w:rPr>
              <w:t>ía Té</w:t>
            </w:r>
            <w:r w:rsidRPr="001B1240">
              <w:rPr>
                <w:rFonts w:asciiTheme="majorHAnsi" w:hAnsiTheme="majorHAnsi"/>
                <w:sz w:val="20"/>
                <w:szCs w:val="20"/>
                <w:lang w:val="es-ES"/>
              </w:rPr>
              <w:t>cnica Nacion</w:t>
            </w:r>
            <w:r w:rsidR="00BB6555" w:rsidRPr="001B1240">
              <w:rPr>
                <w:rFonts w:asciiTheme="majorHAnsi" w:hAnsiTheme="majorHAnsi"/>
                <w:sz w:val="20"/>
                <w:szCs w:val="20"/>
                <w:lang w:val="es-ES"/>
              </w:rPr>
              <w:t>al Ambiental, Di</w:t>
            </w:r>
            <w:r w:rsidRPr="001B1240">
              <w:rPr>
                <w:rFonts w:asciiTheme="majorHAnsi" w:hAnsiTheme="majorHAnsi"/>
                <w:sz w:val="20"/>
                <w:szCs w:val="20"/>
                <w:lang w:val="es-ES"/>
              </w:rPr>
              <w:t>rección del Cambio Climático de Ministerio de Ambiente de Costa Rica</w:t>
            </w:r>
            <w:r w:rsidR="00C92897">
              <w:rPr>
                <w:rFonts w:asciiTheme="majorHAnsi" w:hAnsiTheme="majorHAnsi"/>
                <w:sz w:val="20"/>
                <w:szCs w:val="20"/>
                <w:lang w:val="es-ES"/>
              </w:rPr>
              <w:t xml:space="preserve">, </w:t>
            </w:r>
            <w:r w:rsidR="00ED45F1">
              <w:rPr>
                <w:rFonts w:asciiTheme="majorHAnsi" w:hAnsiTheme="majorHAnsi"/>
                <w:sz w:val="20"/>
                <w:szCs w:val="20"/>
                <w:lang w:val="es-ES"/>
              </w:rPr>
              <w:t>key stakeholders in Land Use Planning</w:t>
            </w:r>
            <w:r w:rsidR="00C92897" w:rsidRPr="00C92897">
              <w:rPr>
                <w:rFonts w:asciiTheme="majorHAnsi" w:hAnsiTheme="majorHAnsi"/>
                <w:sz w:val="20"/>
                <w:szCs w:val="20"/>
                <w:lang w:val="es-ES"/>
              </w:rPr>
              <w:t xml:space="preserve">: SETENA, INVU, División de Cambio Climático, el Instituto de Meteorología (ICM), el Comité Técnico e interministerial de Cambio Climático, </w:t>
            </w:r>
            <w:r w:rsidR="00E001D8">
              <w:rPr>
                <w:rFonts w:asciiTheme="majorHAnsi" w:hAnsiTheme="majorHAnsi"/>
                <w:sz w:val="20"/>
                <w:szCs w:val="20"/>
                <w:lang w:val="es-ES"/>
              </w:rPr>
              <w:t>U</w:t>
            </w:r>
            <w:r w:rsidR="00ED45F1">
              <w:rPr>
                <w:rFonts w:asciiTheme="majorHAnsi" w:hAnsiTheme="majorHAnsi"/>
                <w:sz w:val="20"/>
                <w:szCs w:val="20"/>
                <w:lang w:val="es-ES"/>
              </w:rPr>
              <w:t xml:space="preserve">niversity </w:t>
            </w:r>
            <w:r w:rsidR="00C92897" w:rsidRPr="00C92897">
              <w:rPr>
                <w:rFonts w:asciiTheme="majorHAnsi" w:hAnsiTheme="majorHAnsi"/>
                <w:sz w:val="20"/>
                <w:szCs w:val="20"/>
                <w:lang w:val="es-ES"/>
              </w:rPr>
              <w:t xml:space="preserve">(UNA, ProDUS, UCR, </w:t>
            </w:r>
            <w:r w:rsidR="00ED45F1">
              <w:rPr>
                <w:rFonts w:asciiTheme="majorHAnsi" w:hAnsiTheme="majorHAnsi"/>
                <w:sz w:val="20"/>
                <w:szCs w:val="20"/>
                <w:lang w:val="es-ES"/>
              </w:rPr>
              <w:t>other)</w:t>
            </w:r>
          </w:p>
        </w:tc>
      </w:tr>
      <w:tr w:rsidR="00BD6B9E" w:rsidRPr="00096F15" w14:paraId="7D92224E" w14:textId="77777777" w:rsidTr="001D42A0">
        <w:tc>
          <w:tcPr>
            <w:tcW w:w="2835" w:type="dxa"/>
            <w:vAlign w:val="center"/>
          </w:tcPr>
          <w:p w14:paraId="6587C083" w14:textId="77777777" w:rsidR="00BD6B9E" w:rsidRPr="001B1240" w:rsidRDefault="004F7824">
            <w:pPr>
              <w:rPr>
                <w:rFonts w:asciiTheme="majorHAnsi" w:hAnsiTheme="majorHAnsi"/>
                <w:sz w:val="20"/>
                <w:szCs w:val="20"/>
                <w:lang w:val="es-ES"/>
              </w:rPr>
            </w:pPr>
            <w:r>
              <w:rPr>
                <w:rFonts w:asciiTheme="majorHAnsi" w:hAnsiTheme="majorHAnsi"/>
                <w:sz w:val="20"/>
                <w:szCs w:val="20"/>
                <w:lang w:val="es-ES"/>
              </w:rPr>
              <w:t>Beneficiari</w:t>
            </w:r>
            <w:r w:rsidR="00C90467">
              <w:rPr>
                <w:rFonts w:asciiTheme="majorHAnsi" w:hAnsiTheme="majorHAnsi"/>
                <w:sz w:val="20"/>
                <w:szCs w:val="20"/>
                <w:lang w:val="es-ES"/>
              </w:rPr>
              <w:t>es</w:t>
            </w:r>
          </w:p>
        </w:tc>
        <w:tc>
          <w:tcPr>
            <w:tcW w:w="6165" w:type="dxa"/>
            <w:shd w:val="clear" w:color="auto" w:fill="C6D9F1" w:themeFill="text2" w:themeFillTint="33"/>
          </w:tcPr>
          <w:p w14:paraId="23F15D39" w14:textId="0F68392A" w:rsidR="00BD6B9E" w:rsidRPr="00C90467" w:rsidRDefault="00ED45F1" w:rsidP="00BB6555">
            <w:pPr>
              <w:jc w:val="both"/>
              <w:rPr>
                <w:rFonts w:asciiTheme="majorHAnsi" w:hAnsiTheme="majorHAnsi"/>
                <w:sz w:val="20"/>
                <w:szCs w:val="20"/>
                <w:lang w:val="en-US"/>
              </w:rPr>
            </w:pPr>
            <w:r w:rsidRPr="00C90467">
              <w:rPr>
                <w:rFonts w:asciiTheme="majorHAnsi" w:hAnsiTheme="majorHAnsi"/>
                <w:sz w:val="20"/>
                <w:szCs w:val="20"/>
                <w:lang w:val="en-US"/>
              </w:rPr>
              <w:t xml:space="preserve">Local Government (Canton) </w:t>
            </w:r>
            <w:r w:rsidR="00E001D8">
              <w:rPr>
                <w:rFonts w:asciiTheme="majorHAnsi" w:hAnsiTheme="majorHAnsi"/>
                <w:sz w:val="20"/>
                <w:szCs w:val="20"/>
                <w:lang w:val="en-US"/>
              </w:rPr>
              <w:t>M</w:t>
            </w:r>
            <w:r w:rsidRPr="00C90467">
              <w:rPr>
                <w:rFonts w:asciiTheme="majorHAnsi" w:hAnsiTheme="majorHAnsi"/>
                <w:sz w:val="20"/>
                <w:szCs w:val="20"/>
                <w:lang w:val="en-US"/>
              </w:rPr>
              <w:t>un</w:t>
            </w:r>
            <w:r w:rsidR="00E001D8">
              <w:rPr>
                <w:rFonts w:asciiTheme="majorHAnsi" w:hAnsiTheme="majorHAnsi"/>
                <w:sz w:val="20"/>
                <w:szCs w:val="20"/>
                <w:lang w:val="en-US"/>
              </w:rPr>
              <w:t>i</w:t>
            </w:r>
            <w:r w:rsidRPr="00C90467">
              <w:rPr>
                <w:rFonts w:asciiTheme="majorHAnsi" w:hAnsiTheme="majorHAnsi"/>
                <w:sz w:val="20"/>
                <w:szCs w:val="20"/>
                <w:lang w:val="en-US"/>
              </w:rPr>
              <w:t>cipalities,</w:t>
            </w:r>
            <w:r w:rsidR="00C34ABA" w:rsidRPr="00C90467">
              <w:rPr>
                <w:rFonts w:asciiTheme="majorHAnsi" w:hAnsiTheme="majorHAnsi"/>
                <w:sz w:val="20"/>
                <w:szCs w:val="20"/>
                <w:lang w:val="en-US"/>
              </w:rPr>
              <w:t xml:space="preserve"> </w:t>
            </w:r>
            <w:r w:rsidRPr="00C90467">
              <w:rPr>
                <w:rFonts w:asciiTheme="majorHAnsi" w:hAnsiTheme="majorHAnsi"/>
                <w:sz w:val="20"/>
                <w:szCs w:val="20"/>
                <w:lang w:val="en-US"/>
              </w:rPr>
              <w:t xml:space="preserve">citizens, vulnerable population living in flood/land slide potential </w:t>
            </w:r>
            <w:r w:rsidR="00096F15">
              <w:rPr>
                <w:rFonts w:asciiTheme="majorHAnsi" w:hAnsiTheme="majorHAnsi"/>
                <w:sz w:val="20"/>
                <w:szCs w:val="20"/>
                <w:lang w:val="en-US"/>
              </w:rPr>
              <w:t xml:space="preserve">areas </w:t>
            </w:r>
            <w:r w:rsidRPr="00C90467">
              <w:rPr>
                <w:rFonts w:asciiTheme="majorHAnsi" w:hAnsiTheme="majorHAnsi"/>
                <w:sz w:val="20"/>
                <w:szCs w:val="20"/>
                <w:lang w:val="en-US"/>
              </w:rPr>
              <w:t xml:space="preserve">and coastal </w:t>
            </w:r>
            <w:r w:rsidR="00096F15">
              <w:rPr>
                <w:rFonts w:asciiTheme="majorHAnsi" w:hAnsiTheme="majorHAnsi"/>
                <w:sz w:val="20"/>
                <w:szCs w:val="20"/>
                <w:lang w:val="en-US"/>
              </w:rPr>
              <w:t>a</w:t>
            </w:r>
            <w:r w:rsidR="00C90467" w:rsidRPr="00C90467">
              <w:rPr>
                <w:rFonts w:asciiTheme="majorHAnsi" w:hAnsiTheme="majorHAnsi"/>
                <w:sz w:val="20"/>
                <w:szCs w:val="20"/>
                <w:lang w:val="en-US"/>
              </w:rPr>
              <w:t>re</w:t>
            </w:r>
            <w:r w:rsidR="00C90467">
              <w:rPr>
                <w:rFonts w:asciiTheme="majorHAnsi" w:hAnsiTheme="majorHAnsi"/>
                <w:sz w:val="20"/>
                <w:szCs w:val="20"/>
                <w:lang w:val="en-US"/>
              </w:rPr>
              <w:t>a</w:t>
            </w:r>
            <w:r w:rsidR="00C90467" w:rsidRPr="00C90467">
              <w:rPr>
                <w:rFonts w:asciiTheme="majorHAnsi" w:hAnsiTheme="majorHAnsi"/>
                <w:sz w:val="20"/>
                <w:szCs w:val="20"/>
                <w:lang w:val="en-US"/>
              </w:rPr>
              <w:t>s.</w:t>
            </w:r>
            <w:r w:rsidR="00BB6555" w:rsidRPr="00C90467">
              <w:rPr>
                <w:rFonts w:asciiTheme="majorHAnsi" w:hAnsiTheme="majorHAnsi"/>
                <w:sz w:val="20"/>
                <w:szCs w:val="20"/>
                <w:lang w:val="en-US"/>
              </w:rPr>
              <w:t xml:space="preserve">   </w:t>
            </w:r>
          </w:p>
        </w:tc>
      </w:tr>
      <w:tr w:rsidR="00BD6B9E" w:rsidRPr="00096F15" w14:paraId="294A80EC" w14:textId="77777777" w:rsidTr="001D42A0">
        <w:tc>
          <w:tcPr>
            <w:tcW w:w="2835" w:type="dxa"/>
            <w:vAlign w:val="center"/>
          </w:tcPr>
          <w:p w14:paraId="6A3AF8EE" w14:textId="77777777" w:rsidR="00BD6B9E" w:rsidRPr="004F7824" w:rsidRDefault="004F7824">
            <w:pPr>
              <w:rPr>
                <w:rFonts w:asciiTheme="majorHAnsi" w:hAnsiTheme="majorHAnsi"/>
                <w:sz w:val="20"/>
                <w:szCs w:val="20"/>
                <w:lang w:val="en-US"/>
              </w:rPr>
            </w:pPr>
            <w:r w:rsidRPr="004F7824">
              <w:rPr>
                <w:rFonts w:asciiTheme="majorHAnsi" w:hAnsiTheme="majorHAnsi"/>
                <w:sz w:val="20"/>
                <w:szCs w:val="20"/>
                <w:lang w:val="en-US"/>
              </w:rPr>
              <w:t xml:space="preserve">Methodologies/ </w:t>
            </w:r>
            <w:r w:rsidR="00BD6B9E" w:rsidRPr="004F7824">
              <w:rPr>
                <w:rFonts w:asciiTheme="majorHAnsi" w:hAnsiTheme="majorHAnsi"/>
                <w:sz w:val="20"/>
                <w:szCs w:val="20"/>
                <w:lang w:val="en-US"/>
              </w:rPr>
              <w:t xml:space="preserve">applied to produce outputs and products  </w:t>
            </w:r>
          </w:p>
        </w:tc>
        <w:tc>
          <w:tcPr>
            <w:tcW w:w="6165" w:type="dxa"/>
            <w:shd w:val="clear" w:color="auto" w:fill="C6D9F1" w:themeFill="text2" w:themeFillTint="33"/>
          </w:tcPr>
          <w:p w14:paraId="736CA032" w14:textId="2C65B981" w:rsidR="00BD6B9E" w:rsidRPr="00273C29" w:rsidRDefault="00C90467" w:rsidP="00BB6555">
            <w:pPr>
              <w:jc w:val="both"/>
              <w:rPr>
                <w:rFonts w:asciiTheme="majorHAnsi" w:hAnsiTheme="majorHAnsi"/>
                <w:sz w:val="20"/>
                <w:szCs w:val="20"/>
                <w:lang w:val="en-US"/>
              </w:rPr>
            </w:pPr>
            <w:r w:rsidRPr="00273C29">
              <w:rPr>
                <w:rFonts w:asciiTheme="majorHAnsi" w:hAnsiTheme="majorHAnsi"/>
                <w:sz w:val="20"/>
                <w:szCs w:val="20"/>
                <w:lang w:val="en-US"/>
              </w:rPr>
              <w:t xml:space="preserve">Climate Change Institutional Capacity Needs </w:t>
            </w:r>
            <w:r w:rsidR="00E001D8" w:rsidRPr="00273C29">
              <w:rPr>
                <w:rFonts w:asciiTheme="majorHAnsi" w:hAnsiTheme="majorHAnsi"/>
                <w:sz w:val="20"/>
                <w:szCs w:val="20"/>
                <w:lang w:val="en-US"/>
              </w:rPr>
              <w:t>Assessment</w:t>
            </w:r>
            <w:r w:rsidRPr="00273C29">
              <w:rPr>
                <w:rFonts w:asciiTheme="majorHAnsi" w:hAnsiTheme="majorHAnsi"/>
                <w:sz w:val="20"/>
                <w:szCs w:val="20"/>
                <w:lang w:val="en-US"/>
              </w:rPr>
              <w:t xml:space="preserve">, </w:t>
            </w:r>
            <w:r w:rsidR="00BB6555" w:rsidRPr="00273C29">
              <w:rPr>
                <w:rFonts w:asciiTheme="majorHAnsi" w:hAnsiTheme="majorHAnsi"/>
                <w:sz w:val="20"/>
                <w:szCs w:val="20"/>
                <w:lang w:val="en-US"/>
              </w:rPr>
              <w:t xml:space="preserve"> </w:t>
            </w:r>
            <w:r w:rsidRPr="00273C29">
              <w:rPr>
                <w:rFonts w:asciiTheme="majorHAnsi" w:hAnsiTheme="majorHAnsi"/>
                <w:sz w:val="20"/>
                <w:szCs w:val="20"/>
                <w:lang w:val="en-US"/>
              </w:rPr>
              <w:t>Structured quantitative and qualitative interviews</w:t>
            </w:r>
            <w:r w:rsidR="00BB6555" w:rsidRPr="00273C29">
              <w:rPr>
                <w:rFonts w:asciiTheme="majorHAnsi" w:hAnsiTheme="majorHAnsi"/>
                <w:sz w:val="20"/>
                <w:szCs w:val="20"/>
                <w:lang w:val="en-US"/>
              </w:rPr>
              <w:t xml:space="preserve"> </w:t>
            </w:r>
            <w:r w:rsidR="00BD6B9E" w:rsidRPr="00273C29">
              <w:rPr>
                <w:rFonts w:asciiTheme="majorHAnsi" w:hAnsiTheme="majorHAnsi"/>
                <w:sz w:val="20"/>
                <w:szCs w:val="20"/>
                <w:lang w:val="en-US"/>
              </w:rPr>
              <w:t xml:space="preserve"> </w:t>
            </w:r>
          </w:p>
        </w:tc>
      </w:tr>
      <w:tr w:rsidR="00BD6B9E" w:rsidRPr="00096F15" w14:paraId="00656BD6" w14:textId="77777777" w:rsidTr="001D42A0">
        <w:tc>
          <w:tcPr>
            <w:tcW w:w="2835" w:type="dxa"/>
            <w:vAlign w:val="center"/>
          </w:tcPr>
          <w:p w14:paraId="2A40A0CC" w14:textId="77777777" w:rsidR="00BD6B9E" w:rsidRPr="001B1240" w:rsidRDefault="00BD6B9E">
            <w:pPr>
              <w:rPr>
                <w:rFonts w:asciiTheme="majorHAnsi" w:hAnsiTheme="majorHAnsi"/>
                <w:sz w:val="20"/>
                <w:szCs w:val="20"/>
                <w:lang w:val="es-ES"/>
              </w:rPr>
            </w:pPr>
            <w:r w:rsidRPr="001B1240">
              <w:rPr>
                <w:rFonts w:asciiTheme="majorHAnsi" w:hAnsiTheme="majorHAnsi"/>
                <w:sz w:val="20"/>
                <w:szCs w:val="20"/>
                <w:lang w:val="es-ES"/>
              </w:rPr>
              <w:t>Deviations</w:t>
            </w:r>
          </w:p>
        </w:tc>
        <w:tc>
          <w:tcPr>
            <w:tcW w:w="6165" w:type="dxa"/>
            <w:shd w:val="clear" w:color="auto" w:fill="C6D9F1" w:themeFill="text2" w:themeFillTint="33"/>
          </w:tcPr>
          <w:p w14:paraId="0C657B65" w14:textId="77777777" w:rsidR="00337FAC" w:rsidRDefault="00273C29" w:rsidP="00BB6555">
            <w:pPr>
              <w:jc w:val="both"/>
              <w:rPr>
                <w:rFonts w:asciiTheme="majorHAnsi" w:hAnsiTheme="majorHAnsi"/>
                <w:sz w:val="20"/>
                <w:szCs w:val="20"/>
                <w:lang w:val="en-US"/>
              </w:rPr>
            </w:pPr>
            <w:r w:rsidRPr="00096F15">
              <w:rPr>
                <w:rFonts w:asciiTheme="majorHAnsi" w:hAnsiTheme="majorHAnsi"/>
                <w:sz w:val="20"/>
                <w:szCs w:val="20"/>
                <w:lang w:val="en-US"/>
              </w:rPr>
              <w:t>So</w:t>
            </w:r>
            <w:r w:rsidR="00096F15" w:rsidRPr="00096F15">
              <w:rPr>
                <w:rFonts w:asciiTheme="majorHAnsi" w:hAnsiTheme="majorHAnsi"/>
                <w:sz w:val="20"/>
                <w:szCs w:val="20"/>
                <w:lang w:val="en-US"/>
              </w:rPr>
              <w:t>me of the training</w:t>
            </w:r>
            <w:r w:rsidR="00BB6555" w:rsidRPr="00096F15">
              <w:rPr>
                <w:rFonts w:asciiTheme="majorHAnsi" w:hAnsiTheme="majorHAnsi"/>
                <w:sz w:val="20"/>
                <w:szCs w:val="20"/>
                <w:lang w:val="en-US"/>
              </w:rPr>
              <w:t xml:space="preserve"> </w:t>
            </w:r>
            <w:r w:rsidRPr="00096F15">
              <w:rPr>
                <w:rFonts w:asciiTheme="majorHAnsi" w:hAnsiTheme="majorHAnsi"/>
                <w:sz w:val="20"/>
                <w:szCs w:val="20"/>
                <w:lang w:val="en-US"/>
              </w:rPr>
              <w:t xml:space="preserve">sessions </w:t>
            </w:r>
            <w:r w:rsidR="00096F15" w:rsidRPr="00096F15">
              <w:rPr>
                <w:rFonts w:asciiTheme="majorHAnsi" w:hAnsiTheme="majorHAnsi"/>
                <w:sz w:val="20"/>
                <w:szCs w:val="20"/>
                <w:lang w:val="en-US"/>
              </w:rPr>
              <w:t>for government officials have been replaced by an operational guideline, to be used as a reference tool in mun</w:t>
            </w:r>
            <w:r w:rsidR="00096F15">
              <w:rPr>
                <w:rFonts w:asciiTheme="majorHAnsi" w:hAnsiTheme="majorHAnsi"/>
                <w:sz w:val="20"/>
                <w:szCs w:val="20"/>
                <w:lang w:val="en-US"/>
              </w:rPr>
              <w:t>i</w:t>
            </w:r>
            <w:r w:rsidR="00096F15" w:rsidRPr="00096F15">
              <w:rPr>
                <w:rFonts w:asciiTheme="majorHAnsi" w:hAnsiTheme="majorHAnsi"/>
                <w:sz w:val="20"/>
                <w:szCs w:val="20"/>
                <w:lang w:val="en-US"/>
              </w:rPr>
              <w:t>cipal climate planning</w:t>
            </w:r>
            <w:r w:rsidR="00337FAC">
              <w:rPr>
                <w:rFonts w:asciiTheme="majorHAnsi" w:hAnsiTheme="majorHAnsi"/>
                <w:sz w:val="20"/>
                <w:szCs w:val="20"/>
                <w:lang w:val="en-US"/>
              </w:rPr>
              <w:t xml:space="preserve"> in other municipalities.</w:t>
            </w:r>
          </w:p>
          <w:p w14:paraId="2C3B7788" w14:textId="77777777" w:rsidR="00BD6B9E" w:rsidRPr="00096F15" w:rsidRDefault="00096F15" w:rsidP="00BB6555">
            <w:pPr>
              <w:jc w:val="both"/>
              <w:rPr>
                <w:rFonts w:asciiTheme="majorHAnsi" w:hAnsiTheme="majorHAnsi"/>
                <w:sz w:val="20"/>
                <w:szCs w:val="20"/>
                <w:lang w:val="en-US"/>
              </w:rPr>
            </w:pPr>
            <w:r w:rsidRPr="00096F15">
              <w:rPr>
                <w:rFonts w:asciiTheme="majorHAnsi" w:hAnsiTheme="majorHAnsi"/>
                <w:sz w:val="20"/>
                <w:szCs w:val="20"/>
                <w:lang w:val="en-US"/>
              </w:rPr>
              <w:lastRenderedPageBreak/>
              <w:t xml:space="preserve"> </w:t>
            </w:r>
          </w:p>
        </w:tc>
      </w:tr>
      <w:tr w:rsidR="00BD6B9E" w:rsidRPr="001B1240" w14:paraId="3C074508" w14:textId="77777777" w:rsidTr="001D42A0">
        <w:tc>
          <w:tcPr>
            <w:tcW w:w="2835" w:type="dxa"/>
            <w:vAlign w:val="center"/>
          </w:tcPr>
          <w:p w14:paraId="4DE69289" w14:textId="77777777" w:rsidR="00BD6B9E" w:rsidRPr="00967C79" w:rsidRDefault="00BD6B9E" w:rsidP="006566B3">
            <w:pPr>
              <w:rPr>
                <w:rFonts w:asciiTheme="majorHAnsi" w:hAnsiTheme="majorHAnsi"/>
                <w:sz w:val="20"/>
                <w:szCs w:val="20"/>
                <w:lang w:val="en-US"/>
              </w:rPr>
            </w:pPr>
            <w:r w:rsidRPr="00967C79">
              <w:rPr>
                <w:rFonts w:asciiTheme="majorHAnsi" w:hAnsiTheme="majorHAnsi"/>
                <w:sz w:val="20"/>
                <w:szCs w:val="20"/>
                <w:lang w:val="en-US"/>
              </w:rPr>
              <w:lastRenderedPageBreak/>
              <w:t xml:space="preserve">Achieved or </w:t>
            </w:r>
            <w:r w:rsidR="006566B3" w:rsidRPr="00967C79">
              <w:rPr>
                <w:rFonts w:asciiTheme="majorHAnsi" w:hAnsiTheme="majorHAnsi"/>
                <w:sz w:val="20"/>
                <w:szCs w:val="20"/>
                <w:lang w:val="en-US"/>
              </w:rPr>
              <w:t xml:space="preserve">anticipated </w:t>
            </w:r>
            <w:r w:rsidRPr="00967C79">
              <w:rPr>
                <w:rFonts w:asciiTheme="majorHAnsi" w:hAnsiTheme="majorHAnsi"/>
                <w:sz w:val="20"/>
                <w:szCs w:val="20"/>
                <w:lang w:val="en-US"/>
              </w:rPr>
              <w:t>gender benefits from the TA</w:t>
            </w:r>
          </w:p>
        </w:tc>
        <w:tc>
          <w:tcPr>
            <w:tcW w:w="6165" w:type="dxa"/>
            <w:shd w:val="clear" w:color="auto" w:fill="C6D9F1" w:themeFill="text2" w:themeFillTint="33"/>
          </w:tcPr>
          <w:p w14:paraId="2190688A" w14:textId="77777777" w:rsidR="00BD6B9E" w:rsidRPr="00096F15" w:rsidRDefault="00096F15" w:rsidP="00096F15">
            <w:pPr>
              <w:jc w:val="both"/>
              <w:rPr>
                <w:rFonts w:asciiTheme="majorHAnsi" w:hAnsiTheme="majorHAnsi"/>
                <w:sz w:val="20"/>
                <w:szCs w:val="20"/>
                <w:lang w:val="en-US"/>
              </w:rPr>
            </w:pPr>
            <w:r w:rsidRPr="00096F15">
              <w:rPr>
                <w:rFonts w:asciiTheme="majorHAnsi" w:hAnsiTheme="majorHAnsi"/>
                <w:sz w:val="20"/>
                <w:szCs w:val="20"/>
                <w:lang w:val="en-US"/>
              </w:rPr>
              <w:t xml:space="preserve">Climate change has a greater impact on those sections of the population, that are most reliant on natural resources for their livelihoods and/or who have the least capacity to respond to natural hazards, such as droughts, landslides, floods and hurricanes. </w:t>
            </w:r>
            <w:r w:rsidRPr="00096F15">
              <w:rPr>
                <w:rFonts w:asciiTheme="majorHAnsi" w:hAnsiTheme="majorHAnsi"/>
                <w:sz w:val="20"/>
                <w:szCs w:val="20"/>
                <w:u w:val="single"/>
                <w:lang w:val="en-US"/>
              </w:rPr>
              <w:t>Women commonly face higher risks</w:t>
            </w:r>
            <w:r w:rsidRPr="00096F15">
              <w:rPr>
                <w:rFonts w:asciiTheme="majorHAnsi" w:hAnsiTheme="majorHAnsi"/>
                <w:sz w:val="20"/>
                <w:szCs w:val="20"/>
                <w:lang w:val="en-US"/>
              </w:rPr>
              <w:t xml:space="preserve"> and greater burdens from the impacts of climate change in situations of poverty, and </w:t>
            </w:r>
            <w:r w:rsidR="00194754">
              <w:rPr>
                <w:rFonts w:asciiTheme="majorHAnsi" w:hAnsiTheme="majorHAnsi"/>
                <w:sz w:val="20"/>
                <w:szCs w:val="20"/>
                <w:lang w:val="en-US"/>
              </w:rPr>
              <w:t>Costa Rica is not an exception.</w:t>
            </w:r>
            <w:r w:rsidRPr="00096F15">
              <w:rPr>
                <w:rFonts w:asciiTheme="majorHAnsi" w:hAnsiTheme="majorHAnsi"/>
                <w:sz w:val="20"/>
                <w:szCs w:val="20"/>
                <w:lang w:val="en-US"/>
              </w:rPr>
              <w:t xml:space="preserve"> Women’s unequal participation in decision-making processes and labour markets compound inequalities and often prevent women from fully contributing to climate-related planning, policy-making and implementation.</w:t>
            </w:r>
            <w:r w:rsidR="00194754">
              <w:rPr>
                <w:rFonts w:asciiTheme="majorHAnsi" w:hAnsiTheme="majorHAnsi"/>
                <w:sz w:val="20"/>
                <w:szCs w:val="20"/>
                <w:lang w:val="en-US"/>
              </w:rPr>
              <w:t xml:space="preserve"> This tools reaches out to incorporating women into the decision making process.</w:t>
            </w:r>
            <w:r w:rsidR="00194754">
              <w:t xml:space="preserve"> </w:t>
            </w:r>
            <w:r w:rsidR="00194754" w:rsidRPr="00194754">
              <w:rPr>
                <w:rFonts w:asciiTheme="majorHAnsi" w:hAnsiTheme="majorHAnsi"/>
                <w:sz w:val="20"/>
                <w:szCs w:val="20"/>
                <w:lang w:val="en-US"/>
              </w:rPr>
              <w:t xml:space="preserve">Women will play a </w:t>
            </w:r>
            <w:r w:rsidR="00194754">
              <w:rPr>
                <w:rFonts w:asciiTheme="majorHAnsi" w:hAnsiTheme="majorHAnsi"/>
                <w:sz w:val="20"/>
                <w:szCs w:val="20"/>
                <w:lang w:val="en-US"/>
              </w:rPr>
              <w:t xml:space="preserve">more </w:t>
            </w:r>
            <w:r w:rsidR="00194754" w:rsidRPr="00194754">
              <w:rPr>
                <w:rFonts w:asciiTheme="majorHAnsi" w:hAnsiTheme="majorHAnsi"/>
                <w:sz w:val="20"/>
                <w:szCs w:val="20"/>
                <w:lang w:val="en-US"/>
              </w:rPr>
              <w:t>critical role in response to climate change due to their local knowledge of and leadership in e.g. sustainable resource management and/or leading sustainable practices at the household and community level.</w:t>
            </w:r>
          </w:p>
        </w:tc>
      </w:tr>
      <w:tr w:rsidR="00BD6B9E" w:rsidRPr="007E478B" w14:paraId="070E279E" w14:textId="77777777" w:rsidTr="001D42A0">
        <w:tc>
          <w:tcPr>
            <w:tcW w:w="2835" w:type="dxa"/>
            <w:vAlign w:val="center"/>
          </w:tcPr>
          <w:p w14:paraId="7DF02802" w14:textId="77777777" w:rsidR="00BD6B9E" w:rsidRPr="00967C79" w:rsidRDefault="00BD6B9E" w:rsidP="004216E6">
            <w:pPr>
              <w:rPr>
                <w:rFonts w:asciiTheme="majorHAnsi" w:hAnsiTheme="majorHAnsi"/>
                <w:sz w:val="20"/>
                <w:szCs w:val="20"/>
                <w:lang w:val="en-US"/>
              </w:rPr>
            </w:pPr>
            <w:r w:rsidRPr="00967C79">
              <w:rPr>
                <w:rFonts w:asciiTheme="majorHAnsi" w:hAnsiTheme="majorHAnsi"/>
                <w:sz w:val="20"/>
                <w:szCs w:val="20"/>
                <w:lang w:val="en-US"/>
              </w:rPr>
              <w:t xml:space="preserve">Achieved or </w:t>
            </w:r>
            <w:r w:rsidR="004216E6" w:rsidRPr="00967C79">
              <w:rPr>
                <w:rFonts w:asciiTheme="majorHAnsi" w:hAnsiTheme="majorHAnsi"/>
                <w:sz w:val="20"/>
                <w:szCs w:val="20"/>
                <w:lang w:val="en-US"/>
              </w:rPr>
              <w:t>anticipated co-benefits from the TA</w:t>
            </w:r>
          </w:p>
        </w:tc>
        <w:tc>
          <w:tcPr>
            <w:tcW w:w="6165" w:type="dxa"/>
            <w:shd w:val="clear" w:color="auto" w:fill="C6D9F1" w:themeFill="text2" w:themeFillTint="33"/>
          </w:tcPr>
          <w:p w14:paraId="013BC858" w14:textId="77777777" w:rsidR="00194754" w:rsidRPr="0026128F" w:rsidRDefault="00194754" w:rsidP="0026128F">
            <w:pPr>
              <w:jc w:val="both"/>
              <w:rPr>
                <w:rFonts w:asciiTheme="majorHAnsi" w:hAnsiTheme="majorHAnsi"/>
                <w:sz w:val="20"/>
                <w:szCs w:val="20"/>
                <w:lang w:val="en-US"/>
              </w:rPr>
            </w:pPr>
            <w:r>
              <w:rPr>
                <w:rFonts w:asciiTheme="majorHAnsi" w:hAnsiTheme="majorHAnsi"/>
                <w:sz w:val="20"/>
                <w:szCs w:val="20"/>
                <w:lang w:val="en-US"/>
              </w:rPr>
              <w:t>Main b</w:t>
            </w:r>
            <w:r w:rsidRPr="00194754">
              <w:rPr>
                <w:rFonts w:asciiTheme="majorHAnsi" w:hAnsiTheme="majorHAnsi"/>
                <w:sz w:val="20"/>
                <w:szCs w:val="20"/>
                <w:lang w:val="en-US"/>
              </w:rPr>
              <w:t xml:space="preserve">enefits are </w:t>
            </w:r>
            <w:r>
              <w:rPr>
                <w:rFonts w:asciiTheme="majorHAnsi" w:hAnsiTheme="majorHAnsi"/>
                <w:sz w:val="20"/>
                <w:szCs w:val="20"/>
                <w:lang w:val="en-US"/>
              </w:rPr>
              <w:t xml:space="preserve">better </w:t>
            </w:r>
            <w:r w:rsidRPr="00194754">
              <w:rPr>
                <w:rFonts w:asciiTheme="majorHAnsi" w:hAnsiTheme="majorHAnsi"/>
                <w:sz w:val="20"/>
                <w:szCs w:val="20"/>
                <w:lang w:val="en-US"/>
              </w:rPr>
              <w:t>trained</w:t>
            </w:r>
            <w:r>
              <w:rPr>
                <w:rFonts w:asciiTheme="majorHAnsi" w:hAnsiTheme="majorHAnsi"/>
                <w:sz w:val="20"/>
                <w:szCs w:val="20"/>
                <w:lang w:val="en-US"/>
              </w:rPr>
              <w:t xml:space="preserve"> </w:t>
            </w:r>
            <w:r w:rsidRPr="00194754">
              <w:rPr>
                <w:rFonts w:asciiTheme="majorHAnsi" w:hAnsiTheme="majorHAnsi"/>
                <w:sz w:val="20"/>
                <w:szCs w:val="20"/>
                <w:lang w:val="en-US"/>
              </w:rPr>
              <w:t>officials</w:t>
            </w:r>
            <w:r>
              <w:rPr>
                <w:rFonts w:asciiTheme="majorHAnsi" w:hAnsiTheme="majorHAnsi"/>
                <w:sz w:val="20"/>
                <w:szCs w:val="20"/>
                <w:lang w:val="en-US"/>
              </w:rPr>
              <w:t xml:space="preserve"> to provide strategic decision making to municipal development</w:t>
            </w:r>
            <w:r w:rsidRPr="00194754">
              <w:rPr>
                <w:rFonts w:asciiTheme="majorHAnsi" w:hAnsiTheme="majorHAnsi"/>
                <w:sz w:val="20"/>
                <w:szCs w:val="20"/>
                <w:lang w:val="en-US"/>
              </w:rPr>
              <w:t>, SETENA capacity has been stren</w:t>
            </w:r>
            <w:r>
              <w:rPr>
                <w:rFonts w:asciiTheme="majorHAnsi" w:hAnsiTheme="majorHAnsi"/>
                <w:sz w:val="20"/>
                <w:szCs w:val="20"/>
                <w:lang w:val="en-US"/>
              </w:rPr>
              <w:t>g</w:t>
            </w:r>
            <w:r w:rsidRPr="00194754">
              <w:rPr>
                <w:rFonts w:asciiTheme="majorHAnsi" w:hAnsiTheme="majorHAnsi"/>
                <w:sz w:val="20"/>
                <w:szCs w:val="20"/>
                <w:lang w:val="en-US"/>
              </w:rPr>
              <w:t xml:space="preserve">thened,  </w:t>
            </w:r>
            <w:r>
              <w:rPr>
                <w:rFonts w:asciiTheme="majorHAnsi" w:hAnsiTheme="majorHAnsi"/>
                <w:sz w:val="20"/>
                <w:szCs w:val="20"/>
                <w:lang w:val="en-US"/>
              </w:rPr>
              <w:t xml:space="preserve">environmental and climate risk </w:t>
            </w:r>
            <w:r w:rsidRPr="00194754">
              <w:rPr>
                <w:rFonts w:asciiTheme="majorHAnsi" w:hAnsiTheme="majorHAnsi"/>
                <w:sz w:val="20"/>
                <w:szCs w:val="20"/>
                <w:lang w:val="en-US"/>
              </w:rPr>
              <w:t>mun</w:t>
            </w:r>
            <w:r>
              <w:rPr>
                <w:rFonts w:asciiTheme="majorHAnsi" w:hAnsiTheme="majorHAnsi"/>
                <w:sz w:val="20"/>
                <w:szCs w:val="20"/>
                <w:lang w:val="en-US"/>
              </w:rPr>
              <w:t>i</w:t>
            </w:r>
            <w:r w:rsidRPr="00194754">
              <w:rPr>
                <w:rFonts w:asciiTheme="majorHAnsi" w:hAnsiTheme="majorHAnsi"/>
                <w:sz w:val="20"/>
                <w:szCs w:val="20"/>
                <w:lang w:val="en-US"/>
              </w:rPr>
              <w:t>cipal to</w:t>
            </w:r>
            <w:r>
              <w:rPr>
                <w:rFonts w:asciiTheme="majorHAnsi" w:hAnsiTheme="majorHAnsi"/>
                <w:sz w:val="20"/>
                <w:szCs w:val="20"/>
                <w:lang w:val="en-US"/>
              </w:rPr>
              <w:t>ol</w:t>
            </w:r>
            <w:r w:rsidRPr="00194754">
              <w:rPr>
                <w:rFonts w:asciiTheme="majorHAnsi" w:hAnsiTheme="majorHAnsi"/>
                <w:sz w:val="20"/>
                <w:szCs w:val="20"/>
                <w:lang w:val="en-US"/>
              </w:rPr>
              <w:t xml:space="preserve">s </w:t>
            </w:r>
            <w:r>
              <w:rPr>
                <w:rFonts w:asciiTheme="majorHAnsi" w:hAnsiTheme="majorHAnsi"/>
                <w:sz w:val="20"/>
                <w:szCs w:val="20"/>
                <w:lang w:val="en-US"/>
              </w:rPr>
              <w:t>have been developed, ultimate c</w:t>
            </w:r>
            <w:r w:rsidRPr="00194754">
              <w:rPr>
                <w:rFonts w:asciiTheme="majorHAnsi" w:hAnsiTheme="majorHAnsi"/>
                <w:sz w:val="20"/>
                <w:szCs w:val="20"/>
                <w:lang w:val="en-US"/>
              </w:rPr>
              <w:t xml:space="preserve">limate strategies with co-benefits </w:t>
            </w:r>
            <w:r>
              <w:rPr>
                <w:rFonts w:asciiTheme="majorHAnsi" w:hAnsiTheme="majorHAnsi"/>
                <w:sz w:val="20"/>
                <w:szCs w:val="20"/>
                <w:lang w:val="en-US"/>
              </w:rPr>
              <w:t>will</w:t>
            </w:r>
            <w:r w:rsidRPr="00194754">
              <w:rPr>
                <w:rFonts w:asciiTheme="majorHAnsi" w:hAnsiTheme="majorHAnsi"/>
                <w:sz w:val="20"/>
                <w:szCs w:val="20"/>
                <w:lang w:val="en-US"/>
              </w:rPr>
              <w:t xml:space="preserve"> result in 'win-win' situations, and thus improve practices for </w:t>
            </w:r>
            <w:r w:rsidRPr="00194754">
              <w:rPr>
                <w:rFonts w:asciiTheme="majorHAnsi" w:hAnsiTheme="majorHAnsi"/>
                <w:b/>
                <w:sz w:val="20"/>
                <w:szCs w:val="20"/>
                <w:lang w:val="en-US"/>
              </w:rPr>
              <w:t>integrated community planning</w:t>
            </w:r>
            <w:r w:rsidRPr="00194754">
              <w:rPr>
                <w:rFonts w:asciiTheme="majorHAnsi" w:hAnsiTheme="majorHAnsi"/>
                <w:sz w:val="20"/>
                <w:szCs w:val="20"/>
                <w:lang w:val="en-US"/>
              </w:rPr>
              <w:t>. </w:t>
            </w:r>
            <w:r>
              <w:rPr>
                <w:rFonts w:asciiTheme="majorHAnsi" w:hAnsiTheme="majorHAnsi"/>
                <w:sz w:val="20"/>
                <w:szCs w:val="20"/>
                <w:lang w:val="en-US"/>
              </w:rPr>
              <w:t xml:space="preserve">The tools will </w:t>
            </w:r>
            <w:r w:rsidRPr="00194754">
              <w:rPr>
                <w:rFonts w:asciiTheme="majorHAnsi" w:hAnsiTheme="majorHAnsi"/>
                <w:sz w:val="20"/>
                <w:szCs w:val="20"/>
                <w:lang w:val="en-US"/>
              </w:rPr>
              <w:t xml:space="preserve">minimize </w:t>
            </w:r>
            <w:r>
              <w:rPr>
                <w:rFonts w:asciiTheme="majorHAnsi" w:hAnsiTheme="majorHAnsi"/>
                <w:sz w:val="20"/>
                <w:szCs w:val="20"/>
                <w:lang w:val="en-US"/>
              </w:rPr>
              <w:t xml:space="preserve">climate </w:t>
            </w:r>
            <w:r w:rsidRPr="00194754">
              <w:rPr>
                <w:rFonts w:asciiTheme="majorHAnsi" w:hAnsiTheme="majorHAnsi"/>
                <w:sz w:val="20"/>
                <w:szCs w:val="20"/>
                <w:lang w:val="en-US"/>
              </w:rPr>
              <w:t xml:space="preserve">risks and maximize opportunities, and </w:t>
            </w:r>
            <w:r>
              <w:rPr>
                <w:rFonts w:asciiTheme="majorHAnsi" w:hAnsiTheme="majorHAnsi"/>
                <w:sz w:val="20"/>
                <w:szCs w:val="20"/>
                <w:lang w:val="en-US"/>
              </w:rPr>
              <w:t>will enable municipal officials</w:t>
            </w:r>
            <w:r w:rsidRPr="00194754">
              <w:rPr>
                <w:rFonts w:asciiTheme="majorHAnsi" w:hAnsiTheme="majorHAnsi"/>
                <w:sz w:val="20"/>
                <w:szCs w:val="20"/>
                <w:lang w:val="en-US"/>
              </w:rPr>
              <w:t xml:space="preserve"> to identify ‘triple win’ strategies that generate climate adaptation, mitigation and development benefits</w:t>
            </w:r>
            <w:r>
              <w:rPr>
                <w:rFonts w:asciiTheme="majorHAnsi" w:hAnsiTheme="majorHAnsi"/>
                <w:sz w:val="20"/>
                <w:szCs w:val="20"/>
                <w:lang w:val="en-US"/>
              </w:rPr>
              <w:t xml:space="preserve">. </w:t>
            </w:r>
            <w:r w:rsidRPr="00194754">
              <w:rPr>
                <w:rFonts w:asciiTheme="majorHAnsi" w:hAnsiTheme="majorHAnsi"/>
                <w:sz w:val="20"/>
                <w:szCs w:val="20"/>
                <w:lang w:val="en-US"/>
              </w:rPr>
              <w:t xml:space="preserve"> Climate action has a range of wider benefits for the health </w:t>
            </w:r>
            <w:r w:rsidRPr="00194754">
              <w:rPr>
                <w:rFonts w:asciiTheme="majorHAnsi" w:hAnsiTheme="majorHAnsi"/>
                <w:sz w:val="20"/>
                <w:szCs w:val="20"/>
              </w:rPr>
              <w:t xml:space="preserve">and prosperity of </w:t>
            </w:r>
            <w:r>
              <w:rPr>
                <w:rFonts w:asciiTheme="majorHAnsi" w:hAnsiTheme="majorHAnsi"/>
                <w:sz w:val="20"/>
                <w:szCs w:val="20"/>
              </w:rPr>
              <w:t xml:space="preserve">cantones </w:t>
            </w:r>
            <w:r w:rsidRPr="00194754">
              <w:rPr>
                <w:rFonts w:asciiTheme="majorHAnsi" w:hAnsiTheme="majorHAnsi"/>
                <w:sz w:val="20"/>
                <w:szCs w:val="20"/>
              </w:rPr>
              <w:t xml:space="preserve">cities and their citizens. </w:t>
            </w:r>
          </w:p>
          <w:p w14:paraId="6D8195EF" w14:textId="77777777" w:rsidR="00194754" w:rsidRPr="00194754" w:rsidRDefault="00194754" w:rsidP="00500540">
            <w:pPr>
              <w:pStyle w:val="NormalWeb"/>
              <w:jc w:val="both"/>
              <w:rPr>
                <w:rFonts w:asciiTheme="majorHAnsi" w:eastAsiaTheme="minorEastAsia" w:hAnsiTheme="majorHAnsi" w:cstheme="minorBidi"/>
                <w:sz w:val="20"/>
                <w:szCs w:val="20"/>
                <w:lang w:eastAsia="ja-JP"/>
              </w:rPr>
            </w:pPr>
            <w:r w:rsidRPr="00194754">
              <w:rPr>
                <w:rFonts w:asciiTheme="majorHAnsi" w:eastAsiaTheme="minorEastAsia" w:hAnsiTheme="majorHAnsi" w:cstheme="minorBidi"/>
                <w:sz w:val="20"/>
                <w:szCs w:val="20"/>
                <w:lang w:eastAsia="ja-JP"/>
              </w:rPr>
              <w:t xml:space="preserve">The benefits of urban climate action – from green jobs and growth, to active, happier lives and cleaner air and water – have an immediate, tangible impact on people’s lives. The ability to demonstrate these benefits is a critical first step to unlocking climate action. Cities need the evidence and tools to make a stronger case, enabling the staggering increase in the scale and pace of action required. </w:t>
            </w:r>
          </w:p>
          <w:p w14:paraId="1F61D3FC" w14:textId="77777777" w:rsidR="00BD6B9E" w:rsidRPr="00194754" w:rsidRDefault="00194754" w:rsidP="00194754">
            <w:pPr>
              <w:pStyle w:val="NormalWeb"/>
              <w:rPr>
                <w:rFonts w:asciiTheme="majorHAnsi" w:eastAsiaTheme="minorEastAsia" w:hAnsiTheme="majorHAnsi" w:cstheme="minorBidi"/>
                <w:sz w:val="20"/>
                <w:szCs w:val="20"/>
                <w:lang w:eastAsia="ja-JP"/>
              </w:rPr>
            </w:pPr>
            <w:r w:rsidRPr="00194754">
              <w:rPr>
                <w:rFonts w:asciiTheme="majorHAnsi" w:eastAsiaTheme="minorEastAsia" w:hAnsiTheme="majorHAnsi" w:cstheme="minorBidi"/>
                <w:sz w:val="20"/>
                <w:szCs w:val="20"/>
                <w:lang w:eastAsia="ja-JP"/>
              </w:rPr>
              <w:t xml:space="preserve">Inclusive climate actions present opportunities to forge a more equal, happy and prosperous society as well as a climate positive one. </w:t>
            </w:r>
            <w:r w:rsidR="00BD6B9E" w:rsidRPr="00194754">
              <w:rPr>
                <w:rFonts w:asciiTheme="majorHAnsi" w:hAnsiTheme="majorHAnsi"/>
                <w:sz w:val="20"/>
                <w:szCs w:val="20"/>
              </w:rPr>
              <w:t xml:space="preserve"> </w:t>
            </w:r>
          </w:p>
        </w:tc>
      </w:tr>
      <w:tr w:rsidR="00BD6B9E" w:rsidRPr="00A93FC1" w14:paraId="2E029BAC" w14:textId="77777777" w:rsidTr="001D42A0">
        <w:tc>
          <w:tcPr>
            <w:tcW w:w="2835" w:type="dxa"/>
            <w:vAlign w:val="center"/>
          </w:tcPr>
          <w:p w14:paraId="45128D4C" w14:textId="77777777" w:rsidR="00BD6B9E" w:rsidRPr="00967C79" w:rsidRDefault="000F7F63" w:rsidP="000F7F63">
            <w:pPr>
              <w:rPr>
                <w:rFonts w:asciiTheme="majorHAnsi" w:hAnsiTheme="majorHAnsi"/>
                <w:sz w:val="20"/>
                <w:szCs w:val="20"/>
                <w:lang w:val="en-US"/>
              </w:rPr>
            </w:pPr>
            <w:r w:rsidRPr="00967C79">
              <w:rPr>
                <w:rFonts w:asciiTheme="majorHAnsi" w:hAnsiTheme="majorHAnsi"/>
                <w:sz w:val="20"/>
                <w:szCs w:val="20"/>
                <w:lang w:val="en-US"/>
              </w:rPr>
              <w:t>Anticipated follow up activities and next steps</w:t>
            </w:r>
          </w:p>
        </w:tc>
        <w:tc>
          <w:tcPr>
            <w:tcW w:w="6165" w:type="dxa"/>
            <w:shd w:val="clear" w:color="auto" w:fill="C6D9F1" w:themeFill="text2" w:themeFillTint="33"/>
          </w:tcPr>
          <w:p w14:paraId="73C37F96" w14:textId="558A5B02" w:rsidR="00BD6B9E" w:rsidRPr="00A87C4A" w:rsidRDefault="00E001D8" w:rsidP="00BB6555">
            <w:pPr>
              <w:jc w:val="both"/>
              <w:rPr>
                <w:rFonts w:asciiTheme="majorHAnsi" w:hAnsiTheme="majorHAnsi"/>
                <w:sz w:val="20"/>
                <w:szCs w:val="20"/>
                <w:lang w:val="en-US"/>
              </w:rPr>
            </w:pPr>
            <w:r>
              <w:rPr>
                <w:rFonts w:asciiTheme="majorHAnsi" w:hAnsiTheme="majorHAnsi"/>
                <w:sz w:val="20"/>
                <w:szCs w:val="20"/>
                <w:lang w:val="en-US"/>
              </w:rPr>
              <w:t>From now on t</w:t>
            </w:r>
            <w:r w:rsidR="005129C6" w:rsidRPr="00A87C4A">
              <w:rPr>
                <w:rFonts w:asciiTheme="majorHAnsi" w:hAnsiTheme="majorHAnsi"/>
                <w:sz w:val="20"/>
                <w:szCs w:val="20"/>
                <w:lang w:val="en-US"/>
              </w:rPr>
              <w:t xml:space="preserve">he municipalities will use the PROTOCOL as the legal administrative document to conduct Land Use Planning. </w:t>
            </w:r>
          </w:p>
        </w:tc>
      </w:tr>
    </w:tbl>
    <w:p w14:paraId="351AEAD4" w14:textId="77777777" w:rsidR="00EC0C6F" w:rsidRPr="00A87C4A" w:rsidRDefault="00EC0C6F" w:rsidP="001D42A0">
      <w:pPr>
        <w:spacing w:after="0"/>
        <w:rPr>
          <w:rFonts w:asciiTheme="majorHAnsi" w:hAnsiTheme="majorHAnsi"/>
          <w:b/>
          <w:sz w:val="22"/>
          <w:szCs w:val="22"/>
          <w:lang w:val="en-US"/>
        </w:rPr>
      </w:pPr>
    </w:p>
    <w:p w14:paraId="64AF9C95" w14:textId="77777777" w:rsidR="00F301B4" w:rsidRPr="001B1240" w:rsidRDefault="00F301B4" w:rsidP="00C90467">
      <w:pPr>
        <w:pStyle w:val="ListParagraph"/>
        <w:numPr>
          <w:ilvl w:val="0"/>
          <w:numId w:val="15"/>
        </w:numPr>
        <w:spacing w:after="0"/>
        <w:rPr>
          <w:rFonts w:asciiTheme="majorHAnsi" w:hAnsiTheme="majorHAnsi"/>
          <w:b/>
          <w:lang w:val="es-ES"/>
        </w:rPr>
      </w:pPr>
      <w:r w:rsidRPr="001B1240">
        <w:rPr>
          <w:rFonts w:asciiTheme="majorHAnsi" w:hAnsiTheme="majorHAnsi"/>
          <w:b/>
          <w:lang w:val="es-ES"/>
        </w:rPr>
        <w:t>Lessons learnt</w:t>
      </w:r>
    </w:p>
    <w:tbl>
      <w:tblPr>
        <w:tblStyle w:val="TableGrid"/>
        <w:tblW w:w="8959" w:type="dxa"/>
        <w:tblInd w:w="108" w:type="dxa"/>
        <w:tblLook w:val="04A0" w:firstRow="1" w:lastRow="0" w:firstColumn="1" w:lastColumn="0" w:noHBand="0" w:noVBand="1"/>
      </w:tblPr>
      <w:tblGrid>
        <w:gridCol w:w="2694"/>
        <w:gridCol w:w="3430"/>
        <w:gridCol w:w="2835"/>
      </w:tblGrid>
      <w:tr w:rsidR="00410B93" w:rsidRPr="001B1240" w14:paraId="147ECA76" w14:textId="77777777" w:rsidTr="004F7824">
        <w:tc>
          <w:tcPr>
            <w:tcW w:w="2694" w:type="dxa"/>
            <w:vAlign w:val="center"/>
          </w:tcPr>
          <w:p w14:paraId="4016EA9A" w14:textId="77777777" w:rsidR="00410B93" w:rsidRPr="001B1240" w:rsidRDefault="00410B93" w:rsidP="00410B93">
            <w:pPr>
              <w:pStyle w:val="CommentText"/>
              <w:rPr>
                <w:rFonts w:asciiTheme="majorHAnsi" w:hAnsiTheme="majorHAnsi"/>
                <w:sz w:val="20"/>
                <w:szCs w:val="20"/>
                <w:lang w:val="es-ES"/>
              </w:rPr>
            </w:pPr>
          </w:p>
        </w:tc>
        <w:tc>
          <w:tcPr>
            <w:tcW w:w="3430" w:type="dxa"/>
            <w:shd w:val="clear" w:color="auto" w:fill="C6D9F1" w:themeFill="text2" w:themeFillTint="33"/>
          </w:tcPr>
          <w:p w14:paraId="4A32F40E" w14:textId="77777777" w:rsidR="00410B93" w:rsidRPr="001B1240" w:rsidRDefault="00410B93" w:rsidP="00674DEE">
            <w:pPr>
              <w:jc w:val="center"/>
              <w:rPr>
                <w:rFonts w:asciiTheme="majorHAnsi" w:eastAsia="Times New Roman" w:hAnsiTheme="majorHAnsi" w:cs="Times New Roman"/>
                <w:b/>
                <w:sz w:val="20"/>
                <w:szCs w:val="20"/>
                <w:lang w:val="es-ES" w:eastAsia="en-US"/>
              </w:rPr>
            </w:pPr>
            <w:r w:rsidRPr="001B1240">
              <w:rPr>
                <w:rFonts w:asciiTheme="majorHAnsi" w:eastAsia="Times New Roman" w:hAnsiTheme="majorHAnsi" w:cs="Times New Roman"/>
                <w:b/>
                <w:sz w:val="20"/>
                <w:szCs w:val="20"/>
                <w:lang w:val="es-ES" w:eastAsia="en-US"/>
              </w:rPr>
              <w:t>Lessons learnt</w:t>
            </w:r>
          </w:p>
        </w:tc>
        <w:tc>
          <w:tcPr>
            <w:tcW w:w="2835" w:type="dxa"/>
            <w:shd w:val="clear" w:color="auto" w:fill="C6D9F1" w:themeFill="text2" w:themeFillTint="33"/>
          </w:tcPr>
          <w:p w14:paraId="1FC99C52" w14:textId="77777777" w:rsidR="00410B93" w:rsidRPr="001B1240" w:rsidRDefault="00410B93" w:rsidP="00674DEE">
            <w:pPr>
              <w:jc w:val="center"/>
              <w:rPr>
                <w:rFonts w:asciiTheme="majorHAnsi" w:eastAsia="Times New Roman" w:hAnsiTheme="majorHAnsi" w:cs="Times New Roman"/>
                <w:b/>
                <w:sz w:val="20"/>
                <w:szCs w:val="20"/>
                <w:lang w:val="es-ES" w:eastAsia="en-US"/>
              </w:rPr>
            </w:pPr>
            <w:r w:rsidRPr="001B1240">
              <w:rPr>
                <w:rFonts w:asciiTheme="majorHAnsi" w:eastAsia="Times New Roman" w:hAnsiTheme="majorHAnsi" w:cs="Times New Roman"/>
                <w:b/>
                <w:sz w:val="20"/>
                <w:szCs w:val="20"/>
                <w:lang w:val="es-ES" w:eastAsia="en-US"/>
              </w:rPr>
              <w:t>Recommendations</w:t>
            </w:r>
          </w:p>
        </w:tc>
      </w:tr>
      <w:tr w:rsidR="00410B93" w:rsidRPr="007E478B" w14:paraId="6803FE3A" w14:textId="77777777" w:rsidTr="0026128F">
        <w:trPr>
          <w:trHeight w:val="1935"/>
        </w:trPr>
        <w:tc>
          <w:tcPr>
            <w:tcW w:w="2694" w:type="dxa"/>
            <w:vAlign w:val="center"/>
          </w:tcPr>
          <w:p w14:paraId="5F29CE15" w14:textId="77777777" w:rsidR="00410B93" w:rsidRPr="00967C79" w:rsidRDefault="007F6567" w:rsidP="008F289A">
            <w:pPr>
              <w:pStyle w:val="CommentText"/>
              <w:rPr>
                <w:rFonts w:asciiTheme="majorHAnsi" w:hAnsiTheme="majorHAnsi"/>
                <w:sz w:val="20"/>
                <w:szCs w:val="20"/>
                <w:lang w:val="en-US"/>
              </w:rPr>
            </w:pPr>
            <w:r w:rsidRPr="00967C79">
              <w:rPr>
                <w:rFonts w:asciiTheme="majorHAnsi" w:hAnsiTheme="majorHAnsi"/>
                <w:sz w:val="20"/>
                <w:szCs w:val="20"/>
                <w:lang w:val="en-US"/>
              </w:rPr>
              <w:t>Lessons learnt</w:t>
            </w:r>
            <w:r w:rsidR="006A3D03" w:rsidRPr="00967C79">
              <w:rPr>
                <w:rFonts w:asciiTheme="majorHAnsi" w:hAnsiTheme="majorHAnsi"/>
                <w:sz w:val="20"/>
                <w:szCs w:val="20"/>
                <w:lang w:val="en-US"/>
              </w:rPr>
              <w:t xml:space="preserve"> for this TA. </w:t>
            </w:r>
          </w:p>
          <w:p w14:paraId="61D3E4D4" w14:textId="77777777" w:rsidR="00410B93" w:rsidRPr="00967C79" w:rsidRDefault="006A3D03" w:rsidP="006A3D03">
            <w:pPr>
              <w:pStyle w:val="CommentText"/>
              <w:rPr>
                <w:sz w:val="20"/>
                <w:szCs w:val="20"/>
                <w:lang w:val="en-US"/>
              </w:rPr>
            </w:pPr>
            <w:r w:rsidRPr="00967C79">
              <w:rPr>
                <w:rFonts w:asciiTheme="majorHAnsi" w:hAnsiTheme="majorHAnsi"/>
                <w:sz w:val="20"/>
                <w:szCs w:val="20"/>
                <w:lang w:val="en-US"/>
              </w:rPr>
              <w:t xml:space="preserve">Describe </w:t>
            </w:r>
            <w:r w:rsidR="007F6567" w:rsidRPr="00967C79">
              <w:rPr>
                <w:rFonts w:asciiTheme="majorHAnsi" w:hAnsiTheme="majorHAnsi"/>
                <w:sz w:val="20"/>
                <w:szCs w:val="20"/>
                <w:lang w:val="en-US"/>
              </w:rPr>
              <w:t>e</w:t>
            </w:r>
            <w:r w:rsidR="007F6567" w:rsidRPr="00967C79">
              <w:rPr>
                <w:rFonts w:asciiTheme="majorHAnsi" w:eastAsia="Times New Roman" w:hAnsiTheme="majorHAnsi" w:cs="Times New Roman"/>
                <w:sz w:val="20"/>
                <w:szCs w:val="20"/>
                <w:lang w:val="en-US" w:eastAsia="en-US"/>
              </w:rPr>
              <w:t>ssential</w:t>
            </w:r>
            <w:r w:rsidR="00DB3688" w:rsidRPr="00967C79">
              <w:rPr>
                <w:rFonts w:asciiTheme="majorHAnsi" w:eastAsia="Times New Roman" w:hAnsiTheme="majorHAnsi" w:cs="Times New Roman"/>
                <w:sz w:val="20"/>
                <w:szCs w:val="20"/>
                <w:lang w:val="en-US" w:eastAsia="en-US"/>
              </w:rPr>
              <w:t xml:space="preserve"> factors contributing to successful implementation, as well as specific challenges. Recommendations include </w:t>
            </w:r>
            <w:r w:rsidR="00DB3688" w:rsidRPr="00967C79">
              <w:rPr>
                <w:rFonts w:asciiTheme="majorHAnsi" w:eastAsia="Times New Roman" w:hAnsiTheme="majorHAnsi" w:cs="Times New Roman"/>
                <w:sz w:val="20"/>
                <w:szCs w:val="20"/>
                <w:lang w:val="en-US"/>
              </w:rPr>
              <w:t>considerations</w:t>
            </w:r>
            <w:r w:rsidR="007F6567" w:rsidRPr="00967C79">
              <w:rPr>
                <w:rFonts w:asciiTheme="majorHAnsi" w:eastAsia="Times New Roman" w:hAnsiTheme="majorHAnsi" w:cs="Times New Roman"/>
                <w:sz w:val="20"/>
                <w:szCs w:val="20"/>
                <w:lang w:val="en-US"/>
              </w:rPr>
              <w:t xml:space="preserve"> on what</w:t>
            </w:r>
            <w:r w:rsidR="00DB3688" w:rsidRPr="00967C79">
              <w:rPr>
                <w:rFonts w:asciiTheme="majorHAnsi" w:eastAsia="Times New Roman" w:hAnsiTheme="majorHAnsi" w:cs="Times New Roman"/>
                <w:sz w:val="20"/>
                <w:szCs w:val="20"/>
                <w:lang w:val="en-US"/>
              </w:rPr>
              <w:t xml:space="preserve"> would need to be in place</w:t>
            </w:r>
            <w:r w:rsidR="007F6567" w:rsidRPr="00967C79">
              <w:rPr>
                <w:rFonts w:asciiTheme="majorHAnsi" w:eastAsia="Times New Roman" w:hAnsiTheme="majorHAnsi" w:cs="Times New Roman"/>
                <w:sz w:val="20"/>
                <w:szCs w:val="20"/>
                <w:lang w:val="en-US"/>
              </w:rPr>
              <w:t xml:space="preserve"> for increasing success of similar efforts</w:t>
            </w:r>
            <w:r w:rsidR="00DB3688" w:rsidRPr="00967C79">
              <w:rPr>
                <w:rFonts w:asciiTheme="majorHAnsi" w:eastAsia="Times New Roman" w:hAnsiTheme="majorHAnsi" w:cs="Times New Roman"/>
                <w:sz w:val="20"/>
                <w:szCs w:val="20"/>
                <w:lang w:val="en-US"/>
              </w:rPr>
              <w:t xml:space="preserve"> (i.e. regulatory, legal, stakeholders, communication, etc.)</w:t>
            </w:r>
          </w:p>
        </w:tc>
        <w:tc>
          <w:tcPr>
            <w:tcW w:w="3430" w:type="dxa"/>
            <w:shd w:val="clear" w:color="auto" w:fill="C6D9F1" w:themeFill="text2" w:themeFillTint="33"/>
          </w:tcPr>
          <w:p w14:paraId="18FE73C2" w14:textId="77777777" w:rsidR="00D37C9D" w:rsidRDefault="00D37C9D" w:rsidP="00D37C9D">
            <w:pPr>
              <w:pStyle w:val="ListParagraph"/>
              <w:ind w:left="360"/>
              <w:jc w:val="both"/>
              <w:rPr>
                <w:rFonts w:asciiTheme="majorHAnsi" w:hAnsiTheme="majorHAnsi"/>
                <w:sz w:val="20"/>
                <w:szCs w:val="20"/>
              </w:rPr>
            </w:pPr>
            <w:r>
              <w:rPr>
                <w:rFonts w:asciiTheme="majorHAnsi" w:hAnsiTheme="majorHAnsi"/>
                <w:sz w:val="20"/>
                <w:szCs w:val="20"/>
              </w:rPr>
              <w:t xml:space="preserve">The SETENA has worked closely with the experts to share local knowledge and the </w:t>
            </w:r>
            <w:r w:rsidR="0026128F">
              <w:rPr>
                <w:rFonts w:asciiTheme="majorHAnsi" w:hAnsiTheme="majorHAnsi"/>
                <w:sz w:val="20"/>
                <w:szCs w:val="20"/>
              </w:rPr>
              <w:t>absorption</w:t>
            </w:r>
            <w:r>
              <w:rPr>
                <w:rFonts w:asciiTheme="majorHAnsi" w:hAnsiTheme="majorHAnsi"/>
                <w:sz w:val="20"/>
                <w:szCs w:val="20"/>
              </w:rPr>
              <w:t xml:space="preserve"> capacity has been excellent </w:t>
            </w:r>
            <w:r w:rsidRPr="00D37C9D">
              <w:rPr>
                <w:rFonts w:asciiTheme="majorHAnsi" w:hAnsiTheme="majorHAnsi"/>
                <w:sz w:val="20"/>
                <w:szCs w:val="20"/>
              </w:rPr>
              <w:t xml:space="preserve">in order to introduce the issue of climate change into </w:t>
            </w:r>
            <w:r>
              <w:rPr>
                <w:rFonts w:asciiTheme="majorHAnsi" w:hAnsiTheme="majorHAnsi"/>
                <w:sz w:val="20"/>
                <w:szCs w:val="20"/>
              </w:rPr>
              <w:t xml:space="preserve">ready to use </w:t>
            </w:r>
            <w:r w:rsidRPr="00D37C9D">
              <w:rPr>
                <w:rFonts w:asciiTheme="majorHAnsi" w:hAnsiTheme="majorHAnsi"/>
                <w:sz w:val="20"/>
                <w:szCs w:val="20"/>
              </w:rPr>
              <w:t>land use planning</w:t>
            </w:r>
            <w:r>
              <w:rPr>
                <w:rFonts w:asciiTheme="majorHAnsi" w:hAnsiTheme="majorHAnsi"/>
                <w:sz w:val="20"/>
                <w:szCs w:val="20"/>
              </w:rPr>
              <w:t xml:space="preserve"> tools</w:t>
            </w:r>
            <w:r w:rsidR="0026128F">
              <w:rPr>
                <w:rFonts w:asciiTheme="majorHAnsi" w:hAnsiTheme="majorHAnsi"/>
                <w:sz w:val="20"/>
                <w:szCs w:val="20"/>
              </w:rPr>
              <w:t>.</w:t>
            </w:r>
          </w:p>
          <w:p w14:paraId="74AB8BAD" w14:textId="77777777" w:rsidR="00D37C9D" w:rsidRDefault="00D37C9D" w:rsidP="00D37C9D">
            <w:pPr>
              <w:pStyle w:val="ListParagraph"/>
              <w:ind w:left="360"/>
              <w:jc w:val="both"/>
              <w:rPr>
                <w:rFonts w:asciiTheme="majorHAnsi" w:hAnsiTheme="majorHAnsi"/>
                <w:sz w:val="20"/>
                <w:szCs w:val="20"/>
              </w:rPr>
            </w:pPr>
          </w:p>
          <w:p w14:paraId="741A6082" w14:textId="6187D984" w:rsidR="00D37C9D" w:rsidRPr="00D37C9D" w:rsidRDefault="00D37C9D" w:rsidP="00D37C9D">
            <w:pPr>
              <w:pStyle w:val="ListParagraph"/>
              <w:ind w:left="360"/>
              <w:jc w:val="both"/>
              <w:rPr>
                <w:rFonts w:asciiTheme="majorHAnsi" w:hAnsiTheme="majorHAnsi"/>
                <w:sz w:val="20"/>
                <w:szCs w:val="20"/>
              </w:rPr>
            </w:pPr>
            <w:r>
              <w:rPr>
                <w:rFonts w:asciiTheme="majorHAnsi" w:hAnsiTheme="majorHAnsi"/>
                <w:sz w:val="20"/>
                <w:szCs w:val="20"/>
              </w:rPr>
              <w:t xml:space="preserve">Linking the tools with </w:t>
            </w:r>
            <w:r w:rsidR="0026128F">
              <w:rPr>
                <w:rFonts w:asciiTheme="majorHAnsi" w:hAnsiTheme="majorHAnsi"/>
                <w:sz w:val="20"/>
                <w:szCs w:val="20"/>
              </w:rPr>
              <w:t xml:space="preserve">a </w:t>
            </w:r>
            <w:r>
              <w:rPr>
                <w:rFonts w:asciiTheme="majorHAnsi" w:hAnsiTheme="majorHAnsi"/>
                <w:sz w:val="20"/>
                <w:szCs w:val="20"/>
              </w:rPr>
              <w:t xml:space="preserve">diverse </w:t>
            </w:r>
            <w:r w:rsidR="0026128F">
              <w:rPr>
                <w:rFonts w:asciiTheme="majorHAnsi" w:hAnsiTheme="majorHAnsi"/>
                <w:sz w:val="20"/>
                <w:szCs w:val="20"/>
              </w:rPr>
              <w:t xml:space="preserve">set of technical co-related </w:t>
            </w:r>
            <w:r>
              <w:rPr>
                <w:rFonts w:asciiTheme="majorHAnsi" w:hAnsiTheme="majorHAnsi"/>
                <w:sz w:val="20"/>
                <w:szCs w:val="20"/>
              </w:rPr>
              <w:t>areas such as</w:t>
            </w:r>
            <w:r w:rsidRPr="00D37C9D">
              <w:rPr>
                <w:rFonts w:asciiTheme="majorHAnsi" w:hAnsiTheme="majorHAnsi"/>
                <w:sz w:val="20"/>
                <w:szCs w:val="20"/>
              </w:rPr>
              <w:t xml:space="preserve"> conservation of biodiversity, reducing vulnerability to natural </w:t>
            </w:r>
            <w:r w:rsidRPr="00D37C9D">
              <w:rPr>
                <w:rFonts w:asciiTheme="majorHAnsi" w:hAnsiTheme="majorHAnsi"/>
                <w:sz w:val="20"/>
                <w:szCs w:val="20"/>
              </w:rPr>
              <w:lastRenderedPageBreak/>
              <w:t>disasters, planning and governance, water, coastal areas, infrastructure and urban areas</w:t>
            </w:r>
            <w:r w:rsidR="0026128F">
              <w:rPr>
                <w:rFonts w:asciiTheme="majorHAnsi" w:hAnsiTheme="majorHAnsi"/>
                <w:sz w:val="20"/>
                <w:szCs w:val="20"/>
              </w:rPr>
              <w:t xml:space="preserve"> and working together simultaneously with tho</w:t>
            </w:r>
            <w:r>
              <w:rPr>
                <w:rFonts w:asciiTheme="majorHAnsi" w:hAnsiTheme="majorHAnsi"/>
                <w:sz w:val="20"/>
                <w:szCs w:val="20"/>
              </w:rPr>
              <w:t>se institutions has enable</w:t>
            </w:r>
            <w:r w:rsidR="000E6346">
              <w:rPr>
                <w:rFonts w:asciiTheme="majorHAnsi" w:hAnsiTheme="majorHAnsi"/>
                <w:sz w:val="20"/>
                <w:szCs w:val="20"/>
              </w:rPr>
              <w:t>d</w:t>
            </w:r>
            <w:r>
              <w:rPr>
                <w:rFonts w:asciiTheme="majorHAnsi" w:hAnsiTheme="majorHAnsi"/>
                <w:sz w:val="20"/>
                <w:szCs w:val="20"/>
              </w:rPr>
              <w:t xml:space="preserve"> a </w:t>
            </w:r>
            <w:r w:rsidRPr="0026128F">
              <w:rPr>
                <w:rFonts w:asciiTheme="majorHAnsi" w:hAnsiTheme="majorHAnsi"/>
                <w:sz w:val="20"/>
                <w:szCs w:val="20"/>
                <w:u w:val="single"/>
              </w:rPr>
              <w:t>multidisciplinary approach</w:t>
            </w:r>
            <w:r w:rsidRPr="00D37C9D">
              <w:rPr>
                <w:rFonts w:asciiTheme="majorHAnsi" w:hAnsiTheme="majorHAnsi"/>
                <w:sz w:val="20"/>
                <w:szCs w:val="20"/>
              </w:rPr>
              <w:t>.</w:t>
            </w:r>
          </w:p>
          <w:p w14:paraId="32F55463" w14:textId="77777777" w:rsidR="00D37C9D" w:rsidRPr="00D37C9D" w:rsidRDefault="00D37C9D" w:rsidP="00954269">
            <w:pPr>
              <w:pStyle w:val="ListParagraph"/>
              <w:numPr>
                <w:ilvl w:val="0"/>
                <w:numId w:val="40"/>
              </w:numPr>
              <w:jc w:val="both"/>
              <w:rPr>
                <w:rFonts w:asciiTheme="majorHAnsi" w:hAnsiTheme="majorHAnsi"/>
                <w:sz w:val="20"/>
                <w:szCs w:val="20"/>
              </w:rPr>
            </w:pPr>
            <w:r w:rsidRPr="00D37C9D">
              <w:rPr>
                <w:rFonts w:asciiTheme="majorHAnsi" w:hAnsiTheme="majorHAnsi"/>
                <w:sz w:val="20"/>
                <w:szCs w:val="20"/>
              </w:rPr>
              <w:t>The software tool will help SETENA technical staff and all municipalities to replicate climate risk assessment</w:t>
            </w:r>
            <w:r>
              <w:rPr>
                <w:rFonts w:asciiTheme="majorHAnsi" w:hAnsiTheme="majorHAnsi"/>
                <w:sz w:val="20"/>
                <w:szCs w:val="20"/>
              </w:rPr>
              <w:t>,</w:t>
            </w:r>
            <w:r w:rsidRPr="00D37C9D">
              <w:rPr>
                <w:rFonts w:asciiTheme="majorHAnsi" w:hAnsiTheme="majorHAnsi"/>
                <w:sz w:val="20"/>
                <w:szCs w:val="20"/>
              </w:rPr>
              <w:t xml:space="preserve"> </w:t>
            </w:r>
          </w:p>
          <w:p w14:paraId="08B328DE" w14:textId="77777777" w:rsidR="00D37C9D" w:rsidRPr="00D37C9D" w:rsidRDefault="00D37C9D" w:rsidP="00D37C9D">
            <w:pPr>
              <w:pStyle w:val="ListParagraph"/>
              <w:jc w:val="both"/>
              <w:rPr>
                <w:rFonts w:asciiTheme="majorHAnsi" w:hAnsiTheme="majorHAnsi"/>
                <w:sz w:val="20"/>
                <w:szCs w:val="20"/>
              </w:rPr>
            </w:pPr>
          </w:p>
          <w:p w14:paraId="5C338A63" w14:textId="77777777" w:rsidR="00D37C9D" w:rsidRPr="0026128F" w:rsidRDefault="00D37C9D" w:rsidP="00D37C9D">
            <w:pPr>
              <w:pStyle w:val="ListParagraph"/>
              <w:numPr>
                <w:ilvl w:val="0"/>
                <w:numId w:val="40"/>
              </w:numPr>
              <w:jc w:val="both"/>
              <w:rPr>
                <w:rFonts w:asciiTheme="majorHAnsi" w:hAnsiTheme="majorHAnsi"/>
                <w:sz w:val="20"/>
                <w:szCs w:val="20"/>
              </w:rPr>
            </w:pPr>
            <w:r>
              <w:rPr>
                <w:rFonts w:asciiTheme="majorHAnsi" w:hAnsiTheme="majorHAnsi"/>
                <w:sz w:val="20"/>
                <w:szCs w:val="20"/>
              </w:rPr>
              <w:t xml:space="preserve">The </w:t>
            </w:r>
            <w:r w:rsidRPr="00D37C9D">
              <w:rPr>
                <w:rFonts w:asciiTheme="majorHAnsi" w:hAnsiTheme="majorHAnsi"/>
                <w:sz w:val="20"/>
                <w:szCs w:val="20"/>
              </w:rPr>
              <w:t xml:space="preserve">protocol includes the </w:t>
            </w:r>
            <w:r>
              <w:rPr>
                <w:rFonts w:asciiTheme="majorHAnsi" w:hAnsiTheme="majorHAnsi"/>
                <w:sz w:val="20"/>
                <w:szCs w:val="20"/>
              </w:rPr>
              <w:t>“</w:t>
            </w:r>
            <w:r w:rsidRPr="00D37C9D">
              <w:rPr>
                <w:rFonts w:asciiTheme="majorHAnsi" w:hAnsiTheme="majorHAnsi"/>
                <w:sz w:val="20"/>
                <w:szCs w:val="20"/>
              </w:rPr>
              <w:t>vision</w:t>
            </w:r>
            <w:r>
              <w:rPr>
                <w:rFonts w:asciiTheme="majorHAnsi" w:hAnsiTheme="majorHAnsi"/>
                <w:sz w:val="20"/>
                <w:szCs w:val="20"/>
              </w:rPr>
              <w:t>”</w:t>
            </w:r>
            <w:r w:rsidRPr="00D37C9D">
              <w:rPr>
                <w:rFonts w:asciiTheme="majorHAnsi" w:hAnsiTheme="majorHAnsi"/>
                <w:sz w:val="20"/>
                <w:szCs w:val="20"/>
              </w:rPr>
              <w:t xml:space="preserve"> of climate change adaptation and mitigation in</w:t>
            </w:r>
            <w:r>
              <w:rPr>
                <w:rFonts w:asciiTheme="majorHAnsi" w:hAnsiTheme="majorHAnsi"/>
                <w:sz w:val="20"/>
                <w:szCs w:val="20"/>
              </w:rPr>
              <w:t xml:space="preserve"> </w:t>
            </w:r>
            <w:r w:rsidRPr="00D37C9D">
              <w:rPr>
                <w:rFonts w:asciiTheme="majorHAnsi" w:hAnsiTheme="majorHAnsi"/>
                <w:sz w:val="20"/>
                <w:szCs w:val="20"/>
              </w:rPr>
              <w:t>the Technical Guidelines for including the variable of the environment in land use plans in Costa</w:t>
            </w:r>
            <w:r>
              <w:rPr>
                <w:rFonts w:asciiTheme="majorHAnsi" w:hAnsiTheme="majorHAnsi"/>
                <w:sz w:val="20"/>
                <w:szCs w:val="20"/>
              </w:rPr>
              <w:t xml:space="preserve"> </w:t>
            </w:r>
            <w:r w:rsidRPr="00D37C9D">
              <w:rPr>
                <w:rFonts w:asciiTheme="majorHAnsi" w:hAnsiTheme="majorHAnsi"/>
                <w:sz w:val="20"/>
                <w:szCs w:val="20"/>
              </w:rPr>
              <w:t>Rica</w:t>
            </w:r>
            <w:r>
              <w:rPr>
                <w:rFonts w:asciiTheme="majorHAnsi" w:hAnsiTheme="majorHAnsi"/>
                <w:sz w:val="20"/>
                <w:szCs w:val="20"/>
              </w:rPr>
              <w:t>.</w:t>
            </w:r>
          </w:p>
        </w:tc>
        <w:tc>
          <w:tcPr>
            <w:tcW w:w="2835" w:type="dxa"/>
            <w:shd w:val="clear" w:color="auto" w:fill="C6D9F1" w:themeFill="text2" w:themeFillTint="33"/>
          </w:tcPr>
          <w:p w14:paraId="4050EB94" w14:textId="77777777" w:rsidR="00410B93" w:rsidRPr="00A93FC1" w:rsidRDefault="00D37C9D" w:rsidP="00974189">
            <w:pPr>
              <w:jc w:val="both"/>
              <w:rPr>
                <w:rFonts w:asciiTheme="majorHAnsi" w:eastAsia="Times New Roman" w:hAnsiTheme="majorHAnsi" w:cs="Times New Roman"/>
                <w:sz w:val="20"/>
                <w:szCs w:val="20"/>
                <w:lang w:val="en-US" w:eastAsia="en-US"/>
              </w:rPr>
            </w:pPr>
            <w:r w:rsidRPr="00D37C9D">
              <w:rPr>
                <w:rFonts w:asciiTheme="majorHAnsi" w:eastAsia="Times New Roman" w:hAnsiTheme="majorHAnsi" w:cs="Times New Roman"/>
                <w:sz w:val="20"/>
                <w:szCs w:val="20"/>
                <w:lang w:val="en-US" w:eastAsia="en-US"/>
              </w:rPr>
              <w:lastRenderedPageBreak/>
              <w:t>Extend capacity building to government officials</w:t>
            </w:r>
            <w:r>
              <w:rPr>
                <w:rFonts w:asciiTheme="majorHAnsi" w:eastAsia="Times New Roman" w:hAnsiTheme="majorHAnsi" w:cs="Times New Roman"/>
                <w:sz w:val="20"/>
                <w:szCs w:val="20"/>
                <w:lang w:val="en-US" w:eastAsia="en-US"/>
              </w:rPr>
              <w:t xml:space="preserve">, to use. </w:t>
            </w:r>
          </w:p>
          <w:p w14:paraId="7B6A7104" w14:textId="77777777" w:rsidR="00645D5A" w:rsidRPr="00A93FC1" w:rsidRDefault="00645D5A" w:rsidP="00974189">
            <w:pPr>
              <w:jc w:val="both"/>
              <w:rPr>
                <w:rFonts w:asciiTheme="majorHAnsi" w:eastAsia="Times New Roman" w:hAnsiTheme="majorHAnsi" w:cs="Times New Roman"/>
                <w:sz w:val="20"/>
                <w:szCs w:val="20"/>
                <w:lang w:val="en-US" w:eastAsia="en-US"/>
              </w:rPr>
            </w:pPr>
          </w:p>
          <w:p w14:paraId="3F000A73" w14:textId="4DD58E10" w:rsidR="00D37C9D" w:rsidRDefault="00CC11FB" w:rsidP="00974189">
            <w:pPr>
              <w:jc w:val="both"/>
              <w:rPr>
                <w:rFonts w:asciiTheme="majorHAnsi" w:eastAsia="Times New Roman" w:hAnsiTheme="majorHAnsi" w:cs="Times New Roman"/>
                <w:sz w:val="20"/>
                <w:szCs w:val="20"/>
                <w:lang w:val="en-US" w:eastAsia="en-US"/>
              </w:rPr>
            </w:pPr>
            <w:r>
              <w:rPr>
                <w:rFonts w:asciiTheme="majorHAnsi" w:eastAsia="Times New Roman" w:hAnsiTheme="majorHAnsi" w:cs="Times New Roman"/>
                <w:sz w:val="20"/>
                <w:szCs w:val="20"/>
                <w:lang w:val="en-US" w:eastAsia="en-US"/>
              </w:rPr>
              <w:t>D</w:t>
            </w:r>
            <w:r w:rsidRPr="00CC11FB">
              <w:rPr>
                <w:rFonts w:asciiTheme="majorHAnsi" w:eastAsia="Times New Roman" w:hAnsiTheme="majorHAnsi" w:cs="Times New Roman"/>
                <w:sz w:val="20"/>
                <w:szCs w:val="20"/>
                <w:lang w:val="en-US" w:eastAsia="en-US"/>
              </w:rPr>
              <w:t>evelopme</w:t>
            </w:r>
            <w:r>
              <w:rPr>
                <w:rFonts w:asciiTheme="majorHAnsi" w:eastAsia="Times New Roman" w:hAnsiTheme="majorHAnsi" w:cs="Times New Roman"/>
                <w:sz w:val="20"/>
                <w:szCs w:val="20"/>
                <w:lang w:val="en-US" w:eastAsia="en-US"/>
              </w:rPr>
              <w:t xml:space="preserve">nt of the human interface of a software </w:t>
            </w:r>
            <w:r w:rsidRPr="00CC11FB">
              <w:rPr>
                <w:rFonts w:asciiTheme="majorHAnsi" w:eastAsia="Times New Roman" w:hAnsiTheme="majorHAnsi" w:cs="Times New Roman"/>
                <w:sz w:val="20"/>
                <w:szCs w:val="20"/>
                <w:lang w:val="en-US" w:eastAsia="en-US"/>
              </w:rPr>
              <w:t>tool produced so to be utilized by a wider audience (officials, planners).</w:t>
            </w:r>
          </w:p>
          <w:p w14:paraId="14B7CF96" w14:textId="77777777" w:rsidR="00CC11FB" w:rsidRPr="00D37C9D" w:rsidRDefault="00CC11FB" w:rsidP="00974189">
            <w:pPr>
              <w:jc w:val="both"/>
              <w:rPr>
                <w:rFonts w:asciiTheme="majorHAnsi" w:eastAsia="Times New Roman" w:hAnsiTheme="majorHAnsi" w:cs="Times New Roman"/>
                <w:sz w:val="20"/>
                <w:szCs w:val="20"/>
                <w:lang w:val="en-US" w:eastAsia="en-US"/>
              </w:rPr>
            </w:pPr>
          </w:p>
          <w:p w14:paraId="7F9DC0AE" w14:textId="77777777" w:rsidR="00D37C9D" w:rsidRDefault="00D37C9D" w:rsidP="00974189">
            <w:pPr>
              <w:jc w:val="both"/>
              <w:rPr>
                <w:rFonts w:asciiTheme="majorHAnsi" w:eastAsia="Times New Roman" w:hAnsiTheme="majorHAnsi" w:cs="Times New Roman"/>
                <w:sz w:val="20"/>
                <w:szCs w:val="20"/>
                <w:lang w:val="en-US" w:eastAsia="en-US"/>
              </w:rPr>
            </w:pPr>
            <w:r>
              <w:rPr>
                <w:rFonts w:asciiTheme="majorHAnsi" w:eastAsia="Times New Roman" w:hAnsiTheme="majorHAnsi" w:cs="Times New Roman"/>
                <w:sz w:val="20"/>
                <w:szCs w:val="20"/>
                <w:lang w:val="en-US" w:eastAsia="en-US"/>
              </w:rPr>
              <w:t>Raise awareness among pri</w:t>
            </w:r>
            <w:r w:rsidRPr="00D37C9D">
              <w:rPr>
                <w:rFonts w:asciiTheme="majorHAnsi" w:eastAsia="Times New Roman" w:hAnsiTheme="majorHAnsi" w:cs="Times New Roman"/>
                <w:sz w:val="20"/>
                <w:szCs w:val="20"/>
                <w:lang w:val="en-US" w:eastAsia="en-US"/>
              </w:rPr>
              <w:t>vate sector users and developers</w:t>
            </w:r>
          </w:p>
          <w:p w14:paraId="61F5CA6C" w14:textId="77777777" w:rsidR="00D37C9D" w:rsidRPr="00D37C9D" w:rsidRDefault="00D37C9D" w:rsidP="00974189">
            <w:pPr>
              <w:jc w:val="both"/>
              <w:rPr>
                <w:rFonts w:asciiTheme="majorHAnsi" w:eastAsia="Times New Roman" w:hAnsiTheme="majorHAnsi" w:cs="Times New Roman"/>
                <w:sz w:val="20"/>
                <w:szCs w:val="20"/>
                <w:lang w:val="en-US" w:eastAsia="en-US"/>
              </w:rPr>
            </w:pPr>
            <w:r w:rsidRPr="00D37C9D">
              <w:rPr>
                <w:rFonts w:asciiTheme="majorHAnsi" w:eastAsia="Times New Roman" w:hAnsiTheme="majorHAnsi" w:cs="Times New Roman"/>
                <w:sz w:val="20"/>
                <w:szCs w:val="20"/>
                <w:lang w:val="en-US" w:eastAsia="en-US"/>
              </w:rPr>
              <w:t xml:space="preserve"> </w:t>
            </w:r>
          </w:p>
          <w:p w14:paraId="2D636AC6" w14:textId="77777777" w:rsidR="00645D5A" w:rsidRPr="00A93FC1" w:rsidRDefault="00645D5A" w:rsidP="00974189">
            <w:pPr>
              <w:jc w:val="both"/>
              <w:rPr>
                <w:rFonts w:asciiTheme="majorHAnsi" w:eastAsia="Times New Roman" w:hAnsiTheme="majorHAnsi" w:cs="Times New Roman"/>
                <w:sz w:val="20"/>
                <w:szCs w:val="20"/>
                <w:lang w:val="en-US" w:eastAsia="en-US"/>
              </w:rPr>
            </w:pPr>
          </w:p>
          <w:p w14:paraId="5A040A17" w14:textId="77777777" w:rsidR="00645D5A" w:rsidRPr="00A93FC1" w:rsidRDefault="00645D5A" w:rsidP="00974189">
            <w:pPr>
              <w:jc w:val="both"/>
              <w:rPr>
                <w:rFonts w:asciiTheme="majorHAnsi" w:eastAsia="Times New Roman" w:hAnsiTheme="majorHAnsi" w:cs="Times New Roman"/>
                <w:sz w:val="20"/>
                <w:szCs w:val="20"/>
                <w:lang w:val="en-US" w:eastAsia="en-US"/>
              </w:rPr>
            </w:pPr>
            <w:r w:rsidRPr="00A93FC1">
              <w:rPr>
                <w:rFonts w:asciiTheme="majorHAnsi" w:eastAsia="Times New Roman" w:hAnsiTheme="majorHAnsi" w:cs="Times New Roman"/>
                <w:sz w:val="20"/>
                <w:szCs w:val="20"/>
                <w:lang w:val="en-US" w:eastAsia="en-US"/>
              </w:rPr>
              <w:t xml:space="preserve">  </w:t>
            </w:r>
          </w:p>
        </w:tc>
      </w:tr>
      <w:tr w:rsidR="00E828B4" w:rsidRPr="007E478B" w14:paraId="3E6CE69B" w14:textId="77777777" w:rsidTr="00954269">
        <w:trPr>
          <w:trHeight w:val="9776"/>
        </w:trPr>
        <w:tc>
          <w:tcPr>
            <w:tcW w:w="2694" w:type="dxa"/>
            <w:vAlign w:val="center"/>
          </w:tcPr>
          <w:p w14:paraId="7C3CEA28" w14:textId="77777777" w:rsidR="00E828B4" w:rsidRPr="00C7784B" w:rsidRDefault="00E828B4" w:rsidP="008F289A">
            <w:pPr>
              <w:pStyle w:val="CommentText"/>
              <w:rPr>
                <w:rFonts w:asciiTheme="majorHAnsi" w:hAnsiTheme="majorHAnsi"/>
                <w:sz w:val="20"/>
                <w:szCs w:val="20"/>
                <w:lang w:val="en-US"/>
              </w:rPr>
            </w:pPr>
            <w:r w:rsidRPr="00C7784B">
              <w:rPr>
                <w:rFonts w:asciiTheme="majorHAnsi" w:hAnsiTheme="majorHAnsi"/>
                <w:sz w:val="20"/>
                <w:szCs w:val="20"/>
                <w:lang w:val="en-US"/>
              </w:rPr>
              <w:lastRenderedPageBreak/>
              <w:t xml:space="preserve">Lessons learnt related to </w:t>
            </w:r>
            <w:r w:rsidRPr="00E828B4">
              <w:rPr>
                <w:rFonts w:asciiTheme="majorHAnsi" w:hAnsiTheme="majorHAnsi"/>
                <w:b/>
                <w:sz w:val="20"/>
                <w:szCs w:val="20"/>
                <w:lang w:val="en-US"/>
              </w:rPr>
              <w:t>climate technology transfer</w:t>
            </w:r>
          </w:p>
          <w:p w14:paraId="47F000BC" w14:textId="77777777" w:rsidR="00E828B4" w:rsidRPr="00A93FC1" w:rsidRDefault="00E828B4" w:rsidP="00453EE2">
            <w:pPr>
              <w:pStyle w:val="CommentText"/>
              <w:rPr>
                <w:rFonts w:asciiTheme="majorHAnsi" w:hAnsiTheme="majorHAnsi"/>
                <w:sz w:val="20"/>
                <w:szCs w:val="20"/>
                <w:lang w:val="en-US"/>
              </w:rPr>
            </w:pPr>
            <w:r w:rsidRPr="00967C79">
              <w:rPr>
                <w:rFonts w:asciiTheme="majorHAnsi" w:hAnsiTheme="majorHAnsi"/>
                <w:sz w:val="20"/>
                <w:szCs w:val="20"/>
                <w:lang w:val="en-US"/>
              </w:rPr>
              <w:t>Describe opportunities, challenges and barriers for the use and deployment of the technology or technologies supported by the TA. The objective is to identify specific success factors for technology transfer</w:t>
            </w:r>
            <w:r w:rsidRPr="00967C79">
              <w:rPr>
                <w:rFonts w:asciiTheme="majorHAnsi" w:hAnsiTheme="majorHAnsi"/>
                <w:i/>
                <w:sz w:val="20"/>
                <w:szCs w:val="20"/>
                <w:lang w:val="en-US"/>
              </w:rPr>
              <w:t xml:space="preserve"> </w:t>
            </w:r>
          </w:p>
        </w:tc>
        <w:tc>
          <w:tcPr>
            <w:tcW w:w="3430" w:type="dxa"/>
            <w:shd w:val="clear" w:color="auto" w:fill="C6D9F1" w:themeFill="text2" w:themeFillTint="33"/>
          </w:tcPr>
          <w:p w14:paraId="5D58FE0B" w14:textId="77777777" w:rsidR="00E828B4" w:rsidRPr="007458E0" w:rsidRDefault="00E828B4" w:rsidP="00E828B4">
            <w:pPr>
              <w:pStyle w:val="ListParagraph"/>
              <w:ind w:left="0"/>
              <w:jc w:val="both"/>
              <w:rPr>
                <w:rFonts w:asciiTheme="majorHAnsi" w:hAnsiTheme="majorHAnsi"/>
                <w:sz w:val="20"/>
                <w:szCs w:val="20"/>
              </w:rPr>
            </w:pPr>
            <w:r w:rsidRPr="007458E0">
              <w:rPr>
                <w:rFonts w:asciiTheme="majorHAnsi" w:hAnsiTheme="majorHAnsi"/>
                <w:sz w:val="20"/>
                <w:szCs w:val="20"/>
              </w:rPr>
              <w:t xml:space="preserve">Climate </w:t>
            </w:r>
            <w:r>
              <w:rPr>
                <w:rFonts w:asciiTheme="majorHAnsi" w:hAnsiTheme="majorHAnsi"/>
                <w:sz w:val="20"/>
                <w:szCs w:val="20"/>
              </w:rPr>
              <w:t xml:space="preserve">technological </w:t>
            </w:r>
            <w:r w:rsidRPr="007458E0">
              <w:rPr>
                <w:rFonts w:asciiTheme="majorHAnsi" w:hAnsiTheme="majorHAnsi"/>
                <w:b/>
                <w:sz w:val="20"/>
                <w:szCs w:val="20"/>
              </w:rPr>
              <w:t>services</w:t>
            </w:r>
            <w:r w:rsidRPr="007458E0">
              <w:rPr>
                <w:rFonts w:asciiTheme="majorHAnsi" w:hAnsiTheme="majorHAnsi"/>
                <w:sz w:val="20"/>
                <w:szCs w:val="20"/>
              </w:rPr>
              <w:t xml:space="preserve"> involve the generation, provision, and </w:t>
            </w:r>
            <w:r w:rsidRPr="00E828B4">
              <w:rPr>
                <w:rFonts w:asciiTheme="majorHAnsi" w:hAnsiTheme="majorHAnsi"/>
                <w:sz w:val="20"/>
                <w:szCs w:val="20"/>
                <w:u w:val="single"/>
              </w:rPr>
              <w:t>contextualization of information and knowledge derived from climate research for decision making at all levels of society.</w:t>
            </w:r>
            <w:r w:rsidRPr="007458E0">
              <w:rPr>
                <w:rFonts w:asciiTheme="majorHAnsi" w:hAnsiTheme="majorHAnsi"/>
                <w:sz w:val="20"/>
                <w:szCs w:val="20"/>
              </w:rPr>
              <w:t xml:space="preserve"> </w:t>
            </w:r>
          </w:p>
          <w:p w14:paraId="3A16CC5B" w14:textId="77777777" w:rsidR="00E828B4" w:rsidRPr="00A93FC1" w:rsidRDefault="00E828B4" w:rsidP="00E828B4">
            <w:pPr>
              <w:pStyle w:val="ListParagraph"/>
              <w:ind w:left="0"/>
              <w:jc w:val="both"/>
              <w:rPr>
                <w:rFonts w:asciiTheme="majorHAnsi" w:hAnsiTheme="majorHAnsi"/>
                <w:sz w:val="20"/>
                <w:szCs w:val="20"/>
              </w:rPr>
            </w:pPr>
          </w:p>
          <w:p w14:paraId="17AA892A" w14:textId="77777777" w:rsidR="00E828B4" w:rsidRPr="007458E0" w:rsidRDefault="00E828B4" w:rsidP="00E828B4">
            <w:pPr>
              <w:pStyle w:val="ListParagraph"/>
              <w:ind w:left="0"/>
              <w:jc w:val="both"/>
              <w:rPr>
                <w:rFonts w:asciiTheme="majorHAnsi" w:hAnsiTheme="majorHAnsi"/>
                <w:sz w:val="20"/>
                <w:szCs w:val="20"/>
              </w:rPr>
            </w:pPr>
            <w:r w:rsidRPr="007458E0">
              <w:rPr>
                <w:rFonts w:asciiTheme="majorHAnsi" w:hAnsiTheme="majorHAnsi"/>
                <w:sz w:val="20"/>
                <w:szCs w:val="20"/>
              </w:rPr>
              <w:t xml:space="preserve">Advisable to engage the Climate Change Unit of the Ministry of Environment and Natural Resources from the start.  </w:t>
            </w:r>
          </w:p>
          <w:p w14:paraId="045CDC64" w14:textId="77777777" w:rsidR="00E828B4" w:rsidRPr="007458E0" w:rsidRDefault="00E828B4" w:rsidP="00500540">
            <w:pPr>
              <w:pStyle w:val="CommentText"/>
              <w:jc w:val="both"/>
              <w:rPr>
                <w:rFonts w:asciiTheme="majorHAnsi" w:hAnsiTheme="majorHAnsi"/>
                <w:sz w:val="20"/>
                <w:szCs w:val="20"/>
                <w:lang w:val="en-US"/>
              </w:rPr>
            </w:pPr>
            <w:r>
              <w:rPr>
                <w:rFonts w:asciiTheme="majorHAnsi" w:hAnsiTheme="majorHAnsi"/>
                <w:sz w:val="20"/>
                <w:szCs w:val="20"/>
                <w:lang w:val="en-US"/>
              </w:rPr>
              <w:t>I</w:t>
            </w:r>
            <w:r w:rsidRPr="007458E0">
              <w:rPr>
                <w:rFonts w:asciiTheme="majorHAnsi" w:hAnsiTheme="majorHAnsi"/>
                <w:sz w:val="20"/>
                <w:szCs w:val="20"/>
                <w:lang w:val="en-US"/>
              </w:rPr>
              <w:t xml:space="preserve">t is clear that </w:t>
            </w:r>
            <w:r>
              <w:rPr>
                <w:rFonts w:asciiTheme="majorHAnsi" w:hAnsiTheme="majorHAnsi"/>
                <w:sz w:val="20"/>
                <w:szCs w:val="20"/>
                <w:lang w:val="en-US"/>
              </w:rPr>
              <w:t>Municipalities</w:t>
            </w:r>
            <w:r w:rsidRPr="007458E0">
              <w:rPr>
                <w:rFonts w:asciiTheme="majorHAnsi" w:hAnsiTheme="majorHAnsi"/>
                <w:sz w:val="20"/>
                <w:szCs w:val="20"/>
                <w:lang w:val="en-US"/>
              </w:rPr>
              <w:t xml:space="preserve"> are in need of tailor-made urban climate information that accounts for their particular physical and socio-economic characteristics so as to assist decision-making at local government level.</w:t>
            </w:r>
          </w:p>
          <w:p w14:paraId="797F8A6B" w14:textId="77777777" w:rsidR="00E828B4" w:rsidRDefault="00E828B4" w:rsidP="00500540">
            <w:pPr>
              <w:pStyle w:val="CommentText"/>
              <w:jc w:val="both"/>
              <w:rPr>
                <w:rFonts w:asciiTheme="majorHAnsi" w:hAnsiTheme="majorHAnsi"/>
                <w:sz w:val="20"/>
                <w:szCs w:val="20"/>
                <w:lang w:val="en-US"/>
              </w:rPr>
            </w:pPr>
            <w:r>
              <w:rPr>
                <w:rFonts w:asciiTheme="majorHAnsi" w:hAnsiTheme="majorHAnsi"/>
                <w:sz w:val="20"/>
                <w:szCs w:val="20"/>
                <w:lang w:val="en-US"/>
              </w:rPr>
              <w:t xml:space="preserve">Municipalities in Costa Rica </w:t>
            </w:r>
            <w:r w:rsidRPr="007458E0">
              <w:rPr>
                <w:rFonts w:asciiTheme="majorHAnsi" w:hAnsiTheme="majorHAnsi"/>
                <w:sz w:val="20"/>
                <w:szCs w:val="20"/>
                <w:lang w:val="en-US"/>
              </w:rPr>
              <w:t>have a unique opportunity to use advanced climate services to become greener, safer and to enhance the quality of life of their inhabitants</w:t>
            </w:r>
            <w:r>
              <w:rPr>
                <w:rFonts w:asciiTheme="majorHAnsi" w:hAnsiTheme="majorHAnsi"/>
                <w:sz w:val="20"/>
                <w:szCs w:val="20"/>
                <w:lang w:val="en-US"/>
              </w:rPr>
              <w:t>.</w:t>
            </w:r>
          </w:p>
          <w:p w14:paraId="2CEE1D83" w14:textId="77777777" w:rsidR="00E828B4" w:rsidRPr="007458E0" w:rsidRDefault="00E828B4" w:rsidP="007458E0">
            <w:pPr>
              <w:pStyle w:val="CommentText"/>
              <w:rPr>
                <w:rFonts w:asciiTheme="majorHAnsi" w:hAnsiTheme="majorHAnsi"/>
                <w:sz w:val="20"/>
                <w:szCs w:val="20"/>
                <w:lang w:val="en-US"/>
              </w:rPr>
            </w:pPr>
          </w:p>
          <w:p w14:paraId="45EF0122" w14:textId="77777777" w:rsidR="00E828B4" w:rsidRPr="007458E0" w:rsidRDefault="00E828B4" w:rsidP="007458E0">
            <w:pPr>
              <w:pStyle w:val="CommentText"/>
              <w:rPr>
                <w:rFonts w:asciiTheme="majorHAnsi" w:hAnsiTheme="majorHAnsi"/>
                <w:sz w:val="20"/>
                <w:szCs w:val="20"/>
                <w:lang w:val="en-US"/>
              </w:rPr>
            </w:pPr>
            <w:r w:rsidRPr="007458E0">
              <w:rPr>
                <w:rFonts w:asciiTheme="majorHAnsi" w:hAnsiTheme="majorHAnsi"/>
                <w:sz w:val="20"/>
                <w:szCs w:val="20"/>
                <w:lang w:val="en-US"/>
              </w:rPr>
              <w:t xml:space="preserve"> </w:t>
            </w:r>
          </w:p>
          <w:p w14:paraId="7D0B4752" w14:textId="77777777" w:rsidR="00E828B4" w:rsidRPr="007458E0" w:rsidRDefault="00E828B4" w:rsidP="008F289A">
            <w:pPr>
              <w:pStyle w:val="CommentText"/>
              <w:rPr>
                <w:rFonts w:asciiTheme="majorHAnsi" w:hAnsiTheme="majorHAnsi"/>
                <w:sz w:val="20"/>
                <w:szCs w:val="20"/>
              </w:rPr>
            </w:pPr>
          </w:p>
        </w:tc>
        <w:tc>
          <w:tcPr>
            <w:tcW w:w="2835" w:type="dxa"/>
            <w:shd w:val="clear" w:color="auto" w:fill="C6D9F1" w:themeFill="text2" w:themeFillTint="33"/>
          </w:tcPr>
          <w:p w14:paraId="34BC0A0E" w14:textId="77777777" w:rsidR="00E828B4" w:rsidRPr="007458E0" w:rsidRDefault="00E828B4" w:rsidP="00974189">
            <w:pPr>
              <w:jc w:val="both"/>
              <w:rPr>
                <w:rFonts w:asciiTheme="majorHAnsi" w:hAnsiTheme="majorHAnsi"/>
                <w:sz w:val="20"/>
                <w:szCs w:val="20"/>
                <w:lang w:val="en-US"/>
              </w:rPr>
            </w:pPr>
          </w:p>
          <w:p w14:paraId="2CDA78E7" w14:textId="7F3F97FB" w:rsidR="00E828B4" w:rsidRPr="007458E0" w:rsidRDefault="00E828B4" w:rsidP="00974189">
            <w:pPr>
              <w:jc w:val="both"/>
              <w:rPr>
                <w:rFonts w:asciiTheme="majorHAnsi" w:hAnsiTheme="majorHAnsi"/>
                <w:sz w:val="20"/>
                <w:szCs w:val="20"/>
                <w:lang w:val="en-US"/>
              </w:rPr>
            </w:pPr>
            <w:r w:rsidRPr="007458E0">
              <w:rPr>
                <w:rFonts w:asciiTheme="majorHAnsi" w:hAnsiTheme="majorHAnsi"/>
                <w:sz w:val="20"/>
                <w:szCs w:val="20"/>
                <w:lang w:val="en-US"/>
              </w:rPr>
              <w:t xml:space="preserve">Create and promote a single tool to be used among all institutional </w:t>
            </w:r>
            <w:r w:rsidR="00CE0178" w:rsidRPr="007458E0">
              <w:rPr>
                <w:rFonts w:asciiTheme="majorHAnsi" w:hAnsiTheme="majorHAnsi"/>
                <w:sz w:val="20"/>
                <w:szCs w:val="20"/>
                <w:lang w:val="en-US"/>
              </w:rPr>
              <w:t>stakeholders</w:t>
            </w:r>
            <w:r w:rsidRPr="007458E0">
              <w:rPr>
                <w:rFonts w:asciiTheme="majorHAnsi" w:hAnsiTheme="majorHAnsi"/>
                <w:sz w:val="20"/>
                <w:szCs w:val="20"/>
                <w:lang w:val="en-US"/>
              </w:rPr>
              <w:t xml:space="preserve"> </w:t>
            </w:r>
          </w:p>
          <w:p w14:paraId="545D0A23" w14:textId="77777777" w:rsidR="00E828B4" w:rsidRDefault="00E828B4" w:rsidP="00974189">
            <w:pPr>
              <w:jc w:val="both"/>
              <w:rPr>
                <w:rFonts w:asciiTheme="majorHAnsi" w:hAnsiTheme="majorHAnsi"/>
                <w:sz w:val="20"/>
                <w:szCs w:val="20"/>
              </w:rPr>
            </w:pPr>
          </w:p>
          <w:p w14:paraId="105AC0DA" w14:textId="77777777" w:rsidR="00E828B4" w:rsidRPr="007458E0" w:rsidRDefault="00E828B4" w:rsidP="00974189">
            <w:pPr>
              <w:jc w:val="both"/>
              <w:rPr>
                <w:rFonts w:asciiTheme="majorHAnsi" w:eastAsia="Times New Roman" w:hAnsiTheme="majorHAnsi" w:cs="Times New Roman"/>
                <w:sz w:val="20"/>
                <w:szCs w:val="20"/>
                <w:lang w:val="en-US" w:eastAsia="en-US"/>
              </w:rPr>
            </w:pPr>
            <w:r>
              <w:rPr>
                <w:rFonts w:asciiTheme="majorHAnsi" w:hAnsiTheme="majorHAnsi"/>
                <w:sz w:val="20"/>
                <w:szCs w:val="20"/>
              </w:rPr>
              <w:t>Climate services, crucial for t</w:t>
            </w:r>
            <w:r w:rsidRPr="007458E0">
              <w:rPr>
                <w:rFonts w:asciiTheme="majorHAnsi" w:hAnsiTheme="majorHAnsi"/>
                <w:sz w:val="20"/>
                <w:szCs w:val="20"/>
                <w:lang w:val="en-US"/>
              </w:rPr>
              <w:t>h</w:t>
            </w:r>
            <w:r>
              <w:rPr>
                <w:rFonts w:asciiTheme="majorHAnsi" w:hAnsiTheme="majorHAnsi"/>
                <w:sz w:val="20"/>
                <w:szCs w:val="20"/>
              </w:rPr>
              <w:t>e</w:t>
            </w:r>
            <w:r w:rsidRPr="007458E0">
              <w:rPr>
                <w:rFonts w:asciiTheme="majorHAnsi" w:hAnsiTheme="majorHAnsi"/>
                <w:sz w:val="20"/>
                <w:szCs w:val="20"/>
                <w:lang w:val="en-US"/>
              </w:rPr>
              <w:t xml:space="preserve"> development of municip</w:t>
            </w:r>
            <w:r>
              <w:rPr>
                <w:rFonts w:asciiTheme="majorHAnsi" w:hAnsiTheme="majorHAnsi"/>
                <w:sz w:val="20"/>
                <w:szCs w:val="20"/>
              </w:rPr>
              <w:t>al</w:t>
            </w:r>
            <w:r w:rsidRPr="007458E0">
              <w:rPr>
                <w:rFonts w:asciiTheme="majorHAnsi" w:hAnsiTheme="majorHAnsi"/>
                <w:sz w:val="20"/>
                <w:szCs w:val="20"/>
                <w:lang w:val="en-US"/>
              </w:rPr>
              <w:t>ities share mainly targeted at informing adaptation to climate variability and change, widely recognized as an important challenge for sustainable development. </w:t>
            </w:r>
            <w:r>
              <w:rPr>
                <w:rFonts w:asciiTheme="majorHAnsi" w:hAnsiTheme="majorHAnsi"/>
                <w:sz w:val="20"/>
                <w:szCs w:val="20"/>
              </w:rPr>
              <w:t>This is today under construction in Costa rica</w:t>
            </w:r>
          </w:p>
          <w:p w14:paraId="04A52066" w14:textId="77777777" w:rsidR="00E828B4" w:rsidRPr="00A93FC1" w:rsidRDefault="00E828B4" w:rsidP="00500540">
            <w:pPr>
              <w:pStyle w:val="CommentText"/>
              <w:jc w:val="both"/>
              <w:rPr>
                <w:rFonts w:asciiTheme="majorHAnsi" w:hAnsiTheme="majorHAnsi"/>
                <w:sz w:val="20"/>
                <w:szCs w:val="20"/>
                <w:lang w:val="en-US"/>
              </w:rPr>
            </w:pPr>
          </w:p>
          <w:p w14:paraId="4DD89B2E" w14:textId="77777777" w:rsidR="00E828B4" w:rsidRPr="007458E0" w:rsidRDefault="00E828B4" w:rsidP="00500540">
            <w:pPr>
              <w:pStyle w:val="CommentText"/>
              <w:jc w:val="both"/>
              <w:rPr>
                <w:rFonts w:asciiTheme="majorHAnsi" w:hAnsiTheme="majorHAnsi"/>
                <w:sz w:val="20"/>
                <w:szCs w:val="20"/>
                <w:lang w:val="en-US"/>
              </w:rPr>
            </w:pPr>
            <w:r w:rsidRPr="007458E0">
              <w:rPr>
                <w:rFonts w:asciiTheme="majorHAnsi" w:hAnsiTheme="majorHAnsi"/>
                <w:sz w:val="20"/>
                <w:szCs w:val="20"/>
                <w:lang w:val="en-US"/>
              </w:rPr>
              <w:t xml:space="preserve">Climate </w:t>
            </w:r>
            <w:r>
              <w:rPr>
                <w:rFonts w:asciiTheme="majorHAnsi" w:hAnsiTheme="majorHAnsi"/>
                <w:sz w:val="20"/>
                <w:szCs w:val="20"/>
                <w:lang w:val="en-US"/>
              </w:rPr>
              <w:t xml:space="preserve">Tool and the climate information behind </w:t>
            </w:r>
            <w:r w:rsidRPr="007458E0">
              <w:rPr>
                <w:rFonts w:asciiTheme="majorHAnsi" w:hAnsiTheme="majorHAnsi"/>
                <w:sz w:val="20"/>
                <w:szCs w:val="20"/>
                <w:lang w:val="en-US"/>
              </w:rPr>
              <w:t xml:space="preserve">and </w:t>
            </w:r>
            <w:r>
              <w:rPr>
                <w:rFonts w:asciiTheme="majorHAnsi" w:hAnsiTheme="majorHAnsi"/>
                <w:sz w:val="20"/>
                <w:szCs w:val="20"/>
                <w:lang w:val="en-US"/>
              </w:rPr>
              <w:t xml:space="preserve">the </w:t>
            </w:r>
            <w:r w:rsidRPr="007458E0">
              <w:rPr>
                <w:rFonts w:asciiTheme="majorHAnsi" w:hAnsiTheme="majorHAnsi"/>
                <w:sz w:val="20"/>
                <w:szCs w:val="20"/>
                <w:lang w:val="en-US"/>
              </w:rPr>
              <w:t>advisory services</w:t>
            </w:r>
            <w:r>
              <w:rPr>
                <w:rFonts w:asciiTheme="majorHAnsi" w:hAnsiTheme="majorHAnsi"/>
                <w:sz w:val="20"/>
                <w:szCs w:val="20"/>
                <w:lang w:val="en-US"/>
              </w:rPr>
              <w:t xml:space="preserve"> provided by municipalities</w:t>
            </w:r>
            <w:r w:rsidRPr="007458E0">
              <w:rPr>
                <w:rFonts w:asciiTheme="majorHAnsi" w:hAnsiTheme="majorHAnsi"/>
                <w:sz w:val="20"/>
                <w:szCs w:val="20"/>
                <w:lang w:val="en-US"/>
              </w:rPr>
              <w:t>, targeting farmers and the institutions that affect them, are one of the innovations available to make agriculture</w:t>
            </w:r>
            <w:r>
              <w:rPr>
                <w:rFonts w:asciiTheme="majorHAnsi" w:hAnsiTheme="majorHAnsi"/>
                <w:sz w:val="20"/>
                <w:szCs w:val="20"/>
                <w:lang w:val="en-US"/>
              </w:rPr>
              <w:t xml:space="preserve">, water management, conservation </w:t>
            </w:r>
            <w:r w:rsidRPr="007458E0">
              <w:rPr>
                <w:rFonts w:asciiTheme="majorHAnsi" w:hAnsiTheme="majorHAnsi"/>
                <w:sz w:val="20"/>
                <w:szCs w:val="20"/>
                <w:lang w:val="en-US"/>
              </w:rPr>
              <w:t xml:space="preserve"> more resilient to the impacts of a variable and changing climate</w:t>
            </w:r>
          </w:p>
          <w:p w14:paraId="09C62169" w14:textId="77777777" w:rsidR="00E828B4" w:rsidRPr="00A93FC1" w:rsidRDefault="00E828B4" w:rsidP="00500540">
            <w:pPr>
              <w:pStyle w:val="CommentText"/>
              <w:jc w:val="both"/>
              <w:rPr>
                <w:rFonts w:asciiTheme="majorHAnsi" w:hAnsiTheme="majorHAnsi"/>
                <w:sz w:val="20"/>
                <w:szCs w:val="20"/>
                <w:u w:val="single"/>
                <w:lang w:val="en-US"/>
              </w:rPr>
            </w:pPr>
            <w:r w:rsidRPr="00A93FC1">
              <w:rPr>
                <w:rFonts w:asciiTheme="majorHAnsi" w:hAnsiTheme="majorHAnsi"/>
                <w:sz w:val="20"/>
                <w:szCs w:val="20"/>
                <w:lang w:val="en-US"/>
              </w:rPr>
              <w:t xml:space="preserve">Climate information can help farmers better manage risk, making the most of favorable climatic conditions while protecting their livelihoods from extreme events. But the availability of information is not enough; it must be </w:t>
            </w:r>
            <w:r w:rsidRPr="00A93FC1">
              <w:rPr>
                <w:rFonts w:asciiTheme="majorHAnsi" w:hAnsiTheme="majorHAnsi"/>
                <w:sz w:val="20"/>
                <w:szCs w:val="20"/>
                <w:u w:val="single"/>
                <w:lang w:val="en-US"/>
              </w:rPr>
              <w:t>translated into actionable advisories, and supported effective communication processes, training to understand and use the information.</w:t>
            </w:r>
          </w:p>
          <w:p w14:paraId="10FC69A0" w14:textId="77777777" w:rsidR="00E828B4" w:rsidRPr="007458E0" w:rsidRDefault="00E828B4" w:rsidP="00500540">
            <w:pPr>
              <w:pStyle w:val="CommentText"/>
              <w:jc w:val="both"/>
              <w:rPr>
                <w:rFonts w:asciiTheme="majorHAnsi" w:eastAsia="Times New Roman" w:hAnsiTheme="majorHAnsi" w:cs="Times New Roman"/>
                <w:sz w:val="20"/>
                <w:szCs w:val="20"/>
                <w:lang w:val="en-US" w:eastAsia="en-US"/>
              </w:rPr>
            </w:pPr>
          </w:p>
        </w:tc>
      </w:tr>
      <w:tr w:rsidR="00410B93" w:rsidRPr="001B1240" w14:paraId="59E8D3F2" w14:textId="77777777" w:rsidTr="004F7824">
        <w:tc>
          <w:tcPr>
            <w:tcW w:w="2694" w:type="dxa"/>
            <w:vAlign w:val="center"/>
          </w:tcPr>
          <w:p w14:paraId="72D7AD16" w14:textId="77777777" w:rsidR="00410B93" w:rsidRPr="00967C79" w:rsidRDefault="00784431" w:rsidP="00453EE2">
            <w:pPr>
              <w:pStyle w:val="CommentText"/>
              <w:rPr>
                <w:sz w:val="20"/>
                <w:szCs w:val="20"/>
                <w:lang w:val="en-US"/>
              </w:rPr>
            </w:pPr>
            <w:r w:rsidRPr="00967C79">
              <w:rPr>
                <w:rFonts w:asciiTheme="majorHAnsi" w:hAnsiTheme="majorHAnsi"/>
                <w:sz w:val="20"/>
                <w:szCs w:val="20"/>
                <w:lang w:val="en-US"/>
              </w:rPr>
              <w:t xml:space="preserve">Lessons learnt related </w:t>
            </w:r>
            <w:r w:rsidR="00410B93" w:rsidRPr="00967C79">
              <w:rPr>
                <w:rFonts w:asciiTheme="majorHAnsi" w:hAnsiTheme="majorHAnsi"/>
                <w:sz w:val="20"/>
                <w:szCs w:val="20"/>
                <w:lang w:val="en-US"/>
              </w:rPr>
              <w:t>the CTCN process for TA</w:t>
            </w:r>
          </w:p>
        </w:tc>
        <w:tc>
          <w:tcPr>
            <w:tcW w:w="3430" w:type="dxa"/>
            <w:shd w:val="clear" w:color="auto" w:fill="C6D9F1" w:themeFill="text2" w:themeFillTint="33"/>
          </w:tcPr>
          <w:p w14:paraId="57180A98" w14:textId="1A7CBDE3" w:rsidR="00410B93" w:rsidRPr="00967C79" w:rsidRDefault="00410B93" w:rsidP="00784431">
            <w:pPr>
              <w:rPr>
                <w:rFonts w:asciiTheme="majorHAnsi" w:hAnsiTheme="majorHAnsi"/>
                <w:i/>
                <w:sz w:val="20"/>
                <w:szCs w:val="20"/>
                <w:lang w:val="en-US"/>
              </w:rPr>
            </w:pPr>
          </w:p>
        </w:tc>
        <w:tc>
          <w:tcPr>
            <w:tcW w:w="2835" w:type="dxa"/>
            <w:shd w:val="clear" w:color="auto" w:fill="C6D9F1" w:themeFill="text2" w:themeFillTint="33"/>
          </w:tcPr>
          <w:p w14:paraId="505B4EBF" w14:textId="77777777" w:rsidR="00410B93" w:rsidRPr="00967C79" w:rsidRDefault="00410B93" w:rsidP="00784431">
            <w:pPr>
              <w:rPr>
                <w:rFonts w:asciiTheme="majorHAnsi" w:hAnsiTheme="majorHAnsi"/>
                <w:i/>
                <w:sz w:val="20"/>
                <w:szCs w:val="20"/>
                <w:lang w:val="en-US"/>
              </w:rPr>
            </w:pPr>
          </w:p>
        </w:tc>
      </w:tr>
    </w:tbl>
    <w:p w14:paraId="5417CD98" w14:textId="77777777" w:rsidR="00F301B4" w:rsidRPr="00967C79" w:rsidRDefault="00F301B4" w:rsidP="00410B93">
      <w:pPr>
        <w:spacing w:after="0"/>
        <w:rPr>
          <w:rFonts w:asciiTheme="majorHAnsi" w:hAnsiTheme="majorHAnsi"/>
          <w:b/>
          <w:lang w:val="en-US"/>
        </w:rPr>
      </w:pPr>
    </w:p>
    <w:p w14:paraId="30372287" w14:textId="77777777" w:rsidR="00BD6B9E" w:rsidRPr="00967C79" w:rsidRDefault="00F301B4" w:rsidP="001D42A0">
      <w:pPr>
        <w:spacing w:after="0"/>
        <w:rPr>
          <w:rFonts w:asciiTheme="majorHAnsi" w:hAnsiTheme="majorHAnsi"/>
          <w:b/>
          <w:sz w:val="22"/>
          <w:szCs w:val="22"/>
          <w:lang w:val="en-US"/>
        </w:rPr>
      </w:pPr>
      <w:r w:rsidRPr="00967C79">
        <w:rPr>
          <w:rFonts w:asciiTheme="majorHAnsi" w:hAnsiTheme="majorHAnsi"/>
          <w:b/>
          <w:sz w:val="22"/>
          <w:szCs w:val="22"/>
          <w:lang w:val="en-US"/>
        </w:rPr>
        <w:t>4</w:t>
      </w:r>
      <w:r w:rsidR="00BD6B9E" w:rsidRPr="00967C79">
        <w:rPr>
          <w:rFonts w:asciiTheme="majorHAnsi" w:hAnsiTheme="majorHAnsi"/>
          <w:b/>
          <w:sz w:val="22"/>
          <w:szCs w:val="22"/>
          <w:lang w:val="en-US"/>
        </w:rPr>
        <w:t xml:space="preserve">. Illustration of the TA and photos </w:t>
      </w:r>
    </w:p>
    <w:p w14:paraId="4E345482" w14:textId="77777777" w:rsidR="003112E8" w:rsidRPr="00967C79" w:rsidRDefault="00E828B4" w:rsidP="00D837B3">
      <w:pPr>
        <w:spacing w:after="0"/>
        <w:rPr>
          <w:rFonts w:asciiTheme="majorHAnsi" w:hAnsiTheme="majorHAnsi"/>
          <w:sz w:val="22"/>
          <w:szCs w:val="22"/>
          <w:lang w:val="en-US"/>
        </w:rPr>
      </w:pPr>
      <w:r>
        <w:rPr>
          <w:rFonts w:asciiTheme="majorHAnsi" w:hAnsiTheme="majorHAnsi"/>
          <w:sz w:val="22"/>
          <w:szCs w:val="22"/>
          <w:lang w:val="en-US"/>
        </w:rPr>
        <w:t xml:space="preserve">We have provided all photos produced. </w:t>
      </w:r>
    </w:p>
    <w:p w14:paraId="489AD34C" w14:textId="77777777" w:rsidR="00BD6B9E" w:rsidRPr="00967C79" w:rsidRDefault="00C75DC4" w:rsidP="00D837B3">
      <w:pPr>
        <w:spacing w:after="0"/>
        <w:rPr>
          <w:rFonts w:asciiTheme="majorHAnsi" w:hAnsiTheme="majorHAnsi"/>
          <w:sz w:val="22"/>
          <w:szCs w:val="22"/>
          <w:lang w:val="en-US"/>
        </w:rPr>
      </w:pPr>
      <w:r w:rsidRPr="00967C79">
        <w:rPr>
          <w:rFonts w:asciiTheme="majorHAnsi" w:hAnsiTheme="majorHAnsi"/>
          <w:sz w:val="22"/>
          <w:szCs w:val="22"/>
          <w:lang w:val="en-US"/>
        </w:rPr>
        <w:t xml:space="preserve">  </w:t>
      </w:r>
    </w:p>
    <w:p w14:paraId="76A8DCCD" w14:textId="77777777" w:rsidR="0064637D" w:rsidRPr="00967C79" w:rsidRDefault="0064637D">
      <w:pPr>
        <w:spacing w:after="0"/>
        <w:rPr>
          <w:rFonts w:asciiTheme="majorHAnsi" w:hAnsiTheme="majorHAnsi"/>
          <w:b/>
          <w:sz w:val="22"/>
          <w:szCs w:val="22"/>
          <w:lang w:val="en-US"/>
        </w:rPr>
      </w:pPr>
    </w:p>
    <w:p w14:paraId="472BAEA4" w14:textId="77777777" w:rsidR="00BD6B9E" w:rsidRPr="00E828B4" w:rsidRDefault="00F301B4" w:rsidP="00D837B3">
      <w:pPr>
        <w:spacing w:after="0"/>
        <w:rPr>
          <w:rFonts w:asciiTheme="majorHAnsi" w:hAnsiTheme="majorHAnsi"/>
          <w:b/>
          <w:sz w:val="22"/>
          <w:szCs w:val="22"/>
          <w:lang w:val="en-US"/>
        </w:rPr>
      </w:pPr>
      <w:r w:rsidRPr="00E828B4">
        <w:rPr>
          <w:rFonts w:asciiTheme="majorHAnsi" w:hAnsiTheme="majorHAnsi"/>
          <w:b/>
          <w:sz w:val="22"/>
          <w:szCs w:val="22"/>
          <w:lang w:val="en-US"/>
        </w:rPr>
        <w:t>5</w:t>
      </w:r>
      <w:r w:rsidR="00854DC3" w:rsidRPr="00E828B4">
        <w:rPr>
          <w:rFonts w:asciiTheme="majorHAnsi" w:hAnsiTheme="majorHAnsi"/>
          <w:b/>
          <w:sz w:val="22"/>
          <w:szCs w:val="22"/>
          <w:lang w:val="en-US"/>
        </w:rPr>
        <w:t xml:space="preserve">. </w:t>
      </w:r>
      <w:r w:rsidR="00BD6B9E" w:rsidRPr="00E828B4">
        <w:rPr>
          <w:rFonts w:asciiTheme="majorHAnsi" w:hAnsiTheme="majorHAnsi"/>
          <w:b/>
          <w:sz w:val="22"/>
          <w:szCs w:val="22"/>
          <w:lang w:val="en-US"/>
        </w:rPr>
        <w:t xml:space="preserve">Information for TA impact description </w:t>
      </w:r>
    </w:p>
    <w:p w14:paraId="71D7A151" w14:textId="77777777" w:rsidR="003112E8" w:rsidRPr="00E828B4" w:rsidRDefault="003112E8">
      <w:pPr>
        <w:spacing w:after="0"/>
        <w:rPr>
          <w:rFonts w:asciiTheme="majorHAnsi" w:hAnsiTheme="majorHAnsi"/>
          <w:sz w:val="22"/>
          <w:szCs w:val="22"/>
          <w:lang w:val="en-US"/>
        </w:rPr>
      </w:pPr>
    </w:p>
    <w:p w14:paraId="78549529" w14:textId="77777777" w:rsidR="00BD6B9E" w:rsidRPr="00E828B4" w:rsidRDefault="00BD6B9E">
      <w:pPr>
        <w:spacing w:after="0"/>
        <w:rPr>
          <w:rFonts w:asciiTheme="majorHAnsi" w:hAnsiTheme="majorHAnsi"/>
          <w:sz w:val="22"/>
          <w:szCs w:val="22"/>
          <w:lang w:val="en-US"/>
        </w:rPr>
      </w:pPr>
      <w:r w:rsidRPr="00E828B4">
        <w:rPr>
          <w:rFonts w:asciiTheme="majorHAnsi" w:hAnsiTheme="majorHAnsi"/>
          <w:sz w:val="22"/>
          <w:szCs w:val="22"/>
          <w:lang w:val="en-US"/>
        </w:rPr>
        <w:t xml:space="preserve">    </w:t>
      </w:r>
    </w:p>
    <w:tbl>
      <w:tblPr>
        <w:tblStyle w:val="TableGrid"/>
        <w:tblW w:w="9000" w:type="dxa"/>
        <w:tblInd w:w="108" w:type="dxa"/>
        <w:tblLook w:val="04A0" w:firstRow="1" w:lastRow="0" w:firstColumn="1" w:lastColumn="0" w:noHBand="0" w:noVBand="1"/>
      </w:tblPr>
      <w:tblGrid>
        <w:gridCol w:w="5233"/>
        <w:gridCol w:w="3767"/>
      </w:tblGrid>
      <w:tr w:rsidR="0064637D" w:rsidRPr="007E478B" w14:paraId="21F8EB60" w14:textId="77777777" w:rsidTr="00BF215C">
        <w:tc>
          <w:tcPr>
            <w:tcW w:w="2864" w:type="dxa"/>
          </w:tcPr>
          <w:p w14:paraId="5FEB4618" w14:textId="77777777" w:rsidR="0064637D" w:rsidRPr="00967C79" w:rsidRDefault="0064637D" w:rsidP="00D535E7">
            <w:pPr>
              <w:rPr>
                <w:sz w:val="20"/>
                <w:szCs w:val="20"/>
                <w:lang w:val="en-US"/>
              </w:rPr>
            </w:pPr>
            <w:r w:rsidRPr="00967C79">
              <w:rPr>
                <w:rFonts w:asciiTheme="majorHAnsi" w:hAnsiTheme="majorHAnsi"/>
                <w:b/>
                <w:bCs/>
                <w:sz w:val="20"/>
                <w:szCs w:val="20"/>
                <w:lang w:val="en-US"/>
              </w:rPr>
              <w:t>Challenge</w:t>
            </w:r>
            <w:r w:rsidR="00D535E7" w:rsidRPr="00967C79">
              <w:rPr>
                <w:rFonts w:asciiTheme="majorHAnsi" w:hAnsiTheme="majorHAnsi"/>
                <w:b/>
                <w:bCs/>
                <w:sz w:val="20"/>
                <w:szCs w:val="20"/>
                <w:lang w:val="en-US"/>
              </w:rPr>
              <w:t>:</w:t>
            </w:r>
            <w:r w:rsidR="00D535E7" w:rsidRPr="00967C79">
              <w:rPr>
                <w:rFonts w:asciiTheme="majorHAnsi" w:hAnsiTheme="majorHAnsi"/>
                <w:bCs/>
                <w:sz w:val="20"/>
                <w:szCs w:val="20"/>
                <w:lang w:val="en-US"/>
              </w:rPr>
              <w:t xml:space="preserve"> A</w:t>
            </w:r>
            <w:r w:rsidR="00BA0686" w:rsidRPr="00967C79">
              <w:rPr>
                <w:rFonts w:asciiTheme="majorHAnsi" w:hAnsiTheme="majorHAnsi"/>
                <w:bCs/>
                <w:sz w:val="20"/>
                <w:szCs w:val="20"/>
                <w:lang w:val="en-US"/>
              </w:rPr>
              <w:t>pprox.</w:t>
            </w:r>
            <w:r w:rsidRPr="00967C79">
              <w:rPr>
                <w:rFonts w:asciiTheme="majorHAnsi" w:hAnsiTheme="majorHAnsi"/>
                <w:bCs/>
                <w:sz w:val="20"/>
                <w:szCs w:val="20"/>
                <w:lang w:val="en-US"/>
              </w:rPr>
              <w:t xml:space="preserve"> 500 characters with spaces</w:t>
            </w:r>
          </w:p>
        </w:tc>
        <w:tc>
          <w:tcPr>
            <w:tcW w:w="6136" w:type="dxa"/>
            <w:shd w:val="clear" w:color="auto" w:fill="C6D9F1" w:themeFill="text2" w:themeFillTint="33"/>
          </w:tcPr>
          <w:p w14:paraId="5FECFED4" w14:textId="2027DDAE" w:rsidR="00595494" w:rsidRPr="00037B28" w:rsidRDefault="00037B28" w:rsidP="00CE0178">
            <w:pPr>
              <w:jc w:val="both"/>
              <w:rPr>
                <w:rFonts w:asciiTheme="majorHAnsi" w:hAnsiTheme="majorHAnsi"/>
                <w:sz w:val="20"/>
                <w:szCs w:val="20"/>
                <w:lang w:val="en-US"/>
              </w:rPr>
            </w:pPr>
            <w:r w:rsidRPr="00037B28">
              <w:rPr>
                <w:rFonts w:asciiTheme="majorHAnsi" w:hAnsiTheme="majorHAnsi"/>
                <w:sz w:val="20"/>
                <w:szCs w:val="20"/>
                <w:lang w:val="en-US"/>
              </w:rPr>
              <w:t xml:space="preserve">Climate change </w:t>
            </w:r>
            <w:r w:rsidR="00C37D84">
              <w:rPr>
                <w:rFonts w:asciiTheme="majorHAnsi" w:hAnsiTheme="majorHAnsi"/>
                <w:sz w:val="20"/>
                <w:szCs w:val="20"/>
                <w:lang w:val="en-US"/>
              </w:rPr>
              <w:t>may produce</w:t>
            </w:r>
            <w:r w:rsidRPr="00037B28">
              <w:rPr>
                <w:rFonts w:asciiTheme="majorHAnsi" w:hAnsiTheme="majorHAnsi"/>
                <w:sz w:val="20"/>
                <w:szCs w:val="20"/>
                <w:lang w:val="en-US"/>
              </w:rPr>
              <w:t xml:space="preserve"> altered regimes of natural hazard occurrence, and therefore </w:t>
            </w:r>
            <w:r w:rsidR="00C37D84">
              <w:rPr>
                <w:rFonts w:asciiTheme="majorHAnsi" w:hAnsiTheme="majorHAnsi"/>
                <w:sz w:val="20"/>
                <w:szCs w:val="20"/>
                <w:lang w:val="en-US"/>
              </w:rPr>
              <w:t xml:space="preserve">talking its effects entails also the </w:t>
            </w:r>
            <w:r w:rsidRPr="00037B28">
              <w:rPr>
                <w:rFonts w:asciiTheme="majorHAnsi" w:hAnsiTheme="majorHAnsi"/>
                <w:sz w:val="20"/>
                <w:szCs w:val="20"/>
                <w:lang w:val="en-US"/>
              </w:rPr>
              <w:t xml:space="preserve">management </w:t>
            </w:r>
            <w:r w:rsidR="00C37D84">
              <w:rPr>
                <w:rFonts w:asciiTheme="majorHAnsi" w:hAnsiTheme="majorHAnsi"/>
                <w:sz w:val="20"/>
                <w:szCs w:val="20"/>
                <w:lang w:val="en-US"/>
              </w:rPr>
              <w:t xml:space="preserve">of </w:t>
            </w:r>
            <w:r w:rsidR="00C37D84" w:rsidRPr="00037B28">
              <w:rPr>
                <w:rFonts w:asciiTheme="majorHAnsi" w:hAnsiTheme="majorHAnsi"/>
                <w:sz w:val="20"/>
                <w:szCs w:val="20"/>
                <w:lang w:val="en-US"/>
              </w:rPr>
              <w:t xml:space="preserve">disaster </w:t>
            </w:r>
            <w:r w:rsidR="00CE0178">
              <w:rPr>
                <w:rFonts w:asciiTheme="majorHAnsi" w:hAnsiTheme="majorHAnsi"/>
                <w:sz w:val="20"/>
                <w:szCs w:val="20"/>
                <w:lang w:val="en-US"/>
              </w:rPr>
              <w:t>events</w:t>
            </w:r>
            <w:r w:rsidRPr="00037B28">
              <w:rPr>
                <w:rFonts w:asciiTheme="majorHAnsi" w:hAnsiTheme="majorHAnsi"/>
                <w:sz w:val="20"/>
                <w:szCs w:val="20"/>
                <w:lang w:val="en-US"/>
              </w:rPr>
              <w:t xml:space="preserve">. </w:t>
            </w:r>
            <w:r w:rsidR="00CE0178">
              <w:rPr>
                <w:rFonts w:asciiTheme="majorHAnsi" w:hAnsiTheme="majorHAnsi"/>
                <w:sz w:val="20"/>
                <w:szCs w:val="20"/>
                <w:lang w:val="en-US"/>
              </w:rPr>
              <w:t>L</w:t>
            </w:r>
            <w:r w:rsidRPr="00037B28">
              <w:rPr>
                <w:rFonts w:asciiTheme="majorHAnsi" w:hAnsiTheme="majorHAnsi"/>
                <w:sz w:val="20"/>
                <w:szCs w:val="20"/>
                <w:lang w:val="en-US"/>
              </w:rPr>
              <w:t xml:space="preserve">and use </w:t>
            </w:r>
            <w:r w:rsidRPr="00037B28">
              <w:rPr>
                <w:rFonts w:asciiTheme="majorHAnsi" w:hAnsiTheme="majorHAnsi"/>
                <w:sz w:val="20"/>
                <w:szCs w:val="20"/>
                <w:lang w:val="en-US"/>
              </w:rPr>
              <w:lastRenderedPageBreak/>
              <w:t xml:space="preserve">planning is a </w:t>
            </w:r>
            <w:r w:rsidR="00C37D84">
              <w:rPr>
                <w:rFonts w:asciiTheme="majorHAnsi" w:hAnsiTheme="majorHAnsi"/>
                <w:sz w:val="20"/>
                <w:szCs w:val="20"/>
                <w:lang w:val="en-US"/>
              </w:rPr>
              <w:t>strategic</w:t>
            </w:r>
            <w:r w:rsidR="00C37D84" w:rsidRPr="00037B28">
              <w:rPr>
                <w:rFonts w:asciiTheme="majorHAnsi" w:hAnsiTheme="majorHAnsi"/>
                <w:sz w:val="20"/>
                <w:szCs w:val="20"/>
                <w:lang w:val="en-US"/>
              </w:rPr>
              <w:t xml:space="preserve"> </w:t>
            </w:r>
            <w:r w:rsidRPr="00037B28">
              <w:rPr>
                <w:rFonts w:asciiTheme="majorHAnsi" w:hAnsiTheme="majorHAnsi"/>
                <w:sz w:val="20"/>
                <w:szCs w:val="20"/>
                <w:lang w:val="en-US"/>
              </w:rPr>
              <w:t>tool to mitigate and adapt to hazardous events</w:t>
            </w:r>
            <w:r w:rsidR="00CE0178">
              <w:rPr>
                <w:rFonts w:asciiTheme="majorHAnsi" w:hAnsiTheme="majorHAnsi"/>
                <w:sz w:val="20"/>
                <w:szCs w:val="20"/>
                <w:lang w:val="en-US"/>
              </w:rPr>
              <w:t xml:space="preserve"> as itintegrates and builds resilience to</w:t>
            </w:r>
            <w:r w:rsidR="00CE0178" w:rsidRPr="007E478B">
              <w:rPr>
                <w:rFonts w:asciiTheme="majorHAnsi" w:hAnsiTheme="majorHAnsi"/>
                <w:sz w:val="20"/>
                <w:szCs w:val="20"/>
                <w:lang w:val="en-US"/>
              </w:rPr>
              <w:t xml:space="preserve"> conservation of biodiversity, natural disasters, governance, water, coastal areas, infrastructure and urban areas</w:t>
            </w:r>
            <w:r w:rsidR="00CE0178">
              <w:rPr>
                <w:rFonts w:asciiTheme="majorHAnsi" w:hAnsiTheme="majorHAnsi"/>
                <w:sz w:val="20"/>
                <w:szCs w:val="20"/>
                <w:lang w:val="en-US"/>
              </w:rPr>
              <w:t xml:space="preserve"> sectors</w:t>
            </w:r>
            <w:r w:rsidR="00CE0178" w:rsidRPr="007E478B">
              <w:rPr>
                <w:rFonts w:asciiTheme="majorHAnsi" w:hAnsiTheme="majorHAnsi"/>
                <w:sz w:val="20"/>
                <w:szCs w:val="20"/>
                <w:lang w:val="en-US"/>
              </w:rPr>
              <w:t>.</w:t>
            </w:r>
          </w:p>
        </w:tc>
      </w:tr>
      <w:tr w:rsidR="0064637D" w:rsidRPr="007E478B" w14:paraId="52247398" w14:textId="77777777" w:rsidTr="00BF215C">
        <w:tc>
          <w:tcPr>
            <w:tcW w:w="2864" w:type="dxa"/>
          </w:tcPr>
          <w:p w14:paraId="656A8BFA" w14:textId="77777777" w:rsidR="0064637D" w:rsidRPr="001B1240" w:rsidRDefault="0064637D" w:rsidP="00D535E7">
            <w:pPr>
              <w:pBdr>
                <w:top w:val="nil"/>
                <w:left w:val="nil"/>
                <w:bottom w:val="nil"/>
                <w:right w:val="nil"/>
                <w:between w:val="nil"/>
                <w:bar w:val="nil"/>
              </w:pBdr>
              <w:rPr>
                <w:rFonts w:asciiTheme="majorHAnsi" w:hAnsiTheme="majorHAnsi"/>
                <w:bCs/>
                <w:sz w:val="20"/>
                <w:szCs w:val="20"/>
                <w:lang w:val="es-ES"/>
              </w:rPr>
            </w:pPr>
            <w:r w:rsidRPr="00967C79">
              <w:rPr>
                <w:rFonts w:asciiTheme="majorHAnsi" w:hAnsiTheme="majorHAnsi"/>
                <w:b/>
                <w:bCs/>
                <w:sz w:val="20"/>
                <w:szCs w:val="20"/>
                <w:lang w:val="en-US"/>
              </w:rPr>
              <w:lastRenderedPageBreak/>
              <w:t>CTCN Assistance</w:t>
            </w:r>
            <w:r w:rsidR="00D535E7" w:rsidRPr="00967C79">
              <w:rPr>
                <w:rFonts w:asciiTheme="majorHAnsi" w:hAnsiTheme="majorHAnsi"/>
                <w:b/>
                <w:bCs/>
                <w:sz w:val="20"/>
                <w:szCs w:val="20"/>
                <w:lang w:val="en-US"/>
              </w:rPr>
              <w:t xml:space="preserve">: </w:t>
            </w:r>
            <w:r w:rsidRPr="00967C79">
              <w:rPr>
                <w:rFonts w:asciiTheme="majorHAnsi" w:hAnsiTheme="majorHAnsi"/>
                <w:bCs/>
                <w:sz w:val="20"/>
                <w:szCs w:val="20"/>
                <w:lang w:val="en-US"/>
              </w:rPr>
              <w:t xml:space="preserve">2 to 4 bullet points. </w:t>
            </w:r>
            <w:r w:rsidRPr="001B1240">
              <w:rPr>
                <w:rFonts w:asciiTheme="majorHAnsi" w:hAnsiTheme="majorHAnsi"/>
                <w:bCs/>
                <w:sz w:val="20"/>
                <w:szCs w:val="20"/>
                <w:lang w:val="es-ES"/>
              </w:rPr>
              <w:t>Approximately 450 characters with spaces</w:t>
            </w:r>
          </w:p>
        </w:tc>
        <w:tc>
          <w:tcPr>
            <w:tcW w:w="6136" w:type="dxa"/>
            <w:shd w:val="clear" w:color="auto" w:fill="C6D9F1" w:themeFill="text2" w:themeFillTint="33"/>
          </w:tcPr>
          <w:p w14:paraId="4388E850" w14:textId="2616A4B9" w:rsidR="00037B28" w:rsidRDefault="00037B28" w:rsidP="00595494">
            <w:pPr>
              <w:jc w:val="both"/>
              <w:rPr>
                <w:rFonts w:asciiTheme="majorHAnsi" w:hAnsiTheme="majorHAnsi"/>
                <w:sz w:val="20"/>
                <w:szCs w:val="20"/>
                <w:lang w:val="en-US"/>
              </w:rPr>
            </w:pPr>
            <w:r w:rsidRPr="00037B28">
              <w:rPr>
                <w:rFonts w:asciiTheme="majorHAnsi" w:hAnsiTheme="majorHAnsi"/>
                <w:sz w:val="20"/>
                <w:szCs w:val="20"/>
                <w:lang w:val="en-US"/>
              </w:rPr>
              <w:t xml:space="preserve">Local governments in </w:t>
            </w:r>
            <w:r>
              <w:rPr>
                <w:rFonts w:asciiTheme="majorHAnsi" w:hAnsiTheme="majorHAnsi"/>
                <w:sz w:val="20"/>
                <w:szCs w:val="20"/>
                <w:lang w:val="en-US"/>
              </w:rPr>
              <w:t xml:space="preserve">Costa Rica </w:t>
            </w:r>
            <w:r w:rsidRPr="00037B28">
              <w:rPr>
                <w:rFonts w:asciiTheme="majorHAnsi" w:hAnsiTheme="majorHAnsi"/>
                <w:sz w:val="20"/>
                <w:szCs w:val="20"/>
                <w:lang w:val="en-US"/>
              </w:rPr>
              <w:t xml:space="preserve">have the responsibility for aspects of disaster management and land use planning as core functions of the council. </w:t>
            </w:r>
            <w:r>
              <w:rPr>
                <w:rFonts w:asciiTheme="majorHAnsi" w:hAnsiTheme="majorHAnsi"/>
                <w:sz w:val="20"/>
                <w:szCs w:val="20"/>
                <w:lang w:val="en-US"/>
              </w:rPr>
              <w:t>T</w:t>
            </w:r>
            <w:r w:rsidRPr="00037B28">
              <w:rPr>
                <w:rFonts w:asciiTheme="majorHAnsi" w:hAnsiTheme="majorHAnsi"/>
                <w:sz w:val="20"/>
                <w:szCs w:val="20"/>
                <w:lang w:val="en-US"/>
              </w:rPr>
              <w:t xml:space="preserve">hey </w:t>
            </w:r>
            <w:r>
              <w:rPr>
                <w:rFonts w:asciiTheme="majorHAnsi" w:hAnsiTheme="majorHAnsi"/>
                <w:sz w:val="20"/>
                <w:szCs w:val="20"/>
                <w:lang w:val="en-US"/>
              </w:rPr>
              <w:t xml:space="preserve">also </w:t>
            </w:r>
            <w:r w:rsidRPr="00037B28">
              <w:rPr>
                <w:rFonts w:asciiTheme="majorHAnsi" w:hAnsiTheme="majorHAnsi"/>
                <w:sz w:val="20"/>
                <w:szCs w:val="20"/>
                <w:lang w:val="en-US"/>
              </w:rPr>
              <w:t xml:space="preserve">form part of the Prevention Preparedness, Response and Recovery framework for disaster management. In many local governments, however, there seems to be divergence between land use planning and disaster management due to the lack of integration between different functions of council. Given the growing concerns about impacts of climate change, there are new imperatives for linking </w:t>
            </w:r>
            <w:r w:rsidRPr="00E828B4">
              <w:rPr>
                <w:rFonts w:asciiTheme="majorHAnsi" w:hAnsiTheme="majorHAnsi"/>
                <w:sz w:val="20"/>
                <w:szCs w:val="20"/>
                <w:u w:val="single"/>
                <w:lang w:val="en-US"/>
              </w:rPr>
              <w:t xml:space="preserve">land use planning, disaster management and climate change as part of an integrated package to address disaster management issues in a holistic manner and incorporate them into </w:t>
            </w:r>
            <w:r w:rsidR="00E828B4">
              <w:rPr>
                <w:rFonts w:asciiTheme="majorHAnsi" w:hAnsiTheme="majorHAnsi"/>
                <w:sz w:val="20"/>
                <w:szCs w:val="20"/>
                <w:u w:val="single"/>
                <w:lang w:val="en-US"/>
              </w:rPr>
              <w:t xml:space="preserve">sustainable </w:t>
            </w:r>
            <w:r w:rsidRPr="00E828B4">
              <w:rPr>
                <w:rFonts w:asciiTheme="majorHAnsi" w:hAnsiTheme="majorHAnsi"/>
                <w:sz w:val="20"/>
                <w:szCs w:val="20"/>
                <w:u w:val="single"/>
                <w:lang w:val="en-US"/>
              </w:rPr>
              <w:t>development.</w:t>
            </w:r>
            <w:r>
              <w:rPr>
                <w:rFonts w:asciiTheme="majorHAnsi" w:hAnsiTheme="majorHAnsi"/>
                <w:sz w:val="20"/>
                <w:szCs w:val="20"/>
                <w:lang w:val="en-US"/>
              </w:rPr>
              <w:t xml:space="preserve"> In Costa Rica</w:t>
            </w:r>
            <w:r w:rsidRPr="00037B28">
              <w:rPr>
                <w:rFonts w:asciiTheme="majorHAnsi" w:hAnsiTheme="majorHAnsi"/>
                <w:sz w:val="20"/>
                <w:szCs w:val="20"/>
                <w:lang w:val="en-US"/>
              </w:rPr>
              <w:t xml:space="preserve"> Councils</w:t>
            </w:r>
            <w:r>
              <w:rPr>
                <w:rFonts w:asciiTheme="majorHAnsi" w:hAnsiTheme="majorHAnsi"/>
                <w:sz w:val="20"/>
                <w:szCs w:val="20"/>
                <w:lang w:val="en-US"/>
              </w:rPr>
              <w:t xml:space="preserve"> (cantones)</w:t>
            </w:r>
            <w:r w:rsidRPr="00037B28">
              <w:rPr>
                <w:rFonts w:asciiTheme="majorHAnsi" w:hAnsiTheme="majorHAnsi"/>
                <w:sz w:val="20"/>
                <w:szCs w:val="20"/>
                <w:lang w:val="en-US"/>
              </w:rPr>
              <w:t xml:space="preserve"> see land use planning, disaster management and climate change as separate</w:t>
            </w:r>
            <w:r>
              <w:rPr>
                <w:rFonts w:asciiTheme="majorHAnsi" w:hAnsiTheme="majorHAnsi"/>
                <w:sz w:val="20"/>
                <w:szCs w:val="20"/>
                <w:lang w:val="en-US"/>
              </w:rPr>
              <w:t xml:space="preserve"> issues.</w:t>
            </w:r>
            <w:r w:rsidRPr="00037B28">
              <w:rPr>
                <w:rFonts w:asciiTheme="majorHAnsi" w:hAnsiTheme="majorHAnsi"/>
                <w:sz w:val="20"/>
                <w:szCs w:val="20"/>
                <w:lang w:val="en-US"/>
              </w:rPr>
              <w:t xml:space="preserve"> The </w:t>
            </w:r>
            <w:r w:rsidR="00E828B4" w:rsidRPr="00E828B4">
              <w:rPr>
                <w:rFonts w:asciiTheme="majorHAnsi" w:hAnsiTheme="majorHAnsi"/>
                <w:b/>
                <w:sz w:val="20"/>
                <w:szCs w:val="20"/>
                <w:lang w:val="en-US"/>
              </w:rPr>
              <w:t xml:space="preserve">CTCN´s technical assistance produced a </w:t>
            </w:r>
            <w:r w:rsidRPr="00E828B4">
              <w:rPr>
                <w:rFonts w:asciiTheme="majorHAnsi" w:hAnsiTheme="majorHAnsi"/>
                <w:b/>
                <w:sz w:val="20"/>
                <w:szCs w:val="20"/>
                <w:lang w:val="en-US"/>
              </w:rPr>
              <w:t xml:space="preserve">tool </w:t>
            </w:r>
            <w:r w:rsidR="00E828B4" w:rsidRPr="00E828B4">
              <w:rPr>
                <w:rFonts w:asciiTheme="majorHAnsi" w:hAnsiTheme="majorHAnsi"/>
                <w:b/>
                <w:sz w:val="20"/>
                <w:szCs w:val="20"/>
                <w:lang w:val="en-US"/>
              </w:rPr>
              <w:t xml:space="preserve">that </w:t>
            </w:r>
            <w:r w:rsidRPr="00E828B4">
              <w:rPr>
                <w:rFonts w:asciiTheme="majorHAnsi" w:hAnsiTheme="majorHAnsi"/>
                <w:b/>
                <w:sz w:val="20"/>
                <w:szCs w:val="20"/>
                <w:lang w:val="en-US"/>
              </w:rPr>
              <w:t>provides a framework for linking climate change with development and disaster management and land use planning to build community resilience</w:t>
            </w:r>
            <w:r w:rsidRPr="00037B28">
              <w:rPr>
                <w:rFonts w:asciiTheme="majorHAnsi" w:hAnsiTheme="majorHAnsi"/>
                <w:sz w:val="20"/>
                <w:szCs w:val="20"/>
                <w:lang w:val="en-US"/>
              </w:rPr>
              <w:t>.</w:t>
            </w:r>
          </w:p>
          <w:p w14:paraId="4DBA0DB8" w14:textId="75AD34BE" w:rsidR="000F5ECC" w:rsidRDefault="000F5ECC" w:rsidP="00595494">
            <w:pPr>
              <w:jc w:val="both"/>
              <w:rPr>
                <w:rFonts w:asciiTheme="majorHAnsi" w:hAnsiTheme="majorHAnsi"/>
                <w:sz w:val="20"/>
                <w:szCs w:val="20"/>
                <w:lang w:val="en-US"/>
              </w:rPr>
            </w:pPr>
          </w:p>
          <w:p w14:paraId="1AA33FAB" w14:textId="5AC61A6D" w:rsidR="000F5ECC" w:rsidRPr="00CF792D" w:rsidRDefault="00CF792D" w:rsidP="00595494">
            <w:pPr>
              <w:jc w:val="both"/>
              <w:rPr>
                <w:rFonts w:asciiTheme="majorHAnsi" w:hAnsiTheme="majorHAnsi"/>
                <w:sz w:val="20"/>
                <w:szCs w:val="20"/>
                <w:lang w:val="en-US"/>
              </w:rPr>
            </w:pPr>
            <w:r>
              <w:rPr>
                <w:rFonts w:asciiTheme="majorHAnsi" w:hAnsiTheme="majorHAnsi"/>
                <w:sz w:val="20"/>
                <w:szCs w:val="20"/>
                <w:lang w:val="en-US"/>
              </w:rPr>
              <w:t>M</w:t>
            </w:r>
            <w:r w:rsidR="000F5ECC">
              <w:rPr>
                <w:rFonts w:asciiTheme="majorHAnsi" w:hAnsiTheme="majorHAnsi"/>
                <w:sz w:val="20"/>
                <w:szCs w:val="20"/>
                <w:lang w:val="en-US"/>
              </w:rPr>
              <w:t xml:space="preserve">ain </w:t>
            </w:r>
            <w:r w:rsidR="000F5ECC" w:rsidRPr="00A87C4A">
              <w:rPr>
                <w:rFonts w:asciiTheme="majorHAnsi" w:hAnsiTheme="majorHAnsi"/>
                <w:sz w:val="18"/>
                <w:szCs w:val="20"/>
                <w:lang w:val="en-US"/>
              </w:rPr>
              <w:t>products:</w:t>
            </w:r>
          </w:p>
          <w:p w14:paraId="3E2D119F" w14:textId="77777777" w:rsidR="000F5ECC" w:rsidRPr="00E85511" w:rsidRDefault="000F5ECC" w:rsidP="00E85511">
            <w:pPr>
              <w:pStyle w:val="NormalWeb"/>
              <w:numPr>
                <w:ilvl w:val="0"/>
                <w:numId w:val="44"/>
              </w:numPr>
              <w:shd w:val="clear" w:color="auto" w:fill="C6D9F1" w:themeFill="text2" w:themeFillTint="33"/>
              <w:snapToGrid w:val="0"/>
              <w:spacing w:before="120" w:beforeAutospacing="0" w:after="120" w:afterAutospacing="0"/>
              <w:ind w:left="714" w:hanging="357"/>
              <w:rPr>
                <w:rFonts w:asciiTheme="majorHAnsi" w:eastAsiaTheme="minorEastAsia" w:hAnsiTheme="majorHAnsi" w:cstheme="minorBidi"/>
                <w:sz w:val="20"/>
                <w:szCs w:val="20"/>
                <w:lang w:eastAsia="ja-JP"/>
              </w:rPr>
            </w:pPr>
            <w:r w:rsidRPr="00E85511">
              <w:rPr>
                <w:rFonts w:asciiTheme="majorHAnsi" w:eastAsiaTheme="minorEastAsia" w:hAnsiTheme="majorHAnsi" w:cstheme="minorBidi"/>
                <w:sz w:val="20"/>
                <w:szCs w:val="20"/>
                <w:lang w:eastAsia="ja-JP"/>
              </w:rPr>
              <w:t>Local government needs and capacity assessment report</w:t>
            </w:r>
          </w:p>
          <w:p w14:paraId="28541FF5" w14:textId="1987190E" w:rsidR="000F5ECC" w:rsidRPr="00E85511" w:rsidRDefault="000F5ECC" w:rsidP="00E85511">
            <w:pPr>
              <w:pStyle w:val="NormalWeb"/>
              <w:numPr>
                <w:ilvl w:val="0"/>
                <w:numId w:val="44"/>
              </w:numPr>
              <w:shd w:val="clear" w:color="auto" w:fill="C6D9F1" w:themeFill="text2" w:themeFillTint="33"/>
              <w:snapToGrid w:val="0"/>
              <w:spacing w:before="120" w:beforeAutospacing="0" w:after="120" w:afterAutospacing="0"/>
              <w:ind w:left="714" w:hanging="357"/>
              <w:rPr>
                <w:rFonts w:asciiTheme="majorHAnsi" w:eastAsiaTheme="minorEastAsia" w:hAnsiTheme="majorHAnsi" w:cstheme="minorBidi"/>
                <w:sz w:val="20"/>
                <w:szCs w:val="20"/>
                <w:lang w:eastAsia="ja-JP"/>
              </w:rPr>
            </w:pPr>
            <w:r w:rsidRPr="00E85511">
              <w:rPr>
                <w:rFonts w:asciiTheme="majorHAnsi" w:eastAsiaTheme="minorEastAsia" w:hAnsiTheme="majorHAnsi" w:cstheme="minorBidi"/>
                <w:sz w:val="20"/>
                <w:szCs w:val="20"/>
                <w:lang w:eastAsia="ja-JP"/>
              </w:rPr>
              <w:t>GIS analysis operational procedure as part of the protocol to evaluate climate risk</w:t>
            </w:r>
          </w:p>
          <w:p w14:paraId="50C8FB86" w14:textId="77777777" w:rsidR="00462994" w:rsidRPr="00E85511" w:rsidRDefault="00462994" w:rsidP="00E85511">
            <w:pPr>
              <w:pStyle w:val="NormalWeb"/>
              <w:numPr>
                <w:ilvl w:val="0"/>
                <w:numId w:val="44"/>
              </w:numPr>
              <w:shd w:val="clear" w:color="auto" w:fill="C6D9F1" w:themeFill="text2" w:themeFillTint="33"/>
              <w:snapToGrid w:val="0"/>
              <w:spacing w:before="120" w:beforeAutospacing="0" w:after="120" w:afterAutospacing="0"/>
              <w:ind w:left="714" w:hanging="357"/>
              <w:rPr>
                <w:rFonts w:asciiTheme="majorHAnsi" w:eastAsiaTheme="minorEastAsia" w:hAnsiTheme="majorHAnsi" w:cstheme="minorBidi"/>
                <w:sz w:val="20"/>
                <w:szCs w:val="20"/>
                <w:lang w:eastAsia="ja-JP"/>
              </w:rPr>
            </w:pPr>
            <w:r w:rsidRPr="00E85511">
              <w:rPr>
                <w:rFonts w:asciiTheme="majorHAnsi" w:eastAsiaTheme="minorEastAsia" w:hAnsiTheme="majorHAnsi" w:cstheme="minorBidi"/>
                <w:sz w:val="20"/>
                <w:szCs w:val="20"/>
                <w:lang w:eastAsia="ja-JP"/>
              </w:rPr>
              <w:t xml:space="preserve">Draft guidelines incorporating climate change into the protocol or technical guidelines </w:t>
            </w:r>
          </w:p>
          <w:p w14:paraId="12C7DBF4" w14:textId="77777777" w:rsidR="00462994" w:rsidRPr="00E85511" w:rsidRDefault="00462994" w:rsidP="00E85511">
            <w:pPr>
              <w:pStyle w:val="NormalWeb"/>
              <w:numPr>
                <w:ilvl w:val="0"/>
                <w:numId w:val="44"/>
              </w:numPr>
              <w:shd w:val="clear" w:color="auto" w:fill="C6D9F1" w:themeFill="text2" w:themeFillTint="33"/>
              <w:snapToGrid w:val="0"/>
              <w:spacing w:before="120" w:beforeAutospacing="0" w:after="120" w:afterAutospacing="0"/>
              <w:ind w:left="714" w:hanging="357"/>
              <w:rPr>
                <w:rFonts w:asciiTheme="majorHAnsi" w:eastAsiaTheme="minorEastAsia" w:hAnsiTheme="majorHAnsi" w:cstheme="minorBidi"/>
                <w:sz w:val="20"/>
                <w:szCs w:val="20"/>
                <w:lang w:eastAsia="ja-JP"/>
              </w:rPr>
            </w:pPr>
            <w:r w:rsidRPr="00E85511">
              <w:rPr>
                <w:rFonts w:asciiTheme="majorHAnsi" w:eastAsiaTheme="minorEastAsia" w:hAnsiTheme="majorHAnsi" w:cstheme="minorBidi"/>
                <w:sz w:val="20"/>
                <w:szCs w:val="20"/>
                <w:lang w:eastAsia="ja-JP"/>
              </w:rPr>
              <w:t xml:space="preserve">Case study of a pilot application of the protocol to a master plan </w:t>
            </w:r>
          </w:p>
          <w:p w14:paraId="01B7031E" w14:textId="473FDAC0" w:rsidR="000F5ECC" w:rsidRPr="00E85511" w:rsidRDefault="00462994" w:rsidP="00E85511">
            <w:pPr>
              <w:pStyle w:val="NormalWeb"/>
              <w:numPr>
                <w:ilvl w:val="0"/>
                <w:numId w:val="44"/>
              </w:numPr>
              <w:shd w:val="clear" w:color="auto" w:fill="C6D9F1" w:themeFill="text2" w:themeFillTint="33"/>
              <w:snapToGrid w:val="0"/>
              <w:spacing w:before="120" w:beforeAutospacing="0" w:after="120" w:afterAutospacing="0"/>
              <w:ind w:left="714" w:hanging="357"/>
              <w:rPr>
                <w:rFonts w:asciiTheme="majorHAnsi" w:eastAsiaTheme="minorEastAsia" w:hAnsiTheme="majorHAnsi" w:cstheme="minorBidi"/>
                <w:sz w:val="20"/>
                <w:szCs w:val="20"/>
                <w:lang w:eastAsia="ja-JP"/>
              </w:rPr>
            </w:pPr>
            <w:r w:rsidRPr="00E85511">
              <w:rPr>
                <w:rFonts w:asciiTheme="majorHAnsi" w:eastAsiaTheme="minorEastAsia" w:hAnsiTheme="majorHAnsi" w:cstheme="minorBidi"/>
                <w:sz w:val="20"/>
                <w:szCs w:val="20"/>
                <w:lang w:eastAsia="ja-JP"/>
              </w:rPr>
              <w:t>Propo</w:t>
            </w:r>
            <w:r w:rsidR="00300A3A" w:rsidRPr="00E85511">
              <w:rPr>
                <w:rFonts w:asciiTheme="majorHAnsi" w:eastAsiaTheme="minorEastAsia" w:hAnsiTheme="majorHAnsi" w:cstheme="minorBidi"/>
                <w:sz w:val="20"/>
                <w:szCs w:val="20"/>
                <w:lang w:eastAsia="ja-JP"/>
              </w:rPr>
              <w:t>s</w:t>
            </w:r>
            <w:r w:rsidRPr="00E85511">
              <w:rPr>
                <w:rFonts w:asciiTheme="majorHAnsi" w:eastAsiaTheme="minorEastAsia" w:hAnsiTheme="majorHAnsi" w:cstheme="minorBidi"/>
                <w:sz w:val="20"/>
                <w:szCs w:val="20"/>
                <w:lang w:eastAsia="ja-JP"/>
              </w:rPr>
              <w:t xml:space="preserve">ed and recommended version of the Land Use Protocol where climate change is fully incorporated as a factor for planning. </w:t>
            </w:r>
          </w:p>
          <w:p w14:paraId="76450D84" w14:textId="77777777" w:rsidR="00037B28" w:rsidRPr="00037B28" w:rsidRDefault="00037B28" w:rsidP="00595494">
            <w:pPr>
              <w:jc w:val="both"/>
              <w:rPr>
                <w:rFonts w:asciiTheme="majorHAnsi" w:hAnsiTheme="majorHAnsi"/>
                <w:sz w:val="20"/>
                <w:szCs w:val="20"/>
                <w:lang w:val="en-US"/>
              </w:rPr>
            </w:pPr>
          </w:p>
        </w:tc>
      </w:tr>
      <w:tr w:rsidR="0064637D" w:rsidRPr="007E478B" w14:paraId="515B2076" w14:textId="77777777" w:rsidTr="00BF215C">
        <w:tc>
          <w:tcPr>
            <w:tcW w:w="2864" w:type="dxa"/>
          </w:tcPr>
          <w:p w14:paraId="5B7364C2" w14:textId="77777777" w:rsidR="0064637D" w:rsidRPr="00967C79" w:rsidRDefault="0064637D" w:rsidP="00713A01">
            <w:pPr>
              <w:pBdr>
                <w:top w:val="nil"/>
                <w:left w:val="nil"/>
                <w:bottom w:val="nil"/>
                <w:right w:val="nil"/>
                <w:between w:val="nil"/>
                <w:bar w:val="nil"/>
              </w:pBdr>
              <w:rPr>
                <w:rFonts w:asciiTheme="majorHAnsi" w:hAnsiTheme="majorHAnsi"/>
                <w:bCs/>
                <w:sz w:val="20"/>
                <w:szCs w:val="20"/>
                <w:lang w:val="en-US"/>
              </w:rPr>
            </w:pPr>
            <w:r w:rsidRPr="00967C79">
              <w:rPr>
                <w:rFonts w:asciiTheme="majorHAnsi" w:hAnsiTheme="majorHAnsi"/>
                <w:b/>
                <w:bCs/>
                <w:sz w:val="20"/>
                <w:szCs w:val="20"/>
                <w:lang w:val="en-US"/>
              </w:rPr>
              <w:lastRenderedPageBreak/>
              <w:t>Anticipated impact</w:t>
            </w:r>
            <w:r w:rsidR="00D535E7" w:rsidRPr="00967C79">
              <w:rPr>
                <w:rFonts w:asciiTheme="majorHAnsi" w:hAnsiTheme="majorHAnsi"/>
                <w:b/>
                <w:bCs/>
                <w:sz w:val="20"/>
                <w:szCs w:val="20"/>
                <w:lang w:val="en-US"/>
              </w:rPr>
              <w:t>:</w:t>
            </w:r>
            <w:r w:rsidR="00D535E7" w:rsidRPr="00967C79">
              <w:rPr>
                <w:rFonts w:asciiTheme="majorHAnsi" w:hAnsiTheme="majorHAnsi"/>
                <w:bCs/>
                <w:sz w:val="20"/>
                <w:szCs w:val="20"/>
                <w:lang w:val="en-US"/>
              </w:rPr>
              <w:t xml:space="preserve"> </w:t>
            </w:r>
            <w:r w:rsidRPr="00967C79">
              <w:rPr>
                <w:rFonts w:asciiTheme="majorHAnsi" w:hAnsiTheme="majorHAnsi"/>
                <w:bCs/>
                <w:sz w:val="20"/>
                <w:szCs w:val="20"/>
                <w:lang w:val="en-US"/>
              </w:rPr>
              <w:t>2 to 4 bullet points</w:t>
            </w:r>
            <w:r w:rsidR="00D535E7" w:rsidRPr="00967C79">
              <w:rPr>
                <w:rFonts w:asciiTheme="majorHAnsi" w:hAnsiTheme="majorHAnsi"/>
                <w:bCs/>
                <w:sz w:val="20"/>
                <w:szCs w:val="20"/>
                <w:lang w:val="en-US"/>
              </w:rPr>
              <w:t xml:space="preserve"> to summarise anticipated impact</w:t>
            </w:r>
            <w:r w:rsidRPr="00967C79">
              <w:rPr>
                <w:rFonts w:asciiTheme="majorHAnsi" w:hAnsiTheme="majorHAnsi"/>
                <w:bCs/>
                <w:sz w:val="20"/>
                <w:szCs w:val="20"/>
                <w:lang w:val="en-US"/>
              </w:rPr>
              <w:t xml:space="preserve">. Approximately 250 characters with spaces. As a minimum, please include one of the following: i) </w:t>
            </w:r>
            <w:r w:rsidR="00745BB3" w:rsidRPr="00967C79">
              <w:rPr>
                <w:rFonts w:asciiTheme="majorHAnsi" w:hAnsiTheme="majorHAnsi"/>
                <w:bCs/>
                <w:sz w:val="20"/>
                <w:szCs w:val="20"/>
                <w:lang w:val="en-US"/>
              </w:rPr>
              <w:t xml:space="preserve">Quantity </w:t>
            </w:r>
            <w:r w:rsidRPr="00967C79">
              <w:rPr>
                <w:rFonts w:asciiTheme="majorHAnsi" w:hAnsiTheme="majorHAnsi"/>
                <w:bCs/>
                <w:sz w:val="20"/>
                <w:szCs w:val="20"/>
                <w:lang w:val="en-US"/>
              </w:rPr>
              <w:t>of g</w:t>
            </w:r>
            <w:r w:rsidRPr="00967C79">
              <w:rPr>
                <w:rFonts w:asciiTheme="majorHAnsi" w:hAnsiTheme="majorHAnsi"/>
                <w:sz w:val="20"/>
                <w:szCs w:val="20"/>
                <w:lang w:val="en-US"/>
              </w:rPr>
              <w:t xml:space="preserve">reenhouse gas emissions reduced, avoided or sequestered; or ii) Number of people with increased capacity to adapt to the impacts of climate variability and change.  </w:t>
            </w:r>
          </w:p>
        </w:tc>
        <w:tc>
          <w:tcPr>
            <w:tcW w:w="6136" w:type="dxa"/>
            <w:shd w:val="clear" w:color="auto" w:fill="C6D9F1" w:themeFill="text2" w:themeFillTint="33"/>
          </w:tcPr>
          <w:p w14:paraId="74ED5ECF" w14:textId="4D801617" w:rsidR="0064637D" w:rsidRPr="00037B28" w:rsidRDefault="00CC11FB" w:rsidP="00296230">
            <w:pPr>
              <w:jc w:val="both"/>
              <w:rPr>
                <w:rFonts w:asciiTheme="majorHAnsi" w:hAnsiTheme="majorHAnsi"/>
                <w:sz w:val="20"/>
                <w:szCs w:val="20"/>
                <w:lang w:val="en-US"/>
              </w:rPr>
            </w:pPr>
            <w:r>
              <w:rPr>
                <w:rFonts w:asciiTheme="majorHAnsi" w:hAnsiTheme="majorHAnsi"/>
                <w:sz w:val="20"/>
                <w:szCs w:val="20"/>
                <w:lang w:val="en-US"/>
              </w:rPr>
              <w:t>Thanks</w:t>
            </w:r>
            <w:r w:rsidR="00296230">
              <w:rPr>
                <w:rFonts w:asciiTheme="majorHAnsi" w:hAnsiTheme="majorHAnsi"/>
                <w:sz w:val="20"/>
                <w:szCs w:val="20"/>
                <w:lang w:val="en-US"/>
              </w:rPr>
              <w:t xml:space="preserve"> to this</w:t>
            </w:r>
            <w:r w:rsidR="00037B28" w:rsidRPr="00037B28">
              <w:rPr>
                <w:rFonts w:asciiTheme="majorHAnsi" w:hAnsiTheme="majorHAnsi"/>
                <w:sz w:val="20"/>
                <w:szCs w:val="20"/>
                <w:lang w:val="en-US"/>
              </w:rPr>
              <w:t xml:space="preserve"> technical assistance</w:t>
            </w:r>
            <w:r w:rsidR="00037B28">
              <w:rPr>
                <w:rFonts w:asciiTheme="majorHAnsi" w:hAnsiTheme="majorHAnsi"/>
                <w:sz w:val="20"/>
                <w:szCs w:val="20"/>
                <w:lang w:val="en-US"/>
              </w:rPr>
              <w:t xml:space="preserve"> SETENA is in a position to </w:t>
            </w:r>
            <w:r w:rsidR="00037B28" w:rsidRPr="00037B28">
              <w:rPr>
                <w:rFonts w:asciiTheme="majorHAnsi" w:hAnsiTheme="majorHAnsi"/>
                <w:sz w:val="20"/>
                <w:szCs w:val="20"/>
                <w:lang w:val="en-US"/>
              </w:rPr>
              <w:t xml:space="preserve">train local government officials on how to use the protocol and monitor its implementation. The technical needs and capacity of </w:t>
            </w:r>
            <w:r w:rsidR="00462994">
              <w:rPr>
                <w:rFonts w:asciiTheme="majorHAnsi" w:hAnsiTheme="majorHAnsi"/>
                <w:sz w:val="20"/>
                <w:szCs w:val="20"/>
                <w:lang w:val="en-US"/>
              </w:rPr>
              <w:t xml:space="preserve">all the </w:t>
            </w:r>
            <w:r w:rsidR="00037B28" w:rsidRPr="00037B28">
              <w:rPr>
                <w:rFonts w:asciiTheme="majorHAnsi" w:hAnsiTheme="majorHAnsi"/>
                <w:sz w:val="20"/>
                <w:szCs w:val="20"/>
                <w:lang w:val="en-US"/>
              </w:rPr>
              <w:t xml:space="preserve">local governments </w:t>
            </w:r>
            <w:r w:rsidR="00462994">
              <w:rPr>
                <w:rFonts w:asciiTheme="majorHAnsi" w:hAnsiTheme="majorHAnsi"/>
                <w:sz w:val="20"/>
                <w:szCs w:val="20"/>
                <w:lang w:val="en-US"/>
              </w:rPr>
              <w:t xml:space="preserve">in Costa Rica </w:t>
            </w:r>
            <w:r w:rsidR="00037B28">
              <w:rPr>
                <w:rFonts w:asciiTheme="majorHAnsi" w:hAnsiTheme="majorHAnsi"/>
                <w:sz w:val="20"/>
                <w:szCs w:val="20"/>
                <w:lang w:val="en-US"/>
              </w:rPr>
              <w:t xml:space="preserve">have </w:t>
            </w:r>
            <w:r w:rsidR="00037B28" w:rsidRPr="00037B28">
              <w:rPr>
                <w:rFonts w:asciiTheme="majorHAnsi" w:hAnsiTheme="majorHAnsi"/>
                <w:sz w:val="20"/>
                <w:szCs w:val="20"/>
                <w:lang w:val="en-US"/>
              </w:rPr>
              <w:t>therefore be</w:t>
            </w:r>
            <w:r w:rsidR="00037B28">
              <w:rPr>
                <w:rFonts w:asciiTheme="majorHAnsi" w:hAnsiTheme="majorHAnsi"/>
                <w:sz w:val="20"/>
                <w:szCs w:val="20"/>
                <w:lang w:val="en-US"/>
              </w:rPr>
              <w:t>en</w:t>
            </w:r>
            <w:r w:rsidR="00037B28" w:rsidRPr="00037B28">
              <w:rPr>
                <w:rFonts w:asciiTheme="majorHAnsi" w:hAnsiTheme="majorHAnsi"/>
                <w:sz w:val="20"/>
                <w:szCs w:val="20"/>
                <w:lang w:val="en-US"/>
              </w:rPr>
              <w:t xml:space="preserve"> assessed via field visits and interviews in order to ensure that the proposed protocol and guidelines </w:t>
            </w:r>
            <w:r w:rsidR="00037B28">
              <w:rPr>
                <w:rFonts w:asciiTheme="majorHAnsi" w:hAnsiTheme="majorHAnsi"/>
                <w:sz w:val="20"/>
                <w:szCs w:val="20"/>
                <w:lang w:val="en-US"/>
              </w:rPr>
              <w:t xml:space="preserve">developed </w:t>
            </w:r>
            <w:r w:rsidR="00037B28" w:rsidRPr="00037B28">
              <w:rPr>
                <w:rFonts w:asciiTheme="majorHAnsi" w:hAnsiTheme="majorHAnsi"/>
                <w:sz w:val="20"/>
                <w:szCs w:val="20"/>
                <w:lang w:val="en-US"/>
              </w:rPr>
              <w:t>during the t</w:t>
            </w:r>
            <w:r w:rsidR="00037B28">
              <w:rPr>
                <w:rFonts w:asciiTheme="majorHAnsi" w:hAnsiTheme="majorHAnsi"/>
                <w:sz w:val="20"/>
                <w:szCs w:val="20"/>
                <w:lang w:val="en-US"/>
              </w:rPr>
              <w:t>echnical assistance process meets</w:t>
            </w:r>
            <w:r w:rsidR="00037B28" w:rsidRPr="00037B28">
              <w:rPr>
                <w:rFonts w:asciiTheme="majorHAnsi" w:hAnsiTheme="majorHAnsi"/>
                <w:sz w:val="20"/>
                <w:szCs w:val="20"/>
                <w:lang w:val="en-US"/>
              </w:rPr>
              <w:t xml:space="preserve"> the climate change adaptation and mitigation needs and capacity of local g</w:t>
            </w:r>
            <w:r w:rsidR="00037B28">
              <w:rPr>
                <w:rFonts w:asciiTheme="majorHAnsi" w:hAnsiTheme="majorHAnsi"/>
                <w:sz w:val="20"/>
                <w:szCs w:val="20"/>
                <w:lang w:val="en-US"/>
              </w:rPr>
              <w:t xml:space="preserve">overnments. This assessment has </w:t>
            </w:r>
            <w:r w:rsidR="00037B28" w:rsidRPr="00037B28">
              <w:rPr>
                <w:rFonts w:asciiTheme="majorHAnsi" w:hAnsiTheme="majorHAnsi"/>
                <w:sz w:val="20"/>
                <w:szCs w:val="20"/>
                <w:lang w:val="en-US"/>
              </w:rPr>
              <w:t>cover</w:t>
            </w:r>
            <w:r w:rsidR="00037B28">
              <w:rPr>
                <w:rFonts w:asciiTheme="majorHAnsi" w:hAnsiTheme="majorHAnsi"/>
                <w:sz w:val="20"/>
                <w:szCs w:val="20"/>
                <w:lang w:val="en-US"/>
              </w:rPr>
              <w:t>ed</w:t>
            </w:r>
            <w:r w:rsidR="00037B28" w:rsidRPr="00037B28">
              <w:rPr>
                <w:rFonts w:asciiTheme="majorHAnsi" w:hAnsiTheme="majorHAnsi"/>
                <w:sz w:val="20"/>
                <w:szCs w:val="20"/>
                <w:lang w:val="en-US"/>
              </w:rPr>
              <w:t xml:space="preserve"> </w:t>
            </w:r>
            <w:r w:rsidR="00CF792D">
              <w:rPr>
                <w:rFonts w:asciiTheme="majorHAnsi" w:hAnsiTheme="majorHAnsi"/>
                <w:sz w:val="20"/>
                <w:szCs w:val="20"/>
                <w:lang w:val="en-US"/>
              </w:rPr>
              <w:t>81</w:t>
            </w:r>
            <w:r w:rsidR="00300A3A">
              <w:rPr>
                <w:rFonts w:asciiTheme="majorHAnsi" w:hAnsiTheme="majorHAnsi"/>
                <w:sz w:val="20"/>
                <w:szCs w:val="20"/>
                <w:lang w:val="en-US"/>
              </w:rPr>
              <w:t xml:space="preserve"> municipalities or </w:t>
            </w:r>
            <w:r w:rsidR="00037B28" w:rsidRPr="00037B28">
              <w:rPr>
                <w:rFonts w:asciiTheme="majorHAnsi" w:hAnsiTheme="majorHAnsi"/>
                <w:sz w:val="20"/>
                <w:szCs w:val="20"/>
                <w:lang w:val="en-US"/>
              </w:rPr>
              <w:t xml:space="preserve"> cantons critically exposed to climate change processes, using official information supplied by the Costa Rican Met Office. </w:t>
            </w:r>
            <w:r w:rsidR="009D30BF">
              <w:rPr>
                <w:rFonts w:asciiTheme="majorHAnsi" w:hAnsiTheme="majorHAnsi"/>
                <w:sz w:val="20"/>
                <w:szCs w:val="20"/>
                <w:lang w:val="en-US"/>
              </w:rPr>
              <w:t xml:space="preserve">In addition, 13 </w:t>
            </w:r>
            <w:r w:rsidR="009D30BF" w:rsidRPr="00967C79">
              <w:rPr>
                <w:rFonts w:asciiTheme="majorHAnsi" w:hAnsiTheme="majorHAnsi"/>
                <w:sz w:val="20"/>
                <w:szCs w:val="20"/>
                <w:lang w:val="en-US"/>
              </w:rPr>
              <w:t>cities and local government</w:t>
            </w:r>
            <w:r w:rsidR="009D30BF">
              <w:rPr>
                <w:rFonts w:asciiTheme="majorHAnsi" w:hAnsiTheme="majorHAnsi"/>
                <w:sz w:val="20"/>
                <w:szCs w:val="20"/>
                <w:lang w:val="en-US"/>
              </w:rPr>
              <w:t xml:space="preserve"> were trained in using the protocols and other tools produced during this technical assistance.</w:t>
            </w:r>
          </w:p>
        </w:tc>
      </w:tr>
      <w:tr w:rsidR="0064637D" w:rsidRPr="001B1240" w14:paraId="05F37665" w14:textId="77777777" w:rsidTr="00E85511">
        <w:trPr>
          <w:trHeight w:val="1793"/>
        </w:trPr>
        <w:tc>
          <w:tcPr>
            <w:tcW w:w="2864" w:type="dxa"/>
          </w:tcPr>
          <w:p w14:paraId="2FF9330C" w14:textId="77777777" w:rsidR="0064637D" w:rsidRPr="00C94D24" w:rsidRDefault="0064637D" w:rsidP="00D535E7">
            <w:pPr>
              <w:rPr>
                <w:sz w:val="20"/>
                <w:szCs w:val="20"/>
                <w:lang w:val="en-US"/>
              </w:rPr>
            </w:pPr>
            <w:r w:rsidRPr="00967C79">
              <w:rPr>
                <w:rFonts w:asciiTheme="majorHAnsi" w:hAnsiTheme="majorHAnsi"/>
                <w:b/>
                <w:bCs/>
                <w:sz w:val="20"/>
                <w:szCs w:val="20"/>
                <w:lang w:val="en-US"/>
              </w:rPr>
              <w:t>Linkages and contribution to NDC</w:t>
            </w:r>
            <w:r w:rsidR="00D535E7" w:rsidRPr="00967C79">
              <w:rPr>
                <w:rFonts w:asciiTheme="majorHAnsi" w:hAnsiTheme="majorHAnsi"/>
                <w:b/>
                <w:bCs/>
                <w:sz w:val="20"/>
                <w:szCs w:val="20"/>
                <w:lang w:val="en-US"/>
              </w:rPr>
              <w:t>:</w:t>
            </w:r>
            <w:r w:rsidR="00D535E7" w:rsidRPr="00967C79">
              <w:rPr>
                <w:rFonts w:asciiTheme="majorHAnsi" w:hAnsiTheme="majorHAnsi"/>
                <w:bCs/>
                <w:sz w:val="20"/>
                <w:szCs w:val="20"/>
                <w:lang w:val="en-US"/>
              </w:rPr>
              <w:t xml:space="preserve"> </w:t>
            </w:r>
            <w:r w:rsidRPr="00967C79">
              <w:rPr>
                <w:rFonts w:asciiTheme="majorHAnsi" w:hAnsiTheme="majorHAnsi"/>
                <w:bCs/>
                <w:sz w:val="20"/>
                <w:szCs w:val="20"/>
                <w:lang w:val="en-US"/>
              </w:rPr>
              <w:t>2 to 4 bullet points</w:t>
            </w:r>
            <w:r w:rsidR="00745BB3" w:rsidRPr="00967C79">
              <w:rPr>
                <w:rFonts w:asciiTheme="majorHAnsi" w:hAnsiTheme="majorHAnsi"/>
                <w:bCs/>
                <w:sz w:val="20"/>
                <w:szCs w:val="20"/>
                <w:lang w:val="en-US"/>
              </w:rPr>
              <w:t>.</w:t>
            </w:r>
            <w:r w:rsidRPr="00967C79">
              <w:rPr>
                <w:rFonts w:asciiTheme="majorHAnsi" w:hAnsiTheme="majorHAnsi"/>
                <w:bCs/>
                <w:sz w:val="20"/>
                <w:szCs w:val="20"/>
                <w:lang w:val="en-US"/>
              </w:rPr>
              <w:t xml:space="preserve"> </w:t>
            </w:r>
            <w:r w:rsidRPr="00C94D24">
              <w:rPr>
                <w:rFonts w:asciiTheme="majorHAnsi" w:hAnsiTheme="majorHAnsi"/>
                <w:bCs/>
                <w:sz w:val="20"/>
                <w:szCs w:val="20"/>
                <w:lang w:val="en-US"/>
              </w:rPr>
              <w:t>Approximate</w:t>
            </w:r>
            <w:r w:rsidR="00745BB3" w:rsidRPr="00C94D24">
              <w:rPr>
                <w:rFonts w:asciiTheme="majorHAnsi" w:hAnsiTheme="majorHAnsi"/>
                <w:bCs/>
                <w:sz w:val="20"/>
                <w:szCs w:val="20"/>
                <w:lang w:val="en-US"/>
              </w:rPr>
              <w:t>ly</w:t>
            </w:r>
            <w:r w:rsidRPr="00C94D24">
              <w:rPr>
                <w:rFonts w:asciiTheme="majorHAnsi" w:hAnsiTheme="majorHAnsi"/>
                <w:bCs/>
                <w:sz w:val="20"/>
                <w:szCs w:val="20"/>
                <w:lang w:val="en-US"/>
              </w:rPr>
              <w:t xml:space="preserve"> 350 characters with spaces</w:t>
            </w:r>
          </w:p>
        </w:tc>
        <w:tc>
          <w:tcPr>
            <w:tcW w:w="6136" w:type="dxa"/>
            <w:shd w:val="clear" w:color="auto" w:fill="C6D9F1" w:themeFill="text2" w:themeFillTint="33"/>
          </w:tcPr>
          <w:p w14:paraId="06282795" w14:textId="5B90AECA" w:rsidR="00037B28" w:rsidRPr="00C94D24" w:rsidRDefault="00037B28" w:rsidP="00C94D24">
            <w:pPr>
              <w:jc w:val="both"/>
              <w:rPr>
                <w:rFonts w:asciiTheme="majorHAnsi" w:hAnsiTheme="majorHAnsi"/>
                <w:sz w:val="20"/>
                <w:szCs w:val="20"/>
                <w:lang w:val="en-US"/>
              </w:rPr>
            </w:pPr>
            <w:r w:rsidRPr="00C94D24">
              <w:rPr>
                <w:rFonts w:asciiTheme="majorHAnsi" w:hAnsiTheme="majorHAnsi"/>
                <w:sz w:val="20"/>
                <w:szCs w:val="20"/>
                <w:lang w:val="en-US"/>
              </w:rPr>
              <w:t xml:space="preserve">As was agreed under the Paris Agreement, </w:t>
            </w:r>
            <w:r w:rsidR="008C1D2C">
              <w:rPr>
                <w:rFonts w:asciiTheme="majorHAnsi" w:hAnsiTheme="majorHAnsi"/>
                <w:sz w:val="20"/>
                <w:szCs w:val="20"/>
                <w:lang w:val="en-US"/>
              </w:rPr>
              <w:t xml:space="preserve">Costa Rica is </w:t>
            </w:r>
            <w:r w:rsidRPr="00C94D24">
              <w:rPr>
                <w:rFonts w:asciiTheme="majorHAnsi" w:hAnsiTheme="majorHAnsi"/>
                <w:sz w:val="20"/>
                <w:szCs w:val="20"/>
                <w:lang w:val="en-US"/>
              </w:rPr>
              <w:t xml:space="preserve">expected to increase </w:t>
            </w:r>
            <w:r w:rsidR="00CF792D">
              <w:rPr>
                <w:rFonts w:asciiTheme="majorHAnsi" w:hAnsiTheme="majorHAnsi"/>
                <w:sz w:val="20"/>
                <w:szCs w:val="20"/>
                <w:lang w:val="en-US"/>
              </w:rPr>
              <w:t>its</w:t>
            </w:r>
            <w:r w:rsidR="00CF792D" w:rsidRPr="00C94D24">
              <w:rPr>
                <w:rFonts w:asciiTheme="majorHAnsi" w:hAnsiTheme="majorHAnsi"/>
                <w:sz w:val="20"/>
                <w:szCs w:val="20"/>
                <w:lang w:val="en-US"/>
              </w:rPr>
              <w:t xml:space="preserve"> </w:t>
            </w:r>
            <w:r w:rsidRPr="00C94D24">
              <w:rPr>
                <w:rFonts w:asciiTheme="majorHAnsi" w:hAnsiTheme="majorHAnsi"/>
                <w:sz w:val="20"/>
                <w:szCs w:val="20"/>
                <w:lang w:val="en-US"/>
              </w:rPr>
              <w:t>climate commitments over time via the Nationally Determined Contributions (NDCs) – thei</w:t>
            </w:r>
            <w:r w:rsidR="009D30BF">
              <w:rPr>
                <w:rFonts w:asciiTheme="majorHAnsi" w:hAnsiTheme="majorHAnsi"/>
                <w:sz w:val="20"/>
                <w:szCs w:val="20"/>
                <w:lang w:val="en-US"/>
              </w:rPr>
              <w:t>r</w:t>
            </w:r>
            <w:r w:rsidRPr="00C94D24">
              <w:rPr>
                <w:rFonts w:asciiTheme="majorHAnsi" w:hAnsiTheme="majorHAnsi"/>
                <w:sz w:val="20"/>
                <w:szCs w:val="20"/>
                <w:lang w:val="en-US"/>
              </w:rPr>
              <w:t xml:space="preserve"> national climate action plans. Costa Rica has submitted emissions reduction and adaptation targets for the period up to 2030.</w:t>
            </w:r>
          </w:p>
          <w:p w14:paraId="4D8338E6" w14:textId="7C356A1F" w:rsidR="00037B28" w:rsidRPr="00C94D24" w:rsidRDefault="00037B28" w:rsidP="00C94D24">
            <w:pPr>
              <w:jc w:val="both"/>
              <w:rPr>
                <w:rFonts w:asciiTheme="majorHAnsi" w:hAnsiTheme="majorHAnsi"/>
                <w:sz w:val="20"/>
                <w:szCs w:val="20"/>
                <w:lang w:val="en-US"/>
              </w:rPr>
            </w:pPr>
            <w:r w:rsidRPr="00C94D24">
              <w:rPr>
                <w:rFonts w:asciiTheme="majorHAnsi" w:hAnsiTheme="majorHAnsi"/>
                <w:sz w:val="20"/>
                <w:szCs w:val="20"/>
                <w:lang w:val="en-US"/>
              </w:rPr>
              <w:t xml:space="preserve">The Paris Agreement recognizes that local and regional governments have an important role to play in global climate action. Local and regional governments can help nations craft policies and implementation strategies that are most effective on the ground. </w:t>
            </w:r>
            <w:r w:rsidR="00CF792D">
              <w:rPr>
                <w:rFonts w:asciiTheme="majorHAnsi" w:hAnsiTheme="majorHAnsi"/>
                <w:sz w:val="20"/>
                <w:szCs w:val="20"/>
                <w:lang w:val="en-US"/>
              </w:rPr>
              <w:t>81 c</w:t>
            </w:r>
            <w:r w:rsidRPr="00C94D24">
              <w:rPr>
                <w:rFonts w:asciiTheme="majorHAnsi" w:hAnsiTheme="majorHAnsi"/>
                <w:sz w:val="20"/>
                <w:szCs w:val="20"/>
                <w:lang w:val="en-US"/>
              </w:rPr>
              <w:t xml:space="preserve">antones </w:t>
            </w:r>
            <w:r w:rsidR="00CF792D">
              <w:rPr>
                <w:rFonts w:asciiTheme="majorHAnsi" w:hAnsiTheme="majorHAnsi"/>
                <w:sz w:val="20"/>
                <w:szCs w:val="20"/>
                <w:lang w:val="en-US"/>
              </w:rPr>
              <w:t>in CR will</w:t>
            </w:r>
            <w:r w:rsidRPr="00C94D24">
              <w:rPr>
                <w:rFonts w:asciiTheme="majorHAnsi" w:hAnsiTheme="majorHAnsi"/>
                <w:sz w:val="20"/>
                <w:szCs w:val="20"/>
                <w:lang w:val="en-US"/>
              </w:rPr>
              <w:t xml:space="preserve"> effectively tackle climate change</w:t>
            </w:r>
            <w:r w:rsidR="00296230">
              <w:rPr>
                <w:rFonts w:asciiTheme="majorHAnsi" w:hAnsiTheme="majorHAnsi"/>
                <w:sz w:val="20"/>
                <w:szCs w:val="20"/>
                <w:lang w:val="en-US"/>
              </w:rPr>
              <w:t xml:space="preserve"> by</w:t>
            </w:r>
            <w:r w:rsidRPr="00C94D24">
              <w:rPr>
                <w:rFonts w:asciiTheme="majorHAnsi" w:hAnsiTheme="majorHAnsi"/>
                <w:sz w:val="20"/>
                <w:szCs w:val="20"/>
                <w:lang w:val="en-US"/>
              </w:rPr>
              <w:t xml:space="preserve"> </w:t>
            </w:r>
            <w:r w:rsidR="00753DF4">
              <w:rPr>
                <w:rFonts w:asciiTheme="majorHAnsi" w:hAnsiTheme="majorHAnsi"/>
                <w:sz w:val="20"/>
                <w:szCs w:val="20"/>
                <w:lang w:val="en-US"/>
              </w:rPr>
              <w:t xml:space="preserve"> using this protocol. </w:t>
            </w:r>
            <w:r w:rsidRPr="00C94D24">
              <w:rPr>
                <w:rFonts w:asciiTheme="majorHAnsi" w:hAnsiTheme="majorHAnsi"/>
                <w:sz w:val="20"/>
                <w:szCs w:val="20"/>
                <w:lang w:val="en-US"/>
              </w:rPr>
              <w:t xml:space="preserve">It is vital that the subnational levels (cantones) are well integrated in national climate policies, but also that they get the chance to contribute to policy development and co-design the process of multi-level governance. This is relevant for effective communication, joint planning, coordinating, learning and capacity building, and should lead to more ambitious NDCs. </w:t>
            </w:r>
          </w:p>
          <w:p w14:paraId="48C840BB" w14:textId="680DCD50" w:rsidR="0064637D" w:rsidRDefault="00037B28" w:rsidP="00C94D24">
            <w:pPr>
              <w:jc w:val="both"/>
              <w:rPr>
                <w:rFonts w:asciiTheme="majorHAnsi" w:hAnsiTheme="majorHAnsi"/>
                <w:sz w:val="20"/>
                <w:szCs w:val="20"/>
                <w:lang w:val="en-US"/>
              </w:rPr>
            </w:pPr>
            <w:r w:rsidRPr="00C94D24">
              <w:rPr>
                <w:rFonts w:asciiTheme="majorHAnsi" w:hAnsiTheme="majorHAnsi"/>
                <w:sz w:val="20"/>
                <w:szCs w:val="20"/>
                <w:lang w:val="en-US"/>
              </w:rPr>
              <w:t>Vertical integration is a continuous process</w:t>
            </w:r>
            <w:r w:rsidR="00C94D24" w:rsidRPr="00C94D24">
              <w:rPr>
                <w:rFonts w:asciiTheme="majorHAnsi" w:hAnsiTheme="majorHAnsi"/>
                <w:sz w:val="20"/>
                <w:szCs w:val="20"/>
                <w:lang w:val="en-US"/>
              </w:rPr>
              <w:t xml:space="preserve"> and this technical assistance provides to tool for </w:t>
            </w:r>
            <w:r w:rsidRPr="00C94D24">
              <w:rPr>
                <w:rFonts w:asciiTheme="majorHAnsi" w:hAnsiTheme="majorHAnsi"/>
                <w:sz w:val="20"/>
                <w:szCs w:val="20"/>
                <w:lang w:val="en-US"/>
              </w:rPr>
              <w:t xml:space="preserve">local and regional governments </w:t>
            </w:r>
            <w:r w:rsidR="00C94D24" w:rsidRPr="00C94D24">
              <w:rPr>
                <w:rFonts w:asciiTheme="majorHAnsi" w:hAnsiTheme="majorHAnsi"/>
                <w:sz w:val="20"/>
                <w:szCs w:val="20"/>
                <w:lang w:val="en-US"/>
              </w:rPr>
              <w:t>participation.</w:t>
            </w:r>
          </w:p>
          <w:p w14:paraId="451F318B" w14:textId="77777777" w:rsidR="00E05C93" w:rsidRDefault="00E05C93" w:rsidP="00C94D24">
            <w:pPr>
              <w:jc w:val="both"/>
              <w:rPr>
                <w:rFonts w:asciiTheme="majorHAnsi" w:hAnsiTheme="majorHAnsi"/>
                <w:sz w:val="20"/>
                <w:szCs w:val="20"/>
                <w:lang w:val="en-US"/>
              </w:rPr>
            </w:pPr>
          </w:p>
          <w:p w14:paraId="6112020C" w14:textId="283513AF" w:rsidR="00E05C93" w:rsidRPr="00753DF4" w:rsidRDefault="00E05C93" w:rsidP="00E05C93">
            <w:pPr>
              <w:jc w:val="both"/>
              <w:rPr>
                <w:rFonts w:asciiTheme="majorHAnsi" w:hAnsiTheme="majorHAnsi"/>
                <w:sz w:val="20"/>
                <w:szCs w:val="20"/>
                <w:lang w:val="en-US"/>
              </w:rPr>
            </w:pPr>
            <w:r w:rsidRPr="00753DF4">
              <w:rPr>
                <w:rFonts w:asciiTheme="majorHAnsi" w:hAnsiTheme="majorHAnsi"/>
                <w:sz w:val="20"/>
                <w:szCs w:val="20"/>
                <w:lang w:val="en-US"/>
              </w:rPr>
              <w:t>The 2015-2018 National Development Plan</w:t>
            </w:r>
            <w:r w:rsidR="00183FDA">
              <w:rPr>
                <w:rFonts w:asciiTheme="majorHAnsi" w:hAnsiTheme="majorHAnsi"/>
                <w:sz w:val="20"/>
                <w:szCs w:val="20"/>
                <w:lang w:val="en-US"/>
              </w:rPr>
              <w:t xml:space="preserve"> of CR</w:t>
            </w:r>
            <w:r w:rsidRPr="00753DF4">
              <w:rPr>
                <w:rFonts w:asciiTheme="majorHAnsi" w:hAnsiTheme="majorHAnsi"/>
                <w:sz w:val="20"/>
                <w:szCs w:val="20"/>
                <w:lang w:val="en-US"/>
              </w:rPr>
              <w:t>,</w:t>
            </w:r>
            <w:r>
              <w:rPr>
                <w:rFonts w:asciiTheme="majorHAnsi" w:hAnsiTheme="majorHAnsi"/>
                <w:sz w:val="20"/>
                <w:szCs w:val="20"/>
                <w:lang w:val="en-US"/>
              </w:rPr>
              <w:t xml:space="preserve"> and the NDC contains</w:t>
            </w:r>
            <w:r w:rsidRPr="00753DF4">
              <w:rPr>
                <w:rFonts w:asciiTheme="majorHAnsi" w:hAnsiTheme="majorHAnsi"/>
                <w:sz w:val="20"/>
                <w:szCs w:val="20"/>
                <w:lang w:val="en-US"/>
              </w:rPr>
              <w:t xml:space="preserve"> </w:t>
            </w:r>
            <w:r>
              <w:rPr>
                <w:rFonts w:asciiTheme="majorHAnsi" w:hAnsiTheme="majorHAnsi"/>
                <w:sz w:val="20"/>
                <w:szCs w:val="20"/>
                <w:lang w:val="en-US"/>
              </w:rPr>
              <w:t xml:space="preserve">one </w:t>
            </w:r>
            <w:r w:rsidRPr="00753DF4">
              <w:rPr>
                <w:rFonts w:asciiTheme="majorHAnsi" w:hAnsiTheme="majorHAnsi"/>
                <w:sz w:val="20"/>
                <w:szCs w:val="20"/>
                <w:lang w:val="en-US"/>
              </w:rPr>
              <w:t xml:space="preserve"> relevant results to climate change policies</w:t>
            </w:r>
            <w:r w:rsidR="00183FDA">
              <w:rPr>
                <w:rFonts w:asciiTheme="majorHAnsi" w:hAnsiTheme="majorHAnsi"/>
                <w:sz w:val="20"/>
                <w:szCs w:val="20"/>
                <w:lang w:val="en-US"/>
              </w:rPr>
              <w:t xml:space="preserve"> that has </w:t>
            </w:r>
            <w:r w:rsidR="00183FDA">
              <w:rPr>
                <w:rFonts w:asciiTheme="majorHAnsi" w:hAnsiTheme="majorHAnsi"/>
                <w:sz w:val="20"/>
                <w:szCs w:val="20"/>
                <w:lang w:val="en-US"/>
              </w:rPr>
              <w:lastRenderedPageBreak/>
              <w:t>been directy covered by this technical assistance</w:t>
            </w:r>
            <w:r w:rsidRPr="00753DF4">
              <w:rPr>
                <w:rFonts w:asciiTheme="majorHAnsi" w:hAnsiTheme="majorHAnsi"/>
                <w:sz w:val="20"/>
                <w:szCs w:val="20"/>
                <w:lang w:val="en-US"/>
              </w:rPr>
              <w:t>:</w:t>
            </w:r>
          </w:p>
          <w:p w14:paraId="786B42CE" w14:textId="25A709CC" w:rsidR="00E05C93" w:rsidRPr="00753DF4" w:rsidRDefault="00E05C93" w:rsidP="00753DF4">
            <w:pPr>
              <w:pStyle w:val="ListParagraph"/>
              <w:numPr>
                <w:ilvl w:val="0"/>
                <w:numId w:val="45"/>
              </w:numPr>
              <w:jc w:val="both"/>
              <w:rPr>
                <w:rFonts w:asciiTheme="majorHAnsi" w:hAnsiTheme="majorHAnsi"/>
                <w:sz w:val="20"/>
                <w:szCs w:val="20"/>
              </w:rPr>
            </w:pPr>
            <w:r w:rsidRPr="00753DF4">
              <w:rPr>
                <w:rFonts w:asciiTheme="majorHAnsi" w:hAnsiTheme="majorHAnsi"/>
                <w:sz w:val="20"/>
                <w:szCs w:val="20"/>
              </w:rPr>
              <w:t xml:space="preserve">Reduce climate change’s </w:t>
            </w:r>
          </w:p>
          <w:p w14:paraId="0AFC896C" w14:textId="452C82EC" w:rsidR="00E05C93" w:rsidRPr="00753DF4" w:rsidRDefault="00E05C93" w:rsidP="00E05C93">
            <w:pPr>
              <w:jc w:val="both"/>
              <w:rPr>
                <w:rFonts w:asciiTheme="majorHAnsi" w:hAnsiTheme="majorHAnsi"/>
                <w:sz w:val="20"/>
                <w:szCs w:val="20"/>
                <w:lang w:val="en-US"/>
              </w:rPr>
            </w:pPr>
            <w:r w:rsidRPr="00753DF4">
              <w:rPr>
                <w:rFonts w:asciiTheme="majorHAnsi" w:hAnsiTheme="majorHAnsi"/>
                <w:sz w:val="20"/>
                <w:szCs w:val="20"/>
                <w:lang w:val="en-US"/>
              </w:rPr>
              <w:t>impact and variability, increasing the adaptive capacity and disaster risk management, providing better resilience to</w:t>
            </w:r>
            <w:r>
              <w:rPr>
                <w:rFonts w:asciiTheme="majorHAnsi" w:hAnsiTheme="majorHAnsi"/>
                <w:sz w:val="20"/>
                <w:szCs w:val="20"/>
                <w:lang w:val="en-US"/>
              </w:rPr>
              <w:t xml:space="preserve"> </w:t>
            </w:r>
            <w:r w:rsidRPr="00753DF4">
              <w:rPr>
                <w:rFonts w:asciiTheme="majorHAnsi" w:hAnsiTheme="majorHAnsi"/>
                <w:sz w:val="20"/>
                <w:szCs w:val="20"/>
                <w:lang w:val="en-US"/>
              </w:rPr>
              <w:t>vulnerable sectors.</w:t>
            </w:r>
          </w:p>
          <w:p w14:paraId="4CD9D04A" w14:textId="77777777" w:rsidR="00E05C93" w:rsidRDefault="00E05C93" w:rsidP="00E05C93">
            <w:pPr>
              <w:jc w:val="both"/>
              <w:rPr>
                <w:rFonts w:asciiTheme="majorHAnsi" w:hAnsiTheme="majorHAnsi"/>
                <w:sz w:val="20"/>
                <w:szCs w:val="20"/>
                <w:lang w:val="en-US"/>
              </w:rPr>
            </w:pPr>
          </w:p>
          <w:p w14:paraId="3E2AAB1E" w14:textId="07F4FEDE" w:rsidR="00E05C93" w:rsidRPr="00C94D24" w:rsidRDefault="00E05C93" w:rsidP="00C94D24">
            <w:pPr>
              <w:jc w:val="both"/>
              <w:rPr>
                <w:rFonts w:asciiTheme="majorHAnsi" w:hAnsiTheme="majorHAnsi"/>
                <w:sz w:val="20"/>
                <w:szCs w:val="20"/>
                <w:lang w:val="en-US"/>
              </w:rPr>
            </w:pPr>
            <w:r>
              <w:rPr>
                <w:rFonts w:asciiTheme="majorHAnsi" w:hAnsiTheme="majorHAnsi"/>
                <w:sz w:val="20"/>
                <w:szCs w:val="20"/>
                <w:lang w:val="en-US"/>
              </w:rPr>
              <w:t xml:space="preserve">This assignment is directly intended to </w:t>
            </w:r>
            <w:r w:rsidR="00183FDA">
              <w:rPr>
                <w:rFonts w:asciiTheme="majorHAnsi" w:hAnsiTheme="majorHAnsi"/>
                <w:sz w:val="20"/>
                <w:szCs w:val="20"/>
                <w:lang w:val="en-US"/>
              </w:rPr>
              <w:t>c</w:t>
            </w:r>
            <w:r>
              <w:rPr>
                <w:rFonts w:asciiTheme="majorHAnsi" w:hAnsiTheme="majorHAnsi"/>
                <w:sz w:val="20"/>
                <w:szCs w:val="20"/>
                <w:lang w:val="en-US"/>
              </w:rPr>
              <w:t xml:space="preserve">ontribute to this goal: to reduce CC Impact and variability through the creation of national adaptation capacities. </w:t>
            </w:r>
          </w:p>
        </w:tc>
      </w:tr>
      <w:tr w:rsidR="0064637D" w:rsidRPr="001B1240" w14:paraId="49A75321" w14:textId="77777777" w:rsidTr="00BF215C">
        <w:tc>
          <w:tcPr>
            <w:tcW w:w="2864" w:type="dxa"/>
          </w:tcPr>
          <w:p w14:paraId="6811A1A8" w14:textId="77777777" w:rsidR="0064637D" w:rsidRPr="00967C79" w:rsidRDefault="0064637D" w:rsidP="00D535E7">
            <w:pPr>
              <w:rPr>
                <w:sz w:val="20"/>
                <w:szCs w:val="20"/>
                <w:lang w:val="en-US"/>
              </w:rPr>
            </w:pPr>
            <w:r w:rsidRPr="00967C79">
              <w:rPr>
                <w:rFonts w:asciiTheme="majorHAnsi" w:hAnsiTheme="majorHAnsi"/>
                <w:b/>
                <w:bCs/>
                <w:sz w:val="20"/>
                <w:szCs w:val="20"/>
                <w:lang w:val="en-US"/>
              </w:rPr>
              <w:lastRenderedPageBreak/>
              <w:t>The narrative story</w:t>
            </w:r>
            <w:r w:rsidR="00D535E7" w:rsidRPr="00967C79">
              <w:rPr>
                <w:rFonts w:asciiTheme="majorHAnsi" w:hAnsiTheme="majorHAnsi"/>
                <w:b/>
                <w:bCs/>
                <w:sz w:val="20"/>
                <w:szCs w:val="20"/>
                <w:lang w:val="en-US"/>
              </w:rPr>
              <w:t>:</w:t>
            </w:r>
            <w:r w:rsidRPr="00967C79">
              <w:rPr>
                <w:rFonts w:asciiTheme="majorHAnsi" w:hAnsiTheme="majorHAnsi"/>
                <w:bCs/>
                <w:sz w:val="20"/>
                <w:szCs w:val="20"/>
                <w:lang w:val="en-US"/>
              </w:rPr>
              <w:t xml:space="preserve"> Approximate</w:t>
            </w:r>
            <w:r w:rsidR="00745BB3" w:rsidRPr="00967C79">
              <w:rPr>
                <w:rFonts w:asciiTheme="majorHAnsi" w:hAnsiTheme="majorHAnsi"/>
                <w:bCs/>
                <w:sz w:val="20"/>
                <w:szCs w:val="20"/>
                <w:lang w:val="en-US"/>
              </w:rPr>
              <w:t>ly</w:t>
            </w:r>
            <w:r w:rsidR="00453EE2" w:rsidRPr="00967C79">
              <w:rPr>
                <w:rFonts w:asciiTheme="majorHAnsi" w:hAnsiTheme="majorHAnsi"/>
                <w:bCs/>
                <w:sz w:val="20"/>
                <w:szCs w:val="20"/>
                <w:lang w:val="en-US"/>
              </w:rPr>
              <w:t xml:space="preserve"> 1200 characters with spaces</w:t>
            </w:r>
          </w:p>
        </w:tc>
        <w:tc>
          <w:tcPr>
            <w:tcW w:w="6136" w:type="dxa"/>
            <w:shd w:val="clear" w:color="auto" w:fill="C6D9F1" w:themeFill="text2" w:themeFillTint="33"/>
          </w:tcPr>
          <w:p w14:paraId="0773A73D" w14:textId="77777777" w:rsidR="00302D94" w:rsidRDefault="007E478B" w:rsidP="00500540">
            <w:pPr>
              <w:jc w:val="both"/>
              <w:rPr>
                <w:rFonts w:asciiTheme="majorHAnsi" w:hAnsiTheme="majorHAnsi"/>
                <w:sz w:val="20"/>
                <w:szCs w:val="20"/>
                <w:lang w:val="en-US"/>
              </w:rPr>
            </w:pPr>
            <w:r>
              <w:rPr>
                <w:rFonts w:asciiTheme="majorHAnsi" w:hAnsiTheme="majorHAnsi"/>
                <w:sz w:val="20"/>
                <w:szCs w:val="20"/>
                <w:lang w:val="en-US"/>
              </w:rPr>
              <w:t>By implementing this technical assistance CTCN has supported the Government of Costa Rica</w:t>
            </w:r>
            <w:r w:rsidR="00302D94" w:rsidRPr="00302D94">
              <w:rPr>
                <w:rFonts w:asciiTheme="majorHAnsi" w:hAnsiTheme="majorHAnsi"/>
                <w:sz w:val="20"/>
                <w:szCs w:val="20"/>
                <w:lang w:val="en-US"/>
              </w:rPr>
              <w:t xml:space="preserve"> to build capacity in order to introduce the issue of climate change into land use planning, forging links with the following sectors: conservation of biodiversity, reducing vulnerability to natural disasters, planning and governance, water, coastal areas, infrastructure and urban areas.</w:t>
            </w:r>
          </w:p>
          <w:p w14:paraId="7AE396A3" w14:textId="77777777" w:rsidR="007E478B" w:rsidRPr="00302D94" w:rsidRDefault="007E478B" w:rsidP="00500540">
            <w:pPr>
              <w:jc w:val="both"/>
              <w:rPr>
                <w:rFonts w:asciiTheme="majorHAnsi" w:hAnsiTheme="majorHAnsi"/>
                <w:sz w:val="20"/>
                <w:szCs w:val="20"/>
                <w:lang w:val="en-US"/>
              </w:rPr>
            </w:pPr>
          </w:p>
          <w:p w14:paraId="0816F65C" w14:textId="1740F41F" w:rsidR="00302D94" w:rsidRPr="00302D94" w:rsidRDefault="007E478B" w:rsidP="00500540">
            <w:pPr>
              <w:jc w:val="both"/>
              <w:rPr>
                <w:rFonts w:asciiTheme="majorHAnsi" w:hAnsiTheme="majorHAnsi"/>
                <w:sz w:val="20"/>
                <w:szCs w:val="20"/>
                <w:lang w:val="en-US"/>
              </w:rPr>
            </w:pPr>
            <w:r>
              <w:rPr>
                <w:rFonts w:asciiTheme="majorHAnsi" w:hAnsiTheme="majorHAnsi"/>
                <w:sz w:val="20"/>
                <w:szCs w:val="20"/>
                <w:lang w:val="en-US"/>
              </w:rPr>
              <w:t xml:space="preserve">This support to the Government (SETENA) </w:t>
            </w:r>
            <w:r w:rsidR="00302D94" w:rsidRPr="00302D94">
              <w:rPr>
                <w:rFonts w:asciiTheme="majorHAnsi" w:hAnsiTheme="majorHAnsi"/>
                <w:sz w:val="20"/>
                <w:szCs w:val="20"/>
                <w:lang w:val="en-US"/>
              </w:rPr>
              <w:t>produce</w:t>
            </w:r>
            <w:r>
              <w:rPr>
                <w:rFonts w:asciiTheme="majorHAnsi" w:hAnsiTheme="majorHAnsi"/>
                <w:sz w:val="20"/>
                <w:szCs w:val="20"/>
                <w:lang w:val="en-US"/>
              </w:rPr>
              <w:t>d</w:t>
            </w:r>
            <w:r w:rsidR="00302D94" w:rsidRPr="00302D94">
              <w:rPr>
                <w:rFonts w:asciiTheme="majorHAnsi" w:hAnsiTheme="majorHAnsi"/>
                <w:sz w:val="20"/>
                <w:szCs w:val="20"/>
                <w:lang w:val="en-US"/>
              </w:rPr>
              <w:t xml:space="preserve"> </w:t>
            </w:r>
            <w:r>
              <w:rPr>
                <w:rFonts w:asciiTheme="majorHAnsi" w:hAnsiTheme="majorHAnsi"/>
                <w:sz w:val="20"/>
                <w:szCs w:val="20"/>
                <w:lang w:val="en-US"/>
              </w:rPr>
              <w:t xml:space="preserve">several </w:t>
            </w:r>
            <w:r w:rsidR="00296230">
              <w:rPr>
                <w:rFonts w:asciiTheme="majorHAnsi" w:hAnsiTheme="majorHAnsi"/>
                <w:sz w:val="20"/>
                <w:szCs w:val="20"/>
                <w:lang w:val="en-US"/>
              </w:rPr>
              <w:t>outcomes:</w:t>
            </w:r>
            <w:r>
              <w:rPr>
                <w:rFonts w:asciiTheme="majorHAnsi" w:hAnsiTheme="majorHAnsi"/>
                <w:sz w:val="20"/>
                <w:szCs w:val="20"/>
                <w:lang w:val="en-US"/>
              </w:rPr>
              <w:t xml:space="preserve"> </w:t>
            </w:r>
          </w:p>
          <w:p w14:paraId="73F5E6BC" w14:textId="77777777" w:rsidR="00302D94" w:rsidRPr="00302D94" w:rsidRDefault="007E478B" w:rsidP="00500540">
            <w:pPr>
              <w:jc w:val="both"/>
              <w:rPr>
                <w:rFonts w:asciiTheme="majorHAnsi" w:hAnsiTheme="majorHAnsi"/>
                <w:sz w:val="20"/>
                <w:szCs w:val="20"/>
                <w:lang w:val="en-US"/>
              </w:rPr>
            </w:pPr>
            <w:r>
              <w:rPr>
                <w:rFonts w:asciiTheme="majorHAnsi" w:hAnsiTheme="majorHAnsi"/>
                <w:sz w:val="20"/>
                <w:szCs w:val="20"/>
                <w:lang w:val="en-US"/>
              </w:rPr>
              <w:t xml:space="preserve">  </w:t>
            </w:r>
          </w:p>
          <w:p w14:paraId="3BA1A6CB" w14:textId="77777777" w:rsidR="00302D94" w:rsidRPr="00302D94" w:rsidRDefault="00302D94" w:rsidP="00500540">
            <w:pPr>
              <w:jc w:val="both"/>
              <w:rPr>
                <w:rFonts w:asciiTheme="majorHAnsi" w:hAnsiTheme="majorHAnsi"/>
                <w:sz w:val="20"/>
                <w:szCs w:val="20"/>
                <w:lang w:val="en-US"/>
              </w:rPr>
            </w:pPr>
            <w:r w:rsidRPr="00302D94">
              <w:rPr>
                <w:rFonts w:asciiTheme="majorHAnsi" w:hAnsiTheme="majorHAnsi"/>
                <w:sz w:val="20"/>
                <w:szCs w:val="20"/>
                <w:lang w:val="en-US"/>
              </w:rPr>
              <w:t>1. to help SETENA technical staff to assess the LUPs;</w:t>
            </w:r>
          </w:p>
          <w:p w14:paraId="69A9B221" w14:textId="401DE353" w:rsidR="0064637D" w:rsidRDefault="00302D94" w:rsidP="00500540">
            <w:pPr>
              <w:jc w:val="both"/>
              <w:rPr>
                <w:rFonts w:asciiTheme="majorHAnsi" w:hAnsiTheme="majorHAnsi"/>
                <w:sz w:val="20"/>
                <w:szCs w:val="20"/>
                <w:lang w:val="en-US"/>
              </w:rPr>
            </w:pPr>
            <w:r w:rsidRPr="00302D94">
              <w:rPr>
                <w:rFonts w:asciiTheme="majorHAnsi" w:hAnsiTheme="majorHAnsi"/>
                <w:sz w:val="20"/>
                <w:szCs w:val="20"/>
                <w:lang w:val="en-US"/>
              </w:rPr>
              <w:t xml:space="preserve">2. </w:t>
            </w:r>
            <w:r w:rsidR="007E478B">
              <w:rPr>
                <w:rFonts w:asciiTheme="majorHAnsi" w:hAnsiTheme="majorHAnsi"/>
                <w:sz w:val="20"/>
                <w:szCs w:val="20"/>
                <w:lang w:val="en-US"/>
              </w:rPr>
              <w:t>to develop a protocol and integrate</w:t>
            </w:r>
            <w:r w:rsidRPr="00302D94">
              <w:rPr>
                <w:rFonts w:asciiTheme="majorHAnsi" w:hAnsiTheme="majorHAnsi"/>
                <w:sz w:val="20"/>
                <w:szCs w:val="20"/>
                <w:lang w:val="en-US"/>
              </w:rPr>
              <w:t xml:space="preserve"> climate change adaptation and mitigation in</w:t>
            </w:r>
            <w:r w:rsidR="00E001D8">
              <w:rPr>
                <w:rFonts w:asciiTheme="majorHAnsi" w:hAnsiTheme="majorHAnsi"/>
                <w:sz w:val="20"/>
                <w:szCs w:val="20"/>
                <w:lang w:val="en-US"/>
              </w:rPr>
              <w:t xml:space="preserve"> </w:t>
            </w:r>
            <w:r w:rsidRPr="00302D94">
              <w:rPr>
                <w:rFonts w:asciiTheme="majorHAnsi" w:hAnsiTheme="majorHAnsi"/>
                <w:sz w:val="20"/>
                <w:szCs w:val="20"/>
                <w:lang w:val="en-US"/>
              </w:rPr>
              <w:t>the Technical Guidelines for including the variable of the environ</w:t>
            </w:r>
            <w:r w:rsidR="007E478B">
              <w:rPr>
                <w:rFonts w:asciiTheme="majorHAnsi" w:hAnsiTheme="majorHAnsi"/>
                <w:sz w:val="20"/>
                <w:szCs w:val="20"/>
                <w:lang w:val="en-US"/>
              </w:rPr>
              <w:t xml:space="preserve">ment in land use plans in Costa </w:t>
            </w:r>
            <w:r w:rsidRPr="00302D94">
              <w:rPr>
                <w:rFonts w:asciiTheme="majorHAnsi" w:hAnsiTheme="majorHAnsi"/>
                <w:sz w:val="20"/>
                <w:szCs w:val="20"/>
                <w:lang w:val="en-US"/>
              </w:rPr>
              <w:t>Rica</w:t>
            </w:r>
            <w:r w:rsidR="007E478B">
              <w:rPr>
                <w:rFonts w:asciiTheme="majorHAnsi" w:hAnsiTheme="majorHAnsi"/>
                <w:sz w:val="20"/>
                <w:szCs w:val="20"/>
                <w:lang w:val="en-US"/>
              </w:rPr>
              <w:t>.</w:t>
            </w:r>
          </w:p>
          <w:p w14:paraId="2E237AC6" w14:textId="77777777" w:rsidR="007E478B" w:rsidRDefault="007E478B" w:rsidP="00500540">
            <w:pPr>
              <w:jc w:val="both"/>
              <w:rPr>
                <w:rFonts w:asciiTheme="majorHAnsi" w:hAnsiTheme="majorHAnsi"/>
                <w:sz w:val="20"/>
                <w:szCs w:val="20"/>
                <w:lang w:val="en-US"/>
              </w:rPr>
            </w:pPr>
          </w:p>
          <w:p w14:paraId="2229CF27" w14:textId="48B4AD49" w:rsidR="007E478B" w:rsidRDefault="007E478B" w:rsidP="00500540">
            <w:pPr>
              <w:jc w:val="both"/>
              <w:rPr>
                <w:rFonts w:asciiTheme="majorHAnsi" w:hAnsiTheme="majorHAnsi"/>
                <w:sz w:val="20"/>
                <w:szCs w:val="20"/>
                <w:lang w:val="en-US"/>
              </w:rPr>
            </w:pPr>
            <w:r>
              <w:rPr>
                <w:rFonts w:asciiTheme="majorHAnsi" w:hAnsiTheme="majorHAnsi"/>
                <w:sz w:val="20"/>
                <w:szCs w:val="20"/>
                <w:lang w:val="en-US"/>
              </w:rPr>
              <w:t xml:space="preserve">The </w:t>
            </w:r>
            <w:r w:rsidR="00296230">
              <w:rPr>
                <w:rFonts w:asciiTheme="majorHAnsi" w:hAnsiTheme="majorHAnsi"/>
                <w:sz w:val="20"/>
                <w:szCs w:val="20"/>
                <w:lang w:val="en-US"/>
              </w:rPr>
              <w:t xml:space="preserve">outcomes </w:t>
            </w:r>
            <w:r>
              <w:rPr>
                <w:rFonts w:asciiTheme="majorHAnsi" w:hAnsiTheme="majorHAnsi"/>
                <w:sz w:val="20"/>
                <w:szCs w:val="20"/>
                <w:lang w:val="en-US"/>
              </w:rPr>
              <w:t>ha</w:t>
            </w:r>
            <w:r w:rsidR="00296230">
              <w:rPr>
                <w:rFonts w:asciiTheme="majorHAnsi" w:hAnsiTheme="majorHAnsi"/>
                <w:sz w:val="20"/>
                <w:szCs w:val="20"/>
                <w:lang w:val="en-US"/>
              </w:rPr>
              <w:t>ve</w:t>
            </w:r>
            <w:r>
              <w:rPr>
                <w:rFonts w:asciiTheme="majorHAnsi" w:hAnsiTheme="majorHAnsi"/>
                <w:sz w:val="20"/>
                <w:szCs w:val="20"/>
                <w:lang w:val="en-US"/>
              </w:rPr>
              <w:t xml:space="preserve"> been developed through a participatory approach celebrating</w:t>
            </w:r>
            <w:r w:rsidRPr="007E478B">
              <w:rPr>
                <w:rFonts w:asciiTheme="majorHAnsi" w:hAnsiTheme="majorHAnsi"/>
                <w:sz w:val="20"/>
                <w:szCs w:val="20"/>
                <w:lang w:val="en-US"/>
              </w:rPr>
              <w:t xml:space="preserve"> meetings (working groups) involving technical staff from the governmental institutions involved in land use planning (SETENA, National Groundwater, Irrigation and Drainage Service – SENARA, National Institute for Housing and Town Planning – INVU, Ministry of Housing and Human Settlements – MIVAH, Costa Rican Institute of Tourism - ICT, Institute for Municipal Development and Assistance – IFAM). </w:t>
            </w:r>
          </w:p>
          <w:p w14:paraId="38FCE11D" w14:textId="77777777" w:rsidR="007E478B" w:rsidRDefault="007E478B" w:rsidP="00500540">
            <w:pPr>
              <w:jc w:val="both"/>
              <w:rPr>
                <w:rFonts w:asciiTheme="majorHAnsi" w:hAnsiTheme="majorHAnsi"/>
                <w:sz w:val="20"/>
                <w:szCs w:val="20"/>
                <w:lang w:val="en-US"/>
              </w:rPr>
            </w:pPr>
          </w:p>
          <w:p w14:paraId="5854D61F" w14:textId="77777777" w:rsidR="007E478B" w:rsidRPr="00967C79" w:rsidRDefault="007E478B" w:rsidP="00500540">
            <w:pPr>
              <w:jc w:val="both"/>
              <w:rPr>
                <w:rFonts w:asciiTheme="majorHAnsi" w:hAnsiTheme="majorHAnsi"/>
                <w:sz w:val="20"/>
                <w:szCs w:val="20"/>
                <w:lang w:val="en-US"/>
              </w:rPr>
            </w:pPr>
            <w:r>
              <w:rPr>
                <w:rFonts w:asciiTheme="majorHAnsi" w:hAnsiTheme="majorHAnsi"/>
                <w:sz w:val="20"/>
                <w:szCs w:val="20"/>
                <w:lang w:val="en-US"/>
              </w:rPr>
              <w:t xml:space="preserve">The final result is a tool which can be easily  replicated at the national level through a user friendly template and will therefore be widely and extensively useful throughout the country planning units.  </w:t>
            </w:r>
          </w:p>
        </w:tc>
      </w:tr>
      <w:tr w:rsidR="0064637D" w:rsidRPr="007E478B" w14:paraId="5D196E37" w14:textId="77777777" w:rsidTr="00BF215C">
        <w:tc>
          <w:tcPr>
            <w:tcW w:w="2864" w:type="dxa"/>
          </w:tcPr>
          <w:p w14:paraId="332CFA19" w14:textId="77777777" w:rsidR="0064637D" w:rsidRPr="00967C79" w:rsidRDefault="0064637D" w:rsidP="00453EE2">
            <w:pPr>
              <w:pBdr>
                <w:top w:val="nil"/>
                <w:left w:val="nil"/>
                <w:bottom w:val="nil"/>
                <w:right w:val="nil"/>
                <w:between w:val="nil"/>
                <w:bar w:val="nil"/>
              </w:pBdr>
              <w:rPr>
                <w:rFonts w:asciiTheme="majorHAnsi" w:hAnsiTheme="majorHAnsi"/>
                <w:bCs/>
                <w:sz w:val="20"/>
                <w:szCs w:val="20"/>
                <w:lang w:val="en-US"/>
              </w:rPr>
            </w:pPr>
            <w:r w:rsidRPr="00967C79">
              <w:rPr>
                <w:rFonts w:asciiTheme="majorHAnsi" w:hAnsiTheme="majorHAnsi"/>
                <w:b/>
                <w:bCs/>
                <w:sz w:val="20"/>
                <w:szCs w:val="20"/>
                <w:lang w:val="en-US"/>
              </w:rPr>
              <w:t>Contribution to SDGs</w:t>
            </w:r>
            <w:r w:rsidR="00D535E7" w:rsidRPr="00967C79">
              <w:rPr>
                <w:rFonts w:asciiTheme="majorHAnsi" w:hAnsiTheme="majorHAnsi"/>
                <w:b/>
                <w:bCs/>
                <w:sz w:val="20"/>
                <w:szCs w:val="20"/>
                <w:lang w:val="en-US"/>
              </w:rPr>
              <w:t>:</w:t>
            </w:r>
            <w:r w:rsidRPr="00967C79">
              <w:rPr>
                <w:rFonts w:asciiTheme="majorHAnsi" w:hAnsiTheme="majorHAnsi"/>
                <w:bCs/>
                <w:sz w:val="20"/>
                <w:szCs w:val="20"/>
                <w:lang w:val="en-US"/>
              </w:rPr>
              <w:t xml:space="preserve"> </w:t>
            </w:r>
            <w:r w:rsidR="00D535E7" w:rsidRPr="00967C79">
              <w:rPr>
                <w:rFonts w:asciiTheme="majorHAnsi" w:hAnsiTheme="majorHAnsi"/>
                <w:bCs/>
                <w:sz w:val="20"/>
                <w:szCs w:val="20"/>
                <w:lang w:val="en-US"/>
              </w:rPr>
              <w:t xml:space="preserve">Always include </w:t>
            </w:r>
            <w:r w:rsidR="00C3220A" w:rsidRPr="00967C79">
              <w:rPr>
                <w:rFonts w:asciiTheme="majorHAnsi" w:hAnsiTheme="majorHAnsi"/>
                <w:bCs/>
                <w:sz w:val="20"/>
                <w:szCs w:val="20"/>
                <w:lang w:val="en-US"/>
              </w:rPr>
              <w:t xml:space="preserve">contribution to </w:t>
            </w:r>
            <w:r w:rsidR="00D535E7" w:rsidRPr="00967C79">
              <w:rPr>
                <w:rFonts w:asciiTheme="majorHAnsi" w:hAnsiTheme="majorHAnsi"/>
                <w:bCs/>
                <w:sz w:val="20"/>
                <w:szCs w:val="20"/>
                <w:lang w:val="en-US"/>
              </w:rPr>
              <w:t>SDG 13, and t</w:t>
            </w:r>
            <w:r w:rsidRPr="00967C79">
              <w:rPr>
                <w:rFonts w:asciiTheme="majorHAnsi" w:hAnsiTheme="majorHAnsi"/>
                <w:bCs/>
                <w:sz w:val="20"/>
                <w:szCs w:val="20"/>
                <w:lang w:val="en-US"/>
              </w:rPr>
              <w:t xml:space="preserve">o the extent possible, please include contribution to </w:t>
            </w:r>
            <w:r w:rsidR="00D535E7" w:rsidRPr="00967C79">
              <w:rPr>
                <w:rFonts w:asciiTheme="majorHAnsi" w:hAnsiTheme="majorHAnsi"/>
                <w:bCs/>
                <w:sz w:val="20"/>
                <w:szCs w:val="20"/>
                <w:lang w:val="en-US"/>
              </w:rPr>
              <w:lastRenderedPageBreak/>
              <w:t>2</w:t>
            </w:r>
            <w:r w:rsidRPr="00967C79">
              <w:rPr>
                <w:rFonts w:asciiTheme="majorHAnsi" w:hAnsiTheme="majorHAnsi"/>
                <w:bCs/>
                <w:sz w:val="20"/>
                <w:szCs w:val="20"/>
                <w:lang w:val="en-US"/>
              </w:rPr>
              <w:t xml:space="preserve"> </w:t>
            </w:r>
            <w:r w:rsidR="00D535E7" w:rsidRPr="00967C79">
              <w:rPr>
                <w:rFonts w:asciiTheme="majorHAnsi" w:hAnsiTheme="majorHAnsi"/>
                <w:bCs/>
                <w:sz w:val="20"/>
                <w:szCs w:val="20"/>
                <w:lang w:val="en-US"/>
              </w:rPr>
              <w:t xml:space="preserve">other </w:t>
            </w:r>
            <w:r w:rsidRPr="00967C79">
              <w:rPr>
                <w:rFonts w:asciiTheme="majorHAnsi" w:hAnsiTheme="majorHAnsi"/>
                <w:bCs/>
                <w:sz w:val="20"/>
                <w:szCs w:val="20"/>
                <w:lang w:val="en-US"/>
              </w:rPr>
              <w:t>SDGs</w:t>
            </w:r>
            <w:r w:rsidR="008F289A" w:rsidRPr="00967C79">
              <w:rPr>
                <w:rFonts w:asciiTheme="majorHAnsi" w:hAnsiTheme="majorHAnsi"/>
                <w:bCs/>
                <w:sz w:val="20"/>
                <w:szCs w:val="20"/>
                <w:lang w:val="en-US"/>
              </w:rPr>
              <w:t xml:space="preserve">, describing the contribution with a few sentence for each SDGs concerned. </w:t>
            </w:r>
            <w:r w:rsidR="008F289A" w:rsidRPr="00967C79">
              <w:rPr>
                <w:rFonts w:asciiTheme="majorHAnsi" w:eastAsia="Calibri" w:hAnsiTheme="majorHAnsi" w:cs="Times New Roman"/>
                <w:color w:val="000000"/>
                <w:sz w:val="20"/>
                <w:szCs w:val="20"/>
                <w:u w:color="000000"/>
                <w:bdr w:val="nil"/>
                <w:lang w:val="en-US" w:eastAsia="es-AR"/>
              </w:rPr>
              <w:t xml:space="preserve">A complete list of SDGs and their targets is available here: </w:t>
            </w:r>
            <w:hyperlink r:id="rId11" w:history="1">
              <w:r w:rsidR="008F289A" w:rsidRPr="00967C79">
                <w:rPr>
                  <w:rFonts w:asciiTheme="majorHAnsi" w:eastAsia="Calibri" w:hAnsiTheme="majorHAnsi" w:cs="Times New Roman"/>
                  <w:color w:val="0000FF"/>
                  <w:sz w:val="20"/>
                  <w:szCs w:val="20"/>
                  <w:u w:val="single" w:color="0000FF"/>
                  <w:bdr w:val="nil"/>
                  <w:lang w:val="en-US" w:eastAsia="es-AR"/>
                </w:rPr>
                <w:t>https://sustainabledevelopment.un.org/partnership/register/</w:t>
              </w:r>
            </w:hyperlink>
          </w:p>
        </w:tc>
        <w:tc>
          <w:tcPr>
            <w:tcW w:w="6136" w:type="dxa"/>
            <w:shd w:val="clear" w:color="auto" w:fill="C6D9F1" w:themeFill="text2" w:themeFillTint="33"/>
          </w:tcPr>
          <w:p w14:paraId="5F835424" w14:textId="77777777" w:rsidR="001B1240" w:rsidRPr="00C94D24" w:rsidRDefault="00302D94" w:rsidP="00C94D24">
            <w:pPr>
              <w:jc w:val="both"/>
              <w:rPr>
                <w:rFonts w:asciiTheme="majorHAnsi" w:hAnsiTheme="majorHAnsi"/>
                <w:sz w:val="20"/>
                <w:szCs w:val="20"/>
                <w:lang w:val="en-US"/>
              </w:rPr>
            </w:pPr>
            <w:r>
              <w:rPr>
                <w:rFonts w:asciiTheme="majorHAnsi" w:hAnsiTheme="majorHAnsi"/>
                <w:sz w:val="20"/>
                <w:szCs w:val="20"/>
                <w:lang w:val="en-US"/>
              </w:rPr>
              <w:lastRenderedPageBreak/>
              <w:t xml:space="preserve">The Development of the training, the operational manual and the Geographic </w:t>
            </w:r>
            <w:r>
              <w:rPr>
                <w:rFonts w:asciiTheme="majorHAnsi" w:hAnsiTheme="majorHAnsi"/>
                <w:sz w:val="20"/>
                <w:szCs w:val="20"/>
                <w:lang w:val="en-US"/>
              </w:rPr>
              <w:lastRenderedPageBreak/>
              <w:t>information tool helps Costa Rica p</w:t>
            </w:r>
            <w:r w:rsidR="00C94D24" w:rsidRPr="00C94D24">
              <w:rPr>
                <w:rFonts w:asciiTheme="majorHAnsi" w:hAnsiTheme="majorHAnsi"/>
                <w:sz w:val="20"/>
                <w:szCs w:val="20"/>
                <w:lang w:val="en-US"/>
              </w:rPr>
              <w:t>ursuing climate action and sustainable development in an integrated and coherent way</w:t>
            </w:r>
            <w:r>
              <w:rPr>
                <w:rFonts w:asciiTheme="majorHAnsi" w:hAnsiTheme="majorHAnsi"/>
                <w:sz w:val="20"/>
                <w:szCs w:val="20"/>
                <w:lang w:val="en-US"/>
              </w:rPr>
              <w:t xml:space="preserve"> and</w:t>
            </w:r>
            <w:r w:rsidR="00C94D24" w:rsidRPr="00C94D24">
              <w:rPr>
                <w:rFonts w:asciiTheme="majorHAnsi" w:hAnsiTheme="majorHAnsi"/>
                <w:sz w:val="20"/>
                <w:szCs w:val="20"/>
                <w:lang w:val="en-US"/>
              </w:rPr>
              <w:t xml:space="preserve"> offers the strongest approach to enable Costa Rica to achieve their objectives efficiently and quickly under the Paris Agreement and the 2030 Agenda for Sustainable Development.</w:t>
            </w:r>
          </w:p>
          <w:p w14:paraId="4C3FD8B9" w14:textId="77777777" w:rsidR="00C94D24" w:rsidRPr="00C94D24" w:rsidRDefault="00C94D24" w:rsidP="00C94D24">
            <w:pPr>
              <w:pStyle w:val="NormalWeb"/>
              <w:jc w:val="both"/>
              <w:rPr>
                <w:rFonts w:asciiTheme="majorHAnsi" w:eastAsiaTheme="minorEastAsia" w:hAnsiTheme="majorHAnsi" w:cstheme="minorBidi"/>
                <w:sz w:val="20"/>
                <w:szCs w:val="20"/>
                <w:lang w:eastAsia="ja-JP"/>
              </w:rPr>
            </w:pPr>
            <w:r w:rsidRPr="00C94D24">
              <w:rPr>
                <w:rFonts w:asciiTheme="majorHAnsi" w:eastAsiaTheme="minorEastAsia" w:hAnsiTheme="majorHAnsi" w:cstheme="minorBidi"/>
                <w:sz w:val="20"/>
                <w:szCs w:val="20"/>
                <w:lang w:eastAsia="ja-JP"/>
              </w:rPr>
              <w:t>The Sendai Framework solidifies a paradigm shift from managin</w:t>
            </w:r>
            <w:r w:rsidR="00302D94">
              <w:rPr>
                <w:rFonts w:asciiTheme="majorHAnsi" w:eastAsiaTheme="minorEastAsia" w:hAnsiTheme="majorHAnsi" w:cstheme="minorBidi"/>
                <w:sz w:val="20"/>
                <w:szCs w:val="20"/>
                <w:lang w:eastAsia="ja-JP"/>
              </w:rPr>
              <w:t xml:space="preserve">g disasters to managing current </w:t>
            </w:r>
            <w:r w:rsidRPr="00C94D24">
              <w:rPr>
                <w:rFonts w:asciiTheme="majorHAnsi" w:eastAsiaTheme="minorEastAsia" w:hAnsiTheme="majorHAnsi" w:cstheme="minorBidi"/>
                <w:sz w:val="20"/>
                <w:szCs w:val="20"/>
                <w:lang w:eastAsia="ja-JP"/>
              </w:rPr>
              <w:t>and future risks, brin</w:t>
            </w:r>
            <w:r w:rsidR="00302D94">
              <w:rPr>
                <w:rFonts w:asciiTheme="majorHAnsi" w:eastAsiaTheme="minorEastAsia" w:hAnsiTheme="majorHAnsi" w:cstheme="minorBidi"/>
                <w:sz w:val="20"/>
                <w:szCs w:val="20"/>
                <w:lang w:eastAsia="ja-JP"/>
              </w:rPr>
              <w:t xml:space="preserve">ging in resilience-building </w:t>
            </w:r>
            <w:r w:rsidRPr="00C94D24">
              <w:rPr>
                <w:rFonts w:asciiTheme="majorHAnsi" w:eastAsiaTheme="minorEastAsia" w:hAnsiTheme="majorHAnsi" w:cstheme="minorBidi"/>
                <w:sz w:val="20"/>
                <w:szCs w:val="20"/>
                <w:lang w:eastAsia="ja-JP"/>
              </w:rPr>
              <w:t xml:space="preserve">as the core target to be reached by 2030. To this end, Costa Rica pursues </w:t>
            </w:r>
            <w:r w:rsidRPr="00753DF4">
              <w:rPr>
                <w:rFonts w:asciiTheme="majorHAnsi" w:eastAsiaTheme="minorEastAsia" w:hAnsiTheme="majorHAnsi" w:cstheme="minorBidi"/>
                <w:sz w:val="20"/>
                <w:szCs w:val="20"/>
                <w:u w:val="single"/>
                <w:lang w:eastAsia="ja-JP"/>
              </w:rPr>
              <w:t>four priorities of action</w:t>
            </w:r>
            <w:r w:rsidRPr="00C94D24">
              <w:rPr>
                <w:rFonts w:asciiTheme="majorHAnsi" w:eastAsiaTheme="minorEastAsia" w:hAnsiTheme="majorHAnsi" w:cstheme="minorBidi"/>
                <w:sz w:val="20"/>
                <w:szCs w:val="20"/>
                <w:lang w:eastAsia="ja-JP"/>
              </w:rPr>
              <w:t>: understanding disaster risk; strengthening disaster risk governance; investing in resilience; and enhancing and leveraging disaster preparedness. Together, these four priorities aim for “the substantial reduction of disaster risk and losses. The tools developed in this Technical Assistance target SDG: lives, livelihoods and health in the economic, physical, social, cultural and environmental assets of persons, businesses, communities and countries”.</w:t>
            </w:r>
          </w:p>
          <w:p w14:paraId="4869FD69" w14:textId="55A6B90C" w:rsidR="00C94D24" w:rsidRPr="00C94D24" w:rsidRDefault="00C94D24" w:rsidP="00C94D24">
            <w:pPr>
              <w:pStyle w:val="NormalWeb"/>
              <w:jc w:val="both"/>
              <w:rPr>
                <w:rFonts w:asciiTheme="majorHAnsi" w:eastAsiaTheme="minorEastAsia" w:hAnsiTheme="majorHAnsi" w:cstheme="minorBidi"/>
                <w:sz w:val="20"/>
                <w:szCs w:val="20"/>
                <w:lang w:eastAsia="ja-JP"/>
              </w:rPr>
            </w:pPr>
            <w:r w:rsidRPr="00C94D24">
              <w:rPr>
                <w:rFonts w:asciiTheme="majorHAnsi" w:eastAsiaTheme="minorEastAsia" w:hAnsiTheme="majorHAnsi" w:cstheme="minorBidi"/>
                <w:sz w:val="20"/>
                <w:szCs w:val="20"/>
                <w:lang w:eastAsia="ja-JP"/>
              </w:rPr>
              <w:t xml:space="preserve">Within the SDGs, </w:t>
            </w:r>
            <w:r w:rsidRPr="00302D94">
              <w:rPr>
                <w:rFonts w:asciiTheme="majorHAnsi" w:eastAsiaTheme="minorEastAsia" w:hAnsiTheme="majorHAnsi" w:cstheme="minorBidi"/>
                <w:b/>
                <w:sz w:val="20"/>
                <w:szCs w:val="20"/>
                <w:lang w:eastAsia="ja-JP"/>
              </w:rPr>
              <w:t>goal 13 on climate action is another clear link</w:t>
            </w:r>
            <w:r w:rsidRPr="00C94D24">
              <w:rPr>
                <w:rFonts w:asciiTheme="majorHAnsi" w:eastAsiaTheme="minorEastAsia" w:hAnsiTheme="majorHAnsi" w:cstheme="minorBidi"/>
                <w:sz w:val="20"/>
                <w:szCs w:val="20"/>
                <w:lang w:eastAsia="ja-JP"/>
              </w:rPr>
              <w:t xml:space="preserve">. This SDG aims to “take urgent action to combat climate change and its impacts” and has the following specific targets. </w:t>
            </w:r>
            <w:r w:rsidR="005D134C">
              <w:rPr>
                <w:rFonts w:asciiTheme="majorHAnsi" w:eastAsiaTheme="minorEastAsia" w:hAnsiTheme="majorHAnsi" w:cstheme="minorBidi"/>
                <w:sz w:val="20"/>
                <w:szCs w:val="20"/>
                <w:lang w:eastAsia="ja-JP"/>
              </w:rPr>
              <w:t>The</w:t>
            </w:r>
            <w:r w:rsidRPr="00C94D24">
              <w:rPr>
                <w:rFonts w:asciiTheme="majorHAnsi" w:eastAsiaTheme="minorEastAsia" w:hAnsiTheme="majorHAnsi" w:cstheme="minorBidi"/>
                <w:sz w:val="20"/>
                <w:szCs w:val="20"/>
                <w:lang w:eastAsia="ja-JP"/>
              </w:rPr>
              <w:t xml:space="preserve"> </w:t>
            </w:r>
            <w:r w:rsidR="005D134C">
              <w:rPr>
                <w:rFonts w:asciiTheme="majorHAnsi" w:eastAsiaTheme="minorEastAsia" w:hAnsiTheme="majorHAnsi" w:cstheme="minorBidi"/>
                <w:sz w:val="20"/>
                <w:szCs w:val="20"/>
                <w:lang w:eastAsia="ja-JP"/>
              </w:rPr>
              <w:t xml:space="preserve">SDG </w:t>
            </w:r>
            <w:r w:rsidRPr="00C94D24">
              <w:rPr>
                <w:rFonts w:asciiTheme="majorHAnsi" w:eastAsiaTheme="minorEastAsia" w:hAnsiTheme="majorHAnsi" w:cstheme="minorBidi"/>
                <w:sz w:val="20"/>
                <w:szCs w:val="20"/>
                <w:lang w:eastAsia="ja-JP"/>
              </w:rPr>
              <w:t xml:space="preserve">targets are linked to the objectives of this </w:t>
            </w:r>
            <w:r w:rsidR="00302D94">
              <w:rPr>
                <w:rFonts w:asciiTheme="majorHAnsi" w:eastAsiaTheme="minorEastAsia" w:hAnsiTheme="majorHAnsi" w:cstheme="minorBidi"/>
                <w:sz w:val="20"/>
                <w:szCs w:val="20"/>
                <w:lang w:eastAsia="ja-JP"/>
              </w:rPr>
              <w:t xml:space="preserve">specific </w:t>
            </w:r>
            <w:r w:rsidRPr="00C94D24">
              <w:rPr>
                <w:rFonts w:asciiTheme="majorHAnsi" w:eastAsiaTheme="minorEastAsia" w:hAnsiTheme="majorHAnsi" w:cstheme="minorBidi"/>
                <w:sz w:val="20"/>
                <w:szCs w:val="20"/>
                <w:lang w:eastAsia="ja-JP"/>
              </w:rPr>
              <w:t>Technical Assistance</w:t>
            </w:r>
            <w:r w:rsidR="005D134C">
              <w:rPr>
                <w:rFonts w:asciiTheme="majorHAnsi" w:eastAsiaTheme="minorEastAsia" w:hAnsiTheme="majorHAnsi" w:cstheme="minorBidi"/>
                <w:sz w:val="20"/>
                <w:szCs w:val="20"/>
                <w:lang w:eastAsia="ja-JP"/>
              </w:rPr>
              <w:t xml:space="preserve"> as follows</w:t>
            </w:r>
            <w:r w:rsidRPr="00C94D24">
              <w:rPr>
                <w:rFonts w:asciiTheme="majorHAnsi" w:eastAsiaTheme="minorEastAsia" w:hAnsiTheme="majorHAnsi" w:cstheme="minorBidi"/>
                <w:sz w:val="20"/>
                <w:szCs w:val="20"/>
                <w:lang w:eastAsia="ja-JP"/>
              </w:rPr>
              <w:t xml:space="preserve">: </w:t>
            </w:r>
          </w:p>
          <w:p w14:paraId="252B7492" w14:textId="7815EFA7" w:rsidR="00C94D24" w:rsidRPr="00753DF4" w:rsidRDefault="00C94D24" w:rsidP="00C94D24">
            <w:pPr>
              <w:pStyle w:val="NormalWeb"/>
              <w:jc w:val="both"/>
              <w:rPr>
                <w:rFonts w:asciiTheme="majorHAnsi" w:hAnsiTheme="majorHAnsi"/>
                <w:sz w:val="20"/>
                <w:szCs w:val="20"/>
              </w:rPr>
            </w:pPr>
            <w:r w:rsidRPr="00C94D24">
              <w:rPr>
                <w:rFonts w:asciiTheme="majorHAnsi" w:eastAsiaTheme="minorEastAsia" w:hAnsiTheme="majorHAnsi" w:cstheme="minorBidi"/>
                <w:sz w:val="20"/>
                <w:szCs w:val="20"/>
                <w:lang w:eastAsia="ja-JP"/>
              </w:rPr>
              <w:t xml:space="preserve">(a) </w:t>
            </w:r>
            <w:r w:rsidR="00302D94">
              <w:rPr>
                <w:rFonts w:asciiTheme="majorHAnsi" w:eastAsiaTheme="minorEastAsia" w:hAnsiTheme="majorHAnsi" w:cstheme="minorBidi"/>
                <w:sz w:val="20"/>
                <w:szCs w:val="20"/>
                <w:lang w:eastAsia="ja-JP"/>
              </w:rPr>
              <w:t xml:space="preserve">The </w:t>
            </w:r>
            <w:r w:rsidR="007E478B" w:rsidRPr="00753DF4">
              <w:rPr>
                <w:rFonts w:asciiTheme="majorHAnsi" w:eastAsiaTheme="minorEastAsia" w:hAnsiTheme="majorHAnsi" w:cstheme="minorBidi"/>
                <w:sz w:val="20"/>
                <w:szCs w:val="20"/>
                <w:u w:val="single"/>
                <w:lang w:eastAsia="ja-JP"/>
              </w:rPr>
              <w:t>operational manual s</w:t>
            </w:r>
            <w:r w:rsidRPr="00753DF4">
              <w:rPr>
                <w:rFonts w:asciiTheme="majorHAnsi" w:eastAsiaTheme="minorEastAsia" w:hAnsiTheme="majorHAnsi" w:cstheme="minorBidi"/>
                <w:sz w:val="20"/>
                <w:szCs w:val="20"/>
                <w:u w:val="single"/>
                <w:lang w:eastAsia="ja-JP"/>
              </w:rPr>
              <w:t>trengthen</w:t>
            </w:r>
            <w:r w:rsidR="007E478B" w:rsidRPr="00753DF4">
              <w:rPr>
                <w:rFonts w:asciiTheme="majorHAnsi" w:eastAsiaTheme="minorEastAsia" w:hAnsiTheme="majorHAnsi" w:cstheme="minorBidi"/>
                <w:sz w:val="20"/>
                <w:szCs w:val="20"/>
                <w:u w:val="single"/>
                <w:lang w:eastAsia="ja-JP"/>
              </w:rPr>
              <w:t>s</w:t>
            </w:r>
            <w:r w:rsidRPr="00753DF4">
              <w:rPr>
                <w:rFonts w:asciiTheme="majorHAnsi" w:eastAsiaTheme="minorEastAsia" w:hAnsiTheme="majorHAnsi" w:cstheme="minorBidi"/>
                <w:sz w:val="20"/>
                <w:szCs w:val="20"/>
                <w:u w:val="single"/>
                <w:lang w:eastAsia="ja-JP"/>
              </w:rPr>
              <w:t xml:space="preserve"> resilience and adaptive capacity to climate-related</w:t>
            </w:r>
            <w:r w:rsidRPr="00C94D24">
              <w:rPr>
                <w:rFonts w:asciiTheme="majorHAnsi" w:eastAsiaTheme="minorEastAsia" w:hAnsiTheme="majorHAnsi" w:cstheme="minorBidi"/>
                <w:sz w:val="20"/>
                <w:szCs w:val="20"/>
                <w:lang w:eastAsia="ja-JP"/>
              </w:rPr>
              <w:t xml:space="preserve"> hazards </w:t>
            </w:r>
            <w:r w:rsidR="005D134C">
              <w:rPr>
                <w:rFonts w:asciiTheme="majorHAnsi" w:eastAsiaTheme="minorEastAsia" w:hAnsiTheme="majorHAnsi" w:cstheme="minorBidi"/>
                <w:sz w:val="20"/>
                <w:szCs w:val="20"/>
                <w:lang w:eastAsia="ja-JP"/>
              </w:rPr>
              <w:t>(SDG 13)</w:t>
            </w:r>
            <w:r w:rsidRPr="00C94D24">
              <w:rPr>
                <w:rFonts w:asciiTheme="majorHAnsi" w:eastAsiaTheme="minorEastAsia" w:hAnsiTheme="majorHAnsi" w:cstheme="minorBidi"/>
                <w:sz w:val="20"/>
                <w:szCs w:val="20"/>
                <w:lang w:eastAsia="ja-JP"/>
              </w:rPr>
              <w:t xml:space="preserve">, </w:t>
            </w:r>
            <w:r w:rsidR="005D134C">
              <w:rPr>
                <w:rFonts w:asciiTheme="majorHAnsi" w:eastAsiaTheme="minorEastAsia" w:hAnsiTheme="majorHAnsi" w:cstheme="minorBidi"/>
                <w:sz w:val="20"/>
                <w:szCs w:val="20"/>
                <w:lang w:eastAsia="ja-JP"/>
              </w:rPr>
              <w:t xml:space="preserve">reducing the risk of exposure to health threats and </w:t>
            </w:r>
            <w:r w:rsidR="005D134C">
              <w:rPr>
                <w:rFonts w:asciiTheme="majorHAnsi" w:hAnsiTheme="majorHAnsi"/>
                <w:sz w:val="20"/>
                <w:szCs w:val="20"/>
              </w:rPr>
              <w:t>e</w:t>
            </w:r>
            <w:r w:rsidR="005D134C" w:rsidRPr="00753DF4">
              <w:rPr>
                <w:rFonts w:asciiTheme="majorHAnsi" w:hAnsiTheme="majorHAnsi"/>
                <w:sz w:val="20"/>
                <w:szCs w:val="20"/>
              </w:rPr>
              <w:t>nsur</w:t>
            </w:r>
            <w:r w:rsidR="005D134C">
              <w:rPr>
                <w:rFonts w:asciiTheme="majorHAnsi" w:hAnsiTheme="majorHAnsi"/>
                <w:sz w:val="20"/>
                <w:szCs w:val="20"/>
              </w:rPr>
              <w:t>ing</w:t>
            </w:r>
            <w:r w:rsidR="005D134C" w:rsidRPr="00753DF4">
              <w:rPr>
                <w:rFonts w:asciiTheme="majorHAnsi" w:hAnsiTheme="majorHAnsi"/>
                <w:sz w:val="20"/>
                <w:szCs w:val="20"/>
              </w:rPr>
              <w:t xml:space="preserve"> healthy live</w:t>
            </w:r>
            <w:r w:rsidR="005D134C" w:rsidRPr="005D134C">
              <w:rPr>
                <w:rFonts w:asciiTheme="majorHAnsi" w:hAnsiTheme="majorHAnsi"/>
                <w:sz w:val="20"/>
                <w:szCs w:val="20"/>
              </w:rPr>
              <w:t>s and promote well-being (SDG 3)</w:t>
            </w:r>
            <w:r w:rsidR="005D134C">
              <w:rPr>
                <w:rFonts w:asciiTheme="majorHAnsi" w:hAnsiTheme="majorHAnsi"/>
                <w:sz w:val="20"/>
                <w:szCs w:val="20"/>
              </w:rPr>
              <w:t>.</w:t>
            </w:r>
          </w:p>
          <w:p w14:paraId="3A800A57" w14:textId="789BF1F6" w:rsidR="001B1240" w:rsidRPr="00753DF4" w:rsidRDefault="00C94D24" w:rsidP="00C94D24">
            <w:pPr>
              <w:pStyle w:val="NormalWeb"/>
              <w:jc w:val="both"/>
              <w:rPr>
                <w:rFonts w:asciiTheme="majorHAnsi" w:hAnsiTheme="majorHAnsi"/>
                <w:b/>
                <w:bCs/>
                <w:sz w:val="20"/>
                <w:szCs w:val="20"/>
              </w:rPr>
            </w:pPr>
            <w:r w:rsidRPr="00C94D24">
              <w:rPr>
                <w:rFonts w:asciiTheme="majorHAnsi" w:eastAsiaTheme="minorEastAsia" w:hAnsiTheme="majorHAnsi" w:cstheme="minorBidi"/>
                <w:sz w:val="20"/>
                <w:szCs w:val="20"/>
                <w:lang w:eastAsia="ja-JP"/>
              </w:rPr>
              <w:t xml:space="preserve">(b) </w:t>
            </w:r>
            <w:r w:rsidR="007E478B" w:rsidRPr="00753DF4">
              <w:rPr>
                <w:rFonts w:asciiTheme="majorHAnsi" w:eastAsiaTheme="minorEastAsia" w:hAnsiTheme="majorHAnsi" w:cstheme="minorBidi"/>
                <w:sz w:val="20"/>
                <w:szCs w:val="20"/>
                <w:u w:val="single"/>
                <w:lang w:eastAsia="ja-JP"/>
              </w:rPr>
              <w:t>The Protocol i</w:t>
            </w:r>
            <w:r w:rsidRPr="00753DF4">
              <w:rPr>
                <w:rFonts w:asciiTheme="majorHAnsi" w:eastAsiaTheme="minorEastAsia" w:hAnsiTheme="majorHAnsi" w:cstheme="minorBidi"/>
                <w:sz w:val="20"/>
                <w:szCs w:val="20"/>
                <w:u w:val="single"/>
                <w:lang w:eastAsia="ja-JP"/>
              </w:rPr>
              <w:t>ntegrate</w:t>
            </w:r>
            <w:r w:rsidR="007E478B" w:rsidRPr="00753DF4">
              <w:rPr>
                <w:rFonts w:asciiTheme="majorHAnsi" w:eastAsiaTheme="minorEastAsia" w:hAnsiTheme="majorHAnsi" w:cstheme="minorBidi"/>
                <w:sz w:val="20"/>
                <w:szCs w:val="20"/>
                <w:u w:val="single"/>
                <w:lang w:eastAsia="ja-JP"/>
              </w:rPr>
              <w:t>s</w:t>
            </w:r>
            <w:r w:rsidRPr="00753DF4">
              <w:rPr>
                <w:rFonts w:asciiTheme="majorHAnsi" w:eastAsiaTheme="minorEastAsia" w:hAnsiTheme="majorHAnsi" w:cstheme="minorBidi"/>
                <w:sz w:val="20"/>
                <w:szCs w:val="20"/>
                <w:u w:val="single"/>
                <w:lang w:eastAsia="ja-JP"/>
              </w:rPr>
              <w:t xml:space="preserve"> climate change measures into national policies, strategies and</w:t>
            </w:r>
            <w:r w:rsidRPr="00C94D24">
              <w:rPr>
                <w:rFonts w:asciiTheme="majorHAnsi" w:eastAsiaTheme="minorEastAsia" w:hAnsiTheme="majorHAnsi" w:cstheme="minorBidi"/>
                <w:sz w:val="20"/>
                <w:szCs w:val="20"/>
                <w:lang w:eastAsia="ja-JP"/>
              </w:rPr>
              <w:t xml:space="preserve"> planning</w:t>
            </w:r>
            <w:r w:rsidR="005D134C">
              <w:rPr>
                <w:rFonts w:asciiTheme="majorHAnsi" w:eastAsiaTheme="minorEastAsia" w:hAnsiTheme="majorHAnsi" w:cstheme="minorBidi"/>
                <w:sz w:val="20"/>
                <w:szCs w:val="20"/>
                <w:lang w:eastAsia="ja-JP"/>
              </w:rPr>
              <w:t xml:space="preserve"> (SDG 13)</w:t>
            </w:r>
            <w:r w:rsidRPr="00C94D24">
              <w:rPr>
                <w:rFonts w:asciiTheme="majorHAnsi" w:eastAsiaTheme="minorEastAsia" w:hAnsiTheme="majorHAnsi" w:cstheme="minorBidi"/>
                <w:sz w:val="20"/>
                <w:szCs w:val="20"/>
                <w:lang w:eastAsia="ja-JP"/>
              </w:rPr>
              <w:t xml:space="preserve">; </w:t>
            </w:r>
            <w:r w:rsidR="005D134C">
              <w:rPr>
                <w:rFonts w:asciiTheme="majorHAnsi" w:eastAsiaTheme="minorEastAsia" w:hAnsiTheme="majorHAnsi" w:cstheme="minorBidi"/>
                <w:sz w:val="20"/>
                <w:szCs w:val="20"/>
                <w:lang w:eastAsia="ja-JP"/>
              </w:rPr>
              <w:t xml:space="preserve">and ensuring </w:t>
            </w:r>
            <w:r w:rsidR="00753DF4">
              <w:rPr>
                <w:rFonts w:asciiTheme="majorHAnsi" w:eastAsiaTheme="minorEastAsia" w:hAnsiTheme="majorHAnsi" w:cstheme="minorBidi"/>
                <w:sz w:val="20"/>
                <w:szCs w:val="20"/>
                <w:lang w:eastAsia="ja-JP"/>
              </w:rPr>
              <w:t>sustainable</w:t>
            </w:r>
            <w:r w:rsidR="005D134C">
              <w:rPr>
                <w:rFonts w:asciiTheme="majorHAnsi" w:eastAsiaTheme="minorEastAsia" w:hAnsiTheme="majorHAnsi" w:cstheme="minorBidi"/>
                <w:sz w:val="20"/>
                <w:szCs w:val="20"/>
                <w:lang w:eastAsia="ja-JP"/>
              </w:rPr>
              <w:t xml:space="preserve"> planning at all scales and levels </w:t>
            </w:r>
            <w:r w:rsidR="005D134C" w:rsidRPr="00E001D8">
              <w:rPr>
                <w:rFonts w:asciiTheme="majorHAnsi" w:eastAsiaTheme="minorEastAsia" w:hAnsiTheme="majorHAnsi" w:cstheme="minorBidi"/>
                <w:sz w:val="20"/>
                <w:szCs w:val="20"/>
                <w:lang w:eastAsia="ja-JP"/>
              </w:rPr>
              <w:t>(</w:t>
            </w:r>
            <w:r w:rsidR="005D134C" w:rsidRPr="00753DF4">
              <w:rPr>
                <w:rFonts w:asciiTheme="majorHAnsi" w:hAnsiTheme="majorHAnsi"/>
                <w:bCs/>
                <w:sz w:val="20"/>
                <w:szCs w:val="20"/>
              </w:rPr>
              <w:t>SUSTAINABLE DEVELOPMENT GOAL 11)</w:t>
            </w:r>
            <w:r w:rsidR="005D134C">
              <w:rPr>
                <w:rFonts w:asciiTheme="majorHAnsi" w:hAnsiTheme="majorHAnsi"/>
                <w:b/>
                <w:bCs/>
                <w:sz w:val="20"/>
                <w:szCs w:val="20"/>
              </w:rPr>
              <w:t xml:space="preserve"> </w:t>
            </w:r>
            <w:r w:rsidR="005D134C">
              <w:rPr>
                <w:rFonts w:asciiTheme="majorHAnsi" w:hAnsiTheme="majorHAnsi"/>
                <w:sz w:val="20"/>
                <w:szCs w:val="20"/>
              </w:rPr>
              <w:t>m</w:t>
            </w:r>
            <w:r w:rsidR="005D134C" w:rsidRPr="00753DF4">
              <w:rPr>
                <w:rFonts w:asciiTheme="majorHAnsi" w:hAnsiTheme="majorHAnsi"/>
                <w:sz w:val="20"/>
                <w:szCs w:val="20"/>
              </w:rPr>
              <w:t>ak</w:t>
            </w:r>
            <w:r w:rsidR="005D134C">
              <w:rPr>
                <w:rFonts w:asciiTheme="majorHAnsi" w:hAnsiTheme="majorHAnsi"/>
                <w:sz w:val="20"/>
                <w:szCs w:val="20"/>
              </w:rPr>
              <w:t>ing</w:t>
            </w:r>
            <w:r w:rsidR="005D134C" w:rsidRPr="00753DF4">
              <w:rPr>
                <w:rFonts w:asciiTheme="majorHAnsi" w:hAnsiTheme="majorHAnsi"/>
                <w:sz w:val="20"/>
                <w:szCs w:val="20"/>
              </w:rPr>
              <w:t xml:space="preserve"> cities and human settlements inclusive, safe, resilient and sustainable</w:t>
            </w:r>
            <w:r w:rsidR="005D134C">
              <w:rPr>
                <w:rFonts w:asciiTheme="majorHAnsi" w:hAnsiTheme="majorHAnsi"/>
                <w:sz w:val="20"/>
                <w:szCs w:val="20"/>
              </w:rPr>
              <w:t>.</w:t>
            </w:r>
          </w:p>
        </w:tc>
      </w:tr>
    </w:tbl>
    <w:p w14:paraId="7CEA0E34" w14:textId="3E502CFC" w:rsidR="00697035" w:rsidRPr="00967C79" w:rsidRDefault="00545B2F" w:rsidP="00545B2F">
      <w:pPr>
        <w:spacing w:after="0"/>
        <w:rPr>
          <w:rStyle w:val="Hyperlink"/>
          <w:rFonts w:asciiTheme="majorHAnsi" w:hAnsiTheme="majorHAnsi" w:cs="Times New Roman"/>
          <w:sz w:val="22"/>
          <w:szCs w:val="22"/>
          <w:lang w:val="en-US" w:eastAsia="en-US"/>
        </w:rPr>
      </w:pPr>
      <w:bookmarkStart w:id="0" w:name="_GoBack"/>
      <w:bookmarkEnd w:id="0"/>
      <w:r w:rsidRPr="00967C79">
        <w:rPr>
          <w:rStyle w:val="Hyperlink"/>
          <w:rFonts w:asciiTheme="majorHAnsi" w:hAnsiTheme="majorHAnsi" w:cs="Times New Roman"/>
          <w:sz w:val="22"/>
          <w:szCs w:val="22"/>
          <w:lang w:val="en-US" w:eastAsia="en-US"/>
        </w:rPr>
        <w:lastRenderedPageBreak/>
        <w:t xml:space="preserve"> </w:t>
      </w:r>
    </w:p>
    <w:p w14:paraId="3A2FE31E" w14:textId="77777777" w:rsidR="00716D76" w:rsidRPr="00967C79" w:rsidRDefault="00716D76" w:rsidP="002510B6">
      <w:pPr>
        <w:spacing w:after="0"/>
        <w:rPr>
          <w:rFonts w:asciiTheme="majorHAnsi" w:hAnsiTheme="majorHAnsi"/>
          <w:b/>
          <w:sz w:val="22"/>
          <w:szCs w:val="22"/>
          <w:lang w:val="en-US"/>
        </w:rPr>
      </w:pPr>
    </w:p>
    <w:sectPr w:rsidR="00716D76" w:rsidRPr="00967C79" w:rsidSect="00A4023E">
      <w:headerReference w:type="even" r:id="rId12"/>
      <w:headerReference w:type="default" r:id="rId13"/>
      <w:footerReference w:type="even" r:id="rId14"/>
      <w:footerReference w:type="default" r:id="rId15"/>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CCA2A" w14:textId="77777777" w:rsidR="00BD4ACE" w:rsidRDefault="00BD4ACE" w:rsidP="00B16060">
      <w:pPr>
        <w:spacing w:after="0"/>
      </w:pPr>
      <w:r>
        <w:separator/>
      </w:r>
    </w:p>
  </w:endnote>
  <w:endnote w:type="continuationSeparator" w:id="0">
    <w:p w14:paraId="537110E4" w14:textId="77777777" w:rsidR="00BD4ACE" w:rsidRDefault="00BD4ACE" w:rsidP="00B1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Gothic"/>
    <w:charset w:val="80"/>
    <w:family w:val="auto"/>
    <w:pitch w:val="variable"/>
  </w:font>
  <w:font w:name="Lohit Hindi">
    <w:charset w:val="80"/>
    <w:family w:val="auto"/>
    <w:pitch w:val="variable"/>
  </w:font>
  <w:font w:name="Helv">
    <w:panose1 w:val="020B0604020202030204"/>
    <w:charset w:val="00"/>
    <w:family w:val="swiss"/>
    <w:notTrueType/>
    <w:pitch w:val="variable"/>
    <w:sig w:usb0="00000003" w:usb1="00000000" w:usb2="00000000" w:usb3="00000000" w:csb0="00000001" w:csb1="00000000"/>
  </w:font>
  <w:font w:name="Abadi MT Condensed Light">
    <w:altName w:val="Calibri"/>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C144F" w14:textId="77777777" w:rsidR="00BD4ACE" w:rsidRPr="00A93FC1" w:rsidRDefault="00BD4ACE" w:rsidP="00A93FC1">
    <w:pPr>
      <w:pStyle w:val="Footer"/>
      <w:jc w:val="center"/>
      <w:rPr>
        <w:rFonts w:ascii="Abadi MT Condensed Light" w:hAnsi="Abadi MT Condensed Light"/>
        <w:sz w:val="20"/>
        <w:szCs w:val="20"/>
      </w:rPr>
    </w:pPr>
    <w:r w:rsidRPr="00A93FC1">
      <w:rPr>
        <w:rFonts w:ascii="Abadi MT Condensed Light" w:hAnsi="Abadi MT Condensed Light" w:cs="Times New Roman"/>
        <w:sz w:val="20"/>
        <w:szCs w:val="20"/>
        <w:lang w:val="en-US"/>
      </w:rPr>
      <w:t xml:space="preserve">Page </w:t>
    </w:r>
    <w:r w:rsidRPr="00A93FC1">
      <w:rPr>
        <w:rFonts w:ascii="Abadi MT Condensed Light" w:hAnsi="Abadi MT Condensed Light" w:cs="Times New Roman"/>
        <w:sz w:val="20"/>
        <w:szCs w:val="20"/>
        <w:lang w:val="en-US"/>
      </w:rPr>
      <w:fldChar w:fldCharType="begin"/>
    </w:r>
    <w:r w:rsidRPr="00A93FC1">
      <w:rPr>
        <w:rFonts w:ascii="Abadi MT Condensed Light" w:hAnsi="Abadi MT Condensed Light" w:cs="Times New Roman"/>
        <w:sz w:val="20"/>
        <w:szCs w:val="20"/>
        <w:lang w:val="en-US"/>
      </w:rPr>
      <w:instrText xml:space="preserve"> PAGE </w:instrText>
    </w:r>
    <w:r w:rsidRPr="00A93FC1">
      <w:rPr>
        <w:rFonts w:ascii="Abadi MT Condensed Light" w:hAnsi="Abadi MT Condensed Light" w:cs="Times New Roman"/>
        <w:sz w:val="20"/>
        <w:szCs w:val="20"/>
        <w:lang w:val="en-US"/>
      </w:rPr>
      <w:fldChar w:fldCharType="separate"/>
    </w:r>
    <w:r>
      <w:rPr>
        <w:rFonts w:ascii="Abadi MT Condensed Light" w:hAnsi="Abadi MT Condensed Light" w:cs="Times New Roman"/>
        <w:noProof/>
        <w:sz w:val="20"/>
        <w:szCs w:val="20"/>
        <w:lang w:val="en-US"/>
      </w:rPr>
      <w:t>16</w:t>
    </w:r>
    <w:r w:rsidRPr="00A93FC1">
      <w:rPr>
        <w:rFonts w:ascii="Abadi MT Condensed Light" w:hAnsi="Abadi MT Condensed Light" w:cs="Times New Roman"/>
        <w:sz w:val="20"/>
        <w:szCs w:val="20"/>
        <w:lang w:val="en-US"/>
      </w:rPr>
      <w:fldChar w:fldCharType="end"/>
    </w:r>
    <w:r w:rsidRPr="00A93FC1">
      <w:rPr>
        <w:rFonts w:ascii="Abadi MT Condensed Light" w:hAnsi="Abadi MT Condensed Light" w:cs="Times New Roman"/>
        <w:sz w:val="20"/>
        <w:szCs w:val="20"/>
        <w:lang w:val="en-US"/>
      </w:rPr>
      <w:t xml:space="preserve"> of </w:t>
    </w:r>
    <w:r w:rsidRPr="00A93FC1">
      <w:rPr>
        <w:rFonts w:ascii="Abadi MT Condensed Light" w:hAnsi="Abadi MT Condensed Light" w:cs="Times New Roman"/>
        <w:sz w:val="20"/>
        <w:szCs w:val="20"/>
        <w:lang w:val="en-US"/>
      </w:rPr>
      <w:fldChar w:fldCharType="begin"/>
    </w:r>
    <w:r w:rsidRPr="00A93FC1">
      <w:rPr>
        <w:rFonts w:ascii="Abadi MT Condensed Light" w:hAnsi="Abadi MT Condensed Light" w:cs="Times New Roman"/>
        <w:sz w:val="20"/>
        <w:szCs w:val="20"/>
        <w:lang w:val="en-US"/>
      </w:rPr>
      <w:instrText xml:space="preserve"> NUMPAGES </w:instrText>
    </w:r>
    <w:r w:rsidRPr="00A93FC1">
      <w:rPr>
        <w:rFonts w:ascii="Abadi MT Condensed Light" w:hAnsi="Abadi MT Condensed Light" w:cs="Times New Roman"/>
        <w:sz w:val="20"/>
        <w:szCs w:val="20"/>
        <w:lang w:val="en-US"/>
      </w:rPr>
      <w:fldChar w:fldCharType="separate"/>
    </w:r>
    <w:r>
      <w:rPr>
        <w:rFonts w:ascii="Abadi MT Condensed Light" w:hAnsi="Abadi MT Condensed Light" w:cs="Times New Roman"/>
        <w:noProof/>
        <w:sz w:val="20"/>
        <w:szCs w:val="20"/>
        <w:lang w:val="en-US"/>
      </w:rPr>
      <w:t>17</w:t>
    </w:r>
    <w:r w:rsidRPr="00A93FC1">
      <w:rPr>
        <w:rFonts w:ascii="Abadi MT Condensed Light" w:hAnsi="Abadi MT Condensed Light" w:cs="Times New Roman"/>
        <w:sz w:val="20"/>
        <w:szCs w:val="20"/>
        <w:lang w:val="en-US"/>
      </w:rPr>
      <w:fldChar w:fldCharType="end"/>
    </w:r>
  </w:p>
  <w:p w14:paraId="7593EDDE" w14:textId="77777777" w:rsidR="00BD4ACE" w:rsidRPr="00A93FC1" w:rsidRDefault="00BD4ACE" w:rsidP="00A93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9F08" w14:textId="77777777" w:rsidR="00BD4ACE" w:rsidRPr="00A93FC1" w:rsidRDefault="00BD4ACE" w:rsidP="00D04943">
    <w:pPr>
      <w:pStyle w:val="Footer"/>
      <w:jc w:val="center"/>
      <w:rPr>
        <w:rFonts w:ascii="Abadi MT Condensed Light" w:hAnsi="Abadi MT Condensed Light"/>
        <w:sz w:val="20"/>
        <w:szCs w:val="20"/>
      </w:rPr>
    </w:pPr>
    <w:r w:rsidRPr="00A93FC1">
      <w:rPr>
        <w:rFonts w:ascii="Abadi MT Condensed Light" w:hAnsi="Abadi MT Condensed Light" w:cs="Times New Roman"/>
        <w:sz w:val="20"/>
        <w:szCs w:val="20"/>
        <w:lang w:val="en-US"/>
      </w:rPr>
      <w:t xml:space="preserve">Page </w:t>
    </w:r>
    <w:r w:rsidRPr="00A93FC1">
      <w:rPr>
        <w:rFonts w:ascii="Abadi MT Condensed Light" w:hAnsi="Abadi MT Condensed Light" w:cs="Times New Roman"/>
        <w:sz w:val="20"/>
        <w:szCs w:val="20"/>
        <w:lang w:val="en-US"/>
      </w:rPr>
      <w:fldChar w:fldCharType="begin"/>
    </w:r>
    <w:r w:rsidRPr="00A93FC1">
      <w:rPr>
        <w:rFonts w:ascii="Abadi MT Condensed Light" w:hAnsi="Abadi MT Condensed Light" w:cs="Times New Roman"/>
        <w:sz w:val="20"/>
        <w:szCs w:val="20"/>
        <w:lang w:val="en-US"/>
      </w:rPr>
      <w:instrText xml:space="preserve"> PAGE </w:instrText>
    </w:r>
    <w:r w:rsidRPr="00A93FC1">
      <w:rPr>
        <w:rFonts w:ascii="Abadi MT Condensed Light" w:hAnsi="Abadi MT Condensed Light" w:cs="Times New Roman"/>
        <w:sz w:val="20"/>
        <w:szCs w:val="20"/>
        <w:lang w:val="en-US"/>
      </w:rPr>
      <w:fldChar w:fldCharType="separate"/>
    </w:r>
    <w:r>
      <w:rPr>
        <w:rFonts w:ascii="Abadi MT Condensed Light" w:hAnsi="Abadi MT Condensed Light" w:cs="Times New Roman"/>
        <w:noProof/>
        <w:sz w:val="20"/>
        <w:szCs w:val="20"/>
        <w:lang w:val="en-US"/>
      </w:rPr>
      <w:t>17</w:t>
    </w:r>
    <w:r w:rsidRPr="00A93FC1">
      <w:rPr>
        <w:rFonts w:ascii="Abadi MT Condensed Light" w:hAnsi="Abadi MT Condensed Light" w:cs="Times New Roman"/>
        <w:sz w:val="20"/>
        <w:szCs w:val="20"/>
        <w:lang w:val="en-US"/>
      </w:rPr>
      <w:fldChar w:fldCharType="end"/>
    </w:r>
    <w:r w:rsidRPr="00A93FC1">
      <w:rPr>
        <w:rFonts w:ascii="Abadi MT Condensed Light" w:hAnsi="Abadi MT Condensed Light" w:cs="Times New Roman"/>
        <w:sz w:val="20"/>
        <w:szCs w:val="20"/>
        <w:lang w:val="en-US"/>
      </w:rPr>
      <w:t xml:space="preserve"> of </w:t>
    </w:r>
    <w:r w:rsidRPr="00A93FC1">
      <w:rPr>
        <w:rFonts w:ascii="Abadi MT Condensed Light" w:hAnsi="Abadi MT Condensed Light" w:cs="Times New Roman"/>
        <w:sz w:val="20"/>
        <w:szCs w:val="20"/>
        <w:lang w:val="en-US"/>
      </w:rPr>
      <w:fldChar w:fldCharType="begin"/>
    </w:r>
    <w:r w:rsidRPr="00A93FC1">
      <w:rPr>
        <w:rFonts w:ascii="Abadi MT Condensed Light" w:hAnsi="Abadi MT Condensed Light" w:cs="Times New Roman"/>
        <w:sz w:val="20"/>
        <w:szCs w:val="20"/>
        <w:lang w:val="en-US"/>
      </w:rPr>
      <w:instrText xml:space="preserve"> NUMPAGES </w:instrText>
    </w:r>
    <w:r w:rsidRPr="00A93FC1">
      <w:rPr>
        <w:rFonts w:ascii="Abadi MT Condensed Light" w:hAnsi="Abadi MT Condensed Light" w:cs="Times New Roman"/>
        <w:sz w:val="20"/>
        <w:szCs w:val="20"/>
        <w:lang w:val="en-US"/>
      </w:rPr>
      <w:fldChar w:fldCharType="separate"/>
    </w:r>
    <w:r>
      <w:rPr>
        <w:rFonts w:ascii="Abadi MT Condensed Light" w:hAnsi="Abadi MT Condensed Light" w:cs="Times New Roman"/>
        <w:noProof/>
        <w:sz w:val="20"/>
        <w:szCs w:val="20"/>
        <w:lang w:val="en-US"/>
      </w:rPr>
      <w:t>17</w:t>
    </w:r>
    <w:r w:rsidRPr="00A93FC1">
      <w:rPr>
        <w:rFonts w:ascii="Abadi MT Condensed Light" w:hAnsi="Abadi MT Condensed Light" w:cs="Times New Roman"/>
        <w:sz w:val="20"/>
        <w:szCs w:val="20"/>
        <w:lang w:val="en-US"/>
      </w:rPr>
      <w:fldChar w:fldCharType="end"/>
    </w:r>
  </w:p>
  <w:p w14:paraId="1955D01F" w14:textId="77777777" w:rsidR="00BD4ACE" w:rsidRDefault="00BD4ACE" w:rsidP="00D04943">
    <w:pPr>
      <w:pStyle w:val="Footer"/>
      <w:jc w:val="center"/>
      <w:rPr>
        <w:b/>
        <w:sz w:val="20"/>
        <w:szCs w:val="20"/>
      </w:rPr>
    </w:pPr>
  </w:p>
  <w:p w14:paraId="0C1E036A" w14:textId="77777777" w:rsidR="00BD4ACE" w:rsidRDefault="00BD4ACE" w:rsidP="00D04943">
    <w:pPr>
      <w:pStyle w:val="Footer"/>
      <w:jc w:val="center"/>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D86F0" w14:textId="77777777" w:rsidR="00BD4ACE" w:rsidRDefault="00BD4ACE" w:rsidP="00B16060">
      <w:pPr>
        <w:spacing w:after="0"/>
      </w:pPr>
      <w:r>
        <w:separator/>
      </w:r>
    </w:p>
  </w:footnote>
  <w:footnote w:type="continuationSeparator" w:id="0">
    <w:p w14:paraId="215A415D" w14:textId="77777777" w:rsidR="00BD4ACE" w:rsidRDefault="00BD4ACE" w:rsidP="00B16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7615" w14:textId="77777777" w:rsidR="00BD4ACE" w:rsidRDefault="00BD4ACE">
    <w:pPr>
      <w:pStyle w:val="Header"/>
    </w:pPr>
    <w:r w:rsidRPr="001D42A0">
      <w:rPr>
        <w:rFonts w:ascii="Arial" w:hAnsi="Arial" w:cs="Arial"/>
        <w:noProof/>
        <w:sz w:val="22"/>
        <w:szCs w:val="22"/>
        <w:lang w:eastAsia="en-GB"/>
      </w:rPr>
      <w:drawing>
        <wp:anchor distT="0" distB="0" distL="114300" distR="114300" simplePos="0" relativeHeight="251661312" behindDoc="1" locked="0" layoutInCell="0" allowOverlap="1" wp14:anchorId="367CF78D" wp14:editId="7331BB3B">
          <wp:simplePos x="0" y="0"/>
          <wp:positionH relativeFrom="column">
            <wp:posOffset>1344168</wp:posOffset>
          </wp:positionH>
          <wp:positionV relativeFrom="paragraph">
            <wp:posOffset>47855</wp:posOffset>
          </wp:positionV>
          <wp:extent cx="2325976" cy="49011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353878" cy="49599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AFA2A" w14:textId="77777777" w:rsidR="00BD4ACE" w:rsidRDefault="00BD4ACE">
    <w:pPr>
      <w:pStyle w:val="Header"/>
    </w:pPr>
    <w:r w:rsidRPr="0006310A">
      <w:rPr>
        <w:rFonts w:ascii="Arial" w:hAnsi="Arial" w:cs="Arial"/>
        <w:noProof/>
        <w:sz w:val="22"/>
        <w:szCs w:val="22"/>
        <w:lang w:eastAsia="en-GB"/>
      </w:rPr>
      <w:drawing>
        <wp:anchor distT="0" distB="0" distL="114300" distR="114300" simplePos="0" relativeHeight="251659264" behindDoc="1" locked="0" layoutInCell="0" allowOverlap="1" wp14:anchorId="55E8AC8F" wp14:editId="5A30D9F7">
          <wp:simplePos x="0" y="0"/>
          <wp:positionH relativeFrom="column">
            <wp:posOffset>1670050</wp:posOffset>
          </wp:positionH>
          <wp:positionV relativeFrom="paragraph">
            <wp:posOffset>-102235</wp:posOffset>
          </wp:positionV>
          <wp:extent cx="2146300" cy="55245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5D0BDF7E" w14:textId="77777777" w:rsidR="00BD4ACE" w:rsidRDefault="00BD4ACE">
    <w:pPr>
      <w:pStyle w:val="Header"/>
    </w:pPr>
  </w:p>
  <w:p w14:paraId="2B89D47F" w14:textId="77777777" w:rsidR="00BD4ACE" w:rsidRDefault="00BD4ACE">
    <w:pPr>
      <w:pStyle w:val="Header"/>
      <w:pBdr>
        <w:bottom w:val="single" w:sz="12" w:space="1" w:color="auto"/>
      </w:pBdr>
    </w:pPr>
  </w:p>
  <w:p w14:paraId="61A9CFF2" w14:textId="77777777" w:rsidR="00BD4ACE" w:rsidRDefault="00BD4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136"/>
    <w:multiLevelType w:val="hybridMultilevel"/>
    <w:tmpl w:val="2796077E"/>
    <w:lvl w:ilvl="0" w:tplc="0088B3B8">
      <w:start w:val="1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99D"/>
    <w:multiLevelType w:val="hybridMultilevel"/>
    <w:tmpl w:val="64C4217A"/>
    <w:lvl w:ilvl="0" w:tplc="A7863FC4">
      <w:start w:val="33"/>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B227A"/>
    <w:multiLevelType w:val="hybridMultilevel"/>
    <w:tmpl w:val="8FAC5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20821"/>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C20DC5"/>
    <w:multiLevelType w:val="hybridMultilevel"/>
    <w:tmpl w:val="9374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61815"/>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B3513"/>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91DE2"/>
    <w:multiLevelType w:val="hybridMultilevel"/>
    <w:tmpl w:val="F21A55E0"/>
    <w:lvl w:ilvl="0" w:tplc="B36A8CF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73BB5"/>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153F54"/>
    <w:multiLevelType w:val="hybridMultilevel"/>
    <w:tmpl w:val="2CE265AE"/>
    <w:lvl w:ilvl="0" w:tplc="A9A25910">
      <w:start w:val="30"/>
      <w:numFmt w:val="bullet"/>
      <w:lvlText w:val="-"/>
      <w:lvlJc w:val="left"/>
      <w:pPr>
        <w:ind w:left="840" w:hanging="360"/>
      </w:pPr>
      <w:rPr>
        <w:rFonts w:ascii="Times New Roman" w:eastAsiaTheme="minorEastAsia"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1D8B16ED"/>
    <w:multiLevelType w:val="hybridMultilevel"/>
    <w:tmpl w:val="E4563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DE0B9C"/>
    <w:multiLevelType w:val="hybridMultilevel"/>
    <w:tmpl w:val="01F6B0F4"/>
    <w:lvl w:ilvl="0" w:tplc="80DACF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46486"/>
    <w:multiLevelType w:val="hybridMultilevel"/>
    <w:tmpl w:val="0A0A9108"/>
    <w:lvl w:ilvl="0" w:tplc="8FE4A72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D645A"/>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AD7C3B"/>
    <w:multiLevelType w:val="hybridMultilevel"/>
    <w:tmpl w:val="457CFB84"/>
    <w:lvl w:ilvl="0" w:tplc="D22ED5B6">
      <w:start w:val="30"/>
      <w:numFmt w:val="bullet"/>
      <w:lvlText w:val="-"/>
      <w:lvlJc w:val="left"/>
      <w:pPr>
        <w:ind w:left="927" w:hanging="360"/>
      </w:pPr>
      <w:rPr>
        <w:rFonts w:ascii="Times New Roman" w:eastAsiaTheme="minorEastAsia"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09D3533"/>
    <w:multiLevelType w:val="hybridMultilevel"/>
    <w:tmpl w:val="7BD40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15:restartNumberingAfterBreak="0">
    <w:nsid w:val="34D62167"/>
    <w:multiLevelType w:val="hybridMultilevel"/>
    <w:tmpl w:val="530A3E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0C1825"/>
    <w:multiLevelType w:val="hybridMultilevel"/>
    <w:tmpl w:val="D542D350"/>
    <w:lvl w:ilvl="0" w:tplc="2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8609F8"/>
    <w:multiLevelType w:val="hybridMultilevel"/>
    <w:tmpl w:val="92BEE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D37FB3"/>
    <w:multiLevelType w:val="hybridMultilevel"/>
    <w:tmpl w:val="4AEA87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603B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3635BE"/>
    <w:multiLevelType w:val="hybridMultilevel"/>
    <w:tmpl w:val="885E2020"/>
    <w:lvl w:ilvl="0" w:tplc="15D600C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C4D4B"/>
    <w:multiLevelType w:val="hybridMultilevel"/>
    <w:tmpl w:val="D758EC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84C57E8"/>
    <w:multiLevelType w:val="hybridMultilevel"/>
    <w:tmpl w:val="86A268BC"/>
    <w:lvl w:ilvl="0" w:tplc="D1728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C79A5"/>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9C24F48"/>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9D237F0"/>
    <w:multiLevelType w:val="hybridMultilevel"/>
    <w:tmpl w:val="CA5A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55056C"/>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AF4B87"/>
    <w:multiLevelType w:val="hybridMultilevel"/>
    <w:tmpl w:val="DFEE5F54"/>
    <w:lvl w:ilvl="0" w:tplc="C9B48F52">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B03348"/>
    <w:multiLevelType w:val="hybridMultilevel"/>
    <w:tmpl w:val="A8EA85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A0065F"/>
    <w:multiLevelType w:val="hybridMultilevel"/>
    <w:tmpl w:val="EBE20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4A7EA1"/>
    <w:multiLevelType w:val="hybridMultilevel"/>
    <w:tmpl w:val="D9BCA442"/>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47F85"/>
    <w:multiLevelType w:val="hybridMultilevel"/>
    <w:tmpl w:val="EBB8A3F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7" w15:restartNumberingAfterBreak="0">
    <w:nsid w:val="6C0B1E1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6955D6"/>
    <w:multiLevelType w:val="hybridMultilevel"/>
    <w:tmpl w:val="929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631AA"/>
    <w:multiLevelType w:val="hybridMultilevel"/>
    <w:tmpl w:val="00481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C355A9"/>
    <w:multiLevelType w:val="hybridMultilevel"/>
    <w:tmpl w:val="512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6310B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98412B9"/>
    <w:multiLevelType w:val="hybridMultilevel"/>
    <w:tmpl w:val="7D1066B6"/>
    <w:lvl w:ilvl="0" w:tplc="8990F62C">
      <w:start w:val="1"/>
      <w:numFmt w:val="lowerLetter"/>
      <w:lvlText w:val="%1)"/>
      <w:lvlJc w:val="left"/>
      <w:pPr>
        <w:ind w:left="525" w:hanging="1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0"/>
  </w:num>
  <w:num w:numId="3">
    <w:abstractNumId w:val="11"/>
  </w:num>
  <w:num w:numId="4">
    <w:abstractNumId w:val="16"/>
  </w:num>
  <w:num w:numId="5">
    <w:abstractNumId w:val="13"/>
  </w:num>
  <w:num w:numId="6">
    <w:abstractNumId w:val="16"/>
  </w:num>
  <w:num w:numId="7">
    <w:abstractNumId w:val="23"/>
  </w:num>
  <w:num w:numId="8">
    <w:abstractNumId w:val="41"/>
  </w:num>
  <w:num w:numId="9">
    <w:abstractNumId w:val="9"/>
  </w:num>
  <w:num w:numId="10">
    <w:abstractNumId w:val="26"/>
  </w:num>
  <w:num w:numId="11">
    <w:abstractNumId w:val="18"/>
  </w:num>
  <w:num w:numId="12">
    <w:abstractNumId w:val="20"/>
  </w:num>
  <w:num w:numId="13">
    <w:abstractNumId w:val="25"/>
  </w:num>
  <w:num w:numId="14">
    <w:abstractNumId w:val="14"/>
  </w:num>
  <w:num w:numId="15">
    <w:abstractNumId w:val="6"/>
  </w:num>
  <w:num w:numId="16">
    <w:abstractNumId w:val="5"/>
  </w:num>
  <w:num w:numId="17">
    <w:abstractNumId w:val="43"/>
  </w:num>
  <w:num w:numId="18">
    <w:abstractNumId w:val="33"/>
  </w:num>
  <w:num w:numId="19">
    <w:abstractNumId w:val="4"/>
  </w:num>
  <w:num w:numId="20">
    <w:abstractNumId w:val="19"/>
  </w:num>
  <w:num w:numId="21">
    <w:abstractNumId w:val="3"/>
  </w:num>
  <w:num w:numId="22">
    <w:abstractNumId w:val="12"/>
  </w:num>
  <w:num w:numId="23">
    <w:abstractNumId w:val="2"/>
  </w:num>
  <w:num w:numId="24">
    <w:abstractNumId w:val="38"/>
  </w:num>
  <w:num w:numId="25">
    <w:abstractNumId w:val="21"/>
  </w:num>
  <w:num w:numId="26">
    <w:abstractNumId w:val="1"/>
  </w:num>
  <w:num w:numId="27">
    <w:abstractNumId w:val="37"/>
  </w:num>
  <w:num w:numId="28">
    <w:abstractNumId w:val="10"/>
  </w:num>
  <w:num w:numId="29">
    <w:abstractNumId w:val="42"/>
  </w:num>
  <w:num w:numId="30">
    <w:abstractNumId w:val="31"/>
  </w:num>
  <w:num w:numId="31">
    <w:abstractNumId w:val="34"/>
  </w:num>
  <w:num w:numId="32">
    <w:abstractNumId w:val="39"/>
  </w:num>
  <w:num w:numId="33">
    <w:abstractNumId w:val="15"/>
  </w:num>
  <w:num w:numId="34">
    <w:abstractNumId w:val="40"/>
  </w:num>
  <w:num w:numId="35">
    <w:abstractNumId w:val="2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7"/>
  </w:num>
  <w:num w:numId="39">
    <w:abstractNumId w:val="8"/>
  </w:num>
  <w:num w:numId="40">
    <w:abstractNumId w:val="27"/>
  </w:num>
  <w:num w:numId="41">
    <w:abstractNumId w:val="24"/>
  </w:num>
  <w:num w:numId="42">
    <w:abstractNumId w:val="22"/>
  </w:num>
  <w:num w:numId="43">
    <w:abstractNumId w:val="36"/>
  </w:num>
  <w:num w:numId="44">
    <w:abstractNumId w:val="3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60"/>
    <w:rsid w:val="000132DD"/>
    <w:rsid w:val="00022307"/>
    <w:rsid w:val="000317FC"/>
    <w:rsid w:val="00032B79"/>
    <w:rsid w:val="00037B28"/>
    <w:rsid w:val="00052EB5"/>
    <w:rsid w:val="0005677A"/>
    <w:rsid w:val="0006244F"/>
    <w:rsid w:val="0006310A"/>
    <w:rsid w:val="00066920"/>
    <w:rsid w:val="00083BCB"/>
    <w:rsid w:val="0009603E"/>
    <w:rsid w:val="00096281"/>
    <w:rsid w:val="00096F15"/>
    <w:rsid w:val="00097EB0"/>
    <w:rsid w:val="000A4780"/>
    <w:rsid w:val="000B0C9C"/>
    <w:rsid w:val="000B327A"/>
    <w:rsid w:val="000C7ED1"/>
    <w:rsid w:val="000D0298"/>
    <w:rsid w:val="000E6346"/>
    <w:rsid w:val="000F4530"/>
    <w:rsid w:val="000F4F5D"/>
    <w:rsid w:val="000F5AF1"/>
    <w:rsid w:val="000F5ECC"/>
    <w:rsid w:val="000F74F3"/>
    <w:rsid w:val="000F7F63"/>
    <w:rsid w:val="001062DB"/>
    <w:rsid w:val="00111C8E"/>
    <w:rsid w:val="0011233F"/>
    <w:rsid w:val="00112674"/>
    <w:rsid w:val="00124951"/>
    <w:rsid w:val="00126034"/>
    <w:rsid w:val="00134FE8"/>
    <w:rsid w:val="00137E06"/>
    <w:rsid w:val="00143E44"/>
    <w:rsid w:val="0014788A"/>
    <w:rsid w:val="00171AC2"/>
    <w:rsid w:val="00175EC4"/>
    <w:rsid w:val="00176071"/>
    <w:rsid w:val="00181858"/>
    <w:rsid w:val="001835AA"/>
    <w:rsid w:val="00183B45"/>
    <w:rsid w:val="00183FDA"/>
    <w:rsid w:val="00186F40"/>
    <w:rsid w:val="00194754"/>
    <w:rsid w:val="001A6B79"/>
    <w:rsid w:val="001B1240"/>
    <w:rsid w:val="001B50C2"/>
    <w:rsid w:val="001C7F65"/>
    <w:rsid w:val="001D42A0"/>
    <w:rsid w:val="001D64ED"/>
    <w:rsid w:val="00221BA9"/>
    <w:rsid w:val="00221EF9"/>
    <w:rsid w:val="00222053"/>
    <w:rsid w:val="00222BD5"/>
    <w:rsid w:val="0023256B"/>
    <w:rsid w:val="00243D68"/>
    <w:rsid w:val="002510B6"/>
    <w:rsid w:val="00252CA7"/>
    <w:rsid w:val="0026128F"/>
    <w:rsid w:val="00270503"/>
    <w:rsid w:val="00271B7D"/>
    <w:rsid w:val="00271D20"/>
    <w:rsid w:val="00273C29"/>
    <w:rsid w:val="00274C21"/>
    <w:rsid w:val="00275EDB"/>
    <w:rsid w:val="00296230"/>
    <w:rsid w:val="002A44A0"/>
    <w:rsid w:val="002D003E"/>
    <w:rsid w:val="002D3A4B"/>
    <w:rsid w:val="002D4F31"/>
    <w:rsid w:val="002D6069"/>
    <w:rsid w:val="002E683C"/>
    <w:rsid w:val="002F320D"/>
    <w:rsid w:val="002F3C1C"/>
    <w:rsid w:val="00300A3A"/>
    <w:rsid w:val="00300D07"/>
    <w:rsid w:val="00302D94"/>
    <w:rsid w:val="00310D6C"/>
    <w:rsid w:val="003112E8"/>
    <w:rsid w:val="00314D3D"/>
    <w:rsid w:val="003153A7"/>
    <w:rsid w:val="00327DEE"/>
    <w:rsid w:val="0033051E"/>
    <w:rsid w:val="00336F0F"/>
    <w:rsid w:val="00337FAC"/>
    <w:rsid w:val="00341DC3"/>
    <w:rsid w:val="00351A56"/>
    <w:rsid w:val="00363961"/>
    <w:rsid w:val="003727DD"/>
    <w:rsid w:val="00375791"/>
    <w:rsid w:val="00386EC1"/>
    <w:rsid w:val="00390EA0"/>
    <w:rsid w:val="00396219"/>
    <w:rsid w:val="003C49E5"/>
    <w:rsid w:val="003C6172"/>
    <w:rsid w:val="003D787E"/>
    <w:rsid w:val="003F0284"/>
    <w:rsid w:val="003F3DA3"/>
    <w:rsid w:val="0040238B"/>
    <w:rsid w:val="004078F2"/>
    <w:rsid w:val="00410B93"/>
    <w:rsid w:val="004155A1"/>
    <w:rsid w:val="004170A1"/>
    <w:rsid w:val="004216E6"/>
    <w:rsid w:val="004256A8"/>
    <w:rsid w:val="00441B63"/>
    <w:rsid w:val="00445B28"/>
    <w:rsid w:val="00453EE2"/>
    <w:rsid w:val="0046209C"/>
    <w:rsid w:val="00462994"/>
    <w:rsid w:val="004751E7"/>
    <w:rsid w:val="00482319"/>
    <w:rsid w:val="004831F1"/>
    <w:rsid w:val="00497C63"/>
    <w:rsid w:val="004A3AD0"/>
    <w:rsid w:val="004A6DFF"/>
    <w:rsid w:val="004B4675"/>
    <w:rsid w:val="004C284E"/>
    <w:rsid w:val="004C2957"/>
    <w:rsid w:val="004C4EDE"/>
    <w:rsid w:val="004D11E8"/>
    <w:rsid w:val="004E3DF4"/>
    <w:rsid w:val="004E52A6"/>
    <w:rsid w:val="004F196B"/>
    <w:rsid w:val="004F1DA0"/>
    <w:rsid w:val="004F5F4A"/>
    <w:rsid w:val="004F7824"/>
    <w:rsid w:val="004F783A"/>
    <w:rsid w:val="00500540"/>
    <w:rsid w:val="00506976"/>
    <w:rsid w:val="005078D4"/>
    <w:rsid w:val="00511E10"/>
    <w:rsid w:val="005129C6"/>
    <w:rsid w:val="00513DD4"/>
    <w:rsid w:val="005153E8"/>
    <w:rsid w:val="00534B01"/>
    <w:rsid w:val="005371F8"/>
    <w:rsid w:val="00537F26"/>
    <w:rsid w:val="0054047C"/>
    <w:rsid w:val="00545328"/>
    <w:rsid w:val="00545B2F"/>
    <w:rsid w:val="00546A20"/>
    <w:rsid w:val="00547AC0"/>
    <w:rsid w:val="0056122E"/>
    <w:rsid w:val="005662A8"/>
    <w:rsid w:val="005679C7"/>
    <w:rsid w:val="005764AE"/>
    <w:rsid w:val="005866AE"/>
    <w:rsid w:val="00591FC3"/>
    <w:rsid w:val="00595494"/>
    <w:rsid w:val="005A4C2F"/>
    <w:rsid w:val="005D134C"/>
    <w:rsid w:val="005D14FE"/>
    <w:rsid w:val="005D588A"/>
    <w:rsid w:val="005D5CC6"/>
    <w:rsid w:val="005E0B5D"/>
    <w:rsid w:val="005E6D5B"/>
    <w:rsid w:val="005E773D"/>
    <w:rsid w:val="005F08C1"/>
    <w:rsid w:val="00607889"/>
    <w:rsid w:val="0061015C"/>
    <w:rsid w:val="00615907"/>
    <w:rsid w:val="00621A80"/>
    <w:rsid w:val="00622CF4"/>
    <w:rsid w:val="00631E10"/>
    <w:rsid w:val="0064443E"/>
    <w:rsid w:val="00645D5A"/>
    <w:rsid w:val="0064637D"/>
    <w:rsid w:val="0065306C"/>
    <w:rsid w:val="006566B3"/>
    <w:rsid w:val="006718B9"/>
    <w:rsid w:val="00674C1A"/>
    <w:rsid w:val="00674DEE"/>
    <w:rsid w:val="00691F27"/>
    <w:rsid w:val="006958D3"/>
    <w:rsid w:val="00696B47"/>
    <w:rsid w:val="00696B9D"/>
    <w:rsid w:val="00697035"/>
    <w:rsid w:val="0069729C"/>
    <w:rsid w:val="006A3D03"/>
    <w:rsid w:val="006B1576"/>
    <w:rsid w:val="006B3C5C"/>
    <w:rsid w:val="006B5307"/>
    <w:rsid w:val="006B620F"/>
    <w:rsid w:val="006C33F7"/>
    <w:rsid w:val="006C750F"/>
    <w:rsid w:val="006F0751"/>
    <w:rsid w:val="006F49C1"/>
    <w:rsid w:val="006F70D3"/>
    <w:rsid w:val="00713A01"/>
    <w:rsid w:val="00714F6C"/>
    <w:rsid w:val="00716D76"/>
    <w:rsid w:val="007216CD"/>
    <w:rsid w:val="007278DA"/>
    <w:rsid w:val="00732158"/>
    <w:rsid w:val="0073619C"/>
    <w:rsid w:val="00737BCF"/>
    <w:rsid w:val="007458E0"/>
    <w:rsid w:val="00745BB3"/>
    <w:rsid w:val="0075287A"/>
    <w:rsid w:val="00753DF4"/>
    <w:rsid w:val="0076049E"/>
    <w:rsid w:val="0076440C"/>
    <w:rsid w:val="00777908"/>
    <w:rsid w:val="00784431"/>
    <w:rsid w:val="00784984"/>
    <w:rsid w:val="007877DA"/>
    <w:rsid w:val="00787CE0"/>
    <w:rsid w:val="007A074C"/>
    <w:rsid w:val="007B055C"/>
    <w:rsid w:val="007C6ED9"/>
    <w:rsid w:val="007E478B"/>
    <w:rsid w:val="007F6567"/>
    <w:rsid w:val="00807C5F"/>
    <w:rsid w:val="00812929"/>
    <w:rsid w:val="00813B7E"/>
    <w:rsid w:val="008160E0"/>
    <w:rsid w:val="00816B05"/>
    <w:rsid w:val="00825679"/>
    <w:rsid w:val="00851913"/>
    <w:rsid w:val="00854DC3"/>
    <w:rsid w:val="008572C1"/>
    <w:rsid w:val="008624A1"/>
    <w:rsid w:val="0087160A"/>
    <w:rsid w:val="008759CC"/>
    <w:rsid w:val="00882340"/>
    <w:rsid w:val="00884331"/>
    <w:rsid w:val="00892404"/>
    <w:rsid w:val="0089735A"/>
    <w:rsid w:val="008A7943"/>
    <w:rsid w:val="008C0C14"/>
    <w:rsid w:val="008C10E5"/>
    <w:rsid w:val="008C1D2C"/>
    <w:rsid w:val="008D0C0D"/>
    <w:rsid w:val="008D0FF9"/>
    <w:rsid w:val="008F289A"/>
    <w:rsid w:val="008F47BD"/>
    <w:rsid w:val="0090261F"/>
    <w:rsid w:val="009064DB"/>
    <w:rsid w:val="00937814"/>
    <w:rsid w:val="00943A95"/>
    <w:rsid w:val="00954269"/>
    <w:rsid w:val="00967C79"/>
    <w:rsid w:val="009706BA"/>
    <w:rsid w:val="00974189"/>
    <w:rsid w:val="0097476D"/>
    <w:rsid w:val="0097765C"/>
    <w:rsid w:val="00991CC8"/>
    <w:rsid w:val="009A2AE5"/>
    <w:rsid w:val="009A2FED"/>
    <w:rsid w:val="009B3467"/>
    <w:rsid w:val="009B58EC"/>
    <w:rsid w:val="009D30BF"/>
    <w:rsid w:val="009D65D4"/>
    <w:rsid w:val="009F687A"/>
    <w:rsid w:val="00A120A3"/>
    <w:rsid w:val="00A17606"/>
    <w:rsid w:val="00A2556C"/>
    <w:rsid w:val="00A3586A"/>
    <w:rsid w:val="00A4023E"/>
    <w:rsid w:val="00A545F6"/>
    <w:rsid w:val="00A64252"/>
    <w:rsid w:val="00A6448A"/>
    <w:rsid w:val="00A67178"/>
    <w:rsid w:val="00A70E0E"/>
    <w:rsid w:val="00A72E0C"/>
    <w:rsid w:val="00A841B3"/>
    <w:rsid w:val="00A8711A"/>
    <w:rsid w:val="00A87C4A"/>
    <w:rsid w:val="00A93FC1"/>
    <w:rsid w:val="00A94679"/>
    <w:rsid w:val="00AA6160"/>
    <w:rsid w:val="00AB40AE"/>
    <w:rsid w:val="00AB5882"/>
    <w:rsid w:val="00AB7135"/>
    <w:rsid w:val="00AC047F"/>
    <w:rsid w:val="00AC58E4"/>
    <w:rsid w:val="00AF4BCE"/>
    <w:rsid w:val="00B02CD5"/>
    <w:rsid w:val="00B075D2"/>
    <w:rsid w:val="00B07F42"/>
    <w:rsid w:val="00B1033D"/>
    <w:rsid w:val="00B16060"/>
    <w:rsid w:val="00B24E44"/>
    <w:rsid w:val="00B32933"/>
    <w:rsid w:val="00B533BA"/>
    <w:rsid w:val="00B7350A"/>
    <w:rsid w:val="00B75FFF"/>
    <w:rsid w:val="00B7679D"/>
    <w:rsid w:val="00B8022E"/>
    <w:rsid w:val="00B830FC"/>
    <w:rsid w:val="00B94DC5"/>
    <w:rsid w:val="00B96530"/>
    <w:rsid w:val="00BA0686"/>
    <w:rsid w:val="00BA3FFA"/>
    <w:rsid w:val="00BA6FDA"/>
    <w:rsid w:val="00BB6555"/>
    <w:rsid w:val="00BC0593"/>
    <w:rsid w:val="00BC7EED"/>
    <w:rsid w:val="00BD4ACE"/>
    <w:rsid w:val="00BD6B9E"/>
    <w:rsid w:val="00BE735C"/>
    <w:rsid w:val="00BF13F6"/>
    <w:rsid w:val="00BF1654"/>
    <w:rsid w:val="00BF215C"/>
    <w:rsid w:val="00BF6AC2"/>
    <w:rsid w:val="00C14764"/>
    <w:rsid w:val="00C216BD"/>
    <w:rsid w:val="00C22D24"/>
    <w:rsid w:val="00C3111A"/>
    <w:rsid w:val="00C3220A"/>
    <w:rsid w:val="00C344A0"/>
    <w:rsid w:val="00C34ABA"/>
    <w:rsid w:val="00C37621"/>
    <w:rsid w:val="00C37D84"/>
    <w:rsid w:val="00C43B14"/>
    <w:rsid w:val="00C517E3"/>
    <w:rsid w:val="00C52058"/>
    <w:rsid w:val="00C52670"/>
    <w:rsid w:val="00C564A8"/>
    <w:rsid w:val="00C62CAB"/>
    <w:rsid w:val="00C64C26"/>
    <w:rsid w:val="00C72AE9"/>
    <w:rsid w:val="00C75DC4"/>
    <w:rsid w:val="00C76BBD"/>
    <w:rsid w:val="00C7784B"/>
    <w:rsid w:val="00C779C2"/>
    <w:rsid w:val="00C845E9"/>
    <w:rsid w:val="00C856D8"/>
    <w:rsid w:val="00C867EE"/>
    <w:rsid w:val="00C90467"/>
    <w:rsid w:val="00C92897"/>
    <w:rsid w:val="00C94511"/>
    <w:rsid w:val="00C94D24"/>
    <w:rsid w:val="00CC11FB"/>
    <w:rsid w:val="00CC22A9"/>
    <w:rsid w:val="00CC2C4B"/>
    <w:rsid w:val="00CD135B"/>
    <w:rsid w:val="00CD41D2"/>
    <w:rsid w:val="00CD788B"/>
    <w:rsid w:val="00CE0178"/>
    <w:rsid w:val="00CE3851"/>
    <w:rsid w:val="00CE647A"/>
    <w:rsid w:val="00CF1237"/>
    <w:rsid w:val="00CF3636"/>
    <w:rsid w:val="00CF792D"/>
    <w:rsid w:val="00D00ED7"/>
    <w:rsid w:val="00D04943"/>
    <w:rsid w:val="00D2199A"/>
    <w:rsid w:val="00D274EA"/>
    <w:rsid w:val="00D32BDE"/>
    <w:rsid w:val="00D37C9D"/>
    <w:rsid w:val="00D4034E"/>
    <w:rsid w:val="00D45B28"/>
    <w:rsid w:val="00D50B0A"/>
    <w:rsid w:val="00D535E7"/>
    <w:rsid w:val="00D53ACD"/>
    <w:rsid w:val="00D566EF"/>
    <w:rsid w:val="00D657ED"/>
    <w:rsid w:val="00D7285A"/>
    <w:rsid w:val="00D777FD"/>
    <w:rsid w:val="00D8110B"/>
    <w:rsid w:val="00D837B3"/>
    <w:rsid w:val="00D85D60"/>
    <w:rsid w:val="00D86334"/>
    <w:rsid w:val="00D8783B"/>
    <w:rsid w:val="00D90DDE"/>
    <w:rsid w:val="00DA3C61"/>
    <w:rsid w:val="00DA59C9"/>
    <w:rsid w:val="00DB3688"/>
    <w:rsid w:val="00DB6D24"/>
    <w:rsid w:val="00DC6830"/>
    <w:rsid w:val="00DE7B08"/>
    <w:rsid w:val="00DF020C"/>
    <w:rsid w:val="00DF4D59"/>
    <w:rsid w:val="00E001D8"/>
    <w:rsid w:val="00E05C93"/>
    <w:rsid w:val="00E12993"/>
    <w:rsid w:val="00E22C46"/>
    <w:rsid w:val="00E30E10"/>
    <w:rsid w:val="00E31893"/>
    <w:rsid w:val="00E37690"/>
    <w:rsid w:val="00E414B0"/>
    <w:rsid w:val="00E41D55"/>
    <w:rsid w:val="00E478F2"/>
    <w:rsid w:val="00E65E99"/>
    <w:rsid w:val="00E7559F"/>
    <w:rsid w:val="00E768FD"/>
    <w:rsid w:val="00E7799D"/>
    <w:rsid w:val="00E805CA"/>
    <w:rsid w:val="00E828B4"/>
    <w:rsid w:val="00E85511"/>
    <w:rsid w:val="00EA684D"/>
    <w:rsid w:val="00EB0129"/>
    <w:rsid w:val="00EB71C6"/>
    <w:rsid w:val="00EC0C6F"/>
    <w:rsid w:val="00EC1920"/>
    <w:rsid w:val="00ED45F1"/>
    <w:rsid w:val="00EE6B0F"/>
    <w:rsid w:val="00EF3255"/>
    <w:rsid w:val="00F301B4"/>
    <w:rsid w:val="00F33268"/>
    <w:rsid w:val="00F41ECC"/>
    <w:rsid w:val="00F4252D"/>
    <w:rsid w:val="00F45505"/>
    <w:rsid w:val="00F460A8"/>
    <w:rsid w:val="00F535D0"/>
    <w:rsid w:val="00F61ED3"/>
    <w:rsid w:val="00F735D5"/>
    <w:rsid w:val="00F94E63"/>
    <w:rsid w:val="00F96501"/>
    <w:rsid w:val="00F970C7"/>
    <w:rsid w:val="00FA0950"/>
    <w:rsid w:val="00FA7507"/>
    <w:rsid w:val="00FB153F"/>
    <w:rsid w:val="00FB1C75"/>
    <w:rsid w:val="00FB3195"/>
    <w:rsid w:val="00FC4F80"/>
    <w:rsid w:val="00FC6074"/>
    <w:rsid w:val="00FD2024"/>
    <w:rsid w:val="00FE6FAE"/>
    <w:rsid w:val="00FF444D"/>
    <w:rsid w:val="0449A37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DCAD81D"/>
  <w15:docId w15:val="{EEBB072C-8EF3-41A2-980B-095F3407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EDE"/>
    <w:rPr>
      <w:lang w:val="en-GB"/>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60"/>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basedOn w:val="DefaultParagraphFont"/>
    <w:uiPriority w:val="99"/>
    <w:unhideWhenUsed/>
    <w:rsid w:val="00B16060"/>
    <w:rPr>
      <w:vertAlign w:val="superscript"/>
    </w:rPr>
  </w:style>
  <w:style w:type="character" w:styleId="Hyperlink">
    <w:name w:val="Hyperlink"/>
    <w:basedOn w:val="DefaultParagraphFont"/>
    <w:uiPriority w:val="99"/>
    <w:unhideWhenUsed/>
    <w:rsid w:val="00B16060"/>
    <w:rPr>
      <w:color w:val="0000FF" w:themeColor="hyperlink"/>
      <w:u w:val="single"/>
    </w:rPr>
  </w:style>
  <w:style w:type="table" w:styleId="TableGrid">
    <w:name w:val="Table Grid"/>
    <w:basedOn w:val="TableNormal"/>
    <w:uiPriority w:val="59"/>
    <w:rsid w:val="00943A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74F3"/>
    <w:pPr>
      <w:spacing w:before="100" w:beforeAutospacing="1" w:after="100" w:afterAutospacing="1"/>
    </w:pPr>
    <w:rPr>
      <w:rFonts w:ascii="Times New Roman" w:eastAsia="Times New Roman" w:hAnsi="Times New Roman" w:cs="Times New Roman"/>
      <w:lang w:val="en-US" w:eastAsia="en-US"/>
    </w:rPr>
  </w:style>
  <w:style w:type="paragraph" w:styleId="ListParagraph">
    <w:name w:val="List Paragraph"/>
    <w:aliases w:val="List Paragraph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spacing w:after="0"/>
    </w:pPr>
    <w:rPr>
      <w:rFonts w:ascii="Times New Roman" w:eastAsiaTheme="minorHAnsi" w:hAnsi="Times New Roman" w:cs="Times New Roman"/>
      <w:color w:val="000000"/>
      <w:lang w:val="en-US" w:eastAsia="en-US"/>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AF1"/>
    <w:rPr>
      <w:rFonts w:ascii="Tahoma" w:hAnsi="Tahoma" w:cs="Tahoma"/>
      <w:sz w:val="16"/>
      <w:szCs w:val="16"/>
    </w:rPr>
  </w:style>
  <w:style w:type="character" w:styleId="FollowedHyperlink">
    <w:name w:val="FollowedHyperlink"/>
    <w:basedOn w:val="DefaultParagraphFont"/>
    <w:uiPriority w:val="99"/>
    <w:semiHidden/>
    <w:unhideWhenUsed/>
    <w:rsid w:val="0090261F"/>
    <w:rPr>
      <w:color w:val="800080" w:themeColor="followedHyperlink"/>
      <w:u w:val="single"/>
    </w:rPr>
  </w:style>
  <w:style w:type="paragraph" w:customStyle="1" w:styleId="Normal1">
    <w:name w:val="Normal1"/>
    <w:rsid w:val="00D657ED"/>
    <w:pPr>
      <w:widowControl w:val="0"/>
      <w:suppressAutoHyphens/>
      <w:spacing w:after="0"/>
    </w:pPr>
    <w:rPr>
      <w:rFonts w:ascii="Times New Roman" w:eastAsia="AR PL UMing HK" w:hAnsi="Times New Roman" w:cs="Lohit Hindi"/>
      <w:lang w:val="es-EC" w:eastAsia="hi-IN" w:bidi="hi-IN"/>
    </w:rPr>
  </w:style>
  <w:style w:type="character" w:customStyle="1" w:styleId="ListParagraphChar">
    <w:name w:val="List Paragraph Char"/>
    <w:aliases w:val="List Paragraph1 Char"/>
    <w:link w:val="ListParagraph"/>
    <w:uiPriority w:val="34"/>
    <w:rsid w:val="00BD6B9E"/>
    <w:rPr>
      <w:sz w:val="22"/>
      <w:szCs w:val="22"/>
      <w:lang w:val="en-US" w:eastAsia="en-US"/>
    </w:rPr>
  </w:style>
  <w:style w:type="paragraph" w:styleId="NoSpacing">
    <w:name w:val="No Spacing"/>
    <w:uiPriority w:val="1"/>
    <w:qFormat/>
    <w:rsid w:val="00BD6B9E"/>
    <w:pPr>
      <w:spacing w:after="0"/>
    </w:pPr>
    <w:rPr>
      <w:rFonts w:eastAsiaTheme="minorHAnsi"/>
      <w:sz w:val="22"/>
      <w:szCs w:val="22"/>
      <w:lang w:val="en-GB" w:eastAsia="en-US"/>
    </w:rPr>
  </w:style>
  <w:style w:type="character" w:styleId="CommentReference">
    <w:name w:val="annotation reference"/>
    <w:basedOn w:val="DefaultParagraphFont"/>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basedOn w:val="DefaultParagraphFont"/>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basedOn w:val="CommentTextChar"/>
    <w:link w:val="CommentSubject"/>
    <w:uiPriority w:val="99"/>
    <w:semiHidden/>
    <w:rsid w:val="00C94511"/>
    <w:rPr>
      <w:b/>
      <w:bCs/>
      <w:sz w:val="20"/>
      <w:szCs w:val="20"/>
      <w:lang w:val="en-GB"/>
    </w:rPr>
  </w:style>
  <w:style w:type="paragraph" w:styleId="Revision">
    <w:name w:val="Revision"/>
    <w:hidden/>
    <w:uiPriority w:val="99"/>
    <w:semiHidden/>
    <w:rsid w:val="00CE647A"/>
    <w:pPr>
      <w:spacing w:after="0"/>
    </w:pPr>
    <w:rPr>
      <w:lang w:val="en-GB"/>
    </w:rPr>
  </w:style>
  <w:style w:type="paragraph" w:customStyle="1" w:styleId="p1">
    <w:name w:val="p1"/>
    <w:basedOn w:val="Normal"/>
    <w:rsid w:val="0089735A"/>
    <w:pPr>
      <w:spacing w:after="0" w:line="167" w:lineRule="atLeast"/>
      <w:ind w:firstLine="210"/>
      <w:jc w:val="both"/>
    </w:pPr>
    <w:rPr>
      <w:rFonts w:ascii="Cambria" w:eastAsiaTheme="minorHAnsi" w:hAnsi="Cambria" w:cs="Times New Roman"/>
      <w:sz w:val="17"/>
      <w:szCs w:val="17"/>
      <w:lang w:val="en-US" w:eastAsia="en-US"/>
    </w:rPr>
  </w:style>
  <w:style w:type="character" w:customStyle="1" w:styleId="apple-converted-space">
    <w:name w:val="apple-converted-space"/>
    <w:basedOn w:val="DefaultParagraphFont"/>
    <w:rsid w:val="00194754"/>
  </w:style>
  <w:style w:type="character" w:customStyle="1" w:styleId="UnresolvedMention1">
    <w:name w:val="Unresolved Mention1"/>
    <w:basedOn w:val="DefaultParagraphFont"/>
    <w:uiPriority w:val="99"/>
    <w:semiHidden/>
    <w:unhideWhenUsed/>
    <w:rsid w:val="00E768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71124584">
      <w:bodyDiv w:val="1"/>
      <w:marLeft w:val="0"/>
      <w:marRight w:val="0"/>
      <w:marTop w:val="0"/>
      <w:marBottom w:val="0"/>
      <w:divBdr>
        <w:top w:val="none" w:sz="0" w:space="0" w:color="auto"/>
        <w:left w:val="none" w:sz="0" w:space="0" w:color="auto"/>
        <w:bottom w:val="none" w:sz="0" w:space="0" w:color="auto"/>
        <w:right w:val="none" w:sz="0" w:space="0" w:color="auto"/>
      </w:divBdr>
    </w:div>
    <w:div w:id="75514632">
      <w:bodyDiv w:val="1"/>
      <w:marLeft w:val="0"/>
      <w:marRight w:val="0"/>
      <w:marTop w:val="0"/>
      <w:marBottom w:val="0"/>
      <w:divBdr>
        <w:top w:val="none" w:sz="0" w:space="0" w:color="auto"/>
        <w:left w:val="none" w:sz="0" w:space="0" w:color="auto"/>
        <w:bottom w:val="none" w:sz="0" w:space="0" w:color="auto"/>
        <w:right w:val="none" w:sz="0" w:space="0" w:color="auto"/>
      </w:divBdr>
    </w:div>
    <w:div w:id="95636116">
      <w:bodyDiv w:val="1"/>
      <w:marLeft w:val="0"/>
      <w:marRight w:val="0"/>
      <w:marTop w:val="0"/>
      <w:marBottom w:val="0"/>
      <w:divBdr>
        <w:top w:val="none" w:sz="0" w:space="0" w:color="auto"/>
        <w:left w:val="none" w:sz="0" w:space="0" w:color="auto"/>
        <w:bottom w:val="none" w:sz="0" w:space="0" w:color="auto"/>
        <w:right w:val="none" w:sz="0" w:space="0" w:color="auto"/>
      </w:divBdr>
    </w:div>
    <w:div w:id="106855975">
      <w:bodyDiv w:val="1"/>
      <w:marLeft w:val="0"/>
      <w:marRight w:val="0"/>
      <w:marTop w:val="0"/>
      <w:marBottom w:val="0"/>
      <w:divBdr>
        <w:top w:val="none" w:sz="0" w:space="0" w:color="auto"/>
        <w:left w:val="none" w:sz="0" w:space="0" w:color="auto"/>
        <w:bottom w:val="none" w:sz="0" w:space="0" w:color="auto"/>
        <w:right w:val="none" w:sz="0" w:space="0" w:color="auto"/>
      </w:divBdr>
    </w:div>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167140954">
      <w:bodyDiv w:val="1"/>
      <w:marLeft w:val="0"/>
      <w:marRight w:val="0"/>
      <w:marTop w:val="0"/>
      <w:marBottom w:val="0"/>
      <w:divBdr>
        <w:top w:val="none" w:sz="0" w:space="0" w:color="auto"/>
        <w:left w:val="none" w:sz="0" w:space="0" w:color="auto"/>
        <w:bottom w:val="none" w:sz="0" w:space="0" w:color="auto"/>
        <w:right w:val="none" w:sz="0" w:space="0" w:color="auto"/>
      </w:divBdr>
      <w:divsChild>
        <w:div w:id="856237702">
          <w:marLeft w:val="0"/>
          <w:marRight w:val="0"/>
          <w:marTop w:val="0"/>
          <w:marBottom w:val="0"/>
          <w:divBdr>
            <w:top w:val="none" w:sz="0" w:space="0" w:color="auto"/>
            <w:left w:val="none" w:sz="0" w:space="0" w:color="auto"/>
            <w:bottom w:val="none" w:sz="0" w:space="0" w:color="auto"/>
            <w:right w:val="none" w:sz="0" w:space="0" w:color="auto"/>
          </w:divBdr>
        </w:div>
        <w:div w:id="33433228">
          <w:marLeft w:val="0"/>
          <w:marRight w:val="0"/>
          <w:marTop w:val="0"/>
          <w:marBottom w:val="0"/>
          <w:divBdr>
            <w:top w:val="none" w:sz="0" w:space="0" w:color="auto"/>
            <w:left w:val="none" w:sz="0" w:space="0" w:color="auto"/>
            <w:bottom w:val="none" w:sz="0" w:space="0" w:color="auto"/>
            <w:right w:val="none" w:sz="0" w:space="0" w:color="auto"/>
          </w:divBdr>
        </w:div>
        <w:div w:id="1799906811">
          <w:marLeft w:val="0"/>
          <w:marRight w:val="0"/>
          <w:marTop w:val="0"/>
          <w:marBottom w:val="0"/>
          <w:divBdr>
            <w:top w:val="none" w:sz="0" w:space="0" w:color="auto"/>
            <w:left w:val="none" w:sz="0" w:space="0" w:color="auto"/>
            <w:bottom w:val="none" w:sz="0" w:space="0" w:color="auto"/>
            <w:right w:val="none" w:sz="0" w:space="0" w:color="auto"/>
          </w:divBdr>
        </w:div>
        <w:div w:id="1752660273">
          <w:marLeft w:val="0"/>
          <w:marRight w:val="0"/>
          <w:marTop w:val="0"/>
          <w:marBottom w:val="0"/>
          <w:divBdr>
            <w:top w:val="none" w:sz="0" w:space="0" w:color="auto"/>
            <w:left w:val="none" w:sz="0" w:space="0" w:color="auto"/>
            <w:bottom w:val="none" w:sz="0" w:space="0" w:color="auto"/>
            <w:right w:val="none" w:sz="0" w:space="0" w:color="auto"/>
          </w:divBdr>
        </w:div>
        <w:div w:id="1879704685">
          <w:marLeft w:val="0"/>
          <w:marRight w:val="0"/>
          <w:marTop w:val="0"/>
          <w:marBottom w:val="0"/>
          <w:divBdr>
            <w:top w:val="none" w:sz="0" w:space="0" w:color="auto"/>
            <w:left w:val="none" w:sz="0" w:space="0" w:color="auto"/>
            <w:bottom w:val="none" w:sz="0" w:space="0" w:color="auto"/>
            <w:right w:val="none" w:sz="0" w:space="0" w:color="auto"/>
          </w:divBdr>
        </w:div>
        <w:div w:id="1417675849">
          <w:marLeft w:val="0"/>
          <w:marRight w:val="0"/>
          <w:marTop w:val="0"/>
          <w:marBottom w:val="0"/>
          <w:divBdr>
            <w:top w:val="none" w:sz="0" w:space="0" w:color="auto"/>
            <w:left w:val="none" w:sz="0" w:space="0" w:color="auto"/>
            <w:bottom w:val="none" w:sz="0" w:space="0" w:color="auto"/>
            <w:right w:val="none" w:sz="0" w:space="0" w:color="auto"/>
          </w:divBdr>
        </w:div>
        <w:div w:id="1924605951">
          <w:marLeft w:val="0"/>
          <w:marRight w:val="0"/>
          <w:marTop w:val="0"/>
          <w:marBottom w:val="0"/>
          <w:divBdr>
            <w:top w:val="none" w:sz="0" w:space="0" w:color="auto"/>
            <w:left w:val="none" w:sz="0" w:space="0" w:color="auto"/>
            <w:bottom w:val="none" w:sz="0" w:space="0" w:color="auto"/>
            <w:right w:val="none" w:sz="0" w:space="0" w:color="auto"/>
          </w:divBdr>
        </w:div>
        <w:div w:id="1714117590">
          <w:marLeft w:val="0"/>
          <w:marRight w:val="0"/>
          <w:marTop w:val="0"/>
          <w:marBottom w:val="0"/>
          <w:divBdr>
            <w:top w:val="none" w:sz="0" w:space="0" w:color="auto"/>
            <w:left w:val="none" w:sz="0" w:space="0" w:color="auto"/>
            <w:bottom w:val="none" w:sz="0" w:space="0" w:color="auto"/>
            <w:right w:val="none" w:sz="0" w:space="0" w:color="auto"/>
          </w:divBdr>
        </w:div>
        <w:div w:id="1353259784">
          <w:marLeft w:val="0"/>
          <w:marRight w:val="0"/>
          <w:marTop w:val="0"/>
          <w:marBottom w:val="0"/>
          <w:divBdr>
            <w:top w:val="none" w:sz="0" w:space="0" w:color="auto"/>
            <w:left w:val="none" w:sz="0" w:space="0" w:color="auto"/>
            <w:bottom w:val="none" w:sz="0" w:space="0" w:color="auto"/>
            <w:right w:val="none" w:sz="0" w:space="0" w:color="auto"/>
          </w:divBdr>
        </w:div>
        <w:div w:id="41641001">
          <w:marLeft w:val="0"/>
          <w:marRight w:val="0"/>
          <w:marTop w:val="0"/>
          <w:marBottom w:val="0"/>
          <w:divBdr>
            <w:top w:val="none" w:sz="0" w:space="0" w:color="auto"/>
            <w:left w:val="none" w:sz="0" w:space="0" w:color="auto"/>
            <w:bottom w:val="none" w:sz="0" w:space="0" w:color="auto"/>
            <w:right w:val="none" w:sz="0" w:space="0" w:color="auto"/>
          </w:divBdr>
        </w:div>
        <w:div w:id="302587498">
          <w:marLeft w:val="0"/>
          <w:marRight w:val="0"/>
          <w:marTop w:val="0"/>
          <w:marBottom w:val="0"/>
          <w:divBdr>
            <w:top w:val="none" w:sz="0" w:space="0" w:color="auto"/>
            <w:left w:val="none" w:sz="0" w:space="0" w:color="auto"/>
            <w:bottom w:val="none" w:sz="0" w:space="0" w:color="auto"/>
            <w:right w:val="none" w:sz="0" w:space="0" w:color="auto"/>
          </w:divBdr>
        </w:div>
        <w:div w:id="1683504565">
          <w:marLeft w:val="0"/>
          <w:marRight w:val="0"/>
          <w:marTop w:val="0"/>
          <w:marBottom w:val="0"/>
          <w:divBdr>
            <w:top w:val="none" w:sz="0" w:space="0" w:color="auto"/>
            <w:left w:val="none" w:sz="0" w:space="0" w:color="auto"/>
            <w:bottom w:val="none" w:sz="0" w:space="0" w:color="auto"/>
            <w:right w:val="none" w:sz="0" w:space="0" w:color="auto"/>
          </w:divBdr>
        </w:div>
        <w:div w:id="1630741830">
          <w:marLeft w:val="0"/>
          <w:marRight w:val="0"/>
          <w:marTop w:val="0"/>
          <w:marBottom w:val="0"/>
          <w:divBdr>
            <w:top w:val="none" w:sz="0" w:space="0" w:color="auto"/>
            <w:left w:val="none" w:sz="0" w:space="0" w:color="auto"/>
            <w:bottom w:val="none" w:sz="0" w:space="0" w:color="auto"/>
            <w:right w:val="none" w:sz="0" w:space="0" w:color="auto"/>
          </w:divBdr>
        </w:div>
        <w:div w:id="1917669794">
          <w:marLeft w:val="0"/>
          <w:marRight w:val="0"/>
          <w:marTop w:val="0"/>
          <w:marBottom w:val="0"/>
          <w:divBdr>
            <w:top w:val="none" w:sz="0" w:space="0" w:color="auto"/>
            <w:left w:val="none" w:sz="0" w:space="0" w:color="auto"/>
            <w:bottom w:val="none" w:sz="0" w:space="0" w:color="auto"/>
            <w:right w:val="none" w:sz="0" w:space="0" w:color="auto"/>
          </w:divBdr>
        </w:div>
        <w:div w:id="1193231981">
          <w:marLeft w:val="0"/>
          <w:marRight w:val="0"/>
          <w:marTop w:val="0"/>
          <w:marBottom w:val="0"/>
          <w:divBdr>
            <w:top w:val="none" w:sz="0" w:space="0" w:color="auto"/>
            <w:left w:val="none" w:sz="0" w:space="0" w:color="auto"/>
            <w:bottom w:val="none" w:sz="0" w:space="0" w:color="auto"/>
            <w:right w:val="none" w:sz="0" w:space="0" w:color="auto"/>
          </w:divBdr>
        </w:div>
        <w:div w:id="1514497341">
          <w:marLeft w:val="0"/>
          <w:marRight w:val="0"/>
          <w:marTop w:val="0"/>
          <w:marBottom w:val="0"/>
          <w:divBdr>
            <w:top w:val="none" w:sz="0" w:space="0" w:color="auto"/>
            <w:left w:val="none" w:sz="0" w:space="0" w:color="auto"/>
            <w:bottom w:val="none" w:sz="0" w:space="0" w:color="auto"/>
            <w:right w:val="none" w:sz="0" w:space="0" w:color="auto"/>
          </w:divBdr>
        </w:div>
        <w:div w:id="1897817456">
          <w:marLeft w:val="0"/>
          <w:marRight w:val="0"/>
          <w:marTop w:val="0"/>
          <w:marBottom w:val="0"/>
          <w:divBdr>
            <w:top w:val="none" w:sz="0" w:space="0" w:color="auto"/>
            <w:left w:val="none" w:sz="0" w:space="0" w:color="auto"/>
            <w:bottom w:val="none" w:sz="0" w:space="0" w:color="auto"/>
            <w:right w:val="none" w:sz="0" w:space="0" w:color="auto"/>
          </w:divBdr>
        </w:div>
        <w:div w:id="747265762">
          <w:marLeft w:val="0"/>
          <w:marRight w:val="0"/>
          <w:marTop w:val="0"/>
          <w:marBottom w:val="0"/>
          <w:divBdr>
            <w:top w:val="none" w:sz="0" w:space="0" w:color="auto"/>
            <w:left w:val="none" w:sz="0" w:space="0" w:color="auto"/>
            <w:bottom w:val="none" w:sz="0" w:space="0" w:color="auto"/>
            <w:right w:val="none" w:sz="0" w:space="0" w:color="auto"/>
          </w:divBdr>
        </w:div>
        <w:div w:id="501511204">
          <w:marLeft w:val="0"/>
          <w:marRight w:val="0"/>
          <w:marTop w:val="0"/>
          <w:marBottom w:val="0"/>
          <w:divBdr>
            <w:top w:val="none" w:sz="0" w:space="0" w:color="auto"/>
            <w:left w:val="none" w:sz="0" w:space="0" w:color="auto"/>
            <w:bottom w:val="none" w:sz="0" w:space="0" w:color="auto"/>
            <w:right w:val="none" w:sz="0" w:space="0" w:color="auto"/>
          </w:divBdr>
        </w:div>
        <w:div w:id="723866866">
          <w:marLeft w:val="0"/>
          <w:marRight w:val="0"/>
          <w:marTop w:val="0"/>
          <w:marBottom w:val="0"/>
          <w:divBdr>
            <w:top w:val="none" w:sz="0" w:space="0" w:color="auto"/>
            <w:left w:val="none" w:sz="0" w:space="0" w:color="auto"/>
            <w:bottom w:val="none" w:sz="0" w:space="0" w:color="auto"/>
            <w:right w:val="none" w:sz="0" w:space="0" w:color="auto"/>
          </w:divBdr>
        </w:div>
        <w:div w:id="2001543095">
          <w:marLeft w:val="0"/>
          <w:marRight w:val="0"/>
          <w:marTop w:val="0"/>
          <w:marBottom w:val="0"/>
          <w:divBdr>
            <w:top w:val="none" w:sz="0" w:space="0" w:color="auto"/>
            <w:left w:val="none" w:sz="0" w:space="0" w:color="auto"/>
            <w:bottom w:val="none" w:sz="0" w:space="0" w:color="auto"/>
            <w:right w:val="none" w:sz="0" w:space="0" w:color="auto"/>
          </w:divBdr>
        </w:div>
        <w:div w:id="1147865394">
          <w:marLeft w:val="0"/>
          <w:marRight w:val="0"/>
          <w:marTop w:val="0"/>
          <w:marBottom w:val="0"/>
          <w:divBdr>
            <w:top w:val="none" w:sz="0" w:space="0" w:color="auto"/>
            <w:left w:val="none" w:sz="0" w:space="0" w:color="auto"/>
            <w:bottom w:val="none" w:sz="0" w:space="0" w:color="auto"/>
            <w:right w:val="none" w:sz="0" w:space="0" w:color="auto"/>
          </w:divBdr>
        </w:div>
        <w:div w:id="1470395137">
          <w:marLeft w:val="0"/>
          <w:marRight w:val="0"/>
          <w:marTop w:val="0"/>
          <w:marBottom w:val="0"/>
          <w:divBdr>
            <w:top w:val="none" w:sz="0" w:space="0" w:color="auto"/>
            <w:left w:val="none" w:sz="0" w:space="0" w:color="auto"/>
            <w:bottom w:val="none" w:sz="0" w:space="0" w:color="auto"/>
            <w:right w:val="none" w:sz="0" w:space="0" w:color="auto"/>
          </w:divBdr>
        </w:div>
        <w:div w:id="528221350">
          <w:marLeft w:val="0"/>
          <w:marRight w:val="0"/>
          <w:marTop w:val="0"/>
          <w:marBottom w:val="0"/>
          <w:divBdr>
            <w:top w:val="none" w:sz="0" w:space="0" w:color="auto"/>
            <w:left w:val="none" w:sz="0" w:space="0" w:color="auto"/>
            <w:bottom w:val="none" w:sz="0" w:space="0" w:color="auto"/>
            <w:right w:val="none" w:sz="0" w:space="0" w:color="auto"/>
          </w:divBdr>
        </w:div>
        <w:div w:id="1768575452">
          <w:marLeft w:val="0"/>
          <w:marRight w:val="0"/>
          <w:marTop w:val="0"/>
          <w:marBottom w:val="0"/>
          <w:divBdr>
            <w:top w:val="none" w:sz="0" w:space="0" w:color="auto"/>
            <w:left w:val="none" w:sz="0" w:space="0" w:color="auto"/>
            <w:bottom w:val="none" w:sz="0" w:space="0" w:color="auto"/>
            <w:right w:val="none" w:sz="0" w:space="0" w:color="auto"/>
          </w:divBdr>
        </w:div>
        <w:div w:id="384793894">
          <w:marLeft w:val="0"/>
          <w:marRight w:val="0"/>
          <w:marTop w:val="0"/>
          <w:marBottom w:val="0"/>
          <w:divBdr>
            <w:top w:val="none" w:sz="0" w:space="0" w:color="auto"/>
            <w:left w:val="none" w:sz="0" w:space="0" w:color="auto"/>
            <w:bottom w:val="none" w:sz="0" w:space="0" w:color="auto"/>
            <w:right w:val="none" w:sz="0" w:space="0" w:color="auto"/>
          </w:divBdr>
        </w:div>
        <w:div w:id="1527870634">
          <w:marLeft w:val="0"/>
          <w:marRight w:val="0"/>
          <w:marTop w:val="0"/>
          <w:marBottom w:val="0"/>
          <w:divBdr>
            <w:top w:val="none" w:sz="0" w:space="0" w:color="auto"/>
            <w:left w:val="none" w:sz="0" w:space="0" w:color="auto"/>
            <w:bottom w:val="none" w:sz="0" w:space="0" w:color="auto"/>
            <w:right w:val="none" w:sz="0" w:space="0" w:color="auto"/>
          </w:divBdr>
        </w:div>
        <w:div w:id="1176578365">
          <w:marLeft w:val="0"/>
          <w:marRight w:val="0"/>
          <w:marTop w:val="0"/>
          <w:marBottom w:val="0"/>
          <w:divBdr>
            <w:top w:val="none" w:sz="0" w:space="0" w:color="auto"/>
            <w:left w:val="none" w:sz="0" w:space="0" w:color="auto"/>
            <w:bottom w:val="none" w:sz="0" w:space="0" w:color="auto"/>
            <w:right w:val="none" w:sz="0" w:space="0" w:color="auto"/>
          </w:divBdr>
        </w:div>
        <w:div w:id="617689217">
          <w:marLeft w:val="0"/>
          <w:marRight w:val="0"/>
          <w:marTop w:val="0"/>
          <w:marBottom w:val="0"/>
          <w:divBdr>
            <w:top w:val="none" w:sz="0" w:space="0" w:color="auto"/>
            <w:left w:val="none" w:sz="0" w:space="0" w:color="auto"/>
            <w:bottom w:val="none" w:sz="0" w:space="0" w:color="auto"/>
            <w:right w:val="none" w:sz="0" w:space="0" w:color="auto"/>
          </w:divBdr>
        </w:div>
        <w:div w:id="1332637000">
          <w:marLeft w:val="0"/>
          <w:marRight w:val="0"/>
          <w:marTop w:val="0"/>
          <w:marBottom w:val="0"/>
          <w:divBdr>
            <w:top w:val="none" w:sz="0" w:space="0" w:color="auto"/>
            <w:left w:val="none" w:sz="0" w:space="0" w:color="auto"/>
            <w:bottom w:val="none" w:sz="0" w:space="0" w:color="auto"/>
            <w:right w:val="none" w:sz="0" w:space="0" w:color="auto"/>
          </w:divBdr>
        </w:div>
        <w:div w:id="35089137">
          <w:marLeft w:val="0"/>
          <w:marRight w:val="0"/>
          <w:marTop w:val="0"/>
          <w:marBottom w:val="0"/>
          <w:divBdr>
            <w:top w:val="none" w:sz="0" w:space="0" w:color="auto"/>
            <w:left w:val="none" w:sz="0" w:space="0" w:color="auto"/>
            <w:bottom w:val="none" w:sz="0" w:space="0" w:color="auto"/>
            <w:right w:val="none" w:sz="0" w:space="0" w:color="auto"/>
          </w:divBdr>
        </w:div>
        <w:div w:id="1305087486">
          <w:marLeft w:val="0"/>
          <w:marRight w:val="0"/>
          <w:marTop w:val="0"/>
          <w:marBottom w:val="0"/>
          <w:divBdr>
            <w:top w:val="none" w:sz="0" w:space="0" w:color="auto"/>
            <w:left w:val="none" w:sz="0" w:space="0" w:color="auto"/>
            <w:bottom w:val="none" w:sz="0" w:space="0" w:color="auto"/>
            <w:right w:val="none" w:sz="0" w:space="0" w:color="auto"/>
          </w:divBdr>
        </w:div>
        <w:div w:id="1602294295">
          <w:marLeft w:val="0"/>
          <w:marRight w:val="0"/>
          <w:marTop w:val="0"/>
          <w:marBottom w:val="0"/>
          <w:divBdr>
            <w:top w:val="none" w:sz="0" w:space="0" w:color="auto"/>
            <w:left w:val="none" w:sz="0" w:space="0" w:color="auto"/>
            <w:bottom w:val="none" w:sz="0" w:space="0" w:color="auto"/>
            <w:right w:val="none" w:sz="0" w:space="0" w:color="auto"/>
          </w:divBdr>
        </w:div>
        <w:div w:id="369185504">
          <w:marLeft w:val="0"/>
          <w:marRight w:val="0"/>
          <w:marTop w:val="0"/>
          <w:marBottom w:val="0"/>
          <w:divBdr>
            <w:top w:val="none" w:sz="0" w:space="0" w:color="auto"/>
            <w:left w:val="none" w:sz="0" w:space="0" w:color="auto"/>
            <w:bottom w:val="none" w:sz="0" w:space="0" w:color="auto"/>
            <w:right w:val="none" w:sz="0" w:space="0" w:color="auto"/>
          </w:divBdr>
        </w:div>
        <w:div w:id="1983344428">
          <w:marLeft w:val="0"/>
          <w:marRight w:val="0"/>
          <w:marTop w:val="0"/>
          <w:marBottom w:val="0"/>
          <w:divBdr>
            <w:top w:val="none" w:sz="0" w:space="0" w:color="auto"/>
            <w:left w:val="none" w:sz="0" w:space="0" w:color="auto"/>
            <w:bottom w:val="none" w:sz="0" w:space="0" w:color="auto"/>
            <w:right w:val="none" w:sz="0" w:space="0" w:color="auto"/>
          </w:divBdr>
        </w:div>
        <w:div w:id="529687526">
          <w:marLeft w:val="0"/>
          <w:marRight w:val="0"/>
          <w:marTop w:val="0"/>
          <w:marBottom w:val="0"/>
          <w:divBdr>
            <w:top w:val="none" w:sz="0" w:space="0" w:color="auto"/>
            <w:left w:val="none" w:sz="0" w:space="0" w:color="auto"/>
            <w:bottom w:val="none" w:sz="0" w:space="0" w:color="auto"/>
            <w:right w:val="none" w:sz="0" w:space="0" w:color="auto"/>
          </w:divBdr>
        </w:div>
        <w:div w:id="242034420">
          <w:marLeft w:val="0"/>
          <w:marRight w:val="0"/>
          <w:marTop w:val="0"/>
          <w:marBottom w:val="0"/>
          <w:divBdr>
            <w:top w:val="none" w:sz="0" w:space="0" w:color="auto"/>
            <w:left w:val="none" w:sz="0" w:space="0" w:color="auto"/>
            <w:bottom w:val="none" w:sz="0" w:space="0" w:color="auto"/>
            <w:right w:val="none" w:sz="0" w:space="0" w:color="auto"/>
          </w:divBdr>
        </w:div>
        <w:div w:id="1659529427">
          <w:marLeft w:val="0"/>
          <w:marRight w:val="0"/>
          <w:marTop w:val="0"/>
          <w:marBottom w:val="0"/>
          <w:divBdr>
            <w:top w:val="none" w:sz="0" w:space="0" w:color="auto"/>
            <w:left w:val="none" w:sz="0" w:space="0" w:color="auto"/>
            <w:bottom w:val="none" w:sz="0" w:space="0" w:color="auto"/>
            <w:right w:val="none" w:sz="0" w:space="0" w:color="auto"/>
          </w:divBdr>
        </w:div>
        <w:div w:id="158816258">
          <w:marLeft w:val="0"/>
          <w:marRight w:val="0"/>
          <w:marTop w:val="0"/>
          <w:marBottom w:val="0"/>
          <w:divBdr>
            <w:top w:val="none" w:sz="0" w:space="0" w:color="auto"/>
            <w:left w:val="none" w:sz="0" w:space="0" w:color="auto"/>
            <w:bottom w:val="none" w:sz="0" w:space="0" w:color="auto"/>
            <w:right w:val="none" w:sz="0" w:space="0" w:color="auto"/>
          </w:divBdr>
        </w:div>
        <w:div w:id="1685859450">
          <w:marLeft w:val="0"/>
          <w:marRight w:val="0"/>
          <w:marTop w:val="0"/>
          <w:marBottom w:val="0"/>
          <w:divBdr>
            <w:top w:val="none" w:sz="0" w:space="0" w:color="auto"/>
            <w:left w:val="none" w:sz="0" w:space="0" w:color="auto"/>
            <w:bottom w:val="none" w:sz="0" w:space="0" w:color="auto"/>
            <w:right w:val="none" w:sz="0" w:space="0" w:color="auto"/>
          </w:divBdr>
        </w:div>
        <w:div w:id="1823227927">
          <w:marLeft w:val="0"/>
          <w:marRight w:val="0"/>
          <w:marTop w:val="0"/>
          <w:marBottom w:val="0"/>
          <w:divBdr>
            <w:top w:val="none" w:sz="0" w:space="0" w:color="auto"/>
            <w:left w:val="none" w:sz="0" w:space="0" w:color="auto"/>
            <w:bottom w:val="none" w:sz="0" w:space="0" w:color="auto"/>
            <w:right w:val="none" w:sz="0" w:space="0" w:color="auto"/>
          </w:divBdr>
        </w:div>
        <w:div w:id="1407460154">
          <w:marLeft w:val="0"/>
          <w:marRight w:val="0"/>
          <w:marTop w:val="0"/>
          <w:marBottom w:val="0"/>
          <w:divBdr>
            <w:top w:val="none" w:sz="0" w:space="0" w:color="auto"/>
            <w:left w:val="none" w:sz="0" w:space="0" w:color="auto"/>
            <w:bottom w:val="none" w:sz="0" w:space="0" w:color="auto"/>
            <w:right w:val="none" w:sz="0" w:space="0" w:color="auto"/>
          </w:divBdr>
        </w:div>
        <w:div w:id="2048872563">
          <w:marLeft w:val="0"/>
          <w:marRight w:val="0"/>
          <w:marTop w:val="0"/>
          <w:marBottom w:val="0"/>
          <w:divBdr>
            <w:top w:val="none" w:sz="0" w:space="0" w:color="auto"/>
            <w:left w:val="none" w:sz="0" w:space="0" w:color="auto"/>
            <w:bottom w:val="none" w:sz="0" w:space="0" w:color="auto"/>
            <w:right w:val="none" w:sz="0" w:space="0" w:color="auto"/>
          </w:divBdr>
        </w:div>
        <w:div w:id="1731881340">
          <w:marLeft w:val="0"/>
          <w:marRight w:val="0"/>
          <w:marTop w:val="0"/>
          <w:marBottom w:val="0"/>
          <w:divBdr>
            <w:top w:val="none" w:sz="0" w:space="0" w:color="auto"/>
            <w:left w:val="none" w:sz="0" w:space="0" w:color="auto"/>
            <w:bottom w:val="none" w:sz="0" w:space="0" w:color="auto"/>
            <w:right w:val="none" w:sz="0" w:space="0" w:color="auto"/>
          </w:divBdr>
        </w:div>
        <w:div w:id="1617758479">
          <w:marLeft w:val="0"/>
          <w:marRight w:val="0"/>
          <w:marTop w:val="0"/>
          <w:marBottom w:val="0"/>
          <w:divBdr>
            <w:top w:val="none" w:sz="0" w:space="0" w:color="auto"/>
            <w:left w:val="none" w:sz="0" w:space="0" w:color="auto"/>
            <w:bottom w:val="none" w:sz="0" w:space="0" w:color="auto"/>
            <w:right w:val="none" w:sz="0" w:space="0" w:color="auto"/>
          </w:divBdr>
        </w:div>
      </w:divsChild>
    </w:div>
    <w:div w:id="172183393">
      <w:bodyDiv w:val="1"/>
      <w:marLeft w:val="0"/>
      <w:marRight w:val="0"/>
      <w:marTop w:val="0"/>
      <w:marBottom w:val="0"/>
      <w:divBdr>
        <w:top w:val="none" w:sz="0" w:space="0" w:color="auto"/>
        <w:left w:val="none" w:sz="0" w:space="0" w:color="auto"/>
        <w:bottom w:val="none" w:sz="0" w:space="0" w:color="auto"/>
        <w:right w:val="none" w:sz="0" w:space="0" w:color="auto"/>
      </w:divBdr>
    </w:div>
    <w:div w:id="217056529">
      <w:bodyDiv w:val="1"/>
      <w:marLeft w:val="0"/>
      <w:marRight w:val="0"/>
      <w:marTop w:val="0"/>
      <w:marBottom w:val="0"/>
      <w:divBdr>
        <w:top w:val="none" w:sz="0" w:space="0" w:color="auto"/>
        <w:left w:val="none" w:sz="0" w:space="0" w:color="auto"/>
        <w:bottom w:val="none" w:sz="0" w:space="0" w:color="auto"/>
        <w:right w:val="none" w:sz="0" w:space="0" w:color="auto"/>
      </w:divBdr>
    </w:div>
    <w:div w:id="268781451">
      <w:bodyDiv w:val="1"/>
      <w:marLeft w:val="0"/>
      <w:marRight w:val="0"/>
      <w:marTop w:val="0"/>
      <w:marBottom w:val="0"/>
      <w:divBdr>
        <w:top w:val="none" w:sz="0" w:space="0" w:color="auto"/>
        <w:left w:val="none" w:sz="0" w:space="0" w:color="auto"/>
        <w:bottom w:val="none" w:sz="0" w:space="0" w:color="auto"/>
        <w:right w:val="none" w:sz="0" w:space="0" w:color="auto"/>
      </w:divBdr>
      <w:divsChild>
        <w:div w:id="833300219">
          <w:marLeft w:val="0"/>
          <w:marRight w:val="0"/>
          <w:marTop w:val="0"/>
          <w:marBottom w:val="0"/>
          <w:divBdr>
            <w:top w:val="none" w:sz="0" w:space="0" w:color="auto"/>
            <w:left w:val="none" w:sz="0" w:space="0" w:color="auto"/>
            <w:bottom w:val="none" w:sz="0" w:space="0" w:color="auto"/>
            <w:right w:val="none" w:sz="0" w:space="0" w:color="auto"/>
          </w:divBdr>
          <w:divsChild>
            <w:div w:id="589504739">
              <w:marLeft w:val="0"/>
              <w:marRight w:val="0"/>
              <w:marTop w:val="0"/>
              <w:marBottom w:val="0"/>
              <w:divBdr>
                <w:top w:val="none" w:sz="0" w:space="0" w:color="auto"/>
                <w:left w:val="none" w:sz="0" w:space="0" w:color="auto"/>
                <w:bottom w:val="none" w:sz="0" w:space="0" w:color="auto"/>
                <w:right w:val="none" w:sz="0" w:space="0" w:color="auto"/>
              </w:divBdr>
              <w:divsChild>
                <w:div w:id="16522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286936938">
      <w:bodyDiv w:val="1"/>
      <w:marLeft w:val="0"/>
      <w:marRight w:val="0"/>
      <w:marTop w:val="0"/>
      <w:marBottom w:val="0"/>
      <w:divBdr>
        <w:top w:val="none" w:sz="0" w:space="0" w:color="auto"/>
        <w:left w:val="none" w:sz="0" w:space="0" w:color="auto"/>
        <w:bottom w:val="none" w:sz="0" w:space="0" w:color="auto"/>
        <w:right w:val="none" w:sz="0" w:space="0" w:color="auto"/>
      </w:divBdr>
      <w:divsChild>
        <w:div w:id="23480449">
          <w:marLeft w:val="0"/>
          <w:marRight w:val="0"/>
          <w:marTop w:val="0"/>
          <w:marBottom w:val="0"/>
          <w:divBdr>
            <w:top w:val="none" w:sz="0" w:space="0" w:color="auto"/>
            <w:left w:val="none" w:sz="0" w:space="0" w:color="auto"/>
            <w:bottom w:val="none" w:sz="0" w:space="0" w:color="auto"/>
            <w:right w:val="none" w:sz="0" w:space="0" w:color="auto"/>
          </w:divBdr>
          <w:divsChild>
            <w:div w:id="915164866">
              <w:marLeft w:val="0"/>
              <w:marRight w:val="0"/>
              <w:marTop w:val="0"/>
              <w:marBottom w:val="0"/>
              <w:divBdr>
                <w:top w:val="none" w:sz="0" w:space="0" w:color="auto"/>
                <w:left w:val="none" w:sz="0" w:space="0" w:color="auto"/>
                <w:bottom w:val="none" w:sz="0" w:space="0" w:color="auto"/>
                <w:right w:val="none" w:sz="0" w:space="0" w:color="auto"/>
              </w:divBdr>
              <w:divsChild>
                <w:div w:id="1607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317610805">
      <w:bodyDiv w:val="1"/>
      <w:marLeft w:val="0"/>
      <w:marRight w:val="0"/>
      <w:marTop w:val="0"/>
      <w:marBottom w:val="0"/>
      <w:divBdr>
        <w:top w:val="none" w:sz="0" w:space="0" w:color="auto"/>
        <w:left w:val="none" w:sz="0" w:space="0" w:color="auto"/>
        <w:bottom w:val="none" w:sz="0" w:space="0" w:color="auto"/>
        <w:right w:val="none" w:sz="0" w:space="0" w:color="auto"/>
      </w:divBdr>
      <w:divsChild>
        <w:div w:id="620652305">
          <w:marLeft w:val="0"/>
          <w:marRight w:val="0"/>
          <w:marTop w:val="0"/>
          <w:marBottom w:val="0"/>
          <w:divBdr>
            <w:top w:val="none" w:sz="0" w:space="0" w:color="auto"/>
            <w:left w:val="none" w:sz="0" w:space="0" w:color="auto"/>
            <w:bottom w:val="none" w:sz="0" w:space="0" w:color="auto"/>
            <w:right w:val="none" w:sz="0" w:space="0" w:color="auto"/>
          </w:divBdr>
          <w:divsChild>
            <w:div w:id="310332222">
              <w:marLeft w:val="0"/>
              <w:marRight w:val="0"/>
              <w:marTop w:val="0"/>
              <w:marBottom w:val="0"/>
              <w:divBdr>
                <w:top w:val="none" w:sz="0" w:space="0" w:color="auto"/>
                <w:left w:val="none" w:sz="0" w:space="0" w:color="auto"/>
                <w:bottom w:val="none" w:sz="0" w:space="0" w:color="auto"/>
                <w:right w:val="none" w:sz="0" w:space="0" w:color="auto"/>
              </w:divBdr>
              <w:divsChild>
                <w:div w:id="398941508">
                  <w:marLeft w:val="0"/>
                  <w:marRight w:val="0"/>
                  <w:marTop w:val="0"/>
                  <w:marBottom w:val="0"/>
                  <w:divBdr>
                    <w:top w:val="none" w:sz="0" w:space="0" w:color="auto"/>
                    <w:left w:val="none" w:sz="0" w:space="0" w:color="auto"/>
                    <w:bottom w:val="none" w:sz="0" w:space="0" w:color="auto"/>
                    <w:right w:val="none" w:sz="0" w:space="0" w:color="auto"/>
                  </w:divBdr>
                  <w:divsChild>
                    <w:div w:id="11583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764821">
      <w:bodyDiv w:val="1"/>
      <w:marLeft w:val="0"/>
      <w:marRight w:val="0"/>
      <w:marTop w:val="0"/>
      <w:marBottom w:val="0"/>
      <w:divBdr>
        <w:top w:val="none" w:sz="0" w:space="0" w:color="auto"/>
        <w:left w:val="none" w:sz="0" w:space="0" w:color="auto"/>
        <w:bottom w:val="none" w:sz="0" w:space="0" w:color="auto"/>
        <w:right w:val="none" w:sz="0" w:space="0" w:color="auto"/>
      </w:divBdr>
    </w:div>
    <w:div w:id="523134083">
      <w:bodyDiv w:val="1"/>
      <w:marLeft w:val="0"/>
      <w:marRight w:val="0"/>
      <w:marTop w:val="0"/>
      <w:marBottom w:val="0"/>
      <w:divBdr>
        <w:top w:val="none" w:sz="0" w:space="0" w:color="auto"/>
        <w:left w:val="none" w:sz="0" w:space="0" w:color="auto"/>
        <w:bottom w:val="none" w:sz="0" w:space="0" w:color="auto"/>
        <w:right w:val="none" w:sz="0" w:space="0" w:color="auto"/>
      </w:divBdr>
      <w:divsChild>
        <w:div w:id="288823385">
          <w:marLeft w:val="0"/>
          <w:marRight w:val="0"/>
          <w:marTop w:val="0"/>
          <w:marBottom w:val="0"/>
          <w:divBdr>
            <w:top w:val="none" w:sz="0" w:space="0" w:color="auto"/>
            <w:left w:val="none" w:sz="0" w:space="0" w:color="auto"/>
            <w:bottom w:val="none" w:sz="0" w:space="0" w:color="auto"/>
            <w:right w:val="none" w:sz="0" w:space="0" w:color="auto"/>
          </w:divBdr>
          <w:divsChild>
            <w:div w:id="786463753">
              <w:marLeft w:val="0"/>
              <w:marRight w:val="0"/>
              <w:marTop w:val="0"/>
              <w:marBottom w:val="0"/>
              <w:divBdr>
                <w:top w:val="none" w:sz="0" w:space="0" w:color="auto"/>
                <w:left w:val="none" w:sz="0" w:space="0" w:color="auto"/>
                <w:bottom w:val="none" w:sz="0" w:space="0" w:color="auto"/>
                <w:right w:val="none" w:sz="0" w:space="0" w:color="auto"/>
              </w:divBdr>
              <w:divsChild>
                <w:div w:id="15005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2034">
      <w:bodyDiv w:val="1"/>
      <w:marLeft w:val="0"/>
      <w:marRight w:val="0"/>
      <w:marTop w:val="0"/>
      <w:marBottom w:val="0"/>
      <w:divBdr>
        <w:top w:val="none" w:sz="0" w:space="0" w:color="auto"/>
        <w:left w:val="none" w:sz="0" w:space="0" w:color="auto"/>
        <w:bottom w:val="none" w:sz="0" w:space="0" w:color="auto"/>
        <w:right w:val="none" w:sz="0" w:space="0" w:color="auto"/>
      </w:divBdr>
      <w:divsChild>
        <w:div w:id="518206592">
          <w:marLeft w:val="0"/>
          <w:marRight w:val="0"/>
          <w:marTop w:val="0"/>
          <w:marBottom w:val="0"/>
          <w:divBdr>
            <w:top w:val="none" w:sz="0" w:space="0" w:color="auto"/>
            <w:left w:val="none" w:sz="0" w:space="0" w:color="auto"/>
            <w:bottom w:val="none" w:sz="0" w:space="0" w:color="auto"/>
            <w:right w:val="none" w:sz="0" w:space="0" w:color="auto"/>
          </w:divBdr>
          <w:divsChild>
            <w:div w:id="1706247714">
              <w:marLeft w:val="0"/>
              <w:marRight w:val="0"/>
              <w:marTop w:val="0"/>
              <w:marBottom w:val="0"/>
              <w:divBdr>
                <w:top w:val="none" w:sz="0" w:space="0" w:color="auto"/>
                <w:left w:val="none" w:sz="0" w:space="0" w:color="auto"/>
                <w:bottom w:val="none" w:sz="0" w:space="0" w:color="auto"/>
                <w:right w:val="none" w:sz="0" w:space="0" w:color="auto"/>
              </w:divBdr>
              <w:divsChild>
                <w:div w:id="16837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583761074">
      <w:bodyDiv w:val="1"/>
      <w:marLeft w:val="0"/>
      <w:marRight w:val="0"/>
      <w:marTop w:val="0"/>
      <w:marBottom w:val="0"/>
      <w:divBdr>
        <w:top w:val="none" w:sz="0" w:space="0" w:color="auto"/>
        <w:left w:val="none" w:sz="0" w:space="0" w:color="auto"/>
        <w:bottom w:val="none" w:sz="0" w:space="0" w:color="auto"/>
        <w:right w:val="none" w:sz="0" w:space="0" w:color="auto"/>
      </w:divBdr>
    </w:div>
    <w:div w:id="590431128">
      <w:bodyDiv w:val="1"/>
      <w:marLeft w:val="0"/>
      <w:marRight w:val="0"/>
      <w:marTop w:val="0"/>
      <w:marBottom w:val="0"/>
      <w:divBdr>
        <w:top w:val="none" w:sz="0" w:space="0" w:color="auto"/>
        <w:left w:val="none" w:sz="0" w:space="0" w:color="auto"/>
        <w:bottom w:val="none" w:sz="0" w:space="0" w:color="auto"/>
        <w:right w:val="none" w:sz="0" w:space="0" w:color="auto"/>
      </w:divBdr>
      <w:divsChild>
        <w:div w:id="1952590665">
          <w:marLeft w:val="0"/>
          <w:marRight w:val="0"/>
          <w:marTop w:val="0"/>
          <w:marBottom w:val="0"/>
          <w:divBdr>
            <w:top w:val="none" w:sz="0" w:space="0" w:color="auto"/>
            <w:left w:val="none" w:sz="0" w:space="0" w:color="auto"/>
            <w:bottom w:val="none" w:sz="0" w:space="0" w:color="auto"/>
            <w:right w:val="none" w:sz="0" w:space="0" w:color="auto"/>
          </w:divBdr>
          <w:divsChild>
            <w:div w:id="1315135201">
              <w:marLeft w:val="0"/>
              <w:marRight w:val="0"/>
              <w:marTop w:val="0"/>
              <w:marBottom w:val="0"/>
              <w:divBdr>
                <w:top w:val="none" w:sz="0" w:space="0" w:color="auto"/>
                <w:left w:val="none" w:sz="0" w:space="0" w:color="auto"/>
                <w:bottom w:val="none" w:sz="0" w:space="0" w:color="auto"/>
                <w:right w:val="none" w:sz="0" w:space="0" w:color="auto"/>
              </w:divBdr>
              <w:divsChild>
                <w:div w:id="3335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0713">
      <w:bodyDiv w:val="1"/>
      <w:marLeft w:val="0"/>
      <w:marRight w:val="0"/>
      <w:marTop w:val="0"/>
      <w:marBottom w:val="0"/>
      <w:divBdr>
        <w:top w:val="none" w:sz="0" w:space="0" w:color="auto"/>
        <w:left w:val="none" w:sz="0" w:space="0" w:color="auto"/>
        <w:bottom w:val="none" w:sz="0" w:space="0" w:color="auto"/>
        <w:right w:val="none" w:sz="0" w:space="0" w:color="auto"/>
      </w:divBdr>
    </w:div>
    <w:div w:id="657466563">
      <w:bodyDiv w:val="1"/>
      <w:marLeft w:val="0"/>
      <w:marRight w:val="0"/>
      <w:marTop w:val="0"/>
      <w:marBottom w:val="0"/>
      <w:divBdr>
        <w:top w:val="none" w:sz="0" w:space="0" w:color="auto"/>
        <w:left w:val="none" w:sz="0" w:space="0" w:color="auto"/>
        <w:bottom w:val="none" w:sz="0" w:space="0" w:color="auto"/>
        <w:right w:val="none" w:sz="0" w:space="0" w:color="auto"/>
      </w:divBdr>
      <w:divsChild>
        <w:div w:id="395474643">
          <w:marLeft w:val="0"/>
          <w:marRight w:val="0"/>
          <w:marTop w:val="0"/>
          <w:marBottom w:val="0"/>
          <w:divBdr>
            <w:top w:val="none" w:sz="0" w:space="0" w:color="auto"/>
            <w:left w:val="none" w:sz="0" w:space="0" w:color="auto"/>
            <w:bottom w:val="none" w:sz="0" w:space="0" w:color="auto"/>
            <w:right w:val="none" w:sz="0" w:space="0" w:color="auto"/>
          </w:divBdr>
          <w:divsChild>
            <w:div w:id="314335236">
              <w:marLeft w:val="0"/>
              <w:marRight w:val="0"/>
              <w:marTop w:val="0"/>
              <w:marBottom w:val="0"/>
              <w:divBdr>
                <w:top w:val="none" w:sz="0" w:space="0" w:color="auto"/>
                <w:left w:val="none" w:sz="0" w:space="0" w:color="auto"/>
                <w:bottom w:val="none" w:sz="0" w:space="0" w:color="auto"/>
                <w:right w:val="none" w:sz="0" w:space="0" w:color="auto"/>
              </w:divBdr>
              <w:divsChild>
                <w:div w:id="304284399">
                  <w:marLeft w:val="0"/>
                  <w:marRight w:val="0"/>
                  <w:marTop w:val="0"/>
                  <w:marBottom w:val="0"/>
                  <w:divBdr>
                    <w:top w:val="none" w:sz="0" w:space="0" w:color="auto"/>
                    <w:left w:val="none" w:sz="0" w:space="0" w:color="auto"/>
                    <w:bottom w:val="none" w:sz="0" w:space="0" w:color="auto"/>
                    <w:right w:val="none" w:sz="0" w:space="0" w:color="auto"/>
                  </w:divBdr>
                  <w:divsChild>
                    <w:div w:id="207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49711">
      <w:bodyDiv w:val="1"/>
      <w:marLeft w:val="0"/>
      <w:marRight w:val="0"/>
      <w:marTop w:val="0"/>
      <w:marBottom w:val="0"/>
      <w:divBdr>
        <w:top w:val="none" w:sz="0" w:space="0" w:color="auto"/>
        <w:left w:val="none" w:sz="0" w:space="0" w:color="auto"/>
        <w:bottom w:val="none" w:sz="0" w:space="0" w:color="auto"/>
        <w:right w:val="none" w:sz="0" w:space="0" w:color="auto"/>
      </w:divBdr>
      <w:divsChild>
        <w:div w:id="1927810737">
          <w:marLeft w:val="0"/>
          <w:marRight w:val="0"/>
          <w:marTop w:val="0"/>
          <w:marBottom w:val="0"/>
          <w:divBdr>
            <w:top w:val="none" w:sz="0" w:space="0" w:color="auto"/>
            <w:left w:val="none" w:sz="0" w:space="0" w:color="auto"/>
            <w:bottom w:val="none" w:sz="0" w:space="0" w:color="auto"/>
            <w:right w:val="none" w:sz="0" w:space="0" w:color="auto"/>
          </w:divBdr>
          <w:divsChild>
            <w:div w:id="300236671">
              <w:marLeft w:val="0"/>
              <w:marRight w:val="0"/>
              <w:marTop w:val="0"/>
              <w:marBottom w:val="0"/>
              <w:divBdr>
                <w:top w:val="none" w:sz="0" w:space="0" w:color="auto"/>
                <w:left w:val="none" w:sz="0" w:space="0" w:color="auto"/>
                <w:bottom w:val="none" w:sz="0" w:space="0" w:color="auto"/>
                <w:right w:val="none" w:sz="0" w:space="0" w:color="auto"/>
              </w:divBdr>
              <w:divsChild>
                <w:div w:id="1754548957">
                  <w:marLeft w:val="0"/>
                  <w:marRight w:val="0"/>
                  <w:marTop w:val="0"/>
                  <w:marBottom w:val="0"/>
                  <w:divBdr>
                    <w:top w:val="none" w:sz="0" w:space="0" w:color="auto"/>
                    <w:left w:val="none" w:sz="0" w:space="0" w:color="auto"/>
                    <w:bottom w:val="none" w:sz="0" w:space="0" w:color="auto"/>
                    <w:right w:val="none" w:sz="0" w:space="0" w:color="auto"/>
                  </w:divBdr>
                  <w:divsChild>
                    <w:div w:id="12766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184110">
      <w:bodyDiv w:val="1"/>
      <w:marLeft w:val="0"/>
      <w:marRight w:val="0"/>
      <w:marTop w:val="0"/>
      <w:marBottom w:val="0"/>
      <w:divBdr>
        <w:top w:val="none" w:sz="0" w:space="0" w:color="auto"/>
        <w:left w:val="none" w:sz="0" w:space="0" w:color="auto"/>
        <w:bottom w:val="none" w:sz="0" w:space="0" w:color="auto"/>
        <w:right w:val="none" w:sz="0" w:space="0" w:color="auto"/>
      </w:divBdr>
      <w:divsChild>
        <w:div w:id="1254435047">
          <w:marLeft w:val="0"/>
          <w:marRight w:val="0"/>
          <w:marTop w:val="0"/>
          <w:marBottom w:val="0"/>
          <w:divBdr>
            <w:top w:val="none" w:sz="0" w:space="0" w:color="auto"/>
            <w:left w:val="none" w:sz="0" w:space="0" w:color="auto"/>
            <w:bottom w:val="none" w:sz="0" w:space="0" w:color="auto"/>
            <w:right w:val="none" w:sz="0" w:space="0" w:color="auto"/>
          </w:divBdr>
          <w:divsChild>
            <w:div w:id="954023645">
              <w:marLeft w:val="0"/>
              <w:marRight w:val="0"/>
              <w:marTop w:val="0"/>
              <w:marBottom w:val="0"/>
              <w:divBdr>
                <w:top w:val="none" w:sz="0" w:space="0" w:color="auto"/>
                <w:left w:val="none" w:sz="0" w:space="0" w:color="auto"/>
                <w:bottom w:val="none" w:sz="0" w:space="0" w:color="auto"/>
                <w:right w:val="none" w:sz="0" w:space="0" w:color="auto"/>
              </w:divBdr>
              <w:divsChild>
                <w:div w:id="401028301">
                  <w:marLeft w:val="0"/>
                  <w:marRight w:val="0"/>
                  <w:marTop w:val="0"/>
                  <w:marBottom w:val="0"/>
                  <w:divBdr>
                    <w:top w:val="none" w:sz="0" w:space="0" w:color="auto"/>
                    <w:left w:val="none" w:sz="0" w:space="0" w:color="auto"/>
                    <w:bottom w:val="none" w:sz="0" w:space="0" w:color="auto"/>
                    <w:right w:val="none" w:sz="0" w:space="0" w:color="auto"/>
                  </w:divBdr>
                  <w:divsChild>
                    <w:div w:id="18348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5595">
      <w:bodyDiv w:val="1"/>
      <w:marLeft w:val="0"/>
      <w:marRight w:val="0"/>
      <w:marTop w:val="0"/>
      <w:marBottom w:val="0"/>
      <w:divBdr>
        <w:top w:val="none" w:sz="0" w:space="0" w:color="auto"/>
        <w:left w:val="none" w:sz="0" w:space="0" w:color="auto"/>
        <w:bottom w:val="none" w:sz="0" w:space="0" w:color="auto"/>
        <w:right w:val="none" w:sz="0" w:space="0" w:color="auto"/>
      </w:divBdr>
      <w:divsChild>
        <w:div w:id="1044519632">
          <w:marLeft w:val="0"/>
          <w:marRight w:val="0"/>
          <w:marTop w:val="0"/>
          <w:marBottom w:val="0"/>
          <w:divBdr>
            <w:top w:val="none" w:sz="0" w:space="0" w:color="auto"/>
            <w:left w:val="none" w:sz="0" w:space="0" w:color="auto"/>
            <w:bottom w:val="none" w:sz="0" w:space="0" w:color="auto"/>
            <w:right w:val="none" w:sz="0" w:space="0" w:color="auto"/>
          </w:divBdr>
          <w:divsChild>
            <w:div w:id="744494600">
              <w:marLeft w:val="0"/>
              <w:marRight w:val="0"/>
              <w:marTop w:val="0"/>
              <w:marBottom w:val="0"/>
              <w:divBdr>
                <w:top w:val="none" w:sz="0" w:space="0" w:color="auto"/>
                <w:left w:val="none" w:sz="0" w:space="0" w:color="auto"/>
                <w:bottom w:val="none" w:sz="0" w:space="0" w:color="auto"/>
                <w:right w:val="none" w:sz="0" w:space="0" w:color="auto"/>
              </w:divBdr>
              <w:divsChild>
                <w:div w:id="13361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5591">
      <w:bodyDiv w:val="1"/>
      <w:marLeft w:val="0"/>
      <w:marRight w:val="0"/>
      <w:marTop w:val="0"/>
      <w:marBottom w:val="0"/>
      <w:divBdr>
        <w:top w:val="none" w:sz="0" w:space="0" w:color="auto"/>
        <w:left w:val="none" w:sz="0" w:space="0" w:color="auto"/>
        <w:bottom w:val="none" w:sz="0" w:space="0" w:color="auto"/>
        <w:right w:val="none" w:sz="0" w:space="0" w:color="auto"/>
      </w:divBdr>
    </w:div>
    <w:div w:id="768820050">
      <w:bodyDiv w:val="1"/>
      <w:marLeft w:val="0"/>
      <w:marRight w:val="0"/>
      <w:marTop w:val="0"/>
      <w:marBottom w:val="0"/>
      <w:divBdr>
        <w:top w:val="none" w:sz="0" w:space="0" w:color="auto"/>
        <w:left w:val="none" w:sz="0" w:space="0" w:color="auto"/>
        <w:bottom w:val="none" w:sz="0" w:space="0" w:color="auto"/>
        <w:right w:val="none" w:sz="0" w:space="0" w:color="auto"/>
      </w:divBdr>
    </w:div>
    <w:div w:id="788743627">
      <w:bodyDiv w:val="1"/>
      <w:marLeft w:val="0"/>
      <w:marRight w:val="0"/>
      <w:marTop w:val="0"/>
      <w:marBottom w:val="0"/>
      <w:divBdr>
        <w:top w:val="none" w:sz="0" w:space="0" w:color="auto"/>
        <w:left w:val="none" w:sz="0" w:space="0" w:color="auto"/>
        <w:bottom w:val="none" w:sz="0" w:space="0" w:color="auto"/>
        <w:right w:val="none" w:sz="0" w:space="0" w:color="auto"/>
      </w:divBdr>
    </w:div>
    <w:div w:id="794565401">
      <w:bodyDiv w:val="1"/>
      <w:marLeft w:val="0"/>
      <w:marRight w:val="0"/>
      <w:marTop w:val="0"/>
      <w:marBottom w:val="0"/>
      <w:divBdr>
        <w:top w:val="none" w:sz="0" w:space="0" w:color="auto"/>
        <w:left w:val="none" w:sz="0" w:space="0" w:color="auto"/>
        <w:bottom w:val="none" w:sz="0" w:space="0" w:color="auto"/>
        <w:right w:val="none" w:sz="0" w:space="0" w:color="auto"/>
      </w:divBdr>
      <w:divsChild>
        <w:div w:id="915433558">
          <w:marLeft w:val="0"/>
          <w:marRight w:val="0"/>
          <w:marTop w:val="0"/>
          <w:marBottom w:val="0"/>
          <w:divBdr>
            <w:top w:val="none" w:sz="0" w:space="0" w:color="auto"/>
            <w:left w:val="none" w:sz="0" w:space="0" w:color="auto"/>
            <w:bottom w:val="none" w:sz="0" w:space="0" w:color="auto"/>
            <w:right w:val="none" w:sz="0" w:space="0" w:color="auto"/>
          </w:divBdr>
        </w:div>
        <w:div w:id="1527602499">
          <w:marLeft w:val="0"/>
          <w:marRight w:val="0"/>
          <w:marTop w:val="0"/>
          <w:marBottom w:val="0"/>
          <w:divBdr>
            <w:top w:val="none" w:sz="0" w:space="0" w:color="auto"/>
            <w:left w:val="none" w:sz="0" w:space="0" w:color="auto"/>
            <w:bottom w:val="none" w:sz="0" w:space="0" w:color="auto"/>
            <w:right w:val="none" w:sz="0" w:space="0" w:color="auto"/>
          </w:divBdr>
        </w:div>
        <w:div w:id="2107724636">
          <w:marLeft w:val="0"/>
          <w:marRight w:val="0"/>
          <w:marTop w:val="0"/>
          <w:marBottom w:val="0"/>
          <w:divBdr>
            <w:top w:val="none" w:sz="0" w:space="0" w:color="auto"/>
            <w:left w:val="none" w:sz="0" w:space="0" w:color="auto"/>
            <w:bottom w:val="none" w:sz="0" w:space="0" w:color="auto"/>
            <w:right w:val="none" w:sz="0" w:space="0" w:color="auto"/>
          </w:divBdr>
        </w:div>
        <w:div w:id="46806580">
          <w:marLeft w:val="0"/>
          <w:marRight w:val="0"/>
          <w:marTop w:val="0"/>
          <w:marBottom w:val="0"/>
          <w:divBdr>
            <w:top w:val="none" w:sz="0" w:space="0" w:color="auto"/>
            <w:left w:val="none" w:sz="0" w:space="0" w:color="auto"/>
            <w:bottom w:val="none" w:sz="0" w:space="0" w:color="auto"/>
            <w:right w:val="none" w:sz="0" w:space="0" w:color="auto"/>
          </w:divBdr>
        </w:div>
        <w:div w:id="227692568">
          <w:marLeft w:val="0"/>
          <w:marRight w:val="0"/>
          <w:marTop w:val="0"/>
          <w:marBottom w:val="0"/>
          <w:divBdr>
            <w:top w:val="none" w:sz="0" w:space="0" w:color="auto"/>
            <w:left w:val="none" w:sz="0" w:space="0" w:color="auto"/>
            <w:bottom w:val="none" w:sz="0" w:space="0" w:color="auto"/>
            <w:right w:val="none" w:sz="0" w:space="0" w:color="auto"/>
          </w:divBdr>
        </w:div>
        <w:div w:id="917717401">
          <w:marLeft w:val="0"/>
          <w:marRight w:val="0"/>
          <w:marTop w:val="0"/>
          <w:marBottom w:val="0"/>
          <w:divBdr>
            <w:top w:val="none" w:sz="0" w:space="0" w:color="auto"/>
            <w:left w:val="none" w:sz="0" w:space="0" w:color="auto"/>
            <w:bottom w:val="none" w:sz="0" w:space="0" w:color="auto"/>
            <w:right w:val="none" w:sz="0" w:space="0" w:color="auto"/>
          </w:divBdr>
        </w:div>
        <w:div w:id="637995042">
          <w:marLeft w:val="0"/>
          <w:marRight w:val="0"/>
          <w:marTop w:val="0"/>
          <w:marBottom w:val="0"/>
          <w:divBdr>
            <w:top w:val="none" w:sz="0" w:space="0" w:color="auto"/>
            <w:left w:val="none" w:sz="0" w:space="0" w:color="auto"/>
            <w:bottom w:val="none" w:sz="0" w:space="0" w:color="auto"/>
            <w:right w:val="none" w:sz="0" w:space="0" w:color="auto"/>
          </w:divBdr>
        </w:div>
        <w:div w:id="349186730">
          <w:marLeft w:val="0"/>
          <w:marRight w:val="0"/>
          <w:marTop w:val="0"/>
          <w:marBottom w:val="0"/>
          <w:divBdr>
            <w:top w:val="none" w:sz="0" w:space="0" w:color="auto"/>
            <w:left w:val="none" w:sz="0" w:space="0" w:color="auto"/>
            <w:bottom w:val="none" w:sz="0" w:space="0" w:color="auto"/>
            <w:right w:val="none" w:sz="0" w:space="0" w:color="auto"/>
          </w:divBdr>
        </w:div>
        <w:div w:id="1488548364">
          <w:marLeft w:val="0"/>
          <w:marRight w:val="0"/>
          <w:marTop w:val="0"/>
          <w:marBottom w:val="0"/>
          <w:divBdr>
            <w:top w:val="none" w:sz="0" w:space="0" w:color="auto"/>
            <w:left w:val="none" w:sz="0" w:space="0" w:color="auto"/>
            <w:bottom w:val="none" w:sz="0" w:space="0" w:color="auto"/>
            <w:right w:val="none" w:sz="0" w:space="0" w:color="auto"/>
          </w:divBdr>
        </w:div>
        <w:div w:id="1397973523">
          <w:marLeft w:val="0"/>
          <w:marRight w:val="0"/>
          <w:marTop w:val="0"/>
          <w:marBottom w:val="0"/>
          <w:divBdr>
            <w:top w:val="none" w:sz="0" w:space="0" w:color="auto"/>
            <w:left w:val="none" w:sz="0" w:space="0" w:color="auto"/>
            <w:bottom w:val="none" w:sz="0" w:space="0" w:color="auto"/>
            <w:right w:val="none" w:sz="0" w:space="0" w:color="auto"/>
          </w:divBdr>
        </w:div>
        <w:div w:id="457377108">
          <w:marLeft w:val="0"/>
          <w:marRight w:val="0"/>
          <w:marTop w:val="0"/>
          <w:marBottom w:val="0"/>
          <w:divBdr>
            <w:top w:val="none" w:sz="0" w:space="0" w:color="auto"/>
            <w:left w:val="none" w:sz="0" w:space="0" w:color="auto"/>
            <w:bottom w:val="none" w:sz="0" w:space="0" w:color="auto"/>
            <w:right w:val="none" w:sz="0" w:space="0" w:color="auto"/>
          </w:divBdr>
        </w:div>
        <w:div w:id="1875002705">
          <w:marLeft w:val="0"/>
          <w:marRight w:val="0"/>
          <w:marTop w:val="0"/>
          <w:marBottom w:val="0"/>
          <w:divBdr>
            <w:top w:val="none" w:sz="0" w:space="0" w:color="auto"/>
            <w:left w:val="none" w:sz="0" w:space="0" w:color="auto"/>
            <w:bottom w:val="none" w:sz="0" w:space="0" w:color="auto"/>
            <w:right w:val="none" w:sz="0" w:space="0" w:color="auto"/>
          </w:divBdr>
        </w:div>
        <w:div w:id="1372262363">
          <w:marLeft w:val="0"/>
          <w:marRight w:val="0"/>
          <w:marTop w:val="0"/>
          <w:marBottom w:val="0"/>
          <w:divBdr>
            <w:top w:val="none" w:sz="0" w:space="0" w:color="auto"/>
            <w:left w:val="none" w:sz="0" w:space="0" w:color="auto"/>
            <w:bottom w:val="none" w:sz="0" w:space="0" w:color="auto"/>
            <w:right w:val="none" w:sz="0" w:space="0" w:color="auto"/>
          </w:divBdr>
        </w:div>
        <w:div w:id="1176265705">
          <w:marLeft w:val="0"/>
          <w:marRight w:val="0"/>
          <w:marTop w:val="0"/>
          <w:marBottom w:val="0"/>
          <w:divBdr>
            <w:top w:val="none" w:sz="0" w:space="0" w:color="auto"/>
            <w:left w:val="none" w:sz="0" w:space="0" w:color="auto"/>
            <w:bottom w:val="none" w:sz="0" w:space="0" w:color="auto"/>
            <w:right w:val="none" w:sz="0" w:space="0" w:color="auto"/>
          </w:divBdr>
        </w:div>
        <w:div w:id="156700202">
          <w:marLeft w:val="0"/>
          <w:marRight w:val="0"/>
          <w:marTop w:val="0"/>
          <w:marBottom w:val="0"/>
          <w:divBdr>
            <w:top w:val="none" w:sz="0" w:space="0" w:color="auto"/>
            <w:left w:val="none" w:sz="0" w:space="0" w:color="auto"/>
            <w:bottom w:val="none" w:sz="0" w:space="0" w:color="auto"/>
            <w:right w:val="none" w:sz="0" w:space="0" w:color="auto"/>
          </w:divBdr>
        </w:div>
        <w:div w:id="2036300614">
          <w:marLeft w:val="0"/>
          <w:marRight w:val="0"/>
          <w:marTop w:val="0"/>
          <w:marBottom w:val="0"/>
          <w:divBdr>
            <w:top w:val="none" w:sz="0" w:space="0" w:color="auto"/>
            <w:left w:val="none" w:sz="0" w:space="0" w:color="auto"/>
            <w:bottom w:val="none" w:sz="0" w:space="0" w:color="auto"/>
            <w:right w:val="none" w:sz="0" w:space="0" w:color="auto"/>
          </w:divBdr>
        </w:div>
        <w:div w:id="1334185924">
          <w:marLeft w:val="0"/>
          <w:marRight w:val="0"/>
          <w:marTop w:val="0"/>
          <w:marBottom w:val="0"/>
          <w:divBdr>
            <w:top w:val="none" w:sz="0" w:space="0" w:color="auto"/>
            <w:left w:val="none" w:sz="0" w:space="0" w:color="auto"/>
            <w:bottom w:val="none" w:sz="0" w:space="0" w:color="auto"/>
            <w:right w:val="none" w:sz="0" w:space="0" w:color="auto"/>
          </w:divBdr>
        </w:div>
        <w:div w:id="1358460699">
          <w:marLeft w:val="0"/>
          <w:marRight w:val="0"/>
          <w:marTop w:val="0"/>
          <w:marBottom w:val="0"/>
          <w:divBdr>
            <w:top w:val="none" w:sz="0" w:space="0" w:color="auto"/>
            <w:left w:val="none" w:sz="0" w:space="0" w:color="auto"/>
            <w:bottom w:val="none" w:sz="0" w:space="0" w:color="auto"/>
            <w:right w:val="none" w:sz="0" w:space="0" w:color="auto"/>
          </w:divBdr>
        </w:div>
        <w:div w:id="2054886253">
          <w:marLeft w:val="0"/>
          <w:marRight w:val="0"/>
          <w:marTop w:val="0"/>
          <w:marBottom w:val="0"/>
          <w:divBdr>
            <w:top w:val="none" w:sz="0" w:space="0" w:color="auto"/>
            <w:left w:val="none" w:sz="0" w:space="0" w:color="auto"/>
            <w:bottom w:val="none" w:sz="0" w:space="0" w:color="auto"/>
            <w:right w:val="none" w:sz="0" w:space="0" w:color="auto"/>
          </w:divBdr>
        </w:div>
        <w:div w:id="1170414258">
          <w:marLeft w:val="0"/>
          <w:marRight w:val="0"/>
          <w:marTop w:val="0"/>
          <w:marBottom w:val="0"/>
          <w:divBdr>
            <w:top w:val="none" w:sz="0" w:space="0" w:color="auto"/>
            <w:left w:val="none" w:sz="0" w:space="0" w:color="auto"/>
            <w:bottom w:val="none" w:sz="0" w:space="0" w:color="auto"/>
            <w:right w:val="none" w:sz="0" w:space="0" w:color="auto"/>
          </w:divBdr>
        </w:div>
        <w:div w:id="662397623">
          <w:marLeft w:val="0"/>
          <w:marRight w:val="0"/>
          <w:marTop w:val="0"/>
          <w:marBottom w:val="0"/>
          <w:divBdr>
            <w:top w:val="none" w:sz="0" w:space="0" w:color="auto"/>
            <w:left w:val="none" w:sz="0" w:space="0" w:color="auto"/>
            <w:bottom w:val="none" w:sz="0" w:space="0" w:color="auto"/>
            <w:right w:val="none" w:sz="0" w:space="0" w:color="auto"/>
          </w:divBdr>
        </w:div>
        <w:div w:id="717168201">
          <w:marLeft w:val="0"/>
          <w:marRight w:val="0"/>
          <w:marTop w:val="0"/>
          <w:marBottom w:val="0"/>
          <w:divBdr>
            <w:top w:val="none" w:sz="0" w:space="0" w:color="auto"/>
            <w:left w:val="none" w:sz="0" w:space="0" w:color="auto"/>
            <w:bottom w:val="none" w:sz="0" w:space="0" w:color="auto"/>
            <w:right w:val="none" w:sz="0" w:space="0" w:color="auto"/>
          </w:divBdr>
        </w:div>
        <w:div w:id="1884169085">
          <w:marLeft w:val="0"/>
          <w:marRight w:val="0"/>
          <w:marTop w:val="0"/>
          <w:marBottom w:val="0"/>
          <w:divBdr>
            <w:top w:val="none" w:sz="0" w:space="0" w:color="auto"/>
            <w:left w:val="none" w:sz="0" w:space="0" w:color="auto"/>
            <w:bottom w:val="none" w:sz="0" w:space="0" w:color="auto"/>
            <w:right w:val="none" w:sz="0" w:space="0" w:color="auto"/>
          </w:divBdr>
        </w:div>
        <w:div w:id="1910654426">
          <w:marLeft w:val="0"/>
          <w:marRight w:val="0"/>
          <w:marTop w:val="0"/>
          <w:marBottom w:val="0"/>
          <w:divBdr>
            <w:top w:val="none" w:sz="0" w:space="0" w:color="auto"/>
            <w:left w:val="none" w:sz="0" w:space="0" w:color="auto"/>
            <w:bottom w:val="none" w:sz="0" w:space="0" w:color="auto"/>
            <w:right w:val="none" w:sz="0" w:space="0" w:color="auto"/>
          </w:divBdr>
        </w:div>
        <w:div w:id="1639989922">
          <w:marLeft w:val="0"/>
          <w:marRight w:val="0"/>
          <w:marTop w:val="0"/>
          <w:marBottom w:val="0"/>
          <w:divBdr>
            <w:top w:val="none" w:sz="0" w:space="0" w:color="auto"/>
            <w:left w:val="none" w:sz="0" w:space="0" w:color="auto"/>
            <w:bottom w:val="none" w:sz="0" w:space="0" w:color="auto"/>
            <w:right w:val="none" w:sz="0" w:space="0" w:color="auto"/>
          </w:divBdr>
        </w:div>
        <w:div w:id="1705515825">
          <w:marLeft w:val="0"/>
          <w:marRight w:val="0"/>
          <w:marTop w:val="0"/>
          <w:marBottom w:val="0"/>
          <w:divBdr>
            <w:top w:val="none" w:sz="0" w:space="0" w:color="auto"/>
            <w:left w:val="none" w:sz="0" w:space="0" w:color="auto"/>
            <w:bottom w:val="none" w:sz="0" w:space="0" w:color="auto"/>
            <w:right w:val="none" w:sz="0" w:space="0" w:color="auto"/>
          </w:divBdr>
        </w:div>
      </w:divsChild>
    </w:div>
    <w:div w:id="798299051">
      <w:bodyDiv w:val="1"/>
      <w:marLeft w:val="0"/>
      <w:marRight w:val="0"/>
      <w:marTop w:val="0"/>
      <w:marBottom w:val="0"/>
      <w:divBdr>
        <w:top w:val="none" w:sz="0" w:space="0" w:color="auto"/>
        <w:left w:val="none" w:sz="0" w:space="0" w:color="auto"/>
        <w:bottom w:val="none" w:sz="0" w:space="0" w:color="auto"/>
        <w:right w:val="none" w:sz="0" w:space="0" w:color="auto"/>
      </w:divBdr>
      <w:divsChild>
        <w:div w:id="1902012167">
          <w:marLeft w:val="0"/>
          <w:marRight w:val="0"/>
          <w:marTop w:val="0"/>
          <w:marBottom w:val="0"/>
          <w:divBdr>
            <w:top w:val="none" w:sz="0" w:space="0" w:color="auto"/>
            <w:left w:val="none" w:sz="0" w:space="0" w:color="auto"/>
            <w:bottom w:val="none" w:sz="0" w:space="0" w:color="auto"/>
            <w:right w:val="none" w:sz="0" w:space="0" w:color="auto"/>
          </w:divBdr>
          <w:divsChild>
            <w:div w:id="552543354">
              <w:marLeft w:val="0"/>
              <w:marRight w:val="0"/>
              <w:marTop w:val="0"/>
              <w:marBottom w:val="0"/>
              <w:divBdr>
                <w:top w:val="none" w:sz="0" w:space="0" w:color="auto"/>
                <w:left w:val="none" w:sz="0" w:space="0" w:color="auto"/>
                <w:bottom w:val="none" w:sz="0" w:space="0" w:color="auto"/>
                <w:right w:val="none" w:sz="0" w:space="0" w:color="auto"/>
              </w:divBdr>
              <w:divsChild>
                <w:div w:id="1632057092">
                  <w:marLeft w:val="0"/>
                  <w:marRight w:val="0"/>
                  <w:marTop w:val="0"/>
                  <w:marBottom w:val="0"/>
                  <w:divBdr>
                    <w:top w:val="none" w:sz="0" w:space="0" w:color="auto"/>
                    <w:left w:val="none" w:sz="0" w:space="0" w:color="auto"/>
                    <w:bottom w:val="none" w:sz="0" w:space="0" w:color="auto"/>
                    <w:right w:val="none" w:sz="0" w:space="0" w:color="auto"/>
                  </w:divBdr>
                  <w:divsChild>
                    <w:div w:id="11214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01326">
      <w:bodyDiv w:val="1"/>
      <w:marLeft w:val="0"/>
      <w:marRight w:val="0"/>
      <w:marTop w:val="0"/>
      <w:marBottom w:val="0"/>
      <w:divBdr>
        <w:top w:val="none" w:sz="0" w:space="0" w:color="auto"/>
        <w:left w:val="none" w:sz="0" w:space="0" w:color="auto"/>
        <w:bottom w:val="none" w:sz="0" w:space="0" w:color="auto"/>
        <w:right w:val="none" w:sz="0" w:space="0" w:color="auto"/>
      </w:divBdr>
    </w:div>
    <w:div w:id="925842306">
      <w:bodyDiv w:val="1"/>
      <w:marLeft w:val="0"/>
      <w:marRight w:val="0"/>
      <w:marTop w:val="0"/>
      <w:marBottom w:val="0"/>
      <w:divBdr>
        <w:top w:val="none" w:sz="0" w:space="0" w:color="auto"/>
        <w:left w:val="none" w:sz="0" w:space="0" w:color="auto"/>
        <w:bottom w:val="none" w:sz="0" w:space="0" w:color="auto"/>
        <w:right w:val="none" w:sz="0" w:space="0" w:color="auto"/>
      </w:divBdr>
    </w:div>
    <w:div w:id="969364953">
      <w:bodyDiv w:val="1"/>
      <w:marLeft w:val="0"/>
      <w:marRight w:val="0"/>
      <w:marTop w:val="0"/>
      <w:marBottom w:val="0"/>
      <w:divBdr>
        <w:top w:val="none" w:sz="0" w:space="0" w:color="auto"/>
        <w:left w:val="none" w:sz="0" w:space="0" w:color="auto"/>
        <w:bottom w:val="none" w:sz="0" w:space="0" w:color="auto"/>
        <w:right w:val="none" w:sz="0" w:space="0" w:color="auto"/>
      </w:divBdr>
      <w:divsChild>
        <w:div w:id="1833988709">
          <w:marLeft w:val="0"/>
          <w:marRight w:val="0"/>
          <w:marTop w:val="0"/>
          <w:marBottom w:val="150"/>
          <w:divBdr>
            <w:top w:val="none" w:sz="0" w:space="0" w:color="auto"/>
            <w:left w:val="none" w:sz="0" w:space="0" w:color="auto"/>
            <w:bottom w:val="none" w:sz="0" w:space="0" w:color="auto"/>
            <w:right w:val="none" w:sz="0" w:space="0" w:color="auto"/>
          </w:divBdr>
        </w:div>
      </w:divsChild>
    </w:div>
    <w:div w:id="1020200188">
      <w:bodyDiv w:val="1"/>
      <w:marLeft w:val="0"/>
      <w:marRight w:val="0"/>
      <w:marTop w:val="0"/>
      <w:marBottom w:val="0"/>
      <w:divBdr>
        <w:top w:val="none" w:sz="0" w:space="0" w:color="auto"/>
        <w:left w:val="none" w:sz="0" w:space="0" w:color="auto"/>
        <w:bottom w:val="none" w:sz="0" w:space="0" w:color="auto"/>
        <w:right w:val="none" w:sz="0" w:space="0" w:color="auto"/>
      </w:divBdr>
      <w:divsChild>
        <w:div w:id="1608388534">
          <w:marLeft w:val="0"/>
          <w:marRight w:val="0"/>
          <w:marTop w:val="0"/>
          <w:marBottom w:val="0"/>
          <w:divBdr>
            <w:top w:val="none" w:sz="0" w:space="0" w:color="auto"/>
            <w:left w:val="none" w:sz="0" w:space="0" w:color="auto"/>
            <w:bottom w:val="none" w:sz="0" w:space="0" w:color="auto"/>
            <w:right w:val="none" w:sz="0" w:space="0" w:color="auto"/>
          </w:divBdr>
          <w:divsChild>
            <w:div w:id="1942105347">
              <w:marLeft w:val="0"/>
              <w:marRight w:val="0"/>
              <w:marTop w:val="0"/>
              <w:marBottom w:val="0"/>
              <w:divBdr>
                <w:top w:val="none" w:sz="0" w:space="0" w:color="auto"/>
                <w:left w:val="none" w:sz="0" w:space="0" w:color="auto"/>
                <w:bottom w:val="none" w:sz="0" w:space="0" w:color="auto"/>
                <w:right w:val="none" w:sz="0" w:space="0" w:color="auto"/>
              </w:divBdr>
              <w:divsChild>
                <w:div w:id="16212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3729">
      <w:bodyDiv w:val="1"/>
      <w:marLeft w:val="0"/>
      <w:marRight w:val="0"/>
      <w:marTop w:val="0"/>
      <w:marBottom w:val="0"/>
      <w:divBdr>
        <w:top w:val="none" w:sz="0" w:space="0" w:color="auto"/>
        <w:left w:val="none" w:sz="0" w:space="0" w:color="auto"/>
        <w:bottom w:val="none" w:sz="0" w:space="0" w:color="auto"/>
        <w:right w:val="none" w:sz="0" w:space="0" w:color="auto"/>
      </w:divBdr>
    </w:div>
    <w:div w:id="1066420491">
      <w:bodyDiv w:val="1"/>
      <w:marLeft w:val="0"/>
      <w:marRight w:val="0"/>
      <w:marTop w:val="0"/>
      <w:marBottom w:val="0"/>
      <w:divBdr>
        <w:top w:val="none" w:sz="0" w:space="0" w:color="auto"/>
        <w:left w:val="none" w:sz="0" w:space="0" w:color="auto"/>
        <w:bottom w:val="none" w:sz="0" w:space="0" w:color="auto"/>
        <w:right w:val="none" w:sz="0" w:space="0" w:color="auto"/>
      </w:divBdr>
    </w:div>
    <w:div w:id="1071922388">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204639006">
      <w:bodyDiv w:val="1"/>
      <w:marLeft w:val="0"/>
      <w:marRight w:val="0"/>
      <w:marTop w:val="0"/>
      <w:marBottom w:val="0"/>
      <w:divBdr>
        <w:top w:val="none" w:sz="0" w:space="0" w:color="auto"/>
        <w:left w:val="none" w:sz="0" w:space="0" w:color="auto"/>
        <w:bottom w:val="none" w:sz="0" w:space="0" w:color="auto"/>
        <w:right w:val="none" w:sz="0" w:space="0" w:color="auto"/>
      </w:divBdr>
    </w:div>
    <w:div w:id="1214779887">
      <w:bodyDiv w:val="1"/>
      <w:marLeft w:val="0"/>
      <w:marRight w:val="0"/>
      <w:marTop w:val="0"/>
      <w:marBottom w:val="0"/>
      <w:divBdr>
        <w:top w:val="none" w:sz="0" w:space="0" w:color="auto"/>
        <w:left w:val="none" w:sz="0" w:space="0" w:color="auto"/>
        <w:bottom w:val="none" w:sz="0" w:space="0" w:color="auto"/>
        <w:right w:val="none" w:sz="0" w:space="0" w:color="auto"/>
      </w:divBdr>
    </w:div>
    <w:div w:id="1217856501">
      <w:bodyDiv w:val="1"/>
      <w:marLeft w:val="0"/>
      <w:marRight w:val="0"/>
      <w:marTop w:val="0"/>
      <w:marBottom w:val="0"/>
      <w:divBdr>
        <w:top w:val="none" w:sz="0" w:space="0" w:color="auto"/>
        <w:left w:val="none" w:sz="0" w:space="0" w:color="auto"/>
        <w:bottom w:val="none" w:sz="0" w:space="0" w:color="auto"/>
        <w:right w:val="none" w:sz="0" w:space="0" w:color="auto"/>
      </w:divBdr>
      <w:divsChild>
        <w:div w:id="545071789">
          <w:marLeft w:val="0"/>
          <w:marRight w:val="0"/>
          <w:marTop w:val="0"/>
          <w:marBottom w:val="0"/>
          <w:divBdr>
            <w:top w:val="none" w:sz="0" w:space="0" w:color="auto"/>
            <w:left w:val="none" w:sz="0" w:space="0" w:color="auto"/>
            <w:bottom w:val="none" w:sz="0" w:space="0" w:color="auto"/>
            <w:right w:val="none" w:sz="0" w:space="0" w:color="auto"/>
          </w:divBdr>
          <w:divsChild>
            <w:div w:id="328025764">
              <w:marLeft w:val="0"/>
              <w:marRight w:val="0"/>
              <w:marTop w:val="0"/>
              <w:marBottom w:val="0"/>
              <w:divBdr>
                <w:top w:val="none" w:sz="0" w:space="0" w:color="auto"/>
                <w:left w:val="none" w:sz="0" w:space="0" w:color="auto"/>
                <w:bottom w:val="none" w:sz="0" w:space="0" w:color="auto"/>
                <w:right w:val="none" w:sz="0" w:space="0" w:color="auto"/>
              </w:divBdr>
              <w:divsChild>
                <w:div w:id="5812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80970">
      <w:bodyDiv w:val="1"/>
      <w:marLeft w:val="0"/>
      <w:marRight w:val="0"/>
      <w:marTop w:val="0"/>
      <w:marBottom w:val="0"/>
      <w:divBdr>
        <w:top w:val="none" w:sz="0" w:space="0" w:color="auto"/>
        <w:left w:val="none" w:sz="0" w:space="0" w:color="auto"/>
        <w:bottom w:val="none" w:sz="0" w:space="0" w:color="auto"/>
        <w:right w:val="none" w:sz="0" w:space="0" w:color="auto"/>
      </w:divBdr>
      <w:divsChild>
        <w:div w:id="190727885">
          <w:marLeft w:val="0"/>
          <w:marRight w:val="0"/>
          <w:marTop w:val="0"/>
          <w:marBottom w:val="0"/>
          <w:divBdr>
            <w:top w:val="none" w:sz="0" w:space="0" w:color="auto"/>
            <w:left w:val="none" w:sz="0" w:space="0" w:color="auto"/>
            <w:bottom w:val="none" w:sz="0" w:space="0" w:color="auto"/>
            <w:right w:val="none" w:sz="0" w:space="0" w:color="auto"/>
          </w:divBdr>
          <w:divsChild>
            <w:div w:id="180441022">
              <w:marLeft w:val="0"/>
              <w:marRight w:val="0"/>
              <w:marTop w:val="0"/>
              <w:marBottom w:val="0"/>
              <w:divBdr>
                <w:top w:val="none" w:sz="0" w:space="0" w:color="auto"/>
                <w:left w:val="none" w:sz="0" w:space="0" w:color="auto"/>
                <w:bottom w:val="none" w:sz="0" w:space="0" w:color="auto"/>
                <w:right w:val="none" w:sz="0" w:space="0" w:color="auto"/>
              </w:divBdr>
              <w:divsChild>
                <w:div w:id="1819957711">
                  <w:marLeft w:val="0"/>
                  <w:marRight w:val="0"/>
                  <w:marTop w:val="0"/>
                  <w:marBottom w:val="0"/>
                  <w:divBdr>
                    <w:top w:val="none" w:sz="0" w:space="0" w:color="auto"/>
                    <w:left w:val="none" w:sz="0" w:space="0" w:color="auto"/>
                    <w:bottom w:val="none" w:sz="0" w:space="0" w:color="auto"/>
                    <w:right w:val="none" w:sz="0" w:space="0" w:color="auto"/>
                  </w:divBdr>
                </w:div>
              </w:divsChild>
            </w:div>
            <w:div w:id="77867091">
              <w:marLeft w:val="0"/>
              <w:marRight w:val="0"/>
              <w:marTop w:val="0"/>
              <w:marBottom w:val="0"/>
              <w:divBdr>
                <w:top w:val="none" w:sz="0" w:space="0" w:color="auto"/>
                <w:left w:val="none" w:sz="0" w:space="0" w:color="auto"/>
                <w:bottom w:val="none" w:sz="0" w:space="0" w:color="auto"/>
                <w:right w:val="none" w:sz="0" w:space="0" w:color="auto"/>
              </w:divBdr>
              <w:divsChild>
                <w:div w:id="1207180739">
                  <w:marLeft w:val="0"/>
                  <w:marRight w:val="0"/>
                  <w:marTop w:val="0"/>
                  <w:marBottom w:val="0"/>
                  <w:divBdr>
                    <w:top w:val="none" w:sz="0" w:space="0" w:color="auto"/>
                    <w:left w:val="none" w:sz="0" w:space="0" w:color="auto"/>
                    <w:bottom w:val="none" w:sz="0" w:space="0" w:color="auto"/>
                    <w:right w:val="none" w:sz="0" w:space="0" w:color="auto"/>
                  </w:divBdr>
                </w:div>
                <w:div w:id="14273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20698">
      <w:bodyDiv w:val="1"/>
      <w:marLeft w:val="0"/>
      <w:marRight w:val="0"/>
      <w:marTop w:val="0"/>
      <w:marBottom w:val="0"/>
      <w:divBdr>
        <w:top w:val="none" w:sz="0" w:space="0" w:color="auto"/>
        <w:left w:val="none" w:sz="0" w:space="0" w:color="auto"/>
        <w:bottom w:val="none" w:sz="0" w:space="0" w:color="auto"/>
        <w:right w:val="none" w:sz="0" w:space="0" w:color="auto"/>
      </w:divBdr>
    </w:div>
    <w:div w:id="1249197424">
      <w:bodyDiv w:val="1"/>
      <w:marLeft w:val="0"/>
      <w:marRight w:val="0"/>
      <w:marTop w:val="0"/>
      <w:marBottom w:val="0"/>
      <w:divBdr>
        <w:top w:val="none" w:sz="0" w:space="0" w:color="auto"/>
        <w:left w:val="none" w:sz="0" w:space="0" w:color="auto"/>
        <w:bottom w:val="none" w:sz="0" w:space="0" w:color="auto"/>
        <w:right w:val="none" w:sz="0" w:space="0" w:color="auto"/>
      </w:divBdr>
      <w:divsChild>
        <w:div w:id="1230648526">
          <w:marLeft w:val="0"/>
          <w:marRight w:val="0"/>
          <w:marTop w:val="0"/>
          <w:marBottom w:val="0"/>
          <w:divBdr>
            <w:top w:val="none" w:sz="0" w:space="0" w:color="auto"/>
            <w:left w:val="none" w:sz="0" w:space="0" w:color="auto"/>
            <w:bottom w:val="none" w:sz="0" w:space="0" w:color="auto"/>
            <w:right w:val="none" w:sz="0" w:space="0" w:color="auto"/>
          </w:divBdr>
          <w:divsChild>
            <w:div w:id="1043750457">
              <w:marLeft w:val="0"/>
              <w:marRight w:val="0"/>
              <w:marTop w:val="0"/>
              <w:marBottom w:val="0"/>
              <w:divBdr>
                <w:top w:val="none" w:sz="0" w:space="0" w:color="auto"/>
                <w:left w:val="none" w:sz="0" w:space="0" w:color="auto"/>
                <w:bottom w:val="none" w:sz="0" w:space="0" w:color="auto"/>
                <w:right w:val="none" w:sz="0" w:space="0" w:color="auto"/>
              </w:divBdr>
              <w:divsChild>
                <w:div w:id="555050693">
                  <w:marLeft w:val="0"/>
                  <w:marRight w:val="0"/>
                  <w:marTop w:val="0"/>
                  <w:marBottom w:val="0"/>
                  <w:divBdr>
                    <w:top w:val="none" w:sz="0" w:space="0" w:color="auto"/>
                    <w:left w:val="none" w:sz="0" w:space="0" w:color="auto"/>
                    <w:bottom w:val="none" w:sz="0" w:space="0" w:color="auto"/>
                    <w:right w:val="none" w:sz="0" w:space="0" w:color="auto"/>
                  </w:divBdr>
                  <w:divsChild>
                    <w:div w:id="733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962740">
      <w:bodyDiv w:val="1"/>
      <w:marLeft w:val="0"/>
      <w:marRight w:val="0"/>
      <w:marTop w:val="0"/>
      <w:marBottom w:val="0"/>
      <w:divBdr>
        <w:top w:val="none" w:sz="0" w:space="0" w:color="auto"/>
        <w:left w:val="none" w:sz="0" w:space="0" w:color="auto"/>
        <w:bottom w:val="none" w:sz="0" w:space="0" w:color="auto"/>
        <w:right w:val="none" w:sz="0" w:space="0" w:color="auto"/>
      </w:divBdr>
    </w:div>
    <w:div w:id="1349329456">
      <w:bodyDiv w:val="1"/>
      <w:marLeft w:val="0"/>
      <w:marRight w:val="0"/>
      <w:marTop w:val="0"/>
      <w:marBottom w:val="0"/>
      <w:divBdr>
        <w:top w:val="none" w:sz="0" w:space="0" w:color="auto"/>
        <w:left w:val="none" w:sz="0" w:space="0" w:color="auto"/>
        <w:bottom w:val="none" w:sz="0" w:space="0" w:color="auto"/>
        <w:right w:val="none" w:sz="0" w:space="0" w:color="auto"/>
      </w:divBdr>
    </w:div>
    <w:div w:id="1349793519">
      <w:bodyDiv w:val="1"/>
      <w:marLeft w:val="0"/>
      <w:marRight w:val="0"/>
      <w:marTop w:val="0"/>
      <w:marBottom w:val="0"/>
      <w:divBdr>
        <w:top w:val="none" w:sz="0" w:space="0" w:color="auto"/>
        <w:left w:val="none" w:sz="0" w:space="0" w:color="auto"/>
        <w:bottom w:val="none" w:sz="0" w:space="0" w:color="auto"/>
        <w:right w:val="none" w:sz="0" w:space="0" w:color="auto"/>
      </w:divBdr>
    </w:div>
    <w:div w:id="1352532196">
      <w:bodyDiv w:val="1"/>
      <w:marLeft w:val="0"/>
      <w:marRight w:val="0"/>
      <w:marTop w:val="0"/>
      <w:marBottom w:val="0"/>
      <w:divBdr>
        <w:top w:val="none" w:sz="0" w:space="0" w:color="auto"/>
        <w:left w:val="none" w:sz="0" w:space="0" w:color="auto"/>
        <w:bottom w:val="none" w:sz="0" w:space="0" w:color="auto"/>
        <w:right w:val="none" w:sz="0" w:space="0" w:color="auto"/>
      </w:divBdr>
      <w:divsChild>
        <w:div w:id="1828397023">
          <w:marLeft w:val="0"/>
          <w:marRight w:val="0"/>
          <w:marTop w:val="0"/>
          <w:marBottom w:val="0"/>
          <w:divBdr>
            <w:top w:val="none" w:sz="0" w:space="0" w:color="auto"/>
            <w:left w:val="none" w:sz="0" w:space="0" w:color="auto"/>
            <w:bottom w:val="none" w:sz="0" w:space="0" w:color="auto"/>
            <w:right w:val="none" w:sz="0" w:space="0" w:color="auto"/>
          </w:divBdr>
          <w:divsChild>
            <w:div w:id="461924265">
              <w:marLeft w:val="0"/>
              <w:marRight w:val="0"/>
              <w:marTop w:val="0"/>
              <w:marBottom w:val="0"/>
              <w:divBdr>
                <w:top w:val="none" w:sz="0" w:space="0" w:color="auto"/>
                <w:left w:val="none" w:sz="0" w:space="0" w:color="auto"/>
                <w:bottom w:val="none" w:sz="0" w:space="0" w:color="auto"/>
                <w:right w:val="none" w:sz="0" w:space="0" w:color="auto"/>
              </w:divBdr>
              <w:divsChild>
                <w:div w:id="5465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3289">
      <w:bodyDiv w:val="1"/>
      <w:marLeft w:val="0"/>
      <w:marRight w:val="0"/>
      <w:marTop w:val="0"/>
      <w:marBottom w:val="0"/>
      <w:divBdr>
        <w:top w:val="none" w:sz="0" w:space="0" w:color="auto"/>
        <w:left w:val="none" w:sz="0" w:space="0" w:color="auto"/>
        <w:bottom w:val="none" w:sz="0" w:space="0" w:color="auto"/>
        <w:right w:val="none" w:sz="0" w:space="0" w:color="auto"/>
      </w:divBdr>
      <w:divsChild>
        <w:div w:id="847215573">
          <w:marLeft w:val="0"/>
          <w:marRight w:val="0"/>
          <w:marTop w:val="0"/>
          <w:marBottom w:val="0"/>
          <w:divBdr>
            <w:top w:val="none" w:sz="0" w:space="0" w:color="auto"/>
            <w:left w:val="none" w:sz="0" w:space="0" w:color="auto"/>
            <w:bottom w:val="none" w:sz="0" w:space="0" w:color="auto"/>
            <w:right w:val="none" w:sz="0" w:space="0" w:color="auto"/>
          </w:divBdr>
          <w:divsChild>
            <w:div w:id="1834830925">
              <w:marLeft w:val="0"/>
              <w:marRight w:val="0"/>
              <w:marTop w:val="0"/>
              <w:marBottom w:val="0"/>
              <w:divBdr>
                <w:top w:val="none" w:sz="0" w:space="0" w:color="auto"/>
                <w:left w:val="none" w:sz="0" w:space="0" w:color="auto"/>
                <w:bottom w:val="none" w:sz="0" w:space="0" w:color="auto"/>
                <w:right w:val="none" w:sz="0" w:space="0" w:color="auto"/>
              </w:divBdr>
              <w:divsChild>
                <w:div w:id="2045209363">
                  <w:marLeft w:val="0"/>
                  <w:marRight w:val="0"/>
                  <w:marTop w:val="0"/>
                  <w:marBottom w:val="0"/>
                  <w:divBdr>
                    <w:top w:val="none" w:sz="0" w:space="0" w:color="auto"/>
                    <w:left w:val="none" w:sz="0" w:space="0" w:color="auto"/>
                    <w:bottom w:val="none" w:sz="0" w:space="0" w:color="auto"/>
                    <w:right w:val="none" w:sz="0" w:space="0" w:color="auto"/>
                  </w:divBdr>
                </w:div>
              </w:divsChild>
            </w:div>
            <w:div w:id="1970479451">
              <w:marLeft w:val="0"/>
              <w:marRight w:val="0"/>
              <w:marTop w:val="0"/>
              <w:marBottom w:val="0"/>
              <w:divBdr>
                <w:top w:val="none" w:sz="0" w:space="0" w:color="auto"/>
                <w:left w:val="none" w:sz="0" w:space="0" w:color="auto"/>
                <w:bottom w:val="none" w:sz="0" w:space="0" w:color="auto"/>
                <w:right w:val="none" w:sz="0" w:space="0" w:color="auto"/>
              </w:divBdr>
              <w:divsChild>
                <w:div w:id="986788124">
                  <w:marLeft w:val="0"/>
                  <w:marRight w:val="0"/>
                  <w:marTop w:val="0"/>
                  <w:marBottom w:val="0"/>
                  <w:divBdr>
                    <w:top w:val="none" w:sz="0" w:space="0" w:color="auto"/>
                    <w:left w:val="none" w:sz="0" w:space="0" w:color="auto"/>
                    <w:bottom w:val="none" w:sz="0" w:space="0" w:color="auto"/>
                    <w:right w:val="none" w:sz="0" w:space="0" w:color="auto"/>
                  </w:divBdr>
                </w:div>
                <w:div w:id="19688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01228">
      <w:bodyDiv w:val="1"/>
      <w:marLeft w:val="0"/>
      <w:marRight w:val="0"/>
      <w:marTop w:val="0"/>
      <w:marBottom w:val="0"/>
      <w:divBdr>
        <w:top w:val="none" w:sz="0" w:space="0" w:color="auto"/>
        <w:left w:val="none" w:sz="0" w:space="0" w:color="auto"/>
        <w:bottom w:val="none" w:sz="0" w:space="0" w:color="auto"/>
        <w:right w:val="none" w:sz="0" w:space="0" w:color="auto"/>
      </w:divBdr>
      <w:divsChild>
        <w:div w:id="411852825">
          <w:marLeft w:val="0"/>
          <w:marRight w:val="0"/>
          <w:marTop w:val="0"/>
          <w:marBottom w:val="0"/>
          <w:divBdr>
            <w:top w:val="none" w:sz="0" w:space="0" w:color="auto"/>
            <w:left w:val="none" w:sz="0" w:space="0" w:color="auto"/>
            <w:bottom w:val="none" w:sz="0" w:space="0" w:color="auto"/>
            <w:right w:val="none" w:sz="0" w:space="0" w:color="auto"/>
          </w:divBdr>
          <w:divsChild>
            <w:div w:id="1645744070">
              <w:marLeft w:val="0"/>
              <w:marRight w:val="0"/>
              <w:marTop w:val="0"/>
              <w:marBottom w:val="0"/>
              <w:divBdr>
                <w:top w:val="none" w:sz="0" w:space="0" w:color="auto"/>
                <w:left w:val="none" w:sz="0" w:space="0" w:color="auto"/>
                <w:bottom w:val="none" w:sz="0" w:space="0" w:color="auto"/>
                <w:right w:val="none" w:sz="0" w:space="0" w:color="auto"/>
              </w:divBdr>
              <w:divsChild>
                <w:div w:id="10846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323">
      <w:bodyDiv w:val="1"/>
      <w:marLeft w:val="0"/>
      <w:marRight w:val="0"/>
      <w:marTop w:val="0"/>
      <w:marBottom w:val="0"/>
      <w:divBdr>
        <w:top w:val="none" w:sz="0" w:space="0" w:color="auto"/>
        <w:left w:val="none" w:sz="0" w:space="0" w:color="auto"/>
        <w:bottom w:val="none" w:sz="0" w:space="0" w:color="auto"/>
        <w:right w:val="none" w:sz="0" w:space="0" w:color="auto"/>
      </w:divBdr>
      <w:divsChild>
        <w:div w:id="90977986">
          <w:marLeft w:val="0"/>
          <w:marRight w:val="0"/>
          <w:marTop w:val="0"/>
          <w:marBottom w:val="150"/>
          <w:divBdr>
            <w:top w:val="none" w:sz="0" w:space="0" w:color="auto"/>
            <w:left w:val="none" w:sz="0" w:space="0" w:color="auto"/>
            <w:bottom w:val="none" w:sz="0" w:space="0" w:color="auto"/>
            <w:right w:val="none" w:sz="0" w:space="0" w:color="auto"/>
          </w:divBdr>
        </w:div>
      </w:divsChild>
    </w:div>
    <w:div w:id="1477725676">
      <w:bodyDiv w:val="1"/>
      <w:marLeft w:val="0"/>
      <w:marRight w:val="0"/>
      <w:marTop w:val="0"/>
      <w:marBottom w:val="0"/>
      <w:divBdr>
        <w:top w:val="none" w:sz="0" w:space="0" w:color="auto"/>
        <w:left w:val="none" w:sz="0" w:space="0" w:color="auto"/>
        <w:bottom w:val="none" w:sz="0" w:space="0" w:color="auto"/>
        <w:right w:val="none" w:sz="0" w:space="0" w:color="auto"/>
      </w:divBdr>
    </w:div>
    <w:div w:id="1523203123">
      <w:bodyDiv w:val="1"/>
      <w:marLeft w:val="0"/>
      <w:marRight w:val="0"/>
      <w:marTop w:val="0"/>
      <w:marBottom w:val="0"/>
      <w:divBdr>
        <w:top w:val="none" w:sz="0" w:space="0" w:color="auto"/>
        <w:left w:val="none" w:sz="0" w:space="0" w:color="auto"/>
        <w:bottom w:val="none" w:sz="0" w:space="0" w:color="auto"/>
        <w:right w:val="none" w:sz="0" w:space="0" w:color="auto"/>
      </w:divBdr>
    </w:div>
    <w:div w:id="1529489624">
      <w:bodyDiv w:val="1"/>
      <w:marLeft w:val="0"/>
      <w:marRight w:val="0"/>
      <w:marTop w:val="0"/>
      <w:marBottom w:val="0"/>
      <w:divBdr>
        <w:top w:val="none" w:sz="0" w:space="0" w:color="auto"/>
        <w:left w:val="none" w:sz="0" w:space="0" w:color="auto"/>
        <w:bottom w:val="none" w:sz="0" w:space="0" w:color="auto"/>
        <w:right w:val="none" w:sz="0" w:space="0" w:color="auto"/>
      </w:divBdr>
    </w:div>
    <w:div w:id="1537506128">
      <w:bodyDiv w:val="1"/>
      <w:marLeft w:val="0"/>
      <w:marRight w:val="0"/>
      <w:marTop w:val="0"/>
      <w:marBottom w:val="0"/>
      <w:divBdr>
        <w:top w:val="none" w:sz="0" w:space="0" w:color="auto"/>
        <w:left w:val="none" w:sz="0" w:space="0" w:color="auto"/>
        <w:bottom w:val="none" w:sz="0" w:space="0" w:color="auto"/>
        <w:right w:val="none" w:sz="0" w:space="0" w:color="auto"/>
      </w:divBdr>
    </w:div>
    <w:div w:id="1676610104">
      <w:bodyDiv w:val="1"/>
      <w:marLeft w:val="0"/>
      <w:marRight w:val="0"/>
      <w:marTop w:val="0"/>
      <w:marBottom w:val="0"/>
      <w:divBdr>
        <w:top w:val="none" w:sz="0" w:space="0" w:color="auto"/>
        <w:left w:val="none" w:sz="0" w:space="0" w:color="auto"/>
        <w:bottom w:val="none" w:sz="0" w:space="0" w:color="auto"/>
        <w:right w:val="none" w:sz="0" w:space="0" w:color="auto"/>
      </w:divBdr>
    </w:div>
    <w:div w:id="1709840050">
      <w:bodyDiv w:val="1"/>
      <w:marLeft w:val="0"/>
      <w:marRight w:val="0"/>
      <w:marTop w:val="0"/>
      <w:marBottom w:val="0"/>
      <w:divBdr>
        <w:top w:val="none" w:sz="0" w:space="0" w:color="auto"/>
        <w:left w:val="none" w:sz="0" w:space="0" w:color="auto"/>
        <w:bottom w:val="none" w:sz="0" w:space="0" w:color="auto"/>
        <w:right w:val="none" w:sz="0" w:space="0" w:color="auto"/>
      </w:divBdr>
    </w:div>
    <w:div w:id="1749233745">
      <w:bodyDiv w:val="1"/>
      <w:marLeft w:val="0"/>
      <w:marRight w:val="0"/>
      <w:marTop w:val="0"/>
      <w:marBottom w:val="0"/>
      <w:divBdr>
        <w:top w:val="none" w:sz="0" w:space="0" w:color="auto"/>
        <w:left w:val="none" w:sz="0" w:space="0" w:color="auto"/>
        <w:bottom w:val="none" w:sz="0" w:space="0" w:color="auto"/>
        <w:right w:val="none" w:sz="0" w:space="0" w:color="auto"/>
      </w:divBdr>
      <w:divsChild>
        <w:div w:id="1172599088">
          <w:marLeft w:val="0"/>
          <w:marRight w:val="0"/>
          <w:marTop w:val="0"/>
          <w:marBottom w:val="0"/>
          <w:divBdr>
            <w:top w:val="none" w:sz="0" w:space="0" w:color="auto"/>
            <w:left w:val="none" w:sz="0" w:space="0" w:color="auto"/>
            <w:bottom w:val="none" w:sz="0" w:space="0" w:color="auto"/>
            <w:right w:val="none" w:sz="0" w:space="0" w:color="auto"/>
          </w:divBdr>
          <w:divsChild>
            <w:div w:id="1672369066">
              <w:marLeft w:val="0"/>
              <w:marRight w:val="0"/>
              <w:marTop w:val="0"/>
              <w:marBottom w:val="0"/>
              <w:divBdr>
                <w:top w:val="none" w:sz="0" w:space="0" w:color="auto"/>
                <w:left w:val="none" w:sz="0" w:space="0" w:color="auto"/>
                <w:bottom w:val="none" w:sz="0" w:space="0" w:color="auto"/>
                <w:right w:val="none" w:sz="0" w:space="0" w:color="auto"/>
              </w:divBdr>
              <w:divsChild>
                <w:div w:id="818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97209">
      <w:bodyDiv w:val="1"/>
      <w:marLeft w:val="0"/>
      <w:marRight w:val="0"/>
      <w:marTop w:val="0"/>
      <w:marBottom w:val="0"/>
      <w:divBdr>
        <w:top w:val="none" w:sz="0" w:space="0" w:color="auto"/>
        <w:left w:val="none" w:sz="0" w:space="0" w:color="auto"/>
        <w:bottom w:val="none" w:sz="0" w:space="0" w:color="auto"/>
        <w:right w:val="none" w:sz="0" w:space="0" w:color="auto"/>
      </w:divBdr>
    </w:div>
    <w:div w:id="1752044254">
      <w:bodyDiv w:val="1"/>
      <w:marLeft w:val="0"/>
      <w:marRight w:val="0"/>
      <w:marTop w:val="0"/>
      <w:marBottom w:val="0"/>
      <w:divBdr>
        <w:top w:val="none" w:sz="0" w:space="0" w:color="auto"/>
        <w:left w:val="none" w:sz="0" w:space="0" w:color="auto"/>
        <w:bottom w:val="none" w:sz="0" w:space="0" w:color="auto"/>
        <w:right w:val="none" w:sz="0" w:space="0" w:color="auto"/>
      </w:divBdr>
    </w:div>
    <w:div w:id="1755399342">
      <w:bodyDiv w:val="1"/>
      <w:marLeft w:val="0"/>
      <w:marRight w:val="0"/>
      <w:marTop w:val="0"/>
      <w:marBottom w:val="0"/>
      <w:divBdr>
        <w:top w:val="none" w:sz="0" w:space="0" w:color="auto"/>
        <w:left w:val="none" w:sz="0" w:space="0" w:color="auto"/>
        <w:bottom w:val="none" w:sz="0" w:space="0" w:color="auto"/>
        <w:right w:val="none" w:sz="0" w:space="0" w:color="auto"/>
      </w:divBdr>
      <w:divsChild>
        <w:div w:id="1808666891">
          <w:marLeft w:val="0"/>
          <w:marRight w:val="0"/>
          <w:marTop w:val="0"/>
          <w:marBottom w:val="0"/>
          <w:divBdr>
            <w:top w:val="none" w:sz="0" w:space="0" w:color="auto"/>
            <w:left w:val="none" w:sz="0" w:space="0" w:color="auto"/>
            <w:bottom w:val="none" w:sz="0" w:space="0" w:color="auto"/>
            <w:right w:val="none" w:sz="0" w:space="0" w:color="auto"/>
          </w:divBdr>
          <w:divsChild>
            <w:div w:id="1090931917">
              <w:marLeft w:val="0"/>
              <w:marRight w:val="0"/>
              <w:marTop w:val="0"/>
              <w:marBottom w:val="0"/>
              <w:divBdr>
                <w:top w:val="none" w:sz="0" w:space="0" w:color="auto"/>
                <w:left w:val="none" w:sz="0" w:space="0" w:color="auto"/>
                <w:bottom w:val="none" w:sz="0" w:space="0" w:color="auto"/>
                <w:right w:val="none" w:sz="0" w:space="0" w:color="auto"/>
              </w:divBdr>
              <w:divsChild>
                <w:div w:id="8890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47093">
      <w:bodyDiv w:val="1"/>
      <w:marLeft w:val="0"/>
      <w:marRight w:val="0"/>
      <w:marTop w:val="0"/>
      <w:marBottom w:val="0"/>
      <w:divBdr>
        <w:top w:val="none" w:sz="0" w:space="0" w:color="auto"/>
        <w:left w:val="none" w:sz="0" w:space="0" w:color="auto"/>
        <w:bottom w:val="none" w:sz="0" w:space="0" w:color="auto"/>
        <w:right w:val="none" w:sz="0" w:space="0" w:color="auto"/>
      </w:divBdr>
      <w:divsChild>
        <w:div w:id="463542793">
          <w:marLeft w:val="0"/>
          <w:marRight w:val="0"/>
          <w:marTop w:val="0"/>
          <w:marBottom w:val="0"/>
          <w:divBdr>
            <w:top w:val="none" w:sz="0" w:space="0" w:color="auto"/>
            <w:left w:val="none" w:sz="0" w:space="0" w:color="auto"/>
            <w:bottom w:val="none" w:sz="0" w:space="0" w:color="auto"/>
            <w:right w:val="none" w:sz="0" w:space="0" w:color="auto"/>
          </w:divBdr>
          <w:divsChild>
            <w:div w:id="1979266382">
              <w:marLeft w:val="0"/>
              <w:marRight w:val="0"/>
              <w:marTop w:val="0"/>
              <w:marBottom w:val="0"/>
              <w:divBdr>
                <w:top w:val="none" w:sz="0" w:space="0" w:color="auto"/>
                <w:left w:val="none" w:sz="0" w:space="0" w:color="auto"/>
                <w:bottom w:val="none" w:sz="0" w:space="0" w:color="auto"/>
                <w:right w:val="none" w:sz="0" w:space="0" w:color="auto"/>
              </w:divBdr>
              <w:divsChild>
                <w:div w:id="364721302">
                  <w:marLeft w:val="0"/>
                  <w:marRight w:val="0"/>
                  <w:marTop w:val="0"/>
                  <w:marBottom w:val="0"/>
                  <w:divBdr>
                    <w:top w:val="none" w:sz="0" w:space="0" w:color="auto"/>
                    <w:left w:val="none" w:sz="0" w:space="0" w:color="auto"/>
                    <w:bottom w:val="none" w:sz="0" w:space="0" w:color="auto"/>
                    <w:right w:val="none" w:sz="0" w:space="0" w:color="auto"/>
                  </w:divBdr>
                  <w:divsChild>
                    <w:div w:id="653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13148">
      <w:bodyDiv w:val="1"/>
      <w:marLeft w:val="0"/>
      <w:marRight w:val="0"/>
      <w:marTop w:val="0"/>
      <w:marBottom w:val="0"/>
      <w:divBdr>
        <w:top w:val="none" w:sz="0" w:space="0" w:color="auto"/>
        <w:left w:val="none" w:sz="0" w:space="0" w:color="auto"/>
        <w:bottom w:val="none" w:sz="0" w:space="0" w:color="auto"/>
        <w:right w:val="none" w:sz="0" w:space="0" w:color="auto"/>
      </w:divBdr>
      <w:divsChild>
        <w:div w:id="827750334">
          <w:marLeft w:val="0"/>
          <w:marRight w:val="0"/>
          <w:marTop w:val="0"/>
          <w:marBottom w:val="0"/>
          <w:divBdr>
            <w:top w:val="none" w:sz="0" w:space="0" w:color="auto"/>
            <w:left w:val="none" w:sz="0" w:space="0" w:color="auto"/>
            <w:bottom w:val="none" w:sz="0" w:space="0" w:color="auto"/>
            <w:right w:val="none" w:sz="0" w:space="0" w:color="auto"/>
          </w:divBdr>
          <w:divsChild>
            <w:div w:id="942615716">
              <w:marLeft w:val="0"/>
              <w:marRight w:val="0"/>
              <w:marTop w:val="0"/>
              <w:marBottom w:val="0"/>
              <w:divBdr>
                <w:top w:val="none" w:sz="0" w:space="0" w:color="auto"/>
                <w:left w:val="none" w:sz="0" w:space="0" w:color="auto"/>
                <w:bottom w:val="none" w:sz="0" w:space="0" w:color="auto"/>
                <w:right w:val="none" w:sz="0" w:space="0" w:color="auto"/>
              </w:divBdr>
              <w:divsChild>
                <w:div w:id="1400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343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1831826770">
      <w:bodyDiv w:val="1"/>
      <w:marLeft w:val="0"/>
      <w:marRight w:val="0"/>
      <w:marTop w:val="0"/>
      <w:marBottom w:val="0"/>
      <w:divBdr>
        <w:top w:val="none" w:sz="0" w:space="0" w:color="auto"/>
        <w:left w:val="none" w:sz="0" w:space="0" w:color="auto"/>
        <w:bottom w:val="none" w:sz="0" w:space="0" w:color="auto"/>
        <w:right w:val="none" w:sz="0" w:space="0" w:color="auto"/>
      </w:divBdr>
      <w:divsChild>
        <w:div w:id="66801923">
          <w:marLeft w:val="0"/>
          <w:marRight w:val="0"/>
          <w:marTop w:val="0"/>
          <w:marBottom w:val="0"/>
          <w:divBdr>
            <w:top w:val="none" w:sz="0" w:space="0" w:color="auto"/>
            <w:left w:val="none" w:sz="0" w:space="0" w:color="auto"/>
            <w:bottom w:val="none" w:sz="0" w:space="0" w:color="auto"/>
            <w:right w:val="none" w:sz="0" w:space="0" w:color="auto"/>
          </w:divBdr>
          <w:divsChild>
            <w:div w:id="580456148">
              <w:marLeft w:val="0"/>
              <w:marRight w:val="0"/>
              <w:marTop w:val="0"/>
              <w:marBottom w:val="0"/>
              <w:divBdr>
                <w:top w:val="none" w:sz="0" w:space="0" w:color="auto"/>
                <w:left w:val="none" w:sz="0" w:space="0" w:color="auto"/>
                <w:bottom w:val="none" w:sz="0" w:space="0" w:color="auto"/>
                <w:right w:val="none" w:sz="0" w:space="0" w:color="auto"/>
              </w:divBdr>
              <w:divsChild>
                <w:div w:id="23795838">
                  <w:marLeft w:val="0"/>
                  <w:marRight w:val="0"/>
                  <w:marTop w:val="0"/>
                  <w:marBottom w:val="0"/>
                  <w:divBdr>
                    <w:top w:val="none" w:sz="0" w:space="0" w:color="auto"/>
                    <w:left w:val="none" w:sz="0" w:space="0" w:color="auto"/>
                    <w:bottom w:val="none" w:sz="0" w:space="0" w:color="auto"/>
                    <w:right w:val="none" w:sz="0" w:space="0" w:color="auto"/>
                  </w:divBdr>
                </w:div>
              </w:divsChild>
            </w:div>
            <w:div w:id="220334881">
              <w:marLeft w:val="0"/>
              <w:marRight w:val="0"/>
              <w:marTop w:val="0"/>
              <w:marBottom w:val="0"/>
              <w:divBdr>
                <w:top w:val="none" w:sz="0" w:space="0" w:color="auto"/>
                <w:left w:val="none" w:sz="0" w:space="0" w:color="auto"/>
                <w:bottom w:val="none" w:sz="0" w:space="0" w:color="auto"/>
                <w:right w:val="none" w:sz="0" w:space="0" w:color="auto"/>
              </w:divBdr>
              <w:divsChild>
                <w:div w:id="1764229265">
                  <w:marLeft w:val="0"/>
                  <w:marRight w:val="0"/>
                  <w:marTop w:val="0"/>
                  <w:marBottom w:val="0"/>
                  <w:divBdr>
                    <w:top w:val="none" w:sz="0" w:space="0" w:color="auto"/>
                    <w:left w:val="none" w:sz="0" w:space="0" w:color="auto"/>
                    <w:bottom w:val="none" w:sz="0" w:space="0" w:color="auto"/>
                    <w:right w:val="none" w:sz="0" w:space="0" w:color="auto"/>
                  </w:divBdr>
                </w:div>
                <w:div w:id="9881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97363">
      <w:bodyDiv w:val="1"/>
      <w:marLeft w:val="0"/>
      <w:marRight w:val="0"/>
      <w:marTop w:val="0"/>
      <w:marBottom w:val="0"/>
      <w:divBdr>
        <w:top w:val="none" w:sz="0" w:space="0" w:color="auto"/>
        <w:left w:val="none" w:sz="0" w:space="0" w:color="auto"/>
        <w:bottom w:val="none" w:sz="0" w:space="0" w:color="auto"/>
        <w:right w:val="none" w:sz="0" w:space="0" w:color="auto"/>
      </w:divBdr>
    </w:div>
    <w:div w:id="1873688681">
      <w:bodyDiv w:val="1"/>
      <w:marLeft w:val="0"/>
      <w:marRight w:val="0"/>
      <w:marTop w:val="0"/>
      <w:marBottom w:val="0"/>
      <w:divBdr>
        <w:top w:val="none" w:sz="0" w:space="0" w:color="auto"/>
        <w:left w:val="none" w:sz="0" w:space="0" w:color="auto"/>
        <w:bottom w:val="none" w:sz="0" w:space="0" w:color="auto"/>
        <w:right w:val="none" w:sz="0" w:space="0" w:color="auto"/>
      </w:divBdr>
    </w:div>
    <w:div w:id="1892422127">
      <w:bodyDiv w:val="1"/>
      <w:marLeft w:val="0"/>
      <w:marRight w:val="0"/>
      <w:marTop w:val="0"/>
      <w:marBottom w:val="0"/>
      <w:divBdr>
        <w:top w:val="none" w:sz="0" w:space="0" w:color="auto"/>
        <w:left w:val="none" w:sz="0" w:space="0" w:color="auto"/>
        <w:bottom w:val="none" w:sz="0" w:space="0" w:color="auto"/>
        <w:right w:val="none" w:sz="0" w:space="0" w:color="auto"/>
      </w:divBdr>
      <w:divsChild>
        <w:div w:id="2143451998">
          <w:marLeft w:val="0"/>
          <w:marRight w:val="0"/>
          <w:marTop w:val="0"/>
          <w:marBottom w:val="0"/>
          <w:divBdr>
            <w:top w:val="none" w:sz="0" w:space="0" w:color="auto"/>
            <w:left w:val="none" w:sz="0" w:space="0" w:color="auto"/>
            <w:bottom w:val="none" w:sz="0" w:space="0" w:color="auto"/>
            <w:right w:val="none" w:sz="0" w:space="0" w:color="auto"/>
          </w:divBdr>
          <w:divsChild>
            <w:div w:id="434709239">
              <w:marLeft w:val="0"/>
              <w:marRight w:val="0"/>
              <w:marTop w:val="0"/>
              <w:marBottom w:val="0"/>
              <w:divBdr>
                <w:top w:val="none" w:sz="0" w:space="0" w:color="auto"/>
                <w:left w:val="none" w:sz="0" w:space="0" w:color="auto"/>
                <w:bottom w:val="none" w:sz="0" w:space="0" w:color="auto"/>
                <w:right w:val="none" w:sz="0" w:space="0" w:color="auto"/>
              </w:divBdr>
              <w:divsChild>
                <w:div w:id="1013148340">
                  <w:marLeft w:val="0"/>
                  <w:marRight w:val="0"/>
                  <w:marTop w:val="0"/>
                  <w:marBottom w:val="0"/>
                  <w:divBdr>
                    <w:top w:val="none" w:sz="0" w:space="0" w:color="auto"/>
                    <w:left w:val="none" w:sz="0" w:space="0" w:color="auto"/>
                    <w:bottom w:val="none" w:sz="0" w:space="0" w:color="auto"/>
                    <w:right w:val="none" w:sz="0" w:space="0" w:color="auto"/>
                  </w:divBdr>
                  <w:divsChild>
                    <w:div w:id="1418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9721">
      <w:bodyDiv w:val="1"/>
      <w:marLeft w:val="0"/>
      <w:marRight w:val="0"/>
      <w:marTop w:val="0"/>
      <w:marBottom w:val="0"/>
      <w:divBdr>
        <w:top w:val="none" w:sz="0" w:space="0" w:color="auto"/>
        <w:left w:val="none" w:sz="0" w:space="0" w:color="auto"/>
        <w:bottom w:val="none" w:sz="0" w:space="0" w:color="auto"/>
        <w:right w:val="none" w:sz="0" w:space="0" w:color="auto"/>
      </w:divBdr>
    </w:div>
    <w:div w:id="2059621802">
      <w:bodyDiv w:val="1"/>
      <w:marLeft w:val="0"/>
      <w:marRight w:val="0"/>
      <w:marTop w:val="0"/>
      <w:marBottom w:val="0"/>
      <w:divBdr>
        <w:top w:val="none" w:sz="0" w:space="0" w:color="auto"/>
        <w:left w:val="none" w:sz="0" w:space="0" w:color="auto"/>
        <w:bottom w:val="none" w:sz="0" w:space="0" w:color="auto"/>
        <w:right w:val="none" w:sz="0" w:space="0" w:color="auto"/>
      </w:divBdr>
    </w:div>
    <w:div w:id="2063560265">
      <w:bodyDiv w:val="1"/>
      <w:marLeft w:val="0"/>
      <w:marRight w:val="0"/>
      <w:marTop w:val="0"/>
      <w:marBottom w:val="0"/>
      <w:divBdr>
        <w:top w:val="none" w:sz="0" w:space="0" w:color="auto"/>
        <w:left w:val="none" w:sz="0" w:space="0" w:color="auto"/>
        <w:bottom w:val="none" w:sz="0" w:space="0" w:color="auto"/>
        <w:right w:val="none" w:sz="0" w:space="0" w:color="auto"/>
      </w:divBdr>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 w:id="2086410134">
      <w:bodyDiv w:val="1"/>
      <w:marLeft w:val="0"/>
      <w:marRight w:val="0"/>
      <w:marTop w:val="0"/>
      <w:marBottom w:val="0"/>
      <w:divBdr>
        <w:top w:val="none" w:sz="0" w:space="0" w:color="auto"/>
        <w:left w:val="none" w:sz="0" w:space="0" w:color="auto"/>
        <w:bottom w:val="none" w:sz="0" w:space="0" w:color="auto"/>
        <w:right w:val="none" w:sz="0" w:space="0" w:color="auto"/>
      </w:divBdr>
    </w:div>
    <w:div w:id="2088183368">
      <w:bodyDiv w:val="1"/>
      <w:marLeft w:val="0"/>
      <w:marRight w:val="0"/>
      <w:marTop w:val="0"/>
      <w:marBottom w:val="0"/>
      <w:divBdr>
        <w:top w:val="none" w:sz="0" w:space="0" w:color="auto"/>
        <w:left w:val="none" w:sz="0" w:space="0" w:color="auto"/>
        <w:bottom w:val="none" w:sz="0" w:space="0" w:color="auto"/>
        <w:right w:val="none" w:sz="0" w:space="0" w:color="auto"/>
      </w:divBdr>
      <w:divsChild>
        <w:div w:id="549074097">
          <w:marLeft w:val="0"/>
          <w:marRight w:val="0"/>
          <w:marTop w:val="0"/>
          <w:marBottom w:val="0"/>
          <w:divBdr>
            <w:top w:val="none" w:sz="0" w:space="0" w:color="auto"/>
            <w:left w:val="none" w:sz="0" w:space="0" w:color="auto"/>
            <w:bottom w:val="none" w:sz="0" w:space="0" w:color="auto"/>
            <w:right w:val="none" w:sz="0" w:space="0" w:color="auto"/>
          </w:divBdr>
          <w:divsChild>
            <w:div w:id="1832402542">
              <w:marLeft w:val="0"/>
              <w:marRight w:val="0"/>
              <w:marTop w:val="0"/>
              <w:marBottom w:val="0"/>
              <w:divBdr>
                <w:top w:val="none" w:sz="0" w:space="0" w:color="auto"/>
                <w:left w:val="none" w:sz="0" w:space="0" w:color="auto"/>
                <w:bottom w:val="none" w:sz="0" w:space="0" w:color="auto"/>
                <w:right w:val="none" w:sz="0" w:space="0" w:color="auto"/>
              </w:divBdr>
              <w:divsChild>
                <w:div w:id="1599557564">
                  <w:marLeft w:val="0"/>
                  <w:marRight w:val="0"/>
                  <w:marTop w:val="0"/>
                  <w:marBottom w:val="0"/>
                  <w:divBdr>
                    <w:top w:val="none" w:sz="0" w:space="0" w:color="auto"/>
                    <w:left w:val="none" w:sz="0" w:space="0" w:color="auto"/>
                    <w:bottom w:val="none" w:sz="0" w:space="0" w:color="auto"/>
                    <w:right w:val="none" w:sz="0" w:space="0" w:color="auto"/>
                  </w:divBdr>
                  <w:divsChild>
                    <w:div w:id="19144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8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ledevelopment.un.org/partnership/regist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031F-EBD8-4FC8-BA92-11DB7BB3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2E3BE-9DB5-4B35-9907-02C6686552FF}">
  <ds:schemaRefs>
    <ds:schemaRef ds:uri="http://schemas.microsoft.com/sharepoint/v3/contenttype/forms"/>
  </ds:schemaRefs>
</ds:datastoreItem>
</file>

<file path=customXml/itemProps3.xml><?xml version="1.0" encoding="utf-8"?>
<ds:datastoreItem xmlns:ds="http://schemas.openxmlformats.org/officeDocument/2006/customXml" ds:itemID="{BCE06A25-E992-4F1A-BBAC-A1B633C658AB}">
  <ds:schemaRefs>
    <ds:schemaRef ds:uri="http://purl.org/dc/elements/1.1/"/>
    <ds:schemaRef ds:uri="http://schemas.openxmlformats.org/package/2006/metadata/core-properties"/>
    <ds:schemaRef ds:uri="1014213c-97de-4f20-a2cd-f0ac617cf295"/>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1B262257-A0F6-4C08-9658-070F5EAC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4</cp:revision>
  <cp:lastPrinted>2018-05-01T11:21:00Z</cp:lastPrinted>
  <dcterms:created xsi:type="dcterms:W3CDTF">2018-10-08T09:41:00Z</dcterms:created>
  <dcterms:modified xsi:type="dcterms:W3CDTF">2018-10-08T10:08:00Z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