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848A29" w14:textId="77777777" w:rsidR="005206D0" w:rsidRDefault="00DF46A5" w:rsidP="00190756">
      <w:pPr>
        <w:spacing w:line="276" w:lineRule="auto"/>
        <w:jc w:val="center"/>
        <w:rPr>
          <w:b/>
          <w:color w:val="000000" w:themeColor="text1"/>
          <w:sz w:val="28"/>
        </w:rPr>
      </w:pPr>
      <w:r w:rsidRPr="00097CD7">
        <w:rPr>
          <w:b/>
          <w:color w:val="000000" w:themeColor="text1"/>
          <w:sz w:val="28"/>
        </w:rPr>
        <w:t>Request Submission Form for CTCN Technical Assistance</w:t>
      </w:r>
    </w:p>
    <w:p w14:paraId="1FB520E3" w14:textId="12ABEE45" w:rsidR="005206D0" w:rsidRDefault="00F36955" w:rsidP="00190756">
      <w:pPr>
        <w:spacing w:line="276" w:lineRule="auto"/>
        <w:jc w:val="center"/>
        <w:rPr>
          <w:color w:val="000000" w:themeColor="text1"/>
          <w:sz w:val="32"/>
        </w:rPr>
      </w:pPr>
      <w:r w:rsidRPr="00097CD7">
        <w:rPr>
          <w:b/>
          <w:color w:val="000000" w:themeColor="text1"/>
          <w:sz w:val="28"/>
        </w:rPr>
        <w:t>(Final</w:t>
      </w:r>
      <w:r w:rsidR="00097CD7" w:rsidRPr="00097CD7">
        <w:rPr>
          <w:b/>
          <w:color w:val="000000" w:themeColor="text1"/>
          <w:sz w:val="28"/>
        </w:rPr>
        <w:t xml:space="preserve"> V</w:t>
      </w:r>
      <w:r w:rsidR="00DF46A5" w:rsidRPr="00097CD7">
        <w:rPr>
          <w:b/>
          <w:color w:val="000000" w:themeColor="text1"/>
          <w:sz w:val="28"/>
        </w:rPr>
        <w:t xml:space="preserve">ersion </w:t>
      </w:r>
      <w:r w:rsidR="00097CD7" w:rsidRPr="00097CD7">
        <w:rPr>
          <w:b/>
          <w:color w:val="000000" w:themeColor="text1"/>
          <w:sz w:val="28"/>
        </w:rPr>
        <w:t>- July</w:t>
      </w:r>
      <w:r w:rsidR="00DF46A5" w:rsidRPr="00097CD7">
        <w:rPr>
          <w:b/>
          <w:color w:val="000000" w:themeColor="text1"/>
          <w:sz w:val="28"/>
        </w:rPr>
        <w:t xml:space="preserve"> 2014)</w:t>
      </w:r>
    </w:p>
    <w:p w14:paraId="53860795" w14:textId="77777777" w:rsidR="00445DAD" w:rsidRDefault="00445DAD" w:rsidP="00190756">
      <w:pPr>
        <w:spacing w:line="360" w:lineRule="auto"/>
        <w:jc w:val="both"/>
        <w:rPr>
          <w:b/>
          <w:color w:val="000000" w:themeColor="text1"/>
        </w:rPr>
      </w:pPr>
    </w:p>
    <w:p w14:paraId="6906E043" w14:textId="77777777" w:rsidR="001641CA" w:rsidRPr="003068B3" w:rsidRDefault="00DF46A5" w:rsidP="00190756">
      <w:pPr>
        <w:spacing w:line="276" w:lineRule="auto"/>
        <w:jc w:val="both"/>
        <w:rPr>
          <w:color w:val="000000" w:themeColor="text1"/>
          <w:sz w:val="28"/>
        </w:rPr>
      </w:pPr>
      <w:r w:rsidRPr="003068B3">
        <w:rPr>
          <w:b/>
          <w:color w:val="000000" w:themeColor="text1"/>
        </w:rPr>
        <w:t>APPLICANT/CONTACT:</w:t>
      </w:r>
    </w:p>
    <w:p w14:paraId="47D65FAE" w14:textId="47FECBF6" w:rsidR="00097CD7" w:rsidRDefault="00300E7D" w:rsidP="00190756">
      <w:pPr>
        <w:spacing w:line="276" w:lineRule="auto"/>
        <w:jc w:val="both"/>
        <w:rPr>
          <w:i/>
          <w:color w:val="000000" w:themeColor="text1"/>
          <w:sz w:val="22"/>
        </w:rPr>
      </w:pPr>
      <w:r>
        <w:rPr>
          <w:i/>
          <w:noProof/>
          <w:color w:val="000000" w:themeColor="text1"/>
          <w:sz w:val="22"/>
        </w:rPr>
        <mc:AlternateContent>
          <mc:Choice Requires="wps">
            <w:drawing>
              <wp:anchor distT="0" distB="0" distL="114300" distR="114300" simplePos="0" relativeHeight="251666432" behindDoc="0" locked="0" layoutInCell="1" allowOverlap="1" wp14:anchorId="7975E236" wp14:editId="2D5C4D7B">
                <wp:simplePos x="0" y="0"/>
                <wp:positionH relativeFrom="column">
                  <wp:posOffset>9525</wp:posOffset>
                </wp:positionH>
                <wp:positionV relativeFrom="paragraph">
                  <wp:posOffset>71755</wp:posOffset>
                </wp:positionV>
                <wp:extent cx="2747010" cy="0"/>
                <wp:effectExtent l="9525" t="14605" r="15240" b="1397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053EA" id="_x0000_t32" coordsize="21600,21600" o:spt="32" o:oned="t" path="m,l21600,21600e" filled="f">
                <v:path arrowok="t" fillok="f" o:connecttype="none"/>
                <o:lock v:ext="edit" shapetype="t"/>
              </v:shapetype>
              <v:shape id="AutoShape 4" o:spid="_x0000_s1026" type="#_x0000_t32" style="position:absolute;margin-left:.75pt;margin-top:5.65pt;width:216.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VT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" strokeweight="1.5pt"/>
            </w:pict>
          </mc:Fallback>
        </mc:AlternateContent>
      </w:r>
    </w:p>
    <w:p w14:paraId="062171ED" w14:textId="72A4A500" w:rsidR="00DD4D99" w:rsidRPr="00097CD7" w:rsidRDefault="00DD4D99" w:rsidP="00190756">
      <w:pPr>
        <w:spacing w:line="360" w:lineRule="auto"/>
        <w:jc w:val="both"/>
        <w:rPr>
          <w:color w:val="000000" w:themeColor="text1"/>
        </w:rPr>
      </w:pPr>
      <w:r w:rsidRPr="00097CD7">
        <w:rPr>
          <w:i/>
          <w:color w:val="000000" w:themeColor="text1"/>
          <w:sz w:val="22"/>
        </w:rPr>
        <w:t xml:space="preserve">National Designated Entity: </w:t>
      </w:r>
      <w:r w:rsidR="00D40580">
        <w:rPr>
          <w:i/>
          <w:color w:val="000000" w:themeColor="text1"/>
          <w:sz w:val="22"/>
        </w:rPr>
        <w:t>Environmental Protection Agency, Ghana</w:t>
      </w:r>
      <w:r w:rsidRPr="00097CD7">
        <w:rPr>
          <w:i/>
          <w:color w:val="000000" w:themeColor="text1"/>
          <w:sz w:val="22"/>
        </w:rPr>
        <w:t xml:space="preserve"> </w:t>
      </w:r>
    </w:p>
    <w:p w14:paraId="4C1C5129" w14:textId="77777777" w:rsidR="00DD4D99" w:rsidRPr="00097CD7" w:rsidRDefault="00DD4D99" w:rsidP="00190756">
      <w:pPr>
        <w:spacing w:line="360" w:lineRule="auto"/>
        <w:jc w:val="both"/>
        <w:rPr>
          <w:color w:val="000000" w:themeColor="text1"/>
        </w:rPr>
      </w:pPr>
      <w:r w:rsidRPr="00097CD7">
        <w:rPr>
          <w:i/>
          <w:color w:val="000000" w:themeColor="text1"/>
          <w:sz w:val="22"/>
        </w:rPr>
        <w:t xml:space="preserve">Contact person: Joseph </w:t>
      </w:r>
      <w:proofErr w:type="spellStart"/>
      <w:r w:rsidRPr="00097CD7">
        <w:rPr>
          <w:i/>
          <w:color w:val="000000" w:themeColor="text1"/>
          <w:sz w:val="22"/>
        </w:rPr>
        <w:t>Amankwa</w:t>
      </w:r>
      <w:proofErr w:type="spellEnd"/>
      <w:r w:rsidRPr="00097CD7">
        <w:rPr>
          <w:i/>
          <w:color w:val="000000" w:themeColor="text1"/>
          <w:sz w:val="22"/>
        </w:rPr>
        <w:t xml:space="preserve"> </w:t>
      </w:r>
      <w:proofErr w:type="spellStart"/>
      <w:r w:rsidRPr="00097CD7">
        <w:rPr>
          <w:i/>
          <w:color w:val="000000" w:themeColor="text1"/>
          <w:sz w:val="22"/>
        </w:rPr>
        <w:t>Baffoe</w:t>
      </w:r>
      <w:proofErr w:type="spellEnd"/>
    </w:p>
    <w:p w14:paraId="75627758" w14:textId="77777777" w:rsidR="00DD4D99" w:rsidRPr="00097CD7" w:rsidRDefault="00DD4D99" w:rsidP="00190756">
      <w:pPr>
        <w:spacing w:line="360" w:lineRule="auto"/>
        <w:jc w:val="both"/>
        <w:rPr>
          <w:i/>
          <w:color w:val="000000" w:themeColor="text1"/>
          <w:sz w:val="22"/>
        </w:rPr>
      </w:pPr>
      <w:r w:rsidRPr="00097CD7">
        <w:rPr>
          <w:i/>
          <w:color w:val="000000" w:themeColor="text1"/>
          <w:sz w:val="22"/>
        </w:rPr>
        <w:t>Position: Principal Programme Officer</w:t>
      </w:r>
    </w:p>
    <w:p w14:paraId="5D8968EC" w14:textId="77777777" w:rsidR="00DD4D99" w:rsidRPr="00097CD7" w:rsidRDefault="00DD4D99" w:rsidP="00190756">
      <w:pPr>
        <w:spacing w:line="360" w:lineRule="auto"/>
        <w:jc w:val="both"/>
        <w:rPr>
          <w:i/>
          <w:color w:val="000000" w:themeColor="text1"/>
          <w:sz w:val="22"/>
        </w:rPr>
      </w:pPr>
      <w:r w:rsidRPr="00097CD7">
        <w:rPr>
          <w:i/>
          <w:color w:val="000000" w:themeColor="text1"/>
          <w:sz w:val="22"/>
        </w:rPr>
        <w:t>Phone: +233 302 662465 and +233262373698</w:t>
      </w:r>
    </w:p>
    <w:p w14:paraId="7B8B0C9C" w14:textId="77777777" w:rsidR="00DD4D99" w:rsidRPr="00097CD7" w:rsidRDefault="00DD4D99" w:rsidP="00190756">
      <w:pPr>
        <w:spacing w:line="360" w:lineRule="auto"/>
        <w:jc w:val="both"/>
        <w:rPr>
          <w:i/>
          <w:color w:val="000000" w:themeColor="text1"/>
          <w:sz w:val="22"/>
        </w:rPr>
      </w:pPr>
      <w:r w:rsidRPr="00097CD7">
        <w:rPr>
          <w:i/>
          <w:color w:val="000000" w:themeColor="text1"/>
          <w:sz w:val="22"/>
        </w:rPr>
        <w:t>Fax: +233 302 662690</w:t>
      </w:r>
    </w:p>
    <w:p w14:paraId="206FA593" w14:textId="77777777" w:rsidR="00DD4D99" w:rsidRPr="00097CD7" w:rsidRDefault="00DD4D99" w:rsidP="00190756">
      <w:pPr>
        <w:spacing w:line="360" w:lineRule="auto"/>
        <w:jc w:val="both"/>
        <w:rPr>
          <w:color w:val="000000" w:themeColor="text1"/>
        </w:rPr>
      </w:pPr>
      <w:r w:rsidRPr="00097CD7">
        <w:rPr>
          <w:i/>
          <w:color w:val="000000" w:themeColor="text1"/>
          <w:sz w:val="22"/>
        </w:rPr>
        <w:t xml:space="preserve">Email: </w:t>
      </w:r>
      <w:hyperlink r:id="rId8" w:history="1">
        <w:r w:rsidRPr="00097CD7">
          <w:rPr>
            <w:rStyle w:val="Hyperlink"/>
            <w:i/>
            <w:color w:val="000000" w:themeColor="text1"/>
            <w:sz w:val="22"/>
            <w:u w:val="none"/>
          </w:rPr>
          <w:t>jabaffoe@gmail.com</w:t>
        </w:r>
      </w:hyperlink>
      <w:r w:rsidRPr="00097CD7">
        <w:rPr>
          <w:i/>
          <w:color w:val="000000" w:themeColor="text1"/>
          <w:sz w:val="22"/>
        </w:rPr>
        <w:t xml:space="preserve"> and joseph.baffoe@epa.gov.gh</w:t>
      </w:r>
    </w:p>
    <w:p w14:paraId="762FB744" w14:textId="77777777" w:rsidR="00DD4D99" w:rsidRDefault="00DD4D99" w:rsidP="00190756">
      <w:pPr>
        <w:spacing w:line="360" w:lineRule="auto"/>
        <w:jc w:val="both"/>
        <w:rPr>
          <w:i/>
          <w:color w:val="000000" w:themeColor="text1"/>
          <w:sz w:val="22"/>
        </w:rPr>
      </w:pPr>
      <w:r w:rsidRPr="00097CD7">
        <w:rPr>
          <w:i/>
          <w:color w:val="000000" w:themeColor="text1"/>
          <w:sz w:val="22"/>
        </w:rPr>
        <w:t xml:space="preserve">Postal address: </w:t>
      </w:r>
      <w:proofErr w:type="spellStart"/>
      <w:r w:rsidRPr="00097CD7">
        <w:rPr>
          <w:i/>
          <w:color w:val="000000" w:themeColor="text1"/>
          <w:sz w:val="22"/>
        </w:rPr>
        <w:t>P.O.Box</w:t>
      </w:r>
      <w:proofErr w:type="spellEnd"/>
      <w:r w:rsidRPr="00097CD7">
        <w:rPr>
          <w:i/>
          <w:color w:val="000000" w:themeColor="text1"/>
          <w:sz w:val="22"/>
        </w:rPr>
        <w:t xml:space="preserve"> M326 Accra</w:t>
      </w:r>
    </w:p>
    <w:p w14:paraId="1F9694C1" w14:textId="77777777" w:rsidR="00DD4D99" w:rsidRPr="00097CD7" w:rsidRDefault="00DD4D99" w:rsidP="00190756">
      <w:pPr>
        <w:spacing w:line="276" w:lineRule="auto"/>
        <w:jc w:val="both"/>
        <w:rPr>
          <w:color w:val="000000" w:themeColor="text1"/>
        </w:rPr>
      </w:pPr>
    </w:p>
    <w:p w14:paraId="6ED57D10" w14:textId="77777777" w:rsidR="001641CA" w:rsidRPr="00097CD7" w:rsidRDefault="00DF46A5" w:rsidP="00190756">
      <w:pPr>
        <w:spacing w:line="360" w:lineRule="auto"/>
        <w:jc w:val="both"/>
        <w:rPr>
          <w:color w:val="000000" w:themeColor="text1"/>
        </w:rPr>
      </w:pPr>
      <w:r w:rsidRPr="00097CD7">
        <w:rPr>
          <w:i/>
          <w:color w:val="000000" w:themeColor="text1"/>
          <w:sz w:val="22"/>
        </w:rPr>
        <w:t>Nation</w:t>
      </w:r>
      <w:r w:rsidR="00681C10" w:rsidRPr="00097CD7">
        <w:rPr>
          <w:i/>
          <w:color w:val="000000" w:themeColor="text1"/>
          <w:sz w:val="22"/>
        </w:rPr>
        <w:t>al Designated Entity:</w:t>
      </w:r>
      <w:r w:rsidR="00FE2400" w:rsidRPr="00097CD7">
        <w:rPr>
          <w:i/>
          <w:color w:val="000000" w:themeColor="text1"/>
          <w:sz w:val="22"/>
        </w:rPr>
        <w:t xml:space="preserve"> Kenya Industrial Research and </w:t>
      </w:r>
      <w:r w:rsidR="0010506D" w:rsidRPr="00097CD7">
        <w:rPr>
          <w:i/>
          <w:color w:val="000000" w:themeColor="text1"/>
          <w:sz w:val="22"/>
        </w:rPr>
        <w:t>Development Institute</w:t>
      </w:r>
      <w:r w:rsidRPr="00097CD7">
        <w:rPr>
          <w:i/>
          <w:color w:val="000000" w:themeColor="text1"/>
          <w:sz w:val="22"/>
        </w:rPr>
        <w:t>.</w:t>
      </w:r>
    </w:p>
    <w:p w14:paraId="0F2BBD8F" w14:textId="77777777" w:rsidR="001641CA" w:rsidRPr="00097CD7" w:rsidRDefault="00DF46A5" w:rsidP="00190756">
      <w:pPr>
        <w:spacing w:line="360" w:lineRule="auto"/>
        <w:jc w:val="both"/>
        <w:rPr>
          <w:color w:val="000000" w:themeColor="text1"/>
          <w:lang w:val="fr-FR"/>
        </w:rPr>
      </w:pPr>
      <w:r w:rsidRPr="00097CD7">
        <w:rPr>
          <w:i/>
          <w:color w:val="000000" w:themeColor="text1"/>
          <w:sz w:val="22"/>
          <w:lang w:val="fr-FR"/>
        </w:rPr>
        <w:t xml:space="preserve">Contact </w:t>
      </w:r>
      <w:proofErr w:type="spellStart"/>
      <w:r w:rsidRPr="00097CD7">
        <w:rPr>
          <w:i/>
          <w:color w:val="000000" w:themeColor="text1"/>
          <w:sz w:val="22"/>
          <w:lang w:val="fr-FR"/>
        </w:rPr>
        <w:t>person</w:t>
      </w:r>
      <w:proofErr w:type="spellEnd"/>
      <w:r w:rsidRPr="00097CD7">
        <w:rPr>
          <w:i/>
          <w:color w:val="000000" w:themeColor="text1"/>
          <w:sz w:val="22"/>
          <w:lang w:val="fr-FR"/>
        </w:rPr>
        <w:t xml:space="preserve">: </w:t>
      </w:r>
      <w:r w:rsidR="0010506D" w:rsidRPr="00097CD7">
        <w:rPr>
          <w:i/>
          <w:color w:val="000000" w:themeColor="text1"/>
          <w:sz w:val="22"/>
          <w:lang w:val="fr-FR"/>
        </w:rPr>
        <w:t xml:space="preserve">Dr. M. C. Z. </w:t>
      </w:r>
      <w:proofErr w:type="spellStart"/>
      <w:r w:rsidR="0010506D" w:rsidRPr="00097CD7">
        <w:rPr>
          <w:i/>
          <w:color w:val="000000" w:themeColor="text1"/>
          <w:sz w:val="22"/>
          <w:lang w:val="fr-FR"/>
        </w:rPr>
        <w:t>Moturi</w:t>
      </w:r>
      <w:proofErr w:type="spellEnd"/>
    </w:p>
    <w:p w14:paraId="1C13DC69" w14:textId="77777777" w:rsidR="001641CA" w:rsidRPr="00097CD7" w:rsidRDefault="00DF46A5" w:rsidP="00190756">
      <w:pPr>
        <w:spacing w:line="360" w:lineRule="auto"/>
        <w:jc w:val="both"/>
        <w:rPr>
          <w:color w:val="000000" w:themeColor="text1"/>
          <w:lang w:val="fr-FR"/>
        </w:rPr>
      </w:pPr>
      <w:r w:rsidRPr="00097CD7">
        <w:rPr>
          <w:i/>
          <w:color w:val="000000" w:themeColor="text1"/>
          <w:sz w:val="22"/>
          <w:lang w:val="fr-FR"/>
        </w:rPr>
        <w:t>Position:</w:t>
      </w:r>
      <w:r w:rsidR="0010506D" w:rsidRPr="00097CD7">
        <w:rPr>
          <w:i/>
          <w:color w:val="000000" w:themeColor="text1"/>
          <w:sz w:val="22"/>
          <w:lang w:val="fr-FR"/>
        </w:rPr>
        <w:t xml:space="preserve"> </w:t>
      </w:r>
      <w:proofErr w:type="spellStart"/>
      <w:r w:rsidR="0010506D" w:rsidRPr="00097CD7">
        <w:rPr>
          <w:i/>
          <w:color w:val="000000" w:themeColor="text1"/>
          <w:sz w:val="22"/>
          <w:lang w:val="fr-FR"/>
        </w:rPr>
        <w:t>Director</w:t>
      </w:r>
      <w:proofErr w:type="spellEnd"/>
    </w:p>
    <w:p w14:paraId="40FB6A3B" w14:textId="77777777" w:rsidR="001641CA" w:rsidRPr="00097CD7" w:rsidRDefault="00DF46A5" w:rsidP="00190756">
      <w:pPr>
        <w:spacing w:line="360" w:lineRule="auto"/>
        <w:jc w:val="both"/>
        <w:rPr>
          <w:color w:val="000000" w:themeColor="text1"/>
          <w:lang w:val="fr-FR"/>
        </w:rPr>
      </w:pPr>
      <w:r w:rsidRPr="00097CD7">
        <w:rPr>
          <w:i/>
          <w:color w:val="000000" w:themeColor="text1"/>
          <w:sz w:val="22"/>
          <w:lang w:val="fr-FR"/>
        </w:rPr>
        <w:t xml:space="preserve">Phone: </w:t>
      </w:r>
      <w:r w:rsidR="0010506D" w:rsidRPr="00097CD7">
        <w:rPr>
          <w:i/>
          <w:color w:val="000000" w:themeColor="text1"/>
          <w:sz w:val="22"/>
          <w:lang w:val="fr-FR"/>
        </w:rPr>
        <w:t>+254 20 6003842/6003493/6009440</w:t>
      </w:r>
    </w:p>
    <w:p w14:paraId="08273B38" w14:textId="77777777" w:rsidR="001641CA" w:rsidRPr="00097CD7" w:rsidRDefault="00DF46A5" w:rsidP="00190756">
      <w:pPr>
        <w:spacing w:line="360" w:lineRule="auto"/>
        <w:jc w:val="both"/>
        <w:rPr>
          <w:color w:val="000000" w:themeColor="text1"/>
          <w:lang w:val="fr-FR"/>
        </w:rPr>
      </w:pPr>
      <w:r w:rsidRPr="00097CD7">
        <w:rPr>
          <w:i/>
          <w:color w:val="000000" w:themeColor="text1"/>
          <w:sz w:val="22"/>
          <w:lang w:val="fr-FR"/>
        </w:rPr>
        <w:t xml:space="preserve">Fax: </w:t>
      </w:r>
      <w:r w:rsidR="0010506D" w:rsidRPr="00097CD7">
        <w:rPr>
          <w:i/>
          <w:color w:val="000000" w:themeColor="text1"/>
          <w:sz w:val="22"/>
          <w:lang w:val="fr-FR"/>
        </w:rPr>
        <w:t>+254 20 6007023</w:t>
      </w:r>
    </w:p>
    <w:p w14:paraId="64178864" w14:textId="77777777" w:rsidR="001641CA" w:rsidRPr="00097CD7" w:rsidRDefault="00DF46A5" w:rsidP="00190756">
      <w:pPr>
        <w:spacing w:line="360" w:lineRule="auto"/>
        <w:jc w:val="both"/>
        <w:rPr>
          <w:color w:val="000000" w:themeColor="text1"/>
          <w:lang w:val="fr-FR"/>
        </w:rPr>
      </w:pPr>
      <w:r w:rsidRPr="00097CD7">
        <w:rPr>
          <w:i/>
          <w:color w:val="000000" w:themeColor="text1"/>
          <w:sz w:val="22"/>
          <w:lang w:val="fr-FR"/>
        </w:rPr>
        <w:t>Email:</w:t>
      </w:r>
      <w:r w:rsidR="0010506D" w:rsidRPr="00097CD7">
        <w:rPr>
          <w:i/>
          <w:color w:val="000000" w:themeColor="text1"/>
          <w:sz w:val="22"/>
          <w:lang w:val="fr-FR"/>
        </w:rPr>
        <w:t xml:space="preserve"> dir@kirdi.go.ke</w:t>
      </w:r>
    </w:p>
    <w:p w14:paraId="75D8553E" w14:textId="77777777" w:rsidR="001641CA" w:rsidRPr="00097CD7" w:rsidRDefault="00DF46A5" w:rsidP="00190756">
      <w:pPr>
        <w:spacing w:line="360" w:lineRule="auto"/>
        <w:jc w:val="both"/>
        <w:rPr>
          <w:color w:val="000000" w:themeColor="text1"/>
        </w:rPr>
      </w:pPr>
      <w:r w:rsidRPr="00097CD7">
        <w:rPr>
          <w:i/>
          <w:color w:val="000000" w:themeColor="text1"/>
          <w:sz w:val="22"/>
        </w:rPr>
        <w:t xml:space="preserve">Postal address: </w:t>
      </w:r>
      <w:r w:rsidR="0010506D" w:rsidRPr="00097CD7">
        <w:rPr>
          <w:i/>
          <w:color w:val="000000" w:themeColor="text1"/>
          <w:sz w:val="22"/>
        </w:rPr>
        <w:t>P.O. Box 30650 – 00100 G.P.O. Nairobi, Kenya</w:t>
      </w:r>
    </w:p>
    <w:p w14:paraId="074B2177" w14:textId="77777777" w:rsidR="00DD4D99" w:rsidRDefault="00DD4D99" w:rsidP="00190756">
      <w:pPr>
        <w:spacing w:line="276" w:lineRule="auto"/>
        <w:jc w:val="both"/>
        <w:rPr>
          <w:i/>
          <w:color w:val="000000" w:themeColor="text1"/>
          <w:sz w:val="22"/>
        </w:rPr>
      </w:pPr>
    </w:p>
    <w:p w14:paraId="684F821C" w14:textId="77777777" w:rsidR="00DD4D99" w:rsidRPr="00097CD7" w:rsidRDefault="00DD4D99" w:rsidP="00190756">
      <w:pPr>
        <w:spacing w:line="360" w:lineRule="auto"/>
        <w:jc w:val="both"/>
        <w:rPr>
          <w:color w:val="000000" w:themeColor="text1"/>
        </w:rPr>
      </w:pPr>
      <w:r w:rsidRPr="00097CD7">
        <w:rPr>
          <w:i/>
          <w:color w:val="000000" w:themeColor="text1"/>
          <w:sz w:val="22"/>
        </w:rPr>
        <w:t xml:space="preserve">National Designated Entity: Mauritius </w:t>
      </w:r>
    </w:p>
    <w:p w14:paraId="4D3F48A2" w14:textId="77777777" w:rsidR="00DD4D99" w:rsidRPr="00097CD7" w:rsidRDefault="00DD4D99" w:rsidP="00190756">
      <w:pPr>
        <w:spacing w:line="360" w:lineRule="auto"/>
        <w:jc w:val="both"/>
        <w:rPr>
          <w:i/>
          <w:color w:val="000000" w:themeColor="text1"/>
          <w:sz w:val="22"/>
          <w:lang w:val="fr-FR"/>
        </w:rPr>
      </w:pPr>
      <w:r w:rsidRPr="00097CD7">
        <w:rPr>
          <w:i/>
          <w:color w:val="000000" w:themeColor="text1"/>
          <w:sz w:val="22"/>
          <w:lang w:val="fr-FR"/>
        </w:rPr>
        <w:t xml:space="preserve">Contact </w:t>
      </w:r>
      <w:proofErr w:type="spellStart"/>
      <w:r w:rsidRPr="00097CD7">
        <w:rPr>
          <w:i/>
          <w:color w:val="000000" w:themeColor="text1"/>
          <w:sz w:val="22"/>
          <w:lang w:val="fr-FR"/>
        </w:rPr>
        <w:t>person</w:t>
      </w:r>
      <w:proofErr w:type="spellEnd"/>
      <w:r w:rsidRPr="00097CD7">
        <w:rPr>
          <w:i/>
          <w:color w:val="000000" w:themeColor="text1"/>
          <w:sz w:val="22"/>
          <w:lang w:val="fr-FR"/>
        </w:rPr>
        <w:t xml:space="preserve">: Mr </w:t>
      </w:r>
      <w:proofErr w:type="spellStart"/>
      <w:r w:rsidRPr="00097CD7">
        <w:rPr>
          <w:i/>
          <w:color w:val="000000" w:themeColor="text1"/>
          <w:sz w:val="22"/>
          <w:lang w:val="fr-FR"/>
        </w:rPr>
        <w:t>P.Jhugroo</w:t>
      </w:r>
      <w:proofErr w:type="spellEnd"/>
    </w:p>
    <w:p w14:paraId="0FD24E3D" w14:textId="77777777" w:rsidR="00DD4D99" w:rsidRPr="00097CD7" w:rsidRDefault="00DD4D99" w:rsidP="00190756">
      <w:pPr>
        <w:spacing w:line="360" w:lineRule="auto"/>
        <w:jc w:val="both"/>
        <w:rPr>
          <w:color w:val="000000" w:themeColor="text1"/>
          <w:lang w:val="fr-FR"/>
        </w:rPr>
      </w:pPr>
      <w:r w:rsidRPr="00097CD7">
        <w:rPr>
          <w:i/>
          <w:color w:val="000000" w:themeColor="text1"/>
          <w:sz w:val="22"/>
          <w:lang w:val="fr-FR"/>
        </w:rPr>
        <w:t xml:space="preserve">Position: Permanent </w:t>
      </w:r>
      <w:r w:rsidRPr="00097CD7">
        <w:rPr>
          <w:i/>
          <w:color w:val="000000" w:themeColor="text1"/>
          <w:sz w:val="22"/>
        </w:rPr>
        <w:t>Secretary</w:t>
      </w:r>
      <w:r w:rsidRPr="00097CD7">
        <w:rPr>
          <w:i/>
          <w:color w:val="000000" w:themeColor="text1"/>
          <w:sz w:val="22"/>
          <w:lang w:val="fr-FR"/>
        </w:rPr>
        <w:t xml:space="preserve"> </w:t>
      </w:r>
    </w:p>
    <w:p w14:paraId="12103668" w14:textId="77777777" w:rsidR="00DD4D99" w:rsidRPr="00097CD7" w:rsidRDefault="00DD4D99" w:rsidP="00190756">
      <w:pPr>
        <w:spacing w:line="360" w:lineRule="auto"/>
        <w:jc w:val="both"/>
        <w:rPr>
          <w:color w:val="000000" w:themeColor="text1"/>
          <w:lang w:val="fr-FR"/>
        </w:rPr>
      </w:pPr>
      <w:r w:rsidRPr="00097CD7">
        <w:rPr>
          <w:i/>
          <w:color w:val="000000" w:themeColor="text1"/>
          <w:sz w:val="22"/>
          <w:lang w:val="fr-FR"/>
        </w:rPr>
        <w:t>Phone: 230 2127181</w:t>
      </w:r>
    </w:p>
    <w:p w14:paraId="1303E8C2" w14:textId="77777777" w:rsidR="00DD4D99" w:rsidRPr="00097CD7" w:rsidRDefault="00DD4D99" w:rsidP="00190756">
      <w:pPr>
        <w:spacing w:line="360" w:lineRule="auto"/>
        <w:jc w:val="both"/>
        <w:rPr>
          <w:i/>
          <w:color w:val="000000" w:themeColor="text1"/>
          <w:sz w:val="22"/>
          <w:lang w:val="en-US"/>
        </w:rPr>
      </w:pPr>
      <w:r w:rsidRPr="00097CD7">
        <w:rPr>
          <w:i/>
          <w:color w:val="000000" w:themeColor="text1"/>
          <w:sz w:val="22"/>
          <w:lang w:val="fr-FR"/>
        </w:rPr>
        <w:t>Fax: 230 2128324</w:t>
      </w:r>
    </w:p>
    <w:p w14:paraId="18051E11" w14:textId="77777777" w:rsidR="00DD4D99" w:rsidRPr="00097CD7" w:rsidRDefault="00DD4D99" w:rsidP="00190756">
      <w:pPr>
        <w:spacing w:line="360" w:lineRule="auto"/>
        <w:jc w:val="both"/>
        <w:rPr>
          <w:i/>
          <w:color w:val="000000" w:themeColor="text1"/>
          <w:sz w:val="22"/>
        </w:rPr>
      </w:pPr>
      <w:r w:rsidRPr="00097CD7">
        <w:rPr>
          <w:i/>
          <w:color w:val="000000" w:themeColor="text1"/>
          <w:sz w:val="22"/>
        </w:rPr>
        <w:t>Email: pjhugroo@mail.gov.mu</w:t>
      </w:r>
    </w:p>
    <w:p w14:paraId="175F1F83" w14:textId="77777777" w:rsidR="00DD4D99" w:rsidRPr="00097CD7" w:rsidRDefault="00DD4D99" w:rsidP="00190756">
      <w:pPr>
        <w:spacing w:line="360" w:lineRule="auto"/>
        <w:jc w:val="both"/>
        <w:rPr>
          <w:color w:val="000000" w:themeColor="text1"/>
        </w:rPr>
      </w:pPr>
      <w:r w:rsidRPr="00097CD7">
        <w:rPr>
          <w:i/>
          <w:color w:val="000000" w:themeColor="text1"/>
          <w:sz w:val="22"/>
        </w:rPr>
        <w:t>Postal address: Ministry of Environment &amp; SD, 10</w:t>
      </w:r>
      <w:r w:rsidRPr="00097CD7">
        <w:rPr>
          <w:i/>
          <w:color w:val="000000" w:themeColor="text1"/>
          <w:sz w:val="22"/>
          <w:vertAlign w:val="superscript"/>
        </w:rPr>
        <w:t>th</w:t>
      </w:r>
      <w:r w:rsidRPr="00097CD7">
        <w:rPr>
          <w:i/>
          <w:color w:val="000000" w:themeColor="text1"/>
          <w:sz w:val="22"/>
        </w:rPr>
        <w:t xml:space="preserve"> Floor, Ken Lee Tower, Barracks Street, Port Louis</w:t>
      </w:r>
    </w:p>
    <w:p w14:paraId="374893F2" w14:textId="77777777" w:rsidR="00461530" w:rsidRPr="00097CD7" w:rsidRDefault="00461530" w:rsidP="00190756">
      <w:pPr>
        <w:spacing w:line="276" w:lineRule="auto"/>
        <w:jc w:val="both"/>
        <w:rPr>
          <w:color w:val="000000" w:themeColor="text1"/>
        </w:rPr>
      </w:pPr>
    </w:p>
    <w:p w14:paraId="76607CF5" w14:textId="77777777" w:rsidR="00476447" w:rsidRPr="00097CD7" w:rsidRDefault="00476447" w:rsidP="00190756">
      <w:pPr>
        <w:spacing w:line="360" w:lineRule="auto"/>
        <w:jc w:val="both"/>
        <w:rPr>
          <w:i/>
          <w:color w:val="000000" w:themeColor="text1"/>
          <w:sz w:val="22"/>
        </w:rPr>
      </w:pPr>
      <w:r w:rsidRPr="00097CD7">
        <w:rPr>
          <w:i/>
          <w:color w:val="000000" w:themeColor="text1"/>
          <w:sz w:val="22"/>
        </w:rPr>
        <w:t>National Designated Entity: Namibia</w:t>
      </w:r>
    </w:p>
    <w:p w14:paraId="6EA6BF3C" w14:textId="77777777" w:rsidR="00476447" w:rsidRPr="00097CD7" w:rsidRDefault="00476447" w:rsidP="00190756">
      <w:pPr>
        <w:spacing w:line="360" w:lineRule="auto"/>
        <w:jc w:val="both"/>
        <w:rPr>
          <w:color w:val="000000" w:themeColor="text1"/>
        </w:rPr>
      </w:pPr>
      <w:r w:rsidRPr="00097CD7">
        <w:rPr>
          <w:i/>
          <w:color w:val="000000" w:themeColor="text1"/>
          <w:sz w:val="22"/>
        </w:rPr>
        <w:t>National Designated Entity: Ministry of Environment and Tourism</w:t>
      </w:r>
    </w:p>
    <w:p w14:paraId="0E0340EF" w14:textId="77777777" w:rsidR="00476447" w:rsidRPr="00097CD7" w:rsidRDefault="00476447" w:rsidP="00190756">
      <w:pPr>
        <w:spacing w:line="360" w:lineRule="auto"/>
        <w:jc w:val="both"/>
        <w:rPr>
          <w:color w:val="000000" w:themeColor="text1"/>
        </w:rPr>
      </w:pPr>
      <w:r w:rsidRPr="00097CD7">
        <w:rPr>
          <w:i/>
          <w:color w:val="000000" w:themeColor="text1"/>
          <w:sz w:val="22"/>
        </w:rPr>
        <w:t xml:space="preserve">Contact person: Mr. Petrus </w:t>
      </w:r>
      <w:proofErr w:type="spellStart"/>
      <w:r w:rsidRPr="00097CD7">
        <w:rPr>
          <w:i/>
          <w:color w:val="000000" w:themeColor="text1"/>
          <w:sz w:val="22"/>
        </w:rPr>
        <w:t>Muteyauli</w:t>
      </w:r>
      <w:proofErr w:type="spellEnd"/>
    </w:p>
    <w:p w14:paraId="2DDEC61A" w14:textId="77777777" w:rsidR="00476447" w:rsidRPr="00097CD7" w:rsidRDefault="00476447" w:rsidP="00190756">
      <w:pPr>
        <w:spacing w:line="360" w:lineRule="auto"/>
        <w:jc w:val="both"/>
        <w:rPr>
          <w:i/>
          <w:color w:val="000000" w:themeColor="text1"/>
          <w:sz w:val="22"/>
        </w:rPr>
      </w:pPr>
      <w:r w:rsidRPr="00097CD7">
        <w:rPr>
          <w:i/>
          <w:color w:val="000000" w:themeColor="text1"/>
          <w:sz w:val="22"/>
        </w:rPr>
        <w:t>Position: Deputy Director- Department of Environmental Affairs</w:t>
      </w:r>
    </w:p>
    <w:p w14:paraId="56628C8A" w14:textId="77777777" w:rsidR="00476447" w:rsidRPr="00097CD7" w:rsidRDefault="00476447" w:rsidP="00190756">
      <w:pPr>
        <w:spacing w:line="360" w:lineRule="auto"/>
        <w:jc w:val="both"/>
        <w:rPr>
          <w:i/>
          <w:color w:val="000000" w:themeColor="text1"/>
          <w:sz w:val="22"/>
        </w:rPr>
      </w:pPr>
      <w:r w:rsidRPr="00097CD7">
        <w:rPr>
          <w:i/>
          <w:color w:val="000000" w:themeColor="text1"/>
          <w:sz w:val="22"/>
        </w:rPr>
        <w:t>Phone: +264 61 2842701</w:t>
      </w:r>
    </w:p>
    <w:p w14:paraId="1DB673B6" w14:textId="77777777" w:rsidR="00476447" w:rsidRPr="00097CD7" w:rsidRDefault="00476447" w:rsidP="00190756">
      <w:pPr>
        <w:spacing w:line="360" w:lineRule="auto"/>
        <w:jc w:val="both"/>
        <w:rPr>
          <w:i/>
          <w:color w:val="000000" w:themeColor="text1"/>
          <w:sz w:val="22"/>
        </w:rPr>
      </w:pPr>
      <w:r w:rsidRPr="00097CD7">
        <w:rPr>
          <w:i/>
          <w:color w:val="000000" w:themeColor="text1"/>
          <w:sz w:val="22"/>
        </w:rPr>
        <w:t>Fax: +264 61 240 339</w:t>
      </w:r>
    </w:p>
    <w:p w14:paraId="7B81BDF8" w14:textId="77777777" w:rsidR="00476447" w:rsidRPr="00097CD7" w:rsidRDefault="00476447" w:rsidP="00190756">
      <w:pPr>
        <w:spacing w:line="360" w:lineRule="auto"/>
        <w:jc w:val="both"/>
        <w:rPr>
          <w:color w:val="000000" w:themeColor="text1"/>
        </w:rPr>
      </w:pPr>
      <w:r w:rsidRPr="00097CD7">
        <w:rPr>
          <w:i/>
          <w:color w:val="000000" w:themeColor="text1"/>
          <w:sz w:val="22"/>
        </w:rPr>
        <w:t xml:space="preserve">Email: </w:t>
      </w:r>
      <w:hyperlink r:id="rId9" w:history="1">
        <w:r w:rsidRPr="00097CD7">
          <w:rPr>
            <w:rStyle w:val="Hyperlink"/>
            <w:i/>
            <w:color w:val="000000" w:themeColor="text1"/>
            <w:sz w:val="22"/>
            <w:u w:val="none"/>
          </w:rPr>
          <w:t>pmuteyauli@yahoo.co.uk</w:t>
        </w:r>
      </w:hyperlink>
      <w:r w:rsidRPr="00097CD7">
        <w:rPr>
          <w:i/>
          <w:color w:val="000000" w:themeColor="text1"/>
          <w:sz w:val="22"/>
        </w:rPr>
        <w:t xml:space="preserve"> </w:t>
      </w:r>
    </w:p>
    <w:p w14:paraId="3B61BD6B" w14:textId="77777777" w:rsidR="00476447" w:rsidRPr="00097CD7" w:rsidRDefault="00476447" w:rsidP="00190756">
      <w:pPr>
        <w:spacing w:line="360" w:lineRule="auto"/>
        <w:jc w:val="both"/>
        <w:rPr>
          <w:color w:val="000000" w:themeColor="text1"/>
        </w:rPr>
      </w:pPr>
      <w:r w:rsidRPr="00097CD7">
        <w:rPr>
          <w:i/>
          <w:color w:val="000000" w:themeColor="text1"/>
          <w:sz w:val="22"/>
        </w:rPr>
        <w:t>Postal address: Private Bag 13306, Windhoek, Namibia</w:t>
      </w:r>
    </w:p>
    <w:p w14:paraId="1A8C0C34" w14:textId="77777777" w:rsidR="00461530" w:rsidRPr="003068B3" w:rsidRDefault="00DF46A5" w:rsidP="00190756">
      <w:pPr>
        <w:spacing w:line="360" w:lineRule="auto"/>
        <w:jc w:val="both"/>
        <w:rPr>
          <w:i/>
          <w:color w:val="000000" w:themeColor="text1"/>
        </w:rPr>
      </w:pPr>
      <w:r w:rsidRPr="003068B3">
        <w:rPr>
          <w:b/>
          <w:i/>
          <w:color w:val="000000" w:themeColor="text1"/>
        </w:rPr>
        <w:lastRenderedPageBreak/>
        <w:t>TITLE:</w:t>
      </w:r>
      <w:r w:rsidRPr="003068B3">
        <w:rPr>
          <w:i/>
          <w:color w:val="000000" w:themeColor="text1"/>
        </w:rPr>
        <w:t xml:space="preserve"> Green Cooling Africa Initiative (GCAI)</w:t>
      </w:r>
    </w:p>
    <w:p w14:paraId="09BCE90E" w14:textId="2A3B0A97" w:rsidR="00097CD7" w:rsidRPr="003068B3" w:rsidRDefault="00300E7D" w:rsidP="00190756">
      <w:pPr>
        <w:spacing w:line="360" w:lineRule="auto"/>
        <w:jc w:val="both"/>
        <w:rPr>
          <w:i/>
          <w:color w:val="000000" w:themeColor="text1"/>
          <w:sz w:val="28"/>
        </w:rPr>
      </w:pPr>
      <w:r>
        <w:rPr>
          <w:noProof/>
          <w:color w:val="000000" w:themeColor="text1"/>
          <w:sz w:val="22"/>
        </w:rPr>
        <mc:AlternateContent>
          <mc:Choice Requires="wps">
            <w:drawing>
              <wp:anchor distT="0" distB="0" distL="114300" distR="114300" simplePos="0" relativeHeight="251667456" behindDoc="0" locked="0" layoutInCell="1" allowOverlap="1" wp14:anchorId="3A74248F" wp14:editId="49152127">
                <wp:simplePos x="0" y="0"/>
                <wp:positionH relativeFrom="column">
                  <wp:posOffset>9525</wp:posOffset>
                </wp:positionH>
                <wp:positionV relativeFrom="paragraph">
                  <wp:posOffset>236855</wp:posOffset>
                </wp:positionV>
                <wp:extent cx="2747010" cy="0"/>
                <wp:effectExtent l="9525" t="17780" r="15240" b="1079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5EC88" id="AutoShape 5" o:spid="_x0000_s1026" type="#_x0000_t32" style="position:absolute;margin-left:.75pt;margin-top:18.65pt;width:216.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K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" strokeweight="1.5pt"/>
            </w:pict>
          </mc:Fallback>
        </mc:AlternateContent>
      </w:r>
      <w:r w:rsidR="00097CD7" w:rsidRPr="003068B3">
        <w:rPr>
          <w:b/>
          <w:i/>
          <w:color w:val="000000" w:themeColor="text1"/>
        </w:rPr>
        <w:t>COUNTRIES:</w:t>
      </w:r>
      <w:r w:rsidR="00DD4D99">
        <w:rPr>
          <w:i/>
          <w:color w:val="000000" w:themeColor="text1"/>
        </w:rPr>
        <w:t xml:space="preserve"> </w:t>
      </w:r>
      <w:r w:rsidR="00097CD7" w:rsidRPr="003068B3">
        <w:rPr>
          <w:i/>
          <w:color w:val="000000" w:themeColor="text1"/>
        </w:rPr>
        <w:t xml:space="preserve">Ghana, </w:t>
      </w:r>
      <w:r w:rsidR="00DD4D99">
        <w:rPr>
          <w:i/>
          <w:color w:val="000000" w:themeColor="text1"/>
        </w:rPr>
        <w:t xml:space="preserve">Kenya, </w:t>
      </w:r>
      <w:r w:rsidR="00097CD7" w:rsidRPr="003068B3">
        <w:rPr>
          <w:i/>
          <w:color w:val="000000" w:themeColor="text1"/>
        </w:rPr>
        <w:t>Mauritius</w:t>
      </w:r>
      <w:r w:rsidR="00DD4D99">
        <w:rPr>
          <w:i/>
          <w:color w:val="000000" w:themeColor="text1"/>
        </w:rPr>
        <w:t>, Namibia</w:t>
      </w:r>
    </w:p>
    <w:p w14:paraId="2F458079" w14:textId="77777777" w:rsidR="00097CD7" w:rsidRPr="003068B3" w:rsidRDefault="00097CD7" w:rsidP="00190756">
      <w:pPr>
        <w:spacing w:line="360" w:lineRule="auto"/>
        <w:jc w:val="both"/>
        <w:rPr>
          <w:color w:val="000000" w:themeColor="text1"/>
          <w:sz w:val="22"/>
        </w:rPr>
      </w:pPr>
    </w:p>
    <w:p w14:paraId="7B5E572D" w14:textId="77777777" w:rsidR="001641CA" w:rsidRDefault="00461530" w:rsidP="00190756">
      <w:pPr>
        <w:spacing w:line="360" w:lineRule="auto"/>
        <w:jc w:val="both"/>
        <w:rPr>
          <w:i/>
          <w:color w:val="000000" w:themeColor="text1"/>
          <w:sz w:val="22"/>
        </w:rPr>
      </w:pPr>
      <w:r w:rsidRPr="003068B3">
        <w:rPr>
          <w:i/>
          <w:color w:val="000000" w:themeColor="text1"/>
          <w:sz w:val="22"/>
        </w:rPr>
        <w:t>Regional ini</w:t>
      </w:r>
      <w:r w:rsidR="00A17650" w:rsidRPr="003068B3">
        <w:rPr>
          <w:i/>
          <w:color w:val="000000" w:themeColor="text1"/>
          <w:sz w:val="22"/>
        </w:rPr>
        <w:t>ti</w:t>
      </w:r>
      <w:r w:rsidRPr="003068B3">
        <w:rPr>
          <w:i/>
          <w:color w:val="000000" w:themeColor="text1"/>
          <w:sz w:val="22"/>
        </w:rPr>
        <w:t xml:space="preserve">ative to prepare a transformational change towards sustainable cooling appliances including the establishment of key elements – appliance inventory, technology and policy benchmarking, BAU and mitigation projection, policy and NAMA recommendations, regional collaboration. </w:t>
      </w:r>
    </w:p>
    <w:p w14:paraId="6D434BC3" w14:textId="77777777" w:rsidR="00C20234" w:rsidRDefault="00C20234" w:rsidP="00190756">
      <w:pPr>
        <w:spacing w:line="360" w:lineRule="auto"/>
        <w:jc w:val="both"/>
        <w:rPr>
          <w:i/>
          <w:color w:val="000000" w:themeColor="text1"/>
          <w:sz w:val="22"/>
        </w:rPr>
      </w:pPr>
    </w:p>
    <w:p w14:paraId="49BE5FC4" w14:textId="315ADCD3" w:rsidR="00C20234" w:rsidRPr="00C20234" w:rsidRDefault="00C20234" w:rsidP="00190756">
      <w:pPr>
        <w:spacing w:line="360" w:lineRule="auto"/>
        <w:jc w:val="both"/>
        <w:rPr>
          <w:b/>
          <w:bCs/>
          <w:i/>
          <w:color w:val="000000" w:themeColor="text1"/>
        </w:rPr>
      </w:pPr>
      <w:r w:rsidRPr="00C20234">
        <w:rPr>
          <w:b/>
          <w:bCs/>
          <w:i/>
          <w:color w:val="000000" w:themeColor="text1"/>
          <w:sz w:val="22"/>
        </w:rPr>
        <w:t xml:space="preserve">Through the </w:t>
      </w:r>
      <w:r w:rsidR="00DD4D99" w:rsidRPr="00C20234">
        <w:rPr>
          <w:b/>
          <w:bCs/>
          <w:i/>
          <w:color w:val="000000" w:themeColor="text1"/>
          <w:sz w:val="22"/>
        </w:rPr>
        <w:t>in</w:t>
      </w:r>
      <w:r w:rsidR="00DD4D99">
        <w:rPr>
          <w:b/>
          <w:bCs/>
          <w:i/>
          <w:color w:val="000000" w:themeColor="text1"/>
          <w:sz w:val="22"/>
        </w:rPr>
        <w:t>it</w:t>
      </w:r>
      <w:r w:rsidR="00DD4D99" w:rsidRPr="00C20234">
        <w:rPr>
          <w:b/>
          <w:bCs/>
          <w:i/>
          <w:color w:val="000000" w:themeColor="text1"/>
          <w:sz w:val="22"/>
        </w:rPr>
        <w:t>iative</w:t>
      </w:r>
      <w:r w:rsidRPr="00C20234">
        <w:rPr>
          <w:b/>
          <w:bCs/>
          <w:i/>
          <w:color w:val="000000" w:themeColor="text1"/>
          <w:sz w:val="22"/>
        </w:rPr>
        <w:t xml:space="preserve"> a network of countries in Africa and institutions will be established to pursue the objectives of the GCAI beyond a project scope. The CTCN is requested to play a catalytic role in establishing and bringing forward the network. The network initiative will identify and sustainably from a broad range of low GWP technologies for Green Cooling. </w:t>
      </w:r>
    </w:p>
    <w:p w14:paraId="111AC7CF" w14:textId="77777777" w:rsidR="00461530" w:rsidRPr="00097CD7" w:rsidRDefault="00461530" w:rsidP="00190756">
      <w:pPr>
        <w:spacing w:line="360" w:lineRule="auto"/>
        <w:jc w:val="both"/>
        <w:rPr>
          <w:color w:val="000000" w:themeColor="text1"/>
        </w:rPr>
      </w:pPr>
    </w:p>
    <w:p w14:paraId="4B701402" w14:textId="73DD18C0" w:rsidR="001641CA" w:rsidRDefault="00300E7D" w:rsidP="00190756">
      <w:pPr>
        <w:tabs>
          <w:tab w:val="left" w:pos="90"/>
        </w:tabs>
        <w:spacing w:line="360" w:lineRule="auto"/>
        <w:jc w:val="both"/>
        <w:rPr>
          <w:i/>
          <w:color w:val="000000" w:themeColor="text1"/>
        </w:rPr>
      </w:pPr>
      <w:r>
        <w:rPr>
          <w:b/>
          <w:noProof/>
          <w:color w:val="000000" w:themeColor="text1"/>
        </w:rPr>
        <mc:AlternateContent>
          <mc:Choice Requires="wps">
            <w:drawing>
              <wp:anchor distT="0" distB="0" distL="114300" distR="114300" simplePos="0" relativeHeight="251668480" behindDoc="0" locked="0" layoutInCell="1" allowOverlap="1" wp14:anchorId="14AB4E01" wp14:editId="4AA5BB38">
                <wp:simplePos x="0" y="0"/>
                <wp:positionH relativeFrom="column">
                  <wp:posOffset>9525</wp:posOffset>
                </wp:positionH>
                <wp:positionV relativeFrom="paragraph">
                  <wp:posOffset>196215</wp:posOffset>
                </wp:positionV>
                <wp:extent cx="2747010" cy="0"/>
                <wp:effectExtent l="9525" t="15240" r="15240" b="1333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C6831" id="AutoShape 6" o:spid="_x0000_s1026" type="#_x0000_t32" style="position:absolute;margin-left:.75pt;margin-top:15.45pt;width:216.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47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" strokeweight="1.5pt"/>
            </w:pict>
          </mc:Fallback>
        </mc:AlternateContent>
      </w:r>
      <w:r w:rsidR="00DF46A5" w:rsidRPr="003B23DD">
        <w:rPr>
          <w:b/>
          <w:color w:val="000000" w:themeColor="text1"/>
        </w:rPr>
        <w:t xml:space="preserve">GEOGRAPHICAL FOCUS </w:t>
      </w:r>
      <w:r w:rsidR="00DF46A5" w:rsidRPr="003B23DD">
        <w:rPr>
          <w:i/>
          <w:color w:val="000000" w:themeColor="text1"/>
        </w:rPr>
        <w:t>{Select the most relevant geographical level}</w:t>
      </w:r>
    </w:p>
    <w:p w14:paraId="25BC7954" w14:textId="77777777" w:rsidR="003B23DD" w:rsidRPr="00097CD7" w:rsidRDefault="003B23DD" w:rsidP="00190756">
      <w:pPr>
        <w:spacing w:line="360" w:lineRule="auto"/>
        <w:jc w:val="both"/>
        <w:rPr>
          <w:color w:val="000000" w:themeColor="text1"/>
        </w:rPr>
      </w:pPr>
      <w:bookmarkStart w:id="0" w:name="h.gjdgxs" w:colFirst="0" w:colLast="0"/>
      <w:bookmarkEnd w:id="0"/>
    </w:p>
    <w:p w14:paraId="4A8754DF" w14:textId="77777777" w:rsidR="001641CA" w:rsidRPr="00097CD7" w:rsidRDefault="00DF46A5" w:rsidP="00190756">
      <w:pPr>
        <w:tabs>
          <w:tab w:val="left" w:pos="90"/>
        </w:tabs>
        <w:spacing w:line="360"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Community-based          </w:t>
      </w:r>
      <w:r w:rsidRPr="00097CD7">
        <w:rPr>
          <w:rFonts w:ascii="Arial" w:eastAsia="Arial" w:hAnsi="Arial" w:cs="Arial"/>
          <w:color w:val="000000" w:themeColor="text1"/>
          <w:sz w:val="22"/>
        </w:rPr>
        <w:t>▢</w:t>
      </w:r>
      <w:r w:rsidRPr="00097CD7">
        <w:rPr>
          <w:i/>
          <w:color w:val="000000" w:themeColor="text1"/>
          <w:sz w:val="22"/>
        </w:rPr>
        <w:t xml:space="preserve">Sub-national            </w:t>
      </w:r>
      <w:r w:rsidRPr="00097CD7">
        <w:rPr>
          <w:rFonts w:ascii="Arial" w:eastAsia="Arial" w:hAnsi="Arial" w:cs="Arial"/>
          <w:color w:val="000000" w:themeColor="text1"/>
          <w:sz w:val="22"/>
        </w:rPr>
        <w:t>▢</w:t>
      </w:r>
      <w:r w:rsidRPr="00097CD7">
        <w:rPr>
          <w:i/>
          <w:color w:val="000000" w:themeColor="text1"/>
          <w:sz w:val="22"/>
        </w:rPr>
        <w:t xml:space="preserve"> National            </w:t>
      </w:r>
      <w:r w:rsidRPr="00097CD7">
        <w:rPr>
          <w:rFonts w:ascii="Arial" w:eastAsia="Arial" w:hAnsi="Arial" w:cs="Arial"/>
          <w:color w:val="000000" w:themeColor="text1"/>
          <w:sz w:val="22"/>
        </w:rPr>
        <w:t>x</w:t>
      </w:r>
      <w:r w:rsidR="001737A4" w:rsidRPr="00097CD7">
        <w:rPr>
          <w:rFonts w:ascii="Arial" w:eastAsia="Arial" w:hAnsi="Arial" w:cs="Arial"/>
          <w:color w:val="000000" w:themeColor="text1"/>
          <w:sz w:val="22"/>
        </w:rPr>
        <w:t xml:space="preserve"> </w:t>
      </w:r>
      <w:r w:rsidRPr="00097CD7">
        <w:rPr>
          <w:i/>
          <w:color w:val="000000" w:themeColor="text1"/>
          <w:sz w:val="22"/>
        </w:rPr>
        <w:t>Multi-country</w:t>
      </w:r>
    </w:p>
    <w:p w14:paraId="44CFC22F" w14:textId="77777777" w:rsidR="001641CA" w:rsidRPr="00097CD7" w:rsidRDefault="001641CA" w:rsidP="00190756">
      <w:pPr>
        <w:spacing w:line="276" w:lineRule="auto"/>
        <w:jc w:val="both"/>
        <w:rPr>
          <w:color w:val="000000" w:themeColor="text1"/>
        </w:rPr>
      </w:pPr>
    </w:p>
    <w:p w14:paraId="71595060" w14:textId="77777777" w:rsidR="001641CA" w:rsidRPr="003068B3" w:rsidRDefault="00DF46A5" w:rsidP="00190756">
      <w:pPr>
        <w:spacing w:line="276" w:lineRule="auto"/>
        <w:jc w:val="both"/>
        <w:rPr>
          <w:i/>
          <w:color w:val="000000" w:themeColor="text1"/>
        </w:rPr>
      </w:pPr>
      <w:r w:rsidRPr="003068B3">
        <w:rPr>
          <w:i/>
          <w:color w:val="000000" w:themeColor="text1"/>
          <w:sz w:val="22"/>
        </w:rPr>
        <w:t>Regional approach to Africa covering G</w:t>
      </w:r>
      <w:r w:rsidR="00D77965" w:rsidRPr="003068B3">
        <w:rPr>
          <w:i/>
          <w:color w:val="000000" w:themeColor="text1"/>
          <w:sz w:val="22"/>
        </w:rPr>
        <w:t>hana,</w:t>
      </w:r>
      <w:r w:rsidR="00B74D7C" w:rsidRPr="003068B3">
        <w:rPr>
          <w:i/>
          <w:color w:val="000000" w:themeColor="text1"/>
          <w:sz w:val="22"/>
        </w:rPr>
        <w:t xml:space="preserve"> </w:t>
      </w:r>
      <w:r w:rsidR="00DD4D99">
        <w:rPr>
          <w:i/>
          <w:color w:val="000000" w:themeColor="text1"/>
          <w:sz w:val="22"/>
        </w:rPr>
        <w:t xml:space="preserve">Kenya, </w:t>
      </w:r>
      <w:r w:rsidR="00D77965" w:rsidRPr="003068B3">
        <w:rPr>
          <w:i/>
          <w:color w:val="000000" w:themeColor="text1"/>
          <w:sz w:val="22"/>
        </w:rPr>
        <w:t>Mauritius</w:t>
      </w:r>
      <w:r w:rsidR="00DD4D99" w:rsidRPr="00DD4D99">
        <w:rPr>
          <w:i/>
          <w:color w:val="000000" w:themeColor="text1"/>
          <w:sz w:val="22"/>
        </w:rPr>
        <w:t xml:space="preserve"> </w:t>
      </w:r>
      <w:r w:rsidR="00DD4D99">
        <w:rPr>
          <w:i/>
          <w:color w:val="000000" w:themeColor="text1"/>
          <w:sz w:val="22"/>
        </w:rPr>
        <w:t xml:space="preserve">and Namibia </w:t>
      </w:r>
    </w:p>
    <w:p w14:paraId="0A6D61C6" w14:textId="77777777" w:rsidR="001641CA" w:rsidRPr="00097CD7" w:rsidRDefault="001641CA" w:rsidP="00190756">
      <w:pPr>
        <w:spacing w:line="276" w:lineRule="auto"/>
        <w:jc w:val="both"/>
        <w:rPr>
          <w:color w:val="000000" w:themeColor="text1"/>
        </w:rPr>
      </w:pPr>
    </w:p>
    <w:p w14:paraId="121C1ED6" w14:textId="77777777" w:rsidR="003B23DD" w:rsidRPr="003B23DD" w:rsidRDefault="00DF46A5" w:rsidP="00190756">
      <w:pPr>
        <w:spacing w:line="276" w:lineRule="auto"/>
        <w:jc w:val="both"/>
        <w:rPr>
          <w:i/>
          <w:color w:val="000000" w:themeColor="text1"/>
          <w:sz w:val="22"/>
        </w:rPr>
      </w:pPr>
      <w:r w:rsidRPr="003B23DD">
        <w:rPr>
          <w:b/>
          <w:color w:val="000000" w:themeColor="text1"/>
        </w:rPr>
        <w:t>SECTOR/THEME</w:t>
      </w:r>
    </w:p>
    <w:p w14:paraId="5BD7BC26" w14:textId="77777777" w:rsidR="001641CA" w:rsidRPr="00097CD7" w:rsidRDefault="00DF46A5" w:rsidP="00190756">
      <w:pPr>
        <w:spacing w:line="276" w:lineRule="auto"/>
        <w:jc w:val="both"/>
        <w:rPr>
          <w:color w:val="000000" w:themeColor="text1"/>
        </w:rPr>
      </w:pPr>
      <w:r w:rsidRPr="00097CD7">
        <w:rPr>
          <w:i/>
          <w:color w:val="000000" w:themeColor="text1"/>
          <w:sz w:val="22"/>
        </w:rPr>
        <w:t>{Select the most relevant sector}</w:t>
      </w:r>
      <w:r w:rsidRPr="00097CD7">
        <w:rPr>
          <w:noProof/>
          <w:color w:val="000000" w:themeColor="text1"/>
        </w:rPr>
        <w:drawing>
          <wp:anchor distT="4294967293" distB="4294967293" distL="114300" distR="114300" simplePos="0" relativeHeight="251653120" behindDoc="0" locked="0" layoutInCell="0" allowOverlap="0" wp14:anchorId="39CED8D6" wp14:editId="530C3C51">
            <wp:simplePos x="0" y="0"/>
            <wp:positionH relativeFrom="margin">
              <wp:posOffset>12700</wp:posOffset>
            </wp:positionH>
            <wp:positionV relativeFrom="paragraph">
              <wp:posOffset>177800</wp:posOffset>
            </wp:positionV>
            <wp:extent cx="5930900" cy="12700"/>
            <wp:effectExtent l="0" t="0" r="0" b="0"/>
            <wp:wrapNone/>
            <wp:docPr id="1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a:stretch>
                      <a:fillRect/>
                    </a:stretch>
                  </pic:blipFill>
                  <pic:spPr>
                    <a:xfrm>
                      <a:off x="0" y="0"/>
                      <a:ext cx="5930900" cy="12700"/>
                    </a:xfrm>
                    <a:prstGeom prst="rect">
                      <a:avLst/>
                    </a:prstGeom>
                    <a:ln/>
                  </pic:spPr>
                </pic:pic>
              </a:graphicData>
            </a:graphic>
          </wp:anchor>
        </w:drawing>
      </w:r>
    </w:p>
    <w:tbl>
      <w:tblPr>
        <w:tblW w:w="9129"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605"/>
        <w:gridCol w:w="2614"/>
        <w:gridCol w:w="1247"/>
        <w:gridCol w:w="3663"/>
      </w:tblGrid>
      <w:tr w:rsidR="001641CA" w:rsidRPr="00097CD7" w14:paraId="36601298" w14:textId="77777777">
        <w:tc>
          <w:tcPr>
            <w:tcW w:w="1605" w:type="dxa"/>
            <w:tcMar>
              <w:top w:w="100" w:type="dxa"/>
              <w:left w:w="108" w:type="dxa"/>
              <w:bottom w:w="100" w:type="dxa"/>
              <w:right w:w="108" w:type="dxa"/>
            </w:tcMar>
          </w:tcPr>
          <w:p w14:paraId="7E59F7C9" w14:textId="77777777" w:rsidR="001641CA" w:rsidRPr="00097CD7" w:rsidRDefault="00DF46A5" w:rsidP="00190756">
            <w:pPr>
              <w:spacing w:line="276" w:lineRule="auto"/>
              <w:jc w:val="both"/>
              <w:rPr>
                <w:color w:val="000000" w:themeColor="text1"/>
              </w:rPr>
            </w:pPr>
            <w:r w:rsidRPr="00097CD7">
              <w:rPr>
                <w:i/>
                <w:color w:val="000000" w:themeColor="text1"/>
                <w:sz w:val="22"/>
              </w:rPr>
              <w:t>Mitigation:</w:t>
            </w:r>
          </w:p>
        </w:tc>
        <w:tc>
          <w:tcPr>
            <w:tcW w:w="2614" w:type="dxa"/>
            <w:tcMar>
              <w:top w:w="100" w:type="dxa"/>
              <w:left w:w="108" w:type="dxa"/>
              <w:bottom w:w="100" w:type="dxa"/>
              <w:right w:w="108" w:type="dxa"/>
            </w:tcMar>
          </w:tcPr>
          <w:p w14:paraId="5C83CF22"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x</w:t>
            </w:r>
            <w:r w:rsidRPr="00097CD7">
              <w:rPr>
                <w:i/>
                <w:color w:val="000000" w:themeColor="text1"/>
                <w:sz w:val="22"/>
              </w:rPr>
              <w:t xml:space="preserve">  Energy </w:t>
            </w:r>
          </w:p>
        </w:tc>
        <w:tc>
          <w:tcPr>
            <w:tcW w:w="1247" w:type="dxa"/>
            <w:tcMar>
              <w:top w:w="100" w:type="dxa"/>
              <w:left w:w="108" w:type="dxa"/>
              <w:bottom w:w="100" w:type="dxa"/>
              <w:right w:w="108" w:type="dxa"/>
            </w:tcMar>
          </w:tcPr>
          <w:p w14:paraId="47AE2198"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7E4BA0AD"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Forestry</w:t>
            </w:r>
          </w:p>
        </w:tc>
      </w:tr>
      <w:tr w:rsidR="001641CA" w:rsidRPr="00097CD7" w14:paraId="5DE3C47C" w14:textId="77777777">
        <w:tc>
          <w:tcPr>
            <w:tcW w:w="1605" w:type="dxa"/>
            <w:tcMar>
              <w:top w:w="100" w:type="dxa"/>
              <w:left w:w="108" w:type="dxa"/>
              <w:bottom w:w="100" w:type="dxa"/>
              <w:right w:w="108" w:type="dxa"/>
            </w:tcMar>
          </w:tcPr>
          <w:p w14:paraId="1EB633E7"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4EF1E0DC"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 xml:space="preserve">x </w:t>
            </w:r>
            <w:r w:rsidRPr="00097CD7">
              <w:rPr>
                <w:i/>
                <w:color w:val="000000" w:themeColor="text1"/>
                <w:sz w:val="22"/>
              </w:rPr>
              <w:t>Transport</w:t>
            </w:r>
          </w:p>
        </w:tc>
        <w:tc>
          <w:tcPr>
            <w:tcW w:w="1247" w:type="dxa"/>
            <w:tcMar>
              <w:top w:w="100" w:type="dxa"/>
              <w:left w:w="108" w:type="dxa"/>
              <w:bottom w:w="100" w:type="dxa"/>
              <w:right w:w="108" w:type="dxa"/>
            </w:tcMar>
          </w:tcPr>
          <w:p w14:paraId="304C3DC0"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77E9C2D1"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Water Resources</w:t>
            </w:r>
          </w:p>
        </w:tc>
      </w:tr>
      <w:tr w:rsidR="001641CA" w:rsidRPr="00097CD7" w14:paraId="60785A77" w14:textId="77777777">
        <w:tc>
          <w:tcPr>
            <w:tcW w:w="1605" w:type="dxa"/>
            <w:tcMar>
              <w:top w:w="100" w:type="dxa"/>
              <w:left w:w="108" w:type="dxa"/>
              <w:bottom w:w="100" w:type="dxa"/>
              <w:right w:w="108" w:type="dxa"/>
            </w:tcMar>
          </w:tcPr>
          <w:p w14:paraId="05F5ACEE"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3CF7DECF"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x</w:t>
            </w:r>
            <w:r w:rsidRPr="00097CD7">
              <w:rPr>
                <w:i/>
                <w:color w:val="000000" w:themeColor="text1"/>
                <w:sz w:val="22"/>
              </w:rPr>
              <w:t xml:space="preserve">  Industry</w:t>
            </w:r>
          </w:p>
        </w:tc>
        <w:tc>
          <w:tcPr>
            <w:tcW w:w="1247" w:type="dxa"/>
            <w:tcMar>
              <w:top w:w="100" w:type="dxa"/>
              <w:left w:w="108" w:type="dxa"/>
              <w:bottom w:w="100" w:type="dxa"/>
              <w:right w:w="108" w:type="dxa"/>
            </w:tcMar>
          </w:tcPr>
          <w:p w14:paraId="0C2B7575"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7A45BD34"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Coastal Zones/Oceans</w:t>
            </w:r>
          </w:p>
        </w:tc>
      </w:tr>
      <w:tr w:rsidR="001641CA" w:rsidRPr="00097CD7" w14:paraId="70748496" w14:textId="77777777">
        <w:tc>
          <w:tcPr>
            <w:tcW w:w="1605" w:type="dxa"/>
            <w:tcMar>
              <w:top w:w="100" w:type="dxa"/>
              <w:left w:w="108" w:type="dxa"/>
              <w:bottom w:w="100" w:type="dxa"/>
              <w:right w:w="108" w:type="dxa"/>
            </w:tcMar>
          </w:tcPr>
          <w:p w14:paraId="04337AB3"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45F6D4FB"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Agriculture</w:t>
            </w:r>
          </w:p>
        </w:tc>
        <w:tc>
          <w:tcPr>
            <w:tcW w:w="1247" w:type="dxa"/>
            <w:tcMar>
              <w:top w:w="100" w:type="dxa"/>
              <w:left w:w="108" w:type="dxa"/>
              <w:bottom w:w="100" w:type="dxa"/>
              <w:right w:w="108" w:type="dxa"/>
            </w:tcMar>
          </w:tcPr>
          <w:p w14:paraId="2955849D"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50CD564C"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Terrestrial Ecosystems                                         </w:t>
            </w:r>
          </w:p>
        </w:tc>
      </w:tr>
      <w:tr w:rsidR="001641CA" w:rsidRPr="00097CD7" w14:paraId="1FC0950F" w14:textId="77777777">
        <w:tc>
          <w:tcPr>
            <w:tcW w:w="1605" w:type="dxa"/>
            <w:tcMar>
              <w:top w:w="100" w:type="dxa"/>
              <w:left w:w="108" w:type="dxa"/>
              <w:bottom w:w="100" w:type="dxa"/>
              <w:right w:w="108" w:type="dxa"/>
            </w:tcMar>
          </w:tcPr>
          <w:p w14:paraId="410F6CAC"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07C8D7D5"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Forestry</w:t>
            </w:r>
          </w:p>
        </w:tc>
        <w:tc>
          <w:tcPr>
            <w:tcW w:w="1247" w:type="dxa"/>
            <w:tcMar>
              <w:top w:w="100" w:type="dxa"/>
              <w:left w:w="108" w:type="dxa"/>
              <w:bottom w:w="100" w:type="dxa"/>
              <w:right w:w="108" w:type="dxa"/>
            </w:tcMar>
          </w:tcPr>
          <w:p w14:paraId="3F0CB596"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659EFF9A"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Human Health</w:t>
            </w:r>
          </w:p>
        </w:tc>
      </w:tr>
      <w:tr w:rsidR="001641CA" w:rsidRPr="00097CD7" w14:paraId="3D5B60A0" w14:textId="77777777">
        <w:tc>
          <w:tcPr>
            <w:tcW w:w="1605" w:type="dxa"/>
            <w:tcMar>
              <w:top w:w="100" w:type="dxa"/>
              <w:left w:w="108" w:type="dxa"/>
              <w:bottom w:w="100" w:type="dxa"/>
              <w:right w:w="108" w:type="dxa"/>
            </w:tcMar>
          </w:tcPr>
          <w:p w14:paraId="3A231952"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6F8F3375"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Waste</w:t>
            </w:r>
          </w:p>
        </w:tc>
        <w:tc>
          <w:tcPr>
            <w:tcW w:w="1247" w:type="dxa"/>
            <w:tcMar>
              <w:top w:w="100" w:type="dxa"/>
              <w:left w:w="108" w:type="dxa"/>
              <w:bottom w:w="100" w:type="dxa"/>
              <w:right w:w="108" w:type="dxa"/>
            </w:tcMar>
          </w:tcPr>
          <w:p w14:paraId="63B5F315"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563B55E7"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Infrastructure/Human Settlement  </w:t>
            </w:r>
          </w:p>
        </w:tc>
      </w:tr>
      <w:tr w:rsidR="001641CA" w:rsidRPr="00097CD7" w14:paraId="6475DD90" w14:textId="77777777">
        <w:trPr>
          <w:trHeight w:val="260"/>
        </w:trPr>
        <w:tc>
          <w:tcPr>
            <w:tcW w:w="1605" w:type="dxa"/>
            <w:tcMar>
              <w:top w:w="100" w:type="dxa"/>
              <w:left w:w="108" w:type="dxa"/>
              <w:bottom w:w="100" w:type="dxa"/>
              <w:right w:w="108" w:type="dxa"/>
            </w:tcMar>
          </w:tcPr>
          <w:p w14:paraId="7596AE91"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30B3E5B7"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 xml:space="preserve">x </w:t>
            </w:r>
            <w:r w:rsidRPr="00097CD7">
              <w:rPr>
                <w:i/>
                <w:color w:val="000000" w:themeColor="text1"/>
                <w:sz w:val="22"/>
              </w:rPr>
              <w:t>Cross-</w:t>
            </w:r>
            <w:proofErr w:type="spellStart"/>
            <w:r w:rsidRPr="00097CD7">
              <w:rPr>
                <w:i/>
                <w:color w:val="000000" w:themeColor="text1"/>
                <w:sz w:val="22"/>
              </w:rPr>
              <w:t>sectoral</w:t>
            </w:r>
            <w:proofErr w:type="spellEnd"/>
          </w:p>
        </w:tc>
        <w:tc>
          <w:tcPr>
            <w:tcW w:w="1247" w:type="dxa"/>
            <w:tcMar>
              <w:top w:w="100" w:type="dxa"/>
              <w:left w:w="108" w:type="dxa"/>
              <w:bottom w:w="100" w:type="dxa"/>
              <w:right w:w="108" w:type="dxa"/>
            </w:tcMar>
          </w:tcPr>
          <w:p w14:paraId="00806CD5"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59DBE891"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Tourism</w:t>
            </w:r>
          </w:p>
        </w:tc>
      </w:tr>
      <w:tr w:rsidR="001641CA" w:rsidRPr="00097CD7" w14:paraId="3DDA6B5B" w14:textId="77777777">
        <w:tc>
          <w:tcPr>
            <w:tcW w:w="1605" w:type="dxa"/>
            <w:tcMar>
              <w:top w:w="100" w:type="dxa"/>
              <w:left w:w="108" w:type="dxa"/>
              <w:bottom w:w="100" w:type="dxa"/>
              <w:right w:w="108" w:type="dxa"/>
            </w:tcMar>
          </w:tcPr>
          <w:p w14:paraId="18C1CF48" w14:textId="77777777" w:rsidR="001641CA" w:rsidRPr="00097CD7" w:rsidRDefault="00DF46A5" w:rsidP="00190756">
            <w:pPr>
              <w:spacing w:line="276" w:lineRule="auto"/>
              <w:jc w:val="both"/>
              <w:rPr>
                <w:color w:val="000000" w:themeColor="text1"/>
              </w:rPr>
            </w:pPr>
            <w:r w:rsidRPr="00097CD7">
              <w:rPr>
                <w:i/>
                <w:color w:val="000000" w:themeColor="text1"/>
                <w:sz w:val="22"/>
              </w:rPr>
              <w:t>Adaptation:</w:t>
            </w:r>
          </w:p>
        </w:tc>
        <w:tc>
          <w:tcPr>
            <w:tcW w:w="2614" w:type="dxa"/>
            <w:tcMar>
              <w:top w:w="100" w:type="dxa"/>
              <w:left w:w="108" w:type="dxa"/>
              <w:bottom w:w="100" w:type="dxa"/>
              <w:right w:w="108" w:type="dxa"/>
            </w:tcMar>
          </w:tcPr>
          <w:p w14:paraId="5E39BB32"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Early Warning/  Disaster Reduction</w:t>
            </w:r>
          </w:p>
        </w:tc>
        <w:tc>
          <w:tcPr>
            <w:tcW w:w="1247" w:type="dxa"/>
            <w:tcMar>
              <w:top w:w="100" w:type="dxa"/>
              <w:left w:w="108" w:type="dxa"/>
              <w:bottom w:w="100" w:type="dxa"/>
              <w:right w:w="108" w:type="dxa"/>
            </w:tcMar>
          </w:tcPr>
          <w:p w14:paraId="67CF5649"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182E28A8"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Businesses    </w:t>
            </w:r>
          </w:p>
        </w:tc>
      </w:tr>
      <w:tr w:rsidR="001641CA" w:rsidRPr="00097CD7" w14:paraId="3D1E85B1" w14:textId="77777777">
        <w:tc>
          <w:tcPr>
            <w:tcW w:w="1605" w:type="dxa"/>
            <w:tcMar>
              <w:top w:w="100" w:type="dxa"/>
              <w:left w:w="108" w:type="dxa"/>
              <w:bottom w:w="100" w:type="dxa"/>
              <w:right w:w="108" w:type="dxa"/>
            </w:tcMar>
          </w:tcPr>
          <w:p w14:paraId="7F554FFB"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06EA4CCB" w14:textId="77777777" w:rsidR="001641CA" w:rsidRPr="00097CD7" w:rsidRDefault="001641CA" w:rsidP="00190756">
            <w:pPr>
              <w:spacing w:line="276" w:lineRule="auto"/>
              <w:jc w:val="both"/>
              <w:rPr>
                <w:color w:val="000000" w:themeColor="text1"/>
              </w:rPr>
            </w:pPr>
          </w:p>
        </w:tc>
        <w:tc>
          <w:tcPr>
            <w:tcW w:w="1247" w:type="dxa"/>
            <w:tcMar>
              <w:top w:w="100" w:type="dxa"/>
              <w:left w:w="108" w:type="dxa"/>
              <w:bottom w:w="100" w:type="dxa"/>
              <w:right w:w="108" w:type="dxa"/>
            </w:tcMar>
          </w:tcPr>
          <w:p w14:paraId="6590BDEB"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7CD2C6B8"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Education     </w:t>
            </w:r>
          </w:p>
        </w:tc>
      </w:tr>
      <w:tr w:rsidR="001641CA" w:rsidRPr="00097CD7" w14:paraId="2AEB48AF" w14:textId="77777777">
        <w:tc>
          <w:tcPr>
            <w:tcW w:w="1605" w:type="dxa"/>
            <w:tcMar>
              <w:top w:w="100" w:type="dxa"/>
              <w:left w:w="108" w:type="dxa"/>
              <w:bottom w:w="100" w:type="dxa"/>
              <w:right w:w="108" w:type="dxa"/>
            </w:tcMar>
          </w:tcPr>
          <w:p w14:paraId="56FBB316" w14:textId="77777777" w:rsidR="001641CA" w:rsidRPr="00097CD7" w:rsidRDefault="001641CA" w:rsidP="00190756">
            <w:pPr>
              <w:spacing w:line="276" w:lineRule="auto"/>
              <w:jc w:val="both"/>
              <w:rPr>
                <w:color w:val="000000" w:themeColor="text1"/>
              </w:rPr>
            </w:pPr>
          </w:p>
        </w:tc>
        <w:tc>
          <w:tcPr>
            <w:tcW w:w="2614" w:type="dxa"/>
            <w:tcMar>
              <w:top w:w="100" w:type="dxa"/>
              <w:left w:w="108" w:type="dxa"/>
              <w:bottom w:w="100" w:type="dxa"/>
              <w:right w:w="108" w:type="dxa"/>
            </w:tcMar>
          </w:tcPr>
          <w:p w14:paraId="11124064"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 xml:space="preserve">  Agriculture/Fisheries</w:t>
            </w:r>
          </w:p>
        </w:tc>
        <w:tc>
          <w:tcPr>
            <w:tcW w:w="1247" w:type="dxa"/>
            <w:tcMar>
              <w:top w:w="100" w:type="dxa"/>
              <w:left w:w="108" w:type="dxa"/>
              <w:bottom w:w="100" w:type="dxa"/>
              <w:right w:w="108" w:type="dxa"/>
            </w:tcMar>
          </w:tcPr>
          <w:p w14:paraId="043CF74D" w14:textId="77777777" w:rsidR="001641CA" w:rsidRPr="00097CD7" w:rsidRDefault="001641CA" w:rsidP="00190756">
            <w:pPr>
              <w:spacing w:line="276" w:lineRule="auto"/>
              <w:jc w:val="both"/>
              <w:rPr>
                <w:color w:val="000000" w:themeColor="text1"/>
              </w:rPr>
            </w:pPr>
          </w:p>
        </w:tc>
        <w:tc>
          <w:tcPr>
            <w:tcW w:w="3663" w:type="dxa"/>
            <w:tcMar>
              <w:top w:w="100" w:type="dxa"/>
              <w:left w:w="108" w:type="dxa"/>
              <w:bottom w:w="100" w:type="dxa"/>
              <w:right w:w="108" w:type="dxa"/>
            </w:tcMar>
          </w:tcPr>
          <w:p w14:paraId="31E7F694" w14:textId="77777777" w:rsidR="001641CA" w:rsidRPr="00097CD7" w:rsidRDefault="00DF46A5" w:rsidP="00190756">
            <w:pPr>
              <w:spacing w:line="276" w:lineRule="auto"/>
              <w:jc w:val="both"/>
              <w:rPr>
                <w:color w:val="000000" w:themeColor="text1"/>
              </w:rPr>
            </w:pPr>
            <w:r w:rsidRPr="00097CD7">
              <w:rPr>
                <w:rFonts w:ascii="Arial" w:eastAsia="Arial" w:hAnsi="Arial" w:cs="Arial"/>
                <w:color w:val="000000" w:themeColor="text1"/>
                <w:sz w:val="22"/>
              </w:rPr>
              <w:t>▢</w:t>
            </w:r>
            <w:r w:rsidRPr="00097CD7">
              <w:rPr>
                <w:i/>
                <w:color w:val="000000" w:themeColor="text1"/>
                <w:sz w:val="22"/>
              </w:rPr>
              <w:t>Cross-</w:t>
            </w:r>
            <w:proofErr w:type="spellStart"/>
            <w:r w:rsidRPr="00097CD7">
              <w:rPr>
                <w:i/>
                <w:color w:val="000000" w:themeColor="text1"/>
                <w:sz w:val="22"/>
              </w:rPr>
              <w:t>sectoral</w:t>
            </w:r>
            <w:proofErr w:type="spellEnd"/>
          </w:p>
        </w:tc>
      </w:tr>
    </w:tbl>
    <w:p w14:paraId="1F502EE7" w14:textId="77777777" w:rsidR="001641CA" w:rsidRPr="00097CD7" w:rsidRDefault="00DF46A5" w:rsidP="00190756">
      <w:pPr>
        <w:jc w:val="both"/>
        <w:rPr>
          <w:color w:val="000000" w:themeColor="text1"/>
        </w:rPr>
      </w:pPr>
      <w:r w:rsidRPr="00097CD7">
        <w:rPr>
          <w:color w:val="000000" w:themeColor="text1"/>
        </w:rPr>
        <w:br w:type="page"/>
      </w:r>
    </w:p>
    <w:p w14:paraId="622418C6" w14:textId="77777777" w:rsidR="001641CA" w:rsidRPr="003B23DD" w:rsidRDefault="00DF46A5" w:rsidP="00190756">
      <w:pPr>
        <w:spacing w:before="240" w:line="276" w:lineRule="auto"/>
        <w:jc w:val="both"/>
        <w:rPr>
          <w:color w:val="000000" w:themeColor="text1"/>
          <w:sz w:val="28"/>
        </w:rPr>
      </w:pPr>
      <w:r w:rsidRPr="003B23DD">
        <w:rPr>
          <w:b/>
          <w:color w:val="000000" w:themeColor="text1"/>
        </w:rPr>
        <w:lastRenderedPageBreak/>
        <w:t>OTHER RELEVANT SECTORS</w:t>
      </w:r>
    </w:p>
    <w:p w14:paraId="1DD7615D" w14:textId="77777777" w:rsidR="001641CA" w:rsidRDefault="00D77965" w:rsidP="00190756">
      <w:pPr>
        <w:spacing w:before="120" w:line="276" w:lineRule="auto"/>
        <w:jc w:val="both"/>
        <w:rPr>
          <w:i/>
          <w:color w:val="000000" w:themeColor="text1"/>
          <w:sz w:val="22"/>
        </w:rPr>
      </w:pPr>
      <w:bookmarkStart w:id="1" w:name="h.9p5m3h8x9a8" w:colFirst="0" w:colLast="0"/>
      <w:bookmarkStart w:id="2" w:name="h.hz7cf2yrsxb" w:colFirst="0" w:colLast="0"/>
      <w:bookmarkEnd w:id="1"/>
      <w:bookmarkEnd w:id="2"/>
      <w:r w:rsidRPr="00097CD7">
        <w:rPr>
          <w:i/>
          <w:color w:val="000000" w:themeColor="text1"/>
          <w:sz w:val="22"/>
        </w:rPr>
        <w:t>The project is focussing on Green Cooling Technologies, i.e. refrigeration and air conditioning appliances and systems which are used mainly in buildings (i.e. refrigerators, air conditioners), commercial and industrial purposes and transportation (i.e. transport refrigeration or mobile air conditioning). The appliances in all these sectors have the same principle functioning, consume a significant amount of energy and mostly use high GWP refrigerants and foam blowing substances.</w:t>
      </w:r>
    </w:p>
    <w:p w14:paraId="6ABEE2CE" w14:textId="77777777" w:rsidR="003068B3" w:rsidRPr="003068B3" w:rsidRDefault="003068B3" w:rsidP="00190756">
      <w:pPr>
        <w:spacing w:line="276" w:lineRule="auto"/>
        <w:jc w:val="both"/>
        <w:rPr>
          <w:color w:val="000000" w:themeColor="text1"/>
        </w:rPr>
      </w:pPr>
    </w:p>
    <w:p w14:paraId="380FF79E" w14:textId="77777777" w:rsidR="001641CA" w:rsidRPr="003B23DD" w:rsidRDefault="00DF46A5" w:rsidP="00190756">
      <w:pPr>
        <w:spacing w:before="120" w:line="276" w:lineRule="auto"/>
        <w:jc w:val="both"/>
        <w:rPr>
          <w:color w:val="000000" w:themeColor="text1"/>
          <w:sz w:val="28"/>
        </w:rPr>
      </w:pPr>
      <w:bookmarkStart w:id="3" w:name="h.t0nziw8t0057" w:colFirst="0" w:colLast="0"/>
      <w:bookmarkEnd w:id="3"/>
      <w:r w:rsidRPr="003B23DD">
        <w:rPr>
          <w:b/>
          <w:color w:val="000000" w:themeColor="text1"/>
        </w:rPr>
        <w:t xml:space="preserve">PROBLEM STATEMENT </w:t>
      </w:r>
    </w:p>
    <w:p w14:paraId="579B28C3"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Refrigeration and air conditioning appliances (RAC) are rapidly spreading across Africa. According to estimates by </w:t>
      </w:r>
      <w:r w:rsidR="005958BA" w:rsidRPr="00DD4D99">
        <w:rPr>
          <w:i/>
          <w:color w:val="000000" w:themeColor="text1"/>
          <w:sz w:val="22"/>
        </w:rPr>
        <w:t xml:space="preserve">GIZ </w:t>
      </w:r>
      <w:proofErr w:type="spellStart"/>
      <w:r w:rsidR="005958BA" w:rsidRPr="00DD4D99">
        <w:rPr>
          <w:i/>
          <w:color w:val="000000" w:themeColor="text1"/>
          <w:sz w:val="22"/>
        </w:rPr>
        <w:t>Proklima</w:t>
      </w:r>
      <w:proofErr w:type="spellEnd"/>
      <w:r w:rsidRPr="00097CD7">
        <w:rPr>
          <w:i/>
          <w:color w:val="000000" w:themeColor="text1"/>
          <w:sz w:val="22"/>
        </w:rPr>
        <w:t xml:space="preserve"> </w:t>
      </w:r>
      <w:r w:rsidR="00B74D7C" w:rsidRPr="00097CD7">
        <w:rPr>
          <w:i/>
          <w:color w:val="000000" w:themeColor="text1"/>
          <w:sz w:val="22"/>
        </w:rPr>
        <w:t xml:space="preserve">with the growing number of people living in Africa and an increased middle income population </w:t>
      </w:r>
      <w:r w:rsidRPr="00097CD7">
        <w:rPr>
          <w:i/>
          <w:color w:val="000000" w:themeColor="text1"/>
          <w:sz w:val="22"/>
        </w:rPr>
        <w:t>the number of RAC appliances</w:t>
      </w:r>
      <w:r w:rsidR="00B74D7C" w:rsidRPr="00097CD7">
        <w:rPr>
          <w:i/>
          <w:color w:val="000000" w:themeColor="text1"/>
          <w:sz w:val="22"/>
        </w:rPr>
        <w:t xml:space="preserve"> in Africa</w:t>
      </w:r>
      <w:r w:rsidRPr="00097CD7">
        <w:rPr>
          <w:i/>
          <w:color w:val="000000" w:themeColor="text1"/>
          <w:sz w:val="22"/>
        </w:rPr>
        <w:t xml:space="preserve"> will more than double by 2030 (Figure1). This will be a key driver for the growing energy needs in many African countries.  </w:t>
      </w:r>
    </w:p>
    <w:p w14:paraId="76779BCD" w14:textId="77777777" w:rsidR="001641CA" w:rsidRPr="00097CD7" w:rsidRDefault="001641CA" w:rsidP="00190756">
      <w:pPr>
        <w:spacing w:line="276" w:lineRule="auto"/>
        <w:jc w:val="both"/>
        <w:rPr>
          <w:color w:val="000000" w:themeColor="text1"/>
        </w:rPr>
      </w:pPr>
    </w:p>
    <w:p w14:paraId="65A0F4F1" w14:textId="77777777" w:rsidR="001641CA" w:rsidRPr="00097CD7" w:rsidRDefault="001641CA" w:rsidP="00190756">
      <w:pPr>
        <w:spacing w:line="276" w:lineRule="auto"/>
        <w:jc w:val="both"/>
        <w:rPr>
          <w:color w:val="000000" w:themeColor="text1"/>
        </w:rPr>
      </w:pPr>
    </w:p>
    <w:p w14:paraId="6AE1A9EC" w14:textId="77777777" w:rsidR="00097CD7" w:rsidRPr="00097CD7" w:rsidRDefault="009574CD" w:rsidP="00190756">
      <w:pPr>
        <w:spacing w:line="276" w:lineRule="auto"/>
        <w:jc w:val="both"/>
        <w:rPr>
          <w:color w:val="000000" w:themeColor="text1"/>
        </w:rPr>
      </w:pPr>
      <w:r w:rsidRPr="00DD4D99">
        <w:rPr>
          <w:noProof/>
          <w:color w:val="000000" w:themeColor="text1"/>
        </w:rPr>
        <w:drawing>
          <wp:inline distT="0" distB="0" distL="0" distR="0" wp14:anchorId="58CDC39C" wp14:editId="1772DBA0">
            <wp:extent cx="4933950" cy="2983957"/>
            <wp:effectExtent l="19050" t="0" r="0" b="0"/>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935317" cy="2984784"/>
                    </a:xfrm>
                    <a:prstGeom prst="rect">
                      <a:avLst/>
                    </a:prstGeom>
                    <a:noFill/>
                  </pic:spPr>
                </pic:pic>
              </a:graphicData>
            </a:graphic>
          </wp:inline>
        </w:drawing>
      </w:r>
    </w:p>
    <w:p w14:paraId="6E40C3E9" w14:textId="77777777" w:rsidR="001641CA" w:rsidRPr="003B23DD" w:rsidRDefault="00DF46A5" w:rsidP="00190756">
      <w:pPr>
        <w:spacing w:line="276" w:lineRule="auto"/>
        <w:jc w:val="both"/>
        <w:rPr>
          <w:rFonts w:ascii="Arial" w:hAnsi="Arial" w:cs="Arial"/>
          <w:color w:val="000000" w:themeColor="text1"/>
          <w:sz w:val="20"/>
        </w:rPr>
      </w:pPr>
      <w:r w:rsidRPr="003B23DD">
        <w:rPr>
          <w:rFonts w:ascii="Arial" w:hAnsi="Arial" w:cs="Arial"/>
          <w:i/>
          <w:color w:val="000000" w:themeColor="text1"/>
          <w:sz w:val="18"/>
        </w:rPr>
        <w:t xml:space="preserve">Figure1: Estimated increase of RAC systems in Africa </w:t>
      </w:r>
    </w:p>
    <w:p w14:paraId="45A8A12E" w14:textId="77777777" w:rsidR="001641CA" w:rsidRPr="00097CD7" w:rsidRDefault="001641CA" w:rsidP="00190756">
      <w:pPr>
        <w:spacing w:line="276" w:lineRule="auto"/>
        <w:jc w:val="both"/>
        <w:rPr>
          <w:color w:val="000000" w:themeColor="text1"/>
        </w:rPr>
      </w:pPr>
    </w:p>
    <w:p w14:paraId="713C2BF6" w14:textId="77777777" w:rsidR="001641CA" w:rsidRPr="00097CD7" w:rsidRDefault="001641CA" w:rsidP="00190756">
      <w:pPr>
        <w:spacing w:line="276" w:lineRule="auto"/>
        <w:jc w:val="both"/>
        <w:rPr>
          <w:color w:val="000000" w:themeColor="text1"/>
        </w:rPr>
      </w:pPr>
    </w:p>
    <w:p w14:paraId="2C6F7CCC" w14:textId="77777777" w:rsidR="001641CA" w:rsidRPr="00097CD7" w:rsidRDefault="001641CA" w:rsidP="00190756">
      <w:pPr>
        <w:spacing w:line="276" w:lineRule="auto"/>
        <w:jc w:val="both"/>
        <w:rPr>
          <w:color w:val="000000" w:themeColor="text1"/>
        </w:rPr>
      </w:pPr>
    </w:p>
    <w:p w14:paraId="4C135E79" w14:textId="77777777" w:rsidR="001641CA" w:rsidRPr="00097CD7" w:rsidRDefault="00DF46A5" w:rsidP="00190756">
      <w:pPr>
        <w:jc w:val="both"/>
        <w:rPr>
          <w:color w:val="000000" w:themeColor="text1"/>
        </w:rPr>
      </w:pPr>
      <w:r w:rsidRPr="00097CD7">
        <w:rPr>
          <w:color w:val="000000" w:themeColor="text1"/>
        </w:rPr>
        <w:br w:type="page"/>
      </w:r>
    </w:p>
    <w:p w14:paraId="1E1C22EC" w14:textId="77777777" w:rsidR="001641CA" w:rsidRPr="00097CD7" w:rsidRDefault="001641CA" w:rsidP="00190756">
      <w:pPr>
        <w:spacing w:line="276" w:lineRule="auto"/>
        <w:jc w:val="both"/>
        <w:rPr>
          <w:color w:val="000000" w:themeColor="text1"/>
        </w:rPr>
      </w:pPr>
    </w:p>
    <w:p w14:paraId="38747ED8" w14:textId="77777777" w:rsidR="001641CA" w:rsidRPr="00097CD7" w:rsidRDefault="00DF46A5" w:rsidP="00190756">
      <w:pPr>
        <w:spacing w:line="276" w:lineRule="auto"/>
        <w:jc w:val="both"/>
        <w:rPr>
          <w:color w:val="000000" w:themeColor="text1"/>
        </w:rPr>
      </w:pPr>
      <w:r w:rsidRPr="00097CD7">
        <w:rPr>
          <w:i/>
          <w:color w:val="000000" w:themeColor="text1"/>
          <w:sz w:val="22"/>
        </w:rPr>
        <w:t>As the electricity in most of the African countries is still generated through the burning of fossil fuels, the demand for en</w:t>
      </w:r>
      <w:r w:rsidR="001737A4" w:rsidRPr="00097CD7">
        <w:rPr>
          <w:i/>
          <w:color w:val="000000" w:themeColor="text1"/>
          <w:sz w:val="22"/>
        </w:rPr>
        <w:t xml:space="preserve">ergy causes the GHG emissions. </w:t>
      </w:r>
      <w:r w:rsidRPr="00097CD7">
        <w:rPr>
          <w:i/>
          <w:color w:val="000000" w:themeColor="text1"/>
          <w:sz w:val="22"/>
        </w:rPr>
        <w:t>Additional GHG emissions are produced through the leakage of high GWP HFC-based refrige</w:t>
      </w:r>
      <w:r w:rsidR="001737A4" w:rsidRPr="00097CD7">
        <w:rPr>
          <w:i/>
          <w:color w:val="000000" w:themeColor="text1"/>
          <w:sz w:val="22"/>
        </w:rPr>
        <w:t xml:space="preserve">rants and foam blowing agents. </w:t>
      </w:r>
      <w:r w:rsidRPr="00097CD7">
        <w:rPr>
          <w:i/>
          <w:color w:val="000000" w:themeColor="text1"/>
          <w:sz w:val="22"/>
        </w:rPr>
        <w:t xml:space="preserve">As a consequence then GHG emissions will then nearly triple between 2010 and 2030. </w:t>
      </w:r>
    </w:p>
    <w:p w14:paraId="6832E667" w14:textId="77777777" w:rsidR="001641CA" w:rsidRDefault="001641CA" w:rsidP="00190756">
      <w:pPr>
        <w:spacing w:line="276" w:lineRule="auto"/>
        <w:jc w:val="both"/>
        <w:rPr>
          <w:color w:val="000000" w:themeColor="text1"/>
        </w:rPr>
      </w:pPr>
    </w:p>
    <w:p w14:paraId="03BDF7A1" w14:textId="77777777" w:rsidR="003B23DD" w:rsidRPr="00097CD7" w:rsidRDefault="003B23DD" w:rsidP="00190756">
      <w:pPr>
        <w:spacing w:line="276" w:lineRule="auto"/>
        <w:jc w:val="both"/>
        <w:rPr>
          <w:color w:val="000000" w:themeColor="text1"/>
        </w:rPr>
      </w:pPr>
    </w:p>
    <w:p w14:paraId="29D198C8" w14:textId="77777777" w:rsidR="001641CA" w:rsidRPr="00097CD7" w:rsidRDefault="00DF46A5" w:rsidP="00190756">
      <w:pPr>
        <w:spacing w:line="276" w:lineRule="auto"/>
        <w:jc w:val="both"/>
        <w:rPr>
          <w:color w:val="000000" w:themeColor="text1"/>
        </w:rPr>
      </w:pPr>
      <w:r w:rsidRPr="00097CD7">
        <w:rPr>
          <w:i/>
          <w:color w:val="000000" w:themeColor="text1"/>
          <w:sz w:val="22"/>
        </w:rPr>
        <w:t>.</w:t>
      </w:r>
      <w:r w:rsidRPr="00097CD7">
        <w:rPr>
          <w:noProof/>
          <w:color w:val="000000" w:themeColor="text1"/>
        </w:rPr>
        <w:drawing>
          <wp:inline distT="114300" distB="114300" distL="114300" distR="114300" wp14:anchorId="7A19A159" wp14:editId="2C6047B1">
            <wp:extent cx="4329113" cy="2740447"/>
            <wp:effectExtent l="0" t="0" r="0" b="0"/>
            <wp:docPr id="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cstate="print"/>
                    <a:srcRect/>
                    <a:stretch>
                      <a:fillRect/>
                    </a:stretch>
                  </pic:blipFill>
                  <pic:spPr>
                    <a:xfrm>
                      <a:off x="0" y="0"/>
                      <a:ext cx="4329113" cy="2740447"/>
                    </a:xfrm>
                    <a:prstGeom prst="rect">
                      <a:avLst/>
                    </a:prstGeom>
                    <a:ln/>
                  </pic:spPr>
                </pic:pic>
              </a:graphicData>
            </a:graphic>
          </wp:inline>
        </w:drawing>
      </w:r>
    </w:p>
    <w:p w14:paraId="68DEFA75" w14:textId="77777777" w:rsidR="001641CA" w:rsidRPr="003B23DD" w:rsidRDefault="00DF46A5" w:rsidP="00190756">
      <w:pPr>
        <w:spacing w:line="276" w:lineRule="auto"/>
        <w:jc w:val="both"/>
        <w:rPr>
          <w:rFonts w:ascii="Arial" w:hAnsi="Arial" w:cs="Arial"/>
          <w:color w:val="000000" w:themeColor="text1"/>
          <w:sz w:val="20"/>
        </w:rPr>
      </w:pPr>
      <w:r w:rsidRPr="003B23DD">
        <w:rPr>
          <w:rFonts w:ascii="Arial" w:hAnsi="Arial" w:cs="Arial"/>
          <w:i/>
          <w:color w:val="000000" w:themeColor="text1"/>
          <w:sz w:val="18"/>
        </w:rPr>
        <w:t>Figure2: Estimated RAC Business as Usual (BAU) emissions and mitigation potential; DER - leakage reduction of high GWP refrigerants; DEREE - additional introduction of energy efficiency measures.</w:t>
      </w:r>
    </w:p>
    <w:p w14:paraId="4D3B577C" w14:textId="77777777" w:rsidR="001641CA" w:rsidRDefault="001641CA" w:rsidP="00190756">
      <w:pPr>
        <w:spacing w:line="276" w:lineRule="auto"/>
        <w:jc w:val="both"/>
        <w:rPr>
          <w:color w:val="000000" w:themeColor="text1"/>
        </w:rPr>
      </w:pPr>
    </w:p>
    <w:p w14:paraId="7B9D9CAF"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Through the use of highly energy efficient refrigeration and air conditioning devices and the substitution of high GWP refrigerants with low GWP refrigerants and foam blowing substances, both GHG emissions and the energy use can be substantially reduced (see red and green lines in Figure2). Alternative technologies are internationally available but not common in Africa available. </w:t>
      </w:r>
    </w:p>
    <w:p w14:paraId="6890F090" w14:textId="77777777" w:rsidR="001641CA" w:rsidRPr="00097CD7" w:rsidRDefault="001641CA" w:rsidP="00190756">
      <w:pPr>
        <w:spacing w:line="276" w:lineRule="auto"/>
        <w:jc w:val="both"/>
        <w:rPr>
          <w:color w:val="000000" w:themeColor="text1"/>
        </w:rPr>
      </w:pPr>
    </w:p>
    <w:p w14:paraId="1B69C26B" w14:textId="77777777" w:rsidR="00461530" w:rsidRPr="00097CD7" w:rsidRDefault="00DF46A5" w:rsidP="00190756">
      <w:pPr>
        <w:spacing w:line="276" w:lineRule="auto"/>
        <w:jc w:val="both"/>
        <w:rPr>
          <w:i/>
          <w:color w:val="000000" w:themeColor="text1"/>
          <w:sz w:val="22"/>
        </w:rPr>
      </w:pPr>
      <w:r w:rsidRPr="00097CD7">
        <w:rPr>
          <w:i/>
          <w:color w:val="000000" w:themeColor="text1"/>
          <w:sz w:val="22"/>
        </w:rPr>
        <w:t>So far, only few African countries have implemented measures such as labelling or minimum energy efficiency performance standards (MEPS) for the refrigeration and air conditioning equipment. In comparisons, countries and regions like the US, Europe, Japan, Korea, China and India have demonstrated to substantially lower their energy use through the introduction of MEPS and supporting technology programmes. Similar standards are suitable for reducing the leakage of high GWP refrigerants and the use of</w:t>
      </w:r>
      <w:r w:rsidR="001737A4" w:rsidRPr="00097CD7">
        <w:rPr>
          <w:i/>
          <w:color w:val="000000" w:themeColor="text1"/>
          <w:sz w:val="22"/>
        </w:rPr>
        <w:t xml:space="preserve"> </w:t>
      </w:r>
      <w:r w:rsidR="00461530" w:rsidRPr="00097CD7">
        <w:rPr>
          <w:i/>
          <w:color w:val="000000" w:themeColor="text1"/>
          <w:sz w:val="22"/>
        </w:rPr>
        <w:t xml:space="preserve">low GWP </w:t>
      </w:r>
      <w:r w:rsidR="001737A4" w:rsidRPr="00097CD7">
        <w:rPr>
          <w:i/>
          <w:color w:val="000000" w:themeColor="text1"/>
          <w:sz w:val="22"/>
        </w:rPr>
        <w:t xml:space="preserve">refrigerants instead. </w:t>
      </w:r>
      <w:r w:rsidRPr="00097CD7">
        <w:rPr>
          <w:i/>
          <w:color w:val="000000" w:themeColor="text1"/>
          <w:sz w:val="22"/>
        </w:rPr>
        <w:t>Leaking HFC substances are very harmful to the environment and require special treatment. Suitable facilities for the destruction of HFC substances are hardly available in Africa.</w:t>
      </w:r>
    </w:p>
    <w:p w14:paraId="4354513F" w14:textId="77777777" w:rsidR="00461530" w:rsidRPr="00097CD7" w:rsidRDefault="00461530" w:rsidP="00190756">
      <w:pPr>
        <w:spacing w:line="276" w:lineRule="auto"/>
        <w:jc w:val="both"/>
        <w:rPr>
          <w:i/>
          <w:color w:val="000000" w:themeColor="text1"/>
          <w:sz w:val="22"/>
        </w:rPr>
      </w:pPr>
    </w:p>
    <w:p w14:paraId="14BDB794" w14:textId="77777777" w:rsidR="00461530" w:rsidRPr="00097CD7" w:rsidRDefault="00461530" w:rsidP="00190756">
      <w:pPr>
        <w:spacing w:line="276" w:lineRule="auto"/>
        <w:jc w:val="both"/>
        <w:rPr>
          <w:i/>
          <w:color w:val="000000" w:themeColor="text1"/>
          <w:sz w:val="22"/>
        </w:rPr>
      </w:pPr>
      <w:r w:rsidRPr="00097CD7">
        <w:rPr>
          <w:i/>
          <w:color w:val="000000" w:themeColor="text1"/>
          <w:sz w:val="22"/>
        </w:rPr>
        <w:t xml:space="preserve">The GCAI aims at establishing a “prototype” best practice approach in </w:t>
      </w:r>
      <w:r w:rsidR="00B74D7C" w:rsidRPr="00097CD7">
        <w:rPr>
          <w:i/>
          <w:color w:val="000000" w:themeColor="text1"/>
          <w:sz w:val="22"/>
        </w:rPr>
        <w:t>four</w:t>
      </w:r>
      <w:r w:rsidRPr="00097CD7">
        <w:rPr>
          <w:i/>
          <w:color w:val="000000" w:themeColor="text1"/>
          <w:sz w:val="22"/>
        </w:rPr>
        <w:t xml:space="preserve"> front-running Afri</w:t>
      </w:r>
      <w:r w:rsidR="00DD4D99">
        <w:rPr>
          <w:i/>
          <w:color w:val="000000" w:themeColor="text1"/>
          <w:sz w:val="22"/>
        </w:rPr>
        <w:t xml:space="preserve">can countries, </w:t>
      </w:r>
      <w:r w:rsidR="00B74D7C" w:rsidRPr="00097CD7">
        <w:rPr>
          <w:i/>
          <w:color w:val="000000" w:themeColor="text1"/>
          <w:sz w:val="22"/>
        </w:rPr>
        <w:t xml:space="preserve">Ghana, </w:t>
      </w:r>
      <w:r w:rsidR="00DD4D99" w:rsidRPr="00097CD7">
        <w:rPr>
          <w:i/>
          <w:color w:val="000000" w:themeColor="text1"/>
          <w:sz w:val="22"/>
        </w:rPr>
        <w:t xml:space="preserve">Kenya </w:t>
      </w:r>
      <w:r w:rsidR="00B74D7C" w:rsidRPr="00097CD7">
        <w:rPr>
          <w:i/>
          <w:color w:val="000000" w:themeColor="text1"/>
          <w:sz w:val="22"/>
        </w:rPr>
        <w:t>Mauritius</w:t>
      </w:r>
      <w:r w:rsidR="00DD4D99" w:rsidRPr="00DD4D99">
        <w:rPr>
          <w:i/>
          <w:color w:val="000000" w:themeColor="text1"/>
          <w:sz w:val="22"/>
        </w:rPr>
        <w:t xml:space="preserve"> </w:t>
      </w:r>
      <w:r w:rsidR="00DD4D99">
        <w:rPr>
          <w:i/>
          <w:color w:val="000000" w:themeColor="text1"/>
          <w:sz w:val="22"/>
        </w:rPr>
        <w:t>and Namibia</w:t>
      </w:r>
      <w:r w:rsidRPr="00097CD7">
        <w:rPr>
          <w:i/>
          <w:color w:val="000000" w:themeColor="text1"/>
          <w:sz w:val="22"/>
        </w:rPr>
        <w:t xml:space="preserve">. </w:t>
      </w:r>
    </w:p>
    <w:p w14:paraId="4D386C80" w14:textId="77777777" w:rsidR="00354675" w:rsidRPr="00097CD7" w:rsidRDefault="00354675" w:rsidP="00190756">
      <w:pPr>
        <w:spacing w:line="276" w:lineRule="auto"/>
        <w:jc w:val="both"/>
        <w:rPr>
          <w:i/>
          <w:color w:val="000000" w:themeColor="text1"/>
          <w:sz w:val="22"/>
        </w:rPr>
      </w:pPr>
    </w:p>
    <w:p w14:paraId="08A74C23" w14:textId="77777777" w:rsidR="00BF0C92" w:rsidRDefault="00BF0C92" w:rsidP="00190756">
      <w:pPr>
        <w:spacing w:line="276" w:lineRule="auto"/>
        <w:jc w:val="both"/>
        <w:rPr>
          <w:i/>
          <w:color w:val="000000" w:themeColor="text1"/>
          <w:sz w:val="22"/>
        </w:rPr>
      </w:pPr>
      <w:r w:rsidRPr="00097CD7">
        <w:rPr>
          <w:i/>
          <w:color w:val="000000" w:themeColor="text1"/>
          <w:sz w:val="22"/>
        </w:rPr>
        <w:t>Figure 3 estimates</w:t>
      </w:r>
      <w:r w:rsidR="00354675" w:rsidRPr="00097CD7">
        <w:rPr>
          <w:i/>
          <w:color w:val="000000" w:themeColor="text1"/>
          <w:sz w:val="22"/>
        </w:rPr>
        <w:t xml:space="preserve"> the </w:t>
      </w:r>
      <w:r w:rsidR="00C3627F" w:rsidRPr="00097CD7">
        <w:rPr>
          <w:i/>
          <w:color w:val="000000" w:themeColor="text1"/>
          <w:sz w:val="22"/>
        </w:rPr>
        <w:t>BAU emissions in the four countries from the RAC sector</w:t>
      </w:r>
      <w:r w:rsidRPr="00097CD7">
        <w:rPr>
          <w:i/>
          <w:color w:val="000000" w:themeColor="text1"/>
          <w:sz w:val="22"/>
        </w:rPr>
        <w:t xml:space="preserve">. A first top down approach shows that unabated emissions from the RAC sector could increase to 30 </w:t>
      </w:r>
      <w:proofErr w:type="spellStart"/>
      <w:r w:rsidRPr="00097CD7">
        <w:rPr>
          <w:i/>
          <w:color w:val="000000" w:themeColor="text1"/>
          <w:sz w:val="22"/>
        </w:rPr>
        <w:t>mt</w:t>
      </w:r>
      <w:proofErr w:type="spellEnd"/>
      <w:r w:rsidRPr="00097CD7">
        <w:rPr>
          <w:i/>
          <w:color w:val="000000" w:themeColor="text1"/>
          <w:sz w:val="22"/>
        </w:rPr>
        <w:t xml:space="preserve"> CO</w:t>
      </w:r>
      <w:r w:rsidRPr="00097CD7">
        <w:rPr>
          <w:i/>
          <w:color w:val="000000" w:themeColor="text1"/>
          <w:sz w:val="22"/>
          <w:vertAlign w:val="subscript"/>
        </w:rPr>
        <w:t>2</w:t>
      </w:r>
      <w:r w:rsidRPr="00097CD7">
        <w:rPr>
          <w:i/>
          <w:color w:val="000000" w:themeColor="text1"/>
          <w:sz w:val="22"/>
        </w:rPr>
        <w:t xml:space="preserve">eq by 2013. With mitigation measures (MIT) the emissions could be reduced by 50%. </w:t>
      </w:r>
    </w:p>
    <w:p w14:paraId="152081D5" w14:textId="77777777" w:rsidR="00083B97" w:rsidRDefault="00083B97" w:rsidP="00190756">
      <w:pPr>
        <w:spacing w:line="276" w:lineRule="auto"/>
        <w:jc w:val="both"/>
        <w:rPr>
          <w:i/>
          <w:color w:val="000000" w:themeColor="text1"/>
          <w:sz w:val="22"/>
        </w:rPr>
      </w:pPr>
    </w:p>
    <w:p w14:paraId="1B2174D0" w14:textId="77777777" w:rsidR="00083B97" w:rsidRPr="00097CD7" w:rsidRDefault="00083B97" w:rsidP="00190756">
      <w:pPr>
        <w:spacing w:line="276" w:lineRule="auto"/>
        <w:jc w:val="both"/>
        <w:rPr>
          <w:i/>
          <w:color w:val="000000" w:themeColor="text1"/>
          <w:sz w:val="22"/>
        </w:rPr>
      </w:pPr>
    </w:p>
    <w:p w14:paraId="6D8B1E62" w14:textId="77777777" w:rsidR="00354675" w:rsidRPr="00097CD7" w:rsidRDefault="00354675" w:rsidP="00190756">
      <w:pPr>
        <w:spacing w:line="276" w:lineRule="auto"/>
        <w:jc w:val="both"/>
        <w:rPr>
          <w:i/>
          <w:color w:val="000000" w:themeColor="text1"/>
          <w:sz w:val="22"/>
        </w:rPr>
      </w:pPr>
      <w:r w:rsidRPr="00097CD7">
        <w:rPr>
          <w:i/>
          <w:color w:val="000000" w:themeColor="text1"/>
          <w:sz w:val="22"/>
        </w:rPr>
        <w:lastRenderedPageBreak/>
        <w:t xml:space="preserve"> </w:t>
      </w:r>
      <w:r w:rsidR="004C2817" w:rsidRPr="00097CD7">
        <w:rPr>
          <w:i/>
          <w:noProof/>
          <w:color w:val="000000" w:themeColor="text1"/>
          <w:sz w:val="22"/>
        </w:rPr>
        <w:drawing>
          <wp:inline distT="0" distB="0" distL="0" distR="0" wp14:anchorId="4741CB9F" wp14:editId="04AB1E7B">
            <wp:extent cx="3916800" cy="2659325"/>
            <wp:effectExtent l="19050" t="0" r="7500" b="0"/>
            <wp:docPr id="2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916800" cy="2659325"/>
                    </a:xfrm>
                    <a:prstGeom prst="rect">
                      <a:avLst/>
                    </a:prstGeom>
                    <a:noFill/>
                  </pic:spPr>
                </pic:pic>
              </a:graphicData>
            </a:graphic>
          </wp:inline>
        </w:drawing>
      </w:r>
    </w:p>
    <w:p w14:paraId="0D19991B" w14:textId="77777777" w:rsidR="00BF0C92" w:rsidRDefault="00BF0C92" w:rsidP="00190756">
      <w:pPr>
        <w:spacing w:line="276" w:lineRule="auto"/>
        <w:jc w:val="both"/>
        <w:rPr>
          <w:color w:val="000000" w:themeColor="text1"/>
        </w:rPr>
      </w:pPr>
    </w:p>
    <w:p w14:paraId="2A134BE5" w14:textId="77777777" w:rsidR="00083B97" w:rsidRPr="00097CD7" w:rsidRDefault="00083B97" w:rsidP="00190756">
      <w:pPr>
        <w:spacing w:line="276" w:lineRule="auto"/>
        <w:jc w:val="both"/>
        <w:rPr>
          <w:color w:val="000000" w:themeColor="text1"/>
        </w:rPr>
      </w:pPr>
    </w:p>
    <w:p w14:paraId="415354AD" w14:textId="77777777" w:rsidR="00BF0C92" w:rsidRPr="00097CD7" w:rsidRDefault="00BF0C92" w:rsidP="00190756">
      <w:pPr>
        <w:spacing w:line="276" w:lineRule="auto"/>
        <w:jc w:val="both"/>
        <w:rPr>
          <w:i/>
          <w:color w:val="000000" w:themeColor="text1"/>
        </w:rPr>
      </w:pPr>
      <w:r w:rsidRPr="00097CD7">
        <w:rPr>
          <w:i/>
          <w:color w:val="000000" w:themeColor="text1"/>
        </w:rPr>
        <w:t>Figure 3: Total estimated BAU CO</w:t>
      </w:r>
      <w:r w:rsidRPr="00097CD7">
        <w:rPr>
          <w:i/>
          <w:color w:val="000000" w:themeColor="text1"/>
          <w:vertAlign w:val="subscript"/>
        </w:rPr>
        <w:t>2</w:t>
      </w:r>
      <w:r w:rsidRPr="00097CD7">
        <w:rPr>
          <w:i/>
          <w:color w:val="000000" w:themeColor="text1"/>
        </w:rPr>
        <w:t xml:space="preserve">-equiv. GHG emissions in comparison with emission development under a DEREE mitigation scenario to 2030, for </w:t>
      </w:r>
      <w:r w:rsidR="00DD4D99">
        <w:rPr>
          <w:i/>
          <w:color w:val="000000" w:themeColor="text1"/>
        </w:rPr>
        <w:t xml:space="preserve">countries </w:t>
      </w:r>
      <w:r w:rsidRPr="00097CD7">
        <w:rPr>
          <w:i/>
          <w:color w:val="000000" w:themeColor="text1"/>
        </w:rPr>
        <w:t xml:space="preserve">Ghana, </w:t>
      </w:r>
      <w:r w:rsidR="00DD4D99">
        <w:rPr>
          <w:i/>
          <w:color w:val="000000" w:themeColor="text1"/>
        </w:rPr>
        <w:t>Kenya, Mauritius and Namibia</w:t>
      </w:r>
      <w:r w:rsidRPr="00097CD7">
        <w:rPr>
          <w:i/>
          <w:color w:val="000000" w:themeColor="text1"/>
        </w:rPr>
        <w:t>.</w:t>
      </w:r>
    </w:p>
    <w:p w14:paraId="34E44B70" w14:textId="77777777" w:rsidR="00C3627F" w:rsidRPr="00097CD7" w:rsidRDefault="00C3627F" w:rsidP="00190756">
      <w:pPr>
        <w:spacing w:line="276" w:lineRule="auto"/>
        <w:jc w:val="both"/>
        <w:rPr>
          <w:i/>
          <w:color w:val="000000" w:themeColor="text1"/>
        </w:rPr>
      </w:pPr>
    </w:p>
    <w:p w14:paraId="352ED251" w14:textId="77777777" w:rsidR="00C3627F" w:rsidRPr="00097CD7" w:rsidRDefault="00083B97" w:rsidP="00190756">
      <w:pPr>
        <w:spacing w:line="276" w:lineRule="auto"/>
        <w:jc w:val="both"/>
        <w:rPr>
          <w:i/>
          <w:color w:val="000000" w:themeColor="text1"/>
          <w:sz w:val="22"/>
        </w:rPr>
      </w:pPr>
      <w:r>
        <w:rPr>
          <w:i/>
          <w:color w:val="000000" w:themeColor="text1"/>
          <w:sz w:val="22"/>
        </w:rPr>
        <w:t>F</w:t>
      </w:r>
      <w:r w:rsidR="00353F51" w:rsidRPr="00097CD7">
        <w:rPr>
          <w:i/>
          <w:color w:val="000000" w:themeColor="text1"/>
          <w:sz w:val="22"/>
        </w:rPr>
        <w:t>urther analysis of the country and sector specific emission scenarios are illustrated in the Annex. BAU emissions will grow the fastest in Kenya and Ghana, mainly driven by the population growth</w:t>
      </w:r>
      <w:r w:rsidR="00D56511" w:rsidRPr="00097CD7">
        <w:rPr>
          <w:i/>
          <w:color w:val="000000" w:themeColor="text1"/>
          <w:sz w:val="22"/>
        </w:rPr>
        <w:t xml:space="preserve"> (Figure A1)</w:t>
      </w:r>
      <w:r w:rsidR="00353F51" w:rsidRPr="00097CD7">
        <w:rPr>
          <w:i/>
          <w:color w:val="000000" w:themeColor="text1"/>
          <w:sz w:val="22"/>
        </w:rPr>
        <w:t>. Stationary air conditioning (mainly room air conditioning) and mobile air condition</w:t>
      </w:r>
      <w:r w:rsidR="00D56511" w:rsidRPr="00097CD7">
        <w:rPr>
          <w:i/>
          <w:color w:val="000000" w:themeColor="text1"/>
          <w:sz w:val="22"/>
        </w:rPr>
        <w:t>ing</w:t>
      </w:r>
      <w:r w:rsidR="00353F51" w:rsidRPr="00097CD7">
        <w:rPr>
          <w:i/>
          <w:color w:val="000000" w:themeColor="text1"/>
          <w:sz w:val="22"/>
        </w:rPr>
        <w:t xml:space="preserve"> constitutes more than 50% of the estimated total </w:t>
      </w:r>
      <w:r w:rsidR="00D56511" w:rsidRPr="00097CD7">
        <w:rPr>
          <w:i/>
          <w:color w:val="000000" w:themeColor="text1"/>
          <w:sz w:val="22"/>
        </w:rPr>
        <w:t xml:space="preserve">BAU </w:t>
      </w:r>
      <w:r w:rsidR="00353F51" w:rsidRPr="00097CD7">
        <w:rPr>
          <w:i/>
          <w:color w:val="000000" w:themeColor="text1"/>
          <w:sz w:val="22"/>
        </w:rPr>
        <w:t>emission</w:t>
      </w:r>
      <w:r w:rsidR="00D56511" w:rsidRPr="00097CD7">
        <w:rPr>
          <w:i/>
          <w:color w:val="000000" w:themeColor="text1"/>
          <w:sz w:val="22"/>
        </w:rPr>
        <w:t xml:space="preserve"> and emission mitigation potential</w:t>
      </w:r>
      <w:r w:rsidR="00353F51" w:rsidRPr="00097CD7">
        <w:rPr>
          <w:i/>
          <w:color w:val="000000" w:themeColor="text1"/>
          <w:sz w:val="22"/>
        </w:rPr>
        <w:t xml:space="preserve"> (Figure </w:t>
      </w:r>
      <w:r w:rsidR="00D56511" w:rsidRPr="00097CD7">
        <w:rPr>
          <w:i/>
          <w:color w:val="000000" w:themeColor="text1"/>
          <w:sz w:val="22"/>
        </w:rPr>
        <w:t xml:space="preserve">A2). An estimated 8 Mio. </w:t>
      </w:r>
      <w:proofErr w:type="gramStart"/>
      <w:r w:rsidR="00D56511" w:rsidRPr="00097CD7">
        <w:rPr>
          <w:i/>
          <w:color w:val="000000" w:themeColor="text1"/>
          <w:sz w:val="22"/>
        </w:rPr>
        <w:t>t</w:t>
      </w:r>
      <w:proofErr w:type="gramEnd"/>
      <w:r w:rsidR="00D56511" w:rsidRPr="00097CD7">
        <w:rPr>
          <w:i/>
          <w:color w:val="000000" w:themeColor="text1"/>
          <w:sz w:val="22"/>
        </w:rPr>
        <w:t xml:space="preserve"> of CO</w:t>
      </w:r>
      <w:r w:rsidR="00D56511" w:rsidRPr="003B23DD">
        <w:rPr>
          <w:i/>
          <w:color w:val="000000" w:themeColor="text1"/>
          <w:sz w:val="22"/>
          <w:vertAlign w:val="subscript"/>
        </w:rPr>
        <w:t>2</w:t>
      </w:r>
      <w:r w:rsidR="00D56511" w:rsidRPr="00097CD7">
        <w:rPr>
          <w:i/>
          <w:color w:val="000000" w:themeColor="text1"/>
          <w:sz w:val="22"/>
        </w:rPr>
        <w:t xml:space="preserve"> can be reduced through the fast transition towards low GWP refrigerants which also has significant additional co-benefits (Figure A3) . </w:t>
      </w:r>
    </w:p>
    <w:p w14:paraId="604743F7" w14:textId="77777777" w:rsidR="001641CA" w:rsidRPr="00097CD7" w:rsidRDefault="001641CA" w:rsidP="00190756">
      <w:pPr>
        <w:spacing w:line="276" w:lineRule="auto"/>
        <w:jc w:val="both"/>
        <w:rPr>
          <w:color w:val="000000" w:themeColor="text1"/>
        </w:rPr>
      </w:pPr>
    </w:p>
    <w:p w14:paraId="29075311" w14:textId="77777777" w:rsidR="001641CA" w:rsidRPr="00097CD7" w:rsidRDefault="00DF46A5" w:rsidP="00190756">
      <w:pPr>
        <w:spacing w:line="360" w:lineRule="auto"/>
        <w:jc w:val="both"/>
        <w:rPr>
          <w:color w:val="000000" w:themeColor="text1"/>
        </w:rPr>
      </w:pPr>
      <w:r w:rsidRPr="00097CD7">
        <w:rPr>
          <w:noProof/>
          <w:color w:val="000000" w:themeColor="text1"/>
        </w:rPr>
        <w:drawing>
          <wp:anchor distT="4294967293" distB="4294967293" distL="114300" distR="114300" simplePos="0" relativeHeight="251654144" behindDoc="0" locked="0" layoutInCell="0" allowOverlap="0" wp14:anchorId="61E8D5EB" wp14:editId="33BD0B9B">
            <wp:simplePos x="0" y="0"/>
            <wp:positionH relativeFrom="margin">
              <wp:posOffset>12700</wp:posOffset>
            </wp:positionH>
            <wp:positionV relativeFrom="paragraph">
              <wp:posOffset>203200</wp:posOffset>
            </wp:positionV>
            <wp:extent cx="5930900" cy="12700"/>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930900" cy="12700"/>
                    </a:xfrm>
                    <a:prstGeom prst="rect">
                      <a:avLst/>
                    </a:prstGeom>
                    <a:ln/>
                  </pic:spPr>
                </pic:pic>
              </a:graphicData>
            </a:graphic>
          </wp:anchor>
        </w:drawing>
      </w:r>
    </w:p>
    <w:p w14:paraId="190A8214" w14:textId="77777777" w:rsidR="001641CA" w:rsidRPr="00097CD7" w:rsidRDefault="00DF46A5" w:rsidP="00190756">
      <w:pPr>
        <w:jc w:val="both"/>
        <w:rPr>
          <w:color w:val="000000" w:themeColor="text1"/>
        </w:rPr>
      </w:pPr>
      <w:r w:rsidRPr="00097CD7">
        <w:rPr>
          <w:color w:val="000000" w:themeColor="text1"/>
        </w:rPr>
        <w:br w:type="page"/>
      </w:r>
    </w:p>
    <w:p w14:paraId="2F0CD4FB" w14:textId="299B0140" w:rsidR="001641CA" w:rsidRPr="003B23DD" w:rsidRDefault="00DF46A5" w:rsidP="00190756">
      <w:pPr>
        <w:spacing w:line="360" w:lineRule="auto"/>
        <w:jc w:val="both"/>
        <w:rPr>
          <w:color w:val="000000" w:themeColor="text1"/>
          <w:sz w:val="28"/>
        </w:rPr>
      </w:pPr>
      <w:r w:rsidRPr="003B23DD">
        <w:rPr>
          <w:b/>
          <w:color w:val="000000" w:themeColor="text1"/>
        </w:rPr>
        <w:lastRenderedPageBreak/>
        <w:t xml:space="preserve">DEVELOPMENT OF THE REQUEST </w:t>
      </w:r>
    </w:p>
    <w:p w14:paraId="1A535F14"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Through the UNEP Ozone network activities, the actions of African countries are co-ordinated to mitigate harmful emissions for the ozone layer. A similar coordination is not yet taking place to lower the GHG emissions from refrigeration and air conditioning equipment. A joint approach among African countries will provide significant synergies by (a) replicating the experiences made with the Montreal protocol now with climate mitigation action and (b) allowing an exchange between the countries in the region. </w:t>
      </w:r>
    </w:p>
    <w:p w14:paraId="0B733718" w14:textId="77777777" w:rsidR="001641CA" w:rsidRPr="00097CD7" w:rsidRDefault="001641CA" w:rsidP="00190756">
      <w:pPr>
        <w:spacing w:line="276" w:lineRule="auto"/>
        <w:jc w:val="both"/>
        <w:rPr>
          <w:color w:val="000000" w:themeColor="text1"/>
        </w:rPr>
      </w:pPr>
    </w:p>
    <w:p w14:paraId="5E15495E"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The respected support from the CTCN specifically addresses the need to lower energy consumption and emissions through deploying and scaling up low GWP Green Cooling Technologies. </w:t>
      </w:r>
    </w:p>
    <w:p w14:paraId="71AC7715" w14:textId="77777777" w:rsidR="001641CA" w:rsidRPr="00097CD7" w:rsidRDefault="001641CA" w:rsidP="00190756">
      <w:pPr>
        <w:spacing w:line="276" w:lineRule="auto"/>
        <w:jc w:val="both"/>
        <w:rPr>
          <w:color w:val="000000" w:themeColor="text1"/>
        </w:rPr>
      </w:pPr>
    </w:p>
    <w:p w14:paraId="00615BF7" w14:textId="77777777" w:rsidR="00766A71" w:rsidRPr="00097CD7" w:rsidRDefault="00DF46A5" w:rsidP="00190756">
      <w:pPr>
        <w:spacing w:line="276" w:lineRule="auto"/>
        <w:jc w:val="both"/>
        <w:rPr>
          <w:i/>
          <w:color w:val="000000" w:themeColor="text1"/>
          <w:sz w:val="22"/>
        </w:rPr>
      </w:pPr>
      <w:r w:rsidRPr="00097CD7">
        <w:rPr>
          <w:i/>
          <w:color w:val="000000" w:themeColor="text1"/>
          <w:sz w:val="22"/>
        </w:rPr>
        <w:t xml:space="preserve">On a national level, the action will be coordinated between the National Ozone Officers (NOU) and the National </w:t>
      </w:r>
      <w:r w:rsidR="00D77965" w:rsidRPr="00097CD7">
        <w:rPr>
          <w:i/>
          <w:color w:val="000000" w:themeColor="text1"/>
          <w:sz w:val="22"/>
        </w:rPr>
        <w:t>Designated</w:t>
      </w:r>
      <w:r w:rsidRPr="00097CD7">
        <w:rPr>
          <w:i/>
          <w:color w:val="000000" w:themeColor="text1"/>
          <w:sz w:val="22"/>
        </w:rPr>
        <w:t xml:space="preserve"> Entities (NDEs) of the participating countries. NOUs and NDEs will then closely co-</w:t>
      </w:r>
      <w:r w:rsidR="00D77965" w:rsidRPr="00097CD7">
        <w:rPr>
          <w:i/>
          <w:color w:val="000000" w:themeColor="text1"/>
          <w:sz w:val="22"/>
        </w:rPr>
        <w:t>ordinate</w:t>
      </w:r>
      <w:r w:rsidRPr="00097CD7">
        <w:rPr>
          <w:i/>
          <w:color w:val="000000" w:themeColor="text1"/>
          <w:sz w:val="22"/>
        </w:rPr>
        <w:t xml:space="preserve"> with the relevant government and private stakeholders and the supporting network sought through the CTCN. </w:t>
      </w:r>
    </w:p>
    <w:p w14:paraId="3211C59C" w14:textId="77777777" w:rsidR="00766A71" w:rsidRPr="00097CD7" w:rsidRDefault="00766A71" w:rsidP="00190756">
      <w:pPr>
        <w:spacing w:line="276" w:lineRule="auto"/>
        <w:jc w:val="both"/>
        <w:rPr>
          <w:i/>
          <w:color w:val="000000" w:themeColor="text1"/>
          <w:sz w:val="22"/>
        </w:rPr>
      </w:pPr>
    </w:p>
    <w:p w14:paraId="6ED6B1F6" w14:textId="77777777" w:rsidR="00766A71" w:rsidRPr="00097CD7" w:rsidRDefault="00766A71" w:rsidP="00190756">
      <w:pPr>
        <w:spacing w:line="276" w:lineRule="auto"/>
        <w:jc w:val="both"/>
        <w:rPr>
          <w:i/>
          <w:color w:val="000000" w:themeColor="text1"/>
          <w:sz w:val="22"/>
        </w:rPr>
      </w:pPr>
      <w:r w:rsidRPr="00097CD7">
        <w:rPr>
          <w:i/>
          <w:color w:val="000000" w:themeColor="text1"/>
          <w:sz w:val="22"/>
        </w:rPr>
        <w:t xml:space="preserve">Country specifically the following main stakeholders will participate: </w:t>
      </w:r>
    </w:p>
    <w:p w14:paraId="3D760CC0" w14:textId="77777777" w:rsidR="001D5DD6" w:rsidRPr="00097CD7" w:rsidRDefault="001D5DD6" w:rsidP="00190756">
      <w:pPr>
        <w:spacing w:line="276" w:lineRule="auto"/>
        <w:jc w:val="both"/>
        <w:rPr>
          <w:i/>
          <w:color w:val="000000" w:themeColor="text1"/>
          <w:sz w:val="22"/>
        </w:rPr>
      </w:pPr>
    </w:p>
    <w:p w14:paraId="74D3E841" w14:textId="77777777" w:rsidR="00DD4D99" w:rsidRDefault="00DD4D99" w:rsidP="00190756">
      <w:pPr>
        <w:pStyle w:val="ListParagraph"/>
        <w:numPr>
          <w:ilvl w:val="0"/>
          <w:numId w:val="11"/>
        </w:numPr>
        <w:spacing w:line="276" w:lineRule="auto"/>
        <w:jc w:val="both"/>
        <w:rPr>
          <w:i/>
          <w:color w:val="000000" w:themeColor="text1"/>
        </w:rPr>
      </w:pPr>
      <w:r w:rsidRPr="0038612F">
        <w:rPr>
          <w:b/>
          <w:color w:val="000000" w:themeColor="text1"/>
        </w:rPr>
        <w:t>GHANA:</w:t>
      </w:r>
    </w:p>
    <w:p w14:paraId="008202E6" w14:textId="61DD2E81" w:rsidR="00DD4D99" w:rsidRPr="003B23DD" w:rsidRDefault="00D40580" w:rsidP="00190756">
      <w:pPr>
        <w:pStyle w:val="ListParagraph"/>
        <w:spacing w:line="276" w:lineRule="auto"/>
        <w:jc w:val="both"/>
        <w:rPr>
          <w:i/>
          <w:color w:val="000000" w:themeColor="text1"/>
        </w:rPr>
      </w:pPr>
      <w:r>
        <w:rPr>
          <w:i/>
          <w:color w:val="000000" w:themeColor="text1"/>
          <w:sz w:val="22"/>
        </w:rPr>
        <w:t xml:space="preserve">EPA, </w:t>
      </w:r>
      <w:r w:rsidR="00DD4D99" w:rsidRPr="003B23DD">
        <w:rPr>
          <w:i/>
          <w:color w:val="000000" w:themeColor="text1"/>
          <w:sz w:val="22"/>
        </w:rPr>
        <w:t>Energy Resources and Climate Change Unit, Ozone Unit, Ministry of Environment, Science, Technology and Innovation</w:t>
      </w:r>
      <w:r w:rsidR="00DD4D99" w:rsidRPr="003B23DD">
        <w:rPr>
          <w:i/>
          <w:color w:val="000000" w:themeColor="text1"/>
        </w:rPr>
        <w:t>.</w:t>
      </w:r>
    </w:p>
    <w:p w14:paraId="16B5D9A5" w14:textId="77777777" w:rsidR="0038612F" w:rsidRPr="0038612F" w:rsidRDefault="0038612F" w:rsidP="00190756">
      <w:pPr>
        <w:pStyle w:val="ListParagraph"/>
        <w:numPr>
          <w:ilvl w:val="0"/>
          <w:numId w:val="11"/>
        </w:numPr>
        <w:spacing w:line="276" w:lineRule="auto"/>
        <w:jc w:val="both"/>
        <w:rPr>
          <w:i/>
          <w:color w:val="000000" w:themeColor="text1"/>
        </w:rPr>
      </w:pPr>
      <w:r w:rsidRPr="0038612F">
        <w:rPr>
          <w:b/>
          <w:color w:val="000000" w:themeColor="text1"/>
        </w:rPr>
        <w:t>KENYA</w:t>
      </w:r>
      <w:r w:rsidR="00303A71" w:rsidRPr="0038612F">
        <w:rPr>
          <w:b/>
          <w:color w:val="000000" w:themeColor="text1"/>
        </w:rPr>
        <w:t>:</w:t>
      </w:r>
      <w:r w:rsidR="00303A71" w:rsidRPr="003B23DD">
        <w:rPr>
          <w:i/>
          <w:color w:val="000000" w:themeColor="text1"/>
          <w:sz w:val="22"/>
        </w:rPr>
        <w:t xml:space="preserve"> </w:t>
      </w:r>
    </w:p>
    <w:p w14:paraId="596B493C" w14:textId="77777777" w:rsidR="001D5DD6" w:rsidRPr="003B23DD" w:rsidRDefault="00B13E1D" w:rsidP="00190756">
      <w:pPr>
        <w:pStyle w:val="ListParagraph"/>
        <w:spacing w:line="276" w:lineRule="auto"/>
        <w:jc w:val="both"/>
        <w:rPr>
          <w:i/>
          <w:color w:val="000000" w:themeColor="text1"/>
        </w:rPr>
      </w:pPr>
      <w:r w:rsidRPr="003B23DD">
        <w:rPr>
          <w:i/>
          <w:color w:val="000000" w:themeColor="text1"/>
          <w:sz w:val="22"/>
        </w:rPr>
        <w:t>NEMA Ozone Desk and Ministry of Environment Climate Change Secretariat GHG Inventory Team.</w:t>
      </w:r>
    </w:p>
    <w:p w14:paraId="03E57448" w14:textId="77777777" w:rsidR="00631741" w:rsidRDefault="0038612F" w:rsidP="00190756">
      <w:pPr>
        <w:pStyle w:val="ListParagraph"/>
        <w:numPr>
          <w:ilvl w:val="0"/>
          <w:numId w:val="11"/>
        </w:numPr>
        <w:spacing w:line="276" w:lineRule="auto"/>
        <w:jc w:val="both"/>
        <w:rPr>
          <w:i/>
          <w:color w:val="000000" w:themeColor="text1"/>
        </w:rPr>
      </w:pPr>
      <w:r>
        <w:rPr>
          <w:b/>
          <w:color w:val="000000" w:themeColor="text1"/>
        </w:rPr>
        <w:t>MAURITIUS:</w:t>
      </w:r>
    </w:p>
    <w:p w14:paraId="14AA9220" w14:textId="77777777" w:rsidR="001641CA" w:rsidRPr="003B23DD" w:rsidRDefault="009E6F1D" w:rsidP="00190756">
      <w:pPr>
        <w:pStyle w:val="ListParagraph"/>
        <w:spacing w:line="276" w:lineRule="auto"/>
        <w:jc w:val="both"/>
        <w:rPr>
          <w:i/>
          <w:color w:val="000000" w:themeColor="text1"/>
        </w:rPr>
      </w:pPr>
      <w:r w:rsidRPr="003B23DD">
        <w:rPr>
          <w:i/>
          <w:color w:val="000000" w:themeColor="text1"/>
        </w:rPr>
        <w:t>National Ozone Uni</w:t>
      </w:r>
      <w:r w:rsidR="00303A71" w:rsidRPr="003B23DD">
        <w:rPr>
          <w:i/>
          <w:color w:val="000000" w:themeColor="text1"/>
        </w:rPr>
        <w:t xml:space="preserve">t, Ministry of Environment and </w:t>
      </w:r>
      <w:r w:rsidRPr="003B23DD">
        <w:rPr>
          <w:i/>
          <w:color w:val="000000" w:themeColor="text1"/>
        </w:rPr>
        <w:t>Sustainable Development</w:t>
      </w:r>
      <w:r w:rsidR="00303A71" w:rsidRPr="003B23DD">
        <w:rPr>
          <w:i/>
          <w:color w:val="000000" w:themeColor="text1"/>
        </w:rPr>
        <w:t>.</w:t>
      </w:r>
    </w:p>
    <w:p w14:paraId="6EB4904B" w14:textId="77777777" w:rsidR="00DD4D99" w:rsidRDefault="00DD4D99" w:rsidP="00190756">
      <w:pPr>
        <w:pStyle w:val="ListParagraph"/>
        <w:numPr>
          <w:ilvl w:val="0"/>
          <w:numId w:val="11"/>
        </w:numPr>
        <w:spacing w:line="276" w:lineRule="auto"/>
        <w:jc w:val="both"/>
        <w:rPr>
          <w:i/>
          <w:color w:val="000000" w:themeColor="text1"/>
        </w:rPr>
      </w:pPr>
      <w:r w:rsidRPr="0038612F">
        <w:rPr>
          <w:b/>
          <w:color w:val="000000" w:themeColor="text1"/>
        </w:rPr>
        <w:t>NAMIBIA:</w:t>
      </w:r>
    </w:p>
    <w:p w14:paraId="20106FB4" w14:textId="77777777" w:rsidR="00DD4D99" w:rsidRPr="003B23DD" w:rsidRDefault="00DD4D99" w:rsidP="00190756">
      <w:pPr>
        <w:pStyle w:val="ListParagraph"/>
        <w:spacing w:line="276" w:lineRule="auto"/>
        <w:jc w:val="both"/>
        <w:rPr>
          <w:i/>
          <w:color w:val="000000" w:themeColor="text1"/>
        </w:rPr>
      </w:pPr>
      <w:r w:rsidRPr="003B23DD">
        <w:rPr>
          <w:i/>
          <w:color w:val="000000" w:themeColor="text1"/>
        </w:rPr>
        <w:t>Ministry of Environment and Tourism through the Department of Environmental Affairs, Ministry of Trade and Industry (National Ozone Unit).</w:t>
      </w:r>
    </w:p>
    <w:p w14:paraId="319A19F1" w14:textId="77777777" w:rsidR="003B23DD" w:rsidRPr="00097CD7" w:rsidRDefault="003B23DD" w:rsidP="00190756">
      <w:pPr>
        <w:pStyle w:val="ListParagraph"/>
        <w:spacing w:line="276" w:lineRule="auto"/>
        <w:jc w:val="both"/>
        <w:rPr>
          <w:color w:val="000000" w:themeColor="text1"/>
        </w:rPr>
      </w:pPr>
    </w:p>
    <w:p w14:paraId="7FE20C50" w14:textId="2537205A" w:rsidR="001641CA" w:rsidRPr="003B23DD" w:rsidRDefault="00300E7D" w:rsidP="00190756">
      <w:pPr>
        <w:spacing w:line="360" w:lineRule="auto"/>
        <w:jc w:val="both"/>
        <w:rPr>
          <w:color w:val="000000" w:themeColor="text1"/>
          <w:sz w:val="28"/>
        </w:rPr>
      </w:pPr>
      <w:r>
        <w:rPr>
          <w:b/>
          <w:noProof/>
          <w:color w:val="000000" w:themeColor="text1"/>
        </w:rPr>
        <mc:AlternateContent>
          <mc:Choice Requires="wps">
            <w:drawing>
              <wp:anchor distT="0" distB="0" distL="114300" distR="114300" simplePos="0" relativeHeight="251669504" behindDoc="0" locked="0" layoutInCell="1" allowOverlap="1" wp14:anchorId="24F3605A" wp14:editId="7673189D">
                <wp:simplePos x="0" y="0"/>
                <wp:positionH relativeFrom="column">
                  <wp:posOffset>19050</wp:posOffset>
                </wp:positionH>
                <wp:positionV relativeFrom="paragraph">
                  <wp:posOffset>203200</wp:posOffset>
                </wp:positionV>
                <wp:extent cx="2747010" cy="0"/>
                <wp:effectExtent l="9525" t="12700" r="15240" b="158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8381A" id="AutoShape 7" o:spid="_x0000_s1026" type="#_x0000_t32" style="position:absolute;margin-left:1.5pt;margin-top:16pt;width:216.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GC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" strokeweight="1.5pt"/>
            </w:pict>
          </mc:Fallback>
        </mc:AlternateContent>
      </w:r>
      <w:r w:rsidR="00DF46A5" w:rsidRPr="003B23DD">
        <w:rPr>
          <w:b/>
          <w:color w:val="000000" w:themeColor="text1"/>
        </w:rPr>
        <w:t xml:space="preserve">ASSISTANCE REQUESTED </w:t>
      </w:r>
    </w:p>
    <w:p w14:paraId="1DFF4A22" w14:textId="77777777" w:rsidR="003B23DD" w:rsidRDefault="003B23DD" w:rsidP="00190756">
      <w:pPr>
        <w:spacing w:line="276" w:lineRule="auto"/>
        <w:jc w:val="both"/>
        <w:rPr>
          <w:i/>
          <w:color w:val="000000" w:themeColor="text1"/>
          <w:sz w:val="22"/>
        </w:rPr>
      </w:pPr>
    </w:p>
    <w:p w14:paraId="65CBB192"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The request seeks critical support of the CTCN for the participating countries in the Green Cooling Africa Initiative to mitigate GHG emissions from RAC appliances both through improved energy efficiency and reduction of leakage for high GWP refrigerants. </w:t>
      </w:r>
    </w:p>
    <w:p w14:paraId="52682938" w14:textId="77777777" w:rsidR="001641CA" w:rsidRPr="00097CD7" w:rsidRDefault="001641CA" w:rsidP="00190756">
      <w:pPr>
        <w:spacing w:line="276" w:lineRule="auto"/>
        <w:jc w:val="both"/>
        <w:rPr>
          <w:color w:val="000000" w:themeColor="text1"/>
        </w:rPr>
      </w:pPr>
    </w:p>
    <w:p w14:paraId="01023ADD" w14:textId="77777777" w:rsidR="00631741" w:rsidRDefault="00DF46A5" w:rsidP="00190756">
      <w:pPr>
        <w:spacing w:line="276" w:lineRule="auto"/>
        <w:jc w:val="both"/>
        <w:rPr>
          <w:i/>
          <w:color w:val="000000" w:themeColor="text1"/>
          <w:sz w:val="22"/>
        </w:rPr>
      </w:pPr>
      <w:r w:rsidRPr="00097CD7">
        <w:rPr>
          <w:i/>
          <w:color w:val="000000" w:themeColor="text1"/>
          <w:sz w:val="22"/>
        </w:rPr>
        <w:t xml:space="preserve">The CTCN is requested to support the countries of the GCAI with the following actions, specifically for the refrigeration and air conditioning sectors: </w:t>
      </w:r>
    </w:p>
    <w:p w14:paraId="4D98EAE1" w14:textId="77777777" w:rsidR="00631741" w:rsidRDefault="00631741" w:rsidP="00190756">
      <w:pPr>
        <w:widowControl/>
        <w:spacing w:after="160" w:line="259" w:lineRule="auto"/>
        <w:jc w:val="both"/>
        <w:rPr>
          <w:i/>
          <w:color w:val="000000" w:themeColor="text1"/>
          <w:sz w:val="22"/>
        </w:rPr>
      </w:pPr>
      <w:r>
        <w:rPr>
          <w:i/>
          <w:color w:val="000000" w:themeColor="text1"/>
          <w:sz w:val="22"/>
        </w:rPr>
        <w:br w:type="page"/>
      </w:r>
    </w:p>
    <w:p w14:paraId="4CA4AF0E" w14:textId="77777777" w:rsidR="001641CA" w:rsidRPr="00097CD7" w:rsidRDefault="001641CA" w:rsidP="00190756">
      <w:pPr>
        <w:spacing w:line="276" w:lineRule="auto"/>
        <w:jc w:val="both"/>
        <w:rPr>
          <w:color w:val="000000" w:themeColor="text1"/>
        </w:rPr>
      </w:pPr>
    </w:p>
    <w:p w14:paraId="64DC95F5" w14:textId="77777777" w:rsidR="001641CA" w:rsidRPr="00097CD7" w:rsidRDefault="00DF46A5" w:rsidP="00190756">
      <w:pPr>
        <w:widowControl/>
        <w:numPr>
          <w:ilvl w:val="0"/>
          <w:numId w:val="2"/>
        </w:numPr>
        <w:spacing w:line="276" w:lineRule="auto"/>
        <w:ind w:hanging="359"/>
        <w:contextualSpacing/>
        <w:jc w:val="both"/>
        <w:rPr>
          <w:i/>
          <w:color w:val="000000" w:themeColor="text1"/>
          <w:sz w:val="22"/>
        </w:rPr>
      </w:pPr>
      <w:r w:rsidRPr="00097CD7">
        <w:rPr>
          <w:b/>
          <w:i/>
          <w:color w:val="000000" w:themeColor="text1"/>
          <w:sz w:val="22"/>
        </w:rPr>
        <w:t>Establishment of robust GHG Inventory</w:t>
      </w:r>
      <w:r w:rsidRPr="00097CD7">
        <w:rPr>
          <w:i/>
          <w:color w:val="000000" w:themeColor="text1"/>
          <w:sz w:val="22"/>
        </w:rPr>
        <w:t xml:space="preserve"> for selected, priority cooling sub-sectors. Inventories will be ideally established according to the UNFCCC-Tier 2 methodology allowing the participating countries to establish NAMAs in the subsectors and a unit based MRV. The inventory will allow the countries to report their emissions through their biennial National Communication on a more accurate basis. </w:t>
      </w:r>
    </w:p>
    <w:p w14:paraId="7D71CB17" w14:textId="77777777" w:rsidR="001641CA" w:rsidRPr="00097CD7" w:rsidRDefault="00DF46A5" w:rsidP="00190756">
      <w:pPr>
        <w:widowControl/>
        <w:numPr>
          <w:ilvl w:val="0"/>
          <w:numId w:val="2"/>
        </w:numPr>
        <w:spacing w:line="276" w:lineRule="auto"/>
        <w:ind w:hanging="359"/>
        <w:contextualSpacing/>
        <w:jc w:val="both"/>
        <w:rPr>
          <w:i/>
          <w:color w:val="000000" w:themeColor="text1"/>
          <w:sz w:val="22"/>
        </w:rPr>
      </w:pPr>
      <w:r w:rsidRPr="00097CD7">
        <w:rPr>
          <w:b/>
          <w:i/>
          <w:color w:val="000000" w:themeColor="text1"/>
          <w:sz w:val="22"/>
        </w:rPr>
        <w:t>Projection of future RAC stock, energy use and GHG emissions</w:t>
      </w:r>
      <w:r w:rsidRPr="00097CD7">
        <w:rPr>
          <w:i/>
          <w:color w:val="000000" w:themeColor="text1"/>
          <w:sz w:val="22"/>
        </w:rPr>
        <w:t xml:space="preserve"> based on the Tier-2 methodology. Through the projections the countries will gain a clear understanding of the sector impact on energy consumption and GHG emissions. </w:t>
      </w:r>
    </w:p>
    <w:p w14:paraId="11893190" w14:textId="77777777" w:rsidR="001641CA" w:rsidRPr="00097CD7" w:rsidRDefault="00DF46A5" w:rsidP="00190756">
      <w:pPr>
        <w:widowControl/>
        <w:numPr>
          <w:ilvl w:val="0"/>
          <w:numId w:val="2"/>
        </w:numPr>
        <w:spacing w:line="276" w:lineRule="auto"/>
        <w:ind w:hanging="359"/>
        <w:contextualSpacing/>
        <w:jc w:val="both"/>
        <w:rPr>
          <w:i/>
          <w:color w:val="000000" w:themeColor="text1"/>
          <w:sz w:val="22"/>
        </w:rPr>
      </w:pPr>
      <w:r w:rsidRPr="00097CD7">
        <w:rPr>
          <w:i/>
          <w:color w:val="000000" w:themeColor="text1"/>
          <w:sz w:val="22"/>
        </w:rPr>
        <w:t>For the selected sub-sectors, appliances and systems:</w:t>
      </w:r>
    </w:p>
    <w:p w14:paraId="573F0CB2" w14:textId="77777777" w:rsidR="001641CA" w:rsidRPr="00097CD7" w:rsidRDefault="00DF46A5" w:rsidP="00190756">
      <w:pPr>
        <w:widowControl/>
        <w:numPr>
          <w:ilvl w:val="1"/>
          <w:numId w:val="2"/>
        </w:numPr>
        <w:spacing w:line="276" w:lineRule="auto"/>
        <w:ind w:hanging="359"/>
        <w:contextualSpacing/>
        <w:jc w:val="both"/>
        <w:rPr>
          <w:i/>
          <w:color w:val="000000" w:themeColor="text1"/>
          <w:sz w:val="22"/>
        </w:rPr>
      </w:pPr>
      <w:r w:rsidRPr="00097CD7">
        <w:rPr>
          <w:b/>
          <w:i/>
          <w:color w:val="000000" w:themeColor="text1"/>
          <w:sz w:val="22"/>
        </w:rPr>
        <w:t xml:space="preserve">benchmarking of currently deployed refrigeration and air-conditioning technologies </w:t>
      </w:r>
      <w:r w:rsidRPr="00097CD7">
        <w:rPr>
          <w:i/>
          <w:color w:val="000000" w:themeColor="text1"/>
          <w:sz w:val="22"/>
        </w:rPr>
        <w:t>(Stationary air conditio</w:t>
      </w:r>
      <w:r w:rsidR="001737A4" w:rsidRPr="00097CD7">
        <w:rPr>
          <w:i/>
          <w:color w:val="000000" w:themeColor="text1"/>
          <w:sz w:val="22"/>
        </w:rPr>
        <w:t xml:space="preserve">ning, mobile air conditioning, </w:t>
      </w:r>
      <w:r w:rsidRPr="00097CD7">
        <w:rPr>
          <w:i/>
          <w:color w:val="000000" w:themeColor="text1"/>
          <w:sz w:val="22"/>
        </w:rPr>
        <w:t xml:space="preserve">commercial refrigeration, transport refrigeration) and </w:t>
      </w:r>
    </w:p>
    <w:p w14:paraId="28D6E906" w14:textId="77777777" w:rsidR="001641CA" w:rsidRPr="00097CD7" w:rsidRDefault="00DF46A5" w:rsidP="00190756">
      <w:pPr>
        <w:widowControl/>
        <w:numPr>
          <w:ilvl w:val="1"/>
          <w:numId w:val="2"/>
        </w:numPr>
        <w:spacing w:line="276" w:lineRule="auto"/>
        <w:ind w:hanging="359"/>
        <w:contextualSpacing/>
        <w:jc w:val="both"/>
        <w:rPr>
          <w:i/>
          <w:color w:val="000000" w:themeColor="text1"/>
          <w:sz w:val="22"/>
        </w:rPr>
      </w:pPr>
      <w:r w:rsidRPr="00097CD7">
        <w:rPr>
          <w:i/>
          <w:color w:val="000000" w:themeColor="text1"/>
          <w:sz w:val="22"/>
        </w:rPr>
        <w:t xml:space="preserve">comparing of local equipment types with </w:t>
      </w:r>
      <w:r w:rsidRPr="00097CD7">
        <w:rPr>
          <w:b/>
          <w:i/>
          <w:color w:val="000000" w:themeColor="text1"/>
          <w:sz w:val="22"/>
        </w:rPr>
        <w:t>internationally available best practice technologies</w:t>
      </w:r>
      <w:r w:rsidRPr="00097CD7">
        <w:rPr>
          <w:i/>
          <w:color w:val="000000" w:themeColor="text1"/>
          <w:sz w:val="22"/>
        </w:rPr>
        <w:t>; Comparing energy efficiencies</w:t>
      </w:r>
      <w:r w:rsidR="00D77965" w:rsidRPr="00097CD7">
        <w:rPr>
          <w:i/>
          <w:color w:val="000000" w:themeColor="text1"/>
          <w:sz w:val="22"/>
        </w:rPr>
        <w:t>, (COPs), refrigerant leakage r</w:t>
      </w:r>
      <w:r w:rsidRPr="00097CD7">
        <w:rPr>
          <w:i/>
          <w:color w:val="000000" w:themeColor="text1"/>
          <w:sz w:val="22"/>
        </w:rPr>
        <w:t>ates etc.; Establishing test procedures to establish eq</w:t>
      </w:r>
      <w:r w:rsidR="001737A4" w:rsidRPr="00097CD7">
        <w:rPr>
          <w:i/>
          <w:color w:val="000000" w:themeColor="text1"/>
          <w:sz w:val="22"/>
        </w:rPr>
        <w:t xml:space="preserve">uipment performance standards; </w:t>
      </w:r>
      <w:r w:rsidRPr="00097CD7">
        <w:rPr>
          <w:i/>
          <w:color w:val="000000" w:themeColor="text1"/>
          <w:sz w:val="22"/>
        </w:rPr>
        <w:t>Ideally, app</w:t>
      </w:r>
      <w:r w:rsidR="001737A4" w:rsidRPr="00097CD7">
        <w:rPr>
          <w:i/>
          <w:color w:val="000000" w:themeColor="text1"/>
          <w:sz w:val="22"/>
        </w:rPr>
        <w:t>liance standards and tests will</w:t>
      </w:r>
      <w:r w:rsidRPr="00097CD7">
        <w:rPr>
          <w:i/>
          <w:color w:val="000000" w:themeColor="text1"/>
          <w:sz w:val="22"/>
        </w:rPr>
        <w:t xml:space="preserve"> be carried out through qualifying institutions in the region; </w:t>
      </w:r>
    </w:p>
    <w:p w14:paraId="57B65548" w14:textId="77777777" w:rsidR="001641CA" w:rsidRPr="00097CD7" w:rsidRDefault="00DF46A5" w:rsidP="00190756">
      <w:pPr>
        <w:widowControl/>
        <w:numPr>
          <w:ilvl w:val="1"/>
          <w:numId w:val="2"/>
        </w:numPr>
        <w:spacing w:line="276" w:lineRule="auto"/>
        <w:ind w:hanging="359"/>
        <w:contextualSpacing/>
        <w:jc w:val="both"/>
        <w:rPr>
          <w:i/>
          <w:color w:val="000000" w:themeColor="text1"/>
          <w:sz w:val="22"/>
        </w:rPr>
      </w:pPr>
      <w:r w:rsidRPr="00097CD7">
        <w:rPr>
          <w:b/>
          <w:i/>
          <w:color w:val="000000" w:themeColor="text1"/>
          <w:sz w:val="22"/>
        </w:rPr>
        <w:t>Assessment and review of currently deployed policies;</w:t>
      </w:r>
      <w:r w:rsidR="00BB6458" w:rsidRPr="00097CD7">
        <w:rPr>
          <w:b/>
          <w:i/>
          <w:color w:val="000000" w:themeColor="text1"/>
          <w:sz w:val="22"/>
        </w:rPr>
        <w:t xml:space="preserve"> </w:t>
      </w:r>
      <w:r w:rsidRPr="00097CD7">
        <w:rPr>
          <w:b/>
          <w:i/>
          <w:color w:val="000000" w:themeColor="text1"/>
          <w:sz w:val="22"/>
        </w:rPr>
        <w:t>Recommendation of best practice policies</w:t>
      </w:r>
      <w:r w:rsidRPr="00097CD7">
        <w:rPr>
          <w:i/>
          <w:color w:val="000000" w:themeColor="text1"/>
          <w:sz w:val="22"/>
        </w:rPr>
        <w:t xml:space="preserve"> for RAC energy efficiency and </w:t>
      </w:r>
      <w:r w:rsidR="00D77965" w:rsidRPr="00097CD7">
        <w:rPr>
          <w:i/>
          <w:color w:val="000000" w:themeColor="text1"/>
          <w:sz w:val="22"/>
        </w:rPr>
        <w:t>refrigerant</w:t>
      </w:r>
      <w:r w:rsidR="00BB6458" w:rsidRPr="00097CD7">
        <w:rPr>
          <w:i/>
          <w:color w:val="000000" w:themeColor="text1"/>
          <w:sz w:val="22"/>
        </w:rPr>
        <w:t xml:space="preserve"> leakage; Establishing top-</w:t>
      </w:r>
      <w:r w:rsidRPr="00097CD7">
        <w:rPr>
          <w:i/>
          <w:color w:val="000000" w:themeColor="text1"/>
          <w:sz w:val="22"/>
        </w:rPr>
        <w:t xml:space="preserve"> runner appliance standards.</w:t>
      </w:r>
    </w:p>
    <w:p w14:paraId="08F29DA6" w14:textId="77777777" w:rsidR="001641CA" w:rsidRPr="00097CD7" w:rsidRDefault="00DF46A5" w:rsidP="00190756">
      <w:pPr>
        <w:widowControl/>
        <w:numPr>
          <w:ilvl w:val="0"/>
          <w:numId w:val="2"/>
        </w:numPr>
        <w:spacing w:line="276" w:lineRule="auto"/>
        <w:ind w:hanging="359"/>
        <w:contextualSpacing/>
        <w:jc w:val="both"/>
        <w:rPr>
          <w:i/>
          <w:color w:val="000000" w:themeColor="text1"/>
          <w:sz w:val="22"/>
        </w:rPr>
      </w:pPr>
      <w:r w:rsidRPr="00097CD7">
        <w:rPr>
          <w:b/>
          <w:i/>
          <w:color w:val="000000" w:themeColor="text1"/>
          <w:sz w:val="22"/>
        </w:rPr>
        <w:t xml:space="preserve">Define regional and country specific Technology Roadmaps </w:t>
      </w:r>
      <w:r w:rsidRPr="00097CD7">
        <w:rPr>
          <w:i/>
          <w:color w:val="000000" w:themeColor="text1"/>
          <w:sz w:val="22"/>
        </w:rPr>
        <w:t xml:space="preserve">including R&amp;D, Demonstration, Deployment, Scaling-Up of Green Cooling Technologies </w:t>
      </w:r>
    </w:p>
    <w:p w14:paraId="5E96B1C2" w14:textId="77777777" w:rsidR="001641CA" w:rsidRPr="00097CD7" w:rsidRDefault="00DF46A5" w:rsidP="00190756">
      <w:pPr>
        <w:widowControl/>
        <w:numPr>
          <w:ilvl w:val="0"/>
          <w:numId w:val="2"/>
        </w:numPr>
        <w:spacing w:line="276" w:lineRule="auto"/>
        <w:ind w:hanging="359"/>
        <w:contextualSpacing/>
        <w:jc w:val="both"/>
        <w:rPr>
          <w:i/>
          <w:color w:val="000000" w:themeColor="text1"/>
          <w:sz w:val="22"/>
        </w:rPr>
      </w:pPr>
      <w:r w:rsidRPr="00097CD7">
        <w:rPr>
          <w:b/>
          <w:i/>
          <w:color w:val="000000" w:themeColor="text1"/>
          <w:sz w:val="22"/>
        </w:rPr>
        <w:t xml:space="preserve">Capacity building and NAMA institutional setup. </w:t>
      </w:r>
      <w:r w:rsidRPr="00097CD7">
        <w:rPr>
          <w:i/>
          <w:color w:val="000000" w:themeColor="text1"/>
          <w:sz w:val="22"/>
        </w:rPr>
        <w:t xml:space="preserve">Development of proposals on future NAMA activities in the RAC sector. Regional exchange, training and capacity building on RAC technologies, policy and the development of RAC NAMAs. </w:t>
      </w:r>
    </w:p>
    <w:p w14:paraId="562E521E" w14:textId="77777777" w:rsidR="00E17331" w:rsidRPr="00097CD7" w:rsidRDefault="00E17331" w:rsidP="00190756">
      <w:pPr>
        <w:widowControl/>
        <w:numPr>
          <w:ilvl w:val="0"/>
          <w:numId w:val="2"/>
        </w:numPr>
        <w:spacing w:line="276" w:lineRule="auto"/>
        <w:ind w:hanging="359"/>
        <w:contextualSpacing/>
        <w:jc w:val="both"/>
        <w:rPr>
          <w:i/>
          <w:color w:val="000000" w:themeColor="text1"/>
          <w:sz w:val="22"/>
        </w:rPr>
      </w:pPr>
      <w:r w:rsidRPr="00097CD7">
        <w:rPr>
          <w:b/>
          <w:i/>
          <w:color w:val="000000" w:themeColor="text1"/>
          <w:sz w:val="22"/>
        </w:rPr>
        <w:t>Funding:</w:t>
      </w:r>
      <w:r w:rsidRPr="00097CD7">
        <w:rPr>
          <w:i/>
          <w:color w:val="000000" w:themeColor="text1"/>
          <w:sz w:val="22"/>
        </w:rPr>
        <w:t xml:space="preserve"> For the execution of the activities it is suggested that each of the country is supported with a b</w:t>
      </w:r>
      <w:r w:rsidR="003B23DD">
        <w:rPr>
          <w:i/>
          <w:color w:val="000000" w:themeColor="text1"/>
          <w:sz w:val="22"/>
        </w:rPr>
        <w:t>udget of 200,000 USD.</w:t>
      </w:r>
    </w:p>
    <w:p w14:paraId="4A111F4A" w14:textId="77777777" w:rsidR="001641CA" w:rsidRPr="00097CD7" w:rsidRDefault="001641CA" w:rsidP="00190756">
      <w:pPr>
        <w:widowControl/>
        <w:spacing w:line="276" w:lineRule="auto"/>
        <w:jc w:val="both"/>
        <w:rPr>
          <w:color w:val="000000" w:themeColor="text1"/>
        </w:rPr>
      </w:pPr>
    </w:p>
    <w:p w14:paraId="0DEA4449" w14:textId="77777777" w:rsidR="001641CA" w:rsidRPr="00097CD7" w:rsidRDefault="001641CA" w:rsidP="00190756">
      <w:pPr>
        <w:spacing w:line="276" w:lineRule="auto"/>
        <w:jc w:val="both"/>
        <w:rPr>
          <w:color w:val="000000" w:themeColor="text1"/>
        </w:rPr>
      </w:pPr>
    </w:p>
    <w:p w14:paraId="6F4A554C" w14:textId="5F208000" w:rsidR="001641CA" w:rsidRPr="003B23DD" w:rsidRDefault="00300E7D" w:rsidP="00190756">
      <w:pPr>
        <w:spacing w:line="360" w:lineRule="auto"/>
        <w:jc w:val="both"/>
        <w:rPr>
          <w:color w:val="000000" w:themeColor="text1"/>
          <w:sz w:val="28"/>
        </w:rPr>
      </w:pPr>
      <w:r>
        <w:rPr>
          <w:b/>
          <w:noProof/>
          <w:color w:val="000000" w:themeColor="text1"/>
          <w:sz w:val="22"/>
        </w:rPr>
        <mc:AlternateContent>
          <mc:Choice Requires="wps">
            <w:drawing>
              <wp:anchor distT="0" distB="0" distL="114300" distR="114300" simplePos="0" relativeHeight="251670528" behindDoc="0" locked="0" layoutInCell="1" allowOverlap="1" wp14:anchorId="27C42BF9" wp14:editId="38844109">
                <wp:simplePos x="0" y="0"/>
                <wp:positionH relativeFrom="column">
                  <wp:posOffset>-9525</wp:posOffset>
                </wp:positionH>
                <wp:positionV relativeFrom="paragraph">
                  <wp:posOffset>225425</wp:posOffset>
                </wp:positionV>
                <wp:extent cx="2747010" cy="0"/>
                <wp:effectExtent l="9525" t="15875" r="15240" b="127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D5515" id="AutoShape 8" o:spid="_x0000_s1026" type="#_x0000_t32" style="position:absolute;margin-left:-.75pt;margin-top:17.75pt;width:216.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" strokeweight="1.5pt"/>
            </w:pict>
          </mc:Fallback>
        </mc:AlternateContent>
      </w:r>
      <w:r w:rsidR="00DF46A5" w:rsidRPr="003B23DD">
        <w:rPr>
          <w:b/>
          <w:color w:val="000000" w:themeColor="text1"/>
        </w:rPr>
        <w:t>ALIGNMENT WITH NATIONAL PRIORITIES</w:t>
      </w:r>
    </w:p>
    <w:p w14:paraId="11B727F8" w14:textId="77777777" w:rsidR="001641CA" w:rsidRPr="00097CD7" w:rsidRDefault="001641CA" w:rsidP="00190756">
      <w:pPr>
        <w:spacing w:line="276" w:lineRule="auto"/>
        <w:jc w:val="both"/>
        <w:rPr>
          <w:color w:val="000000" w:themeColor="text1"/>
        </w:rPr>
      </w:pPr>
    </w:p>
    <w:p w14:paraId="3A85032D" w14:textId="77777777" w:rsidR="001641CA" w:rsidRPr="00097CD7" w:rsidRDefault="00D56511" w:rsidP="00190756">
      <w:pPr>
        <w:spacing w:line="276" w:lineRule="auto"/>
        <w:jc w:val="both"/>
        <w:rPr>
          <w:color w:val="000000" w:themeColor="text1"/>
        </w:rPr>
      </w:pPr>
      <w:r w:rsidRPr="00097CD7">
        <w:rPr>
          <w:i/>
          <w:color w:val="000000" w:themeColor="text1"/>
          <w:sz w:val="22"/>
        </w:rPr>
        <w:t>All four countries, Ghana</w:t>
      </w:r>
      <w:r w:rsidR="00DD4D99">
        <w:rPr>
          <w:i/>
          <w:color w:val="000000" w:themeColor="text1"/>
          <w:sz w:val="22"/>
        </w:rPr>
        <w:t>,</w:t>
      </w:r>
      <w:r w:rsidR="00DD4D99" w:rsidRPr="00DD4D99">
        <w:rPr>
          <w:i/>
          <w:color w:val="000000" w:themeColor="text1"/>
          <w:sz w:val="22"/>
        </w:rPr>
        <w:t xml:space="preserve"> </w:t>
      </w:r>
      <w:r w:rsidR="00DD4D99" w:rsidRPr="00097CD7">
        <w:rPr>
          <w:i/>
          <w:color w:val="000000" w:themeColor="text1"/>
          <w:sz w:val="22"/>
        </w:rPr>
        <w:t>Kenya</w:t>
      </w:r>
      <w:r w:rsidRPr="00097CD7">
        <w:rPr>
          <w:i/>
          <w:color w:val="000000" w:themeColor="text1"/>
          <w:sz w:val="22"/>
        </w:rPr>
        <w:t>, Mauritius</w:t>
      </w:r>
      <w:r w:rsidR="00DD4D99" w:rsidRPr="00DD4D99">
        <w:rPr>
          <w:i/>
          <w:color w:val="000000" w:themeColor="text1"/>
          <w:sz w:val="22"/>
        </w:rPr>
        <w:t xml:space="preserve"> </w:t>
      </w:r>
      <w:r w:rsidR="00DD4D99">
        <w:rPr>
          <w:i/>
          <w:color w:val="000000" w:themeColor="text1"/>
          <w:sz w:val="22"/>
        </w:rPr>
        <w:t>and Namibia</w:t>
      </w:r>
      <w:r w:rsidRPr="00097CD7">
        <w:rPr>
          <w:i/>
          <w:color w:val="000000" w:themeColor="text1"/>
          <w:sz w:val="22"/>
        </w:rPr>
        <w:t>, state in the</w:t>
      </w:r>
      <w:r w:rsidR="00DF46A5" w:rsidRPr="00097CD7">
        <w:rPr>
          <w:i/>
          <w:color w:val="000000" w:themeColor="text1"/>
          <w:sz w:val="22"/>
        </w:rPr>
        <w:t xml:space="preserve"> National Climate Policies and National Communications their commitments to lower GHG emission</w:t>
      </w:r>
      <w:r w:rsidRPr="00097CD7">
        <w:rPr>
          <w:i/>
          <w:color w:val="000000" w:themeColor="text1"/>
          <w:sz w:val="22"/>
        </w:rPr>
        <w:t xml:space="preserve">, </w:t>
      </w:r>
      <w:r w:rsidR="00DF46A5" w:rsidRPr="00097CD7">
        <w:rPr>
          <w:i/>
          <w:color w:val="000000" w:themeColor="text1"/>
          <w:sz w:val="22"/>
        </w:rPr>
        <w:t>to improve energy efficiencie</w:t>
      </w:r>
      <w:r w:rsidRPr="00097CD7">
        <w:rPr>
          <w:i/>
          <w:color w:val="000000" w:themeColor="text1"/>
          <w:sz w:val="22"/>
        </w:rPr>
        <w:t xml:space="preserve">s and to accelerate technology cooperation and technology transfer for GHG mitigation action. The suggested actions through the GCAI are fully supplementary towards these goals.  </w:t>
      </w:r>
    </w:p>
    <w:p w14:paraId="1BD7A406" w14:textId="77777777" w:rsidR="00DD4D99" w:rsidRDefault="00DD4D99" w:rsidP="00190756">
      <w:pPr>
        <w:spacing w:line="276" w:lineRule="auto"/>
        <w:jc w:val="both"/>
        <w:rPr>
          <w:b/>
          <w:bCs/>
          <w:color w:val="000000" w:themeColor="text1"/>
        </w:rPr>
      </w:pPr>
    </w:p>
    <w:p w14:paraId="3ABC4961" w14:textId="77777777" w:rsidR="00DD4D99" w:rsidRPr="003B23DD" w:rsidRDefault="00DD4D99" w:rsidP="00190756">
      <w:pPr>
        <w:spacing w:line="276" w:lineRule="auto"/>
        <w:jc w:val="both"/>
        <w:rPr>
          <w:b/>
          <w:bCs/>
          <w:color w:val="000000" w:themeColor="text1"/>
        </w:rPr>
      </w:pPr>
      <w:r w:rsidRPr="003B23DD">
        <w:rPr>
          <w:b/>
          <w:bCs/>
          <w:color w:val="000000" w:themeColor="text1"/>
        </w:rPr>
        <w:t>GHANA</w:t>
      </w:r>
    </w:p>
    <w:p w14:paraId="1B667954" w14:textId="77777777" w:rsidR="00DD4D99" w:rsidRPr="00097CD7" w:rsidRDefault="00DD4D99" w:rsidP="00190756">
      <w:pPr>
        <w:spacing w:line="276" w:lineRule="auto"/>
        <w:jc w:val="both"/>
        <w:rPr>
          <w:bCs/>
          <w:i/>
          <w:color w:val="000000" w:themeColor="text1"/>
          <w:sz w:val="22"/>
        </w:rPr>
      </w:pPr>
      <w:r w:rsidRPr="00097CD7">
        <w:rPr>
          <w:bCs/>
          <w:i/>
          <w:color w:val="000000" w:themeColor="text1"/>
          <w:sz w:val="22"/>
        </w:rPr>
        <w:t>Climate Change has been on top of national development priorities in Ghana to the extent that it is reflected in the Ghana Shared Growth and development agenda. The government of Ghana has therefore demonstrated its commitment to contribute to national and global solutions to climate change by ensuring that its policies provide</w:t>
      </w:r>
      <w:r w:rsidRPr="00097CD7">
        <w:rPr>
          <w:b/>
          <w:bCs/>
          <w:i/>
          <w:color w:val="000000" w:themeColor="text1"/>
          <w:sz w:val="22"/>
        </w:rPr>
        <w:t xml:space="preserve"> </w:t>
      </w:r>
      <w:r w:rsidRPr="00097CD7">
        <w:rPr>
          <w:bCs/>
          <w:i/>
          <w:color w:val="000000" w:themeColor="text1"/>
          <w:sz w:val="22"/>
        </w:rPr>
        <w:t>strategic directions on mitigation actions while accessing low carbon pathways that are sustainable and ensuring energy efficiency for all sectors of the economy.</w:t>
      </w:r>
    </w:p>
    <w:p w14:paraId="45494AE8" w14:textId="77777777" w:rsidR="00DD4D99" w:rsidRPr="00097CD7" w:rsidRDefault="00DD4D99" w:rsidP="00190756">
      <w:pPr>
        <w:spacing w:line="276" w:lineRule="auto"/>
        <w:jc w:val="both"/>
        <w:rPr>
          <w:b/>
          <w:bCs/>
          <w:i/>
          <w:color w:val="000000" w:themeColor="text1"/>
          <w:sz w:val="22"/>
        </w:rPr>
      </w:pPr>
    </w:p>
    <w:p w14:paraId="27CB7362" w14:textId="77777777" w:rsidR="00DD4D99" w:rsidRPr="00097CD7" w:rsidRDefault="00DD4D99" w:rsidP="00190756">
      <w:pPr>
        <w:spacing w:line="276" w:lineRule="auto"/>
        <w:jc w:val="both"/>
        <w:rPr>
          <w:bCs/>
          <w:i/>
          <w:color w:val="000000" w:themeColor="text1"/>
          <w:sz w:val="22"/>
        </w:rPr>
      </w:pPr>
      <w:r w:rsidRPr="00097CD7">
        <w:rPr>
          <w:bCs/>
          <w:i/>
          <w:color w:val="000000" w:themeColor="text1"/>
          <w:sz w:val="22"/>
        </w:rPr>
        <w:t>The following policies are to ensure that these goals are reached:</w:t>
      </w:r>
    </w:p>
    <w:p w14:paraId="43164CEB" w14:textId="77777777" w:rsidR="00DD4D99" w:rsidRPr="00097CD7" w:rsidRDefault="00DD4D99" w:rsidP="00190756">
      <w:pPr>
        <w:spacing w:line="276" w:lineRule="auto"/>
        <w:jc w:val="both"/>
        <w:rPr>
          <w:bCs/>
          <w:i/>
          <w:color w:val="000000" w:themeColor="text1"/>
          <w:sz w:val="22"/>
        </w:rPr>
      </w:pPr>
    </w:p>
    <w:p w14:paraId="4991B6CD" w14:textId="77777777" w:rsidR="00DD4D99" w:rsidRPr="00097CD7" w:rsidRDefault="00DD4D99" w:rsidP="00190756">
      <w:pPr>
        <w:pStyle w:val="ListParagraph"/>
        <w:numPr>
          <w:ilvl w:val="0"/>
          <w:numId w:val="20"/>
        </w:numPr>
        <w:spacing w:line="276" w:lineRule="auto"/>
        <w:jc w:val="both"/>
        <w:rPr>
          <w:bCs/>
          <w:i/>
          <w:color w:val="000000" w:themeColor="text1"/>
          <w:sz w:val="22"/>
        </w:rPr>
      </w:pPr>
      <w:r w:rsidRPr="00097CD7">
        <w:rPr>
          <w:bCs/>
          <w:i/>
          <w:color w:val="000000" w:themeColor="text1"/>
          <w:sz w:val="22"/>
        </w:rPr>
        <w:t>National Climate Change Policy (2012)</w:t>
      </w:r>
    </w:p>
    <w:p w14:paraId="761EB1BB" w14:textId="77777777" w:rsidR="00DD4D99" w:rsidRPr="00097CD7" w:rsidRDefault="00DD4D99" w:rsidP="00190756">
      <w:pPr>
        <w:pStyle w:val="ListParagraph"/>
        <w:numPr>
          <w:ilvl w:val="0"/>
          <w:numId w:val="20"/>
        </w:numPr>
        <w:spacing w:line="276" w:lineRule="auto"/>
        <w:jc w:val="both"/>
        <w:rPr>
          <w:bCs/>
          <w:i/>
          <w:color w:val="000000" w:themeColor="text1"/>
          <w:sz w:val="22"/>
        </w:rPr>
      </w:pPr>
      <w:r w:rsidRPr="00097CD7">
        <w:rPr>
          <w:bCs/>
          <w:i/>
          <w:color w:val="000000" w:themeColor="text1"/>
          <w:sz w:val="22"/>
        </w:rPr>
        <w:t>National Environment Policy (Part I) (2012)</w:t>
      </w:r>
    </w:p>
    <w:p w14:paraId="12955C48" w14:textId="77777777" w:rsidR="00DD4D99" w:rsidRPr="00097CD7" w:rsidRDefault="00DD4D99" w:rsidP="00190756">
      <w:pPr>
        <w:pStyle w:val="ListParagraph"/>
        <w:numPr>
          <w:ilvl w:val="0"/>
          <w:numId w:val="20"/>
        </w:numPr>
        <w:spacing w:line="276" w:lineRule="auto"/>
        <w:jc w:val="both"/>
        <w:rPr>
          <w:bCs/>
          <w:i/>
          <w:color w:val="000000" w:themeColor="text1"/>
          <w:sz w:val="22"/>
        </w:rPr>
      </w:pPr>
      <w:r w:rsidRPr="00097CD7">
        <w:rPr>
          <w:bCs/>
          <w:i/>
          <w:color w:val="000000" w:themeColor="text1"/>
          <w:sz w:val="22"/>
        </w:rPr>
        <w:t>National Energy Policy (2010)</w:t>
      </w:r>
    </w:p>
    <w:p w14:paraId="0701E7B0" w14:textId="77777777" w:rsidR="00DD4D99" w:rsidRPr="00097CD7" w:rsidRDefault="00DD4D99" w:rsidP="00190756">
      <w:pPr>
        <w:pStyle w:val="ListParagraph"/>
        <w:numPr>
          <w:ilvl w:val="0"/>
          <w:numId w:val="20"/>
        </w:numPr>
        <w:spacing w:line="276" w:lineRule="auto"/>
        <w:jc w:val="both"/>
        <w:rPr>
          <w:bCs/>
          <w:i/>
          <w:color w:val="000000" w:themeColor="text1"/>
          <w:sz w:val="22"/>
        </w:rPr>
      </w:pPr>
      <w:r w:rsidRPr="00097CD7">
        <w:rPr>
          <w:bCs/>
          <w:i/>
          <w:color w:val="000000" w:themeColor="text1"/>
          <w:sz w:val="22"/>
        </w:rPr>
        <w:t>Energy Sector Strategy and Development Plan (2010)</w:t>
      </w:r>
    </w:p>
    <w:p w14:paraId="6F2200E2" w14:textId="77777777" w:rsidR="00DD4D99" w:rsidRPr="00097CD7" w:rsidRDefault="00DD4D99" w:rsidP="00190756">
      <w:pPr>
        <w:pStyle w:val="ListParagraph"/>
        <w:numPr>
          <w:ilvl w:val="0"/>
          <w:numId w:val="20"/>
        </w:numPr>
        <w:spacing w:line="276" w:lineRule="auto"/>
        <w:jc w:val="both"/>
        <w:rPr>
          <w:bCs/>
          <w:i/>
          <w:color w:val="000000" w:themeColor="text1"/>
          <w:sz w:val="22"/>
        </w:rPr>
      </w:pPr>
      <w:r w:rsidRPr="00097CD7">
        <w:rPr>
          <w:bCs/>
          <w:i/>
          <w:color w:val="000000" w:themeColor="text1"/>
          <w:sz w:val="22"/>
        </w:rPr>
        <w:t>National Transport Policy (2008)</w:t>
      </w:r>
    </w:p>
    <w:p w14:paraId="0688D5EA" w14:textId="77777777" w:rsidR="00354675" w:rsidRDefault="00354675" w:rsidP="00190756">
      <w:pPr>
        <w:spacing w:line="276" w:lineRule="auto"/>
        <w:jc w:val="both"/>
        <w:rPr>
          <w:b/>
          <w:bCs/>
          <w:i/>
          <w:color w:val="000000" w:themeColor="text1"/>
          <w:sz w:val="22"/>
          <w:highlight w:val="yellow"/>
        </w:rPr>
      </w:pPr>
    </w:p>
    <w:p w14:paraId="4A833691" w14:textId="77777777" w:rsidR="003B23DD" w:rsidRPr="00097CD7" w:rsidRDefault="003B23DD" w:rsidP="00190756">
      <w:pPr>
        <w:spacing w:line="276" w:lineRule="auto"/>
        <w:jc w:val="both"/>
        <w:rPr>
          <w:b/>
          <w:bCs/>
          <w:i/>
          <w:color w:val="000000" w:themeColor="text1"/>
          <w:sz w:val="22"/>
          <w:highlight w:val="yellow"/>
        </w:rPr>
      </w:pPr>
    </w:p>
    <w:p w14:paraId="26D13A3C" w14:textId="77777777" w:rsidR="001641CA" w:rsidRPr="003B23DD" w:rsidRDefault="00B13E1D" w:rsidP="00190756">
      <w:pPr>
        <w:spacing w:line="276" w:lineRule="auto"/>
        <w:jc w:val="both"/>
        <w:rPr>
          <w:b/>
          <w:bCs/>
          <w:color w:val="000000" w:themeColor="text1"/>
        </w:rPr>
      </w:pPr>
      <w:r w:rsidRPr="003B23DD">
        <w:rPr>
          <w:b/>
          <w:bCs/>
          <w:color w:val="000000" w:themeColor="text1"/>
        </w:rPr>
        <w:t>K</w:t>
      </w:r>
      <w:r w:rsidR="003B23DD">
        <w:rPr>
          <w:b/>
          <w:bCs/>
          <w:color w:val="000000" w:themeColor="text1"/>
        </w:rPr>
        <w:t>ENYA</w:t>
      </w:r>
    </w:p>
    <w:p w14:paraId="65314540" w14:textId="77777777" w:rsidR="001D5DD6" w:rsidRPr="00631741" w:rsidRDefault="00312DF8" w:rsidP="00190756">
      <w:pPr>
        <w:spacing w:line="276" w:lineRule="auto"/>
        <w:jc w:val="both"/>
        <w:rPr>
          <w:i/>
          <w:color w:val="000000" w:themeColor="text1"/>
        </w:rPr>
      </w:pPr>
      <w:r w:rsidRPr="00631741">
        <w:rPr>
          <w:i/>
          <w:color w:val="000000" w:themeColor="text1"/>
        </w:rPr>
        <w:t xml:space="preserve">The government of </w:t>
      </w:r>
      <w:r w:rsidR="007B51F0" w:rsidRPr="00631741">
        <w:rPr>
          <w:i/>
          <w:color w:val="000000" w:themeColor="text1"/>
        </w:rPr>
        <w:t>Kenya is</w:t>
      </w:r>
      <w:r w:rsidRPr="00631741">
        <w:rPr>
          <w:i/>
          <w:color w:val="000000" w:themeColor="text1"/>
        </w:rPr>
        <w:t xml:space="preserve"> highly</w:t>
      </w:r>
      <w:r w:rsidR="007B51F0" w:rsidRPr="00631741">
        <w:rPr>
          <w:i/>
          <w:color w:val="000000" w:themeColor="text1"/>
        </w:rPr>
        <w:t xml:space="preserve"> </w:t>
      </w:r>
      <w:r w:rsidRPr="00631741">
        <w:rPr>
          <w:i/>
          <w:color w:val="000000" w:themeColor="text1"/>
        </w:rPr>
        <w:t>committed to foster its strategies</w:t>
      </w:r>
      <w:r w:rsidR="007B51F0" w:rsidRPr="00631741">
        <w:rPr>
          <w:i/>
          <w:color w:val="000000" w:themeColor="text1"/>
        </w:rPr>
        <w:t xml:space="preserve"> to</w:t>
      </w:r>
      <w:r w:rsidRPr="00631741">
        <w:rPr>
          <w:i/>
          <w:color w:val="000000" w:themeColor="text1"/>
        </w:rPr>
        <w:t>ward tackling</w:t>
      </w:r>
      <w:r w:rsidR="007B51F0" w:rsidRPr="00631741">
        <w:rPr>
          <w:i/>
          <w:color w:val="000000" w:themeColor="text1"/>
        </w:rPr>
        <w:t xml:space="preserve"> climate change and mitigation</w:t>
      </w:r>
      <w:r w:rsidRPr="00631741">
        <w:rPr>
          <w:i/>
          <w:color w:val="000000" w:themeColor="text1"/>
        </w:rPr>
        <w:t xml:space="preserve"> of GHGs</w:t>
      </w:r>
      <w:r w:rsidR="00F642DD" w:rsidRPr="00631741">
        <w:rPr>
          <w:i/>
          <w:color w:val="000000" w:themeColor="text1"/>
        </w:rPr>
        <w:t xml:space="preserve"> in order to initiate a low carbon resilient development</w:t>
      </w:r>
      <w:r w:rsidRPr="00631741">
        <w:rPr>
          <w:i/>
          <w:color w:val="000000" w:themeColor="text1"/>
        </w:rPr>
        <w:t>.</w:t>
      </w:r>
    </w:p>
    <w:p w14:paraId="2E3A9D11" w14:textId="77777777" w:rsidR="001D5DD6" w:rsidRPr="00631741" w:rsidRDefault="00312DF8" w:rsidP="00190756">
      <w:pPr>
        <w:spacing w:line="276" w:lineRule="auto"/>
        <w:jc w:val="both"/>
        <w:rPr>
          <w:i/>
          <w:color w:val="000000" w:themeColor="text1"/>
        </w:rPr>
      </w:pPr>
      <w:r w:rsidRPr="00631741">
        <w:rPr>
          <w:i/>
          <w:color w:val="000000" w:themeColor="text1"/>
        </w:rPr>
        <w:t xml:space="preserve"> </w:t>
      </w:r>
    </w:p>
    <w:p w14:paraId="19A84F79" w14:textId="77777777" w:rsidR="001D5DD6" w:rsidRPr="00097CD7" w:rsidRDefault="00354675" w:rsidP="00190756">
      <w:pPr>
        <w:spacing w:line="276" w:lineRule="auto"/>
        <w:jc w:val="both"/>
        <w:rPr>
          <w:color w:val="000000" w:themeColor="text1"/>
        </w:rPr>
      </w:pPr>
      <w:r w:rsidRPr="00631741">
        <w:rPr>
          <w:i/>
          <w:color w:val="000000" w:themeColor="text1"/>
        </w:rPr>
        <w:t xml:space="preserve">To reach this objective the government has issued a number of relevant policies, in particular: </w:t>
      </w:r>
    </w:p>
    <w:p w14:paraId="68FD9492" w14:textId="77777777" w:rsidR="00354675" w:rsidRPr="00097CD7" w:rsidRDefault="00354675" w:rsidP="00190756">
      <w:pPr>
        <w:spacing w:line="276" w:lineRule="auto"/>
        <w:jc w:val="both"/>
        <w:rPr>
          <w:i/>
          <w:color w:val="000000" w:themeColor="text1"/>
          <w:sz w:val="22"/>
        </w:rPr>
      </w:pPr>
    </w:p>
    <w:p w14:paraId="6339870B" w14:textId="77777777" w:rsidR="001D5DD6" w:rsidRPr="00097CD7" w:rsidRDefault="00B13E1D" w:rsidP="00190756">
      <w:pPr>
        <w:pStyle w:val="ListParagraph"/>
        <w:numPr>
          <w:ilvl w:val="0"/>
          <w:numId w:val="10"/>
        </w:numPr>
        <w:spacing w:line="276" w:lineRule="auto"/>
        <w:jc w:val="both"/>
        <w:rPr>
          <w:i/>
          <w:color w:val="000000" w:themeColor="text1"/>
          <w:sz w:val="22"/>
        </w:rPr>
      </w:pPr>
      <w:r w:rsidRPr="00097CD7">
        <w:rPr>
          <w:i/>
          <w:color w:val="000000" w:themeColor="text1"/>
          <w:sz w:val="22"/>
        </w:rPr>
        <w:t>Vision 203</w:t>
      </w:r>
      <w:r w:rsidR="00354675" w:rsidRPr="00097CD7">
        <w:rPr>
          <w:i/>
          <w:color w:val="000000" w:themeColor="text1"/>
          <w:sz w:val="22"/>
        </w:rPr>
        <w:t>0</w:t>
      </w:r>
    </w:p>
    <w:p w14:paraId="30FEA151" w14:textId="77777777" w:rsidR="001D5DD6" w:rsidRPr="00097CD7" w:rsidRDefault="00B13E1D" w:rsidP="00190756">
      <w:pPr>
        <w:pStyle w:val="ListParagraph"/>
        <w:numPr>
          <w:ilvl w:val="0"/>
          <w:numId w:val="10"/>
        </w:numPr>
        <w:spacing w:line="276" w:lineRule="auto"/>
        <w:jc w:val="both"/>
        <w:rPr>
          <w:i/>
          <w:color w:val="000000" w:themeColor="text1"/>
          <w:sz w:val="22"/>
        </w:rPr>
      </w:pPr>
      <w:r w:rsidRPr="00097CD7">
        <w:rPr>
          <w:i/>
          <w:color w:val="000000" w:themeColor="text1"/>
          <w:sz w:val="22"/>
        </w:rPr>
        <w:t>National Climate</w:t>
      </w:r>
      <w:r w:rsidR="0006686A" w:rsidRPr="00097CD7">
        <w:rPr>
          <w:i/>
          <w:color w:val="000000" w:themeColor="text1"/>
          <w:sz w:val="22"/>
        </w:rPr>
        <w:t xml:space="preserve"> Change Response Strategy “NCCRS” (2010)</w:t>
      </w:r>
    </w:p>
    <w:p w14:paraId="337F5E9E" w14:textId="77777777" w:rsidR="001D5DD6" w:rsidRPr="00097CD7" w:rsidRDefault="00B13E1D" w:rsidP="00190756">
      <w:pPr>
        <w:pStyle w:val="ListParagraph"/>
        <w:numPr>
          <w:ilvl w:val="0"/>
          <w:numId w:val="10"/>
        </w:numPr>
        <w:spacing w:line="276" w:lineRule="auto"/>
        <w:jc w:val="both"/>
        <w:rPr>
          <w:i/>
          <w:color w:val="000000" w:themeColor="text1"/>
          <w:sz w:val="22"/>
        </w:rPr>
      </w:pPr>
      <w:r w:rsidRPr="00097CD7">
        <w:rPr>
          <w:i/>
          <w:color w:val="000000" w:themeColor="text1"/>
          <w:sz w:val="22"/>
        </w:rPr>
        <w:t>Kenya National Climate Change Action Plan 2013 – 2017</w:t>
      </w:r>
    </w:p>
    <w:p w14:paraId="385DA419" w14:textId="77777777" w:rsidR="001D5DD6" w:rsidRPr="00097CD7" w:rsidRDefault="00B13E1D" w:rsidP="00190756">
      <w:pPr>
        <w:pStyle w:val="ListParagraph"/>
        <w:numPr>
          <w:ilvl w:val="0"/>
          <w:numId w:val="10"/>
        </w:numPr>
        <w:spacing w:line="276" w:lineRule="auto"/>
        <w:jc w:val="both"/>
        <w:rPr>
          <w:color w:val="000000" w:themeColor="text1"/>
        </w:rPr>
      </w:pPr>
      <w:r w:rsidRPr="00097CD7">
        <w:rPr>
          <w:i/>
          <w:color w:val="000000" w:themeColor="text1"/>
          <w:sz w:val="22"/>
        </w:rPr>
        <w:t xml:space="preserve">The Energy Management Regulation </w:t>
      </w:r>
      <w:r w:rsidR="00092DE3" w:rsidRPr="00097CD7">
        <w:rPr>
          <w:i/>
          <w:color w:val="000000" w:themeColor="text1"/>
          <w:sz w:val="22"/>
        </w:rPr>
        <w:t xml:space="preserve">and Kenya National Energy Policy </w:t>
      </w:r>
      <w:r w:rsidRPr="00097CD7">
        <w:rPr>
          <w:i/>
          <w:color w:val="000000" w:themeColor="text1"/>
          <w:sz w:val="22"/>
        </w:rPr>
        <w:t>2012.</w:t>
      </w:r>
    </w:p>
    <w:p w14:paraId="7B6D1E9B" w14:textId="77777777" w:rsidR="001D5DD6" w:rsidRPr="00097CD7" w:rsidRDefault="001D5DD6" w:rsidP="00190756">
      <w:pPr>
        <w:spacing w:line="276" w:lineRule="auto"/>
        <w:jc w:val="both"/>
        <w:rPr>
          <w:color w:val="000000" w:themeColor="text1"/>
        </w:rPr>
      </w:pPr>
    </w:p>
    <w:p w14:paraId="243C241C" w14:textId="77777777" w:rsidR="00BF0C92" w:rsidRPr="00097CD7" w:rsidRDefault="00D30F4B" w:rsidP="00190756">
      <w:pPr>
        <w:spacing w:line="276" w:lineRule="auto"/>
        <w:jc w:val="both"/>
        <w:rPr>
          <w:i/>
          <w:color w:val="000000" w:themeColor="text1"/>
          <w:sz w:val="22"/>
        </w:rPr>
      </w:pPr>
      <w:r w:rsidRPr="00097CD7">
        <w:rPr>
          <w:i/>
          <w:color w:val="000000" w:themeColor="text1"/>
          <w:sz w:val="22"/>
        </w:rPr>
        <w:t xml:space="preserve">To promote energy efficiency </w:t>
      </w:r>
      <w:r w:rsidR="00BF0C92" w:rsidRPr="00097CD7">
        <w:rPr>
          <w:i/>
          <w:color w:val="000000" w:themeColor="text1"/>
          <w:sz w:val="22"/>
        </w:rPr>
        <w:t xml:space="preserve">Kenya has made initiatives in carrying out labelling or MEPS in some subsectors </w:t>
      </w:r>
    </w:p>
    <w:p w14:paraId="32420D21" w14:textId="77777777" w:rsidR="00BF0C92" w:rsidRPr="00097CD7" w:rsidRDefault="00BF0C92" w:rsidP="00190756">
      <w:pPr>
        <w:pStyle w:val="ListParagraph"/>
        <w:numPr>
          <w:ilvl w:val="0"/>
          <w:numId w:val="12"/>
        </w:numPr>
        <w:spacing w:line="276" w:lineRule="auto"/>
        <w:jc w:val="both"/>
        <w:rPr>
          <w:i/>
          <w:color w:val="000000" w:themeColor="text1"/>
          <w:sz w:val="22"/>
        </w:rPr>
      </w:pPr>
      <w:r w:rsidRPr="00097CD7">
        <w:rPr>
          <w:i/>
          <w:color w:val="000000" w:themeColor="text1"/>
          <w:sz w:val="22"/>
        </w:rPr>
        <w:t>Appliances’ Energy Performance and Labelling, Regulation 2014</w:t>
      </w:r>
    </w:p>
    <w:p w14:paraId="2AFE855A" w14:textId="77777777" w:rsidR="00BF0C92" w:rsidRPr="00097CD7" w:rsidRDefault="00BF0C92" w:rsidP="00190756">
      <w:pPr>
        <w:pStyle w:val="ListParagraph"/>
        <w:numPr>
          <w:ilvl w:val="0"/>
          <w:numId w:val="12"/>
        </w:numPr>
        <w:spacing w:line="276" w:lineRule="auto"/>
        <w:jc w:val="both"/>
        <w:rPr>
          <w:i/>
          <w:color w:val="000000" w:themeColor="text1"/>
          <w:sz w:val="22"/>
        </w:rPr>
      </w:pPr>
      <w:r w:rsidRPr="00097CD7">
        <w:rPr>
          <w:i/>
          <w:color w:val="000000" w:themeColor="text1"/>
          <w:sz w:val="22"/>
        </w:rPr>
        <w:t>The UNDP/GEF project document on “Development and Implementation of a Standards and Labelling Programme in Kenya</w:t>
      </w:r>
    </w:p>
    <w:p w14:paraId="014EA9C9" w14:textId="77777777" w:rsidR="00BF0C92" w:rsidRPr="00097CD7" w:rsidRDefault="00BF0C92" w:rsidP="00190756">
      <w:pPr>
        <w:spacing w:line="276" w:lineRule="auto"/>
        <w:jc w:val="both"/>
        <w:rPr>
          <w:i/>
          <w:color w:val="000000" w:themeColor="text1"/>
          <w:sz w:val="22"/>
        </w:rPr>
      </w:pPr>
    </w:p>
    <w:p w14:paraId="41D44090" w14:textId="77777777" w:rsidR="0006686A" w:rsidRPr="00097CD7" w:rsidRDefault="00D30F4B" w:rsidP="00190756">
      <w:pPr>
        <w:spacing w:line="276" w:lineRule="auto"/>
        <w:jc w:val="both"/>
        <w:rPr>
          <w:i/>
          <w:color w:val="000000" w:themeColor="text1"/>
          <w:sz w:val="22"/>
        </w:rPr>
      </w:pPr>
      <w:r w:rsidRPr="00097CD7">
        <w:rPr>
          <w:i/>
          <w:color w:val="000000" w:themeColor="text1"/>
          <w:sz w:val="22"/>
        </w:rPr>
        <w:t>The policies so far have not been specific to the individual RAC sectors. The GCAI would therefore deepen and support the climate action pathways Kenya has already initiated.</w:t>
      </w:r>
      <w:r w:rsidR="0006686A" w:rsidRPr="00097CD7">
        <w:rPr>
          <w:i/>
          <w:color w:val="000000" w:themeColor="text1"/>
          <w:sz w:val="22"/>
        </w:rPr>
        <w:t xml:space="preserve"> The proposed GCAI supports specific objectives of the national policies, in particular the NCCRS: </w:t>
      </w:r>
    </w:p>
    <w:p w14:paraId="06BDA52A" w14:textId="77777777" w:rsidR="00092DE3" w:rsidRPr="00097CD7" w:rsidRDefault="0006686A" w:rsidP="00190756">
      <w:pPr>
        <w:pStyle w:val="ListParagraph"/>
        <w:numPr>
          <w:ilvl w:val="0"/>
          <w:numId w:val="13"/>
        </w:numPr>
        <w:spacing w:line="276" w:lineRule="auto"/>
        <w:jc w:val="both"/>
        <w:rPr>
          <w:i/>
          <w:color w:val="000000" w:themeColor="text1"/>
          <w:sz w:val="22"/>
        </w:rPr>
      </w:pPr>
      <w:r w:rsidRPr="00097CD7">
        <w:rPr>
          <w:i/>
          <w:color w:val="000000" w:themeColor="text1"/>
          <w:sz w:val="22"/>
        </w:rPr>
        <w:t xml:space="preserve">identification of technology needs and avenues for transferring existing, readily deployable technologies for mitigation action also </w:t>
      </w:r>
      <w:r w:rsidR="00092DE3" w:rsidRPr="00097CD7">
        <w:rPr>
          <w:i/>
          <w:color w:val="000000" w:themeColor="text1"/>
          <w:sz w:val="22"/>
        </w:rPr>
        <w:t>from industrialised countries --&gt; Identif</w:t>
      </w:r>
      <w:r w:rsidR="003B23DD">
        <w:rPr>
          <w:i/>
          <w:color w:val="000000" w:themeColor="text1"/>
          <w:sz w:val="22"/>
        </w:rPr>
        <w:t>i</w:t>
      </w:r>
      <w:r w:rsidR="00092DE3" w:rsidRPr="00097CD7">
        <w:rPr>
          <w:i/>
          <w:color w:val="000000" w:themeColor="text1"/>
          <w:sz w:val="22"/>
        </w:rPr>
        <w:t xml:space="preserve">cation and deployment of suitable Green RAC technologies with low GWP refrigerants and high energy efficiencies; comparing the existing RAC stock with international best practice technologies. </w:t>
      </w:r>
    </w:p>
    <w:p w14:paraId="3475FAD3" w14:textId="77777777" w:rsidR="00092DE3" w:rsidRPr="00097CD7" w:rsidRDefault="0006686A" w:rsidP="00190756">
      <w:pPr>
        <w:pStyle w:val="ListParagraph"/>
        <w:numPr>
          <w:ilvl w:val="0"/>
          <w:numId w:val="13"/>
        </w:numPr>
        <w:spacing w:line="276" w:lineRule="auto"/>
        <w:jc w:val="both"/>
        <w:rPr>
          <w:i/>
          <w:color w:val="000000" w:themeColor="text1"/>
          <w:sz w:val="22"/>
        </w:rPr>
      </w:pPr>
      <w:r w:rsidRPr="00097CD7">
        <w:rPr>
          <w:i/>
          <w:color w:val="000000" w:themeColor="text1"/>
          <w:sz w:val="22"/>
        </w:rPr>
        <w:t xml:space="preserve"> Energy efficient electrical appliances should be promoted through tax incentives. </w:t>
      </w:r>
      <w:r w:rsidR="00092DE3" w:rsidRPr="00097CD7">
        <w:rPr>
          <w:i/>
          <w:color w:val="000000" w:themeColor="text1"/>
          <w:sz w:val="22"/>
        </w:rPr>
        <w:sym w:font="Wingdings" w:char="F0E0"/>
      </w:r>
      <w:r w:rsidR="00092DE3" w:rsidRPr="00097CD7">
        <w:rPr>
          <w:i/>
          <w:color w:val="000000" w:themeColor="text1"/>
          <w:sz w:val="22"/>
        </w:rPr>
        <w:t xml:space="preserve"> Incentive programmes for Green</w:t>
      </w:r>
      <w:r w:rsidR="003B23DD">
        <w:rPr>
          <w:i/>
          <w:color w:val="000000" w:themeColor="text1"/>
          <w:sz w:val="22"/>
        </w:rPr>
        <w:t xml:space="preserve"> </w:t>
      </w:r>
      <w:r w:rsidR="00092DE3" w:rsidRPr="00097CD7">
        <w:rPr>
          <w:i/>
          <w:color w:val="000000" w:themeColor="text1"/>
          <w:sz w:val="22"/>
        </w:rPr>
        <w:t xml:space="preserve">RAC technologies </w:t>
      </w:r>
    </w:p>
    <w:p w14:paraId="2D243DD4" w14:textId="77777777" w:rsidR="00092DE3" w:rsidRPr="00097CD7" w:rsidRDefault="0006686A" w:rsidP="00190756">
      <w:pPr>
        <w:pStyle w:val="ListParagraph"/>
        <w:numPr>
          <w:ilvl w:val="0"/>
          <w:numId w:val="13"/>
        </w:numPr>
        <w:spacing w:line="276" w:lineRule="auto"/>
        <w:jc w:val="both"/>
        <w:rPr>
          <w:i/>
          <w:color w:val="000000" w:themeColor="text1"/>
          <w:sz w:val="22"/>
        </w:rPr>
      </w:pPr>
      <w:r w:rsidRPr="00097CD7">
        <w:rPr>
          <w:i/>
          <w:color w:val="000000" w:themeColor="text1"/>
          <w:sz w:val="22"/>
        </w:rPr>
        <w:t xml:space="preserve">For target groups and sectors climate change training materials and programmes should be developed. </w:t>
      </w:r>
      <w:r w:rsidR="00092DE3" w:rsidRPr="00097CD7">
        <w:rPr>
          <w:i/>
          <w:color w:val="000000" w:themeColor="text1"/>
          <w:sz w:val="22"/>
        </w:rPr>
        <w:sym w:font="Wingdings" w:char="F0E0"/>
      </w:r>
      <w:r w:rsidR="00092DE3" w:rsidRPr="00097CD7">
        <w:rPr>
          <w:i/>
          <w:color w:val="000000" w:themeColor="text1"/>
          <w:sz w:val="22"/>
        </w:rPr>
        <w:t xml:space="preserve"> Capacity building and training for equipment importers, manufacturer and technicians of the RAC sector; </w:t>
      </w:r>
    </w:p>
    <w:p w14:paraId="6264CB4D" w14:textId="77777777" w:rsidR="00BF0C92" w:rsidRPr="00097CD7" w:rsidRDefault="00092DE3" w:rsidP="00190756">
      <w:pPr>
        <w:pStyle w:val="ListParagraph"/>
        <w:numPr>
          <w:ilvl w:val="0"/>
          <w:numId w:val="13"/>
        </w:numPr>
        <w:spacing w:line="276" w:lineRule="auto"/>
        <w:jc w:val="both"/>
        <w:rPr>
          <w:i/>
          <w:color w:val="000000" w:themeColor="text1"/>
          <w:sz w:val="22"/>
        </w:rPr>
      </w:pPr>
      <w:r w:rsidRPr="00097CD7">
        <w:rPr>
          <w:i/>
          <w:color w:val="000000" w:themeColor="text1"/>
          <w:sz w:val="22"/>
        </w:rPr>
        <w:t xml:space="preserve">Integrated MRV framework </w:t>
      </w:r>
      <w:r w:rsidRPr="00097CD7">
        <w:rPr>
          <w:i/>
          <w:color w:val="000000" w:themeColor="text1"/>
          <w:sz w:val="22"/>
        </w:rPr>
        <w:sym w:font="Wingdings" w:char="F0E0"/>
      </w:r>
      <w:r w:rsidRPr="00097CD7">
        <w:rPr>
          <w:i/>
          <w:color w:val="000000" w:themeColor="text1"/>
          <w:sz w:val="22"/>
        </w:rPr>
        <w:t xml:space="preserve"> support the development of a MRV framework through promotion through a Tier 2 based RAC stock inventory. </w:t>
      </w:r>
      <w:r w:rsidR="0006686A" w:rsidRPr="00097CD7">
        <w:rPr>
          <w:i/>
          <w:color w:val="000000" w:themeColor="text1"/>
          <w:sz w:val="22"/>
        </w:rPr>
        <w:t xml:space="preserve"> </w:t>
      </w:r>
    </w:p>
    <w:p w14:paraId="4FD82848" w14:textId="77777777" w:rsidR="00BF0C92" w:rsidRDefault="00BF0C92" w:rsidP="00190756">
      <w:pPr>
        <w:spacing w:line="276" w:lineRule="auto"/>
        <w:jc w:val="both"/>
        <w:rPr>
          <w:i/>
          <w:color w:val="000000" w:themeColor="text1"/>
          <w:sz w:val="22"/>
        </w:rPr>
      </w:pPr>
    </w:p>
    <w:p w14:paraId="328E2DCB" w14:textId="77777777" w:rsidR="003B23DD" w:rsidRPr="00097CD7" w:rsidRDefault="003B23DD" w:rsidP="00190756">
      <w:pPr>
        <w:spacing w:line="276" w:lineRule="auto"/>
        <w:jc w:val="both"/>
        <w:rPr>
          <w:i/>
          <w:color w:val="000000" w:themeColor="text1"/>
          <w:sz w:val="22"/>
        </w:rPr>
      </w:pPr>
    </w:p>
    <w:p w14:paraId="208E03BD" w14:textId="77777777" w:rsidR="00303A71" w:rsidRPr="00B4378B" w:rsidRDefault="003B23DD" w:rsidP="00190756">
      <w:pPr>
        <w:spacing w:line="276" w:lineRule="auto"/>
        <w:jc w:val="both"/>
        <w:rPr>
          <w:b/>
          <w:bCs/>
          <w:color w:val="000000" w:themeColor="text1"/>
        </w:rPr>
      </w:pPr>
      <w:r w:rsidRPr="00B4378B">
        <w:rPr>
          <w:b/>
          <w:bCs/>
          <w:color w:val="000000" w:themeColor="text1"/>
        </w:rPr>
        <w:t>MAURITIUS</w:t>
      </w:r>
    </w:p>
    <w:p w14:paraId="38E467BA" w14:textId="77777777" w:rsidR="003C48D9" w:rsidRPr="00097CD7" w:rsidRDefault="003C48D9" w:rsidP="00190756">
      <w:pPr>
        <w:spacing w:line="276" w:lineRule="auto"/>
        <w:jc w:val="both"/>
        <w:rPr>
          <w:bCs/>
          <w:i/>
          <w:color w:val="000000" w:themeColor="text1"/>
          <w:sz w:val="22"/>
        </w:rPr>
      </w:pPr>
      <w:r w:rsidRPr="00097CD7">
        <w:rPr>
          <w:bCs/>
          <w:i/>
          <w:color w:val="000000" w:themeColor="text1"/>
          <w:sz w:val="22"/>
        </w:rPr>
        <w:t xml:space="preserve">Mauritius as a Small Island developing State is highly vulnerable to the impacts of Climate Change. Thus the Government of the Republic of Mauritius has placed the issues of climate change high into its agenda and is highly committed come up with strategies toward tackling climate change and mitigation of GHGs in </w:t>
      </w:r>
      <w:r w:rsidRPr="00097CD7">
        <w:rPr>
          <w:bCs/>
          <w:i/>
          <w:color w:val="000000" w:themeColor="text1"/>
          <w:sz w:val="22"/>
        </w:rPr>
        <w:lastRenderedPageBreak/>
        <w:t>order to initiate a low carbon development strategy.</w:t>
      </w:r>
    </w:p>
    <w:p w14:paraId="2D6C1A5F" w14:textId="77777777" w:rsidR="003C48D9" w:rsidRPr="00097CD7" w:rsidRDefault="003C48D9" w:rsidP="00190756">
      <w:pPr>
        <w:spacing w:line="276" w:lineRule="auto"/>
        <w:jc w:val="both"/>
        <w:rPr>
          <w:bCs/>
          <w:i/>
          <w:color w:val="000000" w:themeColor="text1"/>
          <w:sz w:val="22"/>
        </w:rPr>
      </w:pPr>
    </w:p>
    <w:p w14:paraId="273C8A27" w14:textId="77777777" w:rsidR="003C48D9" w:rsidRPr="00097CD7" w:rsidRDefault="003C48D9" w:rsidP="00190756">
      <w:pPr>
        <w:spacing w:line="276" w:lineRule="auto"/>
        <w:jc w:val="both"/>
        <w:rPr>
          <w:bCs/>
          <w:i/>
          <w:color w:val="000000" w:themeColor="text1"/>
          <w:sz w:val="22"/>
        </w:rPr>
      </w:pPr>
      <w:r w:rsidRPr="00097CD7">
        <w:rPr>
          <w:bCs/>
          <w:i/>
          <w:color w:val="000000" w:themeColor="text1"/>
          <w:sz w:val="22"/>
        </w:rPr>
        <w:t xml:space="preserve">To reach this objective the government has come up with: </w:t>
      </w:r>
    </w:p>
    <w:p w14:paraId="588CB343" w14:textId="77777777" w:rsidR="003C48D9" w:rsidRPr="00097CD7" w:rsidRDefault="003C48D9" w:rsidP="00190756">
      <w:pPr>
        <w:spacing w:line="276" w:lineRule="auto"/>
        <w:jc w:val="both"/>
        <w:rPr>
          <w:bCs/>
          <w:i/>
          <w:color w:val="000000" w:themeColor="text1"/>
          <w:sz w:val="22"/>
        </w:rPr>
      </w:pPr>
    </w:p>
    <w:p w14:paraId="28C5FAEA" w14:textId="77777777" w:rsidR="003C48D9" w:rsidRPr="00097CD7" w:rsidRDefault="003C48D9" w:rsidP="00190756">
      <w:pPr>
        <w:pStyle w:val="ListParagraph"/>
        <w:numPr>
          <w:ilvl w:val="0"/>
          <w:numId w:val="14"/>
        </w:numPr>
        <w:spacing w:line="276" w:lineRule="auto"/>
        <w:jc w:val="both"/>
        <w:rPr>
          <w:bCs/>
          <w:i/>
          <w:color w:val="000000" w:themeColor="text1"/>
          <w:sz w:val="22"/>
          <w:lang w:val="en-US"/>
        </w:rPr>
      </w:pPr>
      <w:r w:rsidRPr="00097CD7">
        <w:rPr>
          <w:bCs/>
          <w:i/>
          <w:color w:val="000000" w:themeColor="text1"/>
          <w:sz w:val="22"/>
          <w:lang w:val="en-US"/>
        </w:rPr>
        <w:t xml:space="preserve">Disaster Risk Reduction (DRR) Strategy and Action Plan under the Africa Adaptation </w:t>
      </w:r>
      <w:proofErr w:type="spellStart"/>
      <w:r w:rsidRPr="00097CD7">
        <w:rPr>
          <w:bCs/>
          <w:i/>
          <w:color w:val="000000" w:themeColor="text1"/>
          <w:sz w:val="22"/>
          <w:lang w:val="en-US"/>
        </w:rPr>
        <w:t>Programme</w:t>
      </w:r>
      <w:proofErr w:type="spellEnd"/>
      <w:r w:rsidRPr="00097CD7">
        <w:rPr>
          <w:bCs/>
          <w:i/>
          <w:color w:val="000000" w:themeColor="text1"/>
          <w:sz w:val="22"/>
          <w:lang w:val="en-US"/>
        </w:rPr>
        <w:t xml:space="preserve"> funded by the Government of Japan.    The Action Plan contains 9 specific areas of intervention and 25 actions, which are meant to significantly reduce the annual damage due to natural hazard and produce additional (ancillary) benefits in economic, social and environmental terms.  </w:t>
      </w:r>
    </w:p>
    <w:p w14:paraId="4E37BA39" w14:textId="77777777" w:rsidR="003C48D9" w:rsidRPr="00097CD7" w:rsidRDefault="003C48D9" w:rsidP="00190756">
      <w:pPr>
        <w:spacing w:line="276" w:lineRule="auto"/>
        <w:jc w:val="both"/>
        <w:rPr>
          <w:bCs/>
          <w:i/>
          <w:color w:val="000000" w:themeColor="text1"/>
          <w:sz w:val="22"/>
          <w:lang w:val="en-US"/>
        </w:rPr>
      </w:pPr>
    </w:p>
    <w:p w14:paraId="4AF00708" w14:textId="77777777" w:rsidR="003C48D9" w:rsidRPr="00097CD7" w:rsidRDefault="003C48D9" w:rsidP="00190756">
      <w:pPr>
        <w:pStyle w:val="ListParagraph"/>
        <w:numPr>
          <w:ilvl w:val="0"/>
          <w:numId w:val="14"/>
        </w:numPr>
        <w:spacing w:line="276" w:lineRule="auto"/>
        <w:jc w:val="both"/>
        <w:rPr>
          <w:bCs/>
          <w:i/>
          <w:color w:val="000000" w:themeColor="text1"/>
          <w:sz w:val="22"/>
          <w:lang w:val="en-US"/>
        </w:rPr>
      </w:pPr>
      <w:r w:rsidRPr="00097CD7">
        <w:rPr>
          <w:bCs/>
          <w:i/>
          <w:color w:val="000000" w:themeColor="text1"/>
          <w:sz w:val="22"/>
          <w:lang w:val="en-US"/>
        </w:rPr>
        <w:t xml:space="preserve">A National Climate Change Adaptation Policy Framework, which is the first report for the Republic of Mauritius.  The key objectives of this framework are to foster the development of policies, strategies, plans and processes to avoid, </w:t>
      </w:r>
      <w:proofErr w:type="spellStart"/>
      <w:r w:rsidRPr="00097CD7">
        <w:rPr>
          <w:bCs/>
          <w:i/>
          <w:color w:val="000000" w:themeColor="text1"/>
          <w:sz w:val="22"/>
          <w:lang w:val="en-US"/>
        </w:rPr>
        <w:t>minimise</w:t>
      </w:r>
      <w:proofErr w:type="spellEnd"/>
      <w:r w:rsidRPr="00097CD7">
        <w:rPr>
          <w:bCs/>
          <w:i/>
          <w:color w:val="000000" w:themeColor="text1"/>
          <w:sz w:val="22"/>
          <w:lang w:val="en-US"/>
        </w:rPr>
        <w:t xml:space="preserve"> and adapt to the negative impacts of climate change on the key sectors. Besides, the framework aims to integrate and mainstream climate change into core development policies, strategies and plans of Mauritius.</w:t>
      </w:r>
    </w:p>
    <w:p w14:paraId="754A8E14" w14:textId="77777777" w:rsidR="002F0C9D" w:rsidRPr="00097CD7" w:rsidRDefault="002F0C9D" w:rsidP="00190756">
      <w:pPr>
        <w:pStyle w:val="ListParagraph"/>
        <w:jc w:val="both"/>
        <w:rPr>
          <w:bCs/>
          <w:i/>
          <w:color w:val="000000" w:themeColor="text1"/>
          <w:sz w:val="22"/>
          <w:lang w:val="en-US"/>
        </w:rPr>
      </w:pPr>
    </w:p>
    <w:p w14:paraId="48397CBE" w14:textId="77777777" w:rsidR="002F0C9D" w:rsidRPr="00097CD7" w:rsidRDefault="002F0C9D" w:rsidP="00190756">
      <w:pPr>
        <w:pStyle w:val="ListParagraph"/>
        <w:numPr>
          <w:ilvl w:val="0"/>
          <w:numId w:val="14"/>
        </w:numPr>
        <w:spacing w:line="276" w:lineRule="auto"/>
        <w:jc w:val="both"/>
        <w:rPr>
          <w:bCs/>
          <w:i/>
          <w:color w:val="000000" w:themeColor="text1"/>
          <w:sz w:val="22"/>
          <w:lang w:val="en-US"/>
        </w:rPr>
      </w:pPr>
      <w:r w:rsidRPr="00097CD7">
        <w:rPr>
          <w:bCs/>
          <w:i/>
          <w:color w:val="000000" w:themeColor="text1"/>
          <w:sz w:val="22"/>
          <w:lang w:val="en-US"/>
        </w:rPr>
        <w:t>A multi-pronged approach is also being developed to address impacts of climate change and enhance the resilience of Mauritius. Several priority sectors like disaster risk reduction and management, renewable energy, water, coastal zones, fisheries, tourism, public infrastructure, health and agriculture have been targeted and actions are being taken at different levels to reduce our vulnerability and increase our resilience.</w:t>
      </w:r>
    </w:p>
    <w:p w14:paraId="1ABB1C91" w14:textId="77777777" w:rsidR="00445DAD" w:rsidRDefault="00445DAD" w:rsidP="00190756">
      <w:pPr>
        <w:widowControl/>
        <w:spacing w:after="160" w:line="259" w:lineRule="auto"/>
        <w:jc w:val="both"/>
        <w:rPr>
          <w:bCs/>
          <w:i/>
          <w:color w:val="000000" w:themeColor="text1"/>
          <w:sz w:val="22"/>
          <w:lang w:val="en-US"/>
        </w:rPr>
      </w:pPr>
    </w:p>
    <w:p w14:paraId="3BE1EDEC" w14:textId="0DF3B766" w:rsidR="002F0C9D" w:rsidRPr="00097CD7" w:rsidRDefault="002F0C9D" w:rsidP="00190756">
      <w:pPr>
        <w:widowControl/>
        <w:spacing w:after="160" w:line="259" w:lineRule="auto"/>
        <w:jc w:val="both"/>
        <w:rPr>
          <w:bCs/>
          <w:i/>
          <w:color w:val="000000" w:themeColor="text1"/>
          <w:sz w:val="22"/>
          <w:lang w:val="en-US"/>
        </w:rPr>
      </w:pPr>
      <w:r w:rsidRPr="00097CD7">
        <w:rPr>
          <w:bCs/>
          <w:i/>
          <w:color w:val="000000" w:themeColor="text1"/>
          <w:sz w:val="22"/>
          <w:lang w:val="en-US"/>
        </w:rPr>
        <w:t xml:space="preserve">Guidelines and a vulnerability toolkit are being developed with a view to strengthen preparedness vis-à-vis climate change risks, and to empower the Local Authorities </w:t>
      </w:r>
    </w:p>
    <w:p w14:paraId="65714E19" w14:textId="77777777" w:rsidR="002F0C9D" w:rsidRPr="00097CD7" w:rsidRDefault="002F0C9D" w:rsidP="00190756">
      <w:pPr>
        <w:pStyle w:val="ListParagraph"/>
        <w:jc w:val="both"/>
        <w:rPr>
          <w:bCs/>
          <w:i/>
          <w:color w:val="000000" w:themeColor="text1"/>
          <w:sz w:val="22"/>
          <w:lang w:val="en-US"/>
        </w:rPr>
      </w:pPr>
    </w:p>
    <w:p w14:paraId="46CE0D58" w14:textId="77777777" w:rsidR="002F0C9D" w:rsidRPr="00097CD7" w:rsidRDefault="002F0C9D" w:rsidP="00190756">
      <w:pPr>
        <w:pStyle w:val="ListParagraph"/>
        <w:numPr>
          <w:ilvl w:val="0"/>
          <w:numId w:val="14"/>
        </w:numPr>
        <w:jc w:val="both"/>
        <w:rPr>
          <w:bCs/>
          <w:i/>
          <w:color w:val="000000" w:themeColor="text1"/>
          <w:sz w:val="22"/>
          <w:lang w:val="en-US"/>
        </w:rPr>
      </w:pPr>
      <w:r w:rsidRPr="00097CD7">
        <w:rPr>
          <w:bCs/>
          <w:i/>
          <w:color w:val="000000" w:themeColor="text1"/>
          <w:sz w:val="22"/>
          <w:lang w:val="en-US"/>
        </w:rPr>
        <w:t>A Technology Needs Assessment and Action Plan have been developed.  12 technologies have been prioritized following a thorough consultative process and assessment from an initial list of 128 technologies for enhanced climate change mitigation in the Energy sector and adaptation in the Agriculture, Water and Coastal Zone sectors.</w:t>
      </w:r>
    </w:p>
    <w:p w14:paraId="69E2B0E6" w14:textId="77777777" w:rsidR="002F0C9D" w:rsidRPr="00097CD7" w:rsidRDefault="002F0C9D" w:rsidP="00190756">
      <w:pPr>
        <w:pStyle w:val="ListParagraph"/>
        <w:jc w:val="both"/>
        <w:rPr>
          <w:bCs/>
          <w:i/>
          <w:color w:val="000000" w:themeColor="text1"/>
          <w:sz w:val="22"/>
          <w:lang w:val="en-US"/>
        </w:rPr>
      </w:pPr>
    </w:p>
    <w:p w14:paraId="38A94FC8" w14:textId="77777777" w:rsidR="002F0C9D" w:rsidRPr="00097CD7" w:rsidRDefault="002F0C9D" w:rsidP="00190756">
      <w:pPr>
        <w:pStyle w:val="ListParagraph"/>
        <w:numPr>
          <w:ilvl w:val="0"/>
          <w:numId w:val="14"/>
        </w:numPr>
        <w:jc w:val="both"/>
        <w:rPr>
          <w:bCs/>
          <w:i/>
          <w:color w:val="000000" w:themeColor="text1"/>
          <w:sz w:val="22"/>
          <w:lang w:val="en-US"/>
        </w:rPr>
      </w:pPr>
      <w:r w:rsidRPr="00097CD7">
        <w:rPr>
          <w:bCs/>
          <w:i/>
          <w:color w:val="000000" w:themeColor="text1"/>
          <w:sz w:val="22"/>
          <w:lang w:val="en-US"/>
        </w:rPr>
        <w:t xml:space="preserve">A Low Carbon Development Strategy and Nationally Appropriate Mitigation Actions (NAMA) with a view to mainstream climate change mitigation in the institutional framework and into core development plans, policy, and strategies for Mauritius are presently being developed.  </w:t>
      </w:r>
    </w:p>
    <w:p w14:paraId="52667888" w14:textId="77777777" w:rsidR="002F0C9D" w:rsidRPr="00097CD7" w:rsidRDefault="002F0C9D" w:rsidP="00190756">
      <w:pPr>
        <w:pStyle w:val="ListParagraph"/>
        <w:jc w:val="both"/>
        <w:rPr>
          <w:bCs/>
          <w:i/>
          <w:color w:val="000000" w:themeColor="text1"/>
          <w:sz w:val="22"/>
          <w:lang w:val="en-US"/>
        </w:rPr>
      </w:pPr>
    </w:p>
    <w:p w14:paraId="402AE12F" w14:textId="77777777" w:rsidR="002F0C9D" w:rsidRPr="00097CD7" w:rsidRDefault="002F0C9D" w:rsidP="00190756">
      <w:pPr>
        <w:pStyle w:val="ListParagraph"/>
        <w:numPr>
          <w:ilvl w:val="0"/>
          <w:numId w:val="14"/>
        </w:numPr>
        <w:jc w:val="both"/>
        <w:rPr>
          <w:bCs/>
          <w:i/>
          <w:color w:val="000000" w:themeColor="text1"/>
          <w:sz w:val="22"/>
          <w:lang w:val="en-US"/>
        </w:rPr>
      </w:pPr>
      <w:r w:rsidRPr="00097CD7">
        <w:rPr>
          <w:bCs/>
          <w:i/>
          <w:color w:val="000000" w:themeColor="text1"/>
          <w:sz w:val="22"/>
          <w:lang w:val="en-US"/>
        </w:rPr>
        <w:t xml:space="preserve">A Climate Change Bill is being </w:t>
      </w:r>
      <w:proofErr w:type="spellStart"/>
      <w:r w:rsidRPr="00097CD7">
        <w:rPr>
          <w:bCs/>
          <w:i/>
          <w:color w:val="000000" w:themeColor="text1"/>
          <w:sz w:val="22"/>
          <w:lang w:val="en-US"/>
        </w:rPr>
        <w:t>finalised</w:t>
      </w:r>
      <w:proofErr w:type="spellEnd"/>
      <w:r w:rsidRPr="00097CD7">
        <w:rPr>
          <w:bCs/>
          <w:i/>
          <w:color w:val="000000" w:themeColor="text1"/>
          <w:sz w:val="22"/>
          <w:lang w:val="en-US"/>
        </w:rPr>
        <w:t>.  This will be a major step forward and Mauritius would be amongst the very few countries to have such a law.</w:t>
      </w:r>
    </w:p>
    <w:p w14:paraId="480D9181" w14:textId="77777777" w:rsidR="00DD4D99" w:rsidRDefault="00DD4D99" w:rsidP="00190756">
      <w:pPr>
        <w:spacing w:line="276" w:lineRule="auto"/>
        <w:jc w:val="both"/>
        <w:rPr>
          <w:b/>
          <w:bCs/>
          <w:color w:val="000000" w:themeColor="text1"/>
        </w:rPr>
      </w:pPr>
    </w:p>
    <w:p w14:paraId="4B93DC00" w14:textId="77777777" w:rsidR="00DD4D99" w:rsidRPr="003B23DD" w:rsidRDefault="00DD4D99" w:rsidP="00190756">
      <w:pPr>
        <w:spacing w:line="276" w:lineRule="auto"/>
        <w:jc w:val="both"/>
        <w:rPr>
          <w:b/>
          <w:bCs/>
          <w:color w:val="000000" w:themeColor="text1"/>
        </w:rPr>
      </w:pPr>
      <w:r>
        <w:rPr>
          <w:b/>
          <w:bCs/>
          <w:color w:val="000000" w:themeColor="text1"/>
        </w:rPr>
        <w:t>NAMIBIA</w:t>
      </w:r>
    </w:p>
    <w:p w14:paraId="026BD98D" w14:textId="77777777" w:rsidR="00DD4D99" w:rsidRPr="00097CD7" w:rsidRDefault="00DD4D99" w:rsidP="00190756">
      <w:pPr>
        <w:spacing w:line="276" w:lineRule="auto"/>
        <w:jc w:val="both"/>
        <w:rPr>
          <w:b/>
          <w:bCs/>
          <w:i/>
          <w:color w:val="000000" w:themeColor="text1"/>
          <w:sz w:val="22"/>
        </w:rPr>
      </w:pPr>
    </w:p>
    <w:p w14:paraId="7E8598C3" w14:textId="77777777" w:rsidR="00DD4D99" w:rsidRPr="00097CD7" w:rsidRDefault="00DD4D99" w:rsidP="00190756">
      <w:pPr>
        <w:spacing w:line="276" w:lineRule="auto"/>
        <w:jc w:val="both"/>
        <w:rPr>
          <w:bCs/>
          <w:i/>
          <w:color w:val="000000" w:themeColor="text1"/>
          <w:sz w:val="22"/>
        </w:rPr>
      </w:pPr>
      <w:r w:rsidRPr="00097CD7">
        <w:rPr>
          <w:bCs/>
          <w:i/>
          <w:color w:val="000000" w:themeColor="text1"/>
          <w:sz w:val="22"/>
        </w:rPr>
        <w:t>The government of Namibia, through its National Climate Change and Action Plan seeks to put measures in place to tackle climate change and to mitigate against it. The aim is to follow a low carbon resilient development path.</w:t>
      </w:r>
    </w:p>
    <w:p w14:paraId="664266ED" w14:textId="77777777" w:rsidR="00DD4D99" w:rsidRPr="00097CD7" w:rsidRDefault="00DD4D99" w:rsidP="00190756">
      <w:pPr>
        <w:spacing w:line="276" w:lineRule="auto"/>
        <w:jc w:val="both"/>
        <w:rPr>
          <w:bCs/>
          <w:i/>
          <w:color w:val="000000" w:themeColor="text1"/>
          <w:sz w:val="22"/>
        </w:rPr>
      </w:pPr>
      <w:r w:rsidRPr="00097CD7">
        <w:rPr>
          <w:bCs/>
          <w:i/>
          <w:color w:val="000000" w:themeColor="text1"/>
          <w:sz w:val="22"/>
        </w:rPr>
        <w:t>Supporting policies and initiatives to reach this objective include:</w:t>
      </w:r>
    </w:p>
    <w:p w14:paraId="1C738D35" w14:textId="77777777" w:rsidR="00DD4D99" w:rsidRPr="00097CD7" w:rsidRDefault="00DD4D99" w:rsidP="00190756">
      <w:pPr>
        <w:pStyle w:val="ListParagraph"/>
        <w:numPr>
          <w:ilvl w:val="0"/>
          <w:numId w:val="17"/>
        </w:numPr>
        <w:spacing w:line="276" w:lineRule="auto"/>
        <w:jc w:val="both"/>
        <w:rPr>
          <w:bCs/>
          <w:i/>
          <w:color w:val="000000" w:themeColor="text1"/>
          <w:sz w:val="22"/>
        </w:rPr>
      </w:pPr>
      <w:r w:rsidRPr="00097CD7">
        <w:rPr>
          <w:bCs/>
          <w:i/>
          <w:color w:val="000000" w:themeColor="text1"/>
          <w:sz w:val="22"/>
        </w:rPr>
        <w:t>Vision 2030</w:t>
      </w:r>
    </w:p>
    <w:p w14:paraId="17FCEE71" w14:textId="77777777" w:rsidR="00DD4D99" w:rsidRPr="00097CD7" w:rsidRDefault="00DD4D99" w:rsidP="00190756">
      <w:pPr>
        <w:pStyle w:val="ListParagraph"/>
        <w:numPr>
          <w:ilvl w:val="0"/>
          <w:numId w:val="17"/>
        </w:numPr>
        <w:spacing w:line="276" w:lineRule="auto"/>
        <w:jc w:val="both"/>
        <w:rPr>
          <w:bCs/>
          <w:i/>
          <w:color w:val="000000" w:themeColor="text1"/>
          <w:sz w:val="22"/>
        </w:rPr>
      </w:pPr>
      <w:r w:rsidRPr="00097CD7">
        <w:rPr>
          <w:bCs/>
          <w:i/>
          <w:color w:val="000000" w:themeColor="text1"/>
          <w:sz w:val="22"/>
        </w:rPr>
        <w:t>National Climate Change Strategy and Action Plan (NCCSAP, 2013-2020)</w:t>
      </w:r>
    </w:p>
    <w:p w14:paraId="5D5423C4" w14:textId="77777777" w:rsidR="00DD4D99" w:rsidRPr="00097CD7" w:rsidRDefault="00DD4D99" w:rsidP="00190756">
      <w:pPr>
        <w:pStyle w:val="ListParagraph"/>
        <w:numPr>
          <w:ilvl w:val="0"/>
          <w:numId w:val="17"/>
        </w:numPr>
        <w:spacing w:line="276" w:lineRule="auto"/>
        <w:jc w:val="both"/>
        <w:rPr>
          <w:bCs/>
          <w:i/>
          <w:color w:val="000000" w:themeColor="text1"/>
          <w:sz w:val="22"/>
        </w:rPr>
      </w:pPr>
      <w:r w:rsidRPr="00097CD7">
        <w:rPr>
          <w:bCs/>
          <w:i/>
          <w:color w:val="000000" w:themeColor="text1"/>
          <w:sz w:val="22"/>
        </w:rPr>
        <w:t xml:space="preserve">Sector- specific initiatives like the Namibia Renewable Energy Programme (NAMREP) have managed to eliminate some of the barriers to the adoption and nationwide promotion of renewable </w:t>
      </w:r>
      <w:r w:rsidRPr="00097CD7">
        <w:rPr>
          <w:bCs/>
          <w:i/>
          <w:color w:val="000000" w:themeColor="text1"/>
          <w:sz w:val="22"/>
        </w:rPr>
        <w:lastRenderedPageBreak/>
        <w:t>energy</w:t>
      </w:r>
    </w:p>
    <w:p w14:paraId="7FECF150" w14:textId="77777777" w:rsidR="00DD4D99" w:rsidRPr="00097CD7" w:rsidRDefault="00DD4D99" w:rsidP="00190756">
      <w:pPr>
        <w:pStyle w:val="ListParagraph"/>
        <w:numPr>
          <w:ilvl w:val="0"/>
          <w:numId w:val="17"/>
        </w:numPr>
        <w:spacing w:line="276" w:lineRule="auto"/>
        <w:jc w:val="both"/>
        <w:rPr>
          <w:bCs/>
          <w:i/>
          <w:color w:val="000000" w:themeColor="text1"/>
          <w:sz w:val="22"/>
        </w:rPr>
      </w:pPr>
      <w:r w:rsidRPr="00097CD7">
        <w:rPr>
          <w:bCs/>
          <w:i/>
          <w:color w:val="000000" w:themeColor="text1"/>
          <w:sz w:val="22"/>
        </w:rPr>
        <w:t>Recent launch of Renewable Energy and Energy Efficiency Institute (REEI)</w:t>
      </w:r>
    </w:p>
    <w:p w14:paraId="3FF28578" w14:textId="77777777" w:rsidR="00DD4D99" w:rsidRPr="00097CD7" w:rsidRDefault="00DD4D99" w:rsidP="00190756">
      <w:pPr>
        <w:pStyle w:val="ListParagraph"/>
        <w:numPr>
          <w:ilvl w:val="0"/>
          <w:numId w:val="17"/>
        </w:numPr>
        <w:spacing w:line="276" w:lineRule="auto"/>
        <w:jc w:val="both"/>
        <w:rPr>
          <w:bCs/>
          <w:i/>
          <w:color w:val="000000" w:themeColor="text1"/>
          <w:sz w:val="22"/>
        </w:rPr>
      </w:pPr>
      <w:r w:rsidRPr="00097CD7">
        <w:rPr>
          <w:bCs/>
          <w:i/>
          <w:color w:val="000000" w:themeColor="text1"/>
          <w:sz w:val="22"/>
        </w:rPr>
        <w:t>Carbon Neutral Policy</w:t>
      </w:r>
    </w:p>
    <w:p w14:paraId="067BB723" w14:textId="77777777" w:rsidR="002F0C9D" w:rsidRPr="00B4378B" w:rsidRDefault="002F0C9D" w:rsidP="00190756">
      <w:pPr>
        <w:pStyle w:val="ListParagraph"/>
        <w:spacing w:line="276" w:lineRule="auto"/>
        <w:jc w:val="both"/>
        <w:rPr>
          <w:b/>
          <w:bCs/>
          <w:i/>
          <w:color w:val="000000" w:themeColor="text1"/>
          <w:lang w:val="en-US"/>
        </w:rPr>
      </w:pPr>
    </w:p>
    <w:p w14:paraId="532D6BD7" w14:textId="6B247C0C" w:rsidR="001641CA" w:rsidRPr="00B4378B" w:rsidRDefault="00300E7D" w:rsidP="00190756">
      <w:pPr>
        <w:spacing w:line="360" w:lineRule="auto"/>
        <w:jc w:val="both"/>
        <w:rPr>
          <w:color w:val="000000" w:themeColor="text1"/>
          <w:sz w:val="28"/>
        </w:rPr>
      </w:pPr>
      <w:r>
        <w:rPr>
          <w:b/>
          <w:noProof/>
          <w:color w:val="000000" w:themeColor="text1"/>
          <w:sz w:val="22"/>
        </w:rPr>
        <mc:AlternateContent>
          <mc:Choice Requires="wps">
            <w:drawing>
              <wp:anchor distT="0" distB="0" distL="114300" distR="114300" simplePos="0" relativeHeight="251671552" behindDoc="0" locked="0" layoutInCell="1" allowOverlap="1" wp14:anchorId="2BD7A9AE" wp14:editId="44BFD5CE">
                <wp:simplePos x="0" y="0"/>
                <wp:positionH relativeFrom="column">
                  <wp:posOffset>-9525</wp:posOffset>
                </wp:positionH>
                <wp:positionV relativeFrom="paragraph">
                  <wp:posOffset>231775</wp:posOffset>
                </wp:positionV>
                <wp:extent cx="2747010" cy="0"/>
                <wp:effectExtent l="9525" t="12700" r="15240" b="158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8B9BF" id="AutoShape 10" o:spid="_x0000_s1026" type="#_x0000_t32" style="position:absolute;margin-left:-.75pt;margin-top:18.25pt;width:216.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gN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" strokeweight="1.5pt"/>
            </w:pict>
          </mc:Fallback>
        </mc:AlternateContent>
      </w:r>
      <w:r w:rsidR="00DF46A5" w:rsidRPr="00B4378B">
        <w:rPr>
          <w:b/>
          <w:color w:val="000000" w:themeColor="text1"/>
        </w:rPr>
        <w:t xml:space="preserve">PAST AND ONGOING EFFORTS </w:t>
      </w:r>
    </w:p>
    <w:p w14:paraId="108F04CE" w14:textId="77777777" w:rsidR="001641CA" w:rsidRPr="00097CD7" w:rsidRDefault="001641CA" w:rsidP="00190756">
      <w:pPr>
        <w:spacing w:line="276" w:lineRule="auto"/>
        <w:jc w:val="both"/>
        <w:rPr>
          <w:color w:val="000000" w:themeColor="text1"/>
        </w:rPr>
      </w:pPr>
    </w:p>
    <w:p w14:paraId="59B80350" w14:textId="77777777" w:rsidR="00D646D4" w:rsidRPr="00097CD7" w:rsidRDefault="00DF46A5" w:rsidP="00190756">
      <w:pPr>
        <w:spacing w:line="276" w:lineRule="auto"/>
        <w:jc w:val="both"/>
        <w:rPr>
          <w:i/>
          <w:color w:val="000000" w:themeColor="text1"/>
          <w:sz w:val="22"/>
        </w:rPr>
      </w:pPr>
      <w:r w:rsidRPr="00097CD7">
        <w:rPr>
          <w:i/>
          <w:color w:val="000000" w:themeColor="text1"/>
          <w:sz w:val="22"/>
        </w:rPr>
        <w:t xml:space="preserve">The countries are engaged </w:t>
      </w:r>
      <w:r w:rsidR="00BB6458" w:rsidRPr="00097CD7">
        <w:rPr>
          <w:i/>
          <w:color w:val="000000" w:themeColor="text1"/>
          <w:sz w:val="22"/>
        </w:rPr>
        <w:t>either in HCFC phase-</w:t>
      </w:r>
      <w:r w:rsidRPr="00097CD7">
        <w:rPr>
          <w:i/>
          <w:color w:val="000000" w:themeColor="text1"/>
          <w:sz w:val="22"/>
        </w:rPr>
        <w:t>out management programmes or have started to cooperate on climate action under the Green Cooling Africa Initiative.</w:t>
      </w:r>
    </w:p>
    <w:p w14:paraId="036401E9" w14:textId="77777777" w:rsidR="00D646D4" w:rsidRPr="00097CD7" w:rsidRDefault="00D646D4" w:rsidP="00190756">
      <w:pPr>
        <w:spacing w:line="276" w:lineRule="auto"/>
        <w:jc w:val="both"/>
        <w:rPr>
          <w:i/>
          <w:color w:val="000000" w:themeColor="text1"/>
          <w:sz w:val="22"/>
        </w:rPr>
      </w:pPr>
    </w:p>
    <w:p w14:paraId="2EAA0610" w14:textId="77777777" w:rsidR="00D646D4" w:rsidRPr="00097CD7" w:rsidRDefault="00DF46A5" w:rsidP="00190756">
      <w:pPr>
        <w:spacing w:line="276" w:lineRule="auto"/>
        <w:jc w:val="both"/>
        <w:rPr>
          <w:i/>
          <w:color w:val="000000" w:themeColor="text1"/>
          <w:sz w:val="22"/>
        </w:rPr>
      </w:pPr>
      <w:r w:rsidRPr="00097CD7">
        <w:rPr>
          <w:i/>
          <w:color w:val="000000" w:themeColor="text1"/>
          <w:sz w:val="22"/>
        </w:rPr>
        <w:t xml:space="preserve"> Under the GCAI the countries are seeking to strengthen and intensify their engagement along the action programme outlined above. </w:t>
      </w:r>
    </w:p>
    <w:p w14:paraId="4BB7530D" w14:textId="77777777" w:rsidR="00D646D4" w:rsidRPr="00097CD7" w:rsidRDefault="00D646D4" w:rsidP="00190756">
      <w:pPr>
        <w:spacing w:line="276" w:lineRule="auto"/>
        <w:jc w:val="both"/>
        <w:rPr>
          <w:i/>
          <w:color w:val="000000" w:themeColor="text1"/>
          <w:sz w:val="22"/>
        </w:rPr>
      </w:pPr>
    </w:p>
    <w:p w14:paraId="3C143244" w14:textId="77777777" w:rsidR="00EC2D56" w:rsidRDefault="00EC2D56" w:rsidP="00EC2D56">
      <w:pPr>
        <w:spacing w:line="276" w:lineRule="auto"/>
        <w:jc w:val="both"/>
        <w:rPr>
          <w:b/>
          <w:bCs/>
          <w:color w:val="000000" w:themeColor="text1"/>
        </w:rPr>
      </w:pPr>
      <w:r w:rsidRPr="00B4378B">
        <w:rPr>
          <w:b/>
          <w:bCs/>
          <w:color w:val="000000" w:themeColor="text1"/>
        </w:rPr>
        <w:t>GHANA</w:t>
      </w:r>
    </w:p>
    <w:p w14:paraId="6DD93D02" w14:textId="77777777" w:rsidR="00EC2D56" w:rsidRPr="00B4378B" w:rsidRDefault="00EC2D56" w:rsidP="00EC2D56">
      <w:pPr>
        <w:spacing w:line="276" w:lineRule="auto"/>
        <w:jc w:val="both"/>
        <w:rPr>
          <w:bCs/>
          <w:color w:val="000000" w:themeColor="text1"/>
        </w:rPr>
      </w:pPr>
    </w:p>
    <w:p w14:paraId="42066705" w14:textId="77777777" w:rsidR="00EC2D56" w:rsidRPr="00097CD7" w:rsidRDefault="00EC2D56" w:rsidP="00EC2D56">
      <w:pPr>
        <w:pStyle w:val="ListParagraph"/>
        <w:numPr>
          <w:ilvl w:val="0"/>
          <w:numId w:val="21"/>
        </w:numPr>
        <w:spacing w:line="276" w:lineRule="auto"/>
        <w:jc w:val="both"/>
        <w:rPr>
          <w:bCs/>
          <w:i/>
          <w:color w:val="000000" w:themeColor="text1"/>
          <w:sz w:val="22"/>
        </w:rPr>
      </w:pPr>
      <w:r w:rsidRPr="00097CD7">
        <w:rPr>
          <w:bCs/>
          <w:i/>
          <w:color w:val="000000" w:themeColor="text1"/>
          <w:sz w:val="22"/>
        </w:rPr>
        <w:t>Project on</w:t>
      </w:r>
      <w:r w:rsidRPr="00097CD7">
        <w:rPr>
          <w:b/>
          <w:bCs/>
          <w:i/>
          <w:color w:val="000000" w:themeColor="text1"/>
          <w:sz w:val="22"/>
        </w:rPr>
        <w:t xml:space="preserve"> </w:t>
      </w:r>
      <w:r w:rsidRPr="00097CD7">
        <w:rPr>
          <w:bCs/>
          <w:i/>
          <w:color w:val="000000" w:themeColor="text1"/>
          <w:sz w:val="22"/>
        </w:rPr>
        <w:t>Domestic refrigeration sector conversion of CFCs to HCs (since 2000)</w:t>
      </w:r>
    </w:p>
    <w:p w14:paraId="0AAAF6DF" w14:textId="77777777" w:rsidR="00EC2D56" w:rsidRPr="00097CD7" w:rsidRDefault="00EC2D56" w:rsidP="00EC2D56">
      <w:pPr>
        <w:pStyle w:val="ListParagraph"/>
        <w:numPr>
          <w:ilvl w:val="0"/>
          <w:numId w:val="21"/>
        </w:numPr>
        <w:spacing w:line="276" w:lineRule="auto"/>
        <w:jc w:val="both"/>
        <w:rPr>
          <w:bCs/>
          <w:i/>
          <w:color w:val="000000" w:themeColor="text1"/>
          <w:sz w:val="22"/>
        </w:rPr>
      </w:pPr>
      <w:proofErr w:type="spellStart"/>
      <w:r w:rsidRPr="00097CD7">
        <w:rPr>
          <w:bCs/>
          <w:i/>
          <w:color w:val="000000" w:themeColor="text1"/>
          <w:sz w:val="22"/>
        </w:rPr>
        <w:t>Hydrochloroflorocarbon</w:t>
      </w:r>
      <w:proofErr w:type="spellEnd"/>
      <w:r w:rsidRPr="00097CD7">
        <w:rPr>
          <w:bCs/>
          <w:i/>
          <w:color w:val="000000" w:themeColor="text1"/>
          <w:sz w:val="22"/>
        </w:rPr>
        <w:t xml:space="preserve"> (HPMP) phase out management plan: Converting exiting R22 based air conditioners to run on R290. (Since 2010)</w:t>
      </w:r>
    </w:p>
    <w:p w14:paraId="5BCD8A7F" w14:textId="77777777" w:rsidR="00EC2D56" w:rsidRPr="00097CD7" w:rsidRDefault="00EC2D56" w:rsidP="00EC2D56">
      <w:pPr>
        <w:pStyle w:val="ListParagraph"/>
        <w:numPr>
          <w:ilvl w:val="0"/>
          <w:numId w:val="21"/>
        </w:numPr>
        <w:spacing w:line="276" w:lineRule="auto"/>
        <w:jc w:val="both"/>
        <w:rPr>
          <w:bCs/>
          <w:i/>
          <w:color w:val="000000" w:themeColor="text1"/>
          <w:sz w:val="22"/>
        </w:rPr>
      </w:pPr>
      <w:r w:rsidRPr="00097CD7">
        <w:rPr>
          <w:bCs/>
          <w:i/>
          <w:color w:val="000000" w:themeColor="text1"/>
          <w:sz w:val="22"/>
        </w:rPr>
        <w:t>Energy Performance Baselines and Benchmarks &amp; the Designation of Industrial, Commercial and Institutional Energy Users in Ghana, 2013</w:t>
      </w:r>
    </w:p>
    <w:p w14:paraId="774720E5" w14:textId="77777777" w:rsidR="00EC2D56" w:rsidRDefault="00EC2D56" w:rsidP="00190756">
      <w:pPr>
        <w:spacing w:line="276" w:lineRule="auto"/>
        <w:jc w:val="both"/>
        <w:rPr>
          <w:b/>
          <w:color w:val="000000" w:themeColor="text1"/>
        </w:rPr>
      </w:pPr>
    </w:p>
    <w:p w14:paraId="52F9FF40" w14:textId="77777777" w:rsidR="00B4378B" w:rsidRPr="00B4378B" w:rsidRDefault="00B4378B" w:rsidP="00190756">
      <w:pPr>
        <w:spacing w:line="276" w:lineRule="auto"/>
        <w:jc w:val="both"/>
        <w:rPr>
          <w:b/>
          <w:color w:val="000000" w:themeColor="text1"/>
        </w:rPr>
      </w:pPr>
      <w:r w:rsidRPr="00B4378B">
        <w:rPr>
          <w:b/>
          <w:color w:val="000000" w:themeColor="text1"/>
        </w:rPr>
        <w:t>KENYA</w:t>
      </w:r>
    </w:p>
    <w:p w14:paraId="5BC218CF" w14:textId="77777777" w:rsidR="00B4378B" w:rsidRDefault="00B4378B" w:rsidP="00190756">
      <w:pPr>
        <w:spacing w:line="276" w:lineRule="auto"/>
        <w:jc w:val="both"/>
        <w:rPr>
          <w:i/>
          <w:color w:val="000000" w:themeColor="text1"/>
          <w:sz w:val="22"/>
        </w:rPr>
      </w:pPr>
    </w:p>
    <w:p w14:paraId="403E9FE1" w14:textId="77777777" w:rsidR="001641CA" w:rsidRPr="00097CD7" w:rsidRDefault="00D646D4" w:rsidP="00190756">
      <w:pPr>
        <w:spacing w:line="276" w:lineRule="auto"/>
        <w:jc w:val="both"/>
        <w:rPr>
          <w:color w:val="000000" w:themeColor="text1"/>
        </w:rPr>
      </w:pPr>
      <w:r w:rsidRPr="00097CD7">
        <w:rPr>
          <w:i/>
          <w:color w:val="000000" w:themeColor="text1"/>
          <w:sz w:val="22"/>
        </w:rPr>
        <w:t xml:space="preserve">Kenya has issued specific policies to address the energy efficiencies of appliances. This is includes  the </w:t>
      </w:r>
      <w:r w:rsidR="00535970" w:rsidRPr="00097CD7">
        <w:rPr>
          <w:i/>
          <w:color w:val="000000" w:themeColor="text1"/>
          <w:sz w:val="22"/>
        </w:rPr>
        <w:t xml:space="preserve">Kenya </w:t>
      </w:r>
      <w:r w:rsidR="00235EE4" w:rsidRPr="00097CD7">
        <w:rPr>
          <w:i/>
          <w:color w:val="000000" w:themeColor="text1"/>
          <w:sz w:val="22"/>
        </w:rPr>
        <w:t xml:space="preserve">Draft Energy Regulation 2014, UND/GEF project “Development and Implementation of a Standards and Labelling Programme in Kenya”, The ECOCARE report on </w:t>
      </w:r>
      <w:r w:rsidR="00235EE4" w:rsidRPr="00097CD7">
        <w:rPr>
          <w:color w:val="000000" w:themeColor="text1"/>
        </w:rPr>
        <w:t xml:space="preserve"> </w:t>
      </w:r>
      <w:r w:rsidR="00235EE4" w:rsidRPr="00097CD7">
        <w:rPr>
          <w:i/>
          <w:iCs/>
          <w:color w:val="000000" w:themeColor="text1"/>
          <w:sz w:val="23"/>
          <w:szCs w:val="23"/>
        </w:rPr>
        <w:t>Energy Performance Baselines and Benchmarks &amp; the Designation of Industrial, Commercial and Institutional Energy Users in Kenya, 2013</w:t>
      </w:r>
      <w:r w:rsidR="00B4378B">
        <w:rPr>
          <w:i/>
          <w:iCs/>
          <w:color w:val="000000" w:themeColor="text1"/>
          <w:sz w:val="23"/>
          <w:szCs w:val="23"/>
        </w:rPr>
        <w:t>.</w:t>
      </w:r>
    </w:p>
    <w:p w14:paraId="3D885D0B" w14:textId="77777777" w:rsidR="00D646D4" w:rsidRPr="00097CD7" w:rsidRDefault="00D646D4" w:rsidP="00190756">
      <w:pPr>
        <w:spacing w:line="360" w:lineRule="auto"/>
        <w:jc w:val="both"/>
        <w:rPr>
          <w:b/>
          <w:color w:val="000000" w:themeColor="text1"/>
          <w:sz w:val="22"/>
        </w:rPr>
      </w:pPr>
    </w:p>
    <w:p w14:paraId="162EC60C" w14:textId="77777777" w:rsidR="00D646D4" w:rsidRPr="00097CD7" w:rsidRDefault="00D646D4" w:rsidP="00190756">
      <w:pPr>
        <w:spacing w:line="276" w:lineRule="auto"/>
        <w:jc w:val="both"/>
        <w:rPr>
          <w:b/>
          <w:bCs/>
          <w:i/>
          <w:color w:val="000000" w:themeColor="text1"/>
          <w:sz w:val="22"/>
        </w:rPr>
      </w:pPr>
    </w:p>
    <w:p w14:paraId="51C1D197" w14:textId="77777777" w:rsidR="00D646D4" w:rsidRPr="00B4378B" w:rsidRDefault="00D646D4" w:rsidP="00190756">
      <w:pPr>
        <w:spacing w:line="276" w:lineRule="auto"/>
        <w:jc w:val="both"/>
        <w:rPr>
          <w:bCs/>
          <w:i/>
          <w:color w:val="000000" w:themeColor="text1"/>
          <w:sz w:val="22"/>
        </w:rPr>
      </w:pPr>
    </w:p>
    <w:p w14:paraId="139271E3" w14:textId="77777777" w:rsidR="00B4378B" w:rsidRPr="00B4378B" w:rsidRDefault="00B4378B" w:rsidP="00190756">
      <w:pPr>
        <w:spacing w:line="276" w:lineRule="auto"/>
        <w:jc w:val="both"/>
        <w:rPr>
          <w:b/>
          <w:bCs/>
          <w:color w:val="000000" w:themeColor="text1"/>
        </w:rPr>
      </w:pPr>
      <w:r>
        <w:rPr>
          <w:b/>
          <w:bCs/>
          <w:color w:val="000000" w:themeColor="text1"/>
        </w:rPr>
        <w:t>MAURITIUS</w:t>
      </w:r>
    </w:p>
    <w:p w14:paraId="7427D7BF" w14:textId="77777777" w:rsidR="00B4378B" w:rsidRDefault="00B4378B" w:rsidP="00190756">
      <w:pPr>
        <w:spacing w:line="276" w:lineRule="auto"/>
        <w:jc w:val="both"/>
        <w:rPr>
          <w:bCs/>
          <w:i/>
          <w:color w:val="000000" w:themeColor="text1"/>
          <w:sz w:val="22"/>
        </w:rPr>
      </w:pPr>
    </w:p>
    <w:p w14:paraId="378CA2C3" w14:textId="77777777" w:rsidR="00D646D4" w:rsidRPr="00B4378B" w:rsidRDefault="009F7A4B" w:rsidP="00190756">
      <w:pPr>
        <w:spacing w:line="276" w:lineRule="auto"/>
        <w:jc w:val="both"/>
        <w:rPr>
          <w:bCs/>
          <w:i/>
          <w:color w:val="000000" w:themeColor="text1"/>
          <w:sz w:val="22"/>
        </w:rPr>
      </w:pPr>
      <w:r w:rsidRPr="00B4378B">
        <w:rPr>
          <w:bCs/>
          <w:i/>
          <w:color w:val="000000" w:themeColor="text1"/>
          <w:sz w:val="22"/>
        </w:rPr>
        <w:t>Mauritius is fully engaged in the implementation of the HCFC phase-out management programmes.</w:t>
      </w:r>
    </w:p>
    <w:p w14:paraId="294CEDBB" w14:textId="77777777" w:rsidR="009F7A4B" w:rsidRPr="00B4378B" w:rsidRDefault="009F7A4B" w:rsidP="00190756">
      <w:pPr>
        <w:spacing w:line="276" w:lineRule="auto"/>
        <w:jc w:val="both"/>
        <w:rPr>
          <w:bCs/>
          <w:i/>
          <w:color w:val="000000" w:themeColor="text1"/>
          <w:sz w:val="22"/>
        </w:rPr>
      </w:pPr>
    </w:p>
    <w:p w14:paraId="0748DF13" w14:textId="77777777" w:rsidR="00D646D4" w:rsidRPr="00B4378B" w:rsidRDefault="009F7A4B" w:rsidP="00190756">
      <w:pPr>
        <w:spacing w:line="276" w:lineRule="auto"/>
        <w:jc w:val="both"/>
        <w:rPr>
          <w:bCs/>
          <w:i/>
          <w:color w:val="000000" w:themeColor="text1"/>
          <w:sz w:val="22"/>
        </w:rPr>
      </w:pPr>
      <w:r w:rsidRPr="00B4378B">
        <w:rPr>
          <w:bCs/>
          <w:i/>
          <w:color w:val="000000" w:themeColor="text1"/>
          <w:sz w:val="22"/>
        </w:rPr>
        <w:t>An Energy Efficiency Management Office (EEMO) has been set up under Section 4 of the Energy Efficiency Act 2011 with the objectives of, among others, promoting awareness for the efficient use of energy as a means to reduce carbon emissions and protect the environment.</w:t>
      </w:r>
    </w:p>
    <w:p w14:paraId="11A2A1F7" w14:textId="77777777" w:rsidR="009F7A4B" w:rsidRPr="00B4378B" w:rsidRDefault="009F7A4B" w:rsidP="00190756">
      <w:pPr>
        <w:spacing w:line="276" w:lineRule="auto"/>
        <w:jc w:val="both"/>
        <w:rPr>
          <w:bCs/>
          <w:i/>
          <w:color w:val="000000" w:themeColor="text1"/>
          <w:sz w:val="22"/>
        </w:rPr>
      </w:pPr>
    </w:p>
    <w:p w14:paraId="272C2DD7" w14:textId="77777777" w:rsidR="009F7A4B" w:rsidRPr="00B4378B" w:rsidRDefault="009F7A4B" w:rsidP="00190756">
      <w:pPr>
        <w:spacing w:line="276" w:lineRule="auto"/>
        <w:jc w:val="both"/>
        <w:rPr>
          <w:bCs/>
          <w:i/>
          <w:color w:val="000000" w:themeColor="text1"/>
          <w:sz w:val="22"/>
        </w:rPr>
      </w:pPr>
      <w:r w:rsidRPr="00B4378B">
        <w:rPr>
          <w:bCs/>
          <w:i/>
          <w:color w:val="000000" w:themeColor="text1"/>
          <w:sz w:val="22"/>
        </w:rPr>
        <w:t xml:space="preserve">Four importers/dealers of household electrical appliances have entered into an Agreement with the Energy Efficiency Management Office for participation in </w:t>
      </w:r>
      <w:r w:rsidR="00237664" w:rsidRPr="00B4378B">
        <w:rPr>
          <w:bCs/>
          <w:i/>
          <w:color w:val="000000" w:themeColor="text1"/>
          <w:sz w:val="22"/>
        </w:rPr>
        <w:t>the “</w:t>
      </w:r>
      <w:r w:rsidRPr="00B4378B">
        <w:rPr>
          <w:bCs/>
          <w:i/>
          <w:color w:val="000000" w:themeColor="text1"/>
          <w:sz w:val="22"/>
        </w:rPr>
        <w:t xml:space="preserve">Voluntary Scheme for Energy Efficiency Labelling of Electrical Appliances”: </w:t>
      </w:r>
    </w:p>
    <w:p w14:paraId="21ED6E97" w14:textId="77777777" w:rsidR="00EC2D56" w:rsidRDefault="00EC2D56" w:rsidP="00EC2D56">
      <w:pPr>
        <w:spacing w:line="276" w:lineRule="auto"/>
        <w:jc w:val="both"/>
        <w:rPr>
          <w:b/>
          <w:bCs/>
          <w:color w:val="000000" w:themeColor="text1"/>
        </w:rPr>
      </w:pPr>
    </w:p>
    <w:p w14:paraId="2CB86B73" w14:textId="77777777" w:rsidR="00EC2D56" w:rsidRDefault="00EC2D56" w:rsidP="00EC2D56">
      <w:pPr>
        <w:spacing w:line="276" w:lineRule="auto"/>
        <w:jc w:val="both"/>
        <w:rPr>
          <w:b/>
          <w:bCs/>
          <w:color w:val="000000" w:themeColor="text1"/>
        </w:rPr>
      </w:pPr>
    </w:p>
    <w:p w14:paraId="39FEF764" w14:textId="77777777" w:rsidR="00EC2D56" w:rsidRDefault="00EC2D56" w:rsidP="00EC2D56">
      <w:pPr>
        <w:spacing w:line="276" w:lineRule="auto"/>
        <w:jc w:val="both"/>
        <w:rPr>
          <w:b/>
          <w:bCs/>
          <w:color w:val="000000" w:themeColor="text1"/>
        </w:rPr>
      </w:pPr>
    </w:p>
    <w:p w14:paraId="739ECF15" w14:textId="77777777" w:rsidR="00EC2D56" w:rsidRPr="00B4378B" w:rsidRDefault="00EC2D56" w:rsidP="00EC2D56">
      <w:pPr>
        <w:spacing w:line="276" w:lineRule="auto"/>
        <w:jc w:val="both"/>
        <w:rPr>
          <w:b/>
          <w:bCs/>
          <w:color w:val="000000" w:themeColor="text1"/>
        </w:rPr>
      </w:pPr>
      <w:r w:rsidRPr="00B4378B">
        <w:rPr>
          <w:b/>
          <w:bCs/>
          <w:color w:val="000000" w:themeColor="text1"/>
        </w:rPr>
        <w:lastRenderedPageBreak/>
        <w:t>NAMIBIA</w:t>
      </w:r>
    </w:p>
    <w:p w14:paraId="2E7B5BC1" w14:textId="77777777" w:rsidR="00EC2D56" w:rsidRDefault="00EC2D56" w:rsidP="00EC2D56">
      <w:pPr>
        <w:spacing w:line="276" w:lineRule="auto"/>
        <w:jc w:val="both"/>
        <w:rPr>
          <w:bCs/>
          <w:i/>
          <w:color w:val="000000" w:themeColor="text1"/>
          <w:sz w:val="22"/>
        </w:rPr>
      </w:pPr>
    </w:p>
    <w:p w14:paraId="4D7BD028" w14:textId="77777777" w:rsidR="00EC2D56" w:rsidRPr="00B4378B" w:rsidRDefault="00EC2D56" w:rsidP="00EC2D56">
      <w:pPr>
        <w:spacing w:line="276" w:lineRule="auto"/>
        <w:jc w:val="both"/>
        <w:rPr>
          <w:bCs/>
          <w:i/>
          <w:color w:val="000000" w:themeColor="text1"/>
          <w:sz w:val="22"/>
        </w:rPr>
      </w:pPr>
      <w:r w:rsidRPr="00B4378B">
        <w:rPr>
          <w:bCs/>
          <w:i/>
          <w:color w:val="000000" w:themeColor="text1"/>
          <w:sz w:val="22"/>
        </w:rPr>
        <w:t>Recently launched the Renewable Energy and Energy Efficiency Institute (REEI) and the Carbon Neutral Policy.</w:t>
      </w:r>
    </w:p>
    <w:p w14:paraId="64E751EB" w14:textId="77777777" w:rsidR="00D646D4" w:rsidRPr="00B4378B" w:rsidRDefault="00D646D4" w:rsidP="00190756">
      <w:pPr>
        <w:spacing w:line="360" w:lineRule="auto"/>
        <w:jc w:val="both"/>
        <w:rPr>
          <w:color w:val="000000" w:themeColor="text1"/>
          <w:sz w:val="22"/>
        </w:rPr>
      </w:pPr>
    </w:p>
    <w:p w14:paraId="0E2C0767" w14:textId="040665FB" w:rsidR="001641CA" w:rsidRPr="00B4378B" w:rsidRDefault="00300E7D" w:rsidP="00190756">
      <w:pPr>
        <w:spacing w:line="360" w:lineRule="auto"/>
        <w:jc w:val="both"/>
        <w:rPr>
          <w:color w:val="000000" w:themeColor="text1"/>
          <w:sz w:val="28"/>
        </w:rPr>
      </w:pPr>
      <w:r>
        <w:rPr>
          <w:b/>
          <w:noProof/>
          <w:color w:val="000000" w:themeColor="text1"/>
        </w:rPr>
        <mc:AlternateContent>
          <mc:Choice Requires="wps">
            <w:drawing>
              <wp:anchor distT="0" distB="0" distL="114300" distR="114300" simplePos="0" relativeHeight="251672576" behindDoc="0" locked="0" layoutInCell="1" allowOverlap="1" wp14:anchorId="0B9530DC" wp14:editId="0E7A0A05">
                <wp:simplePos x="0" y="0"/>
                <wp:positionH relativeFrom="column">
                  <wp:posOffset>-9525</wp:posOffset>
                </wp:positionH>
                <wp:positionV relativeFrom="paragraph">
                  <wp:posOffset>213995</wp:posOffset>
                </wp:positionV>
                <wp:extent cx="2747010" cy="0"/>
                <wp:effectExtent l="9525" t="13970" r="15240" b="1460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9ACDE" id="AutoShape 11" o:spid="_x0000_s1026" type="#_x0000_t32" style="position:absolute;margin-left:-.75pt;margin-top:16.85pt;width:216.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" strokeweight="1.5pt"/>
            </w:pict>
          </mc:Fallback>
        </mc:AlternateContent>
      </w:r>
      <w:r w:rsidR="00DF46A5" w:rsidRPr="00B4378B">
        <w:rPr>
          <w:b/>
          <w:color w:val="000000" w:themeColor="text1"/>
        </w:rPr>
        <w:t xml:space="preserve">EXPECTED BENEFITS </w:t>
      </w:r>
    </w:p>
    <w:p w14:paraId="4A24BE9A" w14:textId="77777777" w:rsidR="00D646D4" w:rsidRPr="00097CD7" w:rsidRDefault="00D646D4" w:rsidP="00190756">
      <w:pPr>
        <w:spacing w:after="60" w:line="276" w:lineRule="auto"/>
        <w:contextualSpacing/>
        <w:jc w:val="both"/>
        <w:rPr>
          <w:i/>
          <w:color w:val="000000" w:themeColor="text1"/>
          <w:sz w:val="22"/>
        </w:rPr>
      </w:pPr>
    </w:p>
    <w:p w14:paraId="7EB0FF05" w14:textId="77777777" w:rsidR="00F43CBD" w:rsidRPr="00097CD7" w:rsidRDefault="00DF46A5" w:rsidP="00190756">
      <w:pPr>
        <w:numPr>
          <w:ilvl w:val="0"/>
          <w:numId w:val="7"/>
        </w:numPr>
        <w:spacing w:after="60" w:line="276" w:lineRule="auto"/>
        <w:ind w:hanging="359"/>
        <w:contextualSpacing/>
        <w:jc w:val="both"/>
        <w:rPr>
          <w:i/>
          <w:color w:val="000000" w:themeColor="text1"/>
          <w:sz w:val="22"/>
        </w:rPr>
      </w:pPr>
      <w:r w:rsidRPr="00097CD7">
        <w:rPr>
          <w:b/>
          <w:i/>
          <w:color w:val="000000" w:themeColor="text1"/>
          <w:sz w:val="22"/>
        </w:rPr>
        <w:t>Avoidance of GHGs:</w:t>
      </w:r>
      <w:r w:rsidRPr="00097CD7">
        <w:rPr>
          <w:i/>
          <w:color w:val="000000" w:themeColor="text1"/>
          <w:sz w:val="22"/>
        </w:rPr>
        <w:t xml:space="preserve"> Refrigeration and Air Condition emissions (indirect emissions through the consumption of electricity and direct emission through the leakage for high GWP HFCs as refrigerants and foam blowing agents) are accounting for approximately 10% of the regional GHG emissions. Emissions are expected to more than triple by 2030 if unmitigated. Through the scaling</w:t>
      </w:r>
      <w:r w:rsidR="00BB6458" w:rsidRPr="00097CD7">
        <w:rPr>
          <w:i/>
          <w:color w:val="000000" w:themeColor="text1"/>
          <w:sz w:val="22"/>
        </w:rPr>
        <w:t>-</w:t>
      </w:r>
      <w:r w:rsidRPr="00097CD7">
        <w:rPr>
          <w:i/>
          <w:color w:val="000000" w:themeColor="text1"/>
          <w:sz w:val="22"/>
        </w:rPr>
        <w:t>up of low GWP green cooling technology, emissions and energy consumption could be lowered</w:t>
      </w:r>
      <w:r w:rsidR="00BB6458" w:rsidRPr="00097CD7">
        <w:rPr>
          <w:i/>
          <w:color w:val="000000" w:themeColor="text1"/>
          <w:sz w:val="22"/>
        </w:rPr>
        <w:t xml:space="preserve"> by  30-50% of BAU emissions;</w:t>
      </w:r>
      <w:r w:rsidR="00D646D4" w:rsidRPr="00097CD7">
        <w:rPr>
          <w:i/>
          <w:color w:val="000000" w:themeColor="text1"/>
          <w:sz w:val="22"/>
        </w:rPr>
        <w:t xml:space="preserve"> </w:t>
      </w:r>
    </w:p>
    <w:p w14:paraId="6734644A" w14:textId="77777777" w:rsidR="00F43CBD" w:rsidRPr="00097CD7" w:rsidRDefault="00D646D4" w:rsidP="00190756">
      <w:pPr>
        <w:numPr>
          <w:ilvl w:val="1"/>
          <w:numId w:val="7"/>
        </w:numPr>
        <w:spacing w:after="60" w:line="276" w:lineRule="auto"/>
        <w:ind w:left="709" w:firstLine="0"/>
        <w:contextualSpacing/>
        <w:jc w:val="both"/>
        <w:rPr>
          <w:i/>
          <w:color w:val="000000" w:themeColor="text1"/>
          <w:sz w:val="22"/>
        </w:rPr>
      </w:pPr>
      <w:r w:rsidRPr="00097CD7">
        <w:rPr>
          <w:i/>
          <w:color w:val="000000" w:themeColor="text1"/>
          <w:sz w:val="22"/>
        </w:rPr>
        <w:t>Indicator</w:t>
      </w:r>
      <w:r w:rsidR="00F43CBD" w:rsidRPr="00097CD7">
        <w:rPr>
          <w:i/>
          <w:color w:val="000000" w:themeColor="text1"/>
          <w:sz w:val="22"/>
        </w:rPr>
        <w:t>s</w:t>
      </w:r>
      <w:r w:rsidRPr="00097CD7">
        <w:rPr>
          <w:i/>
          <w:color w:val="000000" w:themeColor="text1"/>
          <w:sz w:val="22"/>
        </w:rPr>
        <w:t xml:space="preserve">: </w:t>
      </w:r>
    </w:p>
    <w:p w14:paraId="5FF8664A" w14:textId="77777777" w:rsidR="001641CA" w:rsidRPr="00097CD7" w:rsidRDefault="00F43CBD"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t xml:space="preserve">Establish for each of the RAC subsectors (i.e. stationary air conditioning, mobile air conditioning, etc., BAU unit stock based emissions and MIT (mitigation) unit </w:t>
      </w:r>
    </w:p>
    <w:p w14:paraId="577904F1" w14:textId="77777777" w:rsidR="00F43CBD" w:rsidRDefault="00F43CBD"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t>Identification of country and subsector specific MIT technology options</w:t>
      </w:r>
    </w:p>
    <w:p w14:paraId="05657E4A" w14:textId="77777777" w:rsidR="00EC2D56" w:rsidRPr="00097CD7" w:rsidRDefault="00EC2D56" w:rsidP="00EC2D56">
      <w:pPr>
        <w:spacing w:after="60" w:line="276" w:lineRule="auto"/>
        <w:ind w:left="1418"/>
        <w:contextualSpacing/>
        <w:jc w:val="both"/>
        <w:rPr>
          <w:i/>
          <w:color w:val="000000" w:themeColor="text1"/>
          <w:sz w:val="22"/>
        </w:rPr>
      </w:pPr>
    </w:p>
    <w:p w14:paraId="58BF6625" w14:textId="77777777" w:rsidR="001641CA" w:rsidRPr="00097CD7" w:rsidRDefault="00DF46A5" w:rsidP="00190756">
      <w:pPr>
        <w:numPr>
          <w:ilvl w:val="0"/>
          <w:numId w:val="7"/>
        </w:numPr>
        <w:spacing w:after="60" w:line="276" w:lineRule="auto"/>
        <w:ind w:hanging="359"/>
        <w:contextualSpacing/>
        <w:jc w:val="both"/>
        <w:rPr>
          <w:i/>
          <w:color w:val="000000" w:themeColor="text1"/>
          <w:sz w:val="22"/>
        </w:rPr>
      </w:pPr>
      <w:r w:rsidRPr="00097CD7">
        <w:rPr>
          <w:b/>
          <w:i/>
          <w:color w:val="000000" w:themeColor="text1"/>
          <w:sz w:val="22"/>
        </w:rPr>
        <w:t>Pre-2020 action with high mitigation potential:</w:t>
      </w:r>
      <w:r w:rsidRPr="00097CD7">
        <w:rPr>
          <w:i/>
          <w:color w:val="000000" w:themeColor="text1"/>
          <w:sz w:val="22"/>
        </w:rPr>
        <w:t xml:space="preserve"> Through the avoidance of leaking high GWP HFC-based refrigerants, a significant emission reduction can be achieve</w:t>
      </w:r>
      <w:r w:rsidR="00BB6458" w:rsidRPr="00097CD7">
        <w:rPr>
          <w:i/>
          <w:color w:val="000000" w:themeColor="text1"/>
          <w:sz w:val="22"/>
        </w:rPr>
        <w:t>d</w:t>
      </w:r>
      <w:r w:rsidRPr="00097CD7">
        <w:rPr>
          <w:i/>
          <w:color w:val="000000" w:themeColor="text1"/>
          <w:sz w:val="22"/>
        </w:rPr>
        <w:t xml:space="preserve"> pre-2020. With the pre-2020 action the region will contribute significantly on the regional basis to the internationally t</w:t>
      </w:r>
      <w:r w:rsidR="00BB6458" w:rsidRPr="00097CD7">
        <w:rPr>
          <w:i/>
          <w:color w:val="000000" w:themeColor="text1"/>
          <w:sz w:val="22"/>
        </w:rPr>
        <w:t>argeted pre-2020 commitments.</w:t>
      </w:r>
    </w:p>
    <w:p w14:paraId="41BE760E" w14:textId="77777777" w:rsidR="00F43CBD" w:rsidRPr="00097CD7" w:rsidRDefault="00F43CBD" w:rsidP="00190756">
      <w:pPr>
        <w:numPr>
          <w:ilvl w:val="1"/>
          <w:numId w:val="7"/>
        </w:numPr>
        <w:spacing w:after="60" w:line="276" w:lineRule="auto"/>
        <w:ind w:left="709" w:firstLine="0"/>
        <w:contextualSpacing/>
        <w:jc w:val="both"/>
        <w:rPr>
          <w:i/>
          <w:color w:val="000000" w:themeColor="text1"/>
          <w:sz w:val="22"/>
        </w:rPr>
      </w:pPr>
      <w:r w:rsidRPr="00097CD7">
        <w:rPr>
          <w:i/>
          <w:color w:val="000000" w:themeColor="text1"/>
          <w:sz w:val="22"/>
        </w:rPr>
        <w:t xml:space="preserve">Indicators: </w:t>
      </w:r>
    </w:p>
    <w:p w14:paraId="42C3BE0B" w14:textId="77777777" w:rsidR="00F43CBD" w:rsidRPr="00097CD7" w:rsidRDefault="00CA76E0"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t xml:space="preserve">Develop stakeholder supported BAU and MIT emission scenarios (2030) </w:t>
      </w:r>
    </w:p>
    <w:p w14:paraId="6A5E865B" w14:textId="77777777" w:rsidR="00CA76E0" w:rsidRDefault="00CA76E0"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t xml:space="preserve">Identify subsector &amp; country specific early action (pre-2020) mitigation options </w:t>
      </w:r>
    </w:p>
    <w:p w14:paraId="21AA90E3" w14:textId="77777777" w:rsidR="00EC2D56" w:rsidRPr="00097CD7" w:rsidRDefault="00EC2D56" w:rsidP="00EC2D56">
      <w:pPr>
        <w:spacing w:after="60" w:line="276" w:lineRule="auto"/>
        <w:ind w:left="1418"/>
        <w:contextualSpacing/>
        <w:jc w:val="both"/>
        <w:rPr>
          <w:i/>
          <w:color w:val="000000" w:themeColor="text1"/>
          <w:sz w:val="22"/>
        </w:rPr>
      </w:pPr>
    </w:p>
    <w:p w14:paraId="47555382" w14:textId="0471C45C" w:rsidR="001641CA" w:rsidRPr="00097CD7" w:rsidRDefault="00DF46A5" w:rsidP="00190756">
      <w:pPr>
        <w:numPr>
          <w:ilvl w:val="0"/>
          <w:numId w:val="7"/>
        </w:numPr>
        <w:spacing w:after="60" w:line="276" w:lineRule="auto"/>
        <w:ind w:hanging="359"/>
        <w:contextualSpacing/>
        <w:jc w:val="both"/>
        <w:rPr>
          <w:i/>
          <w:color w:val="000000" w:themeColor="text1"/>
          <w:sz w:val="22"/>
        </w:rPr>
      </w:pPr>
      <w:r w:rsidRPr="00097CD7">
        <w:rPr>
          <w:b/>
          <w:i/>
          <w:color w:val="000000" w:themeColor="text1"/>
          <w:sz w:val="22"/>
        </w:rPr>
        <w:t>Avoidances of harmful substances:</w:t>
      </w:r>
      <w:r w:rsidRPr="00097CD7">
        <w:rPr>
          <w:i/>
          <w:color w:val="000000" w:themeColor="text1"/>
          <w:sz w:val="22"/>
        </w:rPr>
        <w:t xml:space="preserve"> HFC are harmful, toxic substances which require specialised destruction. Africa so far has not established appropriate recycling and destruction facilities. The </w:t>
      </w:r>
      <w:r w:rsidR="00EC2D56">
        <w:rPr>
          <w:i/>
          <w:color w:val="000000" w:themeColor="text1"/>
          <w:sz w:val="22"/>
        </w:rPr>
        <w:t>a</w:t>
      </w:r>
      <w:r w:rsidRPr="00097CD7">
        <w:rPr>
          <w:i/>
          <w:color w:val="000000" w:themeColor="text1"/>
          <w:sz w:val="22"/>
        </w:rPr>
        <w:t xml:space="preserve">voidance of HFCs through natural substances, therefore, would be clearly highly beneficial and environmentally sound.  </w:t>
      </w:r>
    </w:p>
    <w:p w14:paraId="2F718522" w14:textId="77777777" w:rsidR="00CA76E0" w:rsidRPr="00097CD7" w:rsidRDefault="00CA76E0" w:rsidP="00190756">
      <w:pPr>
        <w:numPr>
          <w:ilvl w:val="1"/>
          <w:numId w:val="7"/>
        </w:numPr>
        <w:spacing w:after="60" w:line="276" w:lineRule="auto"/>
        <w:ind w:left="709" w:firstLine="0"/>
        <w:contextualSpacing/>
        <w:jc w:val="both"/>
        <w:rPr>
          <w:i/>
          <w:color w:val="000000" w:themeColor="text1"/>
          <w:sz w:val="22"/>
        </w:rPr>
      </w:pPr>
      <w:r w:rsidRPr="00097CD7">
        <w:rPr>
          <w:i/>
          <w:color w:val="000000" w:themeColor="text1"/>
          <w:sz w:val="22"/>
        </w:rPr>
        <w:t xml:space="preserve">Indicators: </w:t>
      </w:r>
    </w:p>
    <w:p w14:paraId="310D3A33" w14:textId="77777777" w:rsidR="00CA76E0" w:rsidRDefault="00CA76E0"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t>Identify for each subsector &amp; country technology options for the avoidance of HFCs</w:t>
      </w:r>
    </w:p>
    <w:p w14:paraId="27850A31" w14:textId="77777777" w:rsidR="00EC2D56" w:rsidRPr="00097CD7" w:rsidRDefault="00EC2D56" w:rsidP="00EC2D56">
      <w:pPr>
        <w:spacing w:after="60" w:line="276" w:lineRule="auto"/>
        <w:ind w:left="1418"/>
        <w:contextualSpacing/>
        <w:jc w:val="both"/>
        <w:rPr>
          <w:i/>
          <w:color w:val="000000" w:themeColor="text1"/>
          <w:sz w:val="22"/>
        </w:rPr>
      </w:pPr>
    </w:p>
    <w:p w14:paraId="637E8FFD" w14:textId="77777777" w:rsidR="001641CA" w:rsidRPr="00097CD7" w:rsidRDefault="00DF46A5" w:rsidP="00190756">
      <w:pPr>
        <w:numPr>
          <w:ilvl w:val="0"/>
          <w:numId w:val="7"/>
        </w:numPr>
        <w:spacing w:after="60" w:line="276" w:lineRule="auto"/>
        <w:ind w:hanging="359"/>
        <w:contextualSpacing/>
        <w:jc w:val="both"/>
        <w:rPr>
          <w:i/>
          <w:color w:val="000000" w:themeColor="text1"/>
          <w:sz w:val="22"/>
        </w:rPr>
      </w:pPr>
      <w:r w:rsidRPr="00097CD7">
        <w:rPr>
          <w:i/>
          <w:color w:val="000000" w:themeColor="text1"/>
          <w:sz w:val="22"/>
        </w:rPr>
        <w:t>Sustainable development benefits</w:t>
      </w:r>
    </w:p>
    <w:p w14:paraId="0966D878" w14:textId="77777777" w:rsidR="001641CA" w:rsidRPr="00097CD7" w:rsidRDefault="00DF46A5" w:rsidP="00190756">
      <w:pPr>
        <w:numPr>
          <w:ilvl w:val="1"/>
          <w:numId w:val="7"/>
        </w:numPr>
        <w:spacing w:after="60" w:line="276" w:lineRule="auto"/>
        <w:ind w:hanging="359"/>
        <w:contextualSpacing/>
        <w:jc w:val="both"/>
        <w:rPr>
          <w:i/>
          <w:color w:val="000000" w:themeColor="text1"/>
          <w:sz w:val="22"/>
        </w:rPr>
      </w:pPr>
      <w:r w:rsidRPr="00097CD7">
        <w:rPr>
          <w:b/>
          <w:i/>
          <w:color w:val="000000" w:themeColor="text1"/>
          <w:sz w:val="22"/>
        </w:rPr>
        <w:t>Income and employment generation:</w:t>
      </w:r>
      <w:r w:rsidRPr="00097CD7">
        <w:rPr>
          <w:i/>
          <w:color w:val="000000" w:themeColor="text1"/>
          <w:sz w:val="22"/>
        </w:rPr>
        <w:t xml:space="preserve"> New employments would be created with Green Cooling Technologies for the installation, the planning, construction, maintenance and servicing of the technologies.</w:t>
      </w:r>
    </w:p>
    <w:p w14:paraId="498B3B3A" w14:textId="77777777" w:rsidR="001641CA" w:rsidRPr="00097CD7" w:rsidRDefault="00DF46A5" w:rsidP="00190756">
      <w:pPr>
        <w:numPr>
          <w:ilvl w:val="1"/>
          <w:numId w:val="7"/>
        </w:numPr>
        <w:spacing w:after="60" w:line="276" w:lineRule="auto"/>
        <w:ind w:hanging="359"/>
        <w:contextualSpacing/>
        <w:jc w:val="both"/>
        <w:rPr>
          <w:i/>
          <w:color w:val="000000" w:themeColor="text1"/>
          <w:sz w:val="22"/>
        </w:rPr>
      </w:pPr>
      <w:r w:rsidRPr="00097CD7">
        <w:rPr>
          <w:b/>
          <w:i/>
          <w:color w:val="000000" w:themeColor="text1"/>
          <w:sz w:val="22"/>
        </w:rPr>
        <w:t>Foreign exchange savings:</w:t>
      </w:r>
      <w:r w:rsidRPr="00097CD7">
        <w:rPr>
          <w:i/>
          <w:color w:val="000000" w:themeColor="text1"/>
          <w:sz w:val="22"/>
        </w:rPr>
        <w:t xml:space="preserve"> With the implementation of measures, fossil fuel based energy imports would be reduced with consequential saving on imported energies. </w:t>
      </w:r>
    </w:p>
    <w:p w14:paraId="7D6BEC6B" w14:textId="77777777" w:rsidR="001641CA" w:rsidRPr="00097CD7" w:rsidRDefault="00DF46A5" w:rsidP="00190756">
      <w:pPr>
        <w:numPr>
          <w:ilvl w:val="1"/>
          <w:numId w:val="7"/>
        </w:numPr>
        <w:spacing w:after="60" w:line="276" w:lineRule="auto"/>
        <w:ind w:hanging="359"/>
        <w:contextualSpacing/>
        <w:jc w:val="both"/>
        <w:rPr>
          <w:i/>
          <w:color w:val="000000" w:themeColor="text1"/>
          <w:sz w:val="22"/>
        </w:rPr>
      </w:pPr>
      <w:r w:rsidRPr="00097CD7">
        <w:rPr>
          <w:b/>
          <w:i/>
          <w:color w:val="000000" w:themeColor="text1"/>
          <w:sz w:val="22"/>
        </w:rPr>
        <w:t>Increased energy security:</w:t>
      </w:r>
      <w:r w:rsidRPr="00097CD7">
        <w:rPr>
          <w:i/>
          <w:color w:val="000000" w:themeColor="text1"/>
          <w:sz w:val="22"/>
        </w:rPr>
        <w:t xml:space="preserve"> Through reducing the energy needs, electricity consumption will be saved and less fossil fuels</w:t>
      </w:r>
      <w:r w:rsidR="00BB6458" w:rsidRPr="00097CD7">
        <w:rPr>
          <w:i/>
          <w:color w:val="000000" w:themeColor="text1"/>
          <w:sz w:val="22"/>
        </w:rPr>
        <w:t xml:space="preserve"> will</w:t>
      </w:r>
      <w:r w:rsidRPr="00097CD7">
        <w:rPr>
          <w:i/>
          <w:color w:val="000000" w:themeColor="text1"/>
          <w:sz w:val="22"/>
        </w:rPr>
        <w:t xml:space="preserve"> be imported; </w:t>
      </w:r>
    </w:p>
    <w:p w14:paraId="3059C899" w14:textId="77777777" w:rsidR="00CA76E0" w:rsidRPr="00097CD7" w:rsidRDefault="00DF46A5" w:rsidP="00190756">
      <w:pPr>
        <w:numPr>
          <w:ilvl w:val="1"/>
          <w:numId w:val="7"/>
        </w:numPr>
        <w:spacing w:after="60" w:line="276" w:lineRule="auto"/>
        <w:ind w:hanging="359"/>
        <w:contextualSpacing/>
        <w:jc w:val="both"/>
        <w:rPr>
          <w:i/>
          <w:color w:val="000000" w:themeColor="text1"/>
          <w:sz w:val="22"/>
        </w:rPr>
      </w:pPr>
      <w:r w:rsidRPr="00097CD7">
        <w:rPr>
          <w:b/>
          <w:i/>
          <w:color w:val="000000" w:themeColor="text1"/>
          <w:sz w:val="22"/>
        </w:rPr>
        <w:t xml:space="preserve">Mobilisation of additional funds </w:t>
      </w:r>
      <w:r w:rsidRPr="00097CD7">
        <w:rPr>
          <w:i/>
          <w:color w:val="000000" w:themeColor="text1"/>
          <w:sz w:val="22"/>
        </w:rPr>
        <w:t xml:space="preserve">Nationally Appropriate Mitigation Actions (NAMAs): </w:t>
      </w:r>
      <w:r w:rsidR="00BB6458" w:rsidRPr="00097CD7">
        <w:rPr>
          <w:i/>
          <w:color w:val="000000" w:themeColor="text1"/>
          <w:sz w:val="22"/>
        </w:rPr>
        <w:t xml:space="preserve">Ultimately </w:t>
      </w:r>
      <w:r w:rsidRPr="00097CD7">
        <w:rPr>
          <w:i/>
          <w:color w:val="000000" w:themeColor="text1"/>
          <w:sz w:val="22"/>
        </w:rPr>
        <w:t xml:space="preserve">the project will support the countries with capacity building for submitting NAMA proposal and supportive financing. </w:t>
      </w:r>
    </w:p>
    <w:p w14:paraId="7F7155A4" w14:textId="77777777" w:rsidR="00CA76E0" w:rsidRPr="00097CD7" w:rsidRDefault="00CA76E0" w:rsidP="00190756">
      <w:pPr>
        <w:numPr>
          <w:ilvl w:val="1"/>
          <w:numId w:val="7"/>
        </w:numPr>
        <w:spacing w:after="60" w:line="276" w:lineRule="auto"/>
        <w:ind w:hanging="359"/>
        <w:contextualSpacing/>
        <w:jc w:val="both"/>
        <w:rPr>
          <w:i/>
          <w:color w:val="000000" w:themeColor="text1"/>
          <w:sz w:val="22"/>
        </w:rPr>
      </w:pPr>
      <w:r w:rsidRPr="00097CD7">
        <w:rPr>
          <w:i/>
          <w:color w:val="000000" w:themeColor="text1"/>
          <w:sz w:val="22"/>
        </w:rPr>
        <w:t xml:space="preserve">Indicators: </w:t>
      </w:r>
    </w:p>
    <w:p w14:paraId="39EF8065" w14:textId="77777777" w:rsidR="001641CA" w:rsidRPr="00097CD7" w:rsidRDefault="00CA76E0" w:rsidP="00190756">
      <w:pPr>
        <w:numPr>
          <w:ilvl w:val="2"/>
          <w:numId w:val="7"/>
        </w:numPr>
        <w:spacing w:after="60" w:line="276" w:lineRule="auto"/>
        <w:ind w:left="1418" w:firstLine="0"/>
        <w:contextualSpacing/>
        <w:jc w:val="both"/>
        <w:rPr>
          <w:i/>
          <w:color w:val="000000" w:themeColor="text1"/>
          <w:sz w:val="22"/>
        </w:rPr>
      </w:pPr>
      <w:r w:rsidRPr="00097CD7">
        <w:rPr>
          <w:i/>
          <w:color w:val="000000" w:themeColor="text1"/>
          <w:sz w:val="22"/>
        </w:rPr>
        <w:lastRenderedPageBreak/>
        <w:t xml:space="preserve">For each of the countries, a country specific  proposal with co-benefits is established for further action (NAMA) </w:t>
      </w:r>
    </w:p>
    <w:p w14:paraId="341D7A6F" w14:textId="77777777" w:rsidR="00AD17B6" w:rsidRDefault="00AD17B6" w:rsidP="00190756">
      <w:pPr>
        <w:spacing w:line="360" w:lineRule="auto"/>
        <w:jc w:val="both"/>
        <w:rPr>
          <w:b/>
          <w:color w:val="000000" w:themeColor="text1"/>
          <w:sz w:val="22"/>
        </w:rPr>
      </w:pPr>
    </w:p>
    <w:p w14:paraId="69EEC2B2" w14:textId="77777777" w:rsidR="00B4378B" w:rsidRDefault="00B4378B" w:rsidP="00190756">
      <w:pPr>
        <w:spacing w:line="360" w:lineRule="auto"/>
        <w:jc w:val="both"/>
        <w:rPr>
          <w:b/>
          <w:color w:val="000000" w:themeColor="text1"/>
          <w:sz w:val="22"/>
        </w:rPr>
      </w:pPr>
    </w:p>
    <w:p w14:paraId="266C7C19" w14:textId="77777777" w:rsidR="00445DAD" w:rsidRDefault="00445DAD" w:rsidP="00190756">
      <w:pPr>
        <w:spacing w:line="360" w:lineRule="auto"/>
        <w:jc w:val="both"/>
        <w:rPr>
          <w:b/>
          <w:color w:val="000000" w:themeColor="text1"/>
          <w:sz w:val="22"/>
        </w:rPr>
      </w:pPr>
    </w:p>
    <w:p w14:paraId="2AE18E72" w14:textId="77777777" w:rsidR="00445DAD" w:rsidRDefault="00445DAD" w:rsidP="00190756">
      <w:pPr>
        <w:spacing w:line="360" w:lineRule="auto"/>
        <w:jc w:val="both"/>
        <w:rPr>
          <w:b/>
          <w:color w:val="000000" w:themeColor="text1"/>
          <w:sz w:val="22"/>
        </w:rPr>
      </w:pPr>
    </w:p>
    <w:p w14:paraId="2A226A35" w14:textId="77777777" w:rsidR="00445DAD" w:rsidRPr="00097CD7" w:rsidRDefault="00445DAD" w:rsidP="00190756">
      <w:pPr>
        <w:spacing w:line="360" w:lineRule="auto"/>
        <w:jc w:val="both"/>
        <w:rPr>
          <w:b/>
          <w:color w:val="000000" w:themeColor="text1"/>
          <w:sz w:val="22"/>
        </w:rPr>
      </w:pPr>
    </w:p>
    <w:p w14:paraId="07B026B8" w14:textId="7533C59B" w:rsidR="001641CA" w:rsidRPr="00B4378B" w:rsidRDefault="00300E7D" w:rsidP="00190756">
      <w:pPr>
        <w:spacing w:line="360" w:lineRule="auto"/>
        <w:jc w:val="both"/>
        <w:rPr>
          <w:color w:val="000000" w:themeColor="text1"/>
          <w:sz w:val="28"/>
        </w:rPr>
      </w:pPr>
      <w:r>
        <w:rPr>
          <w:b/>
          <w:noProof/>
          <w:color w:val="000000" w:themeColor="text1"/>
        </w:rPr>
        <mc:AlternateContent>
          <mc:Choice Requires="wps">
            <w:drawing>
              <wp:anchor distT="0" distB="0" distL="114300" distR="114300" simplePos="0" relativeHeight="251673600" behindDoc="0" locked="0" layoutInCell="1" allowOverlap="1" wp14:anchorId="758027AF" wp14:editId="7ADF0E8C">
                <wp:simplePos x="0" y="0"/>
                <wp:positionH relativeFrom="column">
                  <wp:posOffset>-9525</wp:posOffset>
                </wp:positionH>
                <wp:positionV relativeFrom="paragraph">
                  <wp:posOffset>201295</wp:posOffset>
                </wp:positionV>
                <wp:extent cx="2747010" cy="0"/>
                <wp:effectExtent l="9525" t="10795" r="15240" b="1778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34E2E" id="AutoShape 12" o:spid="_x0000_s1026" type="#_x0000_t32" style="position:absolute;margin-left:-.75pt;margin-top:15.85pt;width:216.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Ut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" strokeweight="1.5pt"/>
            </w:pict>
          </mc:Fallback>
        </mc:AlternateContent>
      </w:r>
      <w:r w:rsidR="00DF46A5" w:rsidRPr="00B4378B">
        <w:rPr>
          <w:b/>
          <w:color w:val="000000" w:themeColor="text1"/>
        </w:rPr>
        <w:t>EXPECTED TIME FRAME</w:t>
      </w:r>
    </w:p>
    <w:p w14:paraId="0BCA2495" w14:textId="77777777" w:rsidR="00FB4769" w:rsidRPr="00097CD7" w:rsidRDefault="00FB4769" w:rsidP="00190756">
      <w:pPr>
        <w:spacing w:line="276" w:lineRule="auto"/>
        <w:jc w:val="both"/>
        <w:rPr>
          <w:color w:val="000000" w:themeColor="text1"/>
        </w:rPr>
      </w:pPr>
    </w:p>
    <w:p w14:paraId="64EA2365"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Phase I </w:t>
      </w:r>
    </w:p>
    <w:p w14:paraId="055CCD89" w14:textId="77777777" w:rsidR="001641CA" w:rsidRPr="00097CD7" w:rsidRDefault="001641CA" w:rsidP="00190756">
      <w:pPr>
        <w:spacing w:line="276" w:lineRule="auto"/>
        <w:jc w:val="both"/>
        <w:rPr>
          <w:color w:val="000000" w:themeColor="text1"/>
        </w:rPr>
      </w:pPr>
    </w:p>
    <w:p w14:paraId="5445AD33"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Phase I will be implemented from 06/2014 to 06/2015. This includes building the inventories, benchmarking the technologies and identifying technology needs. </w:t>
      </w:r>
    </w:p>
    <w:p w14:paraId="101272B8" w14:textId="77777777" w:rsidR="001641CA" w:rsidRPr="00097CD7" w:rsidRDefault="001641CA" w:rsidP="00190756">
      <w:pPr>
        <w:spacing w:line="276" w:lineRule="auto"/>
        <w:jc w:val="both"/>
        <w:rPr>
          <w:color w:val="000000" w:themeColor="text1"/>
        </w:rPr>
      </w:pPr>
    </w:p>
    <w:p w14:paraId="2EC7B39E"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Phase II </w:t>
      </w:r>
    </w:p>
    <w:p w14:paraId="3E4285C5" w14:textId="77777777" w:rsidR="001641CA" w:rsidRPr="00097CD7" w:rsidRDefault="001641CA" w:rsidP="00190756">
      <w:pPr>
        <w:spacing w:line="276" w:lineRule="auto"/>
        <w:jc w:val="both"/>
        <w:rPr>
          <w:color w:val="000000" w:themeColor="text1"/>
        </w:rPr>
      </w:pPr>
    </w:p>
    <w:p w14:paraId="1912BA73"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Phase II includes the establishment of technology cooperation and technology transfer. For the different appliances the equipment will be performance tested with minimum performance standards. Non-Performing equipment will be banned and Green Technologies promoted. </w:t>
      </w:r>
      <w:r w:rsidR="00CA76E0" w:rsidRPr="00097CD7">
        <w:rPr>
          <w:i/>
          <w:color w:val="000000" w:themeColor="text1"/>
          <w:sz w:val="22"/>
        </w:rPr>
        <w:t xml:space="preserve">Technology specific COP targets (for each of the subsectors i.e. Stationary AC, Mobile AC, Domestic Refrigerators etc. will be developed) </w:t>
      </w:r>
    </w:p>
    <w:p w14:paraId="303143E1" w14:textId="77777777" w:rsidR="00CA76E0" w:rsidRPr="00097CD7" w:rsidRDefault="00CA76E0" w:rsidP="00190756">
      <w:pPr>
        <w:spacing w:line="276" w:lineRule="auto"/>
        <w:jc w:val="both"/>
        <w:rPr>
          <w:color w:val="000000" w:themeColor="text1"/>
        </w:rPr>
      </w:pPr>
    </w:p>
    <w:p w14:paraId="6D05E8E0"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Phase III </w:t>
      </w:r>
    </w:p>
    <w:p w14:paraId="16C3C6EC" w14:textId="77777777" w:rsidR="001641CA" w:rsidRPr="00097CD7" w:rsidRDefault="001641CA" w:rsidP="00190756">
      <w:pPr>
        <w:spacing w:line="276" w:lineRule="auto"/>
        <w:jc w:val="both"/>
        <w:rPr>
          <w:color w:val="000000" w:themeColor="text1"/>
        </w:rPr>
      </w:pPr>
    </w:p>
    <w:p w14:paraId="6FB314C9" w14:textId="77777777" w:rsidR="001641CA" w:rsidRPr="00097CD7" w:rsidRDefault="00DF46A5" w:rsidP="00190756">
      <w:pPr>
        <w:spacing w:line="276" w:lineRule="auto"/>
        <w:jc w:val="both"/>
        <w:rPr>
          <w:color w:val="000000" w:themeColor="text1"/>
        </w:rPr>
      </w:pPr>
      <w:r w:rsidRPr="00097CD7">
        <w:rPr>
          <w:i/>
          <w:color w:val="000000" w:themeColor="text1"/>
          <w:sz w:val="22"/>
        </w:rPr>
        <w:t>Phase III includes the national and regional scaling</w:t>
      </w:r>
      <w:r w:rsidR="00BB6458" w:rsidRPr="00097CD7">
        <w:rPr>
          <w:i/>
          <w:color w:val="000000" w:themeColor="text1"/>
          <w:sz w:val="22"/>
        </w:rPr>
        <w:t>-</w:t>
      </w:r>
      <w:r w:rsidRPr="00097CD7">
        <w:rPr>
          <w:i/>
          <w:color w:val="000000" w:themeColor="text1"/>
          <w:sz w:val="22"/>
        </w:rPr>
        <w:t>up of green technologies. Eventually Green Cooling Technologies will reach significant penetration rates (&gt;50%). The scaling</w:t>
      </w:r>
      <w:r w:rsidR="00BB6458" w:rsidRPr="00097CD7">
        <w:rPr>
          <w:i/>
          <w:color w:val="000000" w:themeColor="text1"/>
          <w:sz w:val="22"/>
        </w:rPr>
        <w:t>-</w:t>
      </w:r>
      <w:r w:rsidRPr="00097CD7">
        <w:rPr>
          <w:i/>
          <w:color w:val="000000" w:themeColor="text1"/>
          <w:sz w:val="22"/>
        </w:rPr>
        <w:t xml:space="preserve">up and penetration of the technologies will be financially promoted through </w:t>
      </w:r>
      <w:r w:rsidR="00BB6458" w:rsidRPr="00097CD7">
        <w:rPr>
          <w:i/>
          <w:color w:val="000000" w:themeColor="text1"/>
          <w:sz w:val="22"/>
        </w:rPr>
        <w:t>s</w:t>
      </w:r>
      <w:r w:rsidRPr="00097CD7">
        <w:rPr>
          <w:i/>
          <w:color w:val="000000" w:themeColor="text1"/>
          <w:sz w:val="22"/>
        </w:rPr>
        <w:t xml:space="preserve">upporting NAMAs. The </w:t>
      </w:r>
      <w:r w:rsidR="00D77965" w:rsidRPr="00097CD7">
        <w:rPr>
          <w:i/>
          <w:color w:val="000000" w:themeColor="text1"/>
          <w:sz w:val="22"/>
        </w:rPr>
        <w:t>implementation</w:t>
      </w:r>
      <w:r w:rsidRPr="00097CD7">
        <w:rPr>
          <w:i/>
          <w:color w:val="000000" w:themeColor="text1"/>
          <w:sz w:val="22"/>
        </w:rPr>
        <w:t xml:space="preserve"> will be monitored. </w:t>
      </w:r>
    </w:p>
    <w:p w14:paraId="4431670B" w14:textId="77777777" w:rsidR="001641CA" w:rsidRPr="00097CD7" w:rsidRDefault="001641CA" w:rsidP="00190756">
      <w:pPr>
        <w:spacing w:line="276" w:lineRule="auto"/>
        <w:jc w:val="both"/>
        <w:rPr>
          <w:color w:val="000000" w:themeColor="text1"/>
        </w:rPr>
      </w:pPr>
    </w:p>
    <w:p w14:paraId="364AECEF" w14:textId="77777777" w:rsidR="001641CA" w:rsidRPr="00097CD7" w:rsidRDefault="00DF46A5" w:rsidP="00190756">
      <w:pPr>
        <w:spacing w:line="360" w:lineRule="auto"/>
        <w:jc w:val="both"/>
        <w:rPr>
          <w:color w:val="000000" w:themeColor="text1"/>
        </w:rPr>
      </w:pPr>
      <w:r w:rsidRPr="00097CD7">
        <w:rPr>
          <w:noProof/>
          <w:color w:val="000000" w:themeColor="text1"/>
        </w:rPr>
        <w:drawing>
          <wp:anchor distT="4294967293" distB="4294967293" distL="114300" distR="114300" simplePos="0" relativeHeight="251661312" behindDoc="0" locked="0" layoutInCell="0" allowOverlap="0" wp14:anchorId="56CF1E84" wp14:editId="5A3DFB8E">
            <wp:simplePos x="0" y="0"/>
            <wp:positionH relativeFrom="margin">
              <wp:posOffset>12700</wp:posOffset>
            </wp:positionH>
            <wp:positionV relativeFrom="paragraph">
              <wp:posOffset>203200</wp:posOffset>
            </wp:positionV>
            <wp:extent cx="5930900" cy="12700"/>
            <wp:effectExtent l="0" t="0" r="0" b="0"/>
            <wp:wrapNone/>
            <wp:docPr id="7"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5930900" cy="12700"/>
                    </a:xfrm>
                    <a:prstGeom prst="rect">
                      <a:avLst/>
                    </a:prstGeom>
                    <a:ln/>
                  </pic:spPr>
                </pic:pic>
              </a:graphicData>
            </a:graphic>
          </wp:anchor>
        </w:drawing>
      </w:r>
    </w:p>
    <w:p w14:paraId="737061CA" w14:textId="77777777" w:rsidR="001641CA" w:rsidRPr="00097CD7" w:rsidRDefault="00DF46A5" w:rsidP="00190756">
      <w:pPr>
        <w:jc w:val="both"/>
        <w:rPr>
          <w:color w:val="000000" w:themeColor="text1"/>
        </w:rPr>
      </w:pPr>
      <w:r w:rsidRPr="00097CD7">
        <w:rPr>
          <w:color w:val="000000" w:themeColor="text1"/>
        </w:rPr>
        <w:br w:type="page"/>
      </w:r>
    </w:p>
    <w:p w14:paraId="5FD5C788" w14:textId="77777777" w:rsidR="001641CA" w:rsidRPr="00097CD7" w:rsidRDefault="00DF46A5" w:rsidP="00190756">
      <w:pPr>
        <w:spacing w:line="360" w:lineRule="auto"/>
        <w:jc w:val="both"/>
        <w:rPr>
          <w:color w:val="000000" w:themeColor="text1"/>
        </w:rPr>
      </w:pPr>
      <w:r w:rsidRPr="00097CD7">
        <w:rPr>
          <w:b/>
          <w:color w:val="000000" w:themeColor="text1"/>
          <w:sz w:val="22"/>
        </w:rPr>
        <w:lastRenderedPageBreak/>
        <w:t xml:space="preserve">KEY STAKEHOLDERS </w:t>
      </w:r>
    </w:p>
    <w:p w14:paraId="27548F9D" w14:textId="77777777" w:rsidR="001641CA" w:rsidRPr="00097CD7" w:rsidRDefault="001641CA" w:rsidP="00190756">
      <w:pPr>
        <w:spacing w:line="276" w:lineRule="auto"/>
        <w:jc w:val="both"/>
        <w:rPr>
          <w:color w:val="000000" w:themeColor="text1"/>
        </w:rPr>
      </w:pPr>
    </w:p>
    <w:tbl>
      <w:tblPr>
        <w:tblW w:w="1007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704"/>
        <w:gridCol w:w="7371"/>
      </w:tblGrid>
      <w:tr w:rsidR="001641CA" w:rsidRPr="00097CD7" w14:paraId="59E53C53" w14:textId="77777777" w:rsidTr="00300E7D">
        <w:tc>
          <w:tcPr>
            <w:tcW w:w="2704" w:type="dxa"/>
            <w:tcMar>
              <w:top w:w="100" w:type="dxa"/>
              <w:left w:w="108" w:type="dxa"/>
              <w:bottom w:w="100" w:type="dxa"/>
              <w:right w:w="108" w:type="dxa"/>
            </w:tcMar>
          </w:tcPr>
          <w:p w14:paraId="72164064" w14:textId="77777777" w:rsidR="001641CA" w:rsidRPr="00097CD7" w:rsidRDefault="00DF46A5" w:rsidP="00190756">
            <w:pPr>
              <w:spacing w:line="276" w:lineRule="auto"/>
              <w:jc w:val="both"/>
              <w:rPr>
                <w:color w:val="000000" w:themeColor="text1"/>
              </w:rPr>
            </w:pPr>
            <w:r w:rsidRPr="00097CD7">
              <w:rPr>
                <w:b/>
                <w:color w:val="000000" w:themeColor="text1"/>
                <w:sz w:val="22"/>
              </w:rPr>
              <w:t>Stakeholder</w:t>
            </w:r>
          </w:p>
        </w:tc>
        <w:tc>
          <w:tcPr>
            <w:tcW w:w="7371" w:type="dxa"/>
            <w:tcMar>
              <w:top w:w="100" w:type="dxa"/>
              <w:left w:w="108" w:type="dxa"/>
              <w:bottom w:w="100" w:type="dxa"/>
              <w:right w:w="108" w:type="dxa"/>
            </w:tcMar>
          </w:tcPr>
          <w:p w14:paraId="5AB12BAC" w14:textId="77777777" w:rsidR="001641CA" w:rsidRPr="00097CD7" w:rsidRDefault="00DF46A5" w:rsidP="00190756">
            <w:pPr>
              <w:spacing w:line="276" w:lineRule="auto"/>
              <w:jc w:val="both"/>
              <w:rPr>
                <w:color w:val="000000" w:themeColor="text1"/>
              </w:rPr>
            </w:pPr>
            <w:r w:rsidRPr="00097CD7">
              <w:rPr>
                <w:b/>
                <w:color w:val="000000" w:themeColor="text1"/>
                <w:sz w:val="22"/>
              </w:rPr>
              <w:t>Role in the response</w:t>
            </w:r>
          </w:p>
        </w:tc>
      </w:tr>
      <w:tr w:rsidR="001641CA" w:rsidRPr="00097CD7" w14:paraId="3E881496" w14:textId="77777777" w:rsidTr="00300E7D">
        <w:tc>
          <w:tcPr>
            <w:tcW w:w="2704" w:type="dxa"/>
            <w:tcMar>
              <w:top w:w="100" w:type="dxa"/>
              <w:left w:w="108" w:type="dxa"/>
              <w:bottom w:w="100" w:type="dxa"/>
              <w:right w:w="108" w:type="dxa"/>
            </w:tcMar>
          </w:tcPr>
          <w:p w14:paraId="4A4829FF" w14:textId="77777777" w:rsidR="001641CA" w:rsidRPr="00097CD7" w:rsidRDefault="00DF46A5" w:rsidP="00190756">
            <w:pPr>
              <w:spacing w:line="276" w:lineRule="auto"/>
              <w:jc w:val="both"/>
              <w:rPr>
                <w:color w:val="000000" w:themeColor="text1"/>
              </w:rPr>
            </w:pPr>
            <w:r w:rsidRPr="00097CD7">
              <w:rPr>
                <w:i/>
                <w:color w:val="000000" w:themeColor="text1"/>
                <w:sz w:val="22"/>
              </w:rPr>
              <w:t>NDE</w:t>
            </w:r>
          </w:p>
        </w:tc>
        <w:tc>
          <w:tcPr>
            <w:tcW w:w="7371" w:type="dxa"/>
            <w:tcMar>
              <w:top w:w="100" w:type="dxa"/>
              <w:left w:w="108" w:type="dxa"/>
              <w:bottom w:w="100" w:type="dxa"/>
              <w:right w:w="108" w:type="dxa"/>
            </w:tcMar>
          </w:tcPr>
          <w:p w14:paraId="4D80006A" w14:textId="77777777" w:rsidR="001641CA" w:rsidRPr="00097CD7" w:rsidRDefault="00DF46A5" w:rsidP="00190756">
            <w:pPr>
              <w:numPr>
                <w:ilvl w:val="0"/>
                <w:numId w:val="6"/>
              </w:numPr>
              <w:spacing w:line="276" w:lineRule="auto"/>
              <w:ind w:hanging="359"/>
              <w:contextualSpacing/>
              <w:jc w:val="both"/>
              <w:rPr>
                <w:i/>
                <w:color w:val="000000" w:themeColor="text1"/>
              </w:rPr>
            </w:pPr>
            <w:r w:rsidRPr="00097CD7">
              <w:rPr>
                <w:i/>
                <w:color w:val="000000" w:themeColor="text1"/>
                <w:sz w:val="22"/>
              </w:rPr>
              <w:t xml:space="preserve">International co-ordination with CTCN network </w:t>
            </w:r>
          </w:p>
          <w:p w14:paraId="429CC81C" w14:textId="77777777" w:rsidR="001641CA" w:rsidRPr="00097CD7" w:rsidRDefault="00DF46A5" w:rsidP="00190756">
            <w:pPr>
              <w:numPr>
                <w:ilvl w:val="0"/>
                <w:numId w:val="6"/>
              </w:numPr>
              <w:spacing w:line="276" w:lineRule="auto"/>
              <w:ind w:hanging="359"/>
              <w:contextualSpacing/>
              <w:jc w:val="both"/>
              <w:rPr>
                <w:i/>
                <w:color w:val="000000" w:themeColor="text1"/>
              </w:rPr>
            </w:pPr>
            <w:r w:rsidRPr="00097CD7">
              <w:rPr>
                <w:i/>
                <w:color w:val="000000" w:themeColor="text1"/>
                <w:sz w:val="22"/>
              </w:rPr>
              <w:t>Regional co-ordination with other NDEs</w:t>
            </w:r>
          </w:p>
          <w:p w14:paraId="13B5BFB4" w14:textId="77777777" w:rsidR="001641CA" w:rsidRPr="00097CD7" w:rsidRDefault="00DF46A5" w:rsidP="00190756">
            <w:pPr>
              <w:numPr>
                <w:ilvl w:val="0"/>
                <w:numId w:val="6"/>
              </w:numPr>
              <w:spacing w:line="276" w:lineRule="auto"/>
              <w:ind w:hanging="359"/>
              <w:contextualSpacing/>
              <w:jc w:val="both"/>
              <w:rPr>
                <w:i/>
                <w:color w:val="000000" w:themeColor="text1"/>
              </w:rPr>
            </w:pPr>
            <w:r w:rsidRPr="00097CD7">
              <w:rPr>
                <w:i/>
                <w:color w:val="000000" w:themeColor="text1"/>
                <w:sz w:val="22"/>
              </w:rPr>
              <w:t xml:space="preserve">National </w:t>
            </w:r>
            <w:r w:rsidR="006E0CC8" w:rsidRPr="00097CD7">
              <w:rPr>
                <w:i/>
                <w:color w:val="000000" w:themeColor="text1"/>
                <w:sz w:val="22"/>
              </w:rPr>
              <w:t>coordination</w:t>
            </w:r>
            <w:r w:rsidRPr="00097CD7">
              <w:rPr>
                <w:i/>
                <w:color w:val="000000" w:themeColor="text1"/>
                <w:sz w:val="22"/>
              </w:rPr>
              <w:t xml:space="preserve"> with NOUs and line ministries (Ministry of Environment, Energy and Industry) </w:t>
            </w:r>
          </w:p>
        </w:tc>
      </w:tr>
      <w:tr w:rsidR="001641CA" w:rsidRPr="00097CD7" w14:paraId="561B362D" w14:textId="77777777" w:rsidTr="00300E7D">
        <w:tc>
          <w:tcPr>
            <w:tcW w:w="2704" w:type="dxa"/>
            <w:tcMar>
              <w:top w:w="100" w:type="dxa"/>
              <w:left w:w="108" w:type="dxa"/>
              <w:bottom w:w="100" w:type="dxa"/>
              <w:right w:w="108" w:type="dxa"/>
            </w:tcMar>
          </w:tcPr>
          <w:p w14:paraId="058AA12D" w14:textId="77777777" w:rsidR="001641CA" w:rsidRPr="00097CD7" w:rsidRDefault="00DF46A5" w:rsidP="00190756">
            <w:pPr>
              <w:spacing w:line="276" w:lineRule="auto"/>
              <w:jc w:val="both"/>
              <w:rPr>
                <w:color w:val="000000" w:themeColor="text1"/>
              </w:rPr>
            </w:pPr>
            <w:r w:rsidRPr="00097CD7">
              <w:rPr>
                <w:i/>
                <w:color w:val="000000" w:themeColor="text1"/>
                <w:sz w:val="22"/>
              </w:rPr>
              <w:t>NOU</w:t>
            </w:r>
          </w:p>
        </w:tc>
        <w:tc>
          <w:tcPr>
            <w:tcW w:w="7371" w:type="dxa"/>
            <w:tcMar>
              <w:top w:w="100" w:type="dxa"/>
              <w:left w:w="108" w:type="dxa"/>
              <w:bottom w:w="100" w:type="dxa"/>
              <w:right w:w="108" w:type="dxa"/>
            </w:tcMar>
          </w:tcPr>
          <w:p w14:paraId="3255F74B" w14:textId="77777777" w:rsidR="001641CA" w:rsidRPr="00097CD7" w:rsidRDefault="00DF46A5" w:rsidP="00190756">
            <w:pPr>
              <w:numPr>
                <w:ilvl w:val="0"/>
                <w:numId w:val="1"/>
              </w:numPr>
              <w:spacing w:line="276" w:lineRule="auto"/>
              <w:ind w:hanging="359"/>
              <w:contextualSpacing/>
              <w:jc w:val="both"/>
              <w:rPr>
                <w:i/>
                <w:color w:val="000000" w:themeColor="text1"/>
              </w:rPr>
            </w:pPr>
            <w:r w:rsidRPr="00097CD7">
              <w:rPr>
                <w:i/>
                <w:color w:val="000000" w:themeColor="text1"/>
                <w:sz w:val="22"/>
              </w:rPr>
              <w:t xml:space="preserve">International coordination through UNEP Ozone network </w:t>
            </w:r>
          </w:p>
          <w:p w14:paraId="26FCB7B6" w14:textId="77777777" w:rsidR="00CA76E0" w:rsidRPr="00097CD7" w:rsidRDefault="00CA76E0" w:rsidP="00190756">
            <w:pPr>
              <w:numPr>
                <w:ilvl w:val="0"/>
                <w:numId w:val="1"/>
              </w:numPr>
              <w:spacing w:line="276" w:lineRule="auto"/>
              <w:ind w:hanging="359"/>
              <w:contextualSpacing/>
              <w:jc w:val="both"/>
              <w:rPr>
                <w:i/>
                <w:color w:val="000000" w:themeColor="text1"/>
              </w:rPr>
            </w:pPr>
            <w:r w:rsidRPr="00097CD7">
              <w:rPr>
                <w:i/>
                <w:color w:val="000000" w:themeColor="text1"/>
              </w:rPr>
              <w:t>Country specific</w:t>
            </w:r>
          </w:p>
          <w:p w14:paraId="48209530" w14:textId="77777777" w:rsidR="00DD4D99" w:rsidRPr="00DD4D99" w:rsidRDefault="00DD4D99" w:rsidP="00190756">
            <w:pPr>
              <w:numPr>
                <w:ilvl w:val="1"/>
                <w:numId w:val="1"/>
              </w:numPr>
              <w:spacing w:line="276" w:lineRule="auto"/>
              <w:ind w:left="1502" w:hanging="720"/>
              <w:contextualSpacing/>
              <w:jc w:val="both"/>
              <w:rPr>
                <w:i/>
                <w:color w:val="000000" w:themeColor="text1"/>
              </w:rPr>
            </w:pPr>
            <w:r>
              <w:rPr>
                <w:b/>
                <w:color w:val="000000" w:themeColor="text1"/>
              </w:rPr>
              <w:t xml:space="preserve">GHANA, </w:t>
            </w:r>
            <w:r w:rsidRPr="00DD4D99">
              <w:rPr>
                <w:i/>
                <w:color w:val="000000" w:themeColor="text1"/>
              </w:rPr>
              <w:t>NOU</w:t>
            </w:r>
            <w:r>
              <w:rPr>
                <w:i/>
                <w:color w:val="000000" w:themeColor="text1"/>
              </w:rPr>
              <w:t>, EPA</w:t>
            </w:r>
          </w:p>
          <w:p w14:paraId="250824A3" w14:textId="77777777" w:rsidR="00CA76E0" w:rsidRPr="00B4378B" w:rsidRDefault="00B4378B" w:rsidP="00190756">
            <w:pPr>
              <w:numPr>
                <w:ilvl w:val="1"/>
                <w:numId w:val="1"/>
              </w:numPr>
              <w:spacing w:line="276" w:lineRule="auto"/>
              <w:ind w:left="1502" w:hanging="720"/>
              <w:contextualSpacing/>
              <w:jc w:val="both"/>
              <w:rPr>
                <w:i/>
                <w:color w:val="000000" w:themeColor="text1"/>
              </w:rPr>
            </w:pPr>
            <w:r w:rsidRPr="00B4378B">
              <w:rPr>
                <w:b/>
                <w:color w:val="000000" w:themeColor="text1"/>
              </w:rPr>
              <w:t>KENYA:</w:t>
            </w:r>
            <w:r w:rsidR="00AD17B6" w:rsidRPr="00097CD7">
              <w:rPr>
                <w:i/>
                <w:color w:val="000000" w:themeColor="text1"/>
              </w:rPr>
              <w:t xml:space="preserve"> </w:t>
            </w:r>
            <w:r w:rsidR="00DD4D99">
              <w:rPr>
                <w:i/>
                <w:color w:val="000000" w:themeColor="text1"/>
              </w:rPr>
              <w:t xml:space="preserve">NOU, Ministry of Environment </w:t>
            </w:r>
          </w:p>
          <w:p w14:paraId="44723EA8" w14:textId="77777777" w:rsidR="00DD4D99" w:rsidRPr="00DD4D99" w:rsidRDefault="00DD4D99" w:rsidP="00190756">
            <w:pPr>
              <w:numPr>
                <w:ilvl w:val="1"/>
                <w:numId w:val="1"/>
              </w:numPr>
              <w:spacing w:line="276" w:lineRule="auto"/>
              <w:ind w:left="1502" w:hanging="720"/>
              <w:contextualSpacing/>
              <w:jc w:val="both"/>
              <w:rPr>
                <w:i/>
                <w:color w:val="000000" w:themeColor="text1"/>
              </w:rPr>
            </w:pPr>
            <w:r w:rsidRPr="00B4378B">
              <w:rPr>
                <w:b/>
                <w:color w:val="000000" w:themeColor="text1"/>
                <w:sz w:val="22"/>
              </w:rPr>
              <w:t>MAURITIUS:</w:t>
            </w:r>
            <w:r w:rsidRPr="00B4378B">
              <w:rPr>
                <w:i/>
                <w:color w:val="000000" w:themeColor="text1"/>
                <w:sz w:val="22"/>
              </w:rPr>
              <w:t xml:space="preserve"> NOU</w:t>
            </w:r>
            <w:r>
              <w:rPr>
                <w:i/>
                <w:color w:val="000000" w:themeColor="text1"/>
                <w:sz w:val="22"/>
              </w:rPr>
              <w:t xml:space="preserve">, Ministry of Environment </w:t>
            </w:r>
          </w:p>
          <w:p w14:paraId="6DDA8AC5" w14:textId="77777777" w:rsidR="00AD17B6" w:rsidRPr="00B4378B" w:rsidRDefault="00B4378B" w:rsidP="00190756">
            <w:pPr>
              <w:numPr>
                <w:ilvl w:val="1"/>
                <w:numId w:val="1"/>
              </w:numPr>
              <w:spacing w:line="276" w:lineRule="auto"/>
              <w:ind w:left="1502" w:hanging="720"/>
              <w:contextualSpacing/>
              <w:jc w:val="both"/>
              <w:rPr>
                <w:i/>
                <w:color w:val="000000" w:themeColor="text1"/>
              </w:rPr>
            </w:pPr>
            <w:r w:rsidRPr="00B4378B">
              <w:rPr>
                <w:b/>
                <w:color w:val="000000" w:themeColor="text1"/>
              </w:rPr>
              <w:t>NAMIBIA:</w:t>
            </w:r>
            <w:r w:rsidR="00476447" w:rsidRPr="00B4378B">
              <w:rPr>
                <w:i/>
                <w:color w:val="000000" w:themeColor="text1"/>
                <w:sz w:val="22"/>
              </w:rPr>
              <w:t xml:space="preserve"> NOU</w:t>
            </w:r>
            <w:r w:rsidR="00DD4D99">
              <w:rPr>
                <w:i/>
                <w:color w:val="000000" w:themeColor="text1"/>
                <w:sz w:val="22"/>
              </w:rPr>
              <w:t xml:space="preserve">, Ministry of Trade and Industry </w:t>
            </w:r>
          </w:p>
          <w:p w14:paraId="740A9C4D" w14:textId="77777777" w:rsidR="001641CA" w:rsidRPr="00097CD7" w:rsidRDefault="001641CA" w:rsidP="00190756">
            <w:pPr>
              <w:spacing w:line="276" w:lineRule="auto"/>
              <w:ind w:left="1502"/>
              <w:contextualSpacing/>
              <w:jc w:val="both"/>
              <w:rPr>
                <w:i/>
                <w:color w:val="000000" w:themeColor="text1"/>
              </w:rPr>
            </w:pPr>
          </w:p>
        </w:tc>
      </w:tr>
      <w:tr w:rsidR="001641CA" w:rsidRPr="00097CD7" w14:paraId="7865DC84" w14:textId="77777777" w:rsidTr="00300E7D">
        <w:tc>
          <w:tcPr>
            <w:tcW w:w="2704" w:type="dxa"/>
            <w:tcMar>
              <w:top w:w="100" w:type="dxa"/>
              <w:left w:w="108" w:type="dxa"/>
              <w:bottom w:w="100" w:type="dxa"/>
              <w:right w:w="108" w:type="dxa"/>
            </w:tcMar>
          </w:tcPr>
          <w:p w14:paraId="6CFA2E18"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Line ministries (like Ministry of Energy, Industry </w:t>
            </w:r>
            <w:r w:rsidR="0054669E" w:rsidRPr="00097CD7">
              <w:rPr>
                <w:i/>
                <w:color w:val="000000" w:themeColor="text1"/>
                <w:sz w:val="22"/>
              </w:rPr>
              <w:t xml:space="preserve">Environment, </w:t>
            </w:r>
            <w:r w:rsidRPr="00097CD7">
              <w:rPr>
                <w:i/>
                <w:color w:val="000000" w:themeColor="text1"/>
                <w:sz w:val="22"/>
              </w:rPr>
              <w:t xml:space="preserve">etc.) </w:t>
            </w:r>
          </w:p>
        </w:tc>
        <w:tc>
          <w:tcPr>
            <w:tcW w:w="7371" w:type="dxa"/>
            <w:tcMar>
              <w:top w:w="100" w:type="dxa"/>
              <w:left w:w="108" w:type="dxa"/>
              <w:bottom w:w="100" w:type="dxa"/>
              <w:right w:w="108" w:type="dxa"/>
            </w:tcMar>
          </w:tcPr>
          <w:p w14:paraId="54C72F13"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i.e. Ministry of Energy for the </w:t>
            </w:r>
            <w:r w:rsidR="00681C10" w:rsidRPr="00097CD7">
              <w:rPr>
                <w:i/>
                <w:color w:val="000000" w:themeColor="text1"/>
                <w:sz w:val="22"/>
              </w:rPr>
              <w:t>establishment</w:t>
            </w:r>
            <w:r w:rsidRPr="00097CD7">
              <w:rPr>
                <w:i/>
                <w:color w:val="000000" w:themeColor="text1"/>
                <w:sz w:val="22"/>
              </w:rPr>
              <w:t xml:space="preserve"> of MEPS or refrigerant standards </w:t>
            </w:r>
          </w:p>
        </w:tc>
      </w:tr>
      <w:tr w:rsidR="001641CA" w:rsidRPr="00097CD7" w14:paraId="42E24591" w14:textId="77777777" w:rsidTr="00300E7D">
        <w:tc>
          <w:tcPr>
            <w:tcW w:w="2704" w:type="dxa"/>
            <w:tcMar>
              <w:top w:w="100" w:type="dxa"/>
              <w:left w:w="108" w:type="dxa"/>
              <w:bottom w:w="100" w:type="dxa"/>
              <w:right w:w="108" w:type="dxa"/>
            </w:tcMar>
          </w:tcPr>
          <w:p w14:paraId="76C9B461"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Standardisation institutions </w:t>
            </w:r>
          </w:p>
        </w:tc>
        <w:tc>
          <w:tcPr>
            <w:tcW w:w="7371" w:type="dxa"/>
            <w:tcMar>
              <w:top w:w="100" w:type="dxa"/>
              <w:left w:w="108" w:type="dxa"/>
              <w:bottom w:w="100" w:type="dxa"/>
              <w:right w:w="108" w:type="dxa"/>
            </w:tcMar>
          </w:tcPr>
          <w:p w14:paraId="3319D3F7" w14:textId="77777777" w:rsidR="001641CA" w:rsidRPr="00097CD7" w:rsidRDefault="00DF46A5" w:rsidP="00190756">
            <w:pPr>
              <w:numPr>
                <w:ilvl w:val="0"/>
                <w:numId w:val="5"/>
              </w:numPr>
              <w:spacing w:line="276" w:lineRule="auto"/>
              <w:ind w:hanging="359"/>
              <w:contextualSpacing/>
              <w:jc w:val="both"/>
              <w:rPr>
                <w:i/>
                <w:color w:val="000000" w:themeColor="text1"/>
              </w:rPr>
            </w:pPr>
            <w:r w:rsidRPr="00097CD7">
              <w:rPr>
                <w:i/>
                <w:color w:val="000000" w:themeColor="text1"/>
                <w:sz w:val="22"/>
              </w:rPr>
              <w:t xml:space="preserve">Regional and international technical institutions for the establishment of energy efficiency standards, testing, monitoring &amp; reporting </w:t>
            </w:r>
          </w:p>
          <w:p w14:paraId="00E585C6" w14:textId="77777777" w:rsidR="00AD17B6" w:rsidRPr="00097CD7" w:rsidRDefault="00AD17B6" w:rsidP="00190756">
            <w:pPr>
              <w:numPr>
                <w:ilvl w:val="0"/>
                <w:numId w:val="1"/>
              </w:numPr>
              <w:spacing w:line="276" w:lineRule="auto"/>
              <w:ind w:hanging="359"/>
              <w:contextualSpacing/>
              <w:jc w:val="both"/>
              <w:rPr>
                <w:i/>
                <w:color w:val="000000" w:themeColor="text1"/>
              </w:rPr>
            </w:pPr>
            <w:r w:rsidRPr="00097CD7">
              <w:rPr>
                <w:i/>
                <w:color w:val="000000" w:themeColor="text1"/>
              </w:rPr>
              <w:t>Country specific</w:t>
            </w:r>
          </w:p>
          <w:p w14:paraId="0049A4A5" w14:textId="77777777" w:rsidR="00DD4D99" w:rsidRPr="00B4378B" w:rsidRDefault="00DD4D99" w:rsidP="00190756">
            <w:pPr>
              <w:numPr>
                <w:ilvl w:val="1"/>
                <w:numId w:val="1"/>
              </w:numPr>
              <w:spacing w:line="276" w:lineRule="auto"/>
              <w:ind w:left="1502" w:hanging="720"/>
              <w:contextualSpacing/>
              <w:jc w:val="both"/>
              <w:rPr>
                <w:b/>
                <w:color w:val="000000" w:themeColor="text1"/>
              </w:rPr>
            </w:pPr>
            <w:r w:rsidRPr="00B4378B">
              <w:rPr>
                <w:b/>
                <w:color w:val="000000" w:themeColor="text1"/>
              </w:rPr>
              <w:t>GHANA</w:t>
            </w:r>
          </w:p>
          <w:p w14:paraId="243E0BC3" w14:textId="77777777" w:rsidR="00300E7D" w:rsidRPr="00300E7D" w:rsidRDefault="00DD4D99" w:rsidP="00190756">
            <w:pPr>
              <w:pStyle w:val="ListParagraph"/>
              <w:numPr>
                <w:ilvl w:val="0"/>
                <w:numId w:val="18"/>
              </w:numPr>
              <w:spacing w:line="276" w:lineRule="auto"/>
              <w:jc w:val="both"/>
              <w:rPr>
                <w:i/>
                <w:color w:val="000000" w:themeColor="text1"/>
                <w:sz w:val="21"/>
              </w:rPr>
            </w:pPr>
            <w:r w:rsidRPr="00036A61">
              <w:rPr>
                <w:i/>
                <w:color w:val="000000" w:themeColor="text1"/>
                <w:sz w:val="22"/>
              </w:rPr>
              <w:t>Ghana Standards Authority</w:t>
            </w:r>
          </w:p>
          <w:p w14:paraId="7B55F131" w14:textId="77777777" w:rsidR="00DD4D99" w:rsidRPr="00036A61" w:rsidRDefault="00DD4D99" w:rsidP="00190756">
            <w:pPr>
              <w:pStyle w:val="ListParagraph"/>
              <w:numPr>
                <w:ilvl w:val="0"/>
                <w:numId w:val="18"/>
              </w:numPr>
              <w:spacing w:line="276" w:lineRule="auto"/>
              <w:jc w:val="both"/>
              <w:rPr>
                <w:i/>
                <w:color w:val="000000" w:themeColor="text1"/>
                <w:sz w:val="21"/>
              </w:rPr>
            </w:pPr>
            <w:r w:rsidRPr="00036A61">
              <w:rPr>
                <w:i/>
                <w:color w:val="000000" w:themeColor="text1"/>
                <w:sz w:val="22"/>
              </w:rPr>
              <w:t>Energy Commission, Ghana</w:t>
            </w:r>
          </w:p>
          <w:p w14:paraId="2B12E5D4" w14:textId="77777777" w:rsidR="00B4378B" w:rsidRPr="00B4378B" w:rsidRDefault="00B4378B" w:rsidP="00190756">
            <w:pPr>
              <w:numPr>
                <w:ilvl w:val="1"/>
                <w:numId w:val="1"/>
              </w:numPr>
              <w:spacing w:line="276" w:lineRule="auto"/>
              <w:ind w:left="1502" w:hanging="720"/>
              <w:contextualSpacing/>
              <w:jc w:val="both"/>
              <w:rPr>
                <w:b/>
                <w:color w:val="000000" w:themeColor="text1"/>
              </w:rPr>
            </w:pPr>
            <w:r w:rsidRPr="00B4378B">
              <w:rPr>
                <w:b/>
                <w:color w:val="000000" w:themeColor="text1"/>
              </w:rPr>
              <w:t>KENYA</w:t>
            </w:r>
          </w:p>
          <w:p w14:paraId="0F07C7C4" w14:textId="77777777" w:rsidR="00B4378B" w:rsidRPr="00036A61" w:rsidRDefault="00B4378B" w:rsidP="00190756">
            <w:pPr>
              <w:pStyle w:val="ListParagraph"/>
              <w:numPr>
                <w:ilvl w:val="0"/>
                <w:numId w:val="18"/>
              </w:numPr>
              <w:spacing w:line="276" w:lineRule="auto"/>
              <w:jc w:val="both"/>
              <w:rPr>
                <w:i/>
                <w:color w:val="000000" w:themeColor="text1"/>
                <w:sz w:val="21"/>
              </w:rPr>
            </w:pPr>
            <w:r w:rsidRPr="00036A61">
              <w:rPr>
                <w:i/>
                <w:color w:val="000000" w:themeColor="text1"/>
                <w:sz w:val="22"/>
              </w:rPr>
              <w:t>Kenya Bureau of Standards, Kenya Energy Regulatory Authority</w:t>
            </w:r>
          </w:p>
          <w:p w14:paraId="38876433" w14:textId="77777777" w:rsidR="00DD4D99" w:rsidRPr="00036A61" w:rsidRDefault="00DD4D99" w:rsidP="00190756">
            <w:pPr>
              <w:numPr>
                <w:ilvl w:val="1"/>
                <w:numId w:val="1"/>
              </w:numPr>
              <w:spacing w:line="276" w:lineRule="auto"/>
              <w:ind w:left="1502" w:hanging="720"/>
              <w:contextualSpacing/>
              <w:jc w:val="both"/>
              <w:rPr>
                <w:i/>
                <w:color w:val="000000" w:themeColor="text1"/>
              </w:rPr>
            </w:pPr>
            <w:r w:rsidRPr="00036A61">
              <w:rPr>
                <w:b/>
                <w:color w:val="000000" w:themeColor="text1"/>
              </w:rPr>
              <w:t>MAURITIUS</w:t>
            </w:r>
          </w:p>
          <w:p w14:paraId="3D1BC2A2" w14:textId="77777777" w:rsidR="00DD4D99" w:rsidRPr="00DD4D99" w:rsidRDefault="00DD4D99" w:rsidP="00190756">
            <w:pPr>
              <w:pStyle w:val="ListParagraph"/>
              <w:numPr>
                <w:ilvl w:val="1"/>
                <w:numId w:val="1"/>
              </w:numPr>
              <w:spacing w:line="276" w:lineRule="auto"/>
              <w:jc w:val="both"/>
              <w:rPr>
                <w:b/>
                <w:color w:val="000000" w:themeColor="text1"/>
              </w:rPr>
            </w:pPr>
            <w:r w:rsidRPr="00DD4D99">
              <w:rPr>
                <w:i/>
                <w:color w:val="000000" w:themeColor="text1"/>
                <w:sz w:val="22"/>
              </w:rPr>
              <w:t>EEMO</w:t>
            </w:r>
            <w:r w:rsidRPr="00DD4D99">
              <w:rPr>
                <w:b/>
                <w:color w:val="000000" w:themeColor="text1"/>
              </w:rPr>
              <w:t xml:space="preserve"> </w:t>
            </w:r>
          </w:p>
          <w:p w14:paraId="6D068CFA" w14:textId="77777777" w:rsidR="00303A71" w:rsidRPr="00B4378B" w:rsidRDefault="00B4378B" w:rsidP="00190756">
            <w:pPr>
              <w:numPr>
                <w:ilvl w:val="1"/>
                <w:numId w:val="1"/>
              </w:numPr>
              <w:spacing w:line="276" w:lineRule="auto"/>
              <w:ind w:left="1502" w:hanging="720"/>
              <w:contextualSpacing/>
              <w:jc w:val="both"/>
              <w:rPr>
                <w:b/>
                <w:color w:val="000000" w:themeColor="text1"/>
              </w:rPr>
            </w:pPr>
            <w:r w:rsidRPr="00B4378B">
              <w:rPr>
                <w:b/>
                <w:color w:val="000000" w:themeColor="text1"/>
              </w:rPr>
              <w:t>NAMIBIA</w:t>
            </w:r>
          </w:p>
          <w:p w14:paraId="2F5B41A4" w14:textId="77777777" w:rsidR="00476447" w:rsidRPr="00036A61" w:rsidRDefault="00476447" w:rsidP="00190756">
            <w:pPr>
              <w:pStyle w:val="ListParagraph"/>
              <w:numPr>
                <w:ilvl w:val="0"/>
                <w:numId w:val="18"/>
              </w:numPr>
              <w:spacing w:line="276" w:lineRule="auto"/>
              <w:jc w:val="both"/>
              <w:rPr>
                <w:i/>
                <w:color w:val="000000" w:themeColor="text1"/>
              </w:rPr>
            </w:pPr>
            <w:r w:rsidRPr="00097CD7">
              <w:rPr>
                <w:i/>
                <w:color w:val="000000" w:themeColor="text1"/>
              </w:rPr>
              <w:t xml:space="preserve"> </w:t>
            </w:r>
            <w:r w:rsidRPr="00036A61">
              <w:rPr>
                <w:i/>
                <w:color w:val="000000" w:themeColor="text1"/>
                <w:sz w:val="22"/>
              </w:rPr>
              <w:t>Namibia Standard Institution</w:t>
            </w:r>
          </w:p>
          <w:p w14:paraId="5AF1FCEE" w14:textId="77777777" w:rsidR="00AD17B6" w:rsidRPr="00036A61" w:rsidRDefault="00476447" w:rsidP="00190756">
            <w:pPr>
              <w:pStyle w:val="ListParagraph"/>
              <w:numPr>
                <w:ilvl w:val="0"/>
                <w:numId w:val="18"/>
              </w:numPr>
              <w:spacing w:line="276" w:lineRule="auto"/>
              <w:jc w:val="both"/>
              <w:rPr>
                <w:i/>
                <w:color w:val="000000" w:themeColor="text1"/>
                <w:sz w:val="21"/>
              </w:rPr>
            </w:pPr>
            <w:r w:rsidRPr="00036A61">
              <w:rPr>
                <w:i/>
                <w:color w:val="000000" w:themeColor="text1"/>
                <w:sz w:val="22"/>
              </w:rPr>
              <w:t>Namibia Training Authority</w:t>
            </w:r>
          </w:p>
          <w:p w14:paraId="108113D3" w14:textId="77777777" w:rsidR="00AD17B6" w:rsidRPr="00036A61" w:rsidRDefault="00AD17B6" w:rsidP="00190756">
            <w:pPr>
              <w:pStyle w:val="ListParagraph"/>
              <w:spacing w:line="276" w:lineRule="auto"/>
              <w:ind w:left="2222"/>
              <w:jc w:val="both"/>
              <w:rPr>
                <w:i/>
                <w:color w:val="000000" w:themeColor="text1"/>
                <w:sz w:val="21"/>
              </w:rPr>
            </w:pPr>
          </w:p>
        </w:tc>
      </w:tr>
      <w:tr w:rsidR="001641CA" w:rsidRPr="00097CD7" w14:paraId="26E922FB" w14:textId="77777777" w:rsidTr="00300E7D">
        <w:tc>
          <w:tcPr>
            <w:tcW w:w="2704" w:type="dxa"/>
            <w:tcMar>
              <w:top w:w="100" w:type="dxa"/>
              <w:left w:w="108" w:type="dxa"/>
              <w:bottom w:w="100" w:type="dxa"/>
              <w:right w:w="108" w:type="dxa"/>
            </w:tcMar>
          </w:tcPr>
          <w:p w14:paraId="7D93A330"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Universities, Institutes </w:t>
            </w:r>
          </w:p>
        </w:tc>
        <w:tc>
          <w:tcPr>
            <w:tcW w:w="7371" w:type="dxa"/>
            <w:tcMar>
              <w:top w:w="100" w:type="dxa"/>
              <w:left w:w="108" w:type="dxa"/>
              <w:bottom w:w="100" w:type="dxa"/>
              <w:right w:w="108" w:type="dxa"/>
            </w:tcMar>
          </w:tcPr>
          <w:p w14:paraId="23E86EA3" w14:textId="77777777" w:rsidR="001641CA" w:rsidRPr="00097CD7" w:rsidRDefault="00DF46A5" w:rsidP="00190756">
            <w:pPr>
              <w:numPr>
                <w:ilvl w:val="0"/>
                <w:numId w:val="4"/>
              </w:numPr>
              <w:spacing w:line="276" w:lineRule="auto"/>
              <w:ind w:hanging="359"/>
              <w:contextualSpacing/>
              <w:jc w:val="both"/>
              <w:rPr>
                <w:i/>
                <w:color w:val="000000" w:themeColor="text1"/>
              </w:rPr>
            </w:pPr>
            <w:r w:rsidRPr="00097CD7">
              <w:rPr>
                <w:i/>
                <w:color w:val="000000" w:themeColor="text1"/>
                <w:sz w:val="22"/>
              </w:rPr>
              <w:t xml:space="preserve">as above under “standardisation”; in addition </w:t>
            </w:r>
            <w:r w:rsidR="00BB6458" w:rsidRPr="00097CD7">
              <w:rPr>
                <w:i/>
                <w:color w:val="000000" w:themeColor="text1"/>
                <w:sz w:val="22"/>
              </w:rPr>
              <w:t xml:space="preserve">to </w:t>
            </w:r>
            <w:r w:rsidRPr="00097CD7">
              <w:rPr>
                <w:i/>
                <w:color w:val="000000" w:themeColor="text1"/>
                <w:sz w:val="22"/>
              </w:rPr>
              <w:t xml:space="preserve">cooperation on R&amp;D, </w:t>
            </w:r>
            <w:r w:rsidR="00681C10" w:rsidRPr="00097CD7">
              <w:rPr>
                <w:i/>
                <w:color w:val="000000" w:themeColor="text1"/>
                <w:sz w:val="22"/>
              </w:rPr>
              <w:t>deployment</w:t>
            </w:r>
            <w:r w:rsidRPr="00097CD7">
              <w:rPr>
                <w:i/>
                <w:color w:val="000000" w:themeColor="text1"/>
                <w:sz w:val="22"/>
              </w:rPr>
              <w:t xml:space="preserve"> and scaling</w:t>
            </w:r>
            <w:r w:rsidR="00BB6458" w:rsidRPr="00097CD7">
              <w:rPr>
                <w:i/>
                <w:color w:val="000000" w:themeColor="text1"/>
                <w:sz w:val="22"/>
              </w:rPr>
              <w:t>-</w:t>
            </w:r>
            <w:r w:rsidRPr="00097CD7">
              <w:rPr>
                <w:i/>
                <w:color w:val="000000" w:themeColor="text1"/>
                <w:sz w:val="22"/>
              </w:rPr>
              <w:t xml:space="preserve">up of </w:t>
            </w:r>
            <w:r w:rsidR="00BB6458" w:rsidRPr="00097CD7">
              <w:rPr>
                <w:i/>
                <w:color w:val="000000" w:themeColor="text1"/>
                <w:sz w:val="22"/>
              </w:rPr>
              <w:t xml:space="preserve">green </w:t>
            </w:r>
            <w:r w:rsidRPr="00097CD7">
              <w:rPr>
                <w:i/>
                <w:color w:val="000000" w:themeColor="text1"/>
                <w:sz w:val="22"/>
              </w:rPr>
              <w:t xml:space="preserve">technologies; Training dissemination </w:t>
            </w:r>
          </w:p>
        </w:tc>
      </w:tr>
      <w:tr w:rsidR="001641CA" w:rsidRPr="00097CD7" w14:paraId="4F3B564F" w14:textId="77777777" w:rsidTr="00300E7D">
        <w:tc>
          <w:tcPr>
            <w:tcW w:w="2704" w:type="dxa"/>
            <w:tcMar>
              <w:top w:w="100" w:type="dxa"/>
              <w:left w:w="108" w:type="dxa"/>
              <w:bottom w:w="100" w:type="dxa"/>
              <w:right w:w="108" w:type="dxa"/>
            </w:tcMar>
          </w:tcPr>
          <w:p w14:paraId="58EFC0C3" w14:textId="77777777" w:rsidR="001641CA" w:rsidRPr="00097CD7" w:rsidRDefault="00C20234" w:rsidP="00190756">
            <w:pPr>
              <w:spacing w:line="276" w:lineRule="auto"/>
              <w:jc w:val="both"/>
              <w:rPr>
                <w:color w:val="000000" w:themeColor="text1"/>
              </w:rPr>
            </w:pPr>
            <w:r>
              <w:rPr>
                <w:i/>
                <w:color w:val="000000" w:themeColor="text1"/>
                <w:sz w:val="22"/>
              </w:rPr>
              <w:t xml:space="preserve">GIZ </w:t>
            </w:r>
            <w:proofErr w:type="spellStart"/>
            <w:r>
              <w:rPr>
                <w:i/>
                <w:color w:val="000000" w:themeColor="text1"/>
                <w:sz w:val="22"/>
              </w:rPr>
              <w:t>Proklima</w:t>
            </w:r>
            <w:proofErr w:type="spellEnd"/>
            <w:r w:rsidR="00DF46A5" w:rsidRPr="00097CD7">
              <w:rPr>
                <w:i/>
                <w:color w:val="000000" w:themeColor="text1"/>
                <w:sz w:val="22"/>
              </w:rPr>
              <w:t xml:space="preserve"> </w:t>
            </w:r>
          </w:p>
        </w:tc>
        <w:tc>
          <w:tcPr>
            <w:tcW w:w="7371" w:type="dxa"/>
            <w:tcMar>
              <w:top w:w="100" w:type="dxa"/>
              <w:left w:w="108" w:type="dxa"/>
              <w:bottom w:w="100" w:type="dxa"/>
              <w:right w:w="108" w:type="dxa"/>
            </w:tcMar>
          </w:tcPr>
          <w:p w14:paraId="00C2E0EB" w14:textId="77777777" w:rsidR="001641CA" w:rsidRPr="00097CD7" w:rsidRDefault="00C20234" w:rsidP="00190756">
            <w:pPr>
              <w:numPr>
                <w:ilvl w:val="0"/>
                <w:numId w:val="3"/>
              </w:numPr>
              <w:spacing w:line="276" w:lineRule="auto"/>
              <w:ind w:hanging="359"/>
              <w:contextualSpacing/>
              <w:jc w:val="both"/>
              <w:rPr>
                <w:i/>
                <w:color w:val="000000" w:themeColor="text1"/>
              </w:rPr>
            </w:pPr>
            <w:r>
              <w:rPr>
                <w:i/>
                <w:color w:val="000000" w:themeColor="text1"/>
                <w:sz w:val="22"/>
              </w:rPr>
              <w:t xml:space="preserve">Together with Ghana, </w:t>
            </w:r>
            <w:r w:rsidR="00300E7D">
              <w:rPr>
                <w:i/>
                <w:color w:val="000000" w:themeColor="text1"/>
                <w:sz w:val="22"/>
              </w:rPr>
              <w:t xml:space="preserve">Kenya, </w:t>
            </w:r>
            <w:r>
              <w:rPr>
                <w:i/>
                <w:color w:val="000000" w:themeColor="text1"/>
                <w:sz w:val="22"/>
              </w:rPr>
              <w:t xml:space="preserve">Mauritius </w:t>
            </w:r>
            <w:r w:rsidR="00300E7D">
              <w:rPr>
                <w:i/>
                <w:color w:val="000000" w:themeColor="text1"/>
                <w:sz w:val="22"/>
              </w:rPr>
              <w:t xml:space="preserve">and Namibia </w:t>
            </w:r>
            <w:r>
              <w:rPr>
                <w:i/>
                <w:color w:val="000000" w:themeColor="text1"/>
                <w:sz w:val="22"/>
              </w:rPr>
              <w:t xml:space="preserve">proponent of the </w:t>
            </w:r>
            <w:r w:rsidR="00DF46A5" w:rsidRPr="00097CD7">
              <w:rPr>
                <w:i/>
                <w:color w:val="000000" w:themeColor="text1"/>
                <w:sz w:val="22"/>
              </w:rPr>
              <w:t xml:space="preserve">Green Cooling Africa </w:t>
            </w:r>
            <w:r w:rsidR="00681C10" w:rsidRPr="00097CD7">
              <w:rPr>
                <w:i/>
                <w:color w:val="000000" w:themeColor="text1"/>
                <w:sz w:val="22"/>
              </w:rPr>
              <w:t>Initiative</w:t>
            </w:r>
            <w:r>
              <w:rPr>
                <w:i/>
                <w:color w:val="000000" w:themeColor="text1"/>
                <w:sz w:val="22"/>
              </w:rPr>
              <w:t xml:space="preserve"> together</w:t>
            </w:r>
          </w:p>
        </w:tc>
      </w:tr>
      <w:tr w:rsidR="0054669E" w:rsidRPr="00097CD7" w14:paraId="790E53C4" w14:textId="77777777" w:rsidTr="00300E7D">
        <w:tc>
          <w:tcPr>
            <w:tcW w:w="2704" w:type="dxa"/>
            <w:tcMar>
              <w:top w:w="100" w:type="dxa"/>
              <w:left w:w="108" w:type="dxa"/>
              <w:bottom w:w="100" w:type="dxa"/>
              <w:right w:w="108" w:type="dxa"/>
            </w:tcMar>
          </w:tcPr>
          <w:p w14:paraId="326B04B8" w14:textId="77777777" w:rsidR="0054669E" w:rsidRPr="00097CD7" w:rsidRDefault="0054669E" w:rsidP="00190756">
            <w:pPr>
              <w:spacing w:line="276" w:lineRule="auto"/>
              <w:jc w:val="both"/>
              <w:rPr>
                <w:i/>
                <w:color w:val="000000" w:themeColor="text1"/>
              </w:rPr>
            </w:pPr>
            <w:r w:rsidRPr="00097CD7">
              <w:rPr>
                <w:i/>
                <w:color w:val="000000" w:themeColor="text1"/>
                <w:sz w:val="22"/>
              </w:rPr>
              <w:t>Private Sector</w:t>
            </w:r>
          </w:p>
        </w:tc>
        <w:tc>
          <w:tcPr>
            <w:tcW w:w="7371" w:type="dxa"/>
            <w:tcMar>
              <w:top w:w="100" w:type="dxa"/>
              <w:left w:w="108" w:type="dxa"/>
              <w:bottom w:w="100" w:type="dxa"/>
              <w:right w:w="108" w:type="dxa"/>
            </w:tcMar>
          </w:tcPr>
          <w:p w14:paraId="4EA0DAFD" w14:textId="77777777" w:rsidR="00AD17B6" w:rsidRPr="00097CD7" w:rsidRDefault="00AD17B6" w:rsidP="00190756">
            <w:pPr>
              <w:numPr>
                <w:ilvl w:val="0"/>
                <w:numId w:val="1"/>
              </w:numPr>
              <w:spacing w:line="276" w:lineRule="auto"/>
              <w:ind w:hanging="359"/>
              <w:contextualSpacing/>
              <w:jc w:val="both"/>
              <w:rPr>
                <w:i/>
                <w:color w:val="000000" w:themeColor="text1"/>
              </w:rPr>
            </w:pPr>
            <w:r w:rsidRPr="00097CD7">
              <w:rPr>
                <w:i/>
                <w:color w:val="000000" w:themeColor="text1"/>
              </w:rPr>
              <w:t>Country specific</w:t>
            </w:r>
          </w:p>
          <w:p w14:paraId="0BFDF514" w14:textId="77777777" w:rsidR="00300E7D" w:rsidRPr="00036A61" w:rsidRDefault="00300E7D" w:rsidP="00190756">
            <w:pPr>
              <w:numPr>
                <w:ilvl w:val="0"/>
                <w:numId w:val="3"/>
              </w:numPr>
              <w:spacing w:line="276" w:lineRule="auto"/>
              <w:ind w:hanging="359"/>
              <w:contextualSpacing/>
              <w:jc w:val="both"/>
              <w:rPr>
                <w:b/>
                <w:color w:val="000000" w:themeColor="text1"/>
              </w:rPr>
            </w:pPr>
            <w:r>
              <w:rPr>
                <w:b/>
                <w:color w:val="000000" w:themeColor="text1"/>
              </w:rPr>
              <w:t>GHANA</w:t>
            </w:r>
          </w:p>
          <w:p w14:paraId="28AFB996" w14:textId="77777777" w:rsidR="00300E7D" w:rsidRPr="00097CD7" w:rsidRDefault="00300E7D" w:rsidP="00190756">
            <w:pPr>
              <w:numPr>
                <w:ilvl w:val="1"/>
                <w:numId w:val="3"/>
              </w:numPr>
              <w:spacing w:line="276" w:lineRule="auto"/>
              <w:ind w:left="2069" w:hanging="720"/>
              <w:contextualSpacing/>
              <w:jc w:val="both"/>
              <w:rPr>
                <w:i/>
                <w:color w:val="000000" w:themeColor="text1"/>
              </w:rPr>
            </w:pPr>
            <w:r w:rsidRPr="00097CD7">
              <w:rPr>
                <w:i/>
                <w:color w:val="000000" w:themeColor="text1"/>
                <w:sz w:val="22"/>
              </w:rPr>
              <w:lastRenderedPageBreak/>
              <w:t>Association of Ghana Industries</w:t>
            </w:r>
          </w:p>
          <w:p w14:paraId="786F879B" w14:textId="05D64CD1" w:rsidR="00300E7D" w:rsidRPr="00097CD7" w:rsidRDefault="00300E7D" w:rsidP="00190756">
            <w:pPr>
              <w:numPr>
                <w:ilvl w:val="1"/>
                <w:numId w:val="3"/>
              </w:numPr>
              <w:spacing w:line="276" w:lineRule="auto"/>
              <w:ind w:left="2069" w:hanging="720"/>
              <w:contextualSpacing/>
              <w:jc w:val="both"/>
              <w:rPr>
                <w:i/>
                <w:color w:val="000000" w:themeColor="text1"/>
              </w:rPr>
            </w:pPr>
            <w:r w:rsidRPr="00097CD7">
              <w:rPr>
                <w:i/>
                <w:color w:val="000000" w:themeColor="text1"/>
              </w:rPr>
              <w:t xml:space="preserve">Private Enterprise </w:t>
            </w:r>
            <w:r w:rsidR="00993A3B" w:rsidRPr="00097CD7">
              <w:rPr>
                <w:i/>
                <w:color w:val="000000" w:themeColor="text1"/>
              </w:rPr>
              <w:t>F</w:t>
            </w:r>
            <w:r w:rsidR="00993A3B">
              <w:rPr>
                <w:i/>
                <w:color w:val="000000" w:themeColor="text1"/>
              </w:rPr>
              <w:t>ederation</w:t>
            </w:r>
          </w:p>
          <w:p w14:paraId="69B23686" w14:textId="77777777" w:rsidR="00300E7D" w:rsidRPr="00097CD7" w:rsidRDefault="00300E7D" w:rsidP="00190756">
            <w:pPr>
              <w:numPr>
                <w:ilvl w:val="1"/>
                <w:numId w:val="3"/>
              </w:numPr>
              <w:spacing w:line="276" w:lineRule="auto"/>
              <w:ind w:left="2069" w:hanging="720"/>
              <w:contextualSpacing/>
              <w:jc w:val="both"/>
              <w:rPr>
                <w:i/>
                <w:color w:val="000000" w:themeColor="text1"/>
              </w:rPr>
            </w:pPr>
            <w:r w:rsidRPr="00097CD7">
              <w:rPr>
                <w:i/>
                <w:color w:val="000000" w:themeColor="text1"/>
              </w:rPr>
              <w:t>Consumer Protection Association</w:t>
            </w:r>
          </w:p>
          <w:p w14:paraId="74E29E33" w14:textId="77777777" w:rsidR="00AD17B6" w:rsidRPr="00036A61" w:rsidRDefault="00036A61" w:rsidP="00190756">
            <w:pPr>
              <w:numPr>
                <w:ilvl w:val="0"/>
                <w:numId w:val="3"/>
              </w:numPr>
              <w:spacing w:line="276" w:lineRule="auto"/>
              <w:ind w:hanging="359"/>
              <w:contextualSpacing/>
              <w:jc w:val="both"/>
              <w:rPr>
                <w:b/>
                <w:color w:val="000000" w:themeColor="text1"/>
              </w:rPr>
            </w:pPr>
            <w:r w:rsidRPr="00036A61">
              <w:rPr>
                <w:b/>
                <w:color w:val="000000" w:themeColor="text1"/>
              </w:rPr>
              <w:t>KENYA</w:t>
            </w:r>
          </w:p>
          <w:p w14:paraId="34DBFD78" w14:textId="77777777" w:rsidR="00AD17B6" w:rsidRPr="00097CD7" w:rsidRDefault="00AD17B6" w:rsidP="00190756">
            <w:pPr>
              <w:numPr>
                <w:ilvl w:val="1"/>
                <w:numId w:val="3"/>
              </w:numPr>
              <w:spacing w:line="276" w:lineRule="auto"/>
              <w:ind w:left="2069" w:hanging="720"/>
              <w:contextualSpacing/>
              <w:jc w:val="both"/>
              <w:rPr>
                <w:i/>
                <w:color w:val="000000" w:themeColor="text1"/>
              </w:rPr>
            </w:pPr>
            <w:r w:rsidRPr="00097CD7">
              <w:rPr>
                <w:i/>
                <w:color w:val="000000" w:themeColor="text1"/>
                <w:sz w:val="22"/>
              </w:rPr>
              <w:t>Kenya Association of Manufactures</w:t>
            </w:r>
          </w:p>
          <w:p w14:paraId="7697B0A5" w14:textId="77777777" w:rsidR="00AD17B6" w:rsidRPr="00097CD7" w:rsidRDefault="00AD17B6" w:rsidP="00190756">
            <w:pPr>
              <w:numPr>
                <w:ilvl w:val="1"/>
                <w:numId w:val="3"/>
              </w:numPr>
              <w:spacing w:line="276" w:lineRule="auto"/>
              <w:ind w:left="2069" w:hanging="720"/>
              <w:contextualSpacing/>
              <w:jc w:val="both"/>
              <w:rPr>
                <w:i/>
                <w:color w:val="000000" w:themeColor="text1"/>
              </w:rPr>
            </w:pPr>
            <w:r w:rsidRPr="00097CD7">
              <w:rPr>
                <w:i/>
                <w:color w:val="000000" w:themeColor="text1"/>
                <w:sz w:val="22"/>
              </w:rPr>
              <w:t>Kenya Private Sector Alliance</w:t>
            </w:r>
          </w:p>
          <w:p w14:paraId="346091CB" w14:textId="77777777" w:rsidR="00AD17B6" w:rsidRPr="00097CD7" w:rsidRDefault="00AD17B6" w:rsidP="00190756">
            <w:pPr>
              <w:numPr>
                <w:ilvl w:val="1"/>
                <w:numId w:val="3"/>
              </w:numPr>
              <w:spacing w:line="276" w:lineRule="auto"/>
              <w:ind w:left="2069" w:hanging="720"/>
              <w:contextualSpacing/>
              <w:jc w:val="both"/>
              <w:rPr>
                <w:i/>
                <w:color w:val="000000" w:themeColor="text1"/>
              </w:rPr>
            </w:pPr>
            <w:r w:rsidRPr="00097CD7">
              <w:rPr>
                <w:i/>
                <w:color w:val="000000" w:themeColor="text1"/>
                <w:sz w:val="22"/>
              </w:rPr>
              <w:t>Kenya Association of Hotel Keepers and Caterers</w:t>
            </w:r>
          </w:p>
          <w:p w14:paraId="77C5E94A" w14:textId="77777777" w:rsidR="00300E7D" w:rsidRPr="00036A61" w:rsidRDefault="00300E7D" w:rsidP="00190756">
            <w:pPr>
              <w:numPr>
                <w:ilvl w:val="0"/>
                <w:numId w:val="3"/>
              </w:numPr>
              <w:spacing w:line="276" w:lineRule="auto"/>
              <w:ind w:left="782" w:hanging="359"/>
              <w:contextualSpacing/>
              <w:jc w:val="both"/>
              <w:rPr>
                <w:b/>
                <w:color w:val="000000" w:themeColor="text1"/>
              </w:rPr>
            </w:pPr>
            <w:r>
              <w:rPr>
                <w:b/>
                <w:color w:val="000000" w:themeColor="text1"/>
              </w:rPr>
              <w:t>MAURITIUS</w:t>
            </w:r>
          </w:p>
          <w:p w14:paraId="7E93C632" w14:textId="77777777" w:rsidR="00300E7D" w:rsidRPr="00300E7D" w:rsidRDefault="00300E7D" w:rsidP="00190756">
            <w:pPr>
              <w:pStyle w:val="ListParagraph"/>
              <w:numPr>
                <w:ilvl w:val="1"/>
                <w:numId w:val="3"/>
              </w:numPr>
              <w:spacing w:line="276" w:lineRule="auto"/>
              <w:jc w:val="both"/>
              <w:rPr>
                <w:b/>
                <w:color w:val="000000" w:themeColor="text1"/>
              </w:rPr>
            </w:pPr>
            <w:r w:rsidRPr="00300E7D">
              <w:rPr>
                <w:i/>
                <w:color w:val="000000" w:themeColor="text1"/>
              </w:rPr>
              <w:t>Mauritius importers and dealers of refrigerants</w:t>
            </w:r>
            <w:r w:rsidRPr="00300E7D">
              <w:rPr>
                <w:b/>
                <w:color w:val="000000" w:themeColor="text1"/>
              </w:rPr>
              <w:t xml:space="preserve"> </w:t>
            </w:r>
          </w:p>
          <w:p w14:paraId="0627785C" w14:textId="77777777" w:rsidR="00036A61" w:rsidRPr="00036A61" w:rsidRDefault="00036A61" w:rsidP="00190756">
            <w:pPr>
              <w:numPr>
                <w:ilvl w:val="0"/>
                <w:numId w:val="3"/>
              </w:numPr>
              <w:spacing w:line="276" w:lineRule="auto"/>
              <w:ind w:left="782" w:hanging="359"/>
              <w:contextualSpacing/>
              <w:jc w:val="both"/>
              <w:rPr>
                <w:b/>
                <w:color w:val="000000" w:themeColor="text1"/>
              </w:rPr>
            </w:pPr>
            <w:r w:rsidRPr="00036A61">
              <w:rPr>
                <w:b/>
                <w:color w:val="000000" w:themeColor="text1"/>
              </w:rPr>
              <w:t>NAMIBIA</w:t>
            </w:r>
          </w:p>
          <w:p w14:paraId="33410F34" w14:textId="77777777" w:rsidR="00036A61" w:rsidRPr="00036A61" w:rsidRDefault="00036A61" w:rsidP="00190756">
            <w:pPr>
              <w:numPr>
                <w:ilvl w:val="1"/>
                <w:numId w:val="3"/>
              </w:numPr>
              <w:spacing w:line="276" w:lineRule="auto"/>
              <w:ind w:left="2069" w:hanging="720"/>
              <w:contextualSpacing/>
              <w:jc w:val="both"/>
              <w:rPr>
                <w:i/>
                <w:color w:val="000000" w:themeColor="text1"/>
              </w:rPr>
            </w:pPr>
            <w:r>
              <w:rPr>
                <w:i/>
                <w:color w:val="000000" w:themeColor="text1"/>
              </w:rPr>
              <w:t>Namibia Institute of Refrigeration and Air Conditioning</w:t>
            </w:r>
          </w:p>
          <w:p w14:paraId="61F1170E" w14:textId="77777777" w:rsidR="0054669E" w:rsidRPr="00036A61" w:rsidRDefault="0054669E" w:rsidP="00190756">
            <w:pPr>
              <w:spacing w:line="276" w:lineRule="auto"/>
              <w:ind w:left="2069"/>
              <w:contextualSpacing/>
              <w:jc w:val="both"/>
              <w:rPr>
                <w:i/>
                <w:color w:val="000000" w:themeColor="text1"/>
              </w:rPr>
            </w:pPr>
          </w:p>
        </w:tc>
      </w:tr>
    </w:tbl>
    <w:p w14:paraId="35B084AF" w14:textId="77777777" w:rsidR="001641CA" w:rsidRPr="00097CD7" w:rsidRDefault="001641CA" w:rsidP="00190756">
      <w:pPr>
        <w:spacing w:line="276" w:lineRule="auto"/>
        <w:jc w:val="both"/>
        <w:rPr>
          <w:color w:val="000000" w:themeColor="text1"/>
        </w:rPr>
      </w:pPr>
    </w:p>
    <w:p w14:paraId="4FDEF86D" w14:textId="77777777" w:rsidR="00036A61" w:rsidRDefault="00036A61" w:rsidP="00190756">
      <w:pPr>
        <w:spacing w:line="276" w:lineRule="auto"/>
        <w:jc w:val="both"/>
        <w:rPr>
          <w:b/>
          <w:color w:val="000000" w:themeColor="text1"/>
          <w:sz w:val="22"/>
        </w:rPr>
      </w:pPr>
    </w:p>
    <w:p w14:paraId="37ED590C" w14:textId="77777777" w:rsidR="001641CA" w:rsidRPr="00036A61" w:rsidRDefault="00DF46A5" w:rsidP="00190756">
      <w:pPr>
        <w:spacing w:line="276" w:lineRule="auto"/>
        <w:jc w:val="both"/>
        <w:rPr>
          <w:color w:val="000000" w:themeColor="text1"/>
          <w:sz w:val="28"/>
        </w:rPr>
      </w:pPr>
      <w:r w:rsidRPr="00036A61">
        <w:rPr>
          <w:b/>
          <w:color w:val="000000" w:themeColor="text1"/>
        </w:rPr>
        <w:t xml:space="preserve">MONITORING AND EVALUATION </w:t>
      </w:r>
    </w:p>
    <w:p w14:paraId="277DE6F8" w14:textId="5EB73FDD" w:rsidR="00036A61" w:rsidRDefault="00300E7D" w:rsidP="00190756">
      <w:pPr>
        <w:spacing w:before="120" w:line="276" w:lineRule="auto"/>
        <w:jc w:val="both"/>
        <w:rPr>
          <w:rFonts w:ascii="Arial" w:eastAsia="Arial" w:hAnsi="Arial" w:cs="Arial"/>
          <w:color w:val="000000" w:themeColor="text1"/>
          <w:sz w:val="22"/>
        </w:rPr>
      </w:pPr>
      <w:r>
        <w:rPr>
          <w:b/>
          <w:noProof/>
          <w:color w:val="000000" w:themeColor="text1"/>
        </w:rPr>
        <mc:AlternateContent>
          <mc:Choice Requires="wps">
            <w:drawing>
              <wp:anchor distT="0" distB="0" distL="114300" distR="114300" simplePos="0" relativeHeight="251674624" behindDoc="0" locked="0" layoutInCell="1" allowOverlap="1" wp14:anchorId="31109597" wp14:editId="16E8699B">
                <wp:simplePos x="0" y="0"/>
                <wp:positionH relativeFrom="column">
                  <wp:posOffset>9525</wp:posOffset>
                </wp:positionH>
                <wp:positionV relativeFrom="paragraph">
                  <wp:posOffset>26035</wp:posOffset>
                </wp:positionV>
                <wp:extent cx="2747010" cy="0"/>
                <wp:effectExtent l="9525" t="16510" r="15240" b="120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22318" id="AutoShape 13" o:spid="_x0000_s1026" type="#_x0000_t32" style="position:absolute;margin-left:.75pt;margin-top:2.05pt;width:216.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nwHw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" strokeweight="1.5pt"/>
            </w:pict>
          </mc:Fallback>
        </mc:AlternateContent>
      </w:r>
    </w:p>
    <w:p w14:paraId="2412881F" w14:textId="59F2B064" w:rsidR="001641CA" w:rsidRPr="00097CD7" w:rsidRDefault="00D23D8E" w:rsidP="00190756">
      <w:pPr>
        <w:spacing w:before="120" w:line="276" w:lineRule="auto"/>
        <w:jc w:val="both"/>
        <w:rPr>
          <w:color w:val="000000" w:themeColor="text1"/>
        </w:rPr>
      </w:pPr>
      <w:r>
        <w:rPr>
          <w:rFonts w:ascii="Arial" w:eastAsia="Arial" w:hAnsi="Arial" w:cs="Arial"/>
          <w:noProof/>
          <w:color w:val="000000" w:themeColor="text1"/>
          <w:sz w:val="22"/>
        </w:rPr>
        <mc:AlternateContent>
          <mc:Choice Requires="wpg">
            <w:drawing>
              <wp:anchor distT="0" distB="0" distL="114300" distR="114300" simplePos="0" relativeHeight="251681792" behindDoc="0" locked="0" layoutInCell="1" allowOverlap="1" wp14:anchorId="4E65E38A" wp14:editId="09DF2CE1">
                <wp:simplePos x="0" y="0"/>
                <wp:positionH relativeFrom="column">
                  <wp:posOffset>0</wp:posOffset>
                </wp:positionH>
                <wp:positionV relativeFrom="paragraph">
                  <wp:posOffset>61212</wp:posOffset>
                </wp:positionV>
                <wp:extent cx="103505" cy="964397"/>
                <wp:effectExtent l="0" t="0" r="29845" b="26670"/>
                <wp:wrapNone/>
                <wp:docPr id="20" name="Group 20"/>
                <wp:cNvGraphicFramePr/>
                <a:graphic xmlns:a="http://schemas.openxmlformats.org/drawingml/2006/main">
                  <a:graphicData uri="http://schemas.microsoft.com/office/word/2010/wordprocessingGroup">
                    <wpg:wgp>
                      <wpg:cNvGrpSpPr/>
                      <wpg:grpSpPr>
                        <a:xfrm>
                          <a:off x="0" y="0"/>
                          <a:ext cx="103505" cy="964397"/>
                          <a:chOff x="0" y="0"/>
                          <a:chExt cx="103505" cy="964397"/>
                        </a:xfrm>
                      </wpg:grpSpPr>
                      <wpg:grpSp>
                        <wpg:cNvPr id="27" name="Group 27"/>
                        <wpg:cNvGrpSpPr/>
                        <wpg:grpSpPr>
                          <a:xfrm>
                            <a:off x="0" y="0"/>
                            <a:ext cx="103505" cy="127635"/>
                            <a:chOff x="0" y="0"/>
                            <a:chExt cx="189781" cy="154629"/>
                          </a:xfrm>
                        </wpg:grpSpPr>
                        <wps:wsp>
                          <wps:cNvPr id="28" name="Straight Connector 28"/>
                          <wps:cNvCnPr/>
                          <wps:spPr>
                            <a:xfrm>
                              <a:off x="0" y="77638"/>
                              <a:ext cx="85617" cy="76991"/>
                            </a:xfrm>
                            <a:prstGeom prst="line">
                              <a:avLst/>
                            </a:prstGeom>
                            <a:noFill/>
                            <a:ln w="19050" cap="flat" cmpd="sng" algn="ctr">
                              <a:solidFill>
                                <a:sysClr val="windowText" lastClr="000000"/>
                              </a:solidFill>
                              <a:prstDash val="solid"/>
                              <a:miter lim="800000"/>
                            </a:ln>
                            <a:effectLst/>
                          </wps:spPr>
                          <wps:bodyPr/>
                        </wps:wsp>
                        <wps:wsp>
                          <wps:cNvPr id="29" name="Straight Connector 29"/>
                          <wps:cNvCnPr/>
                          <wps:spPr>
                            <a:xfrm flipV="1">
                              <a:off x="69012" y="0"/>
                              <a:ext cx="120769" cy="154521"/>
                            </a:xfrm>
                            <a:prstGeom prst="line">
                              <a:avLst/>
                            </a:prstGeom>
                            <a:noFill/>
                            <a:ln w="19050" cap="flat" cmpd="sng" algn="ctr">
                              <a:solidFill>
                                <a:sysClr val="windowText" lastClr="000000"/>
                              </a:solidFill>
                              <a:prstDash val="solid"/>
                              <a:miter lim="800000"/>
                            </a:ln>
                            <a:effectLst/>
                          </wps:spPr>
                          <wps:bodyPr/>
                        </wps:wsp>
                      </wpg:grpSp>
                      <wpg:grpSp>
                        <wpg:cNvPr id="2" name="Group 2"/>
                        <wpg:cNvGrpSpPr/>
                        <wpg:grpSpPr>
                          <a:xfrm>
                            <a:off x="0" y="836762"/>
                            <a:ext cx="103505" cy="127635"/>
                            <a:chOff x="0" y="0"/>
                            <a:chExt cx="189781" cy="154629"/>
                          </a:xfrm>
                        </wpg:grpSpPr>
                        <wps:wsp>
                          <wps:cNvPr id="18" name="Straight Connector 18"/>
                          <wps:cNvCnPr/>
                          <wps:spPr>
                            <a:xfrm>
                              <a:off x="0" y="77638"/>
                              <a:ext cx="85617" cy="76991"/>
                            </a:xfrm>
                            <a:prstGeom prst="line">
                              <a:avLst/>
                            </a:prstGeom>
                            <a:noFill/>
                            <a:ln w="19050" cap="flat" cmpd="sng" algn="ctr">
                              <a:solidFill>
                                <a:sysClr val="windowText" lastClr="000000"/>
                              </a:solidFill>
                              <a:prstDash val="solid"/>
                              <a:miter lim="800000"/>
                            </a:ln>
                            <a:effectLst/>
                          </wps:spPr>
                          <wps:bodyPr/>
                        </wps:wsp>
                        <wps:wsp>
                          <wps:cNvPr id="19" name="Straight Connector 19"/>
                          <wps:cNvCnPr/>
                          <wps:spPr>
                            <a:xfrm flipV="1">
                              <a:off x="69012" y="0"/>
                              <a:ext cx="120769" cy="154521"/>
                            </a:xfrm>
                            <a:prstGeom prst="line">
                              <a:avLst/>
                            </a:prstGeom>
                            <a:noFill/>
                            <a:ln w="19050" cap="flat" cmpd="sng" algn="ctr">
                              <a:solidFill>
                                <a:sysClr val="windowText" lastClr="000000"/>
                              </a:solidFill>
                              <a:prstDash val="solid"/>
                              <a:miter lim="800000"/>
                            </a:ln>
                            <a:effectLst/>
                          </wps:spPr>
                          <wps:bodyPr/>
                        </wps:wsp>
                      </wpg:grpSp>
                    </wpg:wgp>
                  </a:graphicData>
                </a:graphic>
              </wp:anchor>
            </w:drawing>
          </mc:Choice>
          <mc:Fallback>
            <w:pict>
              <v:group w14:anchorId="63B446CA" id="Group 20" o:spid="_x0000_s1026" style="position:absolute;margin-left:0;margin-top:4.8pt;width:8.15pt;height:75.95pt;z-index:251681792" coordsize="1035,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">
                <v:group id="Group 27" o:spid="_x0000_s1027" style="position:absolute;width:1035;height:1276" coordsize="189781,154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28" o:spid="_x0000_s1028" style="position:absolute;visibility:visible;mso-wrap-style:square" from="0,77638" to="85617,154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4Eg78AAADbAAAADwAAAGRycy9kb3ducmV2LnhtbERPS2vCQBC+C/0PyxS86SZSpKZupFRK&#10;vWlj6XnITh40OxuzU43/3j0IHj++93ozuk6daQitZwPpPAFFXHrbcm3g5/g5ewUVBNli55kMXCnA&#10;Jn+arDGz/sLfdC6kVjGEQ4YGGpE+0zqUDTkMc98TR67yg0OJcKi1HfASw12nF0my1A5bjg0N9vTR&#10;UPlX/DsDY5ouT3VJ6Qvtv1a/BzlWhWyNmT6P72+ghEZ5iO/unTWwiGPjl/gDdH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I4Eg78AAADbAAAADwAAAAAAAAAAAAAAAACh&#10;AgAAZHJzL2Rvd25yZXYueG1sUEsFBgAAAAAEAAQA+QAAAI0DAAAAAA==&#10;" strokecolor="windowText" strokeweight="1.5pt">
                    <v:stroke joinstyle="miter"/>
                  </v:line>
                  <v:line id="Straight Connector 29" o:spid="_x0000_s1029" style="position:absolute;flip:y;visibility:visible;mso-wrap-style:square" from="69012,0" to="189781,15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0agMQAAADbAAAADwAAAGRycy9kb3ducmV2LnhtbESPQWsCMRSE7wX/Q3iCt5rVg7SrUURQ&#10;9lBou+rB22Pz3A0mL8smddf++qZQ6HGYmW+Y1WZwVtypC8azgtk0A0FceW24VnA67p9fQISIrNF6&#10;JgUPCrBZj55WmGvf8yfdy1iLBOGQo4ImxjaXMlQNOQxT3xIn7+o7hzHJrpa6wz7BnZXzLFtIh4bT&#10;QoMt7RqqbuWXU1AWl96cjC7i4r3++H4LVh/sWanJeNguQUQa4n/4r11oBfNX+P2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PRqAxAAAANsAAAAPAAAAAAAAAAAA&#10;AAAAAKECAABkcnMvZG93bnJldi54bWxQSwUGAAAAAAQABAD5AAAAkgMAAAAA&#10;" strokecolor="windowText" strokeweight="1.5pt">
                    <v:stroke joinstyle="miter"/>
                  </v:line>
                </v:group>
                <v:group id="Group 2" o:spid="_x0000_s1030" style="position:absolute;top:8367;width:1035;height:1276" coordsize="189781,154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Straight Connector 18" o:spid="_x0000_s1031" style="position:absolute;visibility:visible;mso-wrap-style:square" from="0,77638" to="85617,154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LOPsMAAADbAAAADwAAAGRycy9kb3ducmV2LnhtbESPQUvDQBCF74L/YRnBm91EpNjYbSmK&#10;6K01KZ6H7DQJzc7G7NjGf+8cCr3N8N68981yPYXenGhMXWQH+SwDQ1xH33HjYF+9PzyDSYLssY9M&#10;Dv4owXp1e7PEwsczf9GplMZoCKcCHbQiQ2FtqlsKmGZxIFbtEMeAouvYWD/iWcNDbx+zbG4DdqwN&#10;LQ702lJ9LH+DgynP5z9NTfkTbT8W3zupDqW8OXd/N21ewAhNcjVfrj+94ius/qID2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izj7DAAAA2wAAAA8AAAAAAAAAAAAA&#10;AAAAoQIAAGRycy9kb3ducmV2LnhtbFBLBQYAAAAABAAEAPkAAACRAwAAAAA=&#10;" strokecolor="windowText" strokeweight="1.5pt">
                    <v:stroke joinstyle="miter"/>
                  </v:line>
                  <v:line id="Straight Connector 19" o:spid="_x0000_s1032" style="position:absolute;flip:y;visibility:visible;mso-wrap-style:square" from="69012,0" to="189781,15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HQPcIAAADbAAAADwAAAGRycy9kb3ducmV2LnhtbERPTWsCMRC9C/6HMII3zdqDtFujiGDZ&#10;g6Dd2kNvw2a6G5pMlk10V3+9KRR6m8f7nNVmcFZcqQvGs4LFPANBXHltuFZw/tjPnkGEiKzReiYF&#10;NwqwWY9HK8y17/mdrmWsRQrhkKOCJsY2lzJUDTkMc98SJ+7bdw5jgl0tdYd9CndWPmXZUjo0nBoa&#10;bGnXUPVTXpyCsvjqzdnoIi6P9el+CFa/2U+lppNh+woi0hD/xX/uQqf5L/D7Szp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HQPcIAAADbAAAADwAAAAAAAAAAAAAA&#10;AAChAgAAZHJzL2Rvd25yZXYueG1sUEsFBgAAAAAEAAQA+QAAAJADAAAAAA==&#10;" strokecolor="windowText" strokeweight="1.5pt">
                    <v:stroke joinstyle="miter"/>
                  </v:line>
                </v:group>
              </v:group>
            </w:pict>
          </mc:Fallback>
        </mc:AlternateContent>
      </w:r>
      <w:r w:rsidR="00DF46A5" w:rsidRPr="00097CD7">
        <w:rPr>
          <w:rFonts w:ascii="Arial" w:eastAsia="Arial" w:hAnsi="Arial" w:cs="Arial"/>
          <w:color w:val="000000" w:themeColor="text1"/>
          <w:sz w:val="22"/>
        </w:rPr>
        <w:t>▢</w:t>
      </w:r>
      <w:r w:rsidR="004467F5">
        <w:rPr>
          <w:rFonts w:ascii="Arial" w:eastAsia="Arial" w:hAnsi="Arial" w:cs="Arial"/>
          <w:color w:val="000000" w:themeColor="text1"/>
          <w:sz w:val="22"/>
        </w:rPr>
        <w:t xml:space="preserve"> </w:t>
      </w:r>
      <w:proofErr w:type="gramStart"/>
      <w:r w:rsidR="00DF46A5" w:rsidRPr="00097CD7">
        <w:rPr>
          <w:color w:val="000000" w:themeColor="text1"/>
          <w:sz w:val="22"/>
        </w:rPr>
        <w:t>By</w:t>
      </w:r>
      <w:proofErr w:type="gramEnd"/>
      <w:r w:rsidR="00DF46A5" w:rsidRPr="00097CD7">
        <w:rPr>
          <w:color w:val="000000" w:themeColor="text1"/>
          <w:sz w:val="22"/>
        </w:rPr>
        <w:t xml:space="preserve">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p w14:paraId="75FCC06F" w14:textId="596E9BE5" w:rsidR="001641CA" w:rsidRPr="00097CD7" w:rsidRDefault="00DF46A5" w:rsidP="00190756">
      <w:pPr>
        <w:spacing w:before="120" w:line="276" w:lineRule="auto"/>
        <w:jc w:val="both"/>
        <w:rPr>
          <w:color w:val="000000" w:themeColor="text1"/>
        </w:rPr>
      </w:pPr>
      <w:r w:rsidRPr="00097CD7">
        <w:rPr>
          <w:rFonts w:ascii="Segoe UI Symbol" w:eastAsia="Arial" w:hAnsi="Segoe UI Symbol" w:cs="Segoe UI Symbol"/>
          <w:color w:val="000000" w:themeColor="text1"/>
          <w:sz w:val="22"/>
        </w:rPr>
        <w:t>▢</w:t>
      </w:r>
      <w:r w:rsidRPr="00097CD7">
        <w:rPr>
          <w:color w:val="000000" w:themeColor="text1"/>
          <w:sz w:val="22"/>
        </w:rPr>
        <w:t>I understand that, after the completion of the requ</w:t>
      </w:r>
      <w:bookmarkStart w:id="4" w:name="_GoBack"/>
      <w:bookmarkEnd w:id="4"/>
      <w:r w:rsidRPr="00097CD7">
        <w:rPr>
          <w:color w:val="000000" w:themeColor="text1"/>
          <w:sz w:val="22"/>
        </w:rPr>
        <w:t>ested assistance, I shall support CTCN efforts to measure the success and effects of the support provided, including its short, medium and long-term impacts in the country.</w:t>
      </w:r>
    </w:p>
    <w:p w14:paraId="454C264C" w14:textId="2C225776" w:rsidR="001641CA" w:rsidRPr="00036A61" w:rsidRDefault="00300E7D" w:rsidP="00190756">
      <w:pPr>
        <w:spacing w:line="360" w:lineRule="auto"/>
        <w:jc w:val="both"/>
        <w:rPr>
          <w:color w:val="000000" w:themeColor="text1"/>
          <w:sz w:val="28"/>
        </w:rPr>
      </w:pPr>
      <w:r>
        <w:rPr>
          <w:color w:val="000000" w:themeColor="text1"/>
        </w:rPr>
        <w:br w:type="column"/>
      </w:r>
      <w:r>
        <w:rPr>
          <w:b/>
          <w:noProof/>
          <w:color w:val="000000" w:themeColor="text1"/>
        </w:rPr>
        <w:lastRenderedPageBreak/>
        <mc:AlternateContent>
          <mc:Choice Requires="wps">
            <w:drawing>
              <wp:anchor distT="0" distB="0" distL="114300" distR="114300" simplePos="0" relativeHeight="251675648" behindDoc="0" locked="0" layoutInCell="1" allowOverlap="1" wp14:anchorId="64478344" wp14:editId="345A26B8">
                <wp:simplePos x="0" y="0"/>
                <wp:positionH relativeFrom="column">
                  <wp:posOffset>9525</wp:posOffset>
                </wp:positionH>
                <wp:positionV relativeFrom="paragraph">
                  <wp:posOffset>220980</wp:posOffset>
                </wp:positionV>
                <wp:extent cx="2747010" cy="0"/>
                <wp:effectExtent l="9525" t="11430" r="15240" b="1714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A2D91" id="AutoShape 14" o:spid="_x0000_s1026" type="#_x0000_t32" style="position:absolute;margin-left:.75pt;margin-top:17.4pt;width:216.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Vw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" strokeweight="1.5pt"/>
            </w:pict>
          </mc:Fallback>
        </mc:AlternateContent>
      </w:r>
      <w:r w:rsidR="00DF46A5" w:rsidRPr="00036A61">
        <w:rPr>
          <w:b/>
          <w:color w:val="000000" w:themeColor="text1"/>
        </w:rPr>
        <w:t xml:space="preserve">DATE AND SIGNATURE </w:t>
      </w:r>
    </w:p>
    <w:p w14:paraId="15660A2D" w14:textId="77777777" w:rsidR="001641CA" w:rsidRPr="00097CD7" w:rsidRDefault="001641CA" w:rsidP="00190756">
      <w:pPr>
        <w:spacing w:line="276" w:lineRule="auto"/>
        <w:jc w:val="both"/>
        <w:rPr>
          <w:color w:val="000000" w:themeColor="text1"/>
        </w:rPr>
      </w:pPr>
    </w:p>
    <w:tbl>
      <w:tblPr>
        <w:tblW w:w="947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475"/>
      </w:tblGrid>
      <w:tr w:rsidR="001641CA" w:rsidRPr="00097CD7" w14:paraId="70876906" w14:textId="77777777">
        <w:tc>
          <w:tcPr>
            <w:tcW w:w="9475" w:type="dxa"/>
            <w:tcMar>
              <w:top w:w="100" w:type="dxa"/>
              <w:left w:w="100" w:type="dxa"/>
              <w:bottom w:w="100" w:type="dxa"/>
              <w:right w:w="100" w:type="dxa"/>
            </w:tcMar>
          </w:tcPr>
          <w:p w14:paraId="06A12EA7" w14:textId="77777777" w:rsidR="001641CA" w:rsidRPr="00097CD7" w:rsidRDefault="00DF46A5" w:rsidP="00190756">
            <w:pPr>
              <w:jc w:val="both"/>
              <w:rPr>
                <w:color w:val="000000" w:themeColor="text1"/>
              </w:rPr>
            </w:pPr>
            <w:r w:rsidRPr="00097CD7">
              <w:rPr>
                <w:b/>
                <w:color w:val="000000" w:themeColor="text1"/>
                <w:sz w:val="22"/>
              </w:rPr>
              <w:t>NDE</w:t>
            </w:r>
            <w:r w:rsidR="00300E7D">
              <w:rPr>
                <w:b/>
                <w:color w:val="000000" w:themeColor="text1"/>
                <w:sz w:val="22"/>
              </w:rPr>
              <w:t xml:space="preserve">/ Ghana </w:t>
            </w:r>
            <w:r w:rsidRPr="00097CD7">
              <w:rPr>
                <w:b/>
                <w:color w:val="000000" w:themeColor="text1"/>
                <w:sz w:val="22"/>
              </w:rPr>
              <w:t xml:space="preserve">:                                         Date: </w:t>
            </w:r>
          </w:p>
        </w:tc>
      </w:tr>
      <w:tr w:rsidR="001641CA" w:rsidRPr="00097CD7" w14:paraId="31ABDA81" w14:textId="77777777">
        <w:tc>
          <w:tcPr>
            <w:tcW w:w="9475" w:type="dxa"/>
            <w:tcMar>
              <w:top w:w="100" w:type="dxa"/>
              <w:left w:w="100" w:type="dxa"/>
              <w:bottom w:w="100" w:type="dxa"/>
              <w:right w:w="100" w:type="dxa"/>
            </w:tcMar>
          </w:tcPr>
          <w:p w14:paraId="15D4F967" w14:textId="77777777" w:rsidR="001641CA" w:rsidRPr="00097CD7" w:rsidRDefault="00DF46A5" w:rsidP="00190756">
            <w:pPr>
              <w:jc w:val="both"/>
              <w:rPr>
                <w:color w:val="000000" w:themeColor="text1"/>
              </w:rPr>
            </w:pPr>
            <w:r w:rsidRPr="00097CD7">
              <w:rPr>
                <w:b/>
                <w:color w:val="000000" w:themeColor="text1"/>
                <w:sz w:val="22"/>
              </w:rPr>
              <w:t>Responsible Person:</w:t>
            </w:r>
          </w:p>
          <w:p w14:paraId="26709F63" w14:textId="77777777" w:rsidR="001641CA" w:rsidRPr="00097CD7" w:rsidRDefault="001641CA" w:rsidP="00190756">
            <w:pPr>
              <w:jc w:val="both"/>
              <w:rPr>
                <w:color w:val="000000" w:themeColor="text1"/>
              </w:rPr>
            </w:pPr>
          </w:p>
          <w:p w14:paraId="499F70EE" w14:textId="77777777" w:rsidR="001641CA" w:rsidRPr="00097CD7" w:rsidRDefault="001641CA" w:rsidP="00190756">
            <w:pPr>
              <w:jc w:val="both"/>
              <w:rPr>
                <w:color w:val="000000" w:themeColor="text1"/>
              </w:rPr>
            </w:pPr>
          </w:p>
          <w:p w14:paraId="04BC3DBF" w14:textId="77777777" w:rsidR="001641CA" w:rsidRPr="00097CD7" w:rsidRDefault="001641CA" w:rsidP="00190756">
            <w:pPr>
              <w:jc w:val="both"/>
              <w:rPr>
                <w:color w:val="000000" w:themeColor="text1"/>
              </w:rPr>
            </w:pPr>
          </w:p>
          <w:p w14:paraId="44996F59" w14:textId="77777777" w:rsidR="001641CA" w:rsidRPr="00097CD7" w:rsidRDefault="00DF46A5" w:rsidP="00190756">
            <w:pPr>
              <w:jc w:val="both"/>
              <w:rPr>
                <w:color w:val="000000" w:themeColor="text1"/>
              </w:rPr>
            </w:pPr>
            <w:r w:rsidRPr="00097CD7">
              <w:rPr>
                <w:b/>
                <w:color w:val="000000" w:themeColor="text1"/>
                <w:sz w:val="22"/>
              </w:rPr>
              <w:t>Signature</w:t>
            </w:r>
          </w:p>
          <w:p w14:paraId="4D51948E" w14:textId="77777777" w:rsidR="001641CA" w:rsidRPr="00097CD7" w:rsidRDefault="001641CA" w:rsidP="00190756">
            <w:pPr>
              <w:jc w:val="both"/>
              <w:rPr>
                <w:color w:val="000000" w:themeColor="text1"/>
              </w:rPr>
            </w:pPr>
          </w:p>
          <w:p w14:paraId="4DBCE2A7" w14:textId="77777777" w:rsidR="001641CA" w:rsidRPr="00097CD7" w:rsidRDefault="001641CA" w:rsidP="00190756">
            <w:pPr>
              <w:jc w:val="both"/>
              <w:rPr>
                <w:color w:val="000000" w:themeColor="text1"/>
              </w:rPr>
            </w:pPr>
          </w:p>
          <w:p w14:paraId="624FFD0E" w14:textId="77777777" w:rsidR="001641CA" w:rsidRPr="00097CD7" w:rsidRDefault="001641CA" w:rsidP="00190756">
            <w:pPr>
              <w:jc w:val="both"/>
              <w:rPr>
                <w:color w:val="000000" w:themeColor="text1"/>
              </w:rPr>
            </w:pPr>
          </w:p>
        </w:tc>
      </w:tr>
    </w:tbl>
    <w:p w14:paraId="28EA473A" w14:textId="77777777" w:rsidR="001641CA" w:rsidRPr="00097CD7" w:rsidRDefault="001641CA" w:rsidP="00190756">
      <w:pPr>
        <w:spacing w:line="276" w:lineRule="auto"/>
        <w:jc w:val="both"/>
        <w:rPr>
          <w:color w:val="000000" w:themeColor="text1"/>
        </w:rPr>
      </w:pPr>
    </w:p>
    <w:tbl>
      <w:tblPr>
        <w:tblW w:w="947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475"/>
      </w:tblGrid>
      <w:tr w:rsidR="00AD17B6" w:rsidRPr="00097CD7" w14:paraId="014F3A2E" w14:textId="77777777" w:rsidTr="00D5048B">
        <w:tc>
          <w:tcPr>
            <w:tcW w:w="9475" w:type="dxa"/>
            <w:tcMar>
              <w:top w:w="100" w:type="dxa"/>
              <w:left w:w="100" w:type="dxa"/>
              <w:bottom w:w="100" w:type="dxa"/>
              <w:right w:w="100" w:type="dxa"/>
            </w:tcMar>
          </w:tcPr>
          <w:p w14:paraId="3406BB61" w14:textId="77777777" w:rsidR="00AD17B6" w:rsidRPr="00097CD7" w:rsidRDefault="00300E7D" w:rsidP="00190756">
            <w:pPr>
              <w:jc w:val="both"/>
              <w:rPr>
                <w:color w:val="000000" w:themeColor="text1"/>
              </w:rPr>
            </w:pPr>
            <w:r>
              <w:rPr>
                <w:b/>
                <w:color w:val="000000" w:themeColor="text1"/>
                <w:sz w:val="22"/>
              </w:rPr>
              <w:t xml:space="preserve">NDE/ Kenya </w:t>
            </w:r>
            <w:r w:rsidR="00AD17B6" w:rsidRPr="00097CD7">
              <w:rPr>
                <w:b/>
                <w:color w:val="000000" w:themeColor="text1"/>
                <w:sz w:val="22"/>
              </w:rPr>
              <w:t xml:space="preserve">:                                         Date: </w:t>
            </w:r>
          </w:p>
        </w:tc>
      </w:tr>
      <w:tr w:rsidR="00AD17B6" w:rsidRPr="00097CD7" w14:paraId="54FA1428" w14:textId="77777777" w:rsidTr="00D5048B">
        <w:tc>
          <w:tcPr>
            <w:tcW w:w="9475" w:type="dxa"/>
            <w:tcMar>
              <w:top w:w="100" w:type="dxa"/>
              <w:left w:w="100" w:type="dxa"/>
              <w:bottom w:w="100" w:type="dxa"/>
              <w:right w:w="100" w:type="dxa"/>
            </w:tcMar>
          </w:tcPr>
          <w:p w14:paraId="5777A431" w14:textId="77777777" w:rsidR="00AD17B6" w:rsidRPr="00097CD7" w:rsidRDefault="00AD17B6" w:rsidP="00190756">
            <w:pPr>
              <w:jc w:val="both"/>
              <w:rPr>
                <w:color w:val="000000" w:themeColor="text1"/>
              </w:rPr>
            </w:pPr>
            <w:r w:rsidRPr="00097CD7">
              <w:rPr>
                <w:b/>
                <w:color w:val="000000" w:themeColor="text1"/>
                <w:sz w:val="22"/>
              </w:rPr>
              <w:t>Responsible Person:</w:t>
            </w:r>
          </w:p>
          <w:p w14:paraId="23E2CF75" w14:textId="77777777" w:rsidR="00AD17B6" w:rsidRPr="00097CD7" w:rsidRDefault="00AD17B6" w:rsidP="00190756">
            <w:pPr>
              <w:jc w:val="both"/>
              <w:rPr>
                <w:color w:val="000000" w:themeColor="text1"/>
              </w:rPr>
            </w:pPr>
          </w:p>
          <w:p w14:paraId="4F3D90C6" w14:textId="77777777" w:rsidR="00AD17B6" w:rsidRPr="00097CD7" w:rsidRDefault="00AD17B6" w:rsidP="00190756">
            <w:pPr>
              <w:jc w:val="both"/>
              <w:rPr>
                <w:color w:val="000000" w:themeColor="text1"/>
              </w:rPr>
            </w:pPr>
          </w:p>
          <w:p w14:paraId="07E7CA89" w14:textId="77777777" w:rsidR="00AD17B6" w:rsidRPr="00097CD7" w:rsidRDefault="00AD17B6" w:rsidP="00190756">
            <w:pPr>
              <w:jc w:val="both"/>
              <w:rPr>
                <w:color w:val="000000" w:themeColor="text1"/>
              </w:rPr>
            </w:pPr>
          </w:p>
          <w:p w14:paraId="62518BA3" w14:textId="77777777" w:rsidR="00AD17B6" w:rsidRPr="00097CD7" w:rsidRDefault="00AD17B6" w:rsidP="00190756">
            <w:pPr>
              <w:jc w:val="both"/>
              <w:rPr>
                <w:color w:val="000000" w:themeColor="text1"/>
              </w:rPr>
            </w:pPr>
            <w:r w:rsidRPr="00097CD7">
              <w:rPr>
                <w:b/>
                <w:color w:val="000000" w:themeColor="text1"/>
                <w:sz w:val="22"/>
              </w:rPr>
              <w:t>Signature</w:t>
            </w:r>
          </w:p>
          <w:p w14:paraId="6D66C9F3" w14:textId="77777777" w:rsidR="00AD17B6" w:rsidRPr="00097CD7" w:rsidRDefault="00AD17B6" w:rsidP="00190756">
            <w:pPr>
              <w:jc w:val="both"/>
              <w:rPr>
                <w:color w:val="000000" w:themeColor="text1"/>
              </w:rPr>
            </w:pPr>
          </w:p>
          <w:p w14:paraId="1B5E5209" w14:textId="77777777" w:rsidR="00AD17B6" w:rsidRPr="00097CD7" w:rsidRDefault="00AD17B6" w:rsidP="00190756">
            <w:pPr>
              <w:jc w:val="both"/>
              <w:rPr>
                <w:color w:val="000000" w:themeColor="text1"/>
              </w:rPr>
            </w:pPr>
          </w:p>
          <w:p w14:paraId="0C7DE655" w14:textId="77777777" w:rsidR="00AD17B6" w:rsidRPr="00097CD7" w:rsidRDefault="00AD17B6" w:rsidP="00190756">
            <w:pPr>
              <w:jc w:val="both"/>
              <w:rPr>
                <w:color w:val="000000" w:themeColor="text1"/>
              </w:rPr>
            </w:pPr>
          </w:p>
        </w:tc>
      </w:tr>
    </w:tbl>
    <w:p w14:paraId="18E43519" w14:textId="77777777" w:rsidR="00AD17B6" w:rsidRPr="00097CD7" w:rsidRDefault="00AD17B6" w:rsidP="00190756">
      <w:pPr>
        <w:spacing w:line="276" w:lineRule="auto"/>
        <w:jc w:val="both"/>
        <w:rPr>
          <w:color w:val="000000" w:themeColor="text1"/>
        </w:rPr>
      </w:pPr>
    </w:p>
    <w:tbl>
      <w:tblPr>
        <w:tblW w:w="947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475"/>
      </w:tblGrid>
      <w:tr w:rsidR="00AD17B6" w:rsidRPr="00097CD7" w14:paraId="1F78645F" w14:textId="77777777" w:rsidTr="00D5048B">
        <w:tc>
          <w:tcPr>
            <w:tcW w:w="9475" w:type="dxa"/>
            <w:tcMar>
              <w:top w:w="100" w:type="dxa"/>
              <w:left w:w="100" w:type="dxa"/>
              <w:bottom w:w="100" w:type="dxa"/>
              <w:right w:w="100" w:type="dxa"/>
            </w:tcMar>
          </w:tcPr>
          <w:p w14:paraId="76867661" w14:textId="77777777" w:rsidR="00AD17B6" w:rsidRPr="00097CD7" w:rsidRDefault="00300E7D" w:rsidP="00190756">
            <w:pPr>
              <w:jc w:val="both"/>
              <w:rPr>
                <w:color w:val="000000" w:themeColor="text1"/>
              </w:rPr>
            </w:pPr>
            <w:r>
              <w:rPr>
                <w:b/>
                <w:color w:val="000000" w:themeColor="text1"/>
                <w:sz w:val="22"/>
              </w:rPr>
              <w:t>NDE/Mauritius</w:t>
            </w:r>
            <w:r w:rsidR="00AD17B6" w:rsidRPr="00097CD7">
              <w:rPr>
                <w:b/>
                <w:color w:val="000000" w:themeColor="text1"/>
                <w:sz w:val="22"/>
              </w:rPr>
              <w:t xml:space="preserve">:                                         Date: </w:t>
            </w:r>
          </w:p>
        </w:tc>
      </w:tr>
      <w:tr w:rsidR="00AD17B6" w:rsidRPr="00097CD7" w14:paraId="2EC14B29" w14:textId="77777777" w:rsidTr="00D5048B">
        <w:tc>
          <w:tcPr>
            <w:tcW w:w="9475" w:type="dxa"/>
            <w:tcMar>
              <w:top w:w="100" w:type="dxa"/>
              <w:left w:w="100" w:type="dxa"/>
              <w:bottom w:w="100" w:type="dxa"/>
              <w:right w:w="100" w:type="dxa"/>
            </w:tcMar>
          </w:tcPr>
          <w:p w14:paraId="68AF512C" w14:textId="77777777" w:rsidR="00AD17B6" w:rsidRPr="00097CD7" w:rsidRDefault="00AD17B6" w:rsidP="00190756">
            <w:pPr>
              <w:jc w:val="both"/>
              <w:rPr>
                <w:color w:val="000000" w:themeColor="text1"/>
              </w:rPr>
            </w:pPr>
            <w:r w:rsidRPr="00097CD7">
              <w:rPr>
                <w:b/>
                <w:color w:val="000000" w:themeColor="text1"/>
                <w:sz w:val="22"/>
              </w:rPr>
              <w:t>Responsible Person:</w:t>
            </w:r>
          </w:p>
          <w:p w14:paraId="28C9FBD3" w14:textId="77777777" w:rsidR="00AD17B6" w:rsidRPr="00097CD7" w:rsidRDefault="00AD17B6" w:rsidP="00190756">
            <w:pPr>
              <w:jc w:val="both"/>
              <w:rPr>
                <w:color w:val="000000" w:themeColor="text1"/>
              </w:rPr>
            </w:pPr>
          </w:p>
          <w:p w14:paraId="67CE8446" w14:textId="77777777" w:rsidR="00AD17B6" w:rsidRPr="00097CD7" w:rsidRDefault="00AD17B6" w:rsidP="00190756">
            <w:pPr>
              <w:jc w:val="both"/>
              <w:rPr>
                <w:color w:val="000000" w:themeColor="text1"/>
              </w:rPr>
            </w:pPr>
          </w:p>
          <w:p w14:paraId="78B55B3A" w14:textId="77777777" w:rsidR="00AD17B6" w:rsidRPr="00097CD7" w:rsidRDefault="00AD17B6" w:rsidP="00190756">
            <w:pPr>
              <w:jc w:val="both"/>
              <w:rPr>
                <w:color w:val="000000" w:themeColor="text1"/>
              </w:rPr>
            </w:pPr>
          </w:p>
          <w:p w14:paraId="6079AC31" w14:textId="77777777" w:rsidR="00AD17B6" w:rsidRPr="00097CD7" w:rsidRDefault="00AD17B6" w:rsidP="00190756">
            <w:pPr>
              <w:jc w:val="both"/>
              <w:rPr>
                <w:color w:val="000000" w:themeColor="text1"/>
              </w:rPr>
            </w:pPr>
            <w:r w:rsidRPr="00097CD7">
              <w:rPr>
                <w:b/>
                <w:color w:val="000000" w:themeColor="text1"/>
                <w:sz w:val="22"/>
              </w:rPr>
              <w:t>Signature</w:t>
            </w:r>
          </w:p>
          <w:p w14:paraId="36CFB1D6" w14:textId="77777777" w:rsidR="00AD17B6" w:rsidRPr="00097CD7" w:rsidRDefault="00AD17B6" w:rsidP="00190756">
            <w:pPr>
              <w:jc w:val="both"/>
              <w:rPr>
                <w:color w:val="000000" w:themeColor="text1"/>
              </w:rPr>
            </w:pPr>
          </w:p>
          <w:p w14:paraId="58E63702" w14:textId="77777777" w:rsidR="00AD17B6" w:rsidRPr="00097CD7" w:rsidRDefault="00AD17B6" w:rsidP="00190756">
            <w:pPr>
              <w:jc w:val="both"/>
              <w:rPr>
                <w:color w:val="000000" w:themeColor="text1"/>
              </w:rPr>
            </w:pPr>
          </w:p>
          <w:p w14:paraId="12D92085" w14:textId="77777777" w:rsidR="00AD17B6" w:rsidRPr="00097CD7" w:rsidRDefault="00AD17B6" w:rsidP="00190756">
            <w:pPr>
              <w:jc w:val="both"/>
              <w:rPr>
                <w:color w:val="000000" w:themeColor="text1"/>
              </w:rPr>
            </w:pPr>
          </w:p>
        </w:tc>
      </w:tr>
    </w:tbl>
    <w:p w14:paraId="486D2A41" w14:textId="77777777" w:rsidR="00AD17B6" w:rsidRPr="00097CD7" w:rsidRDefault="00AD17B6" w:rsidP="00190756">
      <w:pPr>
        <w:spacing w:line="276" w:lineRule="auto"/>
        <w:jc w:val="both"/>
        <w:rPr>
          <w:color w:val="000000" w:themeColor="text1"/>
        </w:rPr>
      </w:pPr>
    </w:p>
    <w:tbl>
      <w:tblPr>
        <w:tblW w:w="947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475"/>
      </w:tblGrid>
      <w:tr w:rsidR="00AD17B6" w:rsidRPr="00097CD7" w14:paraId="70FCDB8D" w14:textId="77777777" w:rsidTr="00D5048B">
        <w:tc>
          <w:tcPr>
            <w:tcW w:w="9475" w:type="dxa"/>
            <w:tcMar>
              <w:top w:w="100" w:type="dxa"/>
              <w:left w:w="100" w:type="dxa"/>
              <w:bottom w:w="100" w:type="dxa"/>
              <w:right w:w="100" w:type="dxa"/>
            </w:tcMar>
          </w:tcPr>
          <w:p w14:paraId="15EE45EA" w14:textId="77777777" w:rsidR="00AD17B6" w:rsidRPr="00097CD7" w:rsidRDefault="00300E7D" w:rsidP="00190756">
            <w:pPr>
              <w:jc w:val="both"/>
              <w:rPr>
                <w:color w:val="000000" w:themeColor="text1"/>
              </w:rPr>
            </w:pPr>
            <w:r>
              <w:rPr>
                <w:b/>
                <w:color w:val="000000" w:themeColor="text1"/>
                <w:sz w:val="22"/>
              </w:rPr>
              <w:t>NDE/ Namibia</w:t>
            </w:r>
            <w:r w:rsidR="00AD17B6" w:rsidRPr="00097CD7">
              <w:rPr>
                <w:b/>
                <w:color w:val="000000" w:themeColor="text1"/>
                <w:sz w:val="22"/>
              </w:rPr>
              <w:t xml:space="preserve">:                                         Date: </w:t>
            </w:r>
          </w:p>
        </w:tc>
      </w:tr>
      <w:tr w:rsidR="00AD17B6" w:rsidRPr="00097CD7" w14:paraId="014391A8" w14:textId="77777777" w:rsidTr="00D5048B">
        <w:tc>
          <w:tcPr>
            <w:tcW w:w="9475" w:type="dxa"/>
            <w:tcMar>
              <w:top w:w="100" w:type="dxa"/>
              <w:left w:w="100" w:type="dxa"/>
              <w:bottom w:w="100" w:type="dxa"/>
              <w:right w:w="100" w:type="dxa"/>
            </w:tcMar>
          </w:tcPr>
          <w:p w14:paraId="2F7F9D3F" w14:textId="77777777" w:rsidR="00AD17B6" w:rsidRPr="00097CD7" w:rsidRDefault="00AD17B6" w:rsidP="00190756">
            <w:pPr>
              <w:jc w:val="both"/>
              <w:rPr>
                <w:color w:val="000000" w:themeColor="text1"/>
              </w:rPr>
            </w:pPr>
            <w:r w:rsidRPr="00097CD7">
              <w:rPr>
                <w:b/>
                <w:color w:val="000000" w:themeColor="text1"/>
                <w:sz w:val="22"/>
              </w:rPr>
              <w:t>Responsible Person:</w:t>
            </w:r>
          </w:p>
          <w:p w14:paraId="4DC03874" w14:textId="77777777" w:rsidR="00AD17B6" w:rsidRPr="00097CD7" w:rsidRDefault="00AD17B6" w:rsidP="00190756">
            <w:pPr>
              <w:jc w:val="both"/>
              <w:rPr>
                <w:color w:val="000000" w:themeColor="text1"/>
              </w:rPr>
            </w:pPr>
          </w:p>
          <w:p w14:paraId="62428751" w14:textId="77777777" w:rsidR="00AD17B6" w:rsidRPr="00097CD7" w:rsidRDefault="00AD17B6" w:rsidP="00190756">
            <w:pPr>
              <w:jc w:val="both"/>
              <w:rPr>
                <w:color w:val="000000" w:themeColor="text1"/>
              </w:rPr>
            </w:pPr>
          </w:p>
          <w:p w14:paraId="2D4E0BB7" w14:textId="77777777" w:rsidR="00AD17B6" w:rsidRPr="00097CD7" w:rsidRDefault="00AD17B6" w:rsidP="00190756">
            <w:pPr>
              <w:jc w:val="both"/>
              <w:rPr>
                <w:color w:val="000000" w:themeColor="text1"/>
              </w:rPr>
            </w:pPr>
          </w:p>
          <w:p w14:paraId="2624246E" w14:textId="77777777" w:rsidR="00AD17B6" w:rsidRPr="00097CD7" w:rsidRDefault="00AD17B6" w:rsidP="00190756">
            <w:pPr>
              <w:jc w:val="both"/>
              <w:rPr>
                <w:color w:val="000000" w:themeColor="text1"/>
              </w:rPr>
            </w:pPr>
            <w:r w:rsidRPr="00097CD7">
              <w:rPr>
                <w:b/>
                <w:color w:val="000000" w:themeColor="text1"/>
                <w:sz w:val="22"/>
              </w:rPr>
              <w:t>Signature</w:t>
            </w:r>
          </w:p>
          <w:p w14:paraId="5396453C" w14:textId="77777777" w:rsidR="00AD17B6" w:rsidRPr="00097CD7" w:rsidRDefault="00AD17B6" w:rsidP="00190756">
            <w:pPr>
              <w:jc w:val="both"/>
              <w:rPr>
                <w:color w:val="000000" w:themeColor="text1"/>
              </w:rPr>
            </w:pPr>
          </w:p>
          <w:p w14:paraId="46EAEE41" w14:textId="77777777" w:rsidR="00AD17B6" w:rsidRPr="00097CD7" w:rsidRDefault="00AD17B6" w:rsidP="00190756">
            <w:pPr>
              <w:jc w:val="both"/>
              <w:rPr>
                <w:color w:val="000000" w:themeColor="text1"/>
              </w:rPr>
            </w:pPr>
          </w:p>
          <w:p w14:paraId="3DC31D30" w14:textId="77777777" w:rsidR="00AD17B6" w:rsidRPr="00097CD7" w:rsidRDefault="00AD17B6" w:rsidP="00190756">
            <w:pPr>
              <w:jc w:val="both"/>
              <w:rPr>
                <w:color w:val="000000" w:themeColor="text1"/>
              </w:rPr>
            </w:pPr>
          </w:p>
        </w:tc>
      </w:tr>
    </w:tbl>
    <w:p w14:paraId="3F6CAD64" w14:textId="5D726511" w:rsidR="001641CA" w:rsidRPr="00097CD7" w:rsidRDefault="001641CA" w:rsidP="00190756">
      <w:pPr>
        <w:jc w:val="both"/>
        <w:rPr>
          <w:color w:val="000000" w:themeColor="text1"/>
        </w:rPr>
      </w:pPr>
    </w:p>
    <w:p w14:paraId="4744B7E5" w14:textId="77777777" w:rsidR="001641CA" w:rsidRPr="00097CD7" w:rsidRDefault="001641CA" w:rsidP="00190756">
      <w:pPr>
        <w:spacing w:line="360" w:lineRule="auto"/>
        <w:jc w:val="both"/>
        <w:rPr>
          <w:color w:val="000000" w:themeColor="text1"/>
        </w:rPr>
      </w:pPr>
    </w:p>
    <w:p w14:paraId="324FB731" w14:textId="77777777" w:rsidR="001641CA" w:rsidRPr="00097CD7" w:rsidRDefault="00DF46A5" w:rsidP="00190756">
      <w:pPr>
        <w:spacing w:line="360" w:lineRule="auto"/>
        <w:jc w:val="both"/>
        <w:rPr>
          <w:color w:val="000000" w:themeColor="text1"/>
        </w:rPr>
      </w:pPr>
      <w:r w:rsidRPr="00097CD7">
        <w:rPr>
          <w:b/>
          <w:smallCaps/>
          <w:color w:val="000000" w:themeColor="text1"/>
          <w:sz w:val="22"/>
        </w:rPr>
        <w:t>**PLEASE LIST ANY RELEVANT BACKGROUND DOCUMENTS and provide their web links (IF WEB LINKS ARE NOT AVAILABLE PLEASE ATTACH THEM as PDF FILES TO THE APPLICATION)</w:t>
      </w:r>
    </w:p>
    <w:p w14:paraId="373394F7" w14:textId="77777777" w:rsidR="001641CA" w:rsidRPr="00097CD7" w:rsidRDefault="001641CA" w:rsidP="00190756">
      <w:pPr>
        <w:spacing w:line="360" w:lineRule="auto"/>
        <w:jc w:val="both"/>
        <w:rPr>
          <w:color w:val="000000" w:themeColor="text1"/>
        </w:rPr>
      </w:pPr>
    </w:p>
    <w:p w14:paraId="50E68A1E" w14:textId="77777777" w:rsidR="001641CA" w:rsidRPr="00097CD7" w:rsidRDefault="00DF46A5" w:rsidP="00190756">
      <w:pPr>
        <w:spacing w:line="360" w:lineRule="auto"/>
        <w:jc w:val="both"/>
        <w:rPr>
          <w:color w:val="000000" w:themeColor="text1"/>
        </w:rPr>
      </w:pPr>
      <w:r w:rsidRPr="00097CD7">
        <w:rPr>
          <w:b/>
          <w:smallCaps/>
          <w:color w:val="000000" w:themeColor="text1"/>
          <w:sz w:val="22"/>
        </w:rPr>
        <w:t xml:space="preserve">THE COMPLETED FORM SHALL BE SENT TO THE </w:t>
      </w:r>
      <w:hyperlink r:id="rId14">
        <w:r w:rsidRPr="00097CD7">
          <w:rPr>
            <w:b/>
            <w:smallCaps/>
            <w:color w:val="000000" w:themeColor="text1"/>
            <w:sz w:val="22"/>
            <w:u w:val="single"/>
          </w:rPr>
          <w:t>CTCN@UNEP.ORG</w:t>
        </w:r>
      </w:hyperlink>
    </w:p>
    <w:p w14:paraId="374D7831" w14:textId="77777777" w:rsidR="001641CA" w:rsidRPr="00097CD7" w:rsidRDefault="001641CA" w:rsidP="00190756">
      <w:pPr>
        <w:spacing w:line="276" w:lineRule="auto"/>
        <w:ind w:left="720"/>
        <w:jc w:val="both"/>
        <w:rPr>
          <w:color w:val="000000" w:themeColor="text1"/>
        </w:rPr>
      </w:pPr>
    </w:p>
    <w:p w14:paraId="3208BABB" w14:textId="77777777" w:rsidR="001641CA" w:rsidRPr="00097CD7" w:rsidRDefault="00DF46A5" w:rsidP="00190756">
      <w:pPr>
        <w:spacing w:line="276" w:lineRule="auto"/>
        <w:jc w:val="both"/>
        <w:rPr>
          <w:color w:val="000000" w:themeColor="text1"/>
        </w:rPr>
      </w:pPr>
      <w:r w:rsidRPr="00097CD7">
        <w:rPr>
          <w:i/>
          <w:color w:val="000000" w:themeColor="text1"/>
          <w:sz w:val="22"/>
        </w:rPr>
        <w:t xml:space="preserve">Need help? The CTCN team is available to answer questions and guide you through the process of submitting a request. The CTCN team welcomes suggestions to improve this form. </w:t>
      </w:r>
    </w:p>
    <w:p w14:paraId="13F063FD" w14:textId="77777777" w:rsidR="001641CA" w:rsidRPr="00097CD7" w:rsidRDefault="001641CA" w:rsidP="00190756">
      <w:pPr>
        <w:spacing w:line="276" w:lineRule="auto"/>
        <w:jc w:val="both"/>
        <w:rPr>
          <w:color w:val="000000" w:themeColor="text1"/>
        </w:rPr>
      </w:pPr>
    </w:p>
    <w:p w14:paraId="0838A267" w14:textId="77777777" w:rsidR="001641CA" w:rsidRPr="00097CD7" w:rsidRDefault="00DF46A5" w:rsidP="00190756">
      <w:pPr>
        <w:spacing w:line="276" w:lineRule="auto"/>
        <w:jc w:val="both"/>
        <w:rPr>
          <w:color w:val="000000" w:themeColor="text1"/>
        </w:rPr>
      </w:pPr>
      <w:r w:rsidRPr="00097CD7">
        <w:rPr>
          <w:i/>
          <w:color w:val="000000" w:themeColor="text1"/>
          <w:sz w:val="22"/>
        </w:rPr>
        <w:t>&gt;&gt;&gt; Contact the CTCN team at ctcn@unep.org</w:t>
      </w:r>
    </w:p>
    <w:p w14:paraId="7FBAF373" w14:textId="77777777" w:rsidR="001641CA" w:rsidRPr="00097CD7" w:rsidRDefault="001641CA" w:rsidP="00190756">
      <w:pPr>
        <w:jc w:val="both"/>
        <w:rPr>
          <w:color w:val="000000" w:themeColor="text1"/>
        </w:rPr>
      </w:pPr>
    </w:p>
    <w:p w14:paraId="67B2E829" w14:textId="77777777" w:rsidR="001641CA" w:rsidRPr="00097CD7" w:rsidRDefault="00DF46A5" w:rsidP="00190756">
      <w:pPr>
        <w:jc w:val="both"/>
        <w:rPr>
          <w:color w:val="000000" w:themeColor="text1"/>
        </w:rPr>
      </w:pPr>
      <w:r w:rsidRPr="00097CD7">
        <w:rPr>
          <w:rFonts w:ascii="Calibri" w:eastAsia="Calibri" w:hAnsi="Calibri" w:cs="Calibri"/>
          <w:b/>
          <w:color w:val="000000" w:themeColor="text1"/>
          <w:sz w:val="22"/>
        </w:rPr>
        <w:t>References</w:t>
      </w:r>
    </w:p>
    <w:p w14:paraId="558152DF" w14:textId="77777777" w:rsidR="001641CA" w:rsidRPr="00097CD7" w:rsidRDefault="001641CA" w:rsidP="00190756">
      <w:pPr>
        <w:jc w:val="both"/>
        <w:rPr>
          <w:color w:val="000000" w:themeColor="text1"/>
        </w:rPr>
      </w:pPr>
    </w:p>
    <w:p w14:paraId="5D551704" w14:textId="77777777" w:rsidR="001641CA" w:rsidRPr="00097CD7" w:rsidRDefault="00DF46A5" w:rsidP="00190756">
      <w:pPr>
        <w:jc w:val="both"/>
        <w:rPr>
          <w:color w:val="000000" w:themeColor="text1"/>
        </w:rPr>
      </w:pPr>
      <w:r w:rsidRPr="00097CD7">
        <w:rPr>
          <w:rFonts w:ascii="Calibri" w:eastAsia="Calibri" w:hAnsi="Calibri" w:cs="Calibri"/>
          <w:color w:val="000000" w:themeColor="text1"/>
          <w:sz w:val="22"/>
        </w:rPr>
        <w:t xml:space="preserve">GIZ NAMA Handbook </w:t>
      </w:r>
    </w:p>
    <w:p w14:paraId="2460E4C6" w14:textId="77777777" w:rsidR="001641CA" w:rsidRPr="00097CD7" w:rsidRDefault="001641CA" w:rsidP="00190756">
      <w:pPr>
        <w:jc w:val="both"/>
        <w:rPr>
          <w:color w:val="000000" w:themeColor="text1"/>
        </w:rPr>
      </w:pPr>
    </w:p>
    <w:p w14:paraId="34353E1F" w14:textId="77777777" w:rsidR="001641CA" w:rsidRPr="00097CD7" w:rsidRDefault="001641CA" w:rsidP="00190756">
      <w:pPr>
        <w:jc w:val="both"/>
        <w:rPr>
          <w:color w:val="000000" w:themeColor="text1"/>
        </w:rPr>
      </w:pPr>
    </w:p>
    <w:p w14:paraId="01B949A2" w14:textId="270F7CF7" w:rsidR="00C3627F" w:rsidRPr="00036A61" w:rsidRDefault="00300E7D" w:rsidP="00190756">
      <w:pPr>
        <w:spacing w:line="360" w:lineRule="auto"/>
        <w:jc w:val="both"/>
        <w:rPr>
          <w:color w:val="000000" w:themeColor="text1"/>
          <w:sz w:val="28"/>
        </w:rPr>
      </w:pPr>
      <w:r>
        <w:rPr>
          <w:b/>
          <w:noProof/>
          <w:color w:val="000000" w:themeColor="text1"/>
        </w:rPr>
        <mc:AlternateContent>
          <mc:Choice Requires="wps">
            <w:drawing>
              <wp:anchor distT="0" distB="0" distL="114300" distR="114300" simplePos="0" relativeHeight="251676672" behindDoc="0" locked="0" layoutInCell="1" allowOverlap="1" wp14:anchorId="2683B77F" wp14:editId="018C39F0">
                <wp:simplePos x="0" y="0"/>
                <wp:positionH relativeFrom="column">
                  <wp:posOffset>-9525</wp:posOffset>
                </wp:positionH>
                <wp:positionV relativeFrom="paragraph">
                  <wp:posOffset>220980</wp:posOffset>
                </wp:positionV>
                <wp:extent cx="2747010" cy="0"/>
                <wp:effectExtent l="9525" t="11430" r="15240" b="1714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C1C6B" id="AutoShape 15" o:spid="_x0000_s1026" type="#_x0000_t32" style="position:absolute;margin-left:-.75pt;margin-top:17.4pt;width:216.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Q/Hw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" strokeweight="1.5pt"/>
            </w:pict>
          </mc:Fallback>
        </mc:AlternateContent>
      </w:r>
      <w:r w:rsidR="00C3627F" w:rsidRPr="00036A61">
        <w:rPr>
          <w:b/>
          <w:color w:val="000000" w:themeColor="text1"/>
        </w:rPr>
        <w:t xml:space="preserve">ANNEX </w:t>
      </w:r>
    </w:p>
    <w:p w14:paraId="3C4A6C5F" w14:textId="77777777" w:rsidR="00C3627F" w:rsidRPr="00097CD7" w:rsidRDefault="00C3627F" w:rsidP="00190756">
      <w:pPr>
        <w:jc w:val="both"/>
        <w:rPr>
          <w:color w:val="000000" w:themeColor="text1"/>
        </w:rPr>
      </w:pPr>
    </w:p>
    <w:p w14:paraId="0E2C4BEA" w14:textId="77777777" w:rsidR="00D56511" w:rsidRPr="00097CD7" w:rsidRDefault="00D56511" w:rsidP="00190756">
      <w:pPr>
        <w:spacing w:line="276" w:lineRule="auto"/>
        <w:jc w:val="both"/>
        <w:rPr>
          <w:i/>
          <w:color w:val="000000" w:themeColor="text1"/>
        </w:rPr>
      </w:pPr>
    </w:p>
    <w:p w14:paraId="5468FA7E" w14:textId="77777777" w:rsidR="00D56511" w:rsidRPr="00097CD7" w:rsidRDefault="00D56511" w:rsidP="00190756">
      <w:pPr>
        <w:spacing w:line="276" w:lineRule="auto"/>
        <w:jc w:val="both"/>
        <w:rPr>
          <w:color w:val="000000" w:themeColor="text1"/>
        </w:rPr>
      </w:pPr>
      <w:r w:rsidRPr="00097CD7">
        <w:rPr>
          <w:noProof/>
          <w:color w:val="000000" w:themeColor="text1"/>
        </w:rPr>
        <w:drawing>
          <wp:inline distT="0" distB="0" distL="0" distR="0" wp14:anchorId="3DF6B942" wp14:editId="3D2DDF09">
            <wp:extent cx="3916800" cy="2683430"/>
            <wp:effectExtent l="19050" t="0" r="7500" b="0"/>
            <wp:docPr id="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916800" cy="2683430"/>
                    </a:xfrm>
                    <a:prstGeom prst="rect">
                      <a:avLst/>
                    </a:prstGeom>
                    <a:noFill/>
                  </pic:spPr>
                </pic:pic>
              </a:graphicData>
            </a:graphic>
          </wp:inline>
        </w:drawing>
      </w:r>
    </w:p>
    <w:p w14:paraId="5A5E8D3D" w14:textId="77777777" w:rsidR="00D56511" w:rsidRPr="00036A61" w:rsidRDefault="00D56511" w:rsidP="00190756">
      <w:pPr>
        <w:spacing w:line="276" w:lineRule="auto"/>
        <w:jc w:val="both"/>
        <w:rPr>
          <w:rFonts w:ascii="Arial" w:hAnsi="Arial" w:cs="Arial"/>
          <w:i/>
          <w:color w:val="000000" w:themeColor="text1"/>
          <w:sz w:val="18"/>
        </w:rPr>
      </w:pPr>
      <w:r w:rsidRPr="00036A61">
        <w:rPr>
          <w:rFonts w:ascii="Arial" w:hAnsi="Arial" w:cs="Arial"/>
          <w:i/>
          <w:color w:val="000000" w:themeColor="text1"/>
          <w:sz w:val="18"/>
        </w:rPr>
        <w:t>Figure A1:</w:t>
      </w:r>
      <w:r w:rsidRPr="00036A61">
        <w:rPr>
          <w:rFonts w:ascii="Arial" w:hAnsi="Arial" w:cs="Arial"/>
          <w:color w:val="000000" w:themeColor="text1"/>
          <w:sz w:val="18"/>
        </w:rPr>
        <w:t xml:space="preserve"> </w:t>
      </w:r>
      <w:r w:rsidRPr="00036A61">
        <w:rPr>
          <w:rFonts w:ascii="Arial" w:hAnsi="Arial" w:cs="Arial"/>
          <w:i/>
          <w:color w:val="000000" w:themeColor="text1"/>
          <w:sz w:val="18"/>
        </w:rPr>
        <w:t>Estimation of total CO</w:t>
      </w:r>
      <w:r w:rsidRPr="00036A61">
        <w:rPr>
          <w:rFonts w:ascii="Arial" w:hAnsi="Arial" w:cs="Arial"/>
          <w:i/>
          <w:color w:val="000000" w:themeColor="text1"/>
          <w:sz w:val="18"/>
          <w:vertAlign w:val="subscript"/>
        </w:rPr>
        <w:t>2</w:t>
      </w:r>
      <w:r w:rsidRPr="00036A61">
        <w:rPr>
          <w:rFonts w:ascii="Arial" w:hAnsi="Arial" w:cs="Arial"/>
          <w:i/>
          <w:color w:val="000000" w:themeColor="text1"/>
          <w:sz w:val="18"/>
        </w:rPr>
        <w:t>-equiv. GHG emission development until 2030 under BAU conditions, depicted for countries Kenya, Ghana, Namibia and Mauritius individually.</w:t>
      </w:r>
    </w:p>
    <w:p w14:paraId="785D325A" w14:textId="77777777" w:rsidR="00D56511" w:rsidRPr="00097CD7" w:rsidRDefault="00D56511" w:rsidP="00190756">
      <w:pPr>
        <w:jc w:val="both"/>
        <w:rPr>
          <w:color w:val="000000" w:themeColor="text1"/>
        </w:rPr>
      </w:pPr>
    </w:p>
    <w:p w14:paraId="2A6194B1" w14:textId="77777777" w:rsidR="00D56511" w:rsidRPr="00097CD7" w:rsidRDefault="00D56511" w:rsidP="00190756">
      <w:pPr>
        <w:jc w:val="both"/>
        <w:rPr>
          <w:color w:val="000000" w:themeColor="text1"/>
        </w:rPr>
      </w:pPr>
    </w:p>
    <w:p w14:paraId="7C9216A6" w14:textId="77777777" w:rsidR="00D56511" w:rsidRPr="00097CD7" w:rsidRDefault="00D56511" w:rsidP="00190756">
      <w:pPr>
        <w:jc w:val="both"/>
        <w:rPr>
          <w:color w:val="000000" w:themeColor="text1"/>
        </w:rPr>
      </w:pPr>
    </w:p>
    <w:p w14:paraId="0B7BE208" w14:textId="77777777" w:rsidR="00C3627F" w:rsidRPr="00097CD7" w:rsidRDefault="00C3627F" w:rsidP="00190756">
      <w:pPr>
        <w:jc w:val="both"/>
        <w:rPr>
          <w:color w:val="000000" w:themeColor="text1"/>
        </w:rPr>
      </w:pPr>
    </w:p>
    <w:p w14:paraId="2A9B0CF9" w14:textId="77777777" w:rsidR="00C3627F" w:rsidRPr="00097CD7" w:rsidRDefault="00C3627F" w:rsidP="00190756">
      <w:pPr>
        <w:spacing w:line="276" w:lineRule="auto"/>
        <w:jc w:val="both"/>
        <w:rPr>
          <w:color w:val="000000" w:themeColor="text1"/>
        </w:rPr>
      </w:pPr>
      <w:r w:rsidRPr="00097CD7">
        <w:rPr>
          <w:noProof/>
          <w:color w:val="000000" w:themeColor="text1"/>
        </w:rPr>
        <w:lastRenderedPageBreak/>
        <w:drawing>
          <wp:inline distT="0" distB="0" distL="0" distR="0" wp14:anchorId="23D22FBE" wp14:editId="517E4CD6">
            <wp:extent cx="5058000" cy="1956588"/>
            <wp:effectExtent l="19050" t="0" r="9300" b="0"/>
            <wp:docPr id="22"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058000" cy="1956588"/>
                    </a:xfrm>
                    <a:prstGeom prst="rect">
                      <a:avLst/>
                    </a:prstGeom>
                    <a:noFill/>
                  </pic:spPr>
                </pic:pic>
              </a:graphicData>
            </a:graphic>
          </wp:inline>
        </w:drawing>
      </w:r>
    </w:p>
    <w:p w14:paraId="194D6B8D" w14:textId="77777777" w:rsidR="00C3627F" w:rsidRPr="00036A61" w:rsidRDefault="00D56511" w:rsidP="00190756">
      <w:pPr>
        <w:spacing w:line="276" w:lineRule="auto"/>
        <w:jc w:val="both"/>
        <w:rPr>
          <w:rFonts w:ascii="Arial" w:hAnsi="Arial" w:cs="Arial"/>
          <w:i/>
          <w:color w:val="000000" w:themeColor="text1"/>
          <w:sz w:val="18"/>
        </w:rPr>
      </w:pPr>
      <w:r w:rsidRPr="00036A61">
        <w:rPr>
          <w:rFonts w:ascii="Arial" w:hAnsi="Arial" w:cs="Arial"/>
          <w:i/>
          <w:color w:val="000000" w:themeColor="text1"/>
          <w:sz w:val="18"/>
        </w:rPr>
        <w:t>Figure A2</w:t>
      </w:r>
      <w:r w:rsidR="00C3627F" w:rsidRPr="00036A61">
        <w:rPr>
          <w:rFonts w:ascii="Arial" w:hAnsi="Arial" w:cs="Arial"/>
          <w:i/>
          <w:color w:val="000000" w:themeColor="text1"/>
          <w:sz w:val="18"/>
        </w:rPr>
        <w:t>: Sector-related mitigation potential projected to 2030 of estimated total CO</w:t>
      </w:r>
      <w:r w:rsidR="00C3627F" w:rsidRPr="00036A61">
        <w:rPr>
          <w:rFonts w:ascii="Arial" w:hAnsi="Arial" w:cs="Arial"/>
          <w:i/>
          <w:color w:val="000000" w:themeColor="text1"/>
          <w:sz w:val="18"/>
          <w:vertAlign w:val="subscript"/>
        </w:rPr>
        <w:t>2</w:t>
      </w:r>
      <w:r w:rsidR="00C3627F" w:rsidRPr="00036A61">
        <w:rPr>
          <w:rFonts w:ascii="Arial" w:hAnsi="Arial" w:cs="Arial"/>
          <w:i/>
          <w:color w:val="000000" w:themeColor="text1"/>
          <w:sz w:val="18"/>
        </w:rPr>
        <w:t>-equiv. GHG emissions under DEREE conditions, for countries Kenya, Ghana, Namibia and Mauritius.</w:t>
      </w:r>
    </w:p>
    <w:p w14:paraId="4A23B173" w14:textId="77777777" w:rsidR="00C3627F" w:rsidRDefault="00C3627F" w:rsidP="00190756">
      <w:pPr>
        <w:spacing w:line="276" w:lineRule="auto"/>
        <w:jc w:val="both"/>
        <w:rPr>
          <w:color w:val="000000" w:themeColor="text1"/>
        </w:rPr>
      </w:pPr>
    </w:p>
    <w:p w14:paraId="565B6F94" w14:textId="77777777" w:rsidR="00036A61" w:rsidRPr="00097CD7" w:rsidRDefault="00036A61" w:rsidP="00190756">
      <w:pPr>
        <w:spacing w:line="276" w:lineRule="auto"/>
        <w:jc w:val="both"/>
        <w:rPr>
          <w:color w:val="000000" w:themeColor="text1"/>
        </w:rPr>
      </w:pPr>
    </w:p>
    <w:p w14:paraId="0CD462B3" w14:textId="77777777" w:rsidR="00C3627F" w:rsidRPr="00097CD7" w:rsidRDefault="00C3627F" w:rsidP="00190756">
      <w:pPr>
        <w:spacing w:line="276" w:lineRule="auto"/>
        <w:jc w:val="both"/>
        <w:rPr>
          <w:color w:val="000000" w:themeColor="text1"/>
        </w:rPr>
      </w:pPr>
      <w:r w:rsidRPr="00097CD7">
        <w:rPr>
          <w:noProof/>
          <w:color w:val="000000" w:themeColor="text1"/>
        </w:rPr>
        <w:drawing>
          <wp:inline distT="0" distB="0" distL="0" distR="0" wp14:anchorId="75568C26" wp14:editId="144B88EA">
            <wp:extent cx="5058000" cy="2063272"/>
            <wp:effectExtent l="19050" t="0" r="9300" b="0"/>
            <wp:docPr id="23"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058000" cy="2063272"/>
                    </a:xfrm>
                    <a:prstGeom prst="rect">
                      <a:avLst/>
                    </a:prstGeom>
                    <a:noFill/>
                  </pic:spPr>
                </pic:pic>
              </a:graphicData>
            </a:graphic>
          </wp:inline>
        </w:drawing>
      </w:r>
    </w:p>
    <w:p w14:paraId="4ADB3003" w14:textId="77777777" w:rsidR="00C3627F" w:rsidRPr="00036A61" w:rsidRDefault="00C3627F" w:rsidP="00190756">
      <w:pPr>
        <w:spacing w:line="276" w:lineRule="auto"/>
        <w:jc w:val="both"/>
        <w:rPr>
          <w:rFonts w:ascii="Arial" w:hAnsi="Arial" w:cs="Arial"/>
          <w:i/>
          <w:color w:val="000000" w:themeColor="text1"/>
          <w:sz w:val="18"/>
        </w:rPr>
      </w:pPr>
      <w:r w:rsidRPr="00036A61">
        <w:rPr>
          <w:rFonts w:ascii="Arial" w:hAnsi="Arial" w:cs="Arial"/>
          <w:i/>
          <w:color w:val="000000" w:themeColor="text1"/>
          <w:sz w:val="18"/>
        </w:rPr>
        <w:t xml:space="preserve">Figure </w:t>
      </w:r>
      <w:r w:rsidR="00D56511" w:rsidRPr="00036A61">
        <w:rPr>
          <w:rFonts w:ascii="Arial" w:hAnsi="Arial" w:cs="Arial"/>
          <w:i/>
          <w:color w:val="000000" w:themeColor="text1"/>
          <w:sz w:val="18"/>
        </w:rPr>
        <w:t>A3</w:t>
      </w:r>
      <w:r w:rsidRPr="00036A61">
        <w:rPr>
          <w:rFonts w:ascii="Arial" w:hAnsi="Arial" w:cs="Arial"/>
          <w:i/>
          <w:color w:val="000000" w:themeColor="text1"/>
          <w:sz w:val="18"/>
        </w:rPr>
        <w:t>: Sector-related mitigation potential projected to 2030 of estimated (direct) CO</w:t>
      </w:r>
      <w:r w:rsidRPr="00036A61">
        <w:rPr>
          <w:rFonts w:ascii="Arial" w:hAnsi="Arial" w:cs="Arial"/>
          <w:i/>
          <w:color w:val="000000" w:themeColor="text1"/>
          <w:sz w:val="18"/>
          <w:vertAlign w:val="subscript"/>
        </w:rPr>
        <w:t>2</w:t>
      </w:r>
      <w:r w:rsidRPr="00036A61">
        <w:rPr>
          <w:rFonts w:ascii="Arial" w:hAnsi="Arial" w:cs="Arial"/>
          <w:i/>
          <w:color w:val="000000" w:themeColor="text1"/>
          <w:sz w:val="18"/>
        </w:rPr>
        <w:t>-equiv. GHG emissions under DEREE conditions, for countries Kenya, Ghana, Namibia and Mauritius. Reduction of direct GHG emissions may contribute 70% to the total mitigation potential.</w:t>
      </w:r>
    </w:p>
    <w:p w14:paraId="55CDCBC3" w14:textId="77777777" w:rsidR="00C3627F" w:rsidRPr="00097CD7" w:rsidRDefault="00C3627F" w:rsidP="00190756">
      <w:pPr>
        <w:spacing w:line="276" w:lineRule="auto"/>
        <w:jc w:val="both"/>
        <w:rPr>
          <w:color w:val="000000" w:themeColor="text1"/>
        </w:rPr>
      </w:pPr>
    </w:p>
    <w:p w14:paraId="530EEE87" w14:textId="77777777" w:rsidR="00C3627F" w:rsidRPr="00097CD7" w:rsidRDefault="00C3627F" w:rsidP="00190756">
      <w:pPr>
        <w:spacing w:line="276" w:lineRule="auto"/>
        <w:jc w:val="both"/>
        <w:rPr>
          <w:color w:val="000000" w:themeColor="text1"/>
        </w:rPr>
      </w:pPr>
    </w:p>
    <w:p w14:paraId="7EE18017" w14:textId="77777777" w:rsidR="00C3627F" w:rsidRPr="00097CD7" w:rsidRDefault="00C3627F" w:rsidP="00190756">
      <w:pPr>
        <w:spacing w:line="276" w:lineRule="auto"/>
        <w:jc w:val="both"/>
        <w:rPr>
          <w:color w:val="000000" w:themeColor="text1"/>
        </w:rPr>
      </w:pPr>
      <w:r w:rsidRPr="00097CD7">
        <w:rPr>
          <w:noProof/>
          <w:color w:val="000000" w:themeColor="text1"/>
        </w:rPr>
        <w:drawing>
          <wp:inline distT="0" distB="0" distL="0" distR="0" wp14:anchorId="30D03D45" wp14:editId="3FCB45C0">
            <wp:extent cx="5058000" cy="2063272"/>
            <wp:effectExtent l="19050" t="0" r="9300" b="0"/>
            <wp:docPr id="2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058000" cy="2063272"/>
                    </a:xfrm>
                    <a:prstGeom prst="rect">
                      <a:avLst/>
                    </a:prstGeom>
                    <a:noFill/>
                  </pic:spPr>
                </pic:pic>
              </a:graphicData>
            </a:graphic>
          </wp:inline>
        </w:drawing>
      </w:r>
    </w:p>
    <w:p w14:paraId="2BFBE466" w14:textId="77777777" w:rsidR="00C3627F" w:rsidRPr="00036A61" w:rsidRDefault="00C3627F" w:rsidP="00190756">
      <w:pPr>
        <w:spacing w:line="276" w:lineRule="auto"/>
        <w:jc w:val="both"/>
        <w:rPr>
          <w:rFonts w:ascii="Arial" w:hAnsi="Arial" w:cs="Arial"/>
          <w:i/>
          <w:color w:val="000000" w:themeColor="text1"/>
          <w:sz w:val="18"/>
        </w:rPr>
      </w:pPr>
      <w:r w:rsidRPr="00036A61">
        <w:rPr>
          <w:rFonts w:ascii="Arial" w:hAnsi="Arial" w:cs="Arial"/>
          <w:i/>
          <w:color w:val="000000" w:themeColor="text1"/>
          <w:sz w:val="18"/>
        </w:rPr>
        <w:t xml:space="preserve">Figure </w:t>
      </w:r>
      <w:r w:rsidR="00D56511" w:rsidRPr="00036A61">
        <w:rPr>
          <w:rFonts w:ascii="Arial" w:hAnsi="Arial" w:cs="Arial"/>
          <w:i/>
          <w:color w:val="000000" w:themeColor="text1"/>
          <w:sz w:val="18"/>
        </w:rPr>
        <w:t>A4</w:t>
      </w:r>
      <w:r w:rsidRPr="00036A61">
        <w:rPr>
          <w:rFonts w:ascii="Arial" w:hAnsi="Arial" w:cs="Arial"/>
          <w:i/>
          <w:color w:val="000000" w:themeColor="text1"/>
          <w:sz w:val="18"/>
        </w:rPr>
        <w:t>: Sector-related mitigation potential projected to 2030 of estimated (indirect) CO</w:t>
      </w:r>
      <w:r w:rsidRPr="00036A61">
        <w:rPr>
          <w:rFonts w:ascii="Arial" w:hAnsi="Arial" w:cs="Arial"/>
          <w:i/>
          <w:color w:val="000000" w:themeColor="text1"/>
          <w:sz w:val="18"/>
          <w:vertAlign w:val="subscript"/>
        </w:rPr>
        <w:t>2</w:t>
      </w:r>
      <w:r w:rsidRPr="00036A61">
        <w:rPr>
          <w:rFonts w:ascii="Arial" w:hAnsi="Arial" w:cs="Arial"/>
          <w:i/>
          <w:color w:val="000000" w:themeColor="text1"/>
          <w:sz w:val="18"/>
        </w:rPr>
        <w:t>-equiv. GHG emissions under DEREE conditions, for countries Kenya, Ghana, Namibia and Mauritius. Reduction of indirect GHG emissions may contribute 30% to the total mitigation potential.</w:t>
      </w:r>
    </w:p>
    <w:sectPr w:rsidR="00C3627F" w:rsidRPr="00036A61" w:rsidSect="00057D00">
      <w:headerReference w:type="default" r:id="rId19"/>
      <w:footerReference w:type="default" r:id="rId20"/>
      <w:pgSz w:w="12240" w:h="15840" w:code="1"/>
      <w:pgMar w:top="1276" w:right="1327" w:bottom="99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F9874" w14:textId="77777777" w:rsidR="00534FC3" w:rsidRDefault="00534FC3">
      <w:r>
        <w:separator/>
      </w:r>
    </w:p>
  </w:endnote>
  <w:endnote w:type="continuationSeparator" w:id="0">
    <w:p w14:paraId="0EF1E0DA" w14:textId="77777777" w:rsidR="00534FC3" w:rsidRDefault="005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BE0A0" w14:textId="77777777" w:rsidR="001641CA" w:rsidRDefault="001641C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4D4CC" w14:textId="77777777" w:rsidR="00534FC3" w:rsidRDefault="00534FC3">
      <w:r>
        <w:separator/>
      </w:r>
    </w:p>
  </w:footnote>
  <w:footnote w:type="continuationSeparator" w:id="0">
    <w:p w14:paraId="27559749" w14:textId="77777777" w:rsidR="00534FC3" w:rsidRDefault="00534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A318" w14:textId="77777777" w:rsidR="001641CA" w:rsidRDefault="001641CA">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533B"/>
    <w:multiLevelType w:val="hybridMultilevel"/>
    <w:tmpl w:val="677ECE1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706CE0"/>
    <w:multiLevelType w:val="hybridMultilevel"/>
    <w:tmpl w:val="35C06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E55CC1"/>
    <w:multiLevelType w:val="multilevel"/>
    <w:tmpl w:val="4AFE89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3916082"/>
    <w:multiLevelType w:val="hybridMultilevel"/>
    <w:tmpl w:val="BE0EC3FE"/>
    <w:lvl w:ilvl="0" w:tplc="9BD82E76">
      <w:numFmt w:val="bullet"/>
      <w:lvlText w:val="•"/>
      <w:lvlJc w:val="left"/>
      <w:pPr>
        <w:ind w:left="717" w:hanging="360"/>
      </w:pPr>
      <w:rPr>
        <w:rFonts w:ascii="Times New Roman" w:eastAsia="Times New Roman" w:hAnsi="Times New Roman" w:cs="Times New Roman" w:hint="default"/>
        <w:b/>
        <w:sz w:val="24"/>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4">
    <w:nsid w:val="142E522B"/>
    <w:multiLevelType w:val="hybridMultilevel"/>
    <w:tmpl w:val="E05E1EE2"/>
    <w:lvl w:ilvl="0" w:tplc="04090003">
      <w:start w:val="1"/>
      <w:numFmt w:val="bullet"/>
      <w:lvlText w:val="o"/>
      <w:lvlJc w:val="left"/>
      <w:pPr>
        <w:ind w:left="-1002" w:hanging="360"/>
      </w:pPr>
      <w:rPr>
        <w:rFonts w:ascii="Courier New" w:hAnsi="Courier New" w:cs="Courier New" w:hint="default"/>
      </w:rPr>
    </w:lvl>
    <w:lvl w:ilvl="1" w:tplc="04090003" w:tentative="1">
      <w:start w:val="1"/>
      <w:numFmt w:val="bullet"/>
      <w:lvlText w:val="o"/>
      <w:lvlJc w:val="left"/>
      <w:pPr>
        <w:ind w:left="-282" w:hanging="360"/>
      </w:pPr>
      <w:rPr>
        <w:rFonts w:ascii="Courier New" w:hAnsi="Courier New" w:cs="Courier New" w:hint="default"/>
      </w:rPr>
    </w:lvl>
    <w:lvl w:ilvl="2" w:tplc="04090005" w:tentative="1">
      <w:start w:val="1"/>
      <w:numFmt w:val="bullet"/>
      <w:lvlText w:val=""/>
      <w:lvlJc w:val="left"/>
      <w:pPr>
        <w:ind w:left="438" w:hanging="360"/>
      </w:pPr>
      <w:rPr>
        <w:rFonts w:ascii="Wingdings" w:hAnsi="Wingdings" w:hint="default"/>
      </w:rPr>
    </w:lvl>
    <w:lvl w:ilvl="3" w:tplc="04090001" w:tentative="1">
      <w:start w:val="1"/>
      <w:numFmt w:val="bullet"/>
      <w:lvlText w:val=""/>
      <w:lvlJc w:val="left"/>
      <w:pPr>
        <w:ind w:left="1158" w:hanging="360"/>
      </w:pPr>
      <w:rPr>
        <w:rFonts w:ascii="Symbol" w:hAnsi="Symbol" w:hint="default"/>
      </w:rPr>
    </w:lvl>
    <w:lvl w:ilvl="4" w:tplc="04090003" w:tentative="1">
      <w:start w:val="1"/>
      <w:numFmt w:val="bullet"/>
      <w:lvlText w:val="o"/>
      <w:lvlJc w:val="left"/>
      <w:pPr>
        <w:ind w:left="1878" w:hanging="360"/>
      </w:pPr>
      <w:rPr>
        <w:rFonts w:ascii="Courier New" w:hAnsi="Courier New" w:cs="Courier New" w:hint="default"/>
      </w:rPr>
    </w:lvl>
    <w:lvl w:ilvl="5" w:tplc="04090005" w:tentative="1">
      <w:start w:val="1"/>
      <w:numFmt w:val="bullet"/>
      <w:lvlText w:val=""/>
      <w:lvlJc w:val="left"/>
      <w:pPr>
        <w:ind w:left="2598" w:hanging="360"/>
      </w:pPr>
      <w:rPr>
        <w:rFonts w:ascii="Wingdings" w:hAnsi="Wingdings" w:hint="default"/>
      </w:rPr>
    </w:lvl>
    <w:lvl w:ilvl="6" w:tplc="04090001" w:tentative="1">
      <w:start w:val="1"/>
      <w:numFmt w:val="bullet"/>
      <w:lvlText w:val=""/>
      <w:lvlJc w:val="left"/>
      <w:pPr>
        <w:ind w:left="3318" w:hanging="360"/>
      </w:pPr>
      <w:rPr>
        <w:rFonts w:ascii="Symbol" w:hAnsi="Symbol" w:hint="default"/>
      </w:rPr>
    </w:lvl>
    <w:lvl w:ilvl="7" w:tplc="04090003" w:tentative="1">
      <w:start w:val="1"/>
      <w:numFmt w:val="bullet"/>
      <w:lvlText w:val="o"/>
      <w:lvlJc w:val="left"/>
      <w:pPr>
        <w:ind w:left="4038" w:hanging="360"/>
      </w:pPr>
      <w:rPr>
        <w:rFonts w:ascii="Courier New" w:hAnsi="Courier New" w:cs="Courier New" w:hint="default"/>
      </w:rPr>
    </w:lvl>
    <w:lvl w:ilvl="8" w:tplc="04090005" w:tentative="1">
      <w:start w:val="1"/>
      <w:numFmt w:val="bullet"/>
      <w:lvlText w:val=""/>
      <w:lvlJc w:val="left"/>
      <w:pPr>
        <w:ind w:left="4758" w:hanging="360"/>
      </w:pPr>
      <w:rPr>
        <w:rFonts w:ascii="Wingdings" w:hAnsi="Wingdings" w:hint="default"/>
      </w:rPr>
    </w:lvl>
  </w:abstractNum>
  <w:abstractNum w:abstractNumId="5">
    <w:nsid w:val="1B164FF3"/>
    <w:multiLevelType w:val="multilevel"/>
    <w:tmpl w:val="48EC00F2"/>
    <w:lvl w:ilvl="0">
      <w:start w:val="1"/>
      <w:numFmt w:val="bullet"/>
      <w:lvlText w:val="●"/>
      <w:lvlJc w:val="left"/>
      <w:pPr>
        <w:ind w:left="720" w:firstLine="360"/>
      </w:pPr>
      <w:rPr>
        <w:color w:val="auto"/>
        <w:u w:val="none"/>
      </w:rPr>
    </w:lvl>
    <w:lvl w:ilvl="1">
      <w:start w:val="1"/>
      <w:numFmt w:val="bullet"/>
      <w:lvlText w:val="○"/>
      <w:lvlJc w:val="left"/>
      <w:pPr>
        <w:ind w:left="337"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B735048"/>
    <w:multiLevelType w:val="hybridMultilevel"/>
    <w:tmpl w:val="6534FD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B26995"/>
    <w:multiLevelType w:val="hybridMultilevel"/>
    <w:tmpl w:val="D81A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2663E"/>
    <w:multiLevelType w:val="hybridMultilevel"/>
    <w:tmpl w:val="4DA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2201F"/>
    <w:multiLevelType w:val="multilevel"/>
    <w:tmpl w:val="2CAE9014"/>
    <w:lvl w:ilvl="0">
      <w:start w:val="1"/>
      <w:numFmt w:val="bullet"/>
      <w:lvlText w:val="●"/>
      <w:lvlJc w:val="left"/>
      <w:pPr>
        <w:ind w:left="720" w:firstLine="360"/>
      </w:pPr>
      <w:rPr>
        <w:u w:val="none"/>
      </w:rPr>
    </w:lvl>
    <w:lvl w:ilvl="1">
      <w:start w:val="1"/>
      <w:numFmt w:val="bullet"/>
      <w:lvlText w:val=""/>
      <w:lvlJc w:val="left"/>
      <w:pPr>
        <w:ind w:left="1440" w:firstLine="1080"/>
      </w:pPr>
      <w:rPr>
        <w:rFonts w:ascii="Wingdings" w:hAnsi="Wingdings"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A3A1282"/>
    <w:multiLevelType w:val="hybridMultilevel"/>
    <w:tmpl w:val="76807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B932C03"/>
    <w:multiLevelType w:val="hybridMultilevel"/>
    <w:tmpl w:val="43242CF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2">
    <w:nsid w:val="42C66A7B"/>
    <w:multiLevelType w:val="hybridMultilevel"/>
    <w:tmpl w:val="60B47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8715DCB"/>
    <w:multiLevelType w:val="multilevel"/>
    <w:tmpl w:val="098A3A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C4C4FE2"/>
    <w:multiLevelType w:val="hybridMultilevel"/>
    <w:tmpl w:val="922AF4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1DE685D"/>
    <w:multiLevelType w:val="multilevel"/>
    <w:tmpl w:val="1EC81F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6C63A44"/>
    <w:multiLevelType w:val="hybridMultilevel"/>
    <w:tmpl w:val="FBA46B36"/>
    <w:lvl w:ilvl="0" w:tplc="04090003">
      <w:start w:val="1"/>
      <w:numFmt w:val="bullet"/>
      <w:lvlText w:val="o"/>
      <w:lvlJc w:val="left"/>
      <w:pPr>
        <w:ind w:left="2222" w:hanging="360"/>
      </w:pPr>
      <w:rPr>
        <w:rFonts w:ascii="Courier New" w:hAnsi="Courier New" w:cs="Courier New"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7">
    <w:nsid w:val="65C745F9"/>
    <w:multiLevelType w:val="multilevel"/>
    <w:tmpl w:val="375040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8A42B1A"/>
    <w:multiLevelType w:val="hybridMultilevel"/>
    <w:tmpl w:val="699C24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6D5F3691"/>
    <w:multiLevelType w:val="multilevel"/>
    <w:tmpl w:val="96BA01F0"/>
    <w:lvl w:ilvl="0">
      <w:start w:val="1"/>
      <w:numFmt w:val="bullet"/>
      <w:lvlText w:val="●"/>
      <w:lvlJc w:val="left"/>
      <w:pPr>
        <w:ind w:left="720" w:firstLine="360"/>
      </w:pPr>
      <w:rPr>
        <w:color w:val="auto"/>
        <w:u w:val="none"/>
      </w:rPr>
    </w:lvl>
    <w:lvl w:ilvl="1">
      <w:start w:val="1"/>
      <w:numFmt w:val="bullet"/>
      <w:lvlText w:val="○"/>
      <w:lvlJc w:val="left"/>
      <w:pPr>
        <w:ind w:left="763"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2630B8E"/>
    <w:multiLevelType w:val="hybridMultilevel"/>
    <w:tmpl w:val="FC4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5"/>
  </w:num>
  <w:num w:numId="4">
    <w:abstractNumId w:val="17"/>
  </w:num>
  <w:num w:numId="5">
    <w:abstractNumId w:val="15"/>
  </w:num>
  <w:num w:numId="6">
    <w:abstractNumId w:val="13"/>
  </w:num>
  <w:num w:numId="7">
    <w:abstractNumId w:val="9"/>
  </w:num>
  <w:num w:numId="8">
    <w:abstractNumId w:val="14"/>
  </w:num>
  <w:num w:numId="9">
    <w:abstractNumId w:val="0"/>
  </w:num>
  <w:num w:numId="10">
    <w:abstractNumId w:val="12"/>
  </w:num>
  <w:num w:numId="11">
    <w:abstractNumId w:val="10"/>
  </w:num>
  <w:num w:numId="12">
    <w:abstractNumId w:val="18"/>
  </w:num>
  <w:num w:numId="13">
    <w:abstractNumId w:val="1"/>
  </w:num>
  <w:num w:numId="14">
    <w:abstractNumId w:val="8"/>
  </w:num>
  <w:num w:numId="15">
    <w:abstractNumId w:val="7"/>
  </w:num>
  <w:num w:numId="16">
    <w:abstractNumId w:val="11"/>
  </w:num>
  <w:num w:numId="17">
    <w:abstractNumId w:val="3"/>
  </w:num>
  <w:num w:numId="18">
    <w:abstractNumId w:val="16"/>
  </w:num>
  <w:num w:numId="19">
    <w:abstractNumId w:val="4"/>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CA"/>
    <w:rsid w:val="00036A61"/>
    <w:rsid w:val="00057D00"/>
    <w:rsid w:val="00061D57"/>
    <w:rsid w:val="0006686A"/>
    <w:rsid w:val="00083B97"/>
    <w:rsid w:val="00092DE3"/>
    <w:rsid w:val="00097CD7"/>
    <w:rsid w:val="000C609E"/>
    <w:rsid w:val="000D5246"/>
    <w:rsid w:val="0010506D"/>
    <w:rsid w:val="001641CA"/>
    <w:rsid w:val="001737A4"/>
    <w:rsid w:val="00190756"/>
    <w:rsid w:val="00191172"/>
    <w:rsid w:val="001D1222"/>
    <w:rsid w:val="001D1BED"/>
    <w:rsid w:val="001D5DD6"/>
    <w:rsid w:val="002236E7"/>
    <w:rsid w:val="00225AC3"/>
    <w:rsid w:val="002335A5"/>
    <w:rsid w:val="00235EE4"/>
    <w:rsid w:val="00237664"/>
    <w:rsid w:val="00280A49"/>
    <w:rsid w:val="00294513"/>
    <w:rsid w:val="002F0C9D"/>
    <w:rsid w:val="00300E7D"/>
    <w:rsid w:val="00303A71"/>
    <w:rsid w:val="003068B3"/>
    <w:rsid w:val="00312DF8"/>
    <w:rsid w:val="00353F51"/>
    <w:rsid w:val="00354675"/>
    <w:rsid w:val="0038612F"/>
    <w:rsid w:val="0039036D"/>
    <w:rsid w:val="003B23DD"/>
    <w:rsid w:val="003B325B"/>
    <w:rsid w:val="003C48D9"/>
    <w:rsid w:val="00445DAD"/>
    <w:rsid w:val="004467F5"/>
    <w:rsid w:val="00461530"/>
    <w:rsid w:val="00467CF1"/>
    <w:rsid w:val="00476447"/>
    <w:rsid w:val="0049413D"/>
    <w:rsid w:val="0049508B"/>
    <w:rsid w:val="004C2817"/>
    <w:rsid w:val="005206D0"/>
    <w:rsid w:val="00534FC3"/>
    <w:rsid w:val="00535970"/>
    <w:rsid w:val="0054669E"/>
    <w:rsid w:val="0057773D"/>
    <w:rsid w:val="00585A4E"/>
    <w:rsid w:val="005958BA"/>
    <w:rsid w:val="005A010A"/>
    <w:rsid w:val="005C7CDC"/>
    <w:rsid w:val="00600B13"/>
    <w:rsid w:val="00617DD2"/>
    <w:rsid w:val="00631741"/>
    <w:rsid w:val="0065053C"/>
    <w:rsid w:val="00681C10"/>
    <w:rsid w:val="006A283D"/>
    <w:rsid w:val="006A6D88"/>
    <w:rsid w:val="006E0CC8"/>
    <w:rsid w:val="00732267"/>
    <w:rsid w:val="00766A71"/>
    <w:rsid w:val="00784E9C"/>
    <w:rsid w:val="007B03B3"/>
    <w:rsid w:val="007B51F0"/>
    <w:rsid w:val="007E0857"/>
    <w:rsid w:val="007F761C"/>
    <w:rsid w:val="00815965"/>
    <w:rsid w:val="008E4559"/>
    <w:rsid w:val="008E7713"/>
    <w:rsid w:val="009009F6"/>
    <w:rsid w:val="0090719E"/>
    <w:rsid w:val="009224AC"/>
    <w:rsid w:val="009574CD"/>
    <w:rsid w:val="00963108"/>
    <w:rsid w:val="0097385D"/>
    <w:rsid w:val="00975E96"/>
    <w:rsid w:val="00993A3B"/>
    <w:rsid w:val="009B49AC"/>
    <w:rsid w:val="009E6F1D"/>
    <w:rsid w:val="009E6F20"/>
    <w:rsid w:val="009F7A4B"/>
    <w:rsid w:val="00A17650"/>
    <w:rsid w:val="00AD17B6"/>
    <w:rsid w:val="00AF0716"/>
    <w:rsid w:val="00AF2ED2"/>
    <w:rsid w:val="00B13E1D"/>
    <w:rsid w:val="00B4378B"/>
    <w:rsid w:val="00B71B24"/>
    <w:rsid w:val="00B74D7C"/>
    <w:rsid w:val="00B75386"/>
    <w:rsid w:val="00BB6458"/>
    <w:rsid w:val="00BF0C92"/>
    <w:rsid w:val="00C178E2"/>
    <w:rsid w:val="00C20234"/>
    <w:rsid w:val="00C263E0"/>
    <w:rsid w:val="00C3627F"/>
    <w:rsid w:val="00C446F8"/>
    <w:rsid w:val="00C50E2D"/>
    <w:rsid w:val="00C52C51"/>
    <w:rsid w:val="00CA76E0"/>
    <w:rsid w:val="00CE7EED"/>
    <w:rsid w:val="00CF1FD9"/>
    <w:rsid w:val="00D23D8E"/>
    <w:rsid w:val="00D30F4B"/>
    <w:rsid w:val="00D40580"/>
    <w:rsid w:val="00D5269A"/>
    <w:rsid w:val="00D54B0D"/>
    <w:rsid w:val="00D56511"/>
    <w:rsid w:val="00D646D4"/>
    <w:rsid w:val="00D652B5"/>
    <w:rsid w:val="00D77965"/>
    <w:rsid w:val="00DA47CD"/>
    <w:rsid w:val="00DC0DA3"/>
    <w:rsid w:val="00DD4D99"/>
    <w:rsid w:val="00DF46A5"/>
    <w:rsid w:val="00E057D8"/>
    <w:rsid w:val="00E17331"/>
    <w:rsid w:val="00E4179E"/>
    <w:rsid w:val="00E46FFC"/>
    <w:rsid w:val="00EB371C"/>
    <w:rsid w:val="00EC2D56"/>
    <w:rsid w:val="00ED06C8"/>
    <w:rsid w:val="00ED6F83"/>
    <w:rsid w:val="00ED7081"/>
    <w:rsid w:val="00F12055"/>
    <w:rsid w:val="00F36955"/>
    <w:rsid w:val="00F43CBD"/>
    <w:rsid w:val="00F642DD"/>
    <w:rsid w:val="00F666FB"/>
    <w:rsid w:val="00F96E96"/>
    <w:rsid w:val="00FB4769"/>
    <w:rsid w:val="00FE2400"/>
  </w:rsids>
  <m:mathPr>
    <m:mathFont m:val="Cambria Math"/>
    <m:brkBin m:val="before"/>
    <m:brkBinSub m:val="--"/>
    <m:smallFrac/>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CAD0"/>
  <w15:docId w15:val="{FC405F20-B235-4D03-8727-07196159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108"/>
    <w:pPr>
      <w:widowControl w:val="0"/>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rsid w:val="00963108"/>
    <w:pPr>
      <w:keepNext/>
      <w:keepLines/>
      <w:spacing w:before="480" w:after="120"/>
      <w:contextualSpacing/>
      <w:outlineLvl w:val="0"/>
    </w:pPr>
    <w:rPr>
      <w:b/>
      <w:sz w:val="48"/>
    </w:rPr>
  </w:style>
  <w:style w:type="paragraph" w:styleId="Heading2">
    <w:name w:val="heading 2"/>
    <w:basedOn w:val="Normal"/>
    <w:next w:val="Normal"/>
    <w:rsid w:val="00963108"/>
    <w:pPr>
      <w:keepNext/>
      <w:keepLines/>
      <w:spacing w:before="360" w:after="80"/>
      <w:contextualSpacing/>
      <w:outlineLvl w:val="1"/>
    </w:pPr>
    <w:rPr>
      <w:b/>
      <w:sz w:val="36"/>
    </w:rPr>
  </w:style>
  <w:style w:type="paragraph" w:styleId="Heading3">
    <w:name w:val="heading 3"/>
    <w:basedOn w:val="Normal"/>
    <w:next w:val="Normal"/>
    <w:rsid w:val="00963108"/>
    <w:pPr>
      <w:keepNext/>
      <w:keepLines/>
      <w:spacing w:before="280" w:after="80"/>
      <w:contextualSpacing/>
      <w:outlineLvl w:val="2"/>
    </w:pPr>
    <w:rPr>
      <w:b/>
      <w:sz w:val="28"/>
    </w:rPr>
  </w:style>
  <w:style w:type="paragraph" w:styleId="Heading4">
    <w:name w:val="heading 4"/>
    <w:basedOn w:val="Normal"/>
    <w:next w:val="Normal"/>
    <w:rsid w:val="00963108"/>
    <w:pPr>
      <w:keepNext/>
      <w:keepLines/>
      <w:spacing w:before="240" w:after="40"/>
      <w:contextualSpacing/>
      <w:outlineLvl w:val="3"/>
    </w:pPr>
    <w:rPr>
      <w:b/>
    </w:rPr>
  </w:style>
  <w:style w:type="paragraph" w:styleId="Heading5">
    <w:name w:val="heading 5"/>
    <w:basedOn w:val="Normal"/>
    <w:next w:val="Normal"/>
    <w:rsid w:val="00963108"/>
    <w:pPr>
      <w:keepNext/>
      <w:keepLines/>
      <w:spacing w:before="220" w:after="40"/>
      <w:contextualSpacing/>
      <w:outlineLvl w:val="4"/>
    </w:pPr>
    <w:rPr>
      <w:b/>
      <w:sz w:val="22"/>
    </w:rPr>
  </w:style>
  <w:style w:type="paragraph" w:styleId="Heading6">
    <w:name w:val="heading 6"/>
    <w:basedOn w:val="Normal"/>
    <w:next w:val="Normal"/>
    <w:rsid w:val="00963108"/>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63108"/>
    <w:pPr>
      <w:keepNext/>
      <w:keepLines/>
      <w:spacing w:before="480" w:after="120"/>
      <w:contextualSpacing/>
    </w:pPr>
    <w:rPr>
      <w:b/>
      <w:sz w:val="72"/>
    </w:rPr>
  </w:style>
  <w:style w:type="paragraph" w:styleId="Subtitle">
    <w:name w:val="Subtitle"/>
    <w:basedOn w:val="Normal"/>
    <w:next w:val="Normal"/>
    <w:rsid w:val="00963108"/>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D06C8"/>
    <w:rPr>
      <w:rFonts w:ascii="Tahoma" w:hAnsi="Tahoma" w:cs="Tahoma"/>
      <w:sz w:val="16"/>
      <w:szCs w:val="16"/>
    </w:rPr>
  </w:style>
  <w:style w:type="character" w:customStyle="1" w:styleId="BalloonTextChar">
    <w:name w:val="Balloon Text Char"/>
    <w:basedOn w:val="DefaultParagraphFont"/>
    <w:link w:val="BalloonText"/>
    <w:uiPriority w:val="99"/>
    <w:semiHidden/>
    <w:rsid w:val="00ED06C8"/>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BB6458"/>
    <w:rPr>
      <w:sz w:val="16"/>
      <w:szCs w:val="16"/>
    </w:rPr>
  </w:style>
  <w:style w:type="paragraph" w:styleId="CommentText">
    <w:name w:val="annotation text"/>
    <w:basedOn w:val="Normal"/>
    <w:link w:val="CommentTextChar"/>
    <w:uiPriority w:val="99"/>
    <w:semiHidden/>
    <w:unhideWhenUsed/>
    <w:rsid w:val="00BB6458"/>
    <w:rPr>
      <w:sz w:val="20"/>
      <w:szCs w:val="20"/>
    </w:rPr>
  </w:style>
  <w:style w:type="character" w:customStyle="1" w:styleId="CommentTextChar">
    <w:name w:val="Comment Text Char"/>
    <w:basedOn w:val="DefaultParagraphFont"/>
    <w:link w:val="CommentText"/>
    <w:uiPriority w:val="99"/>
    <w:semiHidden/>
    <w:rsid w:val="00BB645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B6458"/>
    <w:rPr>
      <w:b/>
      <w:bCs/>
    </w:rPr>
  </w:style>
  <w:style w:type="character" w:customStyle="1" w:styleId="CommentSubjectChar">
    <w:name w:val="Comment Subject Char"/>
    <w:basedOn w:val="CommentTextChar"/>
    <w:link w:val="CommentSubject"/>
    <w:uiPriority w:val="99"/>
    <w:semiHidden/>
    <w:rsid w:val="00BB6458"/>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263E0"/>
    <w:pPr>
      <w:ind w:left="720"/>
      <w:contextualSpacing/>
    </w:pPr>
  </w:style>
  <w:style w:type="character" w:styleId="Hyperlink">
    <w:name w:val="Hyperlink"/>
    <w:uiPriority w:val="99"/>
    <w:unhideWhenUsed/>
    <w:rsid w:val="004764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baffoe@gmail.com"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uteyauli@yahoo.co.uk" TargetMode="External"/><Relationship Id="rId14" Type="http://schemas.openxmlformats.org/officeDocument/2006/relationships/hyperlink" Target="mailto:CTCN@UNEP.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56CBF-5B5A-4D39-9D4E-5AF84656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3938</Words>
  <Characters>22449</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CTCN Request Submission Form.docx</vt:lpstr>
      <vt:lpstr>CTCN Request Submission Form.docx</vt:lpstr>
    </vt:vector>
  </TitlesOfParts>
  <Company>Grizli777</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CTCN Request Submission Form.docx</dc:title>
  <dc:creator>Neeta Sharma</dc:creator>
  <cp:lastModifiedBy>JosephAB</cp:lastModifiedBy>
  <cp:revision>9</cp:revision>
  <cp:lastPrinted>2014-07-08T14:02:00Z</cp:lastPrinted>
  <dcterms:created xsi:type="dcterms:W3CDTF">2014-08-04T08:46:00Z</dcterms:created>
  <dcterms:modified xsi:type="dcterms:W3CDTF">2014-08-18T17:31:00Z</dcterms:modified>
</cp:coreProperties>
</file>