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306D4" w14:textId="77777777" w:rsidR="00450ED0" w:rsidRDefault="00000000">
      <w:pPr>
        <w:pBdr>
          <w:bottom w:val="single" w:sz="12" w:space="1" w:color="000000"/>
        </w:pBdr>
        <w:rPr>
          <w:rFonts w:ascii="Arial" w:eastAsia="Arial" w:hAnsi="Arial" w:cs="Arial"/>
          <w:b/>
          <w:sz w:val="36"/>
          <w:szCs w:val="36"/>
        </w:rPr>
      </w:pPr>
      <w:bookmarkStart w:id="0" w:name="_x9o9y77t6e9p" w:colFirst="0" w:colLast="0"/>
      <w:bookmarkEnd w:id="0"/>
      <w:r>
        <w:rPr>
          <w:rFonts w:ascii="Arial" w:eastAsia="Arial" w:hAnsi="Arial" w:cs="Arial"/>
          <w:b/>
          <w:color w:val="1F3864"/>
          <w:sz w:val="36"/>
          <w:szCs w:val="36"/>
        </w:rPr>
        <w:t>Technical Assistance Closure Report</w:t>
      </w:r>
      <w:r>
        <w:rPr>
          <w:rFonts w:ascii="Arial" w:eastAsia="Arial" w:hAnsi="Arial" w:cs="Arial"/>
          <w:b/>
          <w:color w:val="1F3864"/>
          <w:sz w:val="36"/>
          <w:szCs w:val="36"/>
        </w:rPr>
        <w:tab/>
      </w:r>
    </w:p>
    <w:p w14:paraId="7E39C2E3" w14:textId="77777777" w:rsidR="00450ED0" w:rsidRDefault="00000000">
      <w:pPr>
        <w:spacing w:after="0"/>
        <w:rPr>
          <w:rFonts w:ascii="Calibri" w:eastAsia="Calibri" w:hAnsi="Calibri" w:cs="Calibri"/>
          <w:b/>
          <w:color w:val="000000"/>
          <w:sz w:val="22"/>
          <w:szCs w:val="22"/>
        </w:rPr>
      </w:pPr>
      <w:r>
        <w:rPr>
          <w:rFonts w:ascii="Calibri" w:eastAsia="Calibri" w:hAnsi="Calibri" w:cs="Calibri"/>
          <w:b/>
          <w:color w:val="000000"/>
          <w:sz w:val="22"/>
          <w:szCs w:val="22"/>
        </w:rPr>
        <w:t>Objective of the technical assistance (TA) Closure Report:</w:t>
      </w:r>
    </w:p>
    <w:p w14:paraId="08F6706F" w14:textId="77777777" w:rsidR="00450ED0" w:rsidRDefault="00000000">
      <w:pPr>
        <w:numPr>
          <w:ilvl w:val="0"/>
          <w:numId w:val="3"/>
        </w:numPr>
        <w:pBdr>
          <w:top w:val="nil"/>
          <w:left w:val="nil"/>
          <w:bottom w:val="nil"/>
          <w:right w:val="nil"/>
          <w:between w:val="nil"/>
        </w:pBdr>
        <w:spacing w:after="0"/>
        <w:rPr>
          <w:color w:val="000000"/>
          <w:sz w:val="22"/>
          <w:szCs w:val="22"/>
        </w:rPr>
      </w:pPr>
      <w:r>
        <w:rPr>
          <w:rFonts w:ascii="Calibri" w:eastAsia="Calibri" w:hAnsi="Calibri" w:cs="Calibri"/>
          <w:color w:val="000000"/>
          <w:sz w:val="22"/>
          <w:szCs w:val="22"/>
        </w:rPr>
        <w:t xml:space="preserve">To communicate publicly in one document a summary of progress made and lessons learned during the TA towards the anticipated impact (sections 1-4). </w:t>
      </w:r>
    </w:p>
    <w:p w14:paraId="71441070" w14:textId="77777777" w:rsidR="00450ED0" w:rsidRDefault="00000000">
      <w:pPr>
        <w:numPr>
          <w:ilvl w:val="0"/>
          <w:numId w:val="3"/>
        </w:numPr>
        <w:pBdr>
          <w:top w:val="nil"/>
          <w:left w:val="nil"/>
          <w:bottom w:val="nil"/>
          <w:right w:val="nil"/>
          <w:between w:val="nil"/>
        </w:pBdr>
        <w:spacing w:after="0"/>
        <w:rPr>
          <w:color w:val="000000"/>
          <w:sz w:val="22"/>
          <w:szCs w:val="22"/>
        </w:rPr>
      </w:pPr>
      <w:r>
        <w:rPr>
          <w:rFonts w:ascii="Calibri" w:eastAsia="Calibri" w:hAnsi="Calibri" w:cs="Calibri"/>
          <w:color w:val="000000"/>
          <w:sz w:val="22"/>
          <w:szCs w:val="22"/>
        </w:rPr>
        <w:t xml:space="preserve">To document qualitative and quantitative data collected during TA, for use in donor and UN reporting (Annex 1). </w:t>
      </w:r>
    </w:p>
    <w:p w14:paraId="5B3788C7" w14:textId="77777777" w:rsidR="00450ED0" w:rsidRDefault="00450ED0">
      <w:pPr>
        <w:pBdr>
          <w:top w:val="nil"/>
          <w:left w:val="nil"/>
          <w:bottom w:val="nil"/>
          <w:right w:val="nil"/>
          <w:between w:val="nil"/>
        </w:pBdr>
        <w:spacing w:after="0"/>
        <w:ind w:left="720"/>
        <w:rPr>
          <w:rFonts w:ascii="Calibri" w:eastAsia="Calibri" w:hAnsi="Calibri" w:cs="Calibri"/>
          <w:b/>
          <w:color w:val="000000"/>
          <w:sz w:val="22"/>
          <w:szCs w:val="22"/>
        </w:rPr>
      </w:pPr>
    </w:p>
    <w:p w14:paraId="7C87304D" w14:textId="77777777" w:rsidR="00450ED0" w:rsidRDefault="00000000">
      <w:pPr>
        <w:spacing w:after="0"/>
        <w:rPr>
          <w:rFonts w:ascii="Calibri" w:eastAsia="Calibri" w:hAnsi="Calibri" w:cs="Calibri"/>
          <w:b/>
          <w:sz w:val="22"/>
          <w:szCs w:val="22"/>
        </w:rPr>
      </w:pPr>
      <w:r>
        <w:rPr>
          <w:rFonts w:ascii="Calibri" w:eastAsia="Calibri" w:hAnsi="Calibri" w:cs="Calibri"/>
          <w:b/>
          <w:sz w:val="22"/>
          <w:szCs w:val="22"/>
        </w:rPr>
        <w:t>Steps for completing the TA closure report:</w:t>
      </w:r>
    </w:p>
    <w:p w14:paraId="6954FD65" w14:textId="77777777" w:rsidR="00450ED0" w:rsidRDefault="00000000">
      <w:pPr>
        <w:numPr>
          <w:ilvl w:val="0"/>
          <w:numId w:val="11"/>
        </w:numPr>
        <w:pBdr>
          <w:top w:val="nil"/>
          <w:left w:val="nil"/>
          <w:bottom w:val="nil"/>
          <w:right w:val="nil"/>
          <w:between w:val="nil"/>
        </w:pBdr>
        <w:spacing w:after="0"/>
        <w:rPr>
          <w:rFonts w:ascii="Calibri" w:eastAsia="Calibri" w:hAnsi="Calibri" w:cs="Calibri"/>
          <w:color w:val="000000"/>
          <w:sz w:val="22"/>
          <w:szCs w:val="22"/>
        </w:rPr>
      </w:pPr>
      <w:r>
        <w:rPr>
          <w:rFonts w:ascii="Calibri" w:eastAsia="Calibri" w:hAnsi="Calibri" w:cs="Calibri"/>
          <w:color w:val="000000"/>
          <w:sz w:val="22"/>
          <w:szCs w:val="22"/>
        </w:rPr>
        <w:t xml:space="preserve">The lead TA implementer submits the closure report at the end of the technical assistance as a final deliverable.  The TA closure report will capture outputs, outcomes and impacts of all activities conducted under the TA. Please copy and summarise relevant material from previous TA outputs/deliverables and the Response Plan, as relevant.  </w:t>
      </w:r>
    </w:p>
    <w:p w14:paraId="7C89FC75" w14:textId="77777777" w:rsidR="00450ED0" w:rsidRDefault="00000000">
      <w:pPr>
        <w:numPr>
          <w:ilvl w:val="0"/>
          <w:numId w:val="11"/>
        </w:numPr>
        <w:pBdr>
          <w:top w:val="nil"/>
          <w:left w:val="nil"/>
          <w:bottom w:val="nil"/>
          <w:right w:val="nil"/>
          <w:between w:val="nil"/>
        </w:pBdr>
        <w:spacing w:after="0"/>
        <w:rPr>
          <w:rFonts w:ascii="Calibri" w:eastAsia="Calibri" w:hAnsi="Calibri" w:cs="Calibri"/>
          <w:color w:val="000000"/>
          <w:sz w:val="22"/>
          <w:szCs w:val="22"/>
        </w:rPr>
      </w:pPr>
      <w:r>
        <w:rPr>
          <w:rFonts w:ascii="Calibri" w:eastAsia="Calibri" w:hAnsi="Calibri" w:cs="Calibri"/>
          <w:color w:val="000000"/>
          <w:sz w:val="22"/>
          <w:szCs w:val="22"/>
        </w:rPr>
        <w:t xml:space="preserve">A CTCN Manager will review and revise the closure report before final approval by the CTCN Deputy Director.   </w:t>
      </w:r>
    </w:p>
    <w:p w14:paraId="54A6FC81" w14:textId="77777777" w:rsidR="00450ED0" w:rsidRDefault="00450ED0">
      <w:pPr>
        <w:spacing w:after="0"/>
        <w:rPr>
          <w:rFonts w:ascii="Calibri" w:eastAsia="Calibri" w:hAnsi="Calibri" w:cs="Calibri"/>
          <w:sz w:val="22"/>
          <w:szCs w:val="22"/>
        </w:rPr>
      </w:pPr>
    </w:p>
    <w:p w14:paraId="2531BF33" w14:textId="77777777" w:rsidR="00450ED0" w:rsidRDefault="00000000">
      <w:pPr>
        <w:spacing w:after="0"/>
        <w:rPr>
          <w:rFonts w:ascii="Calibri" w:eastAsia="Calibri" w:hAnsi="Calibri" w:cs="Calibri"/>
          <w:sz w:val="22"/>
          <w:szCs w:val="22"/>
        </w:rPr>
      </w:pPr>
      <w:r>
        <w:rPr>
          <w:rFonts w:ascii="Calibri" w:eastAsia="Calibri" w:hAnsi="Calibri" w:cs="Calibri"/>
          <w:b/>
          <w:sz w:val="22"/>
          <w:szCs w:val="22"/>
        </w:rPr>
        <w:t>Important note on public and internal use of the closure report</w:t>
      </w:r>
      <w:r>
        <w:rPr>
          <w:rFonts w:ascii="Calibri" w:eastAsia="Calibri" w:hAnsi="Calibri" w:cs="Calibri"/>
          <w:sz w:val="22"/>
          <w:szCs w:val="22"/>
        </w:rPr>
        <w:t xml:space="preserve">: </w:t>
      </w:r>
    </w:p>
    <w:p w14:paraId="0080D54F" w14:textId="77777777" w:rsidR="00450ED0" w:rsidRDefault="00000000">
      <w:pPr>
        <w:pBdr>
          <w:bottom w:val="single" w:sz="6" w:space="1" w:color="000000"/>
        </w:pBdr>
        <w:spacing w:after="0"/>
        <w:rPr>
          <w:rFonts w:ascii="Calibri" w:eastAsia="Calibri" w:hAnsi="Calibri" w:cs="Calibri"/>
          <w:i/>
          <w:sz w:val="22"/>
          <w:szCs w:val="22"/>
        </w:rPr>
      </w:pPr>
      <w:r>
        <w:rPr>
          <w:rFonts w:ascii="Calibri" w:eastAsia="Calibri" w:hAnsi="Calibri" w:cs="Calibri"/>
          <w:sz w:val="22"/>
          <w:szCs w:val="22"/>
        </w:rPr>
        <w:t xml:space="preserve">Once approved by the CTCN Deputy Director, the TA closure report will be a public document available on the CTCN website www.ctc-n.org. Selected content will be used for targeted communication activities. Annex 2 is for internal use only and will not be publicly available. </w:t>
      </w:r>
    </w:p>
    <w:p w14:paraId="6983D9A4" w14:textId="77777777" w:rsidR="00450ED0" w:rsidRDefault="00450ED0">
      <w:pPr>
        <w:pBdr>
          <w:bottom w:val="single" w:sz="6" w:space="1" w:color="000000"/>
        </w:pBdr>
        <w:rPr>
          <w:rFonts w:ascii="Calibri" w:eastAsia="Calibri" w:hAnsi="Calibri" w:cs="Calibri"/>
          <w:sz w:val="22"/>
          <w:szCs w:val="22"/>
        </w:rPr>
      </w:pPr>
    </w:p>
    <w:p w14:paraId="02414D49" w14:textId="77777777" w:rsidR="00450ED0" w:rsidRDefault="00000000">
      <w:pPr>
        <w:spacing w:after="0"/>
        <w:jc w:val="center"/>
        <w:rPr>
          <w:rFonts w:ascii="Calibri" w:eastAsia="Calibri" w:hAnsi="Calibri" w:cs="Calibri"/>
          <w:b/>
          <w:color w:val="000000"/>
          <w:sz w:val="28"/>
          <w:szCs w:val="28"/>
        </w:rPr>
      </w:pPr>
      <w:r>
        <w:rPr>
          <w:rFonts w:ascii="Calibri" w:eastAsia="Calibri" w:hAnsi="Calibri" w:cs="Calibri"/>
          <w:b/>
          <w:color w:val="000000"/>
          <w:sz w:val="28"/>
          <w:szCs w:val="28"/>
        </w:rPr>
        <w:t>Closure Report for CTCN Technical Assistance</w:t>
      </w:r>
    </w:p>
    <w:p w14:paraId="1E3EAD42" w14:textId="77777777" w:rsidR="00450ED0" w:rsidRDefault="00450ED0">
      <w:pPr>
        <w:spacing w:after="0"/>
        <w:rPr>
          <w:rFonts w:ascii="Calibri" w:eastAsia="Calibri" w:hAnsi="Calibri" w:cs="Calibri"/>
          <w:sz w:val="22"/>
          <w:szCs w:val="22"/>
        </w:rPr>
      </w:pPr>
    </w:p>
    <w:p w14:paraId="6589783F" w14:textId="77777777" w:rsidR="00450ED0" w:rsidRDefault="00000000">
      <w:pPr>
        <w:numPr>
          <w:ilvl w:val="0"/>
          <w:numId w:val="10"/>
        </w:numPr>
        <w:pBdr>
          <w:top w:val="nil"/>
          <w:left w:val="nil"/>
          <w:bottom w:val="nil"/>
          <w:right w:val="nil"/>
          <w:between w:val="nil"/>
        </w:pBdr>
        <w:spacing w:after="0"/>
        <w:rPr>
          <w:rFonts w:ascii="Calibri" w:eastAsia="Calibri" w:hAnsi="Calibri" w:cs="Calibri"/>
          <w:b/>
          <w:color w:val="000000"/>
          <w:sz w:val="22"/>
          <w:szCs w:val="22"/>
        </w:rPr>
      </w:pPr>
      <w:r>
        <w:rPr>
          <w:rFonts w:ascii="Calibri" w:eastAsia="Calibri" w:hAnsi="Calibri" w:cs="Calibri"/>
          <w:b/>
          <w:color w:val="000000"/>
          <w:sz w:val="22"/>
          <w:szCs w:val="22"/>
        </w:rPr>
        <w:t xml:space="preserve">Basic information </w:t>
      </w:r>
    </w:p>
    <w:tbl>
      <w:tblPr>
        <w:tblStyle w:val="a"/>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11"/>
        <w:gridCol w:w="4889"/>
      </w:tblGrid>
      <w:tr w:rsidR="00450ED0" w14:paraId="66C49F63" w14:textId="77777777">
        <w:trPr>
          <w:trHeight w:val="315"/>
        </w:trPr>
        <w:tc>
          <w:tcPr>
            <w:tcW w:w="4111" w:type="dxa"/>
          </w:tcPr>
          <w:p w14:paraId="65D6ED5D" w14:textId="77777777" w:rsidR="00450ED0" w:rsidRDefault="00000000">
            <w:pPr>
              <w:spacing w:after="0"/>
              <w:rPr>
                <w:rFonts w:ascii="Calibri" w:eastAsia="Calibri" w:hAnsi="Calibri" w:cs="Calibri"/>
                <w:sz w:val="20"/>
                <w:szCs w:val="20"/>
              </w:rPr>
            </w:pPr>
            <w:r>
              <w:rPr>
                <w:rFonts w:ascii="Calibri" w:eastAsia="Calibri" w:hAnsi="Calibri" w:cs="Calibri"/>
                <w:sz w:val="20"/>
                <w:szCs w:val="20"/>
              </w:rPr>
              <w:t>Title of response plan</w:t>
            </w:r>
          </w:p>
        </w:tc>
        <w:tc>
          <w:tcPr>
            <w:tcW w:w="4889" w:type="dxa"/>
            <w:shd w:val="clear" w:color="auto" w:fill="BDD6EE"/>
          </w:tcPr>
          <w:p w14:paraId="015CF8E2" w14:textId="77777777" w:rsidR="00450ED0" w:rsidRDefault="00000000">
            <w:pPr>
              <w:spacing w:after="0"/>
              <w:rPr>
                <w:rFonts w:ascii="Calibri" w:eastAsia="Calibri" w:hAnsi="Calibri" w:cs="Calibri"/>
                <w:b/>
                <w:sz w:val="20"/>
                <w:szCs w:val="20"/>
              </w:rPr>
            </w:pPr>
            <w:r>
              <w:rPr>
                <w:rFonts w:ascii="Calibri" w:eastAsia="Calibri" w:hAnsi="Calibri" w:cs="Calibri"/>
                <w:b/>
                <w:sz w:val="20"/>
                <w:szCs w:val="20"/>
              </w:rPr>
              <w:t>EC CTCN - Climate Change and Security Programme - promoting synecoculture in the northern region of Cameroon, in the communes of Garoua 2 and Figuil (Mayo-Louti)</w:t>
            </w:r>
          </w:p>
        </w:tc>
      </w:tr>
      <w:tr w:rsidR="00450ED0" w14:paraId="72A95C20" w14:textId="77777777">
        <w:trPr>
          <w:trHeight w:val="315"/>
        </w:trPr>
        <w:tc>
          <w:tcPr>
            <w:tcW w:w="4111" w:type="dxa"/>
          </w:tcPr>
          <w:p w14:paraId="20237607" w14:textId="77777777" w:rsidR="00450ED0" w:rsidRDefault="00000000">
            <w:pPr>
              <w:spacing w:after="0"/>
              <w:rPr>
                <w:rFonts w:ascii="Calibri" w:eastAsia="Calibri" w:hAnsi="Calibri" w:cs="Calibri"/>
                <w:sz w:val="20"/>
                <w:szCs w:val="20"/>
              </w:rPr>
            </w:pPr>
            <w:r>
              <w:rPr>
                <w:rFonts w:ascii="Calibri" w:eastAsia="Calibri" w:hAnsi="Calibri" w:cs="Calibri"/>
                <w:sz w:val="20"/>
                <w:szCs w:val="20"/>
              </w:rPr>
              <w:t>Technical assistance reference number</w:t>
            </w:r>
          </w:p>
        </w:tc>
        <w:tc>
          <w:tcPr>
            <w:tcW w:w="4889" w:type="dxa"/>
            <w:shd w:val="clear" w:color="auto" w:fill="BDD6EE"/>
          </w:tcPr>
          <w:p w14:paraId="0B73C06A" w14:textId="77777777" w:rsidR="00450ED0" w:rsidRDefault="00000000">
            <w:pPr>
              <w:spacing w:after="0"/>
              <w:rPr>
                <w:rFonts w:ascii="Calibri" w:eastAsia="Calibri" w:hAnsi="Calibri" w:cs="Calibri"/>
                <w:b/>
                <w:sz w:val="20"/>
                <w:szCs w:val="20"/>
              </w:rPr>
            </w:pPr>
            <w:r>
              <w:rPr>
                <w:rFonts w:ascii="Calibri" w:eastAsia="Calibri" w:hAnsi="Calibri" w:cs="Calibri"/>
                <w:b/>
                <w:sz w:val="20"/>
                <w:szCs w:val="20"/>
              </w:rPr>
              <w:t>CTCN - 24-016</w:t>
            </w:r>
          </w:p>
        </w:tc>
      </w:tr>
      <w:tr w:rsidR="00450ED0" w14:paraId="1BCE7A27" w14:textId="77777777">
        <w:trPr>
          <w:trHeight w:val="323"/>
        </w:trPr>
        <w:tc>
          <w:tcPr>
            <w:tcW w:w="4111" w:type="dxa"/>
          </w:tcPr>
          <w:p w14:paraId="66402B9D" w14:textId="77777777" w:rsidR="00450ED0" w:rsidRDefault="00000000">
            <w:pPr>
              <w:spacing w:after="0"/>
              <w:rPr>
                <w:rFonts w:ascii="Calibri" w:eastAsia="Calibri" w:hAnsi="Calibri" w:cs="Calibri"/>
                <w:sz w:val="20"/>
                <w:szCs w:val="20"/>
              </w:rPr>
            </w:pPr>
            <w:r>
              <w:rPr>
                <w:rFonts w:ascii="Calibri" w:eastAsia="Calibri" w:hAnsi="Calibri" w:cs="Calibri"/>
                <w:sz w:val="20"/>
                <w:szCs w:val="20"/>
              </w:rPr>
              <w:t>Country / countries</w:t>
            </w:r>
          </w:p>
        </w:tc>
        <w:tc>
          <w:tcPr>
            <w:tcW w:w="4889" w:type="dxa"/>
            <w:shd w:val="clear" w:color="auto" w:fill="BDD6EE"/>
          </w:tcPr>
          <w:p w14:paraId="46D606C4" w14:textId="77777777" w:rsidR="00450ED0" w:rsidRDefault="00000000">
            <w:pPr>
              <w:spacing w:after="0"/>
              <w:rPr>
                <w:rFonts w:ascii="Calibri" w:eastAsia="Calibri" w:hAnsi="Calibri" w:cs="Calibri"/>
                <w:b/>
                <w:sz w:val="20"/>
                <w:szCs w:val="20"/>
              </w:rPr>
            </w:pPr>
            <w:r>
              <w:rPr>
                <w:rFonts w:ascii="Calibri" w:eastAsia="Calibri" w:hAnsi="Calibri" w:cs="Calibri"/>
                <w:b/>
                <w:sz w:val="20"/>
                <w:szCs w:val="20"/>
              </w:rPr>
              <w:t>Cameroon</w:t>
            </w:r>
          </w:p>
        </w:tc>
      </w:tr>
      <w:tr w:rsidR="00450ED0" w14:paraId="5CCABA85" w14:textId="77777777">
        <w:trPr>
          <w:trHeight w:val="359"/>
        </w:trPr>
        <w:tc>
          <w:tcPr>
            <w:tcW w:w="4111" w:type="dxa"/>
          </w:tcPr>
          <w:p w14:paraId="5B30E1B0" w14:textId="77777777" w:rsidR="00450ED0" w:rsidRDefault="00000000">
            <w:pPr>
              <w:spacing w:after="0"/>
              <w:rPr>
                <w:rFonts w:ascii="Calibri" w:eastAsia="Calibri" w:hAnsi="Calibri" w:cs="Calibri"/>
                <w:sz w:val="20"/>
                <w:szCs w:val="20"/>
              </w:rPr>
            </w:pPr>
            <w:r>
              <w:rPr>
                <w:rFonts w:ascii="Calibri" w:eastAsia="Calibri" w:hAnsi="Calibri" w:cs="Calibri"/>
                <w:sz w:val="20"/>
                <w:szCs w:val="20"/>
              </w:rPr>
              <w:t xml:space="preserve">NDE organisation </w:t>
            </w:r>
          </w:p>
        </w:tc>
        <w:tc>
          <w:tcPr>
            <w:tcW w:w="4889" w:type="dxa"/>
            <w:shd w:val="clear" w:color="auto" w:fill="BDD6EE"/>
          </w:tcPr>
          <w:p w14:paraId="7D4F0DA0" w14:textId="77777777" w:rsidR="00450ED0" w:rsidRDefault="00000000">
            <w:pPr>
              <w:spacing w:after="0"/>
              <w:rPr>
                <w:rFonts w:ascii="Calibri" w:eastAsia="Calibri" w:hAnsi="Calibri" w:cs="Calibri"/>
                <w:b/>
                <w:sz w:val="20"/>
                <w:szCs w:val="20"/>
              </w:rPr>
            </w:pPr>
            <w:r>
              <w:rPr>
                <w:rFonts w:ascii="Calibri" w:eastAsia="Calibri" w:hAnsi="Calibri" w:cs="Calibri"/>
                <w:b/>
                <w:sz w:val="20"/>
                <w:szCs w:val="20"/>
              </w:rPr>
              <w:t>Government of Cameroon</w:t>
            </w:r>
          </w:p>
        </w:tc>
      </w:tr>
      <w:tr w:rsidR="00450ED0" w14:paraId="6B5CD998" w14:textId="77777777">
        <w:trPr>
          <w:trHeight w:val="359"/>
        </w:trPr>
        <w:tc>
          <w:tcPr>
            <w:tcW w:w="4111" w:type="dxa"/>
          </w:tcPr>
          <w:p w14:paraId="686262D8" w14:textId="77777777" w:rsidR="00450ED0" w:rsidRDefault="00000000">
            <w:pPr>
              <w:spacing w:after="0"/>
              <w:rPr>
                <w:rFonts w:ascii="Calibri" w:eastAsia="Calibri" w:hAnsi="Calibri" w:cs="Calibri"/>
                <w:sz w:val="20"/>
                <w:szCs w:val="20"/>
              </w:rPr>
            </w:pPr>
            <w:r>
              <w:rPr>
                <w:rFonts w:ascii="Calibri" w:eastAsia="Calibri" w:hAnsi="Calibri" w:cs="Calibri"/>
                <w:sz w:val="20"/>
                <w:szCs w:val="20"/>
              </w:rPr>
              <w:t>NDE focal point</w:t>
            </w:r>
          </w:p>
        </w:tc>
        <w:tc>
          <w:tcPr>
            <w:tcW w:w="4889" w:type="dxa"/>
            <w:shd w:val="clear" w:color="auto" w:fill="BDD6EE"/>
          </w:tcPr>
          <w:p w14:paraId="2176F334" w14:textId="77777777" w:rsidR="00450ED0" w:rsidRDefault="00000000">
            <w:pPr>
              <w:spacing w:after="0"/>
              <w:rPr>
                <w:rFonts w:ascii="Calibri" w:eastAsia="Calibri" w:hAnsi="Calibri" w:cs="Calibri"/>
                <w:b/>
                <w:sz w:val="20"/>
                <w:szCs w:val="20"/>
              </w:rPr>
            </w:pPr>
            <w:r>
              <w:rPr>
                <w:rFonts w:ascii="Calibri" w:eastAsia="Calibri" w:hAnsi="Calibri" w:cs="Calibri"/>
                <w:b/>
                <w:sz w:val="20"/>
                <w:szCs w:val="20"/>
              </w:rPr>
              <w:t>Timothée KAGOMBE</w:t>
            </w:r>
          </w:p>
        </w:tc>
      </w:tr>
      <w:tr w:rsidR="00450ED0" w14:paraId="78251D2E" w14:textId="77777777">
        <w:trPr>
          <w:trHeight w:val="359"/>
        </w:trPr>
        <w:tc>
          <w:tcPr>
            <w:tcW w:w="4111" w:type="dxa"/>
          </w:tcPr>
          <w:p w14:paraId="641495E7" w14:textId="77777777" w:rsidR="00450ED0" w:rsidRDefault="00000000">
            <w:pPr>
              <w:spacing w:after="0"/>
              <w:rPr>
                <w:rFonts w:ascii="Calibri" w:eastAsia="Calibri" w:hAnsi="Calibri" w:cs="Calibri"/>
                <w:sz w:val="20"/>
                <w:szCs w:val="20"/>
              </w:rPr>
            </w:pPr>
            <w:r>
              <w:rPr>
                <w:rFonts w:ascii="Calibri" w:eastAsia="Calibri" w:hAnsi="Calibri" w:cs="Calibri"/>
                <w:sz w:val="20"/>
                <w:szCs w:val="20"/>
              </w:rPr>
              <w:t xml:space="preserve">NDE contact information </w:t>
            </w:r>
          </w:p>
        </w:tc>
        <w:tc>
          <w:tcPr>
            <w:tcW w:w="4889" w:type="dxa"/>
            <w:shd w:val="clear" w:color="auto" w:fill="BDD6EE"/>
          </w:tcPr>
          <w:p w14:paraId="04C79829"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 xml:space="preserve">kagonbetim@gmail.com </w:t>
            </w:r>
          </w:p>
        </w:tc>
      </w:tr>
      <w:tr w:rsidR="00450ED0" w14:paraId="49FA3800" w14:textId="77777777">
        <w:tc>
          <w:tcPr>
            <w:tcW w:w="4111" w:type="dxa"/>
          </w:tcPr>
          <w:p w14:paraId="42DD6812" w14:textId="77777777" w:rsidR="00450ED0" w:rsidRDefault="00000000">
            <w:pPr>
              <w:spacing w:after="0"/>
              <w:rPr>
                <w:rFonts w:ascii="Calibri" w:eastAsia="Calibri" w:hAnsi="Calibri" w:cs="Calibri"/>
                <w:sz w:val="20"/>
                <w:szCs w:val="20"/>
              </w:rPr>
            </w:pPr>
            <w:r>
              <w:rPr>
                <w:rFonts w:ascii="Calibri" w:eastAsia="Calibri" w:hAnsi="Calibri" w:cs="Calibri"/>
                <w:sz w:val="20"/>
                <w:szCs w:val="20"/>
              </w:rPr>
              <w:t xml:space="preserve">Proponent focal point and organisation </w:t>
            </w:r>
          </w:p>
        </w:tc>
        <w:tc>
          <w:tcPr>
            <w:tcW w:w="4889" w:type="dxa"/>
            <w:shd w:val="clear" w:color="auto" w:fill="BDD6EE"/>
          </w:tcPr>
          <w:p w14:paraId="42EE45D8"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 xml:space="preserve">Albert Albala, Terre des jeunes </w:t>
            </w:r>
          </w:p>
        </w:tc>
      </w:tr>
      <w:tr w:rsidR="00450ED0" w14:paraId="7797034D" w14:textId="77777777">
        <w:tc>
          <w:tcPr>
            <w:tcW w:w="4111" w:type="dxa"/>
          </w:tcPr>
          <w:p w14:paraId="1F432B3F" w14:textId="77777777" w:rsidR="00450ED0" w:rsidRDefault="00000000">
            <w:pPr>
              <w:spacing w:after="0"/>
              <w:rPr>
                <w:rFonts w:ascii="Calibri" w:eastAsia="Calibri" w:hAnsi="Calibri" w:cs="Calibri"/>
                <w:sz w:val="20"/>
                <w:szCs w:val="20"/>
              </w:rPr>
            </w:pPr>
            <w:r>
              <w:rPr>
                <w:rFonts w:ascii="Calibri" w:eastAsia="Calibri" w:hAnsi="Calibri" w:cs="Calibri"/>
                <w:sz w:val="20"/>
                <w:szCs w:val="20"/>
              </w:rPr>
              <w:t>Designer of the response plan</w:t>
            </w:r>
          </w:p>
        </w:tc>
        <w:tc>
          <w:tcPr>
            <w:tcW w:w="4889" w:type="dxa"/>
            <w:shd w:val="clear" w:color="auto" w:fill="BDD6EE"/>
          </w:tcPr>
          <w:p w14:paraId="6EDEE228"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Ruth LANGSI, Terre des jeunes Cameroun, nruth2000@yahoo.fr</w:t>
            </w:r>
          </w:p>
        </w:tc>
      </w:tr>
      <w:tr w:rsidR="00450ED0" w14:paraId="328FE340" w14:textId="77777777">
        <w:tc>
          <w:tcPr>
            <w:tcW w:w="4111" w:type="dxa"/>
          </w:tcPr>
          <w:p w14:paraId="77669B07" w14:textId="77777777" w:rsidR="00450ED0" w:rsidRDefault="00000000">
            <w:pPr>
              <w:spacing w:after="0"/>
              <w:rPr>
                <w:rFonts w:ascii="Calibri" w:eastAsia="Calibri" w:hAnsi="Calibri" w:cs="Calibri"/>
                <w:sz w:val="20"/>
                <w:szCs w:val="20"/>
              </w:rPr>
            </w:pPr>
            <w:r>
              <w:rPr>
                <w:rFonts w:ascii="Calibri" w:eastAsia="Calibri" w:hAnsi="Calibri" w:cs="Calibri"/>
                <w:sz w:val="20"/>
                <w:szCs w:val="20"/>
              </w:rPr>
              <w:t>Implementer(s) of technical assistance</w:t>
            </w:r>
          </w:p>
        </w:tc>
        <w:tc>
          <w:tcPr>
            <w:tcW w:w="4889" w:type="dxa"/>
            <w:shd w:val="clear" w:color="auto" w:fill="BDD6EE"/>
          </w:tcPr>
          <w:p w14:paraId="365657B3"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CASE (Care Society and Environment-Cameroun)</w:t>
            </w:r>
          </w:p>
          <w:p w14:paraId="296F471E"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Terre des jeunes transnational</w:t>
            </w:r>
          </w:p>
          <w:p w14:paraId="2D08229D"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Terre des jeunes Cameroun</w:t>
            </w:r>
          </w:p>
          <w:p w14:paraId="2C24BD46"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Central government of Cameroun, represented by Témothée KAGOMBE, UNEP focal point</w:t>
            </w:r>
          </w:p>
          <w:p w14:paraId="187DF0E9"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Local municipal Governments represented by the mayors of Figuil and Garoua</w:t>
            </w:r>
          </w:p>
        </w:tc>
      </w:tr>
      <w:tr w:rsidR="00450ED0" w14:paraId="4343A06D" w14:textId="77777777">
        <w:tc>
          <w:tcPr>
            <w:tcW w:w="4111" w:type="dxa"/>
            <w:vAlign w:val="center"/>
          </w:tcPr>
          <w:p w14:paraId="550DE876" w14:textId="77777777" w:rsidR="00450ED0" w:rsidRDefault="00000000">
            <w:pPr>
              <w:spacing w:after="0"/>
              <w:rPr>
                <w:rFonts w:ascii="Calibri" w:eastAsia="Calibri" w:hAnsi="Calibri" w:cs="Calibri"/>
                <w:sz w:val="20"/>
                <w:szCs w:val="20"/>
              </w:rPr>
            </w:pPr>
            <w:r>
              <w:rPr>
                <w:rFonts w:ascii="Calibri" w:eastAsia="Calibri" w:hAnsi="Calibri" w:cs="Calibri"/>
                <w:sz w:val="20"/>
                <w:szCs w:val="20"/>
              </w:rPr>
              <w:t>Beneficiaries</w:t>
            </w:r>
          </w:p>
        </w:tc>
        <w:tc>
          <w:tcPr>
            <w:tcW w:w="4889" w:type="dxa"/>
            <w:shd w:val="clear" w:color="auto" w:fill="BDD6EE"/>
          </w:tcPr>
          <w:p w14:paraId="119BEB62" w14:textId="77777777" w:rsidR="00450ED0" w:rsidRDefault="00000000">
            <w:pPr>
              <w:numPr>
                <w:ilvl w:val="0"/>
                <w:numId w:val="2"/>
              </w:numPr>
              <w:spacing w:after="0"/>
              <w:rPr>
                <w:rFonts w:ascii="Calibri" w:eastAsia="Calibri" w:hAnsi="Calibri" w:cs="Calibri"/>
                <w:i/>
                <w:sz w:val="20"/>
                <w:szCs w:val="20"/>
              </w:rPr>
            </w:pPr>
            <w:r>
              <w:rPr>
                <w:rFonts w:ascii="Calibri" w:eastAsia="Calibri" w:hAnsi="Calibri" w:cs="Calibri"/>
                <w:i/>
                <w:sz w:val="20"/>
                <w:szCs w:val="20"/>
              </w:rPr>
              <w:t>Community groups in Garoua:</w:t>
            </w:r>
          </w:p>
          <w:p w14:paraId="25A1D363" w14:textId="77777777" w:rsidR="00450ED0" w:rsidRDefault="00000000">
            <w:pPr>
              <w:numPr>
                <w:ilvl w:val="1"/>
                <w:numId w:val="17"/>
              </w:numPr>
              <w:spacing w:after="0"/>
              <w:rPr>
                <w:rFonts w:ascii="Calibri" w:eastAsia="Calibri" w:hAnsi="Calibri" w:cs="Calibri"/>
                <w:i/>
                <w:sz w:val="20"/>
                <w:szCs w:val="20"/>
              </w:rPr>
            </w:pPr>
            <w:r>
              <w:rPr>
                <w:rFonts w:ascii="Calibri" w:eastAsia="Calibri" w:hAnsi="Calibri" w:cs="Calibri"/>
                <w:i/>
                <w:sz w:val="20"/>
                <w:szCs w:val="20"/>
              </w:rPr>
              <w:t>Mbilga community farmers’ association</w:t>
            </w:r>
          </w:p>
          <w:p w14:paraId="4C374D10" w14:textId="77777777" w:rsidR="00450ED0" w:rsidRDefault="00000000">
            <w:pPr>
              <w:numPr>
                <w:ilvl w:val="1"/>
                <w:numId w:val="17"/>
              </w:numPr>
              <w:spacing w:after="0"/>
              <w:rPr>
                <w:rFonts w:ascii="Calibri" w:eastAsia="Calibri" w:hAnsi="Calibri" w:cs="Calibri"/>
                <w:i/>
                <w:sz w:val="20"/>
                <w:szCs w:val="20"/>
              </w:rPr>
            </w:pPr>
            <w:r>
              <w:rPr>
                <w:rFonts w:ascii="Calibri" w:eastAsia="Calibri" w:hAnsi="Calibri" w:cs="Calibri"/>
                <w:i/>
                <w:sz w:val="20"/>
                <w:szCs w:val="20"/>
              </w:rPr>
              <w:lastRenderedPageBreak/>
              <w:t>L’apes-wantoumi community farmers’ association</w:t>
            </w:r>
          </w:p>
          <w:p w14:paraId="00943F53" w14:textId="77777777" w:rsidR="00450ED0" w:rsidRDefault="00000000">
            <w:pPr>
              <w:numPr>
                <w:ilvl w:val="1"/>
                <w:numId w:val="17"/>
              </w:numPr>
              <w:spacing w:after="0"/>
              <w:rPr>
                <w:rFonts w:ascii="Calibri" w:eastAsia="Calibri" w:hAnsi="Calibri" w:cs="Calibri"/>
                <w:i/>
                <w:sz w:val="20"/>
                <w:szCs w:val="20"/>
              </w:rPr>
            </w:pPr>
            <w:r>
              <w:rPr>
                <w:rFonts w:ascii="Calibri" w:eastAsia="Calibri" w:hAnsi="Calibri" w:cs="Calibri"/>
                <w:i/>
                <w:sz w:val="20"/>
                <w:szCs w:val="20"/>
              </w:rPr>
              <w:t>Nyakira community farmers’ association</w:t>
            </w:r>
          </w:p>
          <w:p w14:paraId="524E04D4" w14:textId="77777777" w:rsidR="00450ED0" w:rsidRDefault="00000000">
            <w:pPr>
              <w:numPr>
                <w:ilvl w:val="0"/>
                <w:numId w:val="17"/>
              </w:numPr>
              <w:spacing w:after="0"/>
              <w:rPr>
                <w:rFonts w:ascii="Calibri" w:eastAsia="Calibri" w:hAnsi="Calibri" w:cs="Calibri"/>
                <w:i/>
                <w:sz w:val="20"/>
                <w:szCs w:val="20"/>
              </w:rPr>
            </w:pPr>
            <w:r>
              <w:rPr>
                <w:rFonts w:ascii="Calibri" w:eastAsia="Calibri" w:hAnsi="Calibri" w:cs="Calibri"/>
                <w:i/>
                <w:sz w:val="20"/>
                <w:szCs w:val="20"/>
              </w:rPr>
              <w:t>Participating schools in Garoua:</w:t>
            </w:r>
          </w:p>
          <w:p w14:paraId="161C2345" w14:textId="77777777" w:rsidR="00450ED0" w:rsidRDefault="00000000">
            <w:pPr>
              <w:numPr>
                <w:ilvl w:val="1"/>
                <w:numId w:val="17"/>
              </w:numPr>
              <w:spacing w:after="0"/>
              <w:rPr>
                <w:rFonts w:ascii="Calibri" w:eastAsia="Calibri" w:hAnsi="Calibri" w:cs="Calibri"/>
                <w:i/>
                <w:sz w:val="20"/>
                <w:szCs w:val="20"/>
              </w:rPr>
            </w:pPr>
            <w:r>
              <w:rPr>
                <w:rFonts w:ascii="Calibri" w:eastAsia="Calibri" w:hAnsi="Calibri" w:cs="Calibri"/>
                <w:i/>
                <w:sz w:val="20"/>
                <w:szCs w:val="20"/>
              </w:rPr>
              <w:t>Ngourore public school</w:t>
            </w:r>
          </w:p>
          <w:p w14:paraId="5081BC5F" w14:textId="77777777" w:rsidR="00450ED0" w:rsidRDefault="00000000">
            <w:pPr>
              <w:numPr>
                <w:ilvl w:val="1"/>
                <w:numId w:val="17"/>
              </w:numPr>
              <w:spacing w:after="0"/>
              <w:rPr>
                <w:rFonts w:ascii="Calibri" w:eastAsia="Calibri" w:hAnsi="Calibri" w:cs="Calibri"/>
                <w:i/>
                <w:sz w:val="20"/>
                <w:szCs w:val="20"/>
              </w:rPr>
            </w:pPr>
            <w:r>
              <w:rPr>
                <w:rFonts w:ascii="Calibri" w:eastAsia="Calibri" w:hAnsi="Calibri" w:cs="Calibri"/>
                <w:i/>
                <w:sz w:val="20"/>
                <w:szCs w:val="20"/>
              </w:rPr>
              <w:t>Tongo public school</w:t>
            </w:r>
          </w:p>
          <w:p w14:paraId="1C246C18" w14:textId="77777777" w:rsidR="00450ED0" w:rsidRDefault="00000000">
            <w:pPr>
              <w:numPr>
                <w:ilvl w:val="1"/>
                <w:numId w:val="17"/>
              </w:numPr>
              <w:spacing w:after="0"/>
              <w:rPr>
                <w:rFonts w:ascii="Calibri" w:eastAsia="Calibri" w:hAnsi="Calibri" w:cs="Calibri"/>
                <w:i/>
                <w:sz w:val="20"/>
                <w:szCs w:val="20"/>
              </w:rPr>
            </w:pPr>
            <w:r>
              <w:rPr>
                <w:rFonts w:ascii="Calibri" w:eastAsia="Calibri" w:hAnsi="Calibri" w:cs="Calibri"/>
                <w:i/>
                <w:sz w:val="20"/>
                <w:szCs w:val="20"/>
              </w:rPr>
              <w:t>Nyakira public school</w:t>
            </w:r>
          </w:p>
          <w:p w14:paraId="3C53978E" w14:textId="77777777" w:rsidR="00450ED0" w:rsidRDefault="00000000">
            <w:pPr>
              <w:numPr>
                <w:ilvl w:val="0"/>
                <w:numId w:val="17"/>
              </w:numPr>
              <w:spacing w:after="0"/>
              <w:rPr>
                <w:rFonts w:ascii="Calibri" w:eastAsia="Calibri" w:hAnsi="Calibri" w:cs="Calibri"/>
                <w:i/>
                <w:sz w:val="20"/>
                <w:szCs w:val="20"/>
              </w:rPr>
            </w:pPr>
            <w:r>
              <w:rPr>
                <w:rFonts w:ascii="Calibri" w:eastAsia="Calibri" w:hAnsi="Calibri" w:cs="Calibri"/>
                <w:i/>
                <w:sz w:val="20"/>
                <w:szCs w:val="20"/>
              </w:rPr>
              <w:t>Community groups in Figuil</w:t>
            </w:r>
          </w:p>
          <w:p w14:paraId="6DE9FD52" w14:textId="77777777" w:rsidR="00450ED0" w:rsidRDefault="00000000">
            <w:pPr>
              <w:numPr>
                <w:ilvl w:val="1"/>
                <w:numId w:val="17"/>
              </w:numPr>
              <w:spacing w:after="0"/>
              <w:rPr>
                <w:rFonts w:ascii="Calibri" w:eastAsia="Calibri" w:hAnsi="Calibri" w:cs="Calibri"/>
                <w:i/>
                <w:sz w:val="20"/>
                <w:szCs w:val="20"/>
              </w:rPr>
            </w:pPr>
            <w:r>
              <w:rPr>
                <w:rFonts w:ascii="Calibri" w:eastAsia="Calibri" w:hAnsi="Calibri" w:cs="Calibri"/>
                <w:i/>
                <w:sz w:val="20"/>
                <w:szCs w:val="20"/>
              </w:rPr>
              <w:t>Kereng community farmers’ association</w:t>
            </w:r>
          </w:p>
          <w:p w14:paraId="44A831B8" w14:textId="77777777" w:rsidR="00450ED0" w:rsidRDefault="00000000">
            <w:pPr>
              <w:numPr>
                <w:ilvl w:val="1"/>
                <w:numId w:val="17"/>
              </w:numPr>
              <w:spacing w:after="0"/>
              <w:rPr>
                <w:rFonts w:ascii="Calibri" w:eastAsia="Calibri" w:hAnsi="Calibri" w:cs="Calibri"/>
                <w:i/>
                <w:sz w:val="20"/>
                <w:szCs w:val="20"/>
              </w:rPr>
            </w:pPr>
            <w:r>
              <w:rPr>
                <w:rFonts w:ascii="Calibri" w:eastAsia="Calibri" w:hAnsi="Calibri" w:cs="Calibri"/>
                <w:i/>
                <w:sz w:val="20"/>
                <w:szCs w:val="20"/>
              </w:rPr>
              <w:t>Bawaka community farmers’ association</w:t>
            </w:r>
          </w:p>
          <w:p w14:paraId="03882E26" w14:textId="77777777" w:rsidR="00450ED0" w:rsidRDefault="00000000">
            <w:pPr>
              <w:numPr>
                <w:ilvl w:val="1"/>
                <w:numId w:val="17"/>
              </w:numPr>
              <w:spacing w:after="0"/>
              <w:rPr>
                <w:rFonts w:ascii="Calibri" w:eastAsia="Calibri" w:hAnsi="Calibri" w:cs="Calibri"/>
                <w:i/>
                <w:sz w:val="20"/>
                <w:szCs w:val="20"/>
              </w:rPr>
            </w:pPr>
            <w:r>
              <w:rPr>
                <w:rFonts w:ascii="Calibri" w:eastAsia="Calibri" w:hAnsi="Calibri" w:cs="Calibri"/>
                <w:i/>
                <w:sz w:val="20"/>
                <w:szCs w:val="20"/>
              </w:rPr>
              <w:t>Wafango community farmers’ association</w:t>
            </w:r>
          </w:p>
          <w:p w14:paraId="1A5F142A" w14:textId="77777777" w:rsidR="00450ED0" w:rsidRDefault="00000000">
            <w:pPr>
              <w:numPr>
                <w:ilvl w:val="0"/>
                <w:numId w:val="17"/>
              </w:numPr>
              <w:spacing w:after="0"/>
              <w:rPr>
                <w:rFonts w:ascii="Calibri" w:eastAsia="Calibri" w:hAnsi="Calibri" w:cs="Calibri"/>
                <w:i/>
                <w:sz w:val="20"/>
                <w:szCs w:val="20"/>
              </w:rPr>
            </w:pPr>
            <w:r>
              <w:rPr>
                <w:rFonts w:ascii="Calibri" w:eastAsia="Calibri" w:hAnsi="Calibri" w:cs="Calibri"/>
                <w:i/>
                <w:sz w:val="20"/>
                <w:szCs w:val="20"/>
              </w:rPr>
              <w:t>Participating schools in Figuil</w:t>
            </w:r>
          </w:p>
          <w:p w14:paraId="4C95571D" w14:textId="77777777" w:rsidR="00450ED0" w:rsidRDefault="00000000">
            <w:pPr>
              <w:numPr>
                <w:ilvl w:val="1"/>
                <w:numId w:val="17"/>
              </w:numPr>
              <w:spacing w:after="0"/>
              <w:rPr>
                <w:rFonts w:ascii="Calibri" w:eastAsia="Calibri" w:hAnsi="Calibri" w:cs="Calibri"/>
                <w:i/>
                <w:sz w:val="20"/>
                <w:szCs w:val="20"/>
              </w:rPr>
            </w:pPr>
            <w:r>
              <w:rPr>
                <w:rFonts w:ascii="Calibri" w:eastAsia="Calibri" w:hAnsi="Calibri" w:cs="Calibri"/>
                <w:i/>
                <w:sz w:val="20"/>
                <w:szCs w:val="20"/>
              </w:rPr>
              <w:t>Dahal public school</w:t>
            </w:r>
          </w:p>
          <w:p w14:paraId="183BD4CB" w14:textId="77777777" w:rsidR="00450ED0" w:rsidRDefault="00000000">
            <w:pPr>
              <w:numPr>
                <w:ilvl w:val="1"/>
                <w:numId w:val="17"/>
              </w:numPr>
              <w:spacing w:after="0"/>
              <w:rPr>
                <w:rFonts w:ascii="Calibri" w:eastAsia="Calibri" w:hAnsi="Calibri" w:cs="Calibri"/>
                <w:i/>
                <w:sz w:val="20"/>
                <w:szCs w:val="20"/>
              </w:rPr>
            </w:pPr>
            <w:r>
              <w:rPr>
                <w:rFonts w:ascii="Calibri" w:eastAsia="Calibri" w:hAnsi="Calibri" w:cs="Calibri"/>
                <w:i/>
                <w:sz w:val="20"/>
                <w:szCs w:val="20"/>
              </w:rPr>
              <w:t>Indjode public school</w:t>
            </w:r>
          </w:p>
          <w:p w14:paraId="4A5F40BE" w14:textId="77777777" w:rsidR="00450ED0" w:rsidRDefault="00000000">
            <w:pPr>
              <w:numPr>
                <w:ilvl w:val="1"/>
                <w:numId w:val="17"/>
              </w:numPr>
              <w:rPr>
                <w:rFonts w:ascii="Calibri" w:eastAsia="Calibri" w:hAnsi="Calibri" w:cs="Calibri"/>
                <w:i/>
                <w:sz w:val="20"/>
                <w:szCs w:val="20"/>
              </w:rPr>
            </w:pPr>
            <w:r>
              <w:rPr>
                <w:rFonts w:ascii="Calibri" w:eastAsia="Calibri" w:hAnsi="Calibri" w:cs="Calibri"/>
                <w:i/>
                <w:sz w:val="20"/>
                <w:szCs w:val="20"/>
              </w:rPr>
              <w:t>Delele public school</w:t>
            </w:r>
          </w:p>
        </w:tc>
      </w:tr>
      <w:tr w:rsidR="00450ED0" w14:paraId="2E57769E" w14:textId="77777777">
        <w:tc>
          <w:tcPr>
            <w:tcW w:w="4111" w:type="dxa"/>
          </w:tcPr>
          <w:p w14:paraId="146E428D" w14:textId="77777777" w:rsidR="00450ED0" w:rsidRDefault="00000000">
            <w:pPr>
              <w:spacing w:after="0"/>
              <w:rPr>
                <w:rFonts w:ascii="Calibri" w:eastAsia="Calibri" w:hAnsi="Calibri" w:cs="Calibri"/>
                <w:sz w:val="20"/>
                <w:szCs w:val="20"/>
              </w:rPr>
            </w:pPr>
            <w:r>
              <w:rPr>
                <w:rFonts w:ascii="Calibri" w:eastAsia="Calibri" w:hAnsi="Calibri" w:cs="Calibri"/>
                <w:sz w:val="20"/>
                <w:szCs w:val="20"/>
              </w:rPr>
              <w:lastRenderedPageBreak/>
              <w:t xml:space="preserve">Sector(s) addressed </w:t>
            </w:r>
          </w:p>
        </w:tc>
        <w:tc>
          <w:tcPr>
            <w:tcW w:w="4889" w:type="dxa"/>
            <w:shd w:val="clear" w:color="auto" w:fill="BDD6EE"/>
          </w:tcPr>
          <w:p w14:paraId="64FBE39A"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Increasing crop resilience and productivity</w:t>
            </w:r>
          </w:p>
        </w:tc>
      </w:tr>
      <w:tr w:rsidR="00450ED0" w14:paraId="5066BEB5" w14:textId="77777777">
        <w:tc>
          <w:tcPr>
            <w:tcW w:w="4111" w:type="dxa"/>
          </w:tcPr>
          <w:p w14:paraId="6C6E65E9" w14:textId="77777777" w:rsidR="00450ED0" w:rsidRDefault="00000000">
            <w:pPr>
              <w:spacing w:after="0"/>
              <w:rPr>
                <w:rFonts w:ascii="Calibri" w:eastAsia="Calibri" w:hAnsi="Calibri" w:cs="Calibri"/>
                <w:i/>
                <w:sz w:val="20"/>
                <w:szCs w:val="20"/>
              </w:rPr>
            </w:pPr>
            <w:r>
              <w:rPr>
                <w:rFonts w:ascii="Calibri" w:eastAsia="Calibri" w:hAnsi="Calibri" w:cs="Calibri"/>
                <w:sz w:val="20"/>
                <w:szCs w:val="20"/>
              </w:rPr>
              <w:t xml:space="preserve">Technologies supported </w:t>
            </w:r>
          </w:p>
        </w:tc>
        <w:tc>
          <w:tcPr>
            <w:tcW w:w="4889" w:type="dxa"/>
            <w:shd w:val="clear" w:color="auto" w:fill="BDD6EE"/>
          </w:tcPr>
          <w:p w14:paraId="624885AB"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Sustainable fertilizers</w:t>
            </w:r>
          </w:p>
          <w:p w14:paraId="133CCBDD"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Integrated nutrient management</w:t>
            </w:r>
          </w:p>
          <w:p w14:paraId="1E658F7D"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Soil moisture monitoring</w:t>
            </w:r>
          </w:p>
          <w:p w14:paraId="393E7CB6"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Organic agriculture</w:t>
            </w:r>
          </w:p>
          <w:p w14:paraId="2D4324D7"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Fungal symbioses</w:t>
            </w:r>
          </w:p>
          <w:p w14:paraId="03E913F7"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Pest and insect control</w:t>
            </w:r>
          </w:p>
          <w:p w14:paraId="1FAFA5A0"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Tillage-free agriculture</w:t>
            </w:r>
          </w:p>
          <w:p w14:paraId="3071BC20"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Improved cultivation techniques</w:t>
            </w:r>
          </w:p>
          <w:p w14:paraId="164AD8AA" w14:textId="77777777" w:rsidR="00450ED0" w:rsidRDefault="00450ED0">
            <w:pPr>
              <w:spacing w:after="0"/>
              <w:rPr>
                <w:rFonts w:ascii="Calibri" w:eastAsia="Calibri" w:hAnsi="Calibri" w:cs="Calibri"/>
                <w:i/>
                <w:sz w:val="20"/>
                <w:szCs w:val="20"/>
              </w:rPr>
            </w:pPr>
          </w:p>
        </w:tc>
      </w:tr>
      <w:tr w:rsidR="00450ED0" w14:paraId="7B13DAB6" w14:textId="77777777">
        <w:tc>
          <w:tcPr>
            <w:tcW w:w="4111" w:type="dxa"/>
          </w:tcPr>
          <w:p w14:paraId="10AF1480" w14:textId="77777777" w:rsidR="00450ED0" w:rsidRDefault="00000000">
            <w:pPr>
              <w:spacing w:after="0"/>
              <w:rPr>
                <w:rFonts w:ascii="Calibri" w:eastAsia="Calibri" w:hAnsi="Calibri" w:cs="Calibri"/>
                <w:sz w:val="20"/>
                <w:szCs w:val="20"/>
              </w:rPr>
            </w:pPr>
            <w:r>
              <w:rPr>
                <w:rFonts w:ascii="Calibri" w:eastAsia="Calibri" w:hAnsi="Calibri" w:cs="Calibri"/>
                <w:sz w:val="20"/>
                <w:szCs w:val="20"/>
              </w:rPr>
              <w:t xml:space="preserve">Implementation start date </w:t>
            </w:r>
          </w:p>
        </w:tc>
        <w:tc>
          <w:tcPr>
            <w:tcW w:w="4889" w:type="dxa"/>
            <w:shd w:val="clear" w:color="auto" w:fill="BDD6EE"/>
          </w:tcPr>
          <w:p w14:paraId="27B237CF"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24/06/2024</w:t>
            </w:r>
          </w:p>
        </w:tc>
      </w:tr>
      <w:tr w:rsidR="00450ED0" w14:paraId="0BD7FF7F" w14:textId="77777777">
        <w:tc>
          <w:tcPr>
            <w:tcW w:w="4111" w:type="dxa"/>
          </w:tcPr>
          <w:p w14:paraId="43BA6224" w14:textId="77777777" w:rsidR="00450ED0" w:rsidRDefault="00000000">
            <w:pPr>
              <w:spacing w:after="0"/>
              <w:rPr>
                <w:rFonts w:ascii="Calibri" w:eastAsia="Calibri" w:hAnsi="Calibri" w:cs="Calibri"/>
                <w:sz w:val="20"/>
                <w:szCs w:val="20"/>
              </w:rPr>
            </w:pPr>
            <w:r>
              <w:rPr>
                <w:rFonts w:ascii="Calibri" w:eastAsia="Calibri" w:hAnsi="Calibri" w:cs="Calibri"/>
                <w:sz w:val="20"/>
                <w:szCs w:val="20"/>
              </w:rPr>
              <w:t>Implementation end date</w:t>
            </w:r>
          </w:p>
        </w:tc>
        <w:tc>
          <w:tcPr>
            <w:tcW w:w="4889" w:type="dxa"/>
            <w:shd w:val="clear" w:color="auto" w:fill="BDD6EE"/>
          </w:tcPr>
          <w:p w14:paraId="6053D9D1"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30/10/2025</w:t>
            </w:r>
          </w:p>
        </w:tc>
      </w:tr>
      <w:tr w:rsidR="00450ED0" w14:paraId="6B790BFB" w14:textId="77777777">
        <w:tc>
          <w:tcPr>
            <w:tcW w:w="4111" w:type="dxa"/>
          </w:tcPr>
          <w:p w14:paraId="78715312" w14:textId="77777777" w:rsidR="00450ED0" w:rsidRDefault="00000000">
            <w:pPr>
              <w:spacing w:after="0"/>
              <w:rPr>
                <w:rFonts w:ascii="Calibri" w:eastAsia="Calibri" w:hAnsi="Calibri" w:cs="Calibri"/>
                <w:sz w:val="20"/>
                <w:szCs w:val="20"/>
              </w:rPr>
            </w:pPr>
            <w:r>
              <w:rPr>
                <w:rFonts w:ascii="Calibri" w:eastAsia="Calibri" w:hAnsi="Calibri" w:cs="Calibri"/>
                <w:sz w:val="20"/>
                <w:szCs w:val="20"/>
              </w:rPr>
              <w:t xml:space="preserve">Total budget for implementation </w:t>
            </w:r>
          </w:p>
        </w:tc>
        <w:tc>
          <w:tcPr>
            <w:tcW w:w="4889" w:type="dxa"/>
            <w:shd w:val="clear" w:color="auto" w:fill="BDD6EE"/>
          </w:tcPr>
          <w:p w14:paraId="2E8CD2A0" w14:textId="77777777" w:rsidR="00450ED0" w:rsidRDefault="00000000">
            <w:pPr>
              <w:spacing w:after="0"/>
              <w:rPr>
                <w:rFonts w:ascii="Calibri" w:eastAsia="Calibri" w:hAnsi="Calibri" w:cs="Calibri"/>
                <w:i/>
                <w:sz w:val="20"/>
                <w:szCs w:val="20"/>
                <w:u w:val="single"/>
              </w:rPr>
            </w:pPr>
            <w:r>
              <w:rPr>
                <w:rFonts w:ascii="Calibri" w:eastAsia="Calibri" w:hAnsi="Calibri" w:cs="Calibri"/>
                <w:i/>
                <w:sz w:val="20"/>
                <w:szCs w:val="20"/>
              </w:rPr>
              <w:t>USD 166,935 from CTCN, in addition to approximately USD 20,000 in community-financed in-kind and cash contribution including land being made available to the project, approximate value of all volunteer work, and an additional equivalent USD 22,000 pledged by the stakeholders and planned for the period following the end of the project with the aim of perpetuating the project.</w:t>
            </w:r>
          </w:p>
        </w:tc>
      </w:tr>
      <w:tr w:rsidR="00450ED0" w14:paraId="65C1AD0E" w14:textId="77777777">
        <w:tc>
          <w:tcPr>
            <w:tcW w:w="4111" w:type="dxa"/>
          </w:tcPr>
          <w:p w14:paraId="1DCD7D71" w14:textId="77777777" w:rsidR="00450ED0" w:rsidRDefault="00000000">
            <w:pPr>
              <w:spacing w:after="0"/>
              <w:rPr>
                <w:rFonts w:ascii="Calibri" w:eastAsia="Calibri" w:hAnsi="Calibri" w:cs="Calibri"/>
                <w:sz w:val="20"/>
                <w:szCs w:val="20"/>
              </w:rPr>
            </w:pPr>
            <w:r>
              <w:rPr>
                <w:rFonts w:ascii="Calibri" w:eastAsia="Calibri" w:hAnsi="Calibri" w:cs="Calibri"/>
                <w:sz w:val="20"/>
                <w:szCs w:val="20"/>
              </w:rPr>
              <w:t>Description of delivered outputs and products as well as the activities undertaken to achieve them. In doing so, review the log frame of the original response plan and refer to it as appropriate</w:t>
            </w:r>
          </w:p>
        </w:tc>
        <w:tc>
          <w:tcPr>
            <w:tcW w:w="4889" w:type="dxa"/>
            <w:shd w:val="clear" w:color="auto" w:fill="BDD6EE"/>
          </w:tcPr>
          <w:p w14:paraId="6F52290C" w14:textId="77777777" w:rsidR="00450ED0" w:rsidRDefault="00000000">
            <w:pPr>
              <w:spacing w:after="0"/>
              <w:rPr>
                <w:rFonts w:ascii="Calibri" w:eastAsia="Calibri" w:hAnsi="Calibri" w:cs="Calibri"/>
                <w:b/>
                <w:i/>
                <w:sz w:val="20"/>
                <w:szCs w:val="20"/>
              </w:rPr>
            </w:pPr>
            <w:r>
              <w:rPr>
                <w:rFonts w:ascii="Calibri" w:eastAsia="Calibri" w:hAnsi="Calibri" w:cs="Calibri"/>
                <w:b/>
                <w:i/>
                <w:sz w:val="20"/>
                <w:szCs w:val="20"/>
              </w:rPr>
              <w:t>Output 1: kick-off report</w:t>
            </w:r>
          </w:p>
          <w:p w14:paraId="3DFD98C3"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 xml:space="preserve">Activity 1: kick-off </w:t>
            </w:r>
          </w:p>
          <w:p w14:paraId="44DA3DCB" w14:textId="77777777" w:rsidR="00450ED0" w:rsidRDefault="00450ED0">
            <w:pPr>
              <w:spacing w:after="0"/>
              <w:rPr>
                <w:rFonts w:ascii="Calibri" w:eastAsia="Calibri" w:hAnsi="Calibri" w:cs="Calibri"/>
                <w:b/>
                <w:i/>
                <w:sz w:val="20"/>
                <w:szCs w:val="20"/>
              </w:rPr>
            </w:pPr>
          </w:p>
          <w:p w14:paraId="03815D21" w14:textId="77777777" w:rsidR="00450ED0" w:rsidRDefault="00000000">
            <w:pPr>
              <w:spacing w:after="0"/>
              <w:rPr>
                <w:rFonts w:ascii="Calibri" w:eastAsia="Calibri" w:hAnsi="Calibri" w:cs="Calibri"/>
                <w:b/>
                <w:i/>
                <w:sz w:val="20"/>
                <w:szCs w:val="20"/>
              </w:rPr>
            </w:pPr>
            <w:r>
              <w:rPr>
                <w:rFonts w:ascii="Calibri" w:eastAsia="Calibri" w:hAnsi="Calibri" w:cs="Calibri"/>
                <w:b/>
                <w:i/>
                <w:sz w:val="20"/>
                <w:szCs w:val="20"/>
              </w:rPr>
              <w:t>Output 2: identification of stakeholders &amp; steering committee</w:t>
            </w:r>
          </w:p>
          <w:p w14:paraId="14DE804D"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Activity 2.1.1: identify stakeholders in Government, among schools and agriculturers.</w:t>
            </w:r>
          </w:p>
          <w:p w14:paraId="36ECBE20"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Activity 2.1.2: put in place a decision-making process</w:t>
            </w:r>
          </w:p>
          <w:p w14:paraId="33469549" w14:textId="77777777" w:rsidR="00450ED0" w:rsidRDefault="00450ED0">
            <w:pPr>
              <w:spacing w:after="0"/>
              <w:rPr>
                <w:rFonts w:ascii="Calibri" w:eastAsia="Calibri" w:hAnsi="Calibri" w:cs="Calibri"/>
                <w:b/>
                <w:i/>
                <w:sz w:val="20"/>
                <w:szCs w:val="20"/>
              </w:rPr>
            </w:pPr>
          </w:p>
          <w:p w14:paraId="35D9EC2F" w14:textId="77777777" w:rsidR="00450ED0" w:rsidRDefault="00000000">
            <w:pPr>
              <w:spacing w:after="0"/>
              <w:rPr>
                <w:rFonts w:ascii="Calibri" w:eastAsia="Calibri" w:hAnsi="Calibri" w:cs="Calibri"/>
                <w:b/>
                <w:i/>
                <w:sz w:val="20"/>
                <w:szCs w:val="20"/>
              </w:rPr>
            </w:pPr>
            <w:r>
              <w:rPr>
                <w:rFonts w:ascii="Calibri" w:eastAsia="Calibri" w:hAnsi="Calibri" w:cs="Calibri"/>
                <w:b/>
                <w:i/>
                <w:sz w:val="20"/>
                <w:szCs w:val="20"/>
              </w:rPr>
              <w:t>Output 3: identification of needs</w:t>
            </w:r>
          </w:p>
          <w:p w14:paraId="044698AD"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Activity 3.1.1: survey on current situation and needs</w:t>
            </w:r>
          </w:p>
          <w:p w14:paraId="235BD0E8" w14:textId="77777777" w:rsidR="00450ED0" w:rsidRDefault="00450ED0">
            <w:pPr>
              <w:spacing w:after="0"/>
              <w:rPr>
                <w:rFonts w:ascii="Calibri" w:eastAsia="Calibri" w:hAnsi="Calibri" w:cs="Calibri"/>
                <w:i/>
                <w:sz w:val="20"/>
                <w:szCs w:val="20"/>
              </w:rPr>
            </w:pPr>
          </w:p>
          <w:p w14:paraId="146A26A1" w14:textId="77777777" w:rsidR="00450ED0" w:rsidRDefault="00000000">
            <w:pPr>
              <w:spacing w:after="0"/>
              <w:rPr>
                <w:rFonts w:ascii="Calibri" w:eastAsia="Calibri" w:hAnsi="Calibri" w:cs="Calibri"/>
                <w:b/>
                <w:i/>
                <w:sz w:val="20"/>
                <w:szCs w:val="20"/>
              </w:rPr>
            </w:pPr>
            <w:r>
              <w:rPr>
                <w:rFonts w:ascii="Calibri" w:eastAsia="Calibri" w:hAnsi="Calibri" w:cs="Calibri"/>
                <w:b/>
                <w:i/>
                <w:sz w:val="20"/>
                <w:szCs w:val="20"/>
              </w:rPr>
              <w:t>Output 4: analysis of how synecoculture can respond to identified needs</w:t>
            </w:r>
          </w:p>
          <w:p w14:paraId="4758B9DE"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Activity 4.1.1: steering committee identifies plan of action based on needs assessment</w:t>
            </w:r>
          </w:p>
          <w:p w14:paraId="31DF4926"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lastRenderedPageBreak/>
              <w:t>Activity 4.1.2: selection of schools</w:t>
            </w:r>
          </w:p>
          <w:p w14:paraId="5E0605ED" w14:textId="77777777" w:rsidR="00450ED0" w:rsidRDefault="00450ED0">
            <w:pPr>
              <w:spacing w:after="0"/>
              <w:rPr>
                <w:rFonts w:ascii="Calibri" w:eastAsia="Calibri" w:hAnsi="Calibri" w:cs="Calibri"/>
                <w:i/>
                <w:sz w:val="20"/>
                <w:szCs w:val="20"/>
              </w:rPr>
            </w:pPr>
          </w:p>
          <w:p w14:paraId="281E4E1C" w14:textId="77777777" w:rsidR="00450ED0" w:rsidRDefault="00000000">
            <w:pPr>
              <w:spacing w:after="0"/>
              <w:rPr>
                <w:rFonts w:ascii="Calibri" w:eastAsia="Calibri" w:hAnsi="Calibri" w:cs="Calibri"/>
                <w:b/>
                <w:i/>
                <w:sz w:val="20"/>
                <w:szCs w:val="20"/>
              </w:rPr>
            </w:pPr>
            <w:r>
              <w:rPr>
                <w:rFonts w:ascii="Calibri" w:eastAsia="Calibri" w:hAnsi="Calibri" w:cs="Calibri"/>
                <w:b/>
                <w:i/>
                <w:sz w:val="20"/>
                <w:szCs w:val="20"/>
              </w:rPr>
              <w:t>Output 5: pilot project and training based on analysis</w:t>
            </w:r>
          </w:p>
          <w:p w14:paraId="2DA74910"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Activity 5.1.1: recruit and train school and community agriculture groups</w:t>
            </w:r>
          </w:p>
          <w:p w14:paraId="05AAA9D5"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Activity 5.1.2: implement priorities based on 4.1.1.</w:t>
            </w:r>
          </w:p>
          <w:p w14:paraId="7F41FAA3"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Activity 5.1.3: harvests</w:t>
            </w:r>
          </w:p>
          <w:p w14:paraId="21392A24" w14:textId="77777777" w:rsidR="00450ED0" w:rsidRDefault="00450ED0">
            <w:pPr>
              <w:spacing w:after="0"/>
              <w:rPr>
                <w:rFonts w:ascii="Calibri" w:eastAsia="Calibri" w:hAnsi="Calibri" w:cs="Calibri"/>
                <w:i/>
                <w:sz w:val="20"/>
                <w:szCs w:val="20"/>
              </w:rPr>
            </w:pPr>
          </w:p>
          <w:p w14:paraId="29126259" w14:textId="77777777" w:rsidR="00450ED0" w:rsidRDefault="00000000">
            <w:pPr>
              <w:spacing w:after="0"/>
              <w:rPr>
                <w:rFonts w:ascii="Calibri" w:eastAsia="Calibri" w:hAnsi="Calibri" w:cs="Calibri"/>
                <w:b/>
                <w:i/>
                <w:sz w:val="20"/>
                <w:szCs w:val="20"/>
              </w:rPr>
            </w:pPr>
            <w:r>
              <w:rPr>
                <w:rFonts w:ascii="Calibri" w:eastAsia="Calibri" w:hAnsi="Calibri" w:cs="Calibri"/>
                <w:b/>
                <w:i/>
                <w:sz w:val="20"/>
                <w:szCs w:val="20"/>
              </w:rPr>
              <w:t>Output 6: ensure replicability</w:t>
            </w:r>
          </w:p>
          <w:p w14:paraId="4153BDCF"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Activity 6.1.1: video documentary</w:t>
            </w:r>
          </w:p>
          <w:p w14:paraId="44A580FF"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Activity 6.1.2: maintain a social media presence through a Facebook group</w:t>
            </w:r>
          </w:p>
          <w:p w14:paraId="1C528577"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Activity 6.1.3: guide on synecoculture farming practices for schoolchildren</w:t>
            </w:r>
          </w:p>
          <w:p w14:paraId="24D6DD01"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Activity 6.1.4: open data</w:t>
            </w:r>
          </w:p>
          <w:p w14:paraId="61E940BC"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Activity 6.2.1: selection of international interns</w:t>
            </w:r>
          </w:p>
          <w:p w14:paraId="4C65502D"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Activity 6.2.2: internship</w:t>
            </w:r>
          </w:p>
        </w:tc>
      </w:tr>
      <w:tr w:rsidR="00450ED0" w14:paraId="05B52F39" w14:textId="77777777">
        <w:tc>
          <w:tcPr>
            <w:tcW w:w="4111" w:type="dxa"/>
            <w:vAlign w:val="center"/>
          </w:tcPr>
          <w:p w14:paraId="5218E2B4" w14:textId="77777777" w:rsidR="00450ED0" w:rsidRDefault="00000000">
            <w:pPr>
              <w:spacing w:after="0"/>
              <w:rPr>
                <w:rFonts w:ascii="Calibri" w:eastAsia="Calibri" w:hAnsi="Calibri" w:cs="Calibri"/>
                <w:sz w:val="20"/>
                <w:szCs w:val="20"/>
              </w:rPr>
            </w:pPr>
            <w:r>
              <w:rPr>
                <w:rFonts w:ascii="Calibri" w:eastAsia="Calibri" w:hAnsi="Calibri" w:cs="Calibri"/>
                <w:sz w:val="20"/>
                <w:szCs w:val="20"/>
              </w:rPr>
              <w:lastRenderedPageBreak/>
              <w:t xml:space="preserve">Methodologies applied to produce outputs and products  </w:t>
            </w:r>
          </w:p>
        </w:tc>
        <w:tc>
          <w:tcPr>
            <w:tcW w:w="4889" w:type="dxa"/>
            <w:shd w:val="clear" w:color="auto" w:fill="BDD6EE"/>
          </w:tcPr>
          <w:p w14:paraId="1FBDED75"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Pre-implementation surveys with stakeholders;</w:t>
            </w:r>
          </w:p>
          <w:p w14:paraId="544B61B7"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Implementation plan developed in concert with stakeholders;</w:t>
            </w:r>
          </w:p>
          <w:p w14:paraId="6AF09CDE"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Production of weekly reports;</w:t>
            </w:r>
          </w:p>
          <w:p w14:paraId="2BBEE65D"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 xml:space="preserve">Maintenance of a website related to the project including open metrics and links to media at </w:t>
            </w:r>
            <w:hyperlink r:id="rId7">
              <w:r>
                <w:rPr>
                  <w:rFonts w:ascii="Calibri" w:eastAsia="Calibri" w:hAnsi="Calibri" w:cs="Calibri"/>
                  <w:i/>
                  <w:color w:val="1155CC"/>
                  <w:sz w:val="20"/>
                  <w:szCs w:val="20"/>
                  <w:u w:val="single"/>
                </w:rPr>
                <w:t>https://www.terredesjeunes.org/synecoculture/</w:t>
              </w:r>
            </w:hyperlink>
            <w:r>
              <w:rPr>
                <w:rFonts w:ascii="Calibri" w:eastAsia="Calibri" w:hAnsi="Calibri" w:cs="Calibri"/>
                <w:i/>
                <w:sz w:val="20"/>
                <w:szCs w:val="20"/>
              </w:rPr>
              <w:t>;</w:t>
            </w:r>
          </w:p>
          <w:p w14:paraId="55983F0C"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Setting up twelve (12) conventional plots and twelve (12) synecoculture plots to compare productivity by the collection of regular metrics;</w:t>
            </w:r>
          </w:p>
          <w:p w14:paraId="4CB79137"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Regular training events including “training the trainers” events;</w:t>
            </w:r>
          </w:p>
          <w:p w14:paraId="394ACD5D"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Internship with international participants;</w:t>
            </w:r>
          </w:p>
        </w:tc>
      </w:tr>
      <w:tr w:rsidR="00450ED0" w14:paraId="17CA21DE" w14:textId="77777777">
        <w:tc>
          <w:tcPr>
            <w:tcW w:w="4111" w:type="dxa"/>
            <w:vAlign w:val="center"/>
          </w:tcPr>
          <w:p w14:paraId="12E1474C" w14:textId="77777777" w:rsidR="00450ED0" w:rsidRDefault="00000000">
            <w:pPr>
              <w:spacing w:after="0"/>
              <w:rPr>
                <w:rFonts w:ascii="Calibri" w:eastAsia="Calibri" w:hAnsi="Calibri" w:cs="Calibri"/>
                <w:sz w:val="20"/>
                <w:szCs w:val="20"/>
              </w:rPr>
            </w:pPr>
            <w:r>
              <w:rPr>
                <w:rFonts w:ascii="Calibri" w:eastAsia="Calibri" w:hAnsi="Calibri" w:cs="Calibri"/>
                <w:sz w:val="20"/>
                <w:szCs w:val="20"/>
              </w:rPr>
              <w:t>Reference to knowledge resources</w:t>
            </w:r>
          </w:p>
        </w:tc>
        <w:tc>
          <w:tcPr>
            <w:tcW w:w="4889" w:type="dxa"/>
            <w:shd w:val="clear" w:color="auto" w:fill="BDD6EE"/>
          </w:tcPr>
          <w:p w14:paraId="6778DAD1" w14:textId="77777777" w:rsidR="00450ED0" w:rsidRDefault="00000000">
            <w:pPr>
              <w:rPr>
                <w:rFonts w:ascii="Calibri" w:eastAsia="Calibri" w:hAnsi="Calibri" w:cs="Calibri"/>
                <w:i/>
                <w:sz w:val="20"/>
                <w:szCs w:val="20"/>
              </w:rPr>
            </w:pPr>
            <w:r>
              <w:rPr>
                <w:rFonts w:ascii="Calibri" w:eastAsia="Calibri" w:hAnsi="Calibri" w:cs="Calibri"/>
                <w:i/>
                <w:sz w:val="20"/>
                <w:szCs w:val="20"/>
              </w:rPr>
              <w:t>The document “TEC Brief #4: Technologies for Adaptation in the Agriculture Sector” (</w:t>
            </w:r>
            <w:hyperlink r:id="rId8">
              <w:r>
                <w:rPr>
                  <w:rFonts w:ascii="Calibri" w:eastAsia="Calibri" w:hAnsi="Calibri" w:cs="Calibri"/>
                  <w:i/>
                  <w:color w:val="1155CC"/>
                  <w:sz w:val="20"/>
                  <w:szCs w:val="20"/>
                  <w:u w:val="single"/>
                </w:rPr>
                <w:t>https://unfccc.int/ttclear/misc_/StaticFiles/gnwoerk_static/TEC_column_L/544babb207e344b88bdd9fec11e6337f/bcc4dc66c35340a08fce34f057e0a1ed.pdf</w:t>
              </w:r>
            </w:hyperlink>
            <w:r>
              <w:rPr>
                <w:rFonts w:ascii="Calibri" w:eastAsia="Calibri" w:hAnsi="Calibri" w:cs="Calibri"/>
                <w:i/>
                <w:sz w:val="20"/>
                <w:szCs w:val="20"/>
              </w:rPr>
              <w:t>) by UNFCC helped us:</w:t>
            </w:r>
          </w:p>
          <w:p w14:paraId="226F6436" w14:textId="77777777" w:rsidR="00450ED0" w:rsidRDefault="00000000">
            <w:pPr>
              <w:numPr>
                <w:ilvl w:val="0"/>
                <w:numId w:val="19"/>
              </w:numPr>
              <w:spacing w:after="0"/>
              <w:rPr>
                <w:rFonts w:ascii="Calibri" w:eastAsia="Calibri" w:hAnsi="Calibri" w:cs="Calibri"/>
                <w:i/>
                <w:sz w:val="20"/>
                <w:szCs w:val="20"/>
              </w:rPr>
            </w:pPr>
            <w:r>
              <w:rPr>
                <w:rFonts w:ascii="Calibri" w:eastAsia="Calibri" w:hAnsi="Calibri" w:cs="Calibri"/>
                <w:i/>
                <w:sz w:val="20"/>
                <w:szCs w:val="20"/>
              </w:rPr>
              <w:t>Understand how “Ecosystem-based agriculture” works: putting the ecosystem at the center of agricultural practices. This has helped us define how to communicate the benefits of synecoculture to stakeholders.</w:t>
            </w:r>
          </w:p>
          <w:p w14:paraId="26642EC1" w14:textId="77777777" w:rsidR="00450ED0" w:rsidRDefault="00000000">
            <w:pPr>
              <w:numPr>
                <w:ilvl w:val="0"/>
                <w:numId w:val="19"/>
              </w:numPr>
              <w:spacing w:after="0"/>
              <w:rPr>
                <w:rFonts w:ascii="Calibri" w:eastAsia="Calibri" w:hAnsi="Calibri" w:cs="Calibri"/>
                <w:i/>
                <w:sz w:val="20"/>
                <w:szCs w:val="20"/>
              </w:rPr>
            </w:pPr>
            <w:r>
              <w:rPr>
                <w:rFonts w:ascii="Calibri" w:eastAsia="Calibri" w:hAnsi="Calibri" w:cs="Calibri"/>
                <w:i/>
                <w:sz w:val="20"/>
                <w:szCs w:val="20"/>
              </w:rPr>
              <w:t>Define Community-Based training approaches where stakeholders led the approach, and not the opposite.</w:t>
            </w:r>
          </w:p>
          <w:p w14:paraId="6C62725C" w14:textId="77777777" w:rsidR="00450ED0" w:rsidRDefault="00000000">
            <w:pPr>
              <w:numPr>
                <w:ilvl w:val="0"/>
                <w:numId w:val="19"/>
              </w:numPr>
              <w:rPr>
                <w:rFonts w:ascii="Calibri" w:eastAsia="Calibri" w:hAnsi="Calibri" w:cs="Calibri"/>
                <w:i/>
                <w:sz w:val="20"/>
                <w:szCs w:val="20"/>
              </w:rPr>
            </w:pPr>
            <w:r>
              <w:rPr>
                <w:rFonts w:ascii="Calibri" w:eastAsia="Calibri" w:hAnsi="Calibri" w:cs="Calibri"/>
                <w:i/>
                <w:sz w:val="20"/>
                <w:szCs w:val="20"/>
              </w:rPr>
              <w:t>Define the importance of information, specifically openly available metrics which are collected, collated and shared in a transparent manner.</w:t>
            </w:r>
          </w:p>
        </w:tc>
      </w:tr>
      <w:tr w:rsidR="00450ED0" w14:paraId="44AEFDAB" w14:textId="77777777">
        <w:tc>
          <w:tcPr>
            <w:tcW w:w="4111" w:type="dxa"/>
            <w:vAlign w:val="center"/>
          </w:tcPr>
          <w:p w14:paraId="40821173" w14:textId="77777777" w:rsidR="00450ED0" w:rsidRDefault="00000000">
            <w:pPr>
              <w:spacing w:after="0"/>
              <w:rPr>
                <w:rFonts w:ascii="Calibri" w:eastAsia="Calibri" w:hAnsi="Calibri" w:cs="Calibri"/>
                <w:sz w:val="20"/>
                <w:szCs w:val="20"/>
              </w:rPr>
            </w:pPr>
            <w:r>
              <w:rPr>
                <w:rFonts w:ascii="Calibri" w:eastAsia="Calibri" w:hAnsi="Calibri" w:cs="Calibri"/>
                <w:sz w:val="20"/>
                <w:szCs w:val="20"/>
              </w:rPr>
              <w:t>Deviations</w:t>
            </w:r>
          </w:p>
        </w:tc>
        <w:tc>
          <w:tcPr>
            <w:tcW w:w="4889" w:type="dxa"/>
            <w:shd w:val="clear" w:color="auto" w:fill="BDD6EE"/>
          </w:tcPr>
          <w:p w14:paraId="58E42D69" w14:textId="77777777" w:rsidR="00450ED0" w:rsidRDefault="00000000">
            <w:pPr>
              <w:spacing w:after="0"/>
              <w:rPr>
                <w:rFonts w:ascii="Calibri" w:eastAsia="Calibri" w:hAnsi="Calibri" w:cs="Calibri"/>
                <w:i/>
                <w:sz w:val="20"/>
                <w:szCs w:val="20"/>
                <w:u w:val="single"/>
              </w:rPr>
            </w:pPr>
            <w:r>
              <w:rPr>
                <w:rFonts w:ascii="Calibri" w:eastAsia="Calibri" w:hAnsi="Calibri" w:cs="Calibri"/>
                <w:i/>
                <w:sz w:val="20"/>
                <w:szCs w:val="20"/>
              </w:rPr>
              <w:t xml:space="preserve">Initially within Activity 4.1.2, we had planned to select 6 pilot plots in schools (three conventional to compare to three synecoculture). However community interest was such that, in addition to six schools, six community groups expressed interest in providing land and </w:t>
            </w:r>
            <w:r>
              <w:rPr>
                <w:rFonts w:ascii="Calibri" w:eastAsia="Calibri" w:hAnsi="Calibri" w:cs="Calibri"/>
                <w:i/>
                <w:sz w:val="20"/>
                <w:szCs w:val="20"/>
              </w:rPr>
              <w:lastRenderedPageBreak/>
              <w:t>participating in the pilot project. In addition, each participating school and community group expressed a willingness to try synecoculture, so in order to be able to compare synecoculture with conventional farming, each plot was separated into two sections. This meant that in the end, there were 12 plots, each separated into two sections (synecoculture and conventional).</w:t>
            </w:r>
          </w:p>
        </w:tc>
      </w:tr>
      <w:tr w:rsidR="00450ED0" w14:paraId="286E2E44" w14:textId="77777777">
        <w:tc>
          <w:tcPr>
            <w:tcW w:w="4111" w:type="dxa"/>
            <w:vAlign w:val="center"/>
          </w:tcPr>
          <w:p w14:paraId="084671E0" w14:textId="77777777" w:rsidR="00450ED0" w:rsidRDefault="00000000">
            <w:pPr>
              <w:spacing w:after="0"/>
              <w:rPr>
                <w:rFonts w:ascii="Calibri" w:eastAsia="Calibri" w:hAnsi="Calibri" w:cs="Calibri"/>
                <w:sz w:val="20"/>
                <w:szCs w:val="20"/>
              </w:rPr>
            </w:pPr>
            <w:r>
              <w:rPr>
                <w:rFonts w:ascii="Calibri" w:eastAsia="Calibri" w:hAnsi="Calibri" w:cs="Calibri"/>
                <w:sz w:val="20"/>
                <w:szCs w:val="20"/>
              </w:rPr>
              <w:lastRenderedPageBreak/>
              <w:t>Anticipated follow-up activities and next steps</w:t>
            </w:r>
          </w:p>
        </w:tc>
        <w:tc>
          <w:tcPr>
            <w:tcW w:w="4889" w:type="dxa"/>
            <w:shd w:val="clear" w:color="auto" w:fill="BDD6EE"/>
          </w:tcPr>
          <w:p w14:paraId="118B4F4E" w14:textId="77777777" w:rsidR="00450ED0" w:rsidRDefault="00000000">
            <w:pPr>
              <w:spacing w:after="0"/>
              <w:rPr>
                <w:rFonts w:ascii="Calibri" w:eastAsia="Calibri" w:hAnsi="Calibri" w:cs="Calibri"/>
                <w:i/>
                <w:sz w:val="20"/>
                <w:szCs w:val="20"/>
                <w:u w:val="single"/>
              </w:rPr>
            </w:pPr>
            <w:r>
              <w:rPr>
                <w:rFonts w:ascii="Calibri" w:eastAsia="Calibri" w:hAnsi="Calibri" w:cs="Calibri"/>
                <w:i/>
                <w:sz w:val="20"/>
                <w:szCs w:val="20"/>
              </w:rPr>
              <w:t xml:space="preserve">The stakeholders have committed about 13M Central African Francs, or about 22,000 USD in cash and in-kind contribution, for the period following the technical assistance, including setting up transformation and sales infrastructure for the produce; making permanent the cooperatives set up during the technical assistance phase; the plan being to ensure long-term regular income for the farmers. In terms of expanding the practice of synecoculture, being able to demonstrate that it provides more (and more regular) income than conventional farming is the best way to do that. </w:t>
            </w:r>
            <w:r>
              <w:rPr>
                <w:rFonts w:ascii="Calibri" w:eastAsia="Calibri" w:hAnsi="Calibri" w:cs="Calibri"/>
                <w:i/>
                <w:sz w:val="20"/>
                <w:szCs w:val="20"/>
              </w:rPr>
              <w:br/>
            </w:r>
            <w:r>
              <w:rPr>
                <w:rFonts w:ascii="Calibri" w:eastAsia="Calibri" w:hAnsi="Calibri" w:cs="Calibri"/>
                <w:i/>
                <w:sz w:val="20"/>
                <w:szCs w:val="20"/>
              </w:rPr>
              <w:br/>
              <w:t>In parallel to that, the local team is planning to pursue opportunities with international climate finance and development funds for a new phase of the project.</w:t>
            </w:r>
          </w:p>
        </w:tc>
      </w:tr>
    </w:tbl>
    <w:p w14:paraId="25F1B2C2" w14:textId="77777777" w:rsidR="00450ED0" w:rsidRDefault="00450ED0">
      <w:pPr>
        <w:spacing w:after="0"/>
        <w:rPr>
          <w:rFonts w:ascii="Calibri" w:eastAsia="Calibri" w:hAnsi="Calibri" w:cs="Calibri"/>
          <w:b/>
          <w:sz w:val="22"/>
          <w:szCs w:val="22"/>
        </w:rPr>
      </w:pPr>
    </w:p>
    <w:p w14:paraId="44637DF7" w14:textId="77777777" w:rsidR="00450ED0" w:rsidRDefault="00000000">
      <w:pPr>
        <w:numPr>
          <w:ilvl w:val="0"/>
          <w:numId w:val="10"/>
        </w:numPr>
        <w:pBdr>
          <w:top w:val="nil"/>
          <w:left w:val="nil"/>
          <w:bottom w:val="nil"/>
          <w:right w:val="nil"/>
          <w:between w:val="nil"/>
        </w:pBdr>
        <w:spacing w:after="0" w:line="276" w:lineRule="auto"/>
        <w:rPr>
          <w:rFonts w:ascii="Calibri" w:eastAsia="Calibri" w:hAnsi="Calibri" w:cs="Calibri"/>
          <w:b/>
          <w:color w:val="000000"/>
          <w:sz w:val="22"/>
          <w:szCs w:val="22"/>
        </w:rPr>
      </w:pPr>
      <w:r>
        <w:rPr>
          <w:rFonts w:ascii="Calibri" w:eastAsia="Calibri" w:hAnsi="Calibri" w:cs="Calibri"/>
          <w:b/>
          <w:color w:val="000000"/>
          <w:sz w:val="22"/>
          <w:szCs w:val="22"/>
        </w:rPr>
        <w:t>Lessons learned</w:t>
      </w:r>
    </w:p>
    <w:tbl>
      <w:tblPr>
        <w:tblStyle w:val="a0"/>
        <w:tblW w:w="897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2835"/>
        <w:gridCol w:w="3448"/>
      </w:tblGrid>
      <w:tr w:rsidR="00450ED0" w14:paraId="278B32E8" w14:textId="77777777">
        <w:tc>
          <w:tcPr>
            <w:tcW w:w="2694" w:type="dxa"/>
            <w:vAlign w:val="center"/>
          </w:tcPr>
          <w:p w14:paraId="37E43D21" w14:textId="77777777" w:rsidR="00450ED0" w:rsidRDefault="00450ED0">
            <w:pPr>
              <w:pBdr>
                <w:top w:val="nil"/>
                <w:left w:val="nil"/>
                <w:bottom w:val="nil"/>
                <w:right w:val="nil"/>
                <w:between w:val="nil"/>
              </w:pBdr>
              <w:spacing w:after="0"/>
              <w:rPr>
                <w:rFonts w:ascii="Calibri" w:eastAsia="Calibri" w:hAnsi="Calibri" w:cs="Calibri"/>
                <w:color w:val="000000"/>
                <w:sz w:val="20"/>
                <w:szCs w:val="20"/>
              </w:rPr>
            </w:pPr>
          </w:p>
        </w:tc>
        <w:tc>
          <w:tcPr>
            <w:tcW w:w="2835" w:type="dxa"/>
            <w:shd w:val="clear" w:color="auto" w:fill="BDD6EE"/>
          </w:tcPr>
          <w:p w14:paraId="4A09F101" w14:textId="77777777" w:rsidR="00450ED0" w:rsidRDefault="00000000">
            <w:pPr>
              <w:spacing w:after="0"/>
              <w:rPr>
                <w:rFonts w:ascii="Calibri" w:eastAsia="Calibri" w:hAnsi="Calibri" w:cs="Calibri"/>
                <w:b/>
                <w:sz w:val="20"/>
                <w:szCs w:val="20"/>
              </w:rPr>
            </w:pPr>
            <w:r>
              <w:rPr>
                <w:rFonts w:ascii="Calibri" w:eastAsia="Calibri" w:hAnsi="Calibri" w:cs="Calibri"/>
                <w:b/>
                <w:sz w:val="20"/>
                <w:szCs w:val="20"/>
              </w:rPr>
              <w:t>Lessons learned</w:t>
            </w:r>
          </w:p>
        </w:tc>
        <w:tc>
          <w:tcPr>
            <w:tcW w:w="3448" w:type="dxa"/>
            <w:shd w:val="clear" w:color="auto" w:fill="BDD6EE"/>
          </w:tcPr>
          <w:p w14:paraId="7A6FA148" w14:textId="77777777" w:rsidR="00450ED0" w:rsidRDefault="00000000">
            <w:pPr>
              <w:spacing w:after="0"/>
              <w:rPr>
                <w:rFonts w:ascii="Calibri" w:eastAsia="Calibri" w:hAnsi="Calibri" w:cs="Calibri"/>
                <w:b/>
                <w:sz w:val="20"/>
                <w:szCs w:val="20"/>
              </w:rPr>
            </w:pPr>
            <w:r>
              <w:rPr>
                <w:rFonts w:ascii="Calibri" w:eastAsia="Calibri" w:hAnsi="Calibri" w:cs="Calibri"/>
                <w:b/>
                <w:sz w:val="20"/>
                <w:szCs w:val="20"/>
              </w:rPr>
              <w:t>Recommendations</w:t>
            </w:r>
          </w:p>
        </w:tc>
      </w:tr>
      <w:tr w:rsidR="00450ED0" w14:paraId="1AB9E913" w14:textId="77777777">
        <w:tc>
          <w:tcPr>
            <w:tcW w:w="2694" w:type="dxa"/>
            <w:vAlign w:val="center"/>
          </w:tcPr>
          <w:p w14:paraId="222CA967" w14:textId="77777777" w:rsidR="00450ED0" w:rsidRDefault="00000000">
            <w:p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t xml:space="preserve">Lessons learned from the CTCN TA process </w:t>
            </w:r>
          </w:p>
        </w:tc>
        <w:tc>
          <w:tcPr>
            <w:tcW w:w="2835" w:type="dxa"/>
            <w:shd w:val="clear" w:color="auto" w:fill="BDD6EE"/>
          </w:tcPr>
          <w:p w14:paraId="266B93F6"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The logical process of defining a request, response plan, and collecting and collating indicators during the technical assistance has been interesting especially for the local team, some of whom had not dealt with large funders before. The importance of implicating the NDE early and regularly, as well as community stakeholders and the local government (municipal) representatives, is essential in ensuring the long-term viability of the project.</w:t>
            </w:r>
          </w:p>
        </w:tc>
        <w:tc>
          <w:tcPr>
            <w:tcW w:w="3448" w:type="dxa"/>
            <w:shd w:val="clear" w:color="auto" w:fill="BDD6EE"/>
          </w:tcPr>
          <w:p w14:paraId="0817F90C" w14:textId="77777777" w:rsidR="00450ED0" w:rsidRDefault="00000000">
            <w:pPr>
              <w:pBdr>
                <w:top w:val="nil"/>
                <w:left w:val="nil"/>
                <w:bottom w:val="nil"/>
                <w:right w:val="nil"/>
                <w:between w:val="nil"/>
              </w:pBdr>
              <w:spacing w:after="0" w:line="276" w:lineRule="auto"/>
              <w:rPr>
                <w:rFonts w:ascii="Calibri" w:eastAsia="Calibri" w:hAnsi="Calibri" w:cs="Calibri"/>
                <w:i/>
                <w:color w:val="000000"/>
                <w:sz w:val="20"/>
                <w:szCs w:val="20"/>
              </w:rPr>
            </w:pPr>
            <w:r>
              <w:rPr>
                <w:rFonts w:ascii="Calibri" w:eastAsia="Calibri" w:hAnsi="Calibri" w:cs="Calibri"/>
                <w:i/>
                <w:sz w:val="20"/>
                <w:szCs w:val="20"/>
              </w:rPr>
              <w:t>The process was thorough and ensured strong accountability, which we appreciate. At the same time, some administrative steps were sometimes resource-intensive, particularly the volume of documentation required at each stage. Streamlining or digitizing certain reporting and approval procedures could maintain the same level of rigor while reducing the administrative burden, allowing more time and energy to focus on technical implementation and stakeholder engagement.</w:t>
            </w:r>
          </w:p>
        </w:tc>
      </w:tr>
      <w:tr w:rsidR="00450ED0" w14:paraId="040DBED1" w14:textId="77777777">
        <w:tc>
          <w:tcPr>
            <w:tcW w:w="2694" w:type="dxa"/>
            <w:vAlign w:val="center"/>
          </w:tcPr>
          <w:p w14:paraId="692F3BB7" w14:textId="77777777" w:rsidR="00450ED0" w:rsidRDefault="00000000">
            <w:p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t>Lessons learned related to climate technology transfer</w:t>
            </w:r>
          </w:p>
          <w:p w14:paraId="5412D610" w14:textId="77777777" w:rsidR="00450ED0" w:rsidRDefault="00450ED0">
            <w:pPr>
              <w:pBdr>
                <w:top w:val="nil"/>
                <w:left w:val="nil"/>
                <w:bottom w:val="nil"/>
                <w:right w:val="nil"/>
                <w:between w:val="nil"/>
              </w:pBdr>
              <w:spacing w:after="0"/>
              <w:rPr>
                <w:color w:val="000000"/>
                <w:sz w:val="20"/>
                <w:szCs w:val="20"/>
              </w:rPr>
            </w:pPr>
          </w:p>
        </w:tc>
        <w:tc>
          <w:tcPr>
            <w:tcW w:w="2835" w:type="dxa"/>
            <w:shd w:val="clear" w:color="auto" w:fill="BDD6EE"/>
          </w:tcPr>
          <w:p w14:paraId="71AB03F1" w14:textId="77777777" w:rsidR="00450ED0" w:rsidRDefault="00000000">
            <w:pPr>
              <w:pBdr>
                <w:top w:val="nil"/>
                <w:left w:val="nil"/>
                <w:bottom w:val="nil"/>
                <w:right w:val="nil"/>
                <w:between w:val="nil"/>
              </w:pBdr>
              <w:spacing w:after="0"/>
              <w:rPr>
                <w:rFonts w:ascii="Calibri" w:eastAsia="Calibri" w:hAnsi="Calibri" w:cs="Calibri"/>
                <w:i/>
                <w:color w:val="000000"/>
                <w:sz w:val="20"/>
                <w:szCs w:val="20"/>
              </w:rPr>
            </w:pPr>
            <w:r>
              <w:rPr>
                <w:rFonts w:ascii="Calibri" w:eastAsia="Calibri" w:hAnsi="Calibri" w:cs="Calibri"/>
                <w:i/>
                <w:sz w:val="20"/>
                <w:szCs w:val="20"/>
              </w:rPr>
              <w:t xml:space="preserve">As with any project with financing over a limited period of time, it is difficult to ensure long-term use of the technology, the incentive to use the technology tends to increase over a longer period than the technical assistance itself, and the abrupt end of financing often causes a crisis among the stakeholders where many abandon the project and move on to something else. Our </w:t>
            </w:r>
            <w:r>
              <w:rPr>
                <w:rFonts w:ascii="Calibri" w:eastAsia="Calibri" w:hAnsi="Calibri" w:cs="Calibri"/>
                <w:i/>
                <w:sz w:val="20"/>
                <w:szCs w:val="20"/>
              </w:rPr>
              <w:lastRenderedPageBreak/>
              <w:t>approach has been to clearly communicate that funding will stop at a given date, and encourage stakeholders to invest in long-term income generation in preparation of the end of financing.</w:t>
            </w:r>
          </w:p>
        </w:tc>
        <w:tc>
          <w:tcPr>
            <w:tcW w:w="3448" w:type="dxa"/>
            <w:shd w:val="clear" w:color="auto" w:fill="BDD6EE"/>
          </w:tcPr>
          <w:p w14:paraId="48C3367A" w14:textId="77777777" w:rsidR="00450ED0" w:rsidRDefault="00000000">
            <w:pPr>
              <w:pBdr>
                <w:top w:val="nil"/>
                <w:left w:val="nil"/>
                <w:bottom w:val="nil"/>
                <w:right w:val="nil"/>
                <w:between w:val="nil"/>
              </w:pBdr>
              <w:spacing w:after="0"/>
              <w:rPr>
                <w:rFonts w:ascii="Calibri" w:eastAsia="Calibri" w:hAnsi="Calibri" w:cs="Calibri"/>
                <w:i/>
                <w:color w:val="000000"/>
                <w:sz w:val="20"/>
                <w:szCs w:val="20"/>
              </w:rPr>
            </w:pPr>
            <w:r>
              <w:rPr>
                <w:rFonts w:ascii="Calibri" w:eastAsia="Calibri" w:hAnsi="Calibri" w:cs="Calibri"/>
                <w:i/>
                <w:sz w:val="20"/>
                <w:szCs w:val="20"/>
              </w:rPr>
              <w:lastRenderedPageBreak/>
              <w:t>Provide entrepreneurship mentorship by pairing local entrepreneurs who have credibility in the community (for example, small businesspeople) with the stakeholders, perhaps even giving entrepreneurs a place on the steering committee and compensating them for their time. During numerous projects in poor communities, we often feel that an entrepreneurial spirit is present, but entrepreneurial reflexes are missing and should be encouraged.</w:t>
            </w:r>
          </w:p>
        </w:tc>
      </w:tr>
    </w:tbl>
    <w:p w14:paraId="1E5DF8E6" w14:textId="77777777" w:rsidR="00450ED0" w:rsidRDefault="00450ED0">
      <w:pPr>
        <w:spacing w:after="0"/>
        <w:rPr>
          <w:rFonts w:ascii="Calibri" w:eastAsia="Calibri" w:hAnsi="Calibri" w:cs="Calibri"/>
          <w:b/>
          <w:sz w:val="22"/>
          <w:szCs w:val="22"/>
        </w:rPr>
      </w:pPr>
    </w:p>
    <w:p w14:paraId="16224009" w14:textId="77777777" w:rsidR="00450ED0" w:rsidRDefault="00450ED0">
      <w:pPr>
        <w:spacing w:after="0"/>
        <w:rPr>
          <w:rFonts w:ascii="Calibri" w:eastAsia="Calibri" w:hAnsi="Calibri" w:cs="Calibri"/>
          <w:b/>
          <w:sz w:val="22"/>
          <w:szCs w:val="22"/>
        </w:rPr>
      </w:pPr>
    </w:p>
    <w:p w14:paraId="3AFF60C0" w14:textId="77777777" w:rsidR="00450ED0" w:rsidRDefault="00000000">
      <w:pPr>
        <w:spacing w:after="0"/>
        <w:rPr>
          <w:rFonts w:ascii="Calibri" w:eastAsia="Calibri" w:hAnsi="Calibri" w:cs="Calibri"/>
          <w:b/>
          <w:sz w:val="22"/>
          <w:szCs w:val="22"/>
        </w:rPr>
      </w:pPr>
      <w:r>
        <w:rPr>
          <w:rFonts w:ascii="Calibri" w:eastAsia="Calibri" w:hAnsi="Calibri" w:cs="Calibri"/>
          <w:b/>
          <w:sz w:val="22"/>
          <w:szCs w:val="22"/>
        </w:rPr>
        <w:t xml:space="preserve">3. Illustration of the TA and photos </w:t>
      </w:r>
    </w:p>
    <w:p w14:paraId="722F8A87" w14:textId="77777777" w:rsidR="00450ED0" w:rsidRDefault="00450ED0">
      <w:pPr>
        <w:spacing w:after="0"/>
        <w:rPr>
          <w:rFonts w:ascii="Calibri" w:eastAsia="Calibri" w:hAnsi="Calibri" w:cs="Calibri"/>
          <w:sz w:val="22"/>
          <w:szCs w:val="22"/>
          <w:highlight w:val="yellow"/>
        </w:rPr>
      </w:pPr>
    </w:p>
    <w:p w14:paraId="24E242A6" w14:textId="77777777" w:rsidR="00450ED0" w:rsidRDefault="00000000">
      <w:pPr>
        <w:spacing w:after="0"/>
        <w:rPr>
          <w:rFonts w:ascii="Calibri" w:eastAsia="Calibri" w:hAnsi="Calibri" w:cs="Calibri"/>
          <w:sz w:val="22"/>
          <w:szCs w:val="22"/>
        </w:rPr>
      </w:pPr>
      <w:r>
        <w:rPr>
          <w:rFonts w:ascii="Calibri" w:eastAsia="Calibri" w:hAnsi="Calibri" w:cs="Calibri"/>
          <w:sz w:val="22"/>
          <w:szCs w:val="22"/>
        </w:rPr>
        <w:t xml:space="preserve">Please refer to the slideshow at </w:t>
      </w:r>
      <w:hyperlink r:id="rId9" w:anchor="slide=id.g364640a611c_0_83">
        <w:r>
          <w:rPr>
            <w:rFonts w:ascii="Calibri" w:eastAsia="Calibri" w:hAnsi="Calibri" w:cs="Calibri"/>
            <w:color w:val="1155CC"/>
            <w:sz w:val="22"/>
            <w:szCs w:val="22"/>
            <w:u w:val="single"/>
          </w:rPr>
          <w:t>https://docs.google.com/presentation/d/1wzl11qDV38BgAlh62cVLBxtZQXWzmD8Akj_mCwsmR8s/edit?slide=id.g364640a611c_0_83#slide=id.g364640a611c_0_83</w:t>
        </w:r>
      </w:hyperlink>
      <w:r>
        <w:rPr>
          <w:rFonts w:ascii="Calibri" w:eastAsia="Calibri" w:hAnsi="Calibri" w:cs="Calibri"/>
          <w:sz w:val="22"/>
          <w:szCs w:val="22"/>
        </w:rPr>
        <w:t xml:space="preserve"> which was presented by project ambassador Ruth Langsi at TICAD9 in Japan on August 22nd, 2025.</w:t>
      </w:r>
    </w:p>
    <w:p w14:paraId="17239979" w14:textId="77777777" w:rsidR="00450ED0" w:rsidRDefault="00450ED0">
      <w:pPr>
        <w:spacing w:after="0"/>
        <w:rPr>
          <w:rFonts w:ascii="Calibri" w:eastAsia="Calibri" w:hAnsi="Calibri" w:cs="Calibri"/>
          <w:sz w:val="22"/>
          <w:szCs w:val="22"/>
          <w:highlight w:val="yellow"/>
        </w:rPr>
      </w:pPr>
    </w:p>
    <w:tbl>
      <w:tblPr>
        <w:tblStyle w:val="a1"/>
        <w:tblW w:w="83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66"/>
        <w:gridCol w:w="2767"/>
        <w:gridCol w:w="2767"/>
      </w:tblGrid>
      <w:tr w:rsidR="00450ED0" w14:paraId="3969C48B" w14:textId="77777777">
        <w:tc>
          <w:tcPr>
            <w:tcW w:w="2766" w:type="dxa"/>
            <w:tcMar>
              <w:top w:w="100" w:type="dxa"/>
              <w:left w:w="100" w:type="dxa"/>
              <w:bottom w:w="100" w:type="dxa"/>
              <w:right w:w="100" w:type="dxa"/>
            </w:tcMar>
          </w:tcPr>
          <w:p w14:paraId="4BC36F27" w14:textId="77777777" w:rsidR="00450ED0" w:rsidRDefault="00000000">
            <w:pPr>
              <w:widowControl w:val="0"/>
              <w:pBdr>
                <w:top w:val="nil"/>
                <w:left w:val="nil"/>
                <w:bottom w:val="nil"/>
                <w:right w:val="nil"/>
                <w:between w:val="nil"/>
              </w:pBdr>
              <w:spacing w:after="0"/>
              <w:rPr>
                <w:rFonts w:ascii="Calibri" w:eastAsia="Calibri" w:hAnsi="Calibri" w:cs="Calibri"/>
                <w:sz w:val="22"/>
                <w:szCs w:val="22"/>
                <w:highlight w:val="yellow"/>
              </w:rPr>
            </w:pPr>
            <w:r>
              <w:rPr>
                <w:rFonts w:ascii="Calibri" w:eastAsia="Calibri" w:hAnsi="Calibri" w:cs="Calibri"/>
                <w:noProof/>
                <w:sz w:val="22"/>
                <w:szCs w:val="22"/>
                <w:highlight w:val="yellow"/>
              </w:rPr>
              <w:drawing>
                <wp:inline distT="114300" distB="114300" distL="114300" distR="114300" wp14:anchorId="3283021A" wp14:editId="66F4771C">
                  <wp:extent cx="1619250" cy="927100"/>
                  <wp:effectExtent l="0" t="0" r="0" b="0"/>
                  <wp:docPr id="5"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0"/>
                          <a:srcRect/>
                          <a:stretch>
                            <a:fillRect/>
                          </a:stretch>
                        </pic:blipFill>
                        <pic:spPr>
                          <a:xfrm>
                            <a:off x="0" y="0"/>
                            <a:ext cx="1619250" cy="927100"/>
                          </a:xfrm>
                          <a:prstGeom prst="rect">
                            <a:avLst/>
                          </a:prstGeom>
                          <a:ln/>
                        </pic:spPr>
                      </pic:pic>
                    </a:graphicData>
                  </a:graphic>
                </wp:inline>
              </w:drawing>
            </w:r>
          </w:p>
        </w:tc>
        <w:tc>
          <w:tcPr>
            <w:tcW w:w="2766" w:type="dxa"/>
            <w:tcMar>
              <w:top w:w="100" w:type="dxa"/>
              <w:left w:w="100" w:type="dxa"/>
              <w:bottom w:w="100" w:type="dxa"/>
              <w:right w:w="100" w:type="dxa"/>
            </w:tcMar>
          </w:tcPr>
          <w:p w14:paraId="238C0DDA" w14:textId="77777777" w:rsidR="00450ED0" w:rsidRDefault="00000000">
            <w:pPr>
              <w:widowControl w:val="0"/>
              <w:pBdr>
                <w:top w:val="nil"/>
                <w:left w:val="nil"/>
                <w:bottom w:val="nil"/>
                <w:right w:val="nil"/>
                <w:between w:val="nil"/>
              </w:pBdr>
              <w:spacing w:after="0"/>
              <w:rPr>
                <w:rFonts w:ascii="Calibri" w:eastAsia="Calibri" w:hAnsi="Calibri" w:cs="Calibri"/>
                <w:sz w:val="22"/>
                <w:szCs w:val="22"/>
                <w:highlight w:val="yellow"/>
              </w:rPr>
            </w:pPr>
            <w:r>
              <w:rPr>
                <w:rFonts w:ascii="Calibri" w:eastAsia="Calibri" w:hAnsi="Calibri" w:cs="Calibri"/>
                <w:noProof/>
                <w:sz w:val="22"/>
                <w:szCs w:val="22"/>
                <w:highlight w:val="yellow"/>
              </w:rPr>
              <w:drawing>
                <wp:inline distT="114300" distB="114300" distL="114300" distR="114300" wp14:anchorId="4B8A5AF1" wp14:editId="15CFAD5D">
                  <wp:extent cx="1619250" cy="914400"/>
                  <wp:effectExtent l="0" t="0" r="0" b="0"/>
                  <wp:docPr id="6"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1"/>
                          <a:srcRect/>
                          <a:stretch>
                            <a:fillRect/>
                          </a:stretch>
                        </pic:blipFill>
                        <pic:spPr>
                          <a:xfrm>
                            <a:off x="0" y="0"/>
                            <a:ext cx="1619250" cy="914400"/>
                          </a:xfrm>
                          <a:prstGeom prst="rect">
                            <a:avLst/>
                          </a:prstGeom>
                          <a:ln/>
                        </pic:spPr>
                      </pic:pic>
                    </a:graphicData>
                  </a:graphic>
                </wp:inline>
              </w:drawing>
            </w:r>
          </w:p>
        </w:tc>
        <w:tc>
          <w:tcPr>
            <w:tcW w:w="2766" w:type="dxa"/>
            <w:tcMar>
              <w:top w:w="100" w:type="dxa"/>
              <w:left w:w="100" w:type="dxa"/>
              <w:bottom w:w="100" w:type="dxa"/>
              <w:right w:w="100" w:type="dxa"/>
            </w:tcMar>
          </w:tcPr>
          <w:p w14:paraId="4EFC2023" w14:textId="77777777" w:rsidR="00450ED0" w:rsidRDefault="00000000">
            <w:pPr>
              <w:widowControl w:val="0"/>
              <w:pBdr>
                <w:top w:val="nil"/>
                <w:left w:val="nil"/>
                <w:bottom w:val="nil"/>
                <w:right w:val="nil"/>
                <w:between w:val="nil"/>
              </w:pBdr>
              <w:spacing w:after="0"/>
              <w:rPr>
                <w:rFonts w:ascii="Calibri" w:eastAsia="Calibri" w:hAnsi="Calibri" w:cs="Calibri"/>
                <w:sz w:val="22"/>
                <w:szCs w:val="22"/>
                <w:highlight w:val="yellow"/>
              </w:rPr>
            </w:pPr>
            <w:r>
              <w:rPr>
                <w:rFonts w:ascii="Calibri" w:eastAsia="Calibri" w:hAnsi="Calibri" w:cs="Calibri"/>
                <w:noProof/>
                <w:sz w:val="22"/>
                <w:szCs w:val="22"/>
                <w:highlight w:val="yellow"/>
              </w:rPr>
              <w:drawing>
                <wp:inline distT="114300" distB="114300" distL="114300" distR="114300" wp14:anchorId="5B3A8C25" wp14:editId="701F4C98">
                  <wp:extent cx="1619250" cy="914400"/>
                  <wp:effectExtent l="0" t="0" r="0" b="0"/>
                  <wp:docPr id="4"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2"/>
                          <a:srcRect/>
                          <a:stretch>
                            <a:fillRect/>
                          </a:stretch>
                        </pic:blipFill>
                        <pic:spPr>
                          <a:xfrm>
                            <a:off x="0" y="0"/>
                            <a:ext cx="1619250" cy="914400"/>
                          </a:xfrm>
                          <a:prstGeom prst="rect">
                            <a:avLst/>
                          </a:prstGeom>
                          <a:ln/>
                        </pic:spPr>
                      </pic:pic>
                    </a:graphicData>
                  </a:graphic>
                </wp:inline>
              </w:drawing>
            </w:r>
          </w:p>
        </w:tc>
      </w:tr>
    </w:tbl>
    <w:p w14:paraId="29A5DC91" w14:textId="77777777" w:rsidR="00450ED0" w:rsidRDefault="00450ED0">
      <w:pPr>
        <w:spacing w:after="0"/>
        <w:rPr>
          <w:rFonts w:ascii="Calibri" w:eastAsia="Calibri" w:hAnsi="Calibri" w:cs="Calibri"/>
          <w:sz w:val="22"/>
          <w:szCs w:val="22"/>
          <w:highlight w:val="yellow"/>
        </w:rPr>
      </w:pPr>
    </w:p>
    <w:p w14:paraId="5B0B78DF" w14:textId="77777777" w:rsidR="00450ED0" w:rsidRDefault="00000000">
      <w:pPr>
        <w:spacing w:after="0"/>
        <w:rPr>
          <w:rFonts w:ascii="Calibri" w:eastAsia="Calibri" w:hAnsi="Calibri" w:cs="Calibri"/>
          <w:sz w:val="22"/>
          <w:szCs w:val="22"/>
        </w:rPr>
      </w:pPr>
      <w:r>
        <w:rPr>
          <w:rFonts w:ascii="Calibri" w:eastAsia="Calibri" w:hAnsi="Calibri" w:cs="Calibri"/>
          <w:sz w:val="22"/>
          <w:szCs w:val="22"/>
        </w:rPr>
        <w:t xml:space="preserve">Please refer to the </w:t>
      </w:r>
      <w:hyperlink r:id="rId13">
        <w:r>
          <w:rPr>
            <w:rFonts w:ascii="Calibri" w:eastAsia="Calibri" w:hAnsi="Calibri" w:cs="Calibri"/>
            <w:color w:val="1155CC"/>
            <w:sz w:val="22"/>
            <w:szCs w:val="22"/>
            <w:u w:val="single"/>
          </w:rPr>
          <w:t>https://www.terredesjeunes.org/synecoculture/</w:t>
        </w:r>
      </w:hyperlink>
      <w:r>
        <w:rPr>
          <w:rFonts w:ascii="Calibri" w:eastAsia="Calibri" w:hAnsi="Calibri" w:cs="Calibri"/>
          <w:sz w:val="22"/>
          <w:szCs w:val="22"/>
        </w:rPr>
        <w:t xml:space="preserve"> which has metrics, photos and documents related to the project. </w:t>
      </w:r>
    </w:p>
    <w:p w14:paraId="6228E6D0" w14:textId="77777777" w:rsidR="00450ED0" w:rsidRDefault="00450ED0">
      <w:pPr>
        <w:spacing w:after="0"/>
        <w:rPr>
          <w:rFonts w:ascii="Calibri" w:eastAsia="Calibri" w:hAnsi="Calibri" w:cs="Calibri"/>
          <w:sz w:val="22"/>
          <w:szCs w:val="22"/>
        </w:rPr>
      </w:pPr>
    </w:p>
    <w:p w14:paraId="562BB7AA" w14:textId="77777777" w:rsidR="00450ED0" w:rsidRDefault="00000000">
      <w:pPr>
        <w:spacing w:after="0"/>
        <w:rPr>
          <w:rFonts w:ascii="Calibri" w:eastAsia="Calibri" w:hAnsi="Calibri" w:cs="Calibri"/>
          <w:b/>
          <w:sz w:val="22"/>
          <w:szCs w:val="22"/>
        </w:rPr>
      </w:pPr>
      <w:r>
        <w:rPr>
          <w:rFonts w:ascii="Calibri" w:eastAsia="Calibri" w:hAnsi="Calibri" w:cs="Calibri"/>
          <w:b/>
          <w:sz w:val="22"/>
          <w:szCs w:val="22"/>
        </w:rPr>
        <w:t>4. Impact Statement</w:t>
      </w:r>
    </w:p>
    <w:p w14:paraId="6631E97E" w14:textId="77777777" w:rsidR="00450ED0" w:rsidRDefault="00000000">
      <w:pPr>
        <w:spacing w:after="0"/>
        <w:rPr>
          <w:rFonts w:ascii="Calibri" w:eastAsia="Calibri" w:hAnsi="Calibri" w:cs="Calibri"/>
          <w:sz w:val="22"/>
          <w:szCs w:val="22"/>
        </w:rPr>
      </w:pPr>
      <w:r>
        <w:rPr>
          <w:rFonts w:ascii="Calibri" w:eastAsia="Calibri" w:hAnsi="Calibri" w:cs="Calibri"/>
          <w:sz w:val="22"/>
          <w:szCs w:val="22"/>
        </w:rPr>
        <w:t xml:space="preserve">The information in the table below will be used to communicate results and anticipated impacts of this technical assistance publicly. Please copy information from the impact statement developed in the M&amp;E Plan and update as relevant. </w:t>
      </w:r>
    </w:p>
    <w:p w14:paraId="23D786D4" w14:textId="77777777" w:rsidR="00450ED0" w:rsidRDefault="00450ED0">
      <w:pPr>
        <w:spacing w:after="0"/>
        <w:rPr>
          <w:rFonts w:ascii="Calibri" w:eastAsia="Calibri" w:hAnsi="Calibri" w:cs="Calibri"/>
          <w:sz w:val="22"/>
          <w:szCs w:val="22"/>
        </w:rPr>
      </w:pPr>
    </w:p>
    <w:tbl>
      <w:tblPr>
        <w:tblStyle w:val="a2"/>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33"/>
        <w:gridCol w:w="3767"/>
      </w:tblGrid>
      <w:tr w:rsidR="00450ED0" w14:paraId="5C4B8E13" w14:textId="77777777">
        <w:tc>
          <w:tcPr>
            <w:tcW w:w="5233" w:type="dxa"/>
          </w:tcPr>
          <w:p w14:paraId="1E5C36C1" w14:textId="77777777" w:rsidR="00450ED0" w:rsidRDefault="00000000">
            <w:pPr>
              <w:spacing w:after="0"/>
              <w:rPr>
                <w:sz w:val="20"/>
                <w:szCs w:val="20"/>
              </w:rPr>
            </w:pPr>
            <w:r>
              <w:rPr>
                <w:rFonts w:ascii="Calibri" w:eastAsia="Calibri" w:hAnsi="Calibri" w:cs="Calibri"/>
                <w:b/>
                <w:sz w:val="20"/>
                <w:szCs w:val="20"/>
              </w:rPr>
              <w:t>Challenge</w:t>
            </w:r>
          </w:p>
        </w:tc>
        <w:tc>
          <w:tcPr>
            <w:tcW w:w="3767" w:type="dxa"/>
            <w:shd w:val="clear" w:color="auto" w:fill="BDD6EE"/>
          </w:tcPr>
          <w:p w14:paraId="52AD4561"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In its National Development Strategy 2020-2030 (SND30), Cameroon aims to improve the performance of its rural sector. This strategy stipulates that efforts must be made to promote sustainable agriculture and allocate more budgetary resources to the rural sector. It is within this framework that the present project is situated, its main objective being to ensure and maintain the resilience of beneficiary populations in the face of food security challenges and the impact of climate change.</w:t>
            </w:r>
          </w:p>
        </w:tc>
      </w:tr>
      <w:tr w:rsidR="00450ED0" w14:paraId="2B42D65A" w14:textId="77777777">
        <w:tc>
          <w:tcPr>
            <w:tcW w:w="5233" w:type="dxa"/>
          </w:tcPr>
          <w:p w14:paraId="5996680F" w14:textId="77777777" w:rsidR="00450ED0" w:rsidRDefault="00000000">
            <w:pPr>
              <w:pBdr>
                <w:top w:val="nil"/>
                <w:left w:val="nil"/>
                <w:bottom w:val="nil"/>
                <w:right w:val="nil"/>
                <w:between w:val="nil"/>
              </w:pBdr>
              <w:spacing w:after="0"/>
              <w:rPr>
                <w:rFonts w:ascii="Calibri" w:eastAsia="Calibri" w:hAnsi="Calibri" w:cs="Calibri"/>
                <w:sz w:val="20"/>
                <w:szCs w:val="20"/>
              </w:rPr>
            </w:pPr>
            <w:r>
              <w:rPr>
                <w:rFonts w:ascii="Calibri" w:eastAsia="Calibri" w:hAnsi="Calibri" w:cs="Calibri"/>
                <w:sz w:val="20"/>
                <w:szCs w:val="20"/>
              </w:rPr>
              <w:t>CTCN Assistance</w:t>
            </w:r>
          </w:p>
        </w:tc>
        <w:tc>
          <w:tcPr>
            <w:tcW w:w="3767" w:type="dxa"/>
            <w:shd w:val="clear" w:color="auto" w:fill="BDD6EE"/>
          </w:tcPr>
          <w:p w14:paraId="7A22FCA2"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 xml:space="preserve">The government is committed to accompany farmers on the adoption of environmentally friendly methods, such as agroforestry, crop rotation, and the implementation of efficient irrigation systems, and is allocating subsidies and financial incentives to farmers who adopt ecological practices. The CTCN assistance will provide specific technical assistance on </w:t>
            </w:r>
            <w:r>
              <w:rPr>
                <w:rFonts w:ascii="Calibri" w:eastAsia="Calibri" w:hAnsi="Calibri" w:cs="Calibri"/>
                <w:i/>
                <w:sz w:val="20"/>
                <w:szCs w:val="20"/>
              </w:rPr>
              <w:lastRenderedPageBreak/>
              <w:t>experimenting with synecoculture, a low-input, high-yield resilient form of agriculture.</w:t>
            </w:r>
          </w:p>
        </w:tc>
      </w:tr>
      <w:tr w:rsidR="00450ED0" w14:paraId="76EFF837" w14:textId="77777777">
        <w:tc>
          <w:tcPr>
            <w:tcW w:w="5233" w:type="dxa"/>
          </w:tcPr>
          <w:p w14:paraId="3E260C25" w14:textId="77777777" w:rsidR="00450ED0" w:rsidRDefault="00000000">
            <w:pPr>
              <w:pBdr>
                <w:top w:val="nil"/>
                <w:left w:val="nil"/>
                <w:bottom w:val="nil"/>
                <w:right w:val="nil"/>
                <w:between w:val="nil"/>
              </w:pBdr>
              <w:spacing w:after="0"/>
              <w:rPr>
                <w:rFonts w:ascii="Calibri" w:eastAsia="Calibri" w:hAnsi="Calibri" w:cs="Calibri"/>
                <w:sz w:val="20"/>
                <w:szCs w:val="20"/>
              </w:rPr>
            </w:pPr>
            <w:r>
              <w:rPr>
                <w:rFonts w:ascii="Calibri" w:eastAsia="Calibri" w:hAnsi="Calibri" w:cs="Calibri"/>
                <w:sz w:val="20"/>
                <w:szCs w:val="20"/>
              </w:rPr>
              <w:lastRenderedPageBreak/>
              <w:t>Anticipated impact</w:t>
            </w:r>
          </w:p>
        </w:tc>
        <w:tc>
          <w:tcPr>
            <w:tcW w:w="3767" w:type="dxa"/>
            <w:shd w:val="clear" w:color="auto" w:fill="BDD6EE"/>
          </w:tcPr>
          <w:p w14:paraId="54ACABED"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 In terms of research and development, this organic farming project aligns with the government's policy of investing in research on sustainable agriculture and improving crop varieties resistant to diseases, pests, and climatic conditions, while offering increasing opportunities not only for health and well-being but also for food security and exports, and higher income for small-scale farmers.</w:t>
            </w:r>
          </w:p>
          <w:p w14:paraId="7F4C7DAF" w14:textId="77777777" w:rsidR="00450ED0" w:rsidRDefault="00450ED0">
            <w:pPr>
              <w:spacing w:after="0"/>
              <w:rPr>
                <w:rFonts w:ascii="Calibri" w:eastAsia="Calibri" w:hAnsi="Calibri" w:cs="Calibri"/>
                <w:i/>
                <w:sz w:val="20"/>
                <w:szCs w:val="20"/>
              </w:rPr>
            </w:pPr>
          </w:p>
          <w:p w14:paraId="347E9391"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 By incorporating technologies such as organic soil restoration, degraded land rehabilitation, and high-yield, low-input agriculture, the project will have a significant impact on food security through agricultural techniques adapted to climate change and mindful of environmental protection.</w:t>
            </w:r>
          </w:p>
        </w:tc>
      </w:tr>
      <w:tr w:rsidR="00450ED0" w14:paraId="302CA9FD" w14:textId="77777777">
        <w:tc>
          <w:tcPr>
            <w:tcW w:w="5233" w:type="dxa"/>
            <w:vAlign w:val="center"/>
          </w:tcPr>
          <w:p w14:paraId="6F124E50" w14:textId="77777777" w:rsidR="00450ED0" w:rsidRDefault="00000000">
            <w:pPr>
              <w:pBdr>
                <w:top w:val="nil"/>
                <w:left w:val="nil"/>
                <w:bottom w:val="nil"/>
                <w:right w:val="nil"/>
                <w:between w:val="nil"/>
              </w:pBdr>
              <w:spacing w:after="0"/>
              <w:rPr>
                <w:rFonts w:ascii="Calibri" w:eastAsia="Calibri" w:hAnsi="Calibri" w:cs="Calibri"/>
                <w:sz w:val="20"/>
                <w:szCs w:val="20"/>
              </w:rPr>
            </w:pPr>
            <w:r>
              <w:rPr>
                <w:rFonts w:ascii="Calibri" w:eastAsia="Calibri" w:hAnsi="Calibri" w:cs="Calibri"/>
                <w:sz w:val="20"/>
                <w:szCs w:val="20"/>
              </w:rPr>
              <w:t>Co-benefits: Achieved or anticipated co-benefits from the TA</w:t>
            </w:r>
          </w:p>
        </w:tc>
        <w:tc>
          <w:tcPr>
            <w:tcW w:w="3767" w:type="dxa"/>
            <w:shd w:val="clear" w:color="auto" w:fill="BDD6EE"/>
          </w:tcPr>
          <w:p w14:paraId="2C534854"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Thanks to this technical assistance, the project could be replicated in other areas of Cameroon (through collaboration with Government entities) and beyond (though an internship program with international experts) affected by food insecurity and the impacts of climate change on agricultural activities.</w:t>
            </w:r>
          </w:p>
          <w:p w14:paraId="120A7C56" w14:textId="77777777" w:rsidR="00450ED0" w:rsidRDefault="00450ED0">
            <w:pPr>
              <w:spacing w:after="0"/>
              <w:rPr>
                <w:rFonts w:ascii="Calibri" w:eastAsia="Calibri" w:hAnsi="Calibri" w:cs="Calibri"/>
                <w:i/>
                <w:sz w:val="20"/>
                <w:szCs w:val="20"/>
              </w:rPr>
            </w:pPr>
          </w:p>
          <w:p w14:paraId="37509D19"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Furthermore, a guide on synecoculture farming practices for schoolchildren, including a survey of best practices, will be produced, providing young farmers with new skills in synecoculture.</w:t>
            </w:r>
          </w:p>
          <w:p w14:paraId="2AA7A837" w14:textId="77777777" w:rsidR="00450ED0" w:rsidRDefault="00450ED0">
            <w:pPr>
              <w:spacing w:after="0"/>
              <w:rPr>
                <w:rFonts w:ascii="Calibri" w:eastAsia="Calibri" w:hAnsi="Calibri" w:cs="Calibri"/>
                <w:i/>
                <w:sz w:val="20"/>
                <w:szCs w:val="20"/>
              </w:rPr>
            </w:pPr>
          </w:p>
          <w:p w14:paraId="7CED218A"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Similarly, the open and accessible online data on the project's productivity metrics will lead to a domino effect of changing attitudes and behaviours among many stakeholders in the rural sector, who will undoubtedly embrace the innovative techniques of synecoculture, which are far more advantageous than conventional farming methods.</w:t>
            </w:r>
          </w:p>
        </w:tc>
      </w:tr>
      <w:tr w:rsidR="00450ED0" w14:paraId="1FB28A86" w14:textId="77777777">
        <w:tc>
          <w:tcPr>
            <w:tcW w:w="5233" w:type="dxa"/>
            <w:vAlign w:val="center"/>
          </w:tcPr>
          <w:p w14:paraId="3C821651" w14:textId="77777777" w:rsidR="00450ED0" w:rsidRDefault="00000000">
            <w:pPr>
              <w:pBdr>
                <w:top w:val="nil"/>
                <w:left w:val="nil"/>
                <w:bottom w:val="nil"/>
                <w:right w:val="nil"/>
                <w:between w:val="nil"/>
              </w:pBdr>
              <w:spacing w:after="0"/>
              <w:rPr>
                <w:rFonts w:ascii="Calibri" w:eastAsia="Calibri" w:hAnsi="Calibri" w:cs="Calibri"/>
                <w:sz w:val="20"/>
                <w:szCs w:val="20"/>
              </w:rPr>
            </w:pPr>
            <w:r>
              <w:rPr>
                <w:rFonts w:ascii="Calibri" w:eastAsia="Calibri" w:hAnsi="Calibri" w:cs="Calibri"/>
                <w:sz w:val="20"/>
                <w:szCs w:val="20"/>
              </w:rPr>
              <w:t>Gender aspects of the TA</w:t>
            </w:r>
          </w:p>
        </w:tc>
        <w:tc>
          <w:tcPr>
            <w:tcW w:w="3767" w:type="dxa"/>
            <w:shd w:val="clear" w:color="auto" w:fill="BDD6EE"/>
          </w:tcPr>
          <w:p w14:paraId="659EFF3C"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 xml:space="preserve">Technical assistance has been supported by a gender analysis. Thanks to this initiative, the percentage of involvement of women, youth, and vulnerable populations in agricultural activities in the two localities (Garoua 2 and Figuil) targeted by the project has been about 70%. </w:t>
            </w:r>
          </w:p>
        </w:tc>
      </w:tr>
      <w:tr w:rsidR="00450ED0" w14:paraId="7A209A12" w14:textId="77777777">
        <w:tc>
          <w:tcPr>
            <w:tcW w:w="5233" w:type="dxa"/>
          </w:tcPr>
          <w:p w14:paraId="1F78F579" w14:textId="77777777" w:rsidR="00450ED0" w:rsidRDefault="00000000">
            <w:pPr>
              <w:spacing w:after="0"/>
              <w:rPr>
                <w:sz w:val="20"/>
                <w:szCs w:val="20"/>
              </w:rPr>
            </w:pPr>
            <w:r>
              <w:rPr>
                <w:rFonts w:ascii="Calibri" w:eastAsia="Calibri" w:hAnsi="Calibri" w:cs="Calibri"/>
                <w:sz w:val="20"/>
                <w:szCs w:val="20"/>
              </w:rPr>
              <w:t>Anticipated contribution to NDC</w:t>
            </w:r>
          </w:p>
        </w:tc>
        <w:tc>
          <w:tcPr>
            <w:tcW w:w="3767" w:type="dxa"/>
            <w:shd w:val="clear" w:color="auto" w:fill="BDD6EE"/>
          </w:tcPr>
          <w:p w14:paraId="7E6DDEAC"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 xml:space="preserve">The 2020-2030 National Development Strategy (2) aims (page 122, section </w:t>
            </w:r>
            <w:r>
              <w:rPr>
                <w:rFonts w:ascii="Calibri" w:eastAsia="Calibri" w:hAnsi="Calibri" w:cs="Calibri"/>
                <w:i/>
                <w:sz w:val="20"/>
                <w:szCs w:val="20"/>
              </w:rPr>
              <w:lastRenderedPageBreak/>
              <w:t>7.1.1.1, item 472, sub-item (i)) to strengthen production and productivity, with an emphasis on increasing yields and cultivated areas, particularly at the family farm level.</w:t>
            </w:r>
          </w:p>
          <w:p w14:paraId="580463C5"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Cameroon's Nationally Determined Contribution (NDC), updated in 2021 (1), identifies agriculture (page 1) as a priority sector. Slash-and-burn agriculture (page 3) is defined as problematic, and among the country's agricultural priorities is the promotion of climate-smart agriculture to strengthen resilience (page 34).</w:t>
            </w:r>
          </w:p>
          <w:p w14:paraId="3B745D00"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Cameroon's National Climate Change Adaptation Plan (3) proposes, in measure 1.2, the implementation of agro-climatological research projects and the dissemination of climate-adapted agricultural practices.</w:t>
            </w:r>
          </w:p>
        </w:tc>
      </w:tr>
      <w:tr w:rsidR="00450ED0" w14:paraId="7EF58D66" w14:textId="77777777">
        <w:tc>
          <w:tcPr>
            <w:tcW w:w="5233" w:type="dxa"/>
          </w:tcPr>
          <w:p w14:paraId="4FC392E8" w14:textId="77777777" w:rsidR="00450ED0" w:rsidRDefault="00000000">
            <w:pPr>
              <w:spacing w:after="0"/>
              <w:rPr>
                <w:sz w:val="20"/>
                <w:szCs w:val="20"/>
              </w:rPr>
            </w:pPr>
            <w:r>
              <w:rPr>
                <w:rFonts w:ascii="Calibri" w:eastAsia="Calibri" w:hAnsi="Calibri" w:cs="Calibri"/>
                <w:sz w:val="20"/>
                <w:szCs w:val="20"/>
              </w:rPr>
              <w:lastRenderedPageBreak/>
              <w:t>The narrative story</w:t>
            </w:r>
          </w:p>
        </w:tc>
        <w:tc>
          <w:tcPr>
            <w:tcW w:w="3767" w:type="dxa"/>
            <w:shd w:val="clear" w:color="auto" w:fill="BDD6EE"/>
          </w:tcPr>
          <w:p w14:paraId="1CE7BD8D"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The Northern region, targeted by this project, is grappling with sociological and climatic crises that are having a detrimental impact on the approximately 70% of the population who depend on subsistence farming. In Cameroon, the average annual temperature has increased while average annual rainfall has decreased over the past few decades.</w:t>
            </w:r>
          </w:p>
          <w:p w14:paraId="015F99F3" w14:textId="77777777" w:rsidR="00450ED0" w:rsidRDefault="00450ED0">
            <w:pPr>
              <w:spacing w:after="0"/>
              <w:rPr>
                <w:rFonts w:ascii="Calibri" w:eastAsia="Calibri" w:hAnsi="Calibri" w:cs="Calibri"/>
                <w:i/>
                <w:sz w:val="20"/>
                <w:szCs w:val="20"/>
              </w:rPr>
            </w:pPr>
          </w:p>
          <w:p w14:paraId="4BA1BCF1"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In light of this situation, Cameroon, in its updated Nationally Determined Contribution (NDC), targets agriculture among its adaptation and resilience priorities, specifically: “Promoting climate-smart agriculture to strengthen resilience.”</w:t>
            </w:r>
          </w:p>
          <w:p w14:paraId="16DA5633" w14:textId="77777777" w:rsidR="00450ED0" w:rsidRDefault="00450ED0">
            <w:pPr>
              <w:spacing w:after="0"/>
              <w:rPr>
                <w:rFonts w:ascii="Calibri" w:eastAsia="Calibri" w:hAnsi="Calibri" w:cs="Calibri"/>
                <w:i/>
                <w:sz w:val="20"/>
                <w:szCs w:val="20"/>
              </w:rPr>
            </w:pPr>
          </w:p>
          <w:p w14:paraId="5129B001"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Furthermore, the Rural Sector Development Strategy (RSDS) 2020-2030 aims to make Cameroon the breadbasket of Central Africa (1) within a framework of sustainable development.</w:t>
            </w:r>
          </w:p>
          <w:p w14:paraId="4751E929" w14:textId="77777777" w:rsidR="00450ED0" w:rsidRDefault="00450ED0">
            <w:pPr>
              <w:spacing w:after="0"/>
              <w:rPr>
                <w:rFonts w:ascii="Calibri" w:eastAsia="Calibri" w:hAnsi="Calibri" w:cs="Calibri"/>
                <w:i/>
                <w:sz w:val="20"/>
                <w:szCs w:val="20"/>
              </w:rPr>
            </w:pPr>
          </w:p>
          <w:p w14:paraId="2C6A98B8"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It is in this context that the National Project for Monitoring and Strengthening Food Security (PNVRSA) (2) aims to increase the nutritional status and food security of the Cameroonian population, particularly through increased agricultural yields and adaptation to climate change. Indeed, the Rural Sector Development Strategy (SDSR) proposes productivity gains in several ways, notably through a "genuine strategy for the sustainable management of soil fertility" and the implementation of "climate change adaptation measures."</w:t>
            </w:r>
          </w:p>
          <w:p w14:paraId="1071A7FC" w14:textId="77777777" w:rsidR="00450ED0" w:rsidRDefault="00450ED0">
            <w:pPr>
              <w:spacing w:after="0"/>
              <w:rPr>
                <w:rFonts w:ascii="Calibri" w:eastAsia="Calibri" w:hAnsi="Calibri" w:cs="Calibri"/>
                <w:i/>
                <w:sz w:val="20"/>
                <w:szCs w:val="20"/>
              </w:rPr>
            </w:pPr>
          </w:p>
          <w:p w14:paraId="7346198E"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Across the country, the FAO, WWF, IDB, and other humanitarian and environmental organizations have initiated several projects to support agriculture and peri-urban market gardening, in particular, with the aim of bolstering the food resilience of populations affected by the independence conflict, including internally displaced persons.</w:t>
            </w:r>
          </w:p>
          <w:p w14:paraId="634F4077" w14:textId="77777777" w:rsidR="00450ED0" w:rsidRDefault="00450ED0">
            <w:pPr>
              <w:spacing w:after="0"/>
              <w:rPr>
                <w:rFonts w:ascii="Calibri" w:eastAsia="Calibri" w:hAnsi="Calibri" w:cs="Calibri"/>
                <w:i/>
                <w:sz w:val="20"/>
                <w:szCs w:val="20"/>
              </w:rPr>
            </w:pPr>
          </w:p>
          <w:p w14:paraId="7268F403"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However, the initiatives implemented remain limited due to the conflict and a lack of local and international funding.</w:t>
            </w:r>
          </w:p>
          <w:p w14:paraId="3F660EAD" w14:textId="77777777" w:rsidR="00450ED0" w:rsidRDefault="00450ED0">
            <w:pPr>
              <w:spacing w:after="0"/>
              <w:rPr>
                <w:rFonts w:ascii="Calibri" w:eastAsia="Calibri" w:hAnsi="Calibri" w:cs="Calibri"/>
                <w:i/>
                <w:sz w:val="20"/>
                <w:szCs w:val="20"/>
              </w:rPr>
            </w:pPr>
          </w:p>
          <w:p w14:paraId="494DD8CA"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This project, which targets subsistence farmers who make up 70% of the population, particularly in northern Cameroon, is part of this broader context.</w:t>
            </w:r>
          </w:p>
          <w:p w14:paraId="4A82A455" w14:textId="77777777" w:rsidR="00450ED0" w:rsidRDefault="00450ED0">
            <w:pPr>
              <w:spacing w:after="0"/>
              <w:rPr>
                <w:rFonts w:ascii="Calibri" w:eastAsia="Calibri" w:hAnsi="Calibri" w:cs="Calibri"/>
                <w:i/>
                <w:sz w:val="20"/>
                <w:szCs w:val="20"/>
              </w:rPr>
            </w:pPr>
          </w:p>
          <w:p w14:paraId="10E740C0"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Furthermore, population growth is driving the degradation of arable land. Synecoculture, by introducing farming methods more resilient to climate change, will increase the diversity of cultivated species and their yields, thereby boosting overall agricultural productivity.</w:t>
            </w:r>
          </w:p>
          <w:p w14:paraId="12ABC07F" w14:textId="77777777" w:rsidR="00450ED0" w:rsidRDefault="00450ED0">
            <w:pPr>
              <w:spacing w:after="0"/>
              <w:rPr>
                <w:rFonts w:ascii="Calibri" w:eastAsia="Calibri" w:hAnsi="Calibri" w:cs="Calibri"/>
                <w:i/>
                <w:sz w:val="20"/>
                <w:szCs w:val="20"/>
              </w:rPr>
            </w:pPr>
          </w:p>
          <w:p w14:paraId="62048B32"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(1) National Climate and Development Report, World Bank, 2022, p. 10.</w:t>
            </w:r>
          </w:p>
          <w:p w14:paraId="635CECCE"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(2) Nationally Determined Contribution, p. 4.</w:t>
            </w:r>
          </w:p>
        </w:tc>
      </w:tr>
      <w:tr w:rsidR="00450ED0" w14:paraId="631BE361" w14:textId="77777777">
        <w:tc>
          <w:tcPr>
            <w:tcW w:w="5233" w:type="dxa"/>
          </w:tcPr>
          <w:p w14:paraId="2D3E77D8" w14:textId="77777777" w:rsidR="00450ED0" w:rsidRDefault="00000000">
            <w:pPr>
              <w:pBdr>
                <w:top w:val="nil"/>
                <w:left w:val="nil"/>
                <w:bottom w:val="nil"/>
                <w:right w:val="nil"/>
                <w:between w:val="nil"/>
              </w:pBdr>
              <w:spacing w:after="0"/>
              <w:rPr>
                <w:rFonts w:ascii="Calibri" w:eastAsia="Calibri" w:hAnsi="Calibri" w:cs="Calibri"/>
                <w:sz w:val="20"/>
                <w:szCs w:val="20"/>
              </w:rPr>
            </w:pPr>
            <w:r>
              <w:rPr>
                <w:rFonts w:ascii="Calibri" w:eastAsia="Calibri" w:hAnsi="Calibri" w:cs="Calibri"/>
                <w:sz w:val="20"/>
                <w:szCs w:val="20"/>
              </w:rPr>
              <w:lastRenderedPageBreak/>
              <w:t>Contribution to SDGs</w:t>
            </w:r>
          </w:p>
          <w:p w14:paraId="508861A0" w14:textId="77777777" w:rsidR="00450ED0" w:rsidRDefault="00450ED0">
            <w:pPr>
              <w:pBdr>
                <w:top w:val="nil"/>
                <w:left w:val="nil"/>
                <w:bottom w:val="nil"/>
                <w:right w:val="nil"/>
                <w:between w:val="nil"/>
              </w:pBdr>
              <w:spacing w:after="0"/>
              <w:rPr>
                <w:rFonts w:ascii="Calibri" w:eastAsia="Calibri" w:hAnsi="Calibri" w:cs="Calibri"/>
                <w:sz w:val="20"/>
                <w:szCs w:val="20"/>
              </w:rPr>
            </w:pPr>
          </w:p>
          <w:p w14:paraId="1B160DE5" w14:textId="77777777" w:rsidR="00450ED0" w:rsidRDefault="00000000">
            <w:pPr>
              <w:pBdr>
                <w:top w:val="nil"/>
                <w:left w:val="nil"/>
                <w:bottom w:val="nil"/>
                <w:right w:val="nil"/>
                <w:between w:val="nil"/>
              </w:pBdr>
              <w:spacing w:after="0"/>
              <w:rPr>
                <w:rFonts w:ascii="Calibri" w:eastAsia="Calibri" w:hAnsi="Calibri" w:cs="Calibri"/>
                <w:sz w:val="20"/>
                <w:szCs w:val="20"/>
              </w:rPr>
            </w:pPr>
            <w:r>
              <w:rPr>
                <w:rFonts w:ascii="Calibri" w:eastAsia="Calibri" w:hAnsi="Calibri" w:cs="Calibri"/>
                <w:color w:val="000000"/>
                <w:sz w:val="20"/>
                <w:szCs w:val="20"/>
              </w:rPr>
              <w:t xml:space="preserve">A complete list of SDGs and their targets is available here: </w:t>
            </w:r>
            <w:hyperlink r:id="rId14">
              <w:r>
                <w:rPr>
                  <w:rFonts w:ascii="Calibri" w:eastAsia="Calibri" w:hAnsi="Calibri" w:cs="Calibri"/>
                  <w:color w:val="0000FF"/>
                  <w:sz w:val="20"/>
                  <w:szCs w:val="20"/>
                  <w:u w:val="single"/>
                </w:rPr>
                <w:t>https://sustainabledevelopment.un.org/partnership/register/</w:t>
              </w:r>
            </w:hyperlink>
          </w:p>
        </w:tc>
        <w:tc>
          <w:tcPr>
            <w:tcW w:w="3767" w:type="dxa"/>
            <w:shd w:val="clear" w:color="auto" w:fill="BDD6EE"/>
          </w:tcPr>
          <w:p w14:paraId="381FCAB5"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SDG 1: NO POVERTY</w:t>
            </w:r>
          </w:p>
          <w:p w14:paraId="36B0444B"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Through this project, poverty will be reduced because the farmers, its primary beneficiaries, will increase their productivity and experience economic growth thanks to sustainable agricultural jobs. Furthermore, the target communities and surrounding areas will be protected from hunger, which will have a positive impact on our economies, health, education, equality, and social development.</w:t>
            </w:r>
          </w:p>
          <w:p w14:paraId="2338B01D" w14:textId="77777777" w:rsidR="00450ED0" w:rsidRDefault="00450ED0">
            <w:pPr>
              <w:spacing w:after="0"/>
              <w:rPr>
                <w:rFonts w:ascii="Calibri" w:eastAsia="Calibri" w:hAnsi="Calibri" w:cs="Calibri"/>
                <w:i/>
                <w:sz w:val="20"/>
                <w:szCs w:val="20"/>
              </w:rPr>
            </w:pPr>
          </w:p>
          <w:p w14:paraId="50C90B38"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This is a key element in building a better future for all.</w:t>
            </w:r>
          </w:p>
          <w:p w14:paraId="4BC05682" w14:textId="77777777" w:rsidR="00450ED0" w:rsidRDefault="00450ED0">
            <w:pPr>
              <w:spacing w:after="0"/>
              <w:rPr>
                <w:rFonts w:ascii="Calibri" w:eastAsia="Calibri" w:hAnsi="Calibri" w:cs="Calibri"/>
                <w:i/>
                <w:sz w:val="20"/>
                <w:szCs w:val="20"/>
              </w:rPr>
            </w:pPr>
          </w:p>
          <w:p w14:paraId="2CC39A09"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SDG 2: ZERO HUNGER</w:t>
            </w:r>
          </w:p>
          <w:p w14:paraId="66F918D1"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 xml:space="preserve">The project will ensure food security through high-yield synecocultural techniques on small plots of land; all of which will eradicate hunger and poverty, because hunger and malnutrition prevent individuals from being productive; they are </w:t>
            </w:r>
            <w:r>
              <w:rPr>
                <w:rFonts w:ascii="Calibri" w:eastAsia="Calibri" w:hAnsi="Calibri" w:cs="Calibri"/>
                <w:i/>
                <w:sz w:val="20"/>
                <w:szCs w:val="20"/>
              </w:rPr>
              <w:lastRenderedPageBreak/>
              <w:t>more exposed to disease and therefore often unable to earn more and improve their livelihoods.</w:t>
            </w:r>
          </w:p>
          <w:p w14:paraId="7D3A0A0D" w14:textId="77777777" w:rsidR="00450ED0" w:rsidRDefault="00450ED0">
            <w:pPr>
              <w:spacing w:after="0"/>
              <w:rPr>
                <w:rFonts w:ascii="Calibri" w:eastAsia="Calibri" w:hAnsi="Calibri" w:cs="Calibri"/>
                <w:i/>
                <w:sz w:val="20"/>
                <w:szCs w:val="20"/>
              </w:rPr>
            </w:pPr>
          </w:p>
          <w:p w14:paraId="36A085CA"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SDG 12: RESPONSIBLE CONSUMPTION AND PRODUCTION</w:t>
            </w:r>
          </w:p>
          <w:p w14:paraId="473973F8"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The project will use organic fertilizers and preserve biodiversity, including post-harvest losses.</w:t>
            </w:r>
          </w:p>
          <w:p w14:paraId="0222C5EB" w14:textId="77777777" w:rsidR="00450ED0" w:rsidRDefault="00450ED0">
            <w:pPr>
              <w:spacing w:after="0"/>
              <w:rPr>
                <w:rFonts w:ascii="Calibri" w:eastAsia="Calibri" w:hAnsi="Calibri" w:cs="Calibri"/>
                <w:i/>
                <w:sz w:val="20"/>
                <w:szCs w:val="20"/>
              </w:rPr>
            </w:pPr>
          </w:p>
          <w:p w14:paraId="0B0F6D2A"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SDG 13: CLIMATE ACTION</w:t>
            </w:r>
          </w:p>
          <w:p w14:paraId="69DB9EDA"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The project will improve the education, awareness, and individual capacities of farmers and institutional capacities of partner technical ministries regarding climate change adaptation and mitigation through the diversification of agricultural production methods.</w:t>
            </w:r>
          </w:p>
          <w:p w14:paraId="296A03AE" w14:textId="77777777" w:rsidR="00450ED0" w:rsidRDefault="00450ED0">
            <w:pPr>
              <w:spacing w:after="0"/>
              <w:rPr>
                <w:rFonts w:ascii="Calibri" w:eastAsia="Calibri" w:hAnsi="Calibri" w:cs="Calibri"/>
                <w:i/>
                <w:sz w:val="20"/>
                <w:szCs w:val="20"/>
              </w:rPr>
            </w:pPr>
          </w:p>
        </w:tc>
      </w:tr>
    </w:tbl>
    <w:p w14:paraId="3FEEF0C8" w14:textId="77777777" w:rsidR="00450ED0" w:rsidRDefault="00450ED0">
      <w:pPr>
        <w:spacing w:after="0"/>
        <w:rPr>
          <w:rFonts w:ascii="Calibri" w:eastAsia="Calibri" w:hAnsi="Calibri" w:cs="Calibri"/>
          <w:sz w:val="22"/>
          <w:szCs w:val="22"/>
          <w:highlight w:val="yellow"/>
        </w:rPr>
      </w:pPr>
    </w:p>
    <w:p w14:paraId="4C97FBC0" w14:textId="77777777" w:rsidR="00450ED0" w:rsidRDefault="00000000">
      <w:pPr>
        <w:spacing w:after="0"/>
        <w:rPr>
          <w:rFonts w:ascii="Calibri" w:eastAsia="Calibri" w:hAnsi="Calibri" w:cs="Calibri"/>
          <w:b/>
          <w:highlight w:val="yellow"/>
        </w:rPr>
      </w:pPr>
      <w:r>
        <w:br w:type="page"/>
      </w:r>
    </w:p>
    <w:p w14:paraId="7DA1DF72" w14:textId="77777777" w:rsidR="00450ED0" w:rsidRDefault="00000000">
      <w:pPr>
        <w:spacing w:after="0"/>
        <w:rPr>
          <w:rFonts w:ascii="Calibri" w:eastAsia="Calibri" w:hAnsi="Calibri" w:cs="Calibri"/>
          <w:b/>
          <w:sz w:val="22"/>
          <w:szCs w:val="22"/>
        </w:rPr>
      </w:pPr>
      <w:r>
        <w:rPr>
          <w:rFonts w:ascii="Calibri" w:eastAsia="Calibri" w:hAnsi="Calibri" w:cs="Calibri"/>
          <w:b/>
          <w:sz w:val="22"/>
          <w:szCs w:val="22"/>
          <w:u w:val="single"/>
        </w:rPr>
        <w:lastRenderedPageBreak/>
        <w:t xml:space="preserve">Annex 1 Technical assistance data collection </w:t>
      </w:r>
    </w:p>
    <w:p w14:paraId="46060B6E" w14:textId="77777777" w:rsidR="00450ED0" w:rsidRDefault="00450ED0">
      <w:pPr>
        <w:spacing w:after="0"/>
        <w:rPr>
          <w:rFonts w:ascii="Calibri" w:eastAsia="Calibri" w:hAnsi="Calibri" w:cs="Calibri"/>
          <w:b/>
          <w:sz w:val="22"/>
          <w:szCs w:val="22"/>
        </w:rPr>
      </w:pPr>
    </w:p>
    <w:p w14:paraId="70F14DE7" w14:textId="77777777" w:rsidR="00450ED0" w:rsidRDefault="00000000">
      <w:pPr>
        <w:spacing w:after="0"/>
        <w:rPr>
          <w:rFonts w:ascii="Calibri" w:eastAsia="Calibri" w:hAnsi="Calibri" w:cs="Calibri"/>
          <w:sz w:val="22"/>
          <w:szCs w:val="22"/>
        </w:rPr>
      </w:pPr>
      <w:r>
        <w:rPr>
          <w:rFonts w:ascii="Calibri" w:eastAsia="Calibri" w:hAnsi="Calibri" w:cs="Calibri"/>
          <w:sz w:val="22"/>
          <w:szCs w:val="22"/>
        </w:rPr>
        <w:t>Please add quantitative and qualitative values for the indicators selected in the M&amp;E plan and monitored throughout the technical assistance in the tables below. Indicators which have been monitored in addition to the proposed indicators below may be added at the end of table A. Non-relevant indicators should be left blank.</w:t>
      </w:r>
    </w:p>
    <w:p w14:paraId="74469A0A" w14:textId="77777777" w:rsidR="00450ED0" w:rsidRDefault="00450ED0">
      <w:pPr>
        <w:spacing w:after="0"/>
        <w:rPr>
          <w:rFonts w:ascii="Calibri" w:eastAsia="Calibri" w:hAnsi="Calibri" w:cs="Calibri"/>
          <w:sz w:val="22"/>
          <w:szCs w:val="22"/>
        </w:rPr>
      </w:pPr>
    </w:p>
    <w:p w14:paraId="53906CE4" w14:textId="77777777" w:rsidR="00450ED0" w:rsidRDefault="00000000">
      <w:pPr>
        <w:numPr>
          <w:ilvl w:val="0"/>
          <w:numId w:val="16"/>
        </w:numPr>
        <w:tabs>
          <w:tab w:val="left" w:pos="0"/>
        </w:tabs>
        <w:spacing w:after="0"/>
        <w:ind w:left="0"/>
        <w:rPr>
          <w:rFonts w:ascii="Calibri" w:eastAsia="Calibri" w:hAnsi="Calibri" w:cs="Calibri"/>
          <w:b/>
          <w:sz w:val="22"/>
          <w:szCs w:val="22"/>
        </w:rPr>
      </w:pPr>
      <w:r>
        <w:rPr>
          <w:rFonts w:ascii="Calibri" w:eastAsia="Calibri" w:hAnsi="Calibri" w:cs="Calibri"/>
          <w:b/>
          <w:sz w:val="22"/>
          <w:szCs w:val="22"/>
        </w:rPr>
        <w:t>Output and outcome indicators</w:t>
      </w:r>
    </w:p>
    <w:p w14:paraId="66AE3906" w14:textId="77777777" w:rsidR="00450ED0" w:rsidRDefault="00450ED0">
      <w:pPr>
        <w:spacing w:after="0"/>
        <w:rPr>
          <w:rFonts w:ascii="Calibri" w:eastAsia="Calibri" w:hAnsi="Calibri" w:cs="Calibri"/>
          <w:sz w:val="22"/>
          <w:szCs w:val="22"/>
          <w:highlight w:val="yellow"/>
        </w:rPr>
      </w:pPr>
    </w:p>
    <w:tbl>
      <w:tblPr>
        <w:tblStyle w:val="a3"/>
        <w:tblW w:w="936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34"/>
        <w:gridCol w:w="1543"/>
        <w:gridCol w:w="3083"/>
      </w:tblGrid>
      <w:tr w:rsidR="00450ED0" w14:paraId="06ED78CC" w14:textId="77777777">
        <w:trPr>
          <w:trHeight w:val="766"/>
        </w:trPr>
        <w:tc>
          <w:tcPr>
            <w:tcW w:w="4734" w:type="dxa"/>
          </w:tcPr>
          <w:p w14:paraId="44CE7EFC" w14:textId="77777777" w:rsidR="00450ED0" w:rsidRDefault="00000000">
            <w:pPr>
              <w:spacing w:after="0"/>
              <w:rPr>
                <w:rFonts w:ascii="Calibri" w:eastAsia="Calibri" w:hAnsi="Calibri" w:cs="Calibri"/>
                <w:b/>
                <w:sz w:val="22"/>
                <w:szCs w:val="22"/>
              </w:rPr>
            </w:pPr>
            <w:r>
              <w:rPr>
                <w:rFonts w:ascii="Calibri" w:eastAsia="Calibri" w:hAnsi="Calibri" w:cs="Calibri"/>
                <w:b/>
                <w:sz w:val="22"/>
                <w:szCs w:val="22"/>
              </w:rPr>
              <w:t>Indicator</w:t>
            </w:r>
          </w:p>
          <w:p w14:paraId="40EA614A" w14:textId="77777777" w:rsidR="00450ED0" w:rsidRDefault="00450ED0">
            <w:pPr>
              <w:spacing w:after="0"/>
              <w:rPr>
                <w:rFonts w:ascii="Calibri" w:eastAsia="Calibri" w:hAnsi="Calibri" w:cs="Calibri"/>
                <w:b/>
                <w:sz w:val="22"/>
                <w:szCs w:val="22"/>
              </w:rPr>
            </w:pPr>
          </w:p>
          <w:p w14:paraId="7AA32241" w14:textId="77777777" w:rsidR="00450ED0" w:rsidRDefault="00000000">
            <w:pPr>
              <w:spacing w:after="0"/>
              <w:rPr>
                <w:rFonts w:ascii="Calibri" w:eastAsia="Calibri" w:hAnsi="Calibri" w:cs="Calibri"/>
                <w:sz w:val="22"/>
                <w:szCs w:val="22"/>
              </w:rPr>
            </w:pPr>
            <w:r>
              <w:rPr>
                <w:rFonts w:ascii="Calibri" w:eastAsia="Calibri" w:hAnsi="Calibri" w:cs="Calibri"/>
                <w:sz w:val="22"/>
                <w:szCs w:val="22"/>
              </w:rPr>
              <w:t xml:space="preserve">Please note indicators below highlighted as </w:t>
            </w:r>
            <w:r>
              <w:rPr>
                <w:rFonts w:ascii="Calibri" w:eastAsia="Calibri" w:hAnsi="Calibri" w:cs="Calibri"/>
                <w:b/>
                <w:sz w:val="22"/>
                <w:szCs w:val="22"/>
              </w:rPr>
              <w:t xml:space="preserve">anticipated </w:t>
            </w:r>
          </w:p>
        </w:tc>
        <w:tc>
          <w:tcPr>
            <w:tcW w:w="1543" w:type="dxa"/>
          </w:tcPr>
          <w:p w14:paraId="5F6617AA" w14:textId="77777777" w:rsidR="00450ED0" w:rsidRDefault="00000000">
            <w:pPr>
              <w:spacing w:after="0"/>
              <w:rPr>
                <w:rFonts w:ascii="Calibri" w:eastAsia="Calibri" w:hAnsi="Calibri" w:cs="Calibri"/>
                <w:b/>
                <w:sz w:val="22"/>
                <w:szCs w:val="22"/>
              </w:rPr>
            </w:pPr>
            <w:r>
              <w:rPr>
                <w:rFonts w:ascii="Calibri" w:eastAsia="Calibri" w:hAnsi="Calibri" w:cs="Calibri"/>
                <w:b/>
                <w:sz w:val="22"/>
                <w:szCs w:val="22"/>
              </w:rPr>
              <w:t xml:space="preserve">Quantitative value </w:t>
            </w:r>
          </w:p>
          <w:p w14:paraId="6AA6BEEE" w14:textId="77777777" w:rsidR="00450ED0" w:rsidRDefault="00000000">
            <w:pPr>
              <w:spacing w:after="0"/>
              <w:rPr>
                <w:rFonts w:ascii="Calibri" w:eastAsia="Calibri" w:hAnsi="Calibri" w:cs="Calibri"/>
                <w:i/>
                <w:sz w:val="22"/>
                <w:szCs w:val="22"/>
              </w:rPr>
            </w:pPr>
            <w:r>
              <w:rPr>
                <w:rFonts w:ascii="Calibri" w:eastAsia="Calibri" w:hAnsi="Calibri" w:cs="Calibri"/>
                <w:i/>
                <w:sz w:val="22"/>
                <w:szCs w:val="22"/>
              </w:rPr>
              <w:t xml:space="preserve">Numerals only; disaggregates must sum to the total </w:t>
            </w:r>
          </w:p>
        </w:tc>
        <w:tc>
          <w:tcPr>
            <w:tcW w:w="3083" w:type="dxa"/>
          </w:tcPr>
          <w:p w14:paraId="19F79910" w14:textId="77777777" w:rsidR="00450ED0" w:rsidRDefault="00000000">
            <w:pPr>
              <w:spacing w:after="0"/>
              <w:rPr>
                <w:rFonts w:ascii="Calibri" w:eastAsia="Calibri" w:hAnsi="Calibri" w:cs="Calibri"/>
                <w:b/>
                <w:sz w:val="22"/>
                <w:szCs w:val="22"/>
              </w:rPr>
            </w:pPr>
            <w:r>
              <w:rPr>
                <w:rFonts w:ascii="Calibri" w:eastAsia="Calibri" w:hAnsi="Calibri" w:cs="Calibri"/>
                <w:b/>
                <w:sz w:val="22"/>
                <w:szCs w:val="22"/>
              </w:rPr>
              <w:t>Qualitative description</w:t>
            </w:r>
          </w:p>
          <w:p w14:paraId="4AB7C42B" w14:textId="77777777" w:rsidR="00450ED0" w:rsidRDefault="00000000">
            <w:pPr>
              <w:spacing w:after="0"/>
              <w:rPr>
                <w:rFonts w:ascii="Calibri" w:eastAsia="Calibri" w:hAnsi="Calibri" w:cs="Calibri"/>
                <w:i/>
                <w:sz w:val="22"/>
                <w:szCs w:val="22"/>
              </w:rPr>
            </w:pPr>
            <w:r>
              <w:rPr>
                <w:rFonts w:ascii="Calibri" w:eastAsia="Calibri" w:hAnsi="Calibri" w:cs="Calibri"/>
                <w:i/>
                <w:sz w:val="22"/>
                <w:szCs w:val="22"/>
              </w:rPr>
              <w:t>List the various elements corresponding to the quantitative value as well as timelines and responsible institutions</w:t>
            </w:r>
          </w:p>
        </w:tc>
      </w:tr>
      <w:tr w:rsidR="00450ED0" w14:paraId="4256F831" w14:textId="77777777">
        <w:trPr>
          <w:trHeight w:val="381"/>
        </w:trPr>
        <w:tc>
          <w:tcPr>
            <w:tcW w:w="4734" w:type="dxa"/>
          </w:tcPr>
          <w:p w14:paraId="5F3FCF0C" w14:textId="77777777" w:rsidR="00450ED0" w:rsidRDefault="00000000">
            <w:p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t>Total number of events organized by proponents and implementing partners</w:t>
            </w:r>
          </w:p>
        </w:tc>
        <w:tc>
          <w:tcPr>
            <w:tcW w:w="1543" w:type="dxa"/>
            <w:shd w:val="clear" w:color="auto" w:fill="BDD7EE"/>
          </w:tcPr>
          <w:p w14:paraId="2DF6EE41" w14:textId="77777777" w:rsidR="00450ED0" w:rsidRDefault="00000000">
            <w:pPr>
              <w:pBdr>
                <w:top w:val="nil"/>
                <w:left w:val="nil"/>
                <w:bottom w:val="nil"/>
                <w:right w:val="nil"/>
                <w:between w:val="nil"/>
              </w:pBdr>
              <w:spacing w:after="0" w:line="276" w:lineRule="auto"/>
              <w:rPr>
                <w:rFonts w:ascii="Calibri" w:eastAsia="Calibri" w:hAnsi="Calibri" w:cs="Calibri"/>
                <w:i/>
                <w:color w:val="000000"/>
                <w:sz w:val="20"/>
                <w:szCs w:val="20"/>
              </w:rPr>
            </w:pPr>
            <w:r>
              <w:rPr>
                <w:rFonts w:ascii="Calibri" w:eastAsia="Calibri" w:hAnsi="Calibri" w:cs="Calibri"/>
                <w:i/>
                <w:sz w:val="20"/>
                <w:szCs w:val="20"/>
              </w:rPr>
              <w:t>17</w:t>
            </w:r>
          </w:p>
        </w:tc>
        <w:tc>
          <w:tcPr>
            <w:tcW w:w="3083" w:type="dxa"/>
            <w:shd w:val="clear" w:color="auto" w:fill="BDD7EE"/>
          </w:tcPr>
          <w:p w14:paraId="751F06DB" w14:textId="77777777" w:rsidR="00450ED0" w:rsidRDefault="00450ED0">
            <w:pPr>
              <w:pBdr>
                <w:top w:val="nil"/>
                <w:left w:val="nil"/>
                <w:bottom w:val="nil"/>
                <w:right w:val="nil"/>
                <w:between w:val="nil"/>
              </w:pBdr>
              <w:spacing w:after="0" w:line="276" w:lineRule="auto"/>
              <w:rPr>
                <w:rFonts w:ascii="Calibri" w:eastAsia="Calibri" w:hAnsi="Calibri" w:cs="Calibri"/>
                <w:i/>
                <w:color w:val="000000"/>
                <w:sz w:val="20"/>
                <w:szCs w:val="20"/>
                <w:highlight w:val="yellow"/>
              </w:rPr>
            </w:pPr>
          </w:p>
        </w:tc>
      </w:tr>
      <w:tr w:rsidR="00450ED0" w14:paraId="4EAD99A1" w14:textId="77777777">
        <w:trPr>
          <w:trHeight w:val="381"/>
        </w:trPr>
        <w:tc>
          <w:tcPr>
            <w:tcW w:w="4734" w:type="dxa"/>
          </w:tcPr>
          <w:p w14:paraId="1D7C5A93" w14:textId="77777777" w:rsidR="00450ED0" w:rsidRDefault="00000000">
            <w:p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t xml:space="preserve">Number of participants in events organized by proponents and implementing partners </w:t>
            </w:r>
          </w:p>
        </w:tc>
        <w:tc>
          <w:tcPr>
            <w:tcW w:w="1543" w:type="dxa"/>
            <w:shd w:val="clear" w:color="auto" w:fill="BDD7EE"/>
          </w:tcPr>
          <w:p w14:paraId="46AB8D06" w14:textId="77777777" w:rsidR="00450ED0" w:rsidRDefault="00000000">
            <w:pPr>
              <w:pBdr>
                <w:top w:val="nil"/>
                <w:left w:val="nil"/>
                <w:bottom w:val="nil"/>
                <w:right w:val="nil"/>
                <w:between w:val="nil"/>
              </w:pBdr>
              <w:spacing w:after="0" w:line="276" w:lineRule="auto"/>
              <w:rPr>
                <w:rFonts w:ascii="Calibri" w:eastAsia="Calibri" w:hAnsi="Calibri" w:cs="Calibri"/>
                <w:i/>
                <w:color w:val="000000"/>
                <w:sz w:val="20"/>
                <w:szCs w:val="20"/>
              </w:rPr>
            </w:pPr>
            <w:r>
              <w:rPr>
                <w:rFonts w:ascii="Calibri" w:eastAsia="Calibri" w:hAnsi="Calibri" w:cs="Calibri"/>
                <w:i/>
                <w:sz w:val="20"/>
                <w:szCs w:val="20"/>
              </w:rPr>
              <w:t>1118</w:t>
            </w:r>
          </w:p>
        </w:tc>
        <w:tc>
          <w:tcPr>
            <w:tcW w:w="3083" w:type="dxa"/>
            <w:shd w:val="clear" w:color="auto" w:fill="BDD7EE"/>
          </w:tcPr>
          <w:p w14:paraId="3E4DEDEE" w14:textId="77777777" w:rsidR="00450ED0" w:rsidRDefault="00000000">
            <w:pPr>
              <w:pBdr>
                <w:top w:val="nil"/>
                <w:left w:val="nil"/>
                <w:bottom w:val="nil"/>
                <w:right w:val="nil"/>
                <w:between w:val="nil"/>
              </w:pBdr>
              <w:spacing w:after="0" w:line="276" w:lineRule="auto"/>
              <w:rPr>
                <w:rFonts w:ascii="Calibri" w:eastAsia="Calibri" w:hAnsi="Calibri" w:cs="Calibri"/>
                <w:i/>
                <w:color w:val="000000"/>
                <w:sz w:val="20"/>
                <w:szCs w:val="20"/>
              </w:rPr>
            </w:pPr>
            <w:r>
              <w:rPr>
                <w:rFonts w:ascii="Calibri" w:eastAsia="Calibri" w:hAnsi="Calibri" w:cs="Calibri"/>
                <w:i/>
                <w:sz w:val="20"/>
                <w:szCs w:val="20"/>
              </w:rPr>
              <w:t>500 community members + 618 students</w:t>
            </w:r>
          </w:p>
        </w:tc>
      </w:tr>
      <w:tr w:rsidR="00450ED0" w14:paraId="79B27C7A" w14:textId="77777777">
        <w:trPr>
          <w:trHeight w:val="381"/>
        </w:trPr>
        <w:tc>
          <w:tcPr>
            <w:tcW w:w="4734" w:type="dxa"/>
          </w:tcPr>
          <w:p w14:paraId="74EB8AFB" w14:textId="77777777" w:rsidR="00450ED0" w:rsidRDefault="00000000">
            <w:pPr>
              <w:numPr>
                <w:ilvl w:val="0"/>
                <w:numId w:val="9"/>
              </w:numPr>
              <w:pBdr>
                <w:top w:val="nil"/>
                <w:left w:val="nil"/>
                <w:bottom w:val="nil"/>
                <w:right w:val="nil"/>
                <w:between w:val="nil"/>
              </w:pBdr>
              <w:spacing w:after="0"/>
              <w:rPr>
                <w:color w:val="000000"/>
                <w:sz w:val="20"/>
                <w:szCs w:val="20"/>
              </w:rPr>
            </w:pPr>
            <w:r>
              <w:rPr>
                <w:rFonts w:ascii="Calibri" w:eastAsia="Calibri" w:hAnsi="Calibri" w:cs="Calibri"/>
                <w:color w:val="000000"/>
                <w:sz w:val="20"/>
                <w:szCs w:val="20"/>
              </w:rPr>
              <w:t>Number of men</w:t>
            </w:r>
          </w:p>
        </w:tc>
        <w:tc>
          <w:tcPr>
            <w:tcW w:w="1543" w:type="dxa"/>
            <w:shd w:val="clear" w:color="auto" w:fill="BDD7EE"/>
          </w:tcPr>
          <w:p w14:paraId="0B3FA2B1" w14:textId="77777777" w:rsidR="00450ED0" w:rsidRDefault="00000000">
            <w:pPr>
              <w:pBdr>
                <w:top w:val="nil"/>
                <w:left w:val="nil"/>
                <w:bottom w:val="nil"/>
                <w:right w:val="nil"/>
                <w:between w:val="nil"/>
              </w:pBdr>
              <w:spacing w:after="0" w:line="276" w:lineRule="auto"/>
              <w:rPr>
                <w:rFonts w:ascii="Calibri" w:eastAsia="Calibri" w:hAnsi="Calibri" w:cs="Calibri"/>
                <w:i/>
                <w:color w:val="000000"/>
                <w:sz w:val="20"/>
                <w:szCs w:val="20"/>
              </w:rPr>
            </w:pPr>
            <w:r>
              <w:rPr>
                <w:rFonts w:ascii="Calibri" w:eastAsia="Calibri" w:hAnsi="Calibri" w:cs="Calibri"/>
                <w:i/>
                <w:sz w:val="20"/>
                <w:szCs w:val="20"/>
              </w:rPr>
              <w:t>459</w:t>
            </w:r>
          </w:p>
        </w:tc>
        <w:tc>
          <w:tcPr>
            <w:tcW w:w="3083" w:type="dxa"/>
            <w:shd w:val="clear" w:color="auto" w:fill="BDD7EE"/>
          </w:tcPr>
          <w:p w14:paraId="23511C2C" w14:textId="77777777" w:rsidR="00450ED0" w:rsidRDefault="00450ED0">
            <w:pPr>
              <w:pBdr>
                <w:top w:val="nil"/>
                <w:left w:val="nil"/>
                <w:bottom w:val="nil"/>
                <w:right w:val="nil"/>
                <w:between w:val="nil"/>
              </w:pBdr>
              <w:spacing w:after="0" w:line="276" w:lineRule="auto"/>
              <w:rPr>
                <w:rFonts w:ascii="Calibri" w:eastAsia="Calibri" w:hAnsi="Calibri" w:cs="Calibri"/>
                <w:i/>
                <w:color w:val="000000"/>
                <w:sz w:val="20"/>
                <w:szCs w:val="20"/>
              </w:rPr>
            </w:pPr>
          </w:p>
        </w:tc>
      </w:tr>
      <w:tr w:rsidR="00450ED0" w14:paraId="2D3717A6" w14:textId="77777777">
        <w:trPr>
          <w:trHeight w:val="381"/>
        </w:trPr>
        <w:tc>
          <w:tcPr>
            <w:tcW w:w="4734" w:type="dxa"/>
          </w:tcPr>
          <w:p w14:paraId="4F5E52E0" w14:textId="77777777" w:rsidR="00450ED0" w:rsidRDefault="00000000">
            <w:pPr>
              <w:numPr>
                <w:ilvl w:val="0"/>
                <w:numId w:val="9"/>
              </w:numPr>
              <w:pBdr>
                <w:top w:val="nil"/>
                <w:left w:val="nil"/>
                <w:bottom w:val="nil"/>
                <w:right w:val="nil"/>
                <w:between w:val="nil"/>
              </w:pBdr>
              <w:spacing w:after="0"/>
              <w:rPr>
                <w:color w:val="000000"/>
                <w:sz w:val="20"/>
                <w:szCs w:val="20"/>
              </w:rPr>
            </w:pPr>
            <w:r>
              <w:rPr>
                <w:rFonts w:ascii="Calibri" w:eastAsia="Calibri" w:hAnsi="Calibri" w:cs="Calibri"/>
                <w:color w:val="000000"/>
                <w:sz w:val="20"/>
                <w:szCs w:val="20"/>
              </w:rPr>
              <w:t>Number of women</w:t>
            </w:r>
          </w:p>
        </w:tc>
        <w:tc>
          <w:tcPr>
            <w:tcW w:w="1543" w:type="dxa"/>
            <w:shd w:val="clear" w:color="auto" w:fill="BDD7EE"/>
          </w:tcPr>
          <w:p w14:paraId="709E2D45" w14:textId="77777777" w:rsidR="00450ED0" w:rsidRDefault="00000000">
            <w:pPr>
              <w:pBdr>
                <w:top w:val="nil"/>
                <w:left w:val="nil"/>
                <w:bottom w:val="nil"/>
                <w:right w:val="nil"/>
                <w:between w:val="nil"/>
              </w:pBdr>
              <w:spacing w:after="0" w:line="276" w:lineRule="auto"/>
              <w:rPr>
                <w:rFonts w:ascii="Calibri" w:eastAsia="Calibri" w:hAnsi="Calibri" w:cs="Calibri"/>
                <w:i/>
                <w:color w:val="000000"/>
                <w:sz w:val="20"/>
                <w:szCs w:val="20"/>
              </w:rPr>
            </w:pPr>
            <w:r>
              <w:rPr>
                <w:rFonts w:ascii="Calibri" w:eastAsia="Calibri" w:hAnsi="Calibri" w:cs="Calibri"/>
                <w:i/>
                <w:sz w:val="20"/>
                <w:szCs w:val="20"/>
              </w:rPr>
              <w:t>659</w:t>
            </w:r>
          </w:p>
        </w:tc>
        <w:tc>
          <w:tcPr>
            <w:tcW w:w="3083" w:type="dxa"/>
            <w:shd w:val="clear" w:color="auto" w:fill="BDD7EE"/>
          </w:tcPr>
          <w:p w14:paraId="7F3B9E5B" w14:textId="77777777" w:rsidR="00450ED0" w:rsidRDefault="00000000">
            <w:pPr>
              <w:pBdr>
                <w:top w:val="nil"/>
                <w:left w:val="nil"/>
                <w:bottom w:val="nil"/>
                <w:right w:val="nil"/>
                <w:between w:val="nil"/>
              </w:pBdr>
              <w:spacing w:after="0" w:line="276" w:lineRule="auto"/>
              <w:rPr>
                <w:rFonts w:ascii="Calibri" w:eastAsia="Calibri" w:hAnsi="Calibri" w:cs="Calibri"/>
                <w:i/>
                <w:color w:val="000000"/>
                <w:sz w:val="20"/>
                <w:szCs w:val="20"/>
              </w:rPr>
            </w:pPr>
            <w:r>
              <w:rPr>
                <w:rFonts w:ascii="Calibri" w:eastAsia="Calibri" w:hAnsi="Calibri" w:cs="Calibri"/>
                <w:i/>
                <w:sz w:val="20"/>
                <w:szCs w:val="20"/>
              </w:rPr>
              <w:t>70% of community members are women, and 50% of students</w:t>
            </w:r>
          </w:p>
        </w:tc>
      </w:tr>
      <w:tr w:rsidR="00450ED0" w14:paraId="3CCAAA73" w14:textId="77777777">
        <w:trPr>
          <w:trHeight w:val="381"/>
        </w:trPr>
        <w:tc>
          <w:tcPr>
            <w:tcW w:w="4734" w:type="dxa"/>
          </w:tcPr>
          <w:p w14:paraId="35930842" w14:textId="77777777" w:rsidR="00450ED0" w:rsidRDefault="00000000">
            <w:p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t>Number of climate technology RD&amp;D related events</w:t>
            </w:r>
          </w:p>
        </w:tc>
        <w:tc>
          <w:tcPr>
            <w:tcW w:w="1543" w:type="dxa"/>
            <w:shd w:val="clear" w:color="auto" w:fill="BDD7EE"/>
          </w:tcPr>
          <w:p w14:paraId="64B0945B" w14:textId="77777777" w:rsidR="00450ED0" w:rsidRDefault="00450ED0">
            <w:pPr>
              <w:pBdr>
                <w:top w:val="nil"/>
                <w:left w:val="nil"/>
                <w:bottom w:val="nil"/>
                <w:right w:val="nil"/>
                <w:between w:val="nil"/>
              </w:pBdr>
              <w:spacing w:after="0" w:line="276" w:lineRule="auto"/>
              <w:rPr>
                <w:rFonts w:ascii="Calibri" w:eastAsia="Calibri" w:hAnsi="Calibri" w:cs="Calibri"/>
                <w:i/>
                <w:color w:val="000000"/>
                <w:sz w:val="20"/>
                <w:szCs w:val="20"/>
              </w:rPr>
            </w:pPr>
          </w:p>
        </w:tc>
        <w:tc>
          <w:tcPr>
            <w:tcW w:w="3083" w:type="dxa"/>
            <w:shd w:val="clear" w:color="auto" w:fill="BDD7EE"/>
          </w:tcPr>
          <w:p w14:paraId="653852BB" w14:textId="77777777" w:rsidR="00450ED0" w:rsidRDefault="00450ED0">
            <w:pPr>
              <w:pBdr>
                <w:top w:val="nil"/>
                <w:left w:val="nil"/>
                <w:bottom w:val="nil"/>
                <w:right w:val="nil"/>
                <w:between w:val="nil"/>
              </w:pBdr>
              <w:spacing w:after="0" w:line="276" w:lineRule="auto"/>
              <w:rPr>
                <w:rFonts w:ascii="Calibri" w:eastAsia="Calibri" w:hAnsi="Calibri" w:cs="Calibri"/>
                <w:i/>
                <w:color w:val="000000"/>
                <w:sz w:val="20"/>
                <w:szCs w:val="20"/>
              </w:rPr>
            </w:pPr>
          </w:p>
        </w:tc>
      </w:tr>
      <w:tr w:rsidR="00450ED0" w14:paraId="2FD4E378" w14:textId="77777777">
        <w:trPr>
          <w:trHeight w:val="381"/>
        </w:trPr>
        <w:tc>
          <w:tcPr>
            <w:tcW w:w="4734" w:type="dxa"/>
          </w:tcPr>
          <w:p w14:paraId="45F9C170" w14:textId="77777777" w:rsidR="00450ED0" w:rsidRDefault="00000000">
            <w:p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t>Number of participants in climate technology RD&amp;D events</w:t>
            </w:r>
          </w:p>
        </w:tc>
        <w:tc>
          <w:tcPr>
            <w:tcW w:w="1543" w:type="dxa"/>
            <w:shd w:val="clear" w:color="auto" w:fill="BDD7EE"/>
          </w:tcPr>
          <w:p w14:paraId="197EC05A" w14:textId="77777777" w:rsidR="00450ED0" w:rsidRDefault="00450ED0">
            <w:pPr>
              <w:pBdr>
                <w:top w:val="nil"/>
                <w:left w:val="nil"/>
                <w:bottom w:val="nil"/>
                <w:right w:val="nil"/>
                <w:between w:val="nil"/>
              </w:pBdr>
              <w:spacing w:after="0" w:line="276" w:lineRule="auto"/>
              <w:rPr>
                <w:rFonts w:ascii="Calibri" w:eastAsia="Calibri" w:hAnsi="Calibri" w:cs="Calibri"/>
                <w:i/>
                <w:color w:val="000000"/>
                <w:sz w:val="20"/>
                <w:szCs w:val="20"/>
              </w:rPr>
            </w:pPr>
          </w:p>
        </w:tc>
        <w:tc>
          <w:tcPr>
            <w:tcW w:w="3083" w:type="dxa"/>
            <w:shd w:val="clear" w:color="auto" w:fill="BDD7EE"/>
          </w:tcPr>
          <w:p w14:paraId="2EA60E4B" w14:textId="77777777" w:rsidR="00450ED0" w:rsidRDefault="00000000">
            <w:pPr>
              <w:pBdr>
                <w:top w:val="nil"/>
                <w:left w:val="nil"/>
                <w:bottom w:val="nil"/>
                <w:right w:val="nil"/>
                <w:between w:val="nil"/>
              </w:pBdr>
              <w:spacing w:after="0" w:line="276" w:lineRule="auto"/>
              <w:rPr>
                <w:rFonts w:ascii="Calibri" w:eastAsia="Calibri" w:hAnsi="Calibri" w:cs="Calibri"/>
                <w:i/>
                <w:color w:val="000000"/>
                <w:sz w:val="20"/>
                <w:szCs w:val="20"/>
              </w:rPr>
            </w:pPr>
            <w:r>
              <w:rPr>
                <w:rFonts w:ascii="Calibri" w:eastAsia="Calibri" w:hAnsi="Calibri" w:cs="Calibri"/>
                <w:i/>
                <w:color w:val="000000"/>
                <w:sz w:val="20"/>
                <w:szCs w:val="20"/>
              </w:rPr>
              <w:t xml:space="preserve"> </w:t>
            </w:r>
          </w:p>
          <w:p w14:paraId="337F25AB" w14:textId="77777777" w:rsidR="00450ED0" w:rsidRDefault="00450ED0">
            <w:pPr>
              <w:pBdr>
                <w:top w:val="nil"/>
                <w:left w:val="nil"/>
                <w:bottom w:val="nil"/>
                <w:right w:val="nil"/>
                <w:between w:val="nil"/>
              </w:pBdr>
              <w:spacing w:after="0" w:line="276" w:lineRule="auto"/>
              <w:rPr>
                <w:rFonts w:ascii="Calibri" w:eastAsia="Calibri" w:hAnsi="Calibri" w:cs="Calibri"/>
                <w:i/>
                <w:color w:val="000000"/>
                <w:sz w:val="20"/>
                <w:szCs w:val="20"/>
              </w:rPr>
            </w:pPr>
          </w:p>
        </w:tc>
      </w:tr>
      <w:tr w:rsidR="00450ED0" w14:paraId="2A9CFAA3" w14:textId="77777777">
        <w:trPr>
          <w:trHeight w:val="381"/>
        </w:trPr>
        <w:tc>
          <w:tcPr>
            <w:tcW w:w="4734" w:type="dxa"/>
          </w:tcPr>
          <w:p w14:paraId="15273DF9" w14:textId="77777777" w:rsidR="00450ED0" w:rsidRDefault="00000000">
            <w:pPr>
              <w:numPr>
                <w:ilvl w:val="0"/>
                <w:numId w:val="5"/>
              </w:num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t>Number of men</w:t>
            </w:r>
          </w:p>
        </w:tc>
        <w:tc>
          <w:tcPr>
            <w:tcW w:w="1543" w:type="dxa"/>
            <w:shd w:val="clear" w:color="auto" w:fill="BDD7EE"/>
          </w:tcPr>
          <w:p w14:paraId="1D8148F5" w14:textId="77777777" w:rsidR="00450ED0" w:rsidRDefault="00450ED0">
            <w:pPr>
              <w:pBdr>
                <w:top w:val="nil"/>
                <w:left w:val="nil"/>
                <w:bottom w:val="nil"/>
                <w:right w:val="nil"/>
                <w:between w:val="nil"/>
              </w:pBdr>
              <w:spacing w:after="0" w:line="276" w:lineRule="auto"/>
              <w:rPr>
                <w:rFonts w:ascii="Calibri" w:eastAsia="Calibri" w:hAnsi="Calibri" w:cs="Calibri"/>
                <w:i/>
                <w:color w:val="000000"/>
                <w:sz w:val="20"/>
                <w:szCs w:val="20"/>
              </w:rPr>
            </w:pPr>
          </w:p>
        </w:tc>
        <w:tc>
          <w:tcPr>
            <w:tcW w:w="3083" w:type="dxa"/>
            <w:shd w:val="clear" w:color="auto" w:fill="BDD7EE"/>
          </w:tcPr>
          <w:p w14:paraId="03D8AE22" w14:textId="77777777" w:rsidR="00450ED0" w:rsidRDefault="00450ED0">
            <w:pPr>
              <w:pBdr>
                <w:top w:val="nil"/>
                <w:left w:val="nil"/>
                <w:bottom w:val="nil"/>
                <w:right w:val="nil"/>
                <w:between w:val="nil"/>
              </w:pBdr>
              <w:spacing w:after="0" w:line="276" w:lineRule="auto"/>
              <w:rPr>
                <w:rFonts w:ascii="Calibri" w:eastAsia="Calibri" w:hAnsi="Calibri" w:cs="Calibri"/>
                <w:i/>
                <w:color w:val="000000"/>
                <w:sz w:val="20"/>
                <w:szCs w:val="20"/>
              </w:rPr>
            </w:pPr>
          </w:p>
        </w:tc>
      </w:tr>
      <w:tr w:rsidR="00450ED0" w14:paraId="1E6E555B" w14:textId="77777777">
        <w:trPr>
          <w:trHeight w:val="381"/>
        </w:trPr>
        <w:tc>
          <w:tcPr>
            <w:tcW w:w="4734" w:type="dxa"/>
          </w:tcPr>
          <w:p w14:paraId="6348001A" w14:textId="77777777" w:rsidR="00450ED0" w:rsidRDefault="00000000">
            <w:pPr>
              <w:numPr>
                <w:ilvl w:val="0"/>
                <w:numId w:val="5"/>
              </w:num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t xml:space="preserve">Number of women </w:t>
            </w:r>
          </w:p>
        </w:tc>
        <w:tc>
          <w:tcPr>
            <w:tcW w:w="1543" w:type="dxa"/>
            <w:shd w:val="clear" w:color="auto" w:fill="BDD7EE"/>
          </w:tcPr>
          <w:p w14:paraId="5C38CAD2" w14:textId="77777777" w:rsidR="00450ED0" w:rsidRDefault="00450ED0">
            <w:pPr>
              <w:pBdr>
                <w:top w:val="nil"/>
                <w:left w:val="nil"/>
                <w:bottom w:val="nil"/>
                <w:right w:val="nil"/>
                <w:between w:val="nil"/>
              </w:pBdr>
              <w:spacing w:after="0" w:line="276" w:lineRule="auto"/>
              <w:rPr>
                <w:rFonts w:ascii="Calibri" w:eastAsia="Calibri" w:hAnsi="Calibri" w:cs="Calibri"/>
                <w:i/>
                <w:color w:val="000000"/>
                <w:sz w:val="20"/>
                <w:szCs w:val="20"/>
              </w:rPr>
            </w:pPr>
          </w:p>
        </w:tc>
        <w:tc>
          <w:tcPr>
            <w:tcW w:w="3083" w:type="dxa"/>
            <w:shd w:val="clear" w:color="auto" w:fill="BDD7EE"/>
          </w:tcPr>
          <w:p w14:paraId="09C9D147" w14:textId="77777777" w:rsidR="00450ED0" w:rsidRDefault="00450ED0">
            <w:pPr>
              <w:pBdr>
                <w:top w:val="nil"/>
                <w:left w:val="nil"/>
                <w:bottom w:val="nil"/>
                <w:right w:val="nil"/>
                <w:between w:val="nil"/>
              </w:pBdr>
              <w:spacing w:after="0" w:line="276" w:lineRule="auto"/>
              <w:rPr>
                <w:rFonts w:ascii="Calibri" w:eastAsia="Calibri" w:hAnsi="Calibri" w:cs="Calibri"/>
                <w:i/>
                <w:color w:val="000000"/>
                <w:sz w:val="20"/>
                <w:szCs w:val="20"/>
              </w:rPr>
            </w:pPr>
          </w:p>
        </w:tc>
      </w:tr>
      <w:tr w:rsidR="00450ED0" w14:paraId="1F056230" w14:textId="77777777">
        <w:tc>
          <w:tcPr>
            <w:tcW w:w="4734" w:type="dxa"/>
          </w:tcPr>
          <w:p w14:paraId="09CD3F41" w14:textId="77777777" w:rsidR="00450ED0" w:rsidRDefault="00000000">
            <w:pPr>
              <w:pBdr>
                <w:top w:val="nil"/>
                <w:left w:val="nil"/>
                <w:bottom w:val="nil"/>
                <w:right w:val="nil"/>
                <w:between w:val="nil"/>
              </w:pBdr>
              <w:spacing w:after="0"/>
              <w:rPr>
                <w:rFonts w:ascii="Calibri" w:eastAsia="Calibri" w:hAnsi="Calibri" w:cs="Calibri"/>
                <w:b/>
                <w:color w:val="000000"/>
                <w:sz w:val="20"/>
                <w:szCs w:val="20"/>
              </w:rPr>
            </w:pPr>
            <w:r>
              <w:rPr>
                <w:rFonts w:ascii="Calibri" w:eastAsia="Calibri" w:hAnsi="Calibri" w:cs="Calibri"/>
                <w:color w:val="000000"/>
                <w:sz w:val="20"/>
                <w:szCs w:val="20"/>
              </w:rPr>
              <w:t>Number of training organized by proponents and implementing partners</w:t>
            </w:r>
          </w:p>
        </w:tc>
        <w:tc>
          <w:tcPr>
            <w:tcW w:w="1543" w:type="dxa"/>
            <w:shd w:val="clear" w:color="auto" w:fill="BDD6EE"/>
          </w:tcPr>
          <w:p w14:paraId="2200671F" w14:textId="77777777" w:rsidR="00450ED0" w:rsidRDefault="00000000">
            <w:pPr>
              <w:spacing w:after="0"/>
              <w:rPr>
                <w:rFonts w:ascii="Calibri" w:eastAsia="Calibri" w:hAnsi="Calibri" w:cs="Calibri"/>
                <w:b/>
                <w:sz w:val="20"/>
                <w:szCs w:val="20"/>
              </w:rPr>
            </w:pPr>
            <w:r>
              <w:rPr>
                <w:rFonts w:ascii="Calibri" w:eastAsia="Calibri" w:hAnsi="Calibri" w:cs="Calibri"/>
                <w:i/>
                <w:sz w:val="20"/>
                <w:szCs w:val="20"/>
              </w:rPr>
              <w:t>12</w:t>
            </w:r>
          </w:p>
        </w:tc>
        <w:tc>
          <w:tcPr>
            <w:tcW w:w="3083" w:type="dxa"/>
            <w:shd w:val="clear" w:color="auto" w:fill="BDD6EE"/>
          </w:tcPr>
          <w:p w14:paraId="0480E72F"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Community groups in Garoua:</w:t>
            </w:r>
          </w:p>
          <w:p w14:paraId="60319E29" w14:textId="77777777" w:rsidR="00450ED0" w:rsidRDefault="00450ED0">
            <w:pPr>
              <w:spacing w:after="0"/>
              <w:rPr>
                <w:rFonts w:ascii="Calibri" w:eastAsia="Calibri" w:hAnsi="Calibri" w:cs="Calibri"/>
                <w:i/>
                <w:sz w:val="20"/>
                <w:szCs w:val="20"/>
              </w:rPr>
            </w:pPr>
          </w:p>
          <w:p w14:paraId="6A8D6B8D" w14:textId="77777777" w:rsidR="00450ED0" w:rsidRDefault="00000000">
            <w:pPr>
              <w:numPr>
                <w:ilvl w:val="0"/>
                <w:numId w:val="1"/>
              </w:numPr>
              <w:spacing w:after="0"/>
              <w:rPr>
                <w:rFonts w:ascii="Calibri" w:eastAsia="Calibri" w:hAnsi="Calibri" w:cs="Calibri"/>
                <w:i/>
                <w:sz w:val="20"/>
                <w:szCs w:val="20"/>
              </w:rPr>
            </w:pPr>
            <w:r>
              <w:rPr>
                <w:rFonts w:ascii="Calibri" w:eastAsia="Calibri" w:hAnsi="Calibri" w:cs="Calibri"/>
                <w:i/>
                <w:sz w:val="20"/>
                <w:szCs w:val="20"/>
              </w:rPr>
              <w:t>Mbilga community farmers’ association</w:t>
            </w:r>
          </w:p>
          <w:p w14:paraId="4E63E633" w14:textId="77777777" w:rsidR="00450ED0" w:rsidRDefault="00000000">
            <w:pPr>
              <w:numPr>
                <w:ilvl w:val="0"/>
                <w:numId w:val="1"/>
              </w:numPr>
              <w:spacing w:after="0"/>
              <w:rPr>
                <w:rFonts w:ascii="Calibri" w:eastAsia="Calibri" w:hAnsi="Calibri" w:cs="Calibri"/>
                <w:i/>
                <w:sz w:val="20"/>
                <w:szCs w:val="20"/>
              </w:rPr>
            </w:pPr>
            <w:r>
              <w:rPr>
                <w:rFonts w:ascii="Calibri" w:eastAsia="Calibri" w:hAnsi="Calibri" w:cs="Calibri"/>
                <w:i/>
                <w:sz w:val="20"/>
                <w:szCs w:val="20"/>
              </w:rPr>
              <w:t>L’apes-wantoumi community farmers’ association</w:t>
            </w:r>
          </w:p>
          <w:p w14:paraId="69831488" w14:textId="77777777" w:rsidR="00450ED0" w:rsidRDefault="00000000">
            <w:pPr>
              <w:numPr>
                <w:ilvl w:val="0"/>
                <w:numId w:val="1"/>
              </w:numPr>
              <w:spacing w:after="0"/>
              <w:rPr>
                <w:rFonts w:ascii="Calibri" w:eastAsia="Calibri" w:hAnsi="Calibri" w:cs="Calibri"/>
                <w:i/>
                <w:sz w:val="20"/>
                <w:szCs w:val="20"/>
              </w:rPr>
            </w:pPr>
            <w:r>
              <w:rPr>
                <w:rFonts w:ascii="Calibri" w:eastAsia="Calibri" w:hAnsi="Calibri" w:cs="Calibri"/>
                <w:i/>
                <w:sz w:val="20"/>
                <w:szCs w:val="20"/>
              </w:rPr>
              <w:t>Nyakira community farmers’ association</w:t>
            </w:r>
          </w:p>
          <w:p w14:paraId="64B795B9" w14:textId="77777777" w:rsidR="00450ED0" w:rsidRDefault="00450ED0">
            <w:pPr>
              <w:spacing w:after="0"/>
              <w:rPr>
                <w:rFonts w:ascii="Calibri" w:eastAsia="Calibri" w:hAnsi="Calibri" w:cs="Calibri"/>
                <w:i/>
                <w:sz w:val="20"/>
                <w:szCs w:val="20"/>
              </w:rPr>
            </w:pPr>
          </w:p>
          <w:p w14:paraId="71F7BEC2"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Participating schools in Garoua:</w:t>
            </w:r>
          </w:p>
          <w:p w14:paraId="485E0F8A" w14:textId="77777777" w:rsidR="00450ED0" w:rsidRDefault="00450ED0">
            <w:pPr>
              <w:spacing w:after="0"/>
              <w:rPr>
                <w:rFonts w:ascii="Calibri" w:eastAsia="Calibri" w:hAnsi="Calibri" w:cs="Calibri"/>
                <w:i/>
                <w:sz w:val="20"/>
                <w:szCs w:val="20"/>
              </w:rPr>
            </w:pPr>
          </w:p>
          <w:p w14:paraId="5B86ECBC" w14:textId="77777777" w:rsidR="00450ED0" w:rsidRDefault="00000000">
            <w:pPr>
              <w:numPr>
                <w:ilvl w:val="0"/>
                <w:numId w:val="18"/>
              </w:numPr>
              <w:spacing w:after="0"/>
              <w:rPr>
                <w:rFonts w:ascii="Calibri" w:eastAsia="Calibri" w:hAnsi="Calibri" w:cs="Calibri"/>
                <w:i/>
                <w:sz w:val="20"/>
                <w:szCs w:val="20"/>
              </w:rPr>
            </w:pPr>
            <w:r>
              <w:rPr>
                <w:rFonts w:ascii="Calibri" w:eastAsia="Calibri" w:hAnsi="Calibri" w:cs="Calibri"/>
                <w:i/>
                <w:sz w:val="20"/>
                <w:szCs w:val="20"/>
              </w:rPr>
              <w:t>Ngourore public school</w:t>
            </w:r>
          </w:p>
          <w:p w14:paraId="6234CCB3" w14:textId="77777777" w:rsidR="00450ED0" w:rsidRDefault="00000000">
            <w:pPr>
              <w:numPr>
                <w:ilvl w:val="0"/>
                <w:numId w:val="18"/>
              </w:numPr>
              <w:spacing w:after="0"/>
              <w:rPr>
                <w:rFonts w:ascii="Calibri" w:eastAsia="Calibri" w:hAnsi="Calibri" w:cs="Calibri"/>
                <w:i/>
                <w:sz w:val="20"/>
                <w:szCs w:val="20"/>
              </w:rPr>
            </w:pPr>
            <w:r>
              <w:rPr>
                <w:rFonts w:ascii="Calibri" w:eastAsia="Calibri" w:hAnsi="Calibri" w:cs="Calibri"/>
                <w:i/>
                <w:sz w:val="20"/>
                <w:szCs w:val="20"/>
              </w:rPr>
              <w:t>Tongo public school</w:t>
            </w:r>
          </w:p>
          <w:p w14:paraId="1E9DD827" w14:textId="77777777" w:rsidR="00450ED0" w:rsidRDefault="00000000">
            <w:pPr>
              <w:numPr>
                <w:ilvl w:val="0"/>
                <w:numId w:val="18"/>
              </w:numPr>
              <w:spacing w:after="0"/>
              <w:rPr>
                <w:rFonts w:ascii="Calibri" w:eastAsia="Calibri" w:hAnsi="Calibri" w:cs="Calibri"/>
                <w:i/>
                <w:sz w:val="20"/>
                <w:szCs w:val="20"/>
              </w:rPr>
            </w:pPr>
            <w:r>
              <w:rPr>
                <w:rFonts w:ascii="Calibri" w:eastAsia="Calibri" w:hAnsi="Calibri" w:cs="Calibri"/>
                <w:i/>
                <w:sz w:val="20"/>
                <w:szCs w:val="20"/>
              </w:rPr>
              <w:t>Nyakira public school</w:t>
            </w:r>
          </w:p>
          <w:p w14:paraId="287A23F1" w14:textId="77777777" w:rsidR="00450ED0" w:rsidRDefault="00450ED0">
            <w:pPr>
              <w:spacing w:after="0"/>
              <w:rPr>
                <w:rFonts w:ascii="Calibri" w:eastAsia="Calibri" w:hAnsi="Calibri" w:cs="Calibri"/>
                <w:i/>
                <w:sz w:val="20"/>
                <w:szCs w:val="20"/>
              </w:rPr>
            </w:pPr>
          </w:p>
          <w:p w14:paraId="70C18ADF"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Community groups in Figuil</w:t>
            </w:r>
          </w:p>
          <w:p w14:paraId="4BF9814D" w14:textId="77777777" w:rsidR="00450ED0" w:rsidRDefault="00450ED0">
            <w:pPr>
              <w:spacing w:after="0"/>
              <w:rPr>
                <w:rFonts w:ascii="Calibri" w:eastAsia="Calibri" w:hAnsi="Calibri" w:cs="Calibri"/>
                <w:i/>
                <w:sz w:val="20"/>
                <w:szCs w:val="20"/>
              </w:rPr>
            </w:pPr>
          </w:p>
          <w:p w14:paraId="3DE23D37" w14:textId="77777777" w:rsidR="00450ED0" w:rsidRDefault="00000000">
            <w:pPr>
              <w:numPr>
                <w:ilvl w:val="0"/>
                <w:numId w:val="21"/>
              </w:numPr>
              <w:spacing w:after="0"/>
              <w:rPr>
                <w:rFonts w:ascii="Calibri" w:eastAsia="Calibri" w:hAnsi="Calibri" w:cs="Calibri"/>
                <w:i/>
                <w:sz w:val="20"/>
                <w:szCs w:val="20"/>
              </w:rPr>
            </w:pPr>
            <w:r>
              <w:rPr>
                <w:rFonts w:ascii="Calibri" w:eastAsia="Calibri" w:hAnsi="Calibri" w:cs="Calibri"/>
                <w:i/>
                <w:sz w:val="20"/>
                <w:szCs w:val="20"/>
              </w:rPr>
              <w:t>Kereng community farmers’ association</w:t>
            </w:r>
          </w:p>
          <w:p w14:paraId="2B534372" w14:textId="77777777" w:rsidR="00450ED0" w:rsidRDefault="00000000">
            <w:pPr>
              <w:numPr>
                <w:ilvl w:val="0"/>
                <w:numId w:val="21"/>
              </w:numPr>
              <w:spacing w:after="0"/>
              <w:rPr>
                <w:rFonts w:ascii="Calibri" w:eastAsia="Calibri" w:hAnsi="Calibri" w:cs="Calibri"/>
                <w:i/>
                <w:sz w:val="20"/>
                <w:szCs w:val="20"/>
              </w:rPr>
            </w:pPr>
            <w:r>
              <w:rPr>
                <w:rFonts w:ascii="Calibri" w:eastAsia="Calibri" w:hAnsi="Calibri" w:cs="Calibri"/>
                <w:i/>
                <w:sz w:val="20"/>
                <w:szCs w:val="20"/>
              </w:rPr>
              <w:t>Bawaka community farmers’ association</w:t>
            </w:r>
          </w:p>
          <w:p w14:paraId="344F256F" w14:textId="77777777" w:rsidR="00450ED0" w:rsidRDefault="00000000">
            <w:pPr>
              <w:numPr>
                <w:ilvl w:val="0"/>
                <w:numId w:val="21"/>
              </w:numPr>
              <w:spacing w:after="0"/>
              <w:rPr>
                <w:rFonts w:ascii="Calibri" w:eastAsia="Calibri" w:hAnsi="Calibri" w:cs="Calibri"/>
                <w:i/>
                <w:sz w:val="20"/>
                <w:szCs w:val="20"/>
              </w:rPr>
            </w:pPr>
            <w:r>
              <w:rPr>
                <w:rFonts w:ascii="Calibri" w:eastAsia="Calibri" w:hAnsi="Calibri" w:cs="Calibri"/>
                <w:i/>
                <w:sz w:val="20"/>
                <w:szCs w:val="20"/>
              </w:rPr>
              <w:lastRenderedPageBreak/>
              <w:t>Wafango community farmers’ association</w:t>
            </w:r>
          </w:p>
          <w:p w14:paraId="5B5BF5EE" w14:textId="77777777" w:rsidR="00450ED0" w:rsidRDefault="00450ED0">
            <w:pPr>
              <w:spacing w:after="0"/>
              <w:rPr>
                <w:rFonts w:ascii="Calibri" w:eastAsia="Calibri" w:hAnsi="Calibri" w:cs="Calibri"/>
                <w:i/>
                <w:sz w:val="20"/>
                <w:szCs w:val="20"/>
              </w:rPr>
            </w:pPr>
          </w:p>
          <w:p w14:paraId="71F686CC"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Participating schools in Figuil</w:t>
            </w:r>
          </w:p>
          <w:p w14:paraId="199E2A10" w14:textId="77777777" w:rsidR="00450ED0" w:rsidRDefault="00450ED0">
            <w:pPr>
              <w:spacing w:after="0"/>
              <w:rPr>
                <w:rFonts w:ascii="Calibri" w:eastAsia="Calibri" w:hAnsi="Calibri" w:cs="Calibri"/>
                <w:i/>
                <w:sz w:val="20"/>
                <w:szCs w:val="20"/>
              </w:rPr>
            </w:pPr>
          </w:p>
          <w:p w14:paraId="63C05524" w14:textId="77777777" w:rsidR="00450ED0" w:rsidRDefault="00000000">
            <w:pPr>
              <w:numPr>
                <w:ilvl w:val="0"/>
                <w:numId w:val="20"/>
              </w:numPr>
              <w:spacing w:after="0"/>
              <w:rPr>
                <w:rFonts w:ascii="Calibri" w:eastAsia="Calibri" w:hAnsi="Calibri" w:cs="Calibri"/>
                <w:i/>
                <w:sz w:val="20"/>
                <w:szCs w:val="20"/>
              </w:rPr>
            </w:pPr>
            <w:r>
              <w:rPr>
                <w:rFonts w:ascii="Calibri" w:eastAsia="Calibri" w:hAnsi="Calibri" w:cs="Calibri"/>
                <w:i/>
                <w:sz w:val="20"/>
                <w:szCs w:val="20"/>
              </w:rPr>
              <w:t>Dahal public school</w:t>
            </w:r>
          </w:p>
          <w:p w14:paraId="648F4228" w14:textId="77777777" w:rsidR="00450ED0" w:rsidRDefault="00000000">
            <w:pPr>
              <w:numPr>
                <w:ilvl w:val="0"/>
                <w:numId w:val="20"/>
              </w:numPr>
              <w:spacing w:after="0"/>
              <w:rPr>
                <w:rFonts w:ascii="Calibri" w:eastAsia="Calibri" w:hAnsi="Calibri" w:cs="Calibri"/>
                <w:i/>
                <w:sz w:val="20"/>
                <w:szCs w:val="20"/>
              </w:rPr>
            </w:pPr>
            <w:r>
              <w:rPr>
                <w:rFonts w:ascii="Calibri" w:eastAsia="Calibri" w:hAnsi="Calibri" w:cs="Calibri"/>
                <w:i/>
                <w:sz w:val="20"/>
                <w:szCs w:val="20"/>
              </w:rPr>
              <w:t>Indjode public school</w:t>
            </w:r>
          </w:p>
          <w:p w14:paraId="66E9F0F0" w14:textId="77777777" w:rsidR="00450ED0" w:rsidRDefault="00000000">
            <w:pPr>
              <w:numPr>
                <w:ilvl w:val="0"/>
                <w:numId w:val="20"/>
              </w:numPr>
              <w:spacing w:after="0"/>
              <w:rPr>
                <w:rFonts w:ascii="Calibri" w:eastAsia="Calibri" w:hAnsi="Calibri" w:cs="Calibri"/>
                <w:i/>
                <w:sz w:val="20"/>
                <w:szCs w:val="20"/>
              </w:rPr>
            </w:pPr>
            <w:r>
              <w:rPr>
                <w:rFonts w:ascii="Calibri" w:eastAsia="Calibri" w:hAnsi="Calibri" w:cs="Calibri"/>
                <w:i/>
                <w:sz w:val="20"/>
                <w:szCs w:val="20"/>
              </w:rPr>
              <w:t>Delele public school</w:t>
            </w:r>
          </w:p>
          <w:p w14:paraId="37CD236B" w14:textId="77777777" w:rsidR="00450ED0" w:rsidRDefault="00450ED0">
            <w:pPr>
              <w:spacing w:after="0"/>
              <w:rPr>
                <w:rFonts w:ascii="Calibri" w:eastAsia="Calibri" w:hAnsi="Calibri" w:cs="Calibri"/>
                <w:i/>
                <w:sz w:val="20"/>
                <w:szCs w:val="20"/>
              </w:rPr>
            </w:pPr>
          </w:p>
          <w:p w14:paraId="53D49FDA" w14:textId="77777777" w:rsidR="00450ED0" w:rsidRDefault="00450ED0">
            <w:pPr>
              <w:spacing w:after="0"/>
              <w:rPr>
                <w:rFonts w:ascii="Calibri" w:eastAsia="Calibri" w:hAnsi="Calibri" w:cs="Calibri"/>
                <w:i/>
                <w:sz w:val="20"/>
                <w:szCs w:val="20"/>
              </w:rPr>
            </w:pPr>
          </w:p>
        </w:tc>
      </w:tr>
      <w:tr w:rsidR="00450ED0" w14:paraId="7A8558D2" w14:textId="77777777">
        <w:tc>
          <w:tcPr>
            <w:tcW w:w="4734" w:type="dxa"/>
          </w:tcPr>
          <w:p w14:paraId="2C9485CF" w14:textId="77777777" w:rsidR="00450ED0" w:rsidRDefault="00000000">
            <w:p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lastRenderedPageBreak/>
              <w:t>Number of participants in trainings organized by proponents and implementing partners</w:t>
            </w:r>
          </w:p>
        </w:tc>
        <w:tc>
          <w:tcPr>
            <w:tcW w:w="1543" w:type="dxa"/>
            <w:shd w:val="clear" w:color="auto" w:fill="BDD6EE"/>
          </w:tcPr>
          <w:p w14:paraId="58DE1CC8" w14:textId="77777777" w:rsidR="00450ED0" w:rsidRDefault="00000000">
            <w:pPr>
              <w:spacing w:after="0" w:line="276" w:lineRule="auto"/>
              <w:rPr>
                <w:rFonts w:ascii="Calibri" w:eastAsia="Calibri" w:hAnsi="Calibri" w:cs="Calibri"/>
                <w:b/>
                <w:sz w:val="20"/>
                <w:szCs w:val="20"/>
                <w:highlight w:val="yellow"/>
              </w:rPr>
            </w:pPr>
            <w:r>
              <w:rPr>
                <w:rFonts w:ascii="Calibri" w:eastAsia="Calibri" w:hAnsi="Calibri" w:cs="Calibri"/>
                <w:i/>
                <w:sz w:val="20"/>
                <w:szCs w:val="20"/>
              </w:rPr>
              <w:t>548</w:t>
            </w:r>
          </w:p>
        </w:tc>
        <w:tc>
          <w:tcPr>
            <w:tcW w:w="3083" w:type="dxa"/>
            <w:shd w:val="clear" w:color="auto" w:fill="BDD6EE"/>
          </w:tcPr>
          <w:p w14:paraId="5C03028A" w14:textId="77777777" w:rsidR="00450ED0" w:rsidRDefault="00450ED0">
            <w:pPr>
              <w:spacing w:after="0"/>
              <w:rPr>
                <w:rFonts w:ascii="Calibri" w:eastAsia="Calibri" w:hAnsi="Calibri" w:cs="Calibri"/>
                <w:sz w:val="20"/>
                <w:szCs w:val="20"/>
                <w:highlight w:val="yellow"/>
              </w:rPr>
            </w:pPr>
          </w:p>
        </w:tc>
      </w:tr>
      <w:tr w:rsidR="00450ED0" w14:paraId="2C315B6B" w14:textId="77777777">
        <w:tc>
          <w:tcPr>
            <w:tcW w:w="4734" w:type="dxa"/>
          </w:tcPr>
          <w:p w14:paraId="68AD77AF" w14:textId="77777777" w:rsidR="00450ED0" w:rsidRDefault="00000000">
            <w:pPr>
              <w:numPr>
                <w:ilvl w:val="0"/>
                <w:numId w:val="4"/>
              </w:num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t xml:space="preserve">Number of men </w:t>
            </w:r>
          </w:p>
        </w:tc>
        <w:tc>
          <w:tcPr>
            <w:tcW w:w="1543" w:type="dxa"/>
            <w:shd w:val="clear" w:color="auto" w:fill="BDD7EE"/>
          </w:tcPr>
          <w:p w14:paraId="61D5571A" w14:textId="77777777" w:rsidR="00450ED0" w:rsidRDefault="00000000">
            <w:pPr>
              <w:spacing w:after="0" w:line="276" w:lineRule="auto"/>
              <w:rPr>
                <w:rFonts w:ascii="Calibri" w:eastAsia="Calibri" w:hAnsi="Calibri" w:cs="Calibri"/>
                <w:i/>
                <w:sz w:val="20"/>
                <w:szCs w:val="20"/>
              </w:rPr>
            </w:pPr>
            <w:r>
              <w:rPr>
                <w:rFonts w:ascii="Calibri" w:eastAsia="Calibri" w:hAnsi="Calibri" w:cs="Calibri"/>
                <w:i/>
                <w:sz w:val="20"/>
                <w:szCs w:val="20"/>
              </w:rPr>
              <w:t>142</w:t>
            </w:r>
          </w:p>
        </w:tc>
        <w:tc>
          <w:tcPr>
            <w:tcW w:w="3083" w:type="dxa"/>
            <w:shd w:val="clear" w:color="auto" w:fill="BDD6EE"/>
          </w:tcPr>
          <w:p w14:paraId="507B7B2D" w14:textId="77777777" w:rsidR="00450ED0" w:rsidRDefault="00450ED0">
            <w:pPr>
              <w:spacing w:after="0"/>
              <w:rPr>
                <w:rFonts w:ascii="Calibri" w:eastAsia="Calibri" w:hAnsi="Calibri" w:cs="Calibri"/>
                <w:sz w:val="20"/>
                <w:szCs w:val="20"/>
                <w:highlight w:val="yellow"/>
              </w:rPr>
            </w:pPr>
          </w:p>
        </w:tc>
      </w:tr>
      <w:tr w:rsidR="00450ED0" w14:paraId="03D9C264" w14:textId="77777777">
        <w:tc>
          <w:tcPr>
            <w:tcW w:w="4734" w:type="dxa"/>
          </w:tcPr>
          <w:p w14:paraId="7C8CEB30" w14:textId="77777777" w:rsidR="00450ED0" w:rsidRDefault="00000000">
            <w:pPr>
              <w:numPr>
                <w:ilvl w:val="0"/>
                <w:numId w:val="4"/>
              </w:num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t xml:space="preserve">Number of women </w:t>
            </w:r>
          </w:p>
        </w:tc>
        <w:tc>
          <w:tcPr>
            <w:tcW w:w="1543" w:type="dxa"/>
            <w:shd w:val="clear" w:color="auto" w:fill="BDD7EE"/>
          </w:tcPr>
          <w:p w14:paraId="4527900A" w14:textId="77777777" w:rsidR="00450ED0" w:rsidRDefault="00000000">
            <w:pPr>
              <w:spacing w:after="0" w:line="276" w:lineRule="auto"/>
              <w:rPr>
                <w:rFonts w:ascii="Calibri" w:eastAsia="Calibri" w:hAnsi="Calibri" w:cs="Calibri"/>
                <w:i/>
                <w:sz w:val="20"/>
                <w:szCs w:val="20"/>
              </w:rPr>
            </w:pPr>
            <w:r>
              <w:rPr>
                <w:rFonts w:ascii="Calibri" w:eastAsia="Calibri" w:hAnsi="Calibri" w:cs="Calibri"/>
                <w:i/>
                <w:sz w:val="20"/>
                <w:szCs w:val="20"/>
              </w:rPr>
              <w:t>406</w:t>
            </w:r>
          </w:p>
        </w:tc>
        <w:tc>
          <w:tcPr>
            <w:tcW w:w="3083" w:type="dxa"/>
            <w:shd w:val="clear" w:color="auto" w:fill="BDD6EE"/>
          </w:tcPr>
          <w:p w14:paraId="19CDB65D" w14:textId="77777777" w:rsidR="00450ED0" w:rsidRDefault="00450ED0">
            <w:pPr>
              <w:spacing w:after="0"/>
              <w:rPr>
                <w:rFonts w:ascii="Calibri" w:eastAsia="Calibri" w:hAnsi="Calibri" w:cs="Calibri"/>
                <w:sz w:val="20"/>
                <w:szCs w:val="20"/>
                <w:highlight w:val="yellow"/>
              </w:rPr>
            </w:pPr>
          </w:p>
        </w:tc>
      </w:tr>
      <w:tr w:rsidR="00450ED0" w14:paraId="5729A9EE" w14:textId="77777777">
        <w:tc>
          <w:tcPr>
            <w:tcW w:w="4734" w:type="dxa"/>
          </w:tcPr>
          <w:p w14:paraId="54031712" w14:textId="77777777" w:rsidR="00450ED0" w:rsidRDefault="00000000">
            <w:p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t>Total number of institutions trained</w:t>
            </w:r>
          </w:p>
        </w:tc>
        <w:tc>
          <w:tcPr>
            <w:tcW w:w="1543" w:type="dxa"/>
            <w:shd w:val="clear" w:color="auto" w:fill="BDD6EE"/>
          </w:tcPr>
          <w:p w14:paraId="1598F5D8"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5</w:t>
            </w:r>
          </w:p>
        </w:tc>
        <w:tc>
          <w:tcPr>
            <w:tcW w:w="3083" w:type="dxa"/>
            <w:shd w:val="clear" w:color="auto" w:fill="BDD6EE"/>
          </w:tcPr>
          <w:p w14:paraId="281C0CF4" w14:textId="77777777" w:rsidR="00450ED0" w:rsidRDefault="00450ED0">
            <w:pPr>
              <w:spacing w:after="0"/>
              <w:rPr>
                <w:rFonts w:ascii="Calibri" w:eastAsia="Calibri" w:hAnsi="Calibri" w:cs="Calibri"/>
                <w:i/>
                <w:sz w:val="20"/>
                <w:szCs w:val="20"/>
              </w:rPr>
            </w:pPr>
          </w:p>
        </w:tc>
      </w:tr>
      <w:tr w:rsidR="00450ED0" w14:paraId="28EA362E" w14:textId="77777777">
        <w:tc>
          <w:tcPr>
            <w:tcW w:w="4734" w:type="dxa"/>
          </w:tcPr>
          <w:p w14:paraId="7468FFA0" w14:textId="77777777" w:rsidR="00450ED0" w:rsidRDefault="00000000">
            <w:pPr>
              <w:numPr>
                <w:ilvl w:val="0"/>
                <w:numId w:val="14"/>
              </w:num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t>Governmental (national or subnational)</w:t>
            </w:r>
          </w:p>
        </w:tc>
        <w:tc>
          <w:tcPr>
            <w:tcW w:w="1543" w:type="dxa"/>
            <w:shd w:val="clear" w:color="auto" w:fill="BDD6EE"/>
          </w:tcPr>
          <w:p w14:paraId="7B239A1A" w14:textId="77777777" w:rsidR="00450ED0" w:rsidRDefault="00000000">
            <w:pPr>
              <w:spacing w:after="0"/>
              <w:rPr>
                <w:rFonts w:ascii="Calibri" w:eastAsia="Calibri" w:hAnsi="Calibri" w:cs="Calibri"/>
                <w:b/>
                <w:sz w:val="20"/>
                <w:szCs w:val="20"/>
              </w:rPr>
            </w:pPr>
            <w:r>
              <w:rPr>
                <w:rFonts w:ascii="Calibri" w:eastAsia="Calibri" w:hAnsi="Calibri" w:cs="Calibri"/>
                <w:i/>
                <w:sz w:val="20"/>
                <w:szCs w:val="20"/>
              </w:rPr>
              <w:t>5</w:t>
            </w:r>
          </w:p>
        </w:tc>
        <w:tc>
          <w:tcPr>
            <w:tcW w:w="3083" w:type="dxa"/>
            <w:shd w:val="clear" w:color="auto" w:fill="BDD6EE"/>
          </w:tcPr>
          <w:p w14:paraId="1FDBD6C0" w14:textId="77777777" w:rsidR="00450ED0" w:rsidRDefault="00000000">
            <w:pPr>
              <w:spacing w:after="0"/>
              <w:rPr>
                <w:rFonts w:ascii="Calibri" w:eastAsia="Calibri" w:hAnsi="Calibri" w:cs="Calibri"/>
                <w:sz w:val="20"/>
                <w:szCs w:val="20"/>
              </w:rPr>
            </w:pPr>
            <w:r>
              <w:rPr>
                <w:rFonts w:ascii="Calibri" w:eastAsia="Calibri" w:hAnsi="Calibri" w:cs="Calibri"/>
                <w:sz w:val="20"/>
                <w:szCs w:val="20"/>
              </w:rPr>
              <w:t>Municipality of Garoua</w:t>
            </w:r>
          </w:p>
          <w:p w14:paraId="4FCA4E9A" w14:textId="77777777" w:rsidR="00450ED0" w:rsidRDefault="00000000">
            <w:pPr>
              <w:spacing w:after="0"/>
              <w:rPr>
                <w:rFonts w:ascii="Calibri" w:eastAsia="Calibri" w:hAnsi="Calibri" w:cs="Calibri"/>
                <w:sz w:val="20"/>
                <w:szCs w:val="20"/>
              </w:rPr>
            </w:pPr>
            <w:r>
              <w:rPr>
                <w:rFonts w:ascii="Calibri" w:eastAsia="Calibri" w:hAnsi="Calibri" w:cs="Calibri"/>
                <w:sz w:val="20"/>
                <w:szCs w:val="20"/>
              </w:rPr>
              <w:t>Municipality of Figuil</w:t>
            </w:r>
          </w:p>
          <w:p w14:paraId="1F365565" w14:textId="77777777" w:rsidR="00450ED0" w:rsidRDefault="00000000">
            <w:pPr>
              <w:spacing w:after="0"/>
              <w:rPr>
                <w:rFonts w:ascii="Calibri" w:eastAsia="Calibri" w:hAnsi="Calibri" w:cs="Calibri"/>
                <w:sz w:val="20"/>
                <w:szCs w:val="20"/>
              </w:rPr>
            </w:pPr>
            <w:r>
              <w:rPr>
                <w:rFonts w:ascii="Calibri" w:eastAsia="Calibri" w:hAnsi="Calibri" w:cs="Calibri"/>
                <w:sz w:val="20"/>
                <w:szCs w:val="20"/>
              </w:rPr>
              <w:t>Ministry of the Environment</w:t>
            </w:r>
          </w:p>
          <w:p w14:paraId="0276C94E" w14:textId="77777777" w:rsidR="00450ED0" w:rsidRDefault="00000000">
            <w:pPr>
              <w:spacing w:after="0"/>
              <w:rPr>
                <w:rFonts w:ascii="Calibri" w:eastAsia="Calibri" w:hAnsi="Calibri" w:cs="Calibri"/>
                <w:sz w:val="20"/>
                <w:szCs w:val="20"/>
              </w:rPr>
            </w:pPr>
            <w:r>
              <w:rPr>
                <w:rFonts w:ascii="Calibri" w:eastAsia="Calibri" w:hAnsi="Calibri" w:cs="Calibri"/>
                <w:sz w:val="20"/>
                <w:szCs w:val="20"/>
              </w:rPr>
              <w:t>Ministry of Agriculture and Rural Development</w:t>
            </w:r>
          </w:p>
          <w:p w14:paraId="22155F00" w14:textId="77777777" w:rsidR="00450ED0" w:rsidRDefault="00000000">
            <w:pPr>
              <w:spacing w:after="0"/>
              <w:rPr>
                <w:rFonts w:ascii="Calibri" w:eastAsia="Calibri" w:hAnsi="Calibri" w:cs="Calibri"/>
                <w:sz w:val="20"/>
                <w:szCs w:val="20"/>
              </w:rPr>
            </w:pPr>
            <w:r>
              <w:rPr>
                <w:rFonts w:ascii="Calibri" w:eastAsia="Calibri" w:hAnsi="Calibri" w:cs="Calibri"/>
                <w:sz w:val="20"/>
                <w:szCs w:val="20"/>
              </w:rPr>
              <w:t>Ministry of Basic Education</w:t>
            </w:r>
          </w:p>
        </w:tc>
      </w:tr>
      <w:tr w:rsidR="00450ED0" w14:paraId="19B6AF13" w14:textId="77777777">
        <w:tc>
          <w:tcPr>
            <w:tcW w:w="4734" w:type="dxa"/>
          </w:tcPr>
          <w:p w14:paraId="3C2D4F83" w14:textId="77777777" w:rsidR="00450ED0" w:rsidRDefault="00000000">
            <w:pPr>
              <w:numPr>
                <w:ilvl w:val="0"/>
                <w:numId w:val="14"/>
              </w:num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t>Private sector (bank, corporation, etc.)</w:t>
            </w:r>
          </w:p>
        </w:tc>
        <w:tc>
          <w:tcPr>
            <w:tcW w:w="1543" w:type="dxa"/>
            <w:shd w:val="clear" w:color="auto" w:fill="BDD6EE"/>
          </w:tcPr>
          <w:p w14:paraId="31503566" w14:textId="77777777" w:rsidR="00450ED0" w:rsidRDefault="00450ED0">
            <w:pPr>
              <w:spacing w:after="0"/>
              <w:rPr>
                <w:rFonts w:ascii="Calibri" w:eastAsia="Calibri" w:hAnsi="Calibri" w:cs="Calibri"/>
                <w:b/>
                <w:sz w:val="20"/>
                <w:szCs w:val="20"/>
              </w:rPr>
            </w:pPr>
          </w:p>
        </w:tc>
        <w:tc>
          <w:tcPr>
            <w:tcW w:w="3083" w:type="dxa"/>
            <w:shd w:val="clear" w:color="auto" w:fill="BDD6EE"/>
          </w:tcPr>
          <w:p w14:paraId="6D1D579A" w14:textId="77777777" w:rsidR="00450ED0" w:rsidRDefault="00450ED0">
            <w:pPr>
              <w:spacing w:after="0"/>
              <w:rPr>
                <w:rFonts w:ascii="Calibri" w:eastAsia="Calibri" w:hAnsi="Calibri" w:cs="Calibri"/>
                <w:sz w:val="20"/>
                <w:szCs w:val="20"/>
              </w:rPr>
            </w:pPr>
          </w:p>
        </w:tc>
      </w:tr>
      <w:tr w:rsidR="00450ED0" w14:paraId="2010BF5B" w14:textId="77777777">
        <w:tc>
          <w:tcPr>
            <w:tcW w:w="4734" w:type="dxa"/>
          </w:tcPr>
          <w:p w14:paraId="1067369C" w14:textId="77777777" w:rsidR="00450ED0" w:rsidRDefault="00000000">
            <w:pPr>
              <w:numPr>
                <w:ilvl w:val="0"/>
                <w:numId w:val="14"/>
              </w:num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t xml:space="preserve">Nongovernmental (NGO, University, etc.)  </w:t>
            </w:r>
          </w:p>
        </w:tc>
        <w:tc>
          <w:tcPr>
            <w:tcW w:w="1543" w:type="dxa"/>
            <w:shd w:val="clear" w:color="auto" w:fill="BDD6EE"/>
          </w:tcPr>
          <w:p w14:paraId="62A6B5D1" w14:textId="77777777" w:rsidR="00450ED0" w:rsidRDefault="00450ED0">
            <w:pPr>
              <w:spacing w:after="0"/>
              <w:rPr>
                <w:rFonts w:ascii="Calibri" w:eastAsia="Calibri" w:hAnsi="Calibri" w:cs="Calibri"/>
                <w:b/>
                <w:sz w:val="20"/>
                <w:szCs w:val="20"/>
              </w:rPr>
            </w:pPr>
          </w:p>
        </w:tc>
        <w:tc>
          <w:tcPr>
            <w:tcW w:w="3083" w:type="dxa"/>
            <w:shd w:val="clear" w:color="auto" w:fill="BDD6EE"/>
          </w:tcPr>
          <w:p w14:paraId="309A0724" w14:textId="77777777" w:rsidR="00450ED0" w:rsidRDefault="00450ED0">
            <w:pPr>
              <w:spacing w:after="0"/>
              <w:rPr>
                <w:rFonts w:ascii="Calibri" w:eastAsia="Calibri" w:hAnsi="Calibri" w:cs="Calibri"/>
                <w:sz w:val="20"/>
                <w:szCs w:val="20"/>
              </w:rPr>
            </w:pPr>
          </w:p>
        </w:tc>
      </w:tr>
      <w:tr w:rsidR="00450ED0" w14:paraId="69969DC1" w14:textId="77777777">
        <w:tc>
          <w:tcPr>
            <w:tcW w:w="4734" w:type="dxa"/>
          </w:tcPr>
          <w:p w14:paraId="3D89C047" w14:textId="77777777" w:rsidR="00450ED0" w:rsidRDefault="00000000">
            <w:pPr>
              <w:spacing w:after="0"/>
              <w:rPr>
                <w:rFonts w:ascii="Calibri" w:eastAsia="Calibri" w:hAnsi="Calibri" w:cs="Calibri"/>
                <w:sz w:val="20"/>
                <w:szCs w:val="20"/>
              </w:rPr>
            </w:pPr>
            <w:r>
              <w:rPr>
                <w:rFonts w:ascii="Calibri" w:eastAsia="Calibri" w:hAnsi="Calibri" w:cs="Calibri"/>
                <w:sz w:val="20"/>
                <w:szCs w:val="20"/>
              </w:rPr>
              <w:t>Percentage of participants reporting satisfaction with CTCN training (from CTCN training feedback form)</w:t>
            </w:r>
          </w:p>
        </w:tc>
        <w:tc>
          <w:tcPr>
            <w:tcW w:w="1543" w:type="dxa"/>
            <w:shd w:val="clear" w:color="auto" w:fill="BDD6EE"/>
          </w:tcPr>
          <w:p w14:paraId="68A242CD" w14:textId="77777777" w:rsidR="00450ED0" w:rsidRDefault="00000000">
            <w:pPr>
              <w:spacing w:after="0"/>
              <w:rPr>
                <w:rFonts w:ascii="Calibri" w:eastAsia="Calibri" w:hAnsi="Calibri" w:cs="Calibri"/>
                <w:sz w:val="20"/>
                <w:szCs w:val="20"/>
              </w:rPr>
            </w:pPr>
            <w:r>
              <w:rPr>
                <w:rFonts w:ascii="Calibri" w:eastAsia="Calibri" w:hAnsi="Calibri" w:cs="Calibri"/>
                <w:sz w:val="20"/>
                <w:szCs w:val="20"/>
              </w:rPr>
              <w:t>100% based on spot checks</w:t>
            </w:r>
          </w:p>
        </w:tc>
        <w:tc>
          <w:tcPr>
            <w:tcW w:w="3083" w:type="dxa"/>
            <w:shd w:val="clear" w:color="auto" w:fill="BDD6EE"/>
          </w:tcPr>
          <w:p w14:paraId="33E9989A"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Satisfied= 4+ on 5-pt scale</w:t>
            </w:r>
          </w:p>
          <w:p w14:paraId="23901587"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 xml:space="preserve"> </w:t>
            </w:r>
          </w:p>
        </w:tc>
      </w:tr>
      <w:tr w:rsidR="00450ED0" w14:paraId="7E7DD563" w14:textId="77777777">
        <w:tc>
          <w:tcPr>
            <w:tcW w:w="4734" w:type="dxa"/>
          </w:tcPr>
          <w:p w14:paraId="522EDA6A" w14:textId="77777777" w:rsidR="00450ED0" w:rsidRDefault="00000000">
            <w:pPr>
              <w:spacing w:after="0"/>
              <w:rPr>
                <w:rFonts w:ascii="Calibri" w:eastAsia="Calibri" w:hAnsi="Calibri" w:cs="Calibri"/>
                <w:sz w:val="20"/>
                <w:szCs w:val="20"/>
              </w:rPr>
            </w:pPr>
            <w:r>
              <w:rPr>
                <w:rFonts w:ascii="Calibri" w:eastAsia="Calibri" w:hAnsi="Calibri" w:cs="Calibri"/>
                <w:sz w:val="20"/>
                <w:szCs w:val="20"/>
              </w:rPr>
              <w:t>Percentage of participants reporting increased knowledge, capacity and/or understanding as a result of CTCN training (from CTCN training feedback form)</w:t>
            </w:r>
          </w:p>
        </w:tc>
        <w:tc>
          <w:tcPr>
            <w:tcW w:w="1543" w:type="dxa"/>
            <w:shd w:val="clear" w:color="auto" w:fill="BDD6EE"/>
          </w:tcPr>
          <w:p w14:paraId="6A7E0486" w14:textId="77777777" w:rsidR="00450ED0" w:rsidRDefault="00000000">
            <w:pPr>
              <w:spacing w:after="0"/>
              <w:rPr>
                <w:rFonts w:ascii="Calibri" w:eastAsia="Calibri" w:hAnsi="Calibri" w:cs="Calibri"/>
                <w:sz w:val="20"/>
                <w:szCs w:val="20"/>
              </w:rPr>
            </w:pPr>
            <w:r>
              <w:rPr>
                <w:rFonts w:ascii="Calibri" w:eastAsia="Calibri" w:hAnsi="Calibri" w:cs="Calibri"/>
                <w:sz w:val="20"/>
                <w:szCs w:val="20"/>
              </w:rPr>
              <w:t>100% based on spot checks</w:t>
            </w:r>
          </w:p>
        </w:tc>
        <w:tc>
          <w:tcPr>
            <w:tcW w:w="3083" w:type="dxa"/>
            <w:shd w:val="clear" w:color="auto" w:fill="BDD6EE"/>
          </w:tcPr>
          <w:p w14:paraId="7F8077B8"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Increased knowledge, capacity and/or understanding= 4+ on 5-pt scale</w:t>
            </w:r>
          </w:p>
        </w:tc>
      </w:tr>
      <w:tr w:rsidR="00450ED0" w14:paraId="659586BF" w14:textId="77777777">
        <w:tc>
          <w:tcPr>
            <w:tcW w:w="4734" w:type="dxa"/>
          </w:tcPr>
          <w:p w14:paraId="3C70276F" w14:textId="77777777" w:rsidR="00450ED0" w:rsidRDefault="00000000">
            <w:pPr>
              <w:numPr>
                <w:ilvl w:val="0"/>
                <w:numId w:val="13"/>
              </w:numPr>
              <w:spacing w:after="0"/>
              <w:rPr>
                <w:rFonts w:ascii="Calibri" w:eastAsia="Calibri" w:hAnsi="Calibri" w:cs="Calibri"/>
                <w:sz w:val="20"/>
                <w:szCs w:val="20"/>
              </w:rPr>
            </w:pPr>
            <w:r>
              <w:rPr>
                <w:rFonts w:ascii="Calibri" w:eastAsia="Calibri" w:hAnsi="Calibri" w:cs="Calibri"/>
                <w:sz w:val="20"/>
                <w:szCs w:val="20"/>
              </w:rPr>
              <w:t xml:space="preserve">Percentage of men </w:t>
            </w:r>
          </w:p>
        </w:tc>
        <w:tc>
          <w:tcPr>
            <w:tcW w:w="1543" w:type="dxa"/>
            <w:shd w:val="clear" w:color="auto" w:fill="BDD6EE"/>
          </w:tcPr>
          <w:p w14:paraId="35A59987" w14:textId="77777777" w:rsidR="00450ED0" w:rsidRDefault="00000000">
            <w:pPr>
              <w:spacing w:after="0"/>
              <w:rPr>
                <w:rFonts w:ascii="Calibri" w:eastAsia="Calibri" w:hAnsi="Calibri" w:cs="Calibri"/>
                <w:sz w:val="20"/>
                <w:szCs w:val="20"/>
              </w:rPr>
            </w:pPr>
            <w:r>
              <w:rPr>
                <w:rFonts w:ascii="Calibri" w:eastAsia="Calibri" w:hAnsi="Calibri" w:cs="Calibri"/>
                <w:sz w:val="20"/>
                <w:szCs w:val="20"/>
              </w:rPr>
              <w:t>100% based on spot checks</w:t>
            </w:r>
          </w:p>
        </w:tc>
        <w:tc>
          <w:tcPr>
            <w:tcW w:w="3083" w:type="dxa"/>
            <w:shd w:val="clear" w:color="auto" w:fill="BDD6EE"/>
          </w:tcPr>
          <w:p w14:paraId="2CFF9F78" w14:textId="77777777" w:rsidR="00450ED0" w:rsidRDefault="00450ED0">
            <w:pPr>
              <w:spacing w:after="0"/>
              <w:rPr>
                <w:rFonts w:ascii="Calibri" w:eastAsia="Calibri" w:hAnsi="Calibri" w:cs="Calibri"/>
                <w:sz w:val="20"/>
                <w:szCs w:val="20"/>
              </w:rPr>
            </w:pPr>
          </w:p>
        </w:tc>
      </w:tr>
      <w:tr w:rsidR="00450ED0" w14:paraId="50E3DF3C" w14:textId="77777777">
        <w:tc>
          <w:tcPr>
            <w:tcW w:w="4734" w:type="dxa"/>
          </w:tcPr>
          <w:p w14:paraId="345F4A85" w14:textId="77777777" w:rsidR="00450ED0" w:rsidRDefault="00000000">
            <w:pPr>
              <w:numPr>
                <w:ilvl w:val="0"/>
                <w:numId w:val="13"/>
              </w:numPr>
              <w:spacing w:after="0"/>
              <w:rPr>
                <w:rFonts w:ascii="Calibri" w:eastAsia="Calibri" w:hAnsi="Calibri" w:cs="Calibri"/>
                <w:sz w:val="20"/>
                <w:szCs w:val="20"/>
              </w:rPr>
            </w:pPr>
            <w:r>
              <w:rPr>
                <w:rFonts w:ascii="Calibri" w:eastAsia="Calibri" w:hAnsi="Calibri" w:cs="Calibri"/>
                <w:sz w:val="20"/>
                <w:szCs w:val="20"/>
              </w:rPr>
              <w:t>Percentage of women</w:t>
            </w:r>
          </w:p>
        </w:tc>
        <w:tc>
          <w:tcPr>
            <w:tcW w:w="1543" w:type="dxa"/>
            <w:shd w:val="clear" w:color="auto" w:fill="BDD6EE"/>
          </w:tcPr>
          <w:p w14:paraId="46BA90D4" w14:textId="77777777" w:rsidR="00450ED0" w:rsidRDefault="00000000">
            <w:pPr>
              <w:spacing w:after="0"/>
              <w:rPr>
                <w:rFonts w:ascii="Calibri" w:eastAsia="Calibri" w:hAnsi="Calibri" w:cs="Calibri"/>
                <w:sz w:val="20"/>
                <w:szCs w:val="20"/>
              </w:rPr>
            </w:pPr>
            <w:r>
              <w:rPr>
                <w:rFonts w:ascii="Calibri" w:eastAsia="Calibri" w:hAnsi="Calibri" w:cs="Calibri"/>
                <w:sz w:val="20"/>
                <w:szCs w:val="20"/>
              </w:rPr>
              <w:t>100% based on spot checks</w:t>
            </w:r>
          </w:p>
        </w:tc>
        <w:tc>
          <w:tcPr>
            <w:tcW w:w="3083" w:type="dxa"/>
            <w:shd w:val="clear" w:color="auto" w:fill="BDD6EE"/>
          </w:tcPr>
          <w:p w14:paraId="7E52FDE9" w14:textId="77777777" w:rsidR="00450ED0" w:rsidRDefault="00450ED0">
            <w:pPr>
              <w:spacing w:after="0"/>
              <w:rPr>
                <w:rFonts w:ascii="Calibri" w:eastAsia="Calibri" w:hAnsi="Calibri" w:cs="Calibri"/>
                <w:sz w:val="20"/>
                <w:szCs w:val="20"/>
              </w:rPr>
            </w:pPr>
          </w:p>
        </w:tc>
      </w:tr>
      <w:tr w:rsidR="00450ED0" w14:paraId="06FCC227" w14:textId="77777777">
        <w:tc>
          <w:tcPr>
            <w:tcW w:w="4734" w:type="dxa"/>
          </w:tcPr>
          <w:p w14:paraId="50F7E9EC" w14:textId="77777777" w:rsidR="00450ED0" w:rsidRDefault="00000000">
            <w:p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t>Total number of deliverables produced during the assistance (excluding mission, progress and internal reports)</w:t>
            </w:r>
          </w:p>
        </w:tc>
        <w:tc>
          <w:tcPr>
            <w:tcW w:w="1543" w:type="dxa"/>
            <w:shd w:val="clear" w:color="auto" w:fill="BDD6EE"/>
          </w:tcPr>
          <w:p w14:paraId="51D5D681"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List total number here</w:t>
            </w:r>
          </w:p>
        </w:tc>
        <w:tc>
          <w:tcPr>
            <w:tcW w:w="3083" w:type="dxa"/>
            <w:shd w:val="clear" w:color="auto" w:fill="BDD6EE"/>
          </w:tcPr>
          <w:p w14:paraId="1392EF8D" w14:textId="77777777" w:rsidR="00450ED0" w:rsidRDefault="00450ED0">
            <w:pPr>
              <w:spacing w:after="0"/>
              <w:rPr>
                <w:rFonts w:ascii="Calibri" w:eastAsia="Calibri" w:hAnsi="Calibri" w:cs="Calibri"/>
                <w:b/>
                <w:sz w:val="20"/>
                <w:szCs w:val="20"/>
              </w:rPr>
            </w:pPr>
          </w:p>
        </w:tc>
      </w:tr>
      <w:tr w:rsidR="00450ED0" w14:paraId="69879DF1" w14:textId="77777777">
        <w:tc>
          <w:tcPr>
            <w:tcW w:w="4734" w:type="dxa"/>
          </w:tcPr>
          <w:p w14:paraId="29B1020D" w14:textId="77777777" w:rsidR="00450ED0" w:rsidRDefault="00000000">
            <w:pPr>
              <w:numPr>
                <w:ilvl w:val="0"/>
                <w:numId w:val="12"/>
              </w:num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t>Number of communication materials, including news releases, newsletters, articles, presentations, social media postings, etc.</w:t>
            </w:r>
          </w:p>
        </w:tc>
        <w:tc>
          <w:tcPr>
            <w:tcW w:w="1543" w:type="dxa"/>
            <w:shd w:val="clear" w:color="auto" w:fill="BDD6EE"/>
          </w:tcPr>
          <w:p w14:paraId="06A862D3" w14:textId="77777777" w:rsidR="00450ED0" w:rsidRDefault="00000000">
            <w:pPr>
              <w:spacing w:after="0"/>
              <w:rPr>
                <w:rFonts w:ascii="Calibri" w:eastAsia="Calibri" w:hAnsi="Calibri" w:cs="Calibri"/>
                <w:sz w:val="20"/>
                <w:szCs w:val="20"/>
              </w:rPr>
            </w:pPr>
            <w:r>
              <w:rPr>
                <w:rFonts w:ascii="Calibri" w:eastAsia="Calibri" w:hAnsi="Calibri" w:cs="Calibri"/>
                <w:sz w:val="20"/>
                <w:szCs w:val="20"/>
              </w:rPr>
              <w:t>44</w:t>
            </w:r>
          </w:p>
        </w:tc>
        <w:tc>
          <w:tcPr>
            <w:tcW w:w="3083" w:type="dxa"/>
            <w:shd w:val="clear" w:color="auto" w:fill="BDD6EE"/>
          </w:tcPr>
          <w:p w14:paraId="04E3F1AD"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1 guide for students</w:t>
            </w:r>
          </w:p>
          <w:p w14:paraId="37BB3617"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1 power-point presented in Japan at TICAD9, 22 Aug. 2025</w:t>
            </w:r>
          </w:p>
          <w:p w14:paraId="2416EBB2"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1 website section (</w:t>
            </w:r>
            <w:hyperlink r:id="rId15">
              <w:r>
                <w:rPr>
                  <w:rFonts w:ascii="Calibri" w:eastAsia="Calibri" w:hAnsi="Calibri" w:cs="Calibri"/>
                  <w:i/>
                  <w:color w:val="1155CC"/>
                  <w:sz w:val="20"/>
                  <w:szCs w:val="20"/>
                  <w:u w:val="single"/>
                </w:rPr>
                <w:t>https://www.terredesjeunes.org/synecoculture/</w:t>
              </w:r>
            </w:hyperlink>
            <w:r>
              <w:rPr>
                <w:rFonts w:ascii="Calibri" w:eastAsia="Calibri" w:hAnsi="Calibri" w:cs="Calibri"/>
                <w:i/>
                <w:sz w:val="20"/>
                <w:szCs w:val="20"/>
              </w:rPr>
              <w:t>)</w:t>
            </w:r>
          </w:p>
          <w:p w14:paraId="1E5CCF40"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40 facebook posts (</w:t>
            </w:r>
            <w:hyperlink r:id="rId16">
              <w:r>
                <w:rPr>
                  <w:rFonts w:ascii="Calibri" w:eastAsia="Calibri" w:hAnsi="Calibri" w:cs="Calibri"/>
                  <w:i/>
                  <w:color w:val="1155CC"/>
                  <w:sz w:val="20"/>
                  <w:szCs w:val="20"/>
                  <w:u w:val="single"/>
                </w:rPr>
                <w:t>https://www.facebook.com/profile.php?id=61566495247549</w:t>
              </w:r>
            </w:hyperlink>
            <w:r>
              <w:rPr>
                <w:rFonts w:ascii="Calibri" w:eastAsia="Calibri" w:hAnsi="Calibri" w:cs="Calibri"/>
                <w:i/>
                <w:sz w:val="20"/>
                <w:szCs w:val="20"/>
              </w:rPr>
              <w:t>)</w:t>
            </w:r>
          </w:p>
        </w:tc>
      </w:tr>
      <w:tr w:rsidR="00450ED0" w14:paraId="5A5053F8" w14:textId="77777777">
        <w:tc>
          <w:tcPr>
            <w:tcW w:w="4734" w:type="dxa"/>
          </w:tcPr>
          <w:p w14:paraId="12C322A3" w14:textId="77777777" w:rsidR="00450ED0" w:rsidRDefault="00000000">
            <w:pPr>
              <w:numPr>
                <w:ilvl w:val="0"/>
                <w:numId w:val="12"/>
              </w:num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t xml:space="preserve">Number of tools and technical documents strengthened, revised or developed </w:t>
            </w:r>
          </w:p>
        </w:tc>
        <w:tc>
          <w:tcPr>
            <w:tcW w:w="1543" w:type="dxa"/>
            <w:shd w:val="clear" w:color="auto" w:fill="BDD6EE"/>
          </w:tcPr>
          <w:p w14:paraId="631472E5" w14:textId="77777777" w:rsidR="00450ED0" w:rsidRDefault="00000000">
            <w:pPr>
              <w:spacing w:after="0"/>
              <w:rPr>
                <w:rFonts w:ascii="Calibri" w:eastAsia="Calibri" w:hAnsi="Calibri" w:cs="Calibri"/>
                <w:b/>
                <w:sz w:val="20"/>
                <w:szCs w:val="20"/>
                <w:highlight w:val="yellow"/>
              </w:rPr>
            </w:pPr>
            <w:r>
              <w:rPr>
                <w:rFonts w:ascii="Calibri" w:eastAsia="Calibri" w:hAnsi="Calibri" w:cs="Calibri"/>
                <w:sz w:val="20"/>
                <w:szCs w:val="20"/>
              </w:rPr>
              <w:t>2</w:t>
            </w:r>
          </w:p>
        </w:tc>
        <w:tc>
          <w:tcPr>
            <w:tcW w:w="3083" w:type="dxa"/>
            <w:shd w:val="clear" w:color="auto" w:fill="BDD6EE"/>
          </w:tcPr>
          <w:p w14:paraId="2288B76D"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1 training guide</w:t>
            </w:r>
          </w:p>
          <w:p w14:paraId="71F18A37"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1 training video</w:t>
            </w:r>
          </w:p>
        </w:tc>
      </w:tr>
      <w:tr w:rsidR="00450ED0" w14:paraId="5A0743BC" w14:textId="77777777">
        <w:tc>
          <w:tcPr>
            <w:tcW w:w="4734" w:type="dxa"/>
          </w:tcPr>
          <w:p w14:paraId="56B231D3" w14:textId="77777777" w:rsidR="00450ED0" w:rsidRDefault="00000000">
            <w:pPr>
              <w:numPr>
                <w:ilvl w:val="0"/>
                <w:numId w:val="12"/>
              </w:num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t>Number of other information materials strengthened, revised or created (For example training and workshop reports, Power Points, exercise docs etc.)</w:t>
            </w:r>
          </w:p>
        </w:tc>
        <w:tc>
          <w:tcPr>
            <w:tcW w:w="1543" w:type="dxa"/>
            <w:shd w:val="clear" w:color="auto" w:fill="BDD6EE"/>
          </w:tcPr>
          <w:p w14:paraId="0D2E589A" w14:textId="77777777" w:rsidR="00450ED0" w:rsidRDefault="00000000">
            <w:pPr>
              <w:spacing w:after="0"/>
              <w:rPr>
                <w:rFonts w:ascii="Calibri" w:eastAsia="Calibri" w:hAnsi="Calibri" w:cs="Calibri"/>
                <w:sz w:val="20"/>
                <w:szCs w:val="20"/>
              </w:rPr>
            </w:pPr>
            <w:r>
              <w:rPr>
                <w:rFonts w:ascii="Calibri" w:eastAsia="Calibri" w:hAnsi="Calibri" w:cs="Calibri"/>
                <w:sz w:val="20"/>
                <w:szCs w:val="20"/>
              </w:rPr>
              <w:t>3</w:t>
            </w:r>
          </w:p>
        </w:tc>
        <w:tc>
          <w:tcPr>
            <w:tcW w:w="3083" w:type="dxa"/>
            <w:shd w:val="clear" w:color="auto" w:fill="BDD6EE"/>
          </w:tcPr>
          <w:p w14:paraId="4609C378"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Report of training-trainers workshop</w:t>
            </w:r>
          </w:p>
          <w:p w14:paraId="7F9C9CEB"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Good practices on synecoculture</w:t>
            </w:r>
          </w:p>
          <w:p w14:paraId="363CEAC4"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Weekly reports</w:t>
            </w:r>
          </w:p>
        </w:tc>
      </w:tr>
      <w:tr w:rsidR="00450ED0" w14:paraId="78BE867B" w14:textId="77777777">
        <w:tc>
          <w:tcPr>
            <w:tcW w:w="4734" w:type="dxa"/>
          </w:tcPr>
          <w:p w14:paraId="63BE57AA" w14:textId="77777777" w:rsidR="00450ED0" w:rsidRDefault="00000000">
            <w:pPr>
              <w:spacing w:after="0"/>
              <w:rPr>
                <w:rFonts w:ascii="Calibri" w:eastAsia="Calibri" w:hAnsi="Calibri" w:cs="Calibri"/>
                <w:sz w:val="20"/>
                <w:szCs w:val="20"/>
              </w:rPr>
            </w:pPr>
            <w:r>
              <w:rPr>
                <w:rFonts w:ascii="Calibri" w:eastAsia="Calibri" w:hAnsi="Calibri" w:cs="Calibri"/>
                <w:sz w:val="20"/>
                <w:szCs w:val="20"/>
              </w:rPr>
              <w:t>Total number of policies, strategies, plans, laws, agreements or regulations supported by the assistance</w:t>
            </w:r>
          </w:p>
        </w:tc>
        <w:tc>
          <w:tcPr>
            <w:tcW w:w="1543" w:type="dxa"/>
            <w:shd w:val="clear" w:color="auto" w:fill="BDD6EE"/>
          </w:tcPr>
          <w:p w14:paraId="183602D5"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List total number here</w:t>
            </w:r>
          </w:p>
        </w:tc>
        <w:tc>
          <w:tcPr>
            <w:tcW w:w="3083" w:type="dxa"/>
            <w:shd w:val="clear" w:color="auto" w:fill="BDD6EE"/>
          </w:tcPr>
          <w:p w14:paraId="6B175255" w14:textId="77777777" w:rsidR="00450ED0" w:rsidRDefault="00450ED0">
            <w:pPr>
              <w:spacing w:after="0"/>
              <w:rPr>
                <w:rFonts w:ascii="Calibri" w:eastAsia="Calibri" w:hAnsi="Calibri" w:cs="Calibri"/>
                <w:i/>
                <w:sz w:val="20"/>
                <w:szCs w:val="20"/>
              </w:rPr>
            </w:pPr>
          </w:p>
        </w:tc>
      </w:tr>
      <w:tr w:rsidR="00450ED0" w14:paraId="7DE608FB" w14:textId="77777777">
        <w:tc>
          <w:tcPr>
            <w:tcW w:w="4734" w:type="dxa"/>
          </w:tcPr>
          <w:p w14:paraId="403A0369" w14:textId="77777777" w:rsidR="00450ED0" w:rsidRDefault="00000000">
            <w:pPr>
              <w:numPr>
                <w:ilvl w:val="0"/>
                <w:numId w:val="15"/>
              </w:numPr>
              <w:spacing w:after="0"/>
              <w:rPr>
                <w:rFonts w:ascii="Calibri" w:eastAsia="Calibri" w:hAnsi="Calibri" w:cs="Calibri"/>
                <w:sz w:val="20"/>
                <w:szCs w:val="20"/>
              </w:rPr>
            </w:pPr>
            <w:r>
              <w:rPr>
                <w:rFonts w:ascii="Calibri" w:eastAsia="Calibri" w:hAnsi="Calibri" w:cs="Calibri"/>
                <w:sz w:val="20"/>
                <w:szCs w:val="20"/>
              </w:rPr>
              <w:t>Adaptation related</w:t>
            </w:r>
          </w:p>
        </w:tc>
        <w:tc>
          <w:tcPr>
            <w:tcW w:w="1543" w:type="dxa"/>
            <w:shd w:val="clear" w:color="auto" w:fill="BDD6EE"/>
          </w:tcPr>
          <w:p w14:paraId="0CA1AE30" w14:textId="77777777" w:rsidR="00450ED0" w:rsidRDefault="00450ED0">
            <w:pPr>
              <w:spacing w:after="0"/>
              <w:rPr>
                <w:rFonts w:ascii="Calibri" w:eastAsia="Calibri" w:hAnsi="Calibri" w:cs="Calibri"/>
                <w:b/>
                <w:sz w:val="20"/>
                <w:szCs w:val="20"/>
              </w:rPr>
            </w:pPr>
          </w:p>
        </w:tc>
        <w:tc>
          <w:tcPr>
            <w:tcW w:w="3083" w:type="dxa"/>
            <w:shd w:val="clear" w:color="auto" w:fill="BDD6EE"/>
          </w:tcPr>
          <w:p w14:paraId="31A40F27" w14:textId="77777777" w:rsidR="00450ED0" w:rsidRDefault="00000000">
            <w:pPr>
              <w:spacing w:after="0"/>
              <w:rPr>
                <w:rFonts w:ascii="Calibri" w:eastAsia="Calibri" w:hAnsi="Calibri" w:cs="Calibri"/>
                <w:b/>
                <w:sz w:val="20"/>
                <w:szCs w:val="20"/>
              </w:rPr>
            </w:pPr>
            <w:r>
              <w:rPr>
                <w:rFonts w:ascii="Calibri" w:eastAsia="Calibri" w:hAnsi="Calibri" w:cs="Calibri"/>
                <w:i/>
                <w:sz w:val="20"/>
                <w:szCs w:val="20"/>
              </w:rPr>
              <w:t>List the type and name of documents supported</w:t>
            </w:r>
          </w:p>
        </w:tc>
      </w:tr>
      <w:tr w:rsidR="00450ED0" w14:paraId="24648F33" w14:textId="77777777">
        <w:tc>
          <w:tcPr>
            <w:tcW w:w="4734" w:type="dxa"/>
          </w:tcPr>
          <w:p w14:paraId="7CF37FC3" w14:textId="77777777" w:rsidR="00450ED0" w:rsidRDefault="00000000">
            <w:pPr>
              <w:numPr>
                <w:ilvl w:val="0"/>
                <w:numId w:val="15"/>
              </w:numPr>
              <w:spacing w:after="0"/>
              <w:rPr>
                <w:rFonts w:ascii="Calibri" w:eastAsia="Calibri" w:hAnsi="Calibri" w:cs="Calibri"/>
                <w:sz w:val="20"/>
                <w:szCs w:val="20"/>
              </w:rPr>
            </w:pPr>
            <w:r>
              <w:rPr>
                <w:rFonts w:ascii="Calibri" w:eastAsia="Calibri" w:hAnsi="Calibri" w:cs="Calibri"/>
                <w:sz w:val="20"/>
                <w:szCs w:val="20"/>
              </w:rPr>
              <w:lastRenderedPageBreak/>
              <w:t>Mitigation related</w:t>
            </w:r>
          </w:p>
        </w:tc>
        <w:tc>
          <w:tcPr>
            <w:tcW w:w="1543" w:type="dxa"/>
            <w:shd w:val="clear" w:color="auto" w:fill="BDD6EE"/>
          </w:tcPr>
          <w:p w14:paraId="24796257" w14:textId="77777777" w:rsidR="00450ED0" w:rsidRDefault="00450ED0">
            <w:pPr>
              <w:spacing w:after="0"/>
              <w:rPr>
                <w:rFonts w:ascii="Calibri" w:eastAsia="Calibri" w:hAnsi="Calibri" w:cs="Calibri"/>
                <w:b/>
                <w:sz w:val="20"/>
                <w:szCs w:val="20"/>
              </w:rPr>
            </w:pPr>
          </w:p>
        </w:tc>
        <w:tc>
          <w:tcPr>
            <w:tcW w:w="3083" w:type="dxa"/>
            <w:shd w:val="clear" w:color="auto" w:fill="BDD6EE"/>
          </w:tcPr>
          <w:p w14:paraId="5FBE58E1" w14:textId="77777777" w:rsidR="00450ED0" w:rsidRDefault="00000000">
            <w:pPr>
              <w:spacing w:after="0"/>
              <w:rPr>
                <w:rFonts w:ascii="Calibri" w:eastAsia="Calibri" w:hAnsi="Calibri" w:cs="Calibri"/>
                <w:b/>
                <w:sz w:val="20"/>
                <w:szCs w:val="20"/>
              </w:rPr>
            </w:pPr>
            <w:r>
              <w:rPr>
                <w:rFonts w:ascii="Calibri" w:eastAsia="Calibri" w:hAnsi="Calibri" w:cs="Calibri"/>
                <w:i/>
                <w:sz w:val="20"/>
                <w:szCs w:val="20"/>
              </w:rPr>
              <w:t>List the type and name of documents supported</w:t>
            </w:r>
          </w:p>
        </w:tc>
      </w:tr>
      <w:tr w:rsidR="00450ED0" w14:paraId="17624547" w14:textId="77777777">
        <w:tc>
          <w:tcPr>
            <w:tcW w:w="4734" w:type="dxa"/>
          </w:tcPr>
          <w:p w14:paraId="40D65ABD" w14:textId="77777777" w:rsidR="00450ED0" w:rsidRDefault="00000000">
            <w:pPr>
              <w:numPr>
                <w:ilvl w:val="0"/>
                <w:numId w:val="15"/>
              </w:numPr>
              <w:spacing w:after="0"/>
              <w:rPr>
                <w:rFonts w:ascii="Calibri" w:eastAsia="Calibri" w:hAnsi="Calibri" w:cs="Calibri"/>
                <w:sz w:val="20"/>
                <w:szCs w:val="20"/>
              </w:rPr>
            </w:pPr>
            <w:r>
              <w:rPr>
                <w:rFonts w:ascii="Calibri" w:eastAsia="Calibri" w:hAnsi="Calibri" w:cs="Calibri"/>
                <w:sz w:val="20"/>
                <w:szCs w:val="20"/>
              </w:rPr>
              <w:t xml:space="preserve">Both adaptation- and mitigation related </w:t>
            </w:r>
          </w:p>
        </w:tc>
        <w:tc>
          <w:tcPr>
            <w:tcW w:w="1543" w:type="dxa"/>
            <w:shd w:val="clear" w:color="auto" w:fill="BDD6EE"/>
          </w:tcPr>
          <w:p w14:paraId="7A63DBE0" w14:textId="77777777" w:rsidR="00450ED0" w:rsidRDefault="00450ED0">
            <w:pPr>
              <w:spacing w:after="0"/>
              <w:rPr>
                <w:rFonts w:ascii="Calibri" w:eastAsia="Calibri" w:hAnsi="Calibri" w:cs="Calibri"/>
                <w:b/>
                <w:sz w:val="20"/>
                <w:szCs w:val="20"/>
              </w:rPr>
            </w:pPr>
          </w:p>
        </w:tc>
        <w:tc>
          <w:tcPr>
            <w:tcW w:w="3083" w:type="dxa"/>
            <w:shd w:val="clear" w:color="auto" w:fill="BDD6EE"/>
          </w:tcPr>
          <w:p w14:paraId="63F70AB2"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List the type and name of documents supported</w:t>
            </w:r>
          </w:p>
        </w:tc>
      </w:tr>
      <w:tr w:rsidR="00450ED0" w14:paraId="0FA654B6" w14:textId="77777777">
        <w:tc>
          <w:tcPr>
            <w:tcW w:w="4734" w:type="dxa"/>
          </w:tcPr>
          <w:p w14:paraId="30087CE0" w14:textId="77777777" w:rsidR="00450ED0" w:rsidRDefault="00000000">
            <w:pPr>
              <w:spacing w:after="0"/>
              <w:rPr>
                <w:rFonts w:ascii="Calibri" w:eastAsia="Calibri" w:hAnsi="Calibri" w:cs="Calibri"/>
                <w:sz w:val="20"/>
                <w:szCs w:val="20"/>
              </w:rPr>
            </w:pPr>
            <w:r>
              <w:rPr>
                <w:rFonts w:ascii="Calibri" w:eastAsia="Calibri" w:hAnsi="Calibri" w:cs="Calibri"/>
                <w:b/>
                <w:sz w:val="20"/>
                <w:szCs w:val="20"/>
              </w:rPr>
              <w:t xml:space="preserve">Anticipated </w:t>
            </w:r>
            <w:r>
              <w:rPr>
                <w:rFonts w:ascii="Calibri" w:eastAsia="Calibri" w:hAnsi="Calibri" w:cs="Calibri"/>
                <w:sz w:val="20"/>
                <w:szCs w:val="20"/>
              </w:rPr>
              <w:t>number of policies, strategies, plans, laws, agreements or regulations proposed, adopted or implemented as a result of the TA</w:t>
            </w:r>
          </w:p>
        </w:tc>
        <w:tc>
          <w:tcPr>
            <w:tcW w:w="1543" w:type="dxa"/>
            <w:shd w:val="clear" w:color="auto" w:fill="BDD6EE"/>
          </w:tcPr>
          <w:p w14:paraId="50AB6D2C"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List total number here</w:t>
            </w:r>
          </w:p>
        </w:tc>
        <w:tc>
          <w:tcPr>
            <w:tcW w:w="3083" w:type="dxa"/>
            <w:shd w:val="clear" w:color="auto" w:fill="BDD6EE"/>
          </w:tcPr>
          <w:p w14:paraId="5B881BFB" w14:textId="77777777" w:rsidR="00450ED0" w:rsidRDefault="00450ED0">
            <w:pPr>
              <w:spacing w:after="0"/>
              <w:rPr>
                <w:rFonts w:ascii="Calibri" w:eastAsia="Calibri" w:hAnsi="Calibri" w:cs="Calibri"/>
                <w:i/>
                <w:sz w:val="20"/>
                <w:szCs w:val="20"/>
              </w:rPr>
            </w:pPr>
          </w:p>
        </w:tc>
      </w:tr>
      <w:tr w:rsidR="00450ED0" w14:paraId="3427A7CB" w14:textId="77777777">
        <w:tc>
          <w:tcPr>
            <w:tcW w:w="4734" w:type="dxa"/>
          </w:tcPr>
          <w:p w14:paraId="7B0C8C80" w14:textId="77777777" w:rsidR="00450ED0" w:rsidRDefault="00000000">
            <w:pPr>
              <w:numPr>
                <w:ilvl w:val="0"/>
                <w:numId w:val="6"/>
              </w:numPr>
              <w:pBdr>
                <w:top w:val="nil"/>
                <w:left w:val="nil"/>
                <w:bottom w:val="nil"/>
                <w:right w:val="nil"/>
                <w:between w:val="nil"/>
              </w:pBdr>
              <w:spacing w:after="0" w:line="276" w:lineRule="auto"/>
              <w:rPr>
                <w:rFonts w:ascii="Calibri" w:eastAsia="Calibri" w:hAnsi="Calibri" w:cs="Calibri"/>
                <w:color w:val="000000"/>
                <w:sz w:val="20"/>
                <w:szCs w:val="20"/>
              </w:rPr>
            </w:pPr>
            <w:r>
              <w:rPr>
                <w:rFonts w:ascii="Calibri" w:eastAsia="Calibri" w:hAnsi="Calibri" w:cs="Calibri"/>
                <w:color w:val="000000"/>
                <w:sz w:val="20"/>
                <w:szCs w:val="20"/>
              </w:rPr>
              <w:t>Adaptation related</w:t>
            </w:r>
          </w:p>
        </w:tc>
        <w:tc>
          <w:tcPr>
            <w:tcW w:w="1543" w:type="dxa"/>
            <w:shd w:val="clear" w:color="auto" w:fill="BDD6EE"/>
          </w:tcPr>
          <w:p w14:paraId="2B770828" w14:textId="77777777" w:rsidR="00450ED0" w:rsidRDefault="00450ED0">
            <w:pPr>
              <w:spacing w:after="0"/>
              <w:rPr>
                <w:rFonts w:ascii="Calibri" w:eastAsia="Calibri" w:hAnsi="Calibri" w:cs="Calibri"/>
                <w:b/>
                <w:sz w:val="20"/>
                <w:szCs w:val="20"/>
              </w:rPr>
            </w:pPr>
          </w:p>
        </w:tc>
        <w:tc>
          <w:tcPr>
            <w:tcW w:w="3083" w:type="dxa"/>
            <w:shd w:val="clear" w:color="auto" w:fill="BDD6EE"/>
          </w:tcPr>
          <w:p w14:paraId="1080B18A"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List the type of documents anticipated to be proposed, adopted or implemented</w:t>
            </w:r>
          </w:p>
        </w:tc>
      </w:tr>
      <w:tr w:rsidR="00450ED0" w14:paraId="124E117B" w14:textId="77777777">
        <w:tc>
          <w:tcPr>
            <w:tcW w:w="4734" w:type="dxa"/>
          </w:tcPr>
          <w:p w14:paraId="705CD41C" w14:textId="77777777" w:rsidR="00450ED0" w:rsidRDefault="00000000">
            <w:pPr>
              <w:numPr>
                <w:ilvl w:val="0"/>
                <w:numId w:val="6"/>
              </w:numPr>
              <w:pBdr>
                <w:top w:val="nil"/>
                <w:left w:val="nil"/>
                <w:bottom w:val="nil"/>
                <w:right w:val="nil"/>
                <w:between w:val="nil"/>
              </w:pBdr>
              <w:spacing w:after="0" w:line="276" w:lineRule="auto"/>
              <w:rPr>
                <w:rFonts w:ascii="Calibri" w:eastAsia="Calibri" w:hAnsi="Calibri" w:cs="Calibri"/>
                <w:color w:val="000000"/>
                <w:sz w:val="20"/>
                <w:szCs w:val="20"/>
              </w:rPr>
            </w:pPr>
            <w:r>
              <w:rPr>
                <w:rFonts w:ascii="Calibri" w:eastAsia="Calibri" w:hAnsi="Calibri" w:cs="Calibri"/>
                <w:color w:val="000000"/>
                <w:sz w:val="20"/>
                <w:szCs w:val="20"/>
              </w:rPr>
              <w:t>Mitigation related</w:t>
            </w:r>
          </w:p>
        </w:tc>
        <w:tc>
          <w:tcPr>
            <w:tcW w:w="1543" w:type="dxa"/>
            <w:shd w:val="clear" w:color="auto" w:fill="BDD6EE"/>
          </w:tcPr>
          <w:p w14:paraId="34422D4F" w14:textId="77777777" w:rsidR="00450ED0" w:rsidRDefault="00450ED0">
            <w:pPr>
              <w:spacing w:after="0"/>
              <w:rPr>
                <w:rFonts w:ascii="Calibri" w:eastAsia="Calibri" w:hAnsi="Calibri" w:cs="Calibri"/>
                <w:b/>
                <w:sz w:val="20"/>
                <w:szCs w:val="20"/>
              </w:rPr>
            </w:pPr>
          </w:p>
        </w:tc>
        <w:tc>
          <w:tcPr>
            <w:tcW w:w="3083" w:type="dxa"/>
            <w:shd w:val="clear" w:color="auto" w:fill="BDD6EE"/>
          </w:tcPr>
          <w:p w14:paraId="69D10231"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List the type of documents anticipated to be proposed, adopted or implemented</w:t>
            </w:r>
          </w:p>
        </w:tc>
      </w:tr>
      <w:tr w:rsidR="00450ED0" w14:paraId="258984EF" w14:textId="77777777">
        <w:tc>
          <w:tcPr>
            <w:tcW w:w="4734" w:type="dxa"/>
          </w:tcPr>
          <w:p w14:paraId="580162F0" w14:textId="77777777" w:rsidR="00450ED0" w:rsidRDefault="00000000">
            <w:pPr>
              <w:numPr>
                <w:ilvl w:val="0"/>
                <w:numId w:val="6"/>
              </w:numPr>
              <w:pBdr>
                <w:top w:val="nil"/>
                <w:left w:val="nil"/>
                <w:bottom w:val="nil"/>
                <w:right w:val="nil"/>
                <w:between w:val="nil"/>
              </w:pBdr>
              <w:spacing w:after="0" w:line="276" w:lineRule="auto"/>
              <w:rPr>
                <w:rFonts w:ascii="Calibri" w:eastAsia="Calibri" w:hAnsi="Calibri" w:cs="Calibri"/>
                <w:color w:val="000000"/>
                <w:sz w:val="20"/>
                <w:szCs w:val="20"/>
              </w:rPr>
            </w:pPr>
            <w:r>
              <w:rPr>
                <w:rFonts w:ascii="Calibri" w:eastAsia="Calibri" w:hAnsi="Calibri" w:cs="Calibri"/>
                <w:color w:val="000000"/>
                <w:sz w:val="20"/>
                <w:szCs w:val="20"/>
              </w:rPr>
              <w:t>Both adaptation- and mitigation related</w:t>
            </w:r>
          </w:p>
        </w:tc>
        <w:tc>
          <w:tcPr>
            <w:tcW w:w="1543" w:type="dxa"/>
            <w:shd w:val="clear" w:color="auto" w:fill="BDD6EE"/>
          </w:tcPr>
          <w:p w14:paraId="483D876D" w14:textId="77777777" w:rsidR="00450ED0" w:rsidRDefault="00450ED0">
            <w:pPr>
              <w:spacing w:after="0"/>
              <w:rPr>
                <w:rFonts w:ascii="Calibri" w:eastAsia="Calibri" w:hAnsi="Calibri" w:cs="Calibri"/>
                <w:b/>
                <w:sz w:val="20"/>
                <w:szCs w:val="20"/>
              </w:rPr>
            </w:pPr>
          </w:p>
        </w:tc>
        <w:tc>
          <w:tcPr>
            <w:tcW w:w="3083" w:type="dxa"/>
            <w:shd w:val="clear" w:color="auto" w:fill="BDD6EE"/>
          </w:tcPr>
          <w:p w14:paraId="7B812C32"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List the type of documents anticipated to be proposed, adopted or implemented</w:t>
            </w:r>
          </w:p>
        </w:tc>
      </w:tr>
      <w:tr w:rsidR="00450ED0" w14:paraId="59418011" w14:textId="77777777">
        <w:tc>
          <w:tcPr>
            <w:tcW w:w="4734" w:type="dxa"/>
          </w:tcPr>
          <w:p w14:paraId="27BD8796" w14:textId="77777777" w:rsidR="00450ED0" w:rsidRDefault="00000000">
            <w:pPr>
              <w:spacing w:after="0"/>
              <w:rPr>
                <w:rFonts w:ascii="Calibri" w:eastAsia="Calibri" w:hAnsi="Calibri" w:cs="Calibri"/>
                <w:sz w:val="20"/>
                <w:szCs w:val="20"/>
              </w:rPr>
            </w:pPr>
            <w:r>
              <w:rPr>
                <w:rFonts w:ascii="Calibri" w:eastAsia="Calibri" w:hAnsi="Calibri" w:cs="Calibri"/>
                <w:b/>
                <w:sz w:val="20"/>
                <w:szCs w:val="20"/>
              </w:rPr>
              <w:t>Anticipated</w:t>
            </w:r>
            <w:r>
              <w:rPr>
                <w:rFonts w:ascii="Calibri" w:eastAsia="Calibri" w:hAnsi="Calibri" w:cs="Calibri"/>
                <w:sz w:val="20"/>
                <w:szCs w:val="20"/>
              </w:rPr>
              <w:t xml:space="preserve"> number of technologies transferred or deployed as a result of CTCN support  </w:t>
            </w:r>
          </w:p>
        </w:tc>
        <w:tc>
          <w:tcPr>
            <w:tcW w:w="1543" w:type="dxa"/>
            <w:shd w:val="clear" w:color="auto" w:fill="BDD6EE"/>
          </w:tcPr>
          <w:p w14:paraId="2D075943"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List total number here</w:t>
            </w:r>
          </w:p>
        </w:tc>
        <w:tc>
          <w:tcPr>
            <w:tcW w:w="3083" w:type="dxa"/>
            <w:shd w:val="clear" w:color="auto" w:fill="BDD6EE"/>
          </w:tcPr>
          <w:p w14:paraId="0DF83C08"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Sustainable fertilizers</w:t>
            </w:r>
          </w:p>
          <w:p w14:paraId="0723A679"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Integrated nutrient management</w:t>
            </w:r>
          </w:p>
          <w:p w14:paraId="7DB61FD5"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Soil moisture monitoring</w:t>
            </w:r>
          </w:p>
          <w:p w14:paraId="4EF03134"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Organic agriculture</w:t>
            </w:r>
          </w:p>
          <w:p w14:paraId="6F9C7746"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Fungal symbioses</w:t>
            </w:r>
          </w:p>
          <w:p w14:paraId="60989B09"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Pest and insect control</w:t>
            </w:r>
          </w:p>
          <w:p w14:paraId="5980839B"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Tillage-free agriculture</w:t>
            </w:r>
          </w:p>
          <w:p w14:paraId="3245BB42"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Improved cultivation techniques</w:t>
            </w:r>
          </w:p>
          <w:p w14:paraId="382DA6AC" w14:textId="77777777" w:rsidR="00450ED0" w:rsidRDefault="00450ED0">
            <w:pPr>
              <w:spacing w:after="0"/>
              <w:rPr>
                <w:rFonts w:ascii="Calibri" w:eastAsia="Calibri" w:hAnsi="Calibri" w:cs="Calibri"/>
                <w:i/>
                <w:sz w:val="20"/>
                <w:szCs w:val="20"/>
                <w:highlight w:val="yellow"/>
              </w:rPr>
            </w:pPr>
          </w:p>
          <w:p w14:paraId="4A5FEA34" w14:textId="77777777" w:rsidR="00450ED0" w:rsidRDefault="00450ED0">
            <w:pPr>
              <w:spacing w:after="0"/>
              <w:rPr>
                <w:rFonts w:ascii="Calibri" w:eastAsia="Calibri" w:hAnsi="Calibri" w:cs="Calibri"/>
                <w:i/>
                <w:sz w:val="20"/>
                <w:szCs w:val="20"/>
                <w:highlight w:val="yellow"/>
              </w:rPr>
            </w:pPr>
          </w:p>
          <w:p w14:paraId="5CA89EF0" w14:textId="77777777" w:rsidR="00450ED0" w:rsidRDefault="00450ED0">
            <w:pPr>
              <w:spacing w:after="0"/>
              <w:rPr>
                <w:rFonts w:ascii="Calibri" w:eastAsia="Calibri" w:hAnsi="Calibri" w:cs="Calibri"/>
                <w:i/>
                <w:color w:val="1F497D"/>
                <w:sz w:val="20"/>
                <w:szCs w:val="20"/>
                <w:highlight w:val="yellow"/>
                <w:u w:val="single"/>
              </w:rPr>
            </w:pPr>
          </w:p>
          <w:p w14:paraId="4BE6330E" w14:textId="77777777" w:rsidR="00450ED0" w:rsidRDefault="00450ED0">
            <w:pPr>
              <w:spacing w:after="0"/>
              <w:rPr>
                <w:rFonts w:ascii="Calibri" w:eastAsia="Calibri" w:hAnsi="Calibri" w:cs="Calibri"/>
                <w:i/>
                <w:sz w:val="20"/>
                <w:szCs w:val="20"/>
                <w:highlight w:val="yellow"/>
              </w:rPr>
            </w:pPr>
          </w:p>
        </w:tc>
      </w:tr>
      <w:tr w:rsidR="00450ED0" w14:paraId="627C3071" w14:textId="77777777">
        <w:tc>
          <w:tcPr>
            <w:tcW w:w="4734" w:type="dxa"/>
          </w:tcPr>
          <w:p w14:paraId="40DB002A" w14:textId="77777777" w:rsidR="00450ED0" w:rsidRDefault="00000000">
            <w:p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b/>
                <w:color w:val="000000"/>
                <w:sz w:val="20"/>
                <w:szCs w:val="20"/>
              </w:rPr>
              <w:t>Anticipated</w:t>
            </w:r>
            <w:r>
              <w:rPr>
                <w:rFonts w:ascii="Calibri" w:eastAsia="Calibri" w:hAnsi="Calibri" w:cs="Calibri"/>
                <w:color w:val="000000"/>
                <w:sz w:val="20"/>
                <w:szCs w:val="20"/>
              </w:rPr>
              <w:t xml:space="preserve"> number of collaborations facilitated or enabled as a result of technical assistance</w:t>
            </w:r>
          </w:p>
        </w:tc>
        <w:tc>
          <w:tcPr>
            <w:tcW w:w="1543" w:type="dxa"/>
            <w:shd w:val="clear" w:color="auto" w:fill="BDD6EE"/>
          </w:tcPr>
          <w:p w14:paraId="2CA22BFE"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List total number here</w:t>
            </w:r>
          </w:p>
        </w:tc>
        <w:tc>
          <w:tcPr>
            <w:tcW w:w="3083" w:type="dxa"/>
            <w:shd w:val="clear" w:color="auto" w:fill="BDD6EE"/>
          </w:tcPr>
          <w:p w14:paraId="647E75DB" w14:textId="77777777" w:rsidR="00450ED0" w:rsidRDefault="00450ED0">
            <w:pPr>
              <w:spacing w:after="0"/>
              <w:rPr>
                <w:rFonts w:ascii="Calibri" w:eastAsia="Calibri" w:hAnsi="Calibri" w:cs="Calibri"/>
                <w:i/>
                <w:sz w:val="20"/>
                <w:szCs w:val="20"/>
              </w:rPr>
            </w:pPr>
          </w:p>
        </w:tc>
      </w:tr>
      <w:tr w:rsidR="00450ED0" w14:paraId="333F05E6" w14:textId="77777777">
        <w:tc>
          <w:tcPr>
            <w:tcW w:w="4734" w:type="dxa"/>
          </w:tcPr>
          <w:p w14:paraId="515B4FBE" w14:textId="77777777" w:rsidR="00450ED0" w:rsidRDefault="00000000">
            <w:pPr>
              <w:numPr>
                <w:ilvl w:val="0"/>
                <w:numId w:val="7"/>
              </w:num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t>Number of South-South collaborations</w:t>
            </w:r>
          </w:p>
        </w:tc>
        <w:tc>
          <w:tcPr>
            <w:tcW w:w="1543" w:type="dxa"/>
            <w:shd w:val="clear" w:color="auto" w:fill="BDD6EE"/>
          </w:tcPr>
          <w:p w14:paraId="370F0D0E" w14:textId="77777777" w:rsidR="00450ED0" w:rsidRDefault="00000000">
            <w:pPr>
              <w:spacing w:after="0"/>
              <w:rPr>
                <w:rFonts w:ascii="Calibri" w:eastAsia="Calibri" w:hAnsi="Calibri" w:cs="Calibri"/>
                <w:b/>
                <w:sz w:val="20"/>
                <w:szCs w:val="20"/>
              </w:rPr>
            </w:pPr>
            <w:r>
              <w:rPr>
                <w:rFonts w:ascii="Calibri" w:eastAsia="Calibri" w:hAnsi="Calibri" w:cs="Calibri"/>
                <w:b/>
                <w:sz w:val="20"/>
                <w:szCs w:val="20"/>
              </w:rPr>
              <w:t>5</w:t>
            </w:r>
          </w:p>
        </w:tc>
        <w:tc>
          <w:tcPr>
            <w:tcW w:w="3083" w:type="dxa"/>
            <w:shd w:val="clear" w:color="auto" w:fill="BDD6EE"/>
          </w:tcPr>
          <w:p w14:paraId="5774B48A"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 xml:space="preserve">Direct collaboration with the Terre des jeunes network including Togo, Haiti, Ivory Coast. And interns from Congo Brazzaville and Tchad were present on the field. </w:t>
            </w:r>
          </w:p>
        </w:tc>
      </w:tr>
      <w:tr w:rsidR="00450ED0" w14:paraId="10A739A9" w14:textId="77777777">
        <w:tc>
          <w:tcPr>
            <w:tcW w:w="4734" w:type="dxa"/>
          </w:tcPr>
          <w:p w14:paraId="13D21463" w14:textId="77777777" w:rsidR="00450ED0" w:rsidRDefault="00000000">
            <w:pPr>
              <w:numPr>
                <w:ilvl w:val="0"/>
                <w:numId w:val="7"/>
              </w:num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t xml:space="preserve">Number of RD&amp;D collaborations </w:t>
            </w:r>
          </w:p>
        </w:tc>
        <w:tc>
          <w:tcPr>
            <w:tcW w:w="1543" w:type="dxa"/>
            <w:shd w:val="clear" w:color="auto" w:fill="BDD6EE"/>
          </w:tcPr>
          <w:p w14:paraId="7D64C68B" w14:textId="77777777" w:rsidR="00450ED0" w:rsidRDefault="00000000">
            <w:pPr>
              <w:spacing w:after="0"/>
              <w:rPr>
                <w:rFonts w:ascii="Calibri" w:eastAsia="Calibri" w:hAnsi="Calibri" w:cs="Calibri"/>
                <w:b/>
                <w:sz w:val="20"/>
                <w:szCs w:val="20"/>
              </w:rPr>
            </w:pPr>
            <w:r>
              <w:rPr>
                <w:rFonts w:ascii="Calibri" w:eastAsia="Calibri" w:hAnsi="Calibri" w:cs="Calibri"/>
                <w:b/>
                <w:sz w:val="20"/>
                <w:szCs w:val="20"/>
              </w:rPr>
              <w:t>1</w:t>
            </w:r>
          </w:p>
        </w:tc>
        <w:tc>
          <w:tcPr>
            <w:tcW w:w="3083" w:type="dxa"/>
            <w:shd w:val="clear" w:color="auto" w:fill="BDD6EE"/>
          </w:tcPr>
          <w:p w14:paraId="1E21C59F"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An in-person presentation of the project was done at TICAD9 in Japan</w:t>
            </w:r>
          </w:p>
        </w:tc>
      </w:tr>
      <w:tr w:rsidR="00450ED0" w14:paraId="5DD9B9F1" w14:textId="77777777">
        <w:tc>
          <w:tcPr>
            <w:tcW w:w="4734" w:type="dxa"/>
          </w:tcPr>
          <w:p w14:paraId="7A5BB426" w14:textId="77777777" w:rsidR="00450ED0" w:rsidRDefault="00000000">
            <w:pPr>
              <w:numPr>
                <w:ilvl w:val="0"/>
                <w:numId w:val="7"/>
              </w:num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t>Number of private sector collaborations</w:t>
            </w:r>
          </w:p>
        </w:tc>
        <w:tc>
          <w:tcPr>
            <w:tcW w:w="1543" w:type="dxa"/>
            <w:shd w:val="clear" w:color="auto" w:fill="BDD6EE"/>
          </w:tcPr>
          <w:p w14:paraId="2B1B1901" w14:textId="77777777" w:rsidR="00450ED0" w:rsidRDefault="00450ED0">
            <w:pPr>
              <w:spacing w:after="0"/>
              <w:rPr>
                <w:rFonts w:ascii="Calibri" w:eastAsia="Calibri" w:hAnsi="Calibri" w:cs="Calibri"/>
                <w:b/>
                <w:sz w:val="20"/>
                <w:szCs w:val="20"/>
              </w:rPr>
            </w:pPr>
          </w:p>
        </w:tc>
        <w:tc>
          <w:tcPr>
            <w:tcW w:w="3083" w:type="dxa"/>
            <w:shd w:val="clear" w:color="auto" w:fill="BDD6EE"/>
          </w:tcPr>
          <w:p w14:paraId="499B174D"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List the names of the organisations (excluding the CTCN or TA implementers)</w:t>
            </w:r>
          </w:p>
        </w:tc>
      </w:tr>
      <w:tr w:rsidR="00450ED0" w14:paraId="6E081786" w14:textId="77777777">
        <w:tc>
          <w:tcPr>
            <w:tcW w:w="4734" w:type="dxa"/>
          </w:tcPr>
          <w:p w14:paraId="04BF2BA5" w14:textId="77777777" w:rsidR="00450ED0" w:rsidRDefault="00000000">
            <w:pPr>
              <w:pBdr>
                <w:top w:val="nil"/>
                <w:left w:val="nil"/>
                <w:bottom w:val="nil"/>
                <w:right w:val="nil"/>
                <w:between w:val="nil"/>
              </w:pBdr>
              <w:spacing w:after="0"/>
              <w:rPr>
                <w:rFonts w:ascii="Calibri" w:eastAsia="Calibri" w:hAnsi="Calibri" w:cs="Calibri"/>
                <w:color w:val="000000"/>
                <w:sz w:val="20"/>
                <w:szCs w:val="20"/>
              </w:rPr>
            </w:pPr>
            <w:r>
              <w:rPr>
                <w:rFonts w:ascii="Calibri" w:eastAsia="Calibri" w:hAnsi="Calibri" w:cs="Calibri"/>
                <w:color w:val="000000"/>
                <w:sz w:val="20"/>
                <w:szCs w:val="20"/>
              </w:rPr>
              <w:t>Number of countries with strengthened National System of Innovation as a result of CTCN support</w:t>
            </w:r>
          </w:p>
        </w:tc>
        <w:tc>
          <w:tcPr>
            <w:tcW w:w="1543" w:type="dxa"/>
            <w:shd w:val="clear" w:color="auto" w:fill="BDD6EE"/>
          </w:tcPr>
          <w:p w14:paraId="34FA0B4B" w14:textId="77777777" w:rsidR="00450ED0" w:rsidRDefault="00450ED0">
            <w:pPr>
              <w:spacing w:after="0"/>
              <w:rPr>
                <w:rFonts w:ascii="Calibri" w:eastAsia="Calibri" w:hAnsi="Calibri" w:cs="Calibri"/>
                <w:b/>
                <w:sz w:val="20"/>
                <w:szCs w:val="20"/>
              </w:rPr>
            </w:pPr>
          </w:p>
        </w:tc>
        <w:tc>
          <w:tcPr>
            <w:tcW w:w="3083" w:type="dxa"/>
            <w:shd w:val="clear" w:color="auto" w:fill="BDD6EE"/>
          </w:tcPr>
          <w:p w14:paraId="7790187B"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List names of countries</w:t>
            </w:r>
          </w:p>
        </w:tc>
      </w:tr>
      <w:tr w:rsidR="00450ED0" w14:paraId="19293C1F" w14:textId="77777777">
        <w:tc>
          <w:tcPr>
            <w:tcW w:w="4734" w:type="dxa"/>
          </w:tcPr>
          <w:p w14:paraId="477B5EA6" w14:textId="77777777" w:rsidR="00450ED0" w:rsidRDefault="00450ED0">
            <w:pPr>
              <w:pBdr>
                <w:top w:val="nil"/>
                <w:left w:val="nil"/>
                <w:bottom w:val="nil"/>
                <w:right w:val="nil"/>
                <w:between w:val="nil"/>
              </w:pBdr>
              <w:spacing w:after="0"/>
              <w:rPr>
                <w:rFonts w:ascii="Calibri" w:eastAsia="Calibri" w:hAnsi="Calibri" w:cs="Calibri"/>
                <w:b/>
                <w:color w:val="000000"/>
                <w:sz w:val="20"/>
                <w:szCs w:val="20"/>
              </w:rPr>
            </w:pPr>
          </w:p>
          <w:p w14:paraId="62EAE097" w14:textId="77777777" w:rsidR="00450ED0" w:rsidRDefault="00000000">
            <w:pPr>
              <w:pBdr>
                <w:top w:val="nil"/>
                <w:left w:val="nil"/>
                <w:bottom w:val="nil"/>
                <w:right w:val="nil"/>
                <w:between w:val="nil"/>
              </w:pBdr>
              <w:spacing w:after="0"/>
              <w:rPr>
                <w:rFonts w:ascii="Calibri" w:eastAsia="Calibri" w:hAnsi="Calibri" w:cs="Calibri"/>
                <w:b/>
                <w:color w:val="000000"/>
                <w:sz w:val="20"/>
                <w:szCs w:val="20"/>
              </w:rPr>
            </w:pPr>
            <w:r>
              <w:rPr>
                <w:rFonts w:ascii="Calibri" w:eastAsia="Calibri" w:hAnsi="Calibri" w:cs="Calibri"/>
                <w:b/>
                <w:color w:val="000000"/>
                <w:sz w:val="20"/>
                <w:szCs w:val="20"/>
              </w:rPr>
              <w:t>Insert any additional indicators here</w:t>
            </w:r>
          </w:p>
          <w:p w14:paraId="67B6FC56" w14:textId="77777777" w:rsidR="00450ED0" w:rsidRDefault="00450ED0">
            <w:pPr>
              <w:pBdr>
                <w:top w:val="nil"/>
                <w:left w:val="nil"/>
                <w:bottom w:val="nil"/>
                <w:right w:val="nil"/>
                <w:between w:val="nil"/>
              </w:pBdr>
              <w:spacing w:after="0"/>
              <w:rPr>
                <w:rFonts w:ascii="Calibri" w:eastAsia="Calibri" w:hAnsi="Calibri" w:cs="Calibri"/>
                <w:b/>
                <w:color w:val="000000"/>
                <w:sz w:val="20"/>
                <w:szCs w:val="20"/>
              </w:rPr>
            </w:pPr>
          </w:p>
        </w:tc>
        <w:tc>
          <w:tcPr>
            <w:tcW w:w="1543" w:type="dxa"/>
            <w:shd w:val="clear" w:color="auto" w:fill="BDD6EE"/>
          </w:tcPr>
          <w:p w14:paraId="71FB5644" w14:textId="77777777" w:rsidR="00450ED0" w:rsidRDefault="00450ED0">
            <w:pPr>
              <w:spacing w:after="0"/>
              <w:rPr>
                <w:rFonts w:ascii="Calibri" w:eastAsia="Calibri" w:hAnsi="Calibri" w:cs="Calibri"/>
                <w:b/>
                <w:sz w:val="20"/>
                <w:szCs w:val="20"/>
              </w:rPr>
            </w:pPr>
          </w:p>
        </w:tc>
        <w:tc>
          <w:tcPr>
            <w:tcW w:w="3083" w:type="dxa"/>
            <w:shd w:val="clear" w:color="auto" w:fill="BDD6EE"/>
          </w:tcPr>
          <w:p w14:paraId="5229658A" w14:textId="77777777" w:rsidR="00450ED0" w:rsidRDefault="00450ED0">
            <w:pPr>
              <w:spacing w:after="0"/>
              <w:rPr>
                <w:rFonts w:ascii="Calibri" w:eastAsia="Calibri" w:hAnsi="Calibri" w:cs="Calibri"/>
                <w:i/>
                <w:sz w:val="20"/>
                <w:szCs w:val="20"/>
              </w:rPr>
            </w:pPr>
          </w:p>
        </w:tc>
      </w:tr>
    </w:tbl>
    <w:p w14:paraId="5DF434B2" w14:textId="77777777" w:rsidR="00450ED0" w:rsidRDefault="00450ED0">
      <w:pPr>
        <w:tabs>
          <w:tab w:val="left" w:pos="0"/>
        </w:tabs>
        <w:spacing w:after="0"/>
        <w:rPr>
          <w:rFonts w:ascii="Calibri" w:eastAsia="Calibri" w:hAnsi="Calibri" w:cs="Calibri"/>
          <w:b/>
          <w:sz w:val="22"/>
          <w:szCs w:val="22"/>
          <w:highlight w:val="yellow"/>
        </w:rPr>
      </w:pPr>
    </w:p>
    <w:p w14:paraId="7C967CC8" w14:textId="77777777" w:rsidR="00450ED0" w:rsidRDefault="00450ED0">
      <w:pPr>
        <w:tabs>
          <w:tab w:val="left" w:pos="0"/>
        </w:tabs>
        <w:spacing w:after="0"/>
        <w:rPr>
          <w:rFonts w:ascii="Calibri" w:eastAsia="Calibri" w:hAnsi="Calibri" w:cs="Calibri"/>
          <w:b/>
          <w:sz w:val="22"/>
          <w:szCs w:val="22"/>
          <w:highlight w:val="yellow"/>
        </w:rPr>
      </w:pPr>
    </w:p>
    <w:p w14:paraId="343E08FB" w14:textId="77777777" w:rsidR="00450ED0" w:rsidRDefault="00000000">
      <w:pPr>
        <w:numPr>
          <w:ilvl w:val="0"/>
          <w:numId w:val="16"/>
        </w:numPr>
        <w:tabs>
          <w:tab w:val="left" w:pos="0"/>
        </w:tabs>
        <w:spacing w:after="0"/>
        <w:ind w:left="0"/>
        <w:rPr>
          <w:rFonts w:ascii="Calibri" w:eastAsia="Calibri" w:hAnsi="Calibri" w:cs="Calibri"/>
          <w:b/>
          <w:sz w:val="22"/>
          <w:szCs w:val="22"/>
        </w:rPr>
      </w:pPr>
      <w:r>
        <w:rPr>
          <w:rFonts w:ascii="Calibri" w:eastAsia="Calibri" w:hAnsi="Calibri" w:cs="Calibri"/>
          <w:b/>
          <w:sz w:val="22"/>
          <w:szCs w:val="22"/>
        </w:rPr>
        <w:t>Core impact indicators</w:t>
      </w:r>
    </w:p>
    <w:p w14:paraId="4AEB567B" w14:textId="77777777" w:rsidR="00450ED0" w:rsidRDefault="00450ED0">
      <w:pPr>
        <w:tabs>
          <w:tab w:val="left" w:pos="0"/>
        </w:tabs>
        <w:spacing w:after="0"/>
        <w:rPr>
          <w:rFonts w:ascii="Calibri" w:eastAsia="Calibri" w:hAnsi="Calibri" w:cs="Calibri"/>
          <w:b/>
          <w:sz w:val="22"/>
          <w:szCs w:val="22"/>
        </w:rPr>
      </w:pPr>
    </w:p>
    <w:p w14:paraId="41618998" w14:textId="77777777" w:rsidR="00450ED0" w:rsidRDefault="00000000">
      <w:pPr>
        <w:spacing w:after="0"/>
        <w:rPr>
          <w:rFonts w:ascii="Calibri" w:eastAsia="Calibri" w:hAnsi="Calibri" w:cs="Calibri"/>
          <w:b/>
          <w:sz w:val="22"/>
          <w:szCs w:val="22"/>
        </w:rPr>
      </w:pPr>
      <w:r>
        <w:rPr>
          <w:rFonts w:ascii="Calibri" w:eastAsia="Calibri" w:hAnsi="Calibri" w:cs="Calibri"/>
          <w:sz w:val="22"/>
          <w:szCs w:val="22"/>
        </w:rPr>
        <w:t>Please fill in the tables for anticipated impacts of the CTCN assistance. Every technical assistance should contribute to at least one of the indicators below. For guidance on how to report on core indicators see the ‘</w:t>
      </w:r>
      <w:hyperlink r:id="rId17">
        <w:r>
          <w:rPr>
            <w:rFonts w:ascii="Calibri" w:eastAsia="Calibri" w:hAnsi="Calibri" w:cs="Calibri"/>
            <w:color w:val="0000FF"/>
            <w:sz w:val="22"/>
            <w:szCs w:val="22"/>
            <w:u w:val="single"/>
          </w:rPr>
          <w:t>M&amp;E Guidance Document for TA Implementers’</w:t>
        </w:r>
      </w:hyperlink>
      <w:r>
        <w:rPr>
          <w:rFonts w:ascii="Calibri" w:eastAsia="Calibri" w:hAnsi="Calibri" w:cs="Calibri"/>
          <w:sz w:val="22"/>
          <w:szCs w:val="22"/>
        </w:rPr>
        <w:t xml:space="preserve">. </w:t>
      </w:r>
    </w:p>
    <w:p w14:paraId="55E86F0C" w14:textId="77777777" w:rsidR="00450ED0" w:rsidRDefault="00450ED0">
      <w:pPr>
        <w:spacing w:after="0"/>
        <w:rPr>
          <w:rFonts w:ascii="Calibri" w:eastAsia="Calibri" w:hAnsi="Calibri" w:cs="Calibri"/>
          <w:b/>
          <w:sz w:val="22"/>
          <w:szCs w:val="22"/>
        </w:rPr>
      </w:pPr>
    </w:p>
    <w:tbl>
      <w:tblPr>
        <w:tblStyle w:val="a4"/>
        <w:tblW w:w="917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5"/>
        <w:gridCol w:w="3600"/>
        <w:gridCol w:w="3420"/>
      </w:tblGrid>
      <w:tr w:rsidR="00450ED0" w14:paraId="2D96D1BE" w14:textId="77777777">
        <w:tc>
          <w:tcPr>
            <w:tcW w:w="2155" w:type="dxa"/>
            <w:shd w:val="clear" w:color="auto" w:fill="BDD7EE"/>
          </w:tcPr>
          <w:p w14:paraId="50F90F9A" w14:textId="77777777" w:rsidR="00450ED0" w:rsidRDefault="00000000">
            <w:pPr>
              <w:spacing w:after="0"/>
              <w:rPr>
                <w:rFonts w:ascii="Calibri" w:eastAsia="Calibri" w:hAnsi="Calibri" w:cs="Calibri"/>
                <w:b/>
                <w:sz w:val="22"/>
                <w:szCs w:val="22"/>
              </w:rPr>
            </w:pPr>
            <w:r>
              <w:rPr>
                <w:rFonts w:ascii="Calibri" w:eastAsia="Calibri" w:hAnsi="Calibri" w:cs="Calibri"/>
                <w:b/>
                <w:sz w:val="20"/>
                <w:szCs w:val="20"/>
              </w:rPr>
              <w:lastRenderedPageBreak/>
              <w:t>Core indicator 1</w:t>
            </w:r>
          </w:p>
        </w:tc>
        <w:tc>
          <w:tcPr>
            <w:tcW w:w="7020" w:type="dxa"/>
            <w:gridSpan w:val="2"/>
            <w:shd w:val="clear" w:color="auto" w:fill="BDD7EE"/>
          </w:tcPr>
          <w:p w14:paraId="7DD86487" w14:textId="77777777" w:rsidR="00450ED0" w:rsidRDefault="00000000">
            <w:pPr>
              <w:spacing w:after="0"/>
              <w:rPr>
                <w:rFonts w:ascii="Calibri" w:eastAsia="Calibri" w:hAnsi="Calibri" w:cs="Calibri"/>
                <w:b/>
                <w:sz w:val="20"/>
                <w:szCs w:val="20"/>
              </w:rPr>
            </w:pPr>
            <w:r>
              <w:rPr>
                <w:rFonts w:ascii="Calibri" w:eastAsia="Calibri" w:hAnsi="Calibri" w:cs="Calibri"/>
                <w:b/>
                <w:sz w:val="20"/>
                <w:szCs w:val="20"/>
              </w:rPr>
              <w:t>Anticipated metric tons of CO</w:t>
            </w:r>
            <w:r>
              <w:rPr>
                <w:rFonts w:ascii="Calibri" w:eastAsia="Calibri" w:hAnsi="Calibri" w:cs="Calibri"/>
                <w:b/>
                <w:sz w:val="20"/>
                <w:szCs w:val="20"/>
                <w:vertAlign w:val="subscript"/>
              </w:rPr>
              <w:t>2</w:t>
            </w:r>
            <w:r>
              <w:rPr>
                <w:rFonts w:ascii="Calibri" w:eastAsia="Calibri" w:hAnsi="Calibri" w:cs="Calibri"/>
                <w:b/>
                <w:sz w:val="20"/>
                <w:szCs w:val="20"/>
              </w:rPr>
              <w:t xml:space="preserve"> equivalent (CO</w:t>
            </w:r>
            <w:r>
              <w:rPr>
                <w:rFonts w:ascii="Calibri" w:eastAsia="Calibri" w:hAnsi="Calibri" w:cs="Calibri"/>
                <w:b/>
                <w:sz w:val="20"/>
                <w:szCs w:val="20"/>
                <w:vertAlign w:val="subscript"/>
              </w:rPr>
              <w:t>2</w:t>
            </w:r>
            <w:r>
              <w:rPr>
                <w:rFonts w:ascii="Calibri" w:eastAsia="Calibri" w:hAnsi="Calibri" w:cs="Calibri"/>
                <w:b/>
                <w:sz w:val="20"/>
                <w:szCs w:val="20"/>
              </w:rPr>
              <w:t xml:space="preserve">e) emissions reduced or avoided as a result of CTCN TA </w:t>
            </w:r>
          </w:p>
          <w:p w14:paraId="71958A39" w14:textId="77777777" w:rsidR="00450ED0" w:rsidRDefault="00450ED0">
            <w:pPr>
              <w:spacing w:after="0"/>
              <w:rPr>
                <w:rFonts w:ascii="Calibri" w:eastAsia="Calibri" w:hAnsi="Calibri" w:cs="Calibri"/>
                <w:b/>
                <w:sz w:val="20"/>
                <w:szCs w:val="20"/>
              </w:rPr>
            </w:pPr>
          </w:p>
          <w:p w14:paraId="10E49E3A"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Please add your calculations in word or excel format as an Annex to this Closure Report, where applicable.</w:t>
            </w:r>
          </w:p>
        </w:tc>
      </w:tr>
      <w:tr w:rsidR="00450ED0" w14:paraId="37BEC26B" w14:textId="77777777">
        <w:tc>
          <w:tcPr>
            <w:tcW w:w="2155" w:type="dxa"/>
          </w:tcPr>
          <w:p w14:paraId="0DF9221F" w14:textId="77777777" w:rsidR="00450ED0" w:rsidRDefault="00450ED0">
            <w:pPr>
              <w:spacing w:after="0"/>
              <w:rPr>
                <w:rFonts w:ascii="Calibri" w:eastAsia="Calibri" w:hAnsi="Calibri" w:cs="Calibri"/>
                <w:b/>
                <w:sz w:val="22"/>
                <w:szCs w:val="22"/>
              </w:rPr>
            </w:pPr>
          </w:p>
        </w:tc>
        <w:tc>
          <w:tcPr>
            <w:tcW w:w="3600" w:type="dxa"/>
          </w:tcPr>
          <w:p w14:paraId="299EA64D" w14:textId="77777777" w:rsidR="00450ED0" w:rsidRDefault="00000000">
            <w:pPr>
              <w:spacing w:after="0"/>
              <w:rPr>
                <w:rFonts w:ascii="Calibri" w:eastAsia="Calibri" w:hAnsi="Calibri" w:cs="Calibri"/>
                <w:b/>
                <w:sz w:val="22"/>
                <w:szCs w:val="22"/>
              </w:rPr>
            </w:pPr>
            <w:r>
              <w:rPr>
                <w:rFonts w:ascii="Calibri" w:eastAsia="Calibri" w:hAnsi="Calibri" w:cs="Calibri"/>
                <w:sz w:val="20"/>
                <w:szCs w:val="20"/>
              </w:rPr>
              <w:t>Anticipated metric tons of CO</w:t>
            </w:r>
            <w:r>
              <w:rPr>
                <w:rFonts w:ascii="Calibri" w:eastAsia="Calibri" w:hAnsi="Calibri" w:cs="Calibri"/>
                <w:sz w:val="20"/>
                <w:szCs w:val="20"/>
                <w:vertAlign w:val="subscript"/>
              </w:rPr>
              <w:t>2</w:t>
            </w:r>
            <w:r>
              <w:rPr>
                <w:rFonts w:ascii="Calibri" w:eastAsia="Calibri" w:hAnsi="Calibri" w:cs="Calibri"/>
                <w:sz w:val="20"/>
                <w:szCs w:val="20"/>
              </w:rPr>
              <w:t xml:space="preserve">e reduced or avoided as a result of the TA </w:t>
            </w:r>
            <w:r>
              <w:rPr>
                <w:rFonts w:ascii="Calibri" w:eastAsia="Calibri" w:hAnsi="Calibri" w:cs="Calibri"/>
                <w:b/>
                <w:sz w:val="20"/>
                <w:szCs w:val="20"/>
              </w:rPr>
              <w:t>on annual basis</w:t>
            </w:r>
          </w:p>
        </w:tc>
        <w:tc>
          <w:tcPr>
            <w:tcW w:w="3420" w:type="dxa"/>
          </w:tcPr>
          <w:p w14:paraId="465EA3CD" w14:textId="77777777" w:rsidR="00450ED0" w:rsidRDefault="00000000">
            <w:pPr>
              <w:spacing w:after="0"/>
              <w:rPr>
                <w:rFonts w:ascii="Calibri" w:eastAsia="Calibri" w:hAnsi="Calibri" w:cs="Calibri"/>
                <w:b/>
                <w:sz w:val="22"/>
                <w:szCs w:val="22"/>
              </w:rPr>
            </w:pPr>
            <w:r>
              <w:rPr>
                <w:rFonts w:ascii="Calibri" w:eastAsia="Calibri" w:hAnsi="Calibri" w:cs="Calibri"/>
                <w:sz w:val="20"/>
                <w:szCs w:val="20"/>
              </w:rPr>
              <w:t>Anticipated metric tons of CO</w:t>
            </w:r>
            <w:r>
              <w:rPr>
                <w:rFonts w:ascii="Calibri" w:eastAsia="Calibri" w:hAnsi="Calibri" w:cs="Calibri"/>
                <w:sz w:val="20"/>
                <w:szCs w:val="20"/>
                <w:vertAlign w:val="subscript"/>
              </w:rPr>
              <w:t>2</w:t>
            </w:r>
            <w:r>
              <w:rPr>
                <w:rFonts w:ascii="Calibri" w:eastAsia="Calibri" w:hAnsi="Calibri" w:cs="Calibri"/>
                <w:sz w:val="20"/>
                <w:szCs w:val="20"/>
              </w:rPr>
              <w:t xml:space="preserve">e reduced or avoided as a result of the TA </w:t>
            </w:r>
            <w:r>
              <w:rPr>
                <w:rFonts w:ascii="Calibri" w:eastAsia="Calibri" w:hAnsi="Calibri" w:cs="Calibri"/>
                <w:b/>
                <w:sz w:val="20"/>
                <w:szCs w:val="20"/>
              </w:rPr>
              <w:t>in total</w:t>
            </w:r>
          </w:p>
        </w:tc>
      </w:tr>
      <w:tr w:rsidR="00450ED0" w14:paraId="347308C0" w14:textId="77777777">
        <w:tc>
          <w:tcPr>
            <w:tcW w:w="2155" w:type="dxa"/>
          </w:tcPr>
          <w:p w14:paraId="2C355FA2" w14:textId="77777777" w:rsidR="00450ED0" w:rsidRDefault="00000000">
            <w:pPr>
              <w:spacing w:after="0"/>
              <w:rPr>
                <w:rFonts w:ascii="Calibri" w:eastAsia="Calibri" w:hAnsi="Calibri" w:cs="Calibri"/>
                <w:sz w:val="20"/>
                <w:szCs w:val="20"/>
              </w:rPr>
            </w:pPr>
            <w:r>
              <w:rPr>
                <w:rFonts w:ascii="Calibri" w:eastAsia="Calibri" w:hAnsi="Calibri" w:cs="Calibri"/>
                <w:sz w:val="20"/>
                <w:szCs w:val="20"/>
              </w:rPr>
              <w:t>Quantitative value</w:t>
            </w:r>
          </w:p>
          <w:p w14:paraId="16A29EC0" w14:textId="77777777" w:rsidR="00450ED0" w:rsidRDefault="00000000">
            <w:pPr>
              <w:spacing w:after="0"/>
              <w:rPr>
                <w:rFonts w:ascii="Calibri" w:eastAsia="Calibri" w:hAnsi="Calibri" w:cs="Calibri"/>
                <w:i/>
                <w:sz w:val="22"/>
                <w:szCs w:val="22"/>
              </w:rPr>
            </w:pPr>
            <w:r>
              <w:rPr>
                <w:rFonts w:ascii="Calibri" w:eastAsia="Calibri" w:hAnsi="Calibri" w:cs="Calibri"/>
                <w:i/>
                <w:sz w:val="22"/>
                <w:szCs w:val="22"/>
              </w:rPr>
              <w:t>(emissions reductions)</w:t>
            </w:r>
          </w:p>
        </w:tc>
        <w:tc>
          <w:tcPr>
            <w:tcW w:w="3600" w:type="dxa"/>
            <w:shd w:val="clear" w:color="auto" w:fill="BDD7EE"/>
          </w:tcPr>
          <w:p w14:paraId="77B0D781" w14:textId="77777777" w:rsidR="00450ED0" w:rsidRDefault="00000000">
            <w:pPr>
              <w:spacing w:after="0"/>
              <w:rPr>
                <w:rFonts w:ascii="Calibri" w:eastAsia="Calibri" w:hAnsi="Calibri" w:cs="Calibri"/>
                <w:i/>
                <w:sz w:val="22"/>
                <w:szCs w:val="22"/>
              </w:rPr>
            </w:pPr>
            <w:r>
              <w:rPr>
                <w:rFonts w:ascii="Calibri" w:eastAsia="Calibri" w:hAnsi="Calibri" w:cs="Calibri"/>
                <w:i/>
                <w:sz w:val="22"/>
                <w:szCs w:val="22"/>
              </w:rPr>
              <w:t>Total number (numerals only, no rounding or abbreviations)</w:t>
            </w:r>
          </w:p>
        </w:tc>
        <w:tc>
          <w:tcPr>
            <w:tcW w:w="3420" w:type="dxa"/>
            <w:shd w:val="clear" w:color="auto" w:fill="BDD7EE"/>
          </w:tcPr>
          <w:p w14:paraId="56487310" w14:textId="77777777" w:rsidR="00450ED0" w:rsidRDefault="00000000">
            <w:pPr>
              <w:spacing w:after="0"/>
              <w:rPr>
                <w:rFonts w:ascii="Calibri" w:eastAsia="Calibri" w:hAnsi="Calibri" w:cs="Calibri"/>
                <w:b/>
                <w:sz w:val="22"/>
                <w:szCs w:val="22"/>
              </w:rPr>
            </w:pPr>
            <w:r>
              <w:rPr>
                <w:rFonts w:ascii="Calibri" w:eastAsia="Calibri" w:hAnsi="Calibri" w:cs="Calibri"/>
                <w:i/>
                <w:sz w:val="22"/>
                <w:szCs w:val="22"/>
              </w:rPr>
              <w:t>Total number (numerals only, no rounding or abbreviations)</w:t>
            </w:r>
          </w:p>
        </w:tc>
      </w:tr>
      <w:tr w:rsidR="00450ED0" w14:paraId="43E17C5F" w14:textId="77777777">
        <w:tc>
          <w:tcPr>
            <w:tcW w:w="2155" w:type="dxa"/>
          </w:tcPr>
          <w:p w14:paraId="3C2382B8" w14:textId="77777777" w:rsidR="00450ED0" w:rsidRDefault="00000000">
            <w:pPr>
              <w:spacing w:after="0"/>
              <w:rPr>
                <w:rFonts w:ascii="Calibri" w:eastAsia="Calibri" w:hAnsi="Calibri" w:cs="Calibri"/>
                <w:sz w:val="20"/>
                <w:szCs w:val="20"/>
              </w:rPr>
            </w:pPr>
            <w:r>
              <w:rPr>
                <w:rFonts w:ascii="Calibri" w:eastAsia="Calibri" w:hAnsi="Calibri" w:cs="Calibri"/>
                <w:sz w:val="20"/>
                <w:szCs w:val="20"/>
              </w:rPr>
              <w:t>Unit</w:t>
            </w:r>
          </w:p>
        </w:tc>
        <w:tc>
          <w:tcPr>
            <w:tcW w:w="3600" w:type="dxa"/>
            <w:shd w:val="clear" w:color="auto" w:fill="BDD7EE"/>
          </w:tcPr>
          <w:p w14:paraId="395AA5EF" w14:textId="77777777" w:rsidR="00450ED0" w:rsidRDefault="00000000">
            <w:pPr>
              <w:spacing w:after="0"/>
              <w:rPr>
                <w:rFonts w:ascii="Calibri" w:eastAsia="Calibri" w:hAnsi="Calibri" w:cs="Calibri"/>
                <w:b/>
                <w:sz w:val="22"/>
                <w:szCs w:val="22"/>
              </w:rPr>
            </w:pPr>
            <w:r>
              <w:rPr>
                <w:rFonts w:ascii="Calibri" w:eastAsia="Calibri" w:hAnsi="Calibri" w:cs="Calibri"/>
                <w:sz w:val="20"/>
                <w:szCs w:val="20"/>
              </w:rPr>
              <w:t>tCO</w:t>
            </w:r>
            <w:r>
              <w:rPr>
                <w:rFonts w:ascii="Calibri" w:eastAsia="Calibri" w:hAnsi="Calibri" w:cs="Calibri"/>
                <w:sz w:val="20"/>
                <w:szCs w:val="20"/>
                <w:vertAlign w:val="subscript"/>
              </w:rPr>
              <w:t>2</w:t>
            </w:r>
            <w:r>
              <w:rPr>
                <w:rFonts w:ascii="Calibri" w:eastAsia="Calibri" w:hAnsi="Calibri" w:cs="Calibri"/>
                <w:sz w:val="20"/>
                <w:szCs w:val="20"/>
              </w:rPr>
              <w:t>e</w:t>
            </w:r>
          </w:p>
        </w:tc>
        <w:tc>
          <w:tcPr>
            <w:tcW w:w="3420" w:type="dxa"/>
            <w:shd w:val="clear" w:color="auto" w:fill="BDD7EE"/>
          </w:tcPr>
          <w:p w14:paraId="659C9A8A" w14:textId="77777777" w:rsidR="00450ED0" w:rsidRDefault="00000000">
            <w:pPr>
              <w:spacing w:after="0"/>
              <w:rPr>
                <w:rFonts w:ascii="Calibri" w:eastAsia="Calibri" w:hAnsi="Calibri" w:cs="Calibri"/>
                <w:b/>
                <w:sz w:val="22"/>
                <w:szCs w:val="22"/>
              </w:rPr>
            </w:pPr>
            <w:r>
              <w:rPr>
                <w:rFonts w:ascii="Calibri" w:eastAsia="Calibri" w:hAnsi="Calibri" w:cs="Calibri"/>
                <w:sz w:val="20"/>
                <w:szCs w:val="20"/>
              </w:rPr>
              <w:t>tCO</w:t>
            </w:r>
            <w:r>
              <w:rPr>
                <w:rFonts w:ascii="Calibri" w:eastAsia="Calibri" w:hAnsi="Calibri" w:cs="Calibri"/>
                <w:sz w:val="20"/>
                <w:szCs w:val="20"/>
                <w:vertAlign w:val="subscript"/>
              </w:rPr>
              <w:t>2</w:t>
            </w:r>
            <w:r>
              <w:rPr>
                <w:rFonts w:ascii="Calibri" w:eastAsia="Calibri" w:hAnsi="Calibri" w:cs="Calibri"/>
                <w:sz w:val="20"/>
                <w:szCs w:val="20"/>
              </w:rPr>
              <w:t>e</w:t>
            </w:r>
          </w:p>
        </w:tc>
      </w:tr>
      <w:tr w:rsidR="00450ED0" w14:paraId="2CEA2660" w14:textId="77777777">
        <w:tc>
          <w:tcPr>
            <w:tcW w:w="2155" w:type="dxa"/>
          </w:tcPr>
          <w:p w14:paraId="3C6D12FE" w14:textId="77777777" w:rsidR="00450ED0" w:rsidRDefault="00000000">
            <w:pPr>
              <w:spacing w:after="0"/>
              <w:rPr>
                <w:rFonts w:ascii="Calibri" w:eastAsia="Calibri" w:hAnsi="Calibri" w:cs="Calibri"/>
                <w:b/>
                <w:sz w:val="20"/>
                <w:szCs w:val="20"/>
              </w:rPr>
            </w:pPr>
            <w:r>
              <w:rPr>
                <w:rFonts w:ascii="Calibri" w:eastAsia="Calibri" w:hAnsi="Calibri" w:cs="Calibri"/>
                <w:b/>
                <w:sz w:val="20"/>
                <w:szCs w:val="20"/>
              </w:rPr>
              <w:t>GHG assessment boundary (project emissions)</w:t>
            </w:r>
          </w:p>
          <w:p w14:paraId="3F7E62E1" w14:textId="77777777" w:rsidR="00450ED0" w:rsidRDefault="00450ED0">
            <w:pPr>
              <w:spacing w:after="0"/>
              <w:rPr>
                <w:rFonts w:ascii="Calibri" w:eastAsia="Calibri" w:hAnsi="Calibri" w:cs="Calibri"/>
                <w:b/>
                <w:sz w:val="20"/>
                <w:szCs w:val="20"/>
              </w:rPr>
            </w:pPr>
          </w:p>
          <w:p w14:paraId="6EA42BF3" w14:textId="77777777" w:rsidR="00450ED0" w:rsidRDefault="00000000">
            <w:pPr>
              <w:spacing w:after="0"/>
              <w:rPr>
                <w:rFonts w:ascii="Calibri" w:eastAsia="Calibri" w:hAnsi="Calibri" w:cs="Calibri"/>
                <w:sz w:val="20"/>
                <w:szCs w:val="20"/>
              </w:rPr>
            </w:pPr>
            <w:r>
              <w:rPr>
                <w:rFonts w:ascii="Calibri" w:eastAsia="Calibri" w:hAnsi="Calibri" w:cs="Calibri"/>
                <w:sz w:val="20"/>
                <w:szCs w:val="20"/>
              </w:rPr>
              <w:t>Identify expected post-TA activities, associated effects and assess boundary for quantification of GHG emission reductions</w:t>
            </w:r>
          </w:p>
        </w:tc>
        <w:tc>
          <w:tcPr>
            <w:tcW w:w="3600" w:type="dxa"/>
            <w:shd w:val="clear" w:color="auto" w:fill="BDD7EE"/>
          </w:tcPr>
          <w:p w14:paraId="2B36FDCB" w14:textId="77777777" w:rsidR="00450ED0" w:rsidRDefault="00450ED0">
            <w:pPr>
              <w:spacing w:after="0"/>
              <w:rPr>
                <w:rFonts w:ascii="Calibri" w:eastAsia="Calibri" w:hAnsi="Calibri" w:cs="Calibri"/>
                <w:i/>
                <w:sz w:val="20"/>
                <w:szCs w:val="20"/>
              </w:rPr>
            </w:pPr>
          </w:p>
        </w:tc>
        <w:tc>
          <w:tcPr>
            <w:tcW w:w="3420" w:type="dxa"/>
            <w:shd w:val="clear" w:color="auto" w:fill="BDD7EE"/>
          </w:tcPr>
          <w:p w14:paraId="77B3199A" w14:textId="77777777" w:rsidR="00450ED0" w:rsidRDefault="00450ED0">
            <w:pPr>
              <w:spacing w:after="0"/>
              <w:rPr>
                <w:rFonts w:ascii="Calibri" w:eastAsia="Calibri" w:hAnsi="Calibri" w:cs="Calibri"/>
                <w:b/>
                <w:sz w:val="22"/>
                <w:szCs w:val="22"/>
              </w:rPr>
            </w:pPr>
          </w:p>
        </w:tc>
      </w:tr>
      <w:tr w:rsidR="00450ED0" w14:paraId="1D249122" w14:textId="77777777">
        <w:tc>
          <w:tcPr>
            <w:tcW w:w="2155" w:type="dxa"/>
          </w:tcPr>
          <w:p w14:paraId="2DCF0D43" w14:textId="77777777" w:rsidR="00450ED0" w:rsidRDefault="00000000">
            <w:pPr>
              <w:spacing w:after="0"/>
              <w:rPr>
                <w:rFonts w:ascii="Calibri" w:eastAsia="Calibri" w:hAnsi="Calibri" w:cs="Calibri"/>
                <w:b/>
                <w:sz w:val="20"/>
                <w:szCs w:val="20"/>
              </w:rPr>
            </w:pPr>
            <w:r>
              <w:rPr>
                <w:rFonts w:ascii="Calibri" w:eastAsia="Calibri" w:hAnsi="Calibri" w:cs="Calibri"/>
                <w:b/>
                <w:sz w:val="20"/>
                <w:szCs w:val="20"/>
              </w:rPr>
              <w:t>Baseline emissions</w:t>
            </w:r>
          </w:p>
          <w:p w14:paraId="7B3C9BC0" w14:textId="77777777" w:rsidR="00450ED0" w:rsidRDefault="00450ED0">
            <w:pPr>
              <w:spacing w:after="0"/>
              <w:rPr>
                <w:rFonts w:ascii="Calibri" w:eastAsia="Calibri" w:hAnsi="Calibri" w:cs="Calibri"/>
                <w:b/>
                <w:sz w:val="20"/>
                <w:szCs w:val="20"/>
              </w:rPr>
            </w:pPr>
          </w:p>
          <w:p w14:paraId="5F3021D7" w14:textId="77777777" w:rsidR="00450ED0" w:rsidRDefault="00000000">
            <w:pPr>
              <w:spacing w:after="0"/>
              <w:rPr>
                <w:rFonts w:ascii="Calibri" w:eastAsia="Calibri" w:hAnsi="Calibri" w:cs="Calibri"/>
                <w:sz w:val="20"/>
                <w:szCs w:val="20"/>
              </w:rPr>
            </w:pPr>
            <w:r>
              <w:rPr>
                <w:rFonts w:ascii="Calibri" w:eastAsia="Calibri" w:hAnsi="Calibri" w:cs="Calibri"/>
                <w:sz w:val="20"/>
                <w:szCs w:val="20"/>
              </w:rPr>
              <w:t>Describe baseline scenario, baseline candidates, emission factors and emissions calculated</w:t>
            </w:r>
          </w:p>
        </w:tc>
        <w:tc>
          <w:tcPr>
            <w:tcW w:w="3600" w:type="dxa"/>
            <w:shd w:val="clear" w:color="auto" w:fill="BDD7EE"/>
          </w:tcPr>
          <w:p w14:paraId="548F1024" w14:textId="77777777" w:rsidR="00450ED0" w:rsidRDefault="00450ED0">
            <w:pPr>
              <w:spacing w:after="0"/>
              <w:rPr>
                <w:rFonts w:ascii="Calibri" w:eastAsia="Calibri" w:hAnsi="Calibri" w:cs="Calibri"/>
                <w:i/>
                <w:sz w:val="20"/>
                <w:szCs w:val="20"/>
              </w:rPr>
            </w:pPr>
          </w:p>
        </w:tc>
        <w:tc>
          <w:tcPr>
            <w:tcW w:w="3420" w:type="dxa"/>
            <w:shd w:val="clear" w:color="auto" w:fill="BDD7EE"/>
          </w:tcPr>
          <w:p w14:paraId="0F6B2985" w14:textId="77777777" w:rsidR="00450ED0" w:rsidRDefault="00450ED0">
            <w:pPr>
              <w:spacing w:after="0"/>
              <w:rPr>
                <w:rFonts w:ascii="Calibri" w:eastAsia="Calibri" w:hAnsi="Calibri" w:cs="Calibri"/>
                <w:b/>
                <w:sz w:val="22"/>
                <w:szCs w:val="22"/>
              </w:rPr>
            </w:pPr>
          </w:p>
        </w:tc>
      </w:tr>
      <w:tr w:rsidR="00450ED0" w14:paraId="568FB762" w14:textId="77777777">
        <w:tc>
          <w:tcPr>
            <w:tcW w:w="2155" w:type="dxa"/>
          </w:tcPr>
          <w:p w14:paraId="1EE09993" w14:textId="77777777" w:rsidR="00450ED0" w:rsidRDefault="00000000">
            <w:pPr>
              <w:spacing w:after="0"/>
              <w:rPr>
                <w:rFonts w:ascii="Calibri" w:eastAsia="Calibri" w:hAnsi="Calibri" w:cs="Calibri"/>
                <w:b/>
                <w:sz w:val="20"/>
                <w:szCs w:val="20"/>
              </w:rPr>
            </w:pPr>
            <w:r>
              <w:rPr>
                <w:rFonts w:ascii="Calibri" w:eastAsia="Calibri" w:hAnsi="Calibri" w:cs="Calibri"/>
                <w:b/>
                <w:sz w:val="20"/>
                <w:szCs w:val="20"/>
              </w:rPr>
              <w:t xml:space="preserve">Methodology </w:t>
            </w:r>
          </w:p>
          <w:p w14:paraId="2970562C" w14:textId="77777777" w:rsidR="00450ED0" w:rsidRDefault="00450ED0">
            <w:pPr>
              <w:spacing w:after="0"/>
              <w:rPr>
                <w:rFonts w:ascii="Calibri" w:eastAsia="Calibri" w:hAnsi="Calibri" w:cs="Calibri"/>
                <w:b/>
                <w:sz w:val="20"/>
                <w:szCs w:val="20"/>
              </w:rPr>
            </w:pPr>
          </w:p>
          <w:p w14:paraId="55A6B18C" w14:textId="77777777" w:rsidR="00450ED0" w:rsidRDefault="00000000">
            <w:pPr>
              <w:spacing w:after="0"/>
              <w:rPr>
                <w:rFonts w:ascii="Calibri" w:eastAsia="Calibri" w:hAnsi="Calibri" w:cs="Calibri"/>
                <w:b/>
                <w:sz w:val="20"/>
                <w:szCs w:val="20"/>
              </w:rPr>
            </w:pPr>
            <w:r>
              <w:rPr>
                <w:rFonts w:ascii="Calibri" w:eastAsia="Calibri" w:hAnsi="Calibri" w:cs="Calibri"/>
                <w:sz w:val="20"/>
                <w:szCs w:val="20"/>
              </w:rPr>
              <w:t>Explain the method or process of verifying the indicator and how data was gathered</w:t>
            </w:r>
          </w:p>
        </w:tc>
        <w:tc>
          <w:tcPr>
            <w:tcW w:w="3600" w:type="dxa"/>
            <w:shd w:val="clear" w:color="auto" w:fill="BDD7EE"/>
          </w:tcPr>
          <w:p w14:paraId="76F62059" w14:textId="77777777" w:rsidR="00450ED0" w:rsidRDefault="00450ED0">
            <w:pPr>
              <w:spacing w:after="0"/>
              <w:rPr>
                <w:rFonts w:ascii="Calibri" w:eastAsia="Calibri" w:hAnsi="Calibri" w:cs="Calibri"/>
                <w:i/>
                <w:sz w:val="20"/>
                <w:szCs w:val="20"/>
              </w:rPr>
            </w:pPr>
          </w:p>
        </w:tc>
        <w:tc>
          <w:tcPr>
            <w:tcW w:w="3420" w:type="dxa"/>
            <w:shd w:val="clear" w:color="auto" w:fill="BDD7EE"/>
          </w:tcPr>
          <w:p w14:paraId="5B43E407" w14:textId="77777777" w:rsidR="00450ED0" w:rsidRDefault="00450ED0">
            <w:pPr>
              <w:spacing w:after="0"/>
              <w:rPr>
                <w:rFonts w:ascii="Calibri" w:eastAsia="Calibri" w:hAnsi="Calibri" w:cs="Calibri"/>
                <w:b/>
                <w:sz w:val="22"/>
                <w:szCs w:val="22"/>
              </w:rPr>
            </w:pPr>
          </w:p>
        </w:tc>
      </w:tr>
      <w:tr w:rsidR="00450ED0" w14:paraId="4DED0579" w14:textId="77777777">
        <w:tc>
          <w:tcPr>
            <w:tcW w:w="2155" w:type="dxa"/>
          </w:tcPr>
          <w:p w14:paraId="627B1872" w14:textId="77777777" w:rsidR="00450ED0" w:rsidRDefault="00000000">
            <w:pPr>
              <w:spacing w:after="0"/>
              <w:rPr>
                <w:rFonts w:ascii="Calibri" w:eastAsia="Calibri" w:hAnsi="Calibri" w:cs="Calibri"/>
                <w:b/>
                <w:sz w:val="20"/>
                <w:szCs w:val="20"/>
              </w:rPr>
            </w:pPr>
            <w:r>
              <w:rPr>
                <w:rFonts w:ascii="Calibri" w:eastAsia="Calibri" w:hAnsi="Calibri" w:cs="Calibri"/>
                <w:b/>
                <w:sz w:val="20"/>
                <w:szCs w:val="20"/>
              </w:rPr>
              <w:t>Assumptions</w:t>
            </w:r>
          </w:p>
          <w:p w14:paraId="2765B232" w14:textId="77777777" w:rsidR="00450ED0" w:rsidRDefault="00000000">
            <w:pPr>
              <w:spacing w:after="0"/>
              <w:rPr>
                <w:rFonts w:ascii="Calibri" w:eastAsia="Calibri" w:hAnsi="Calibri" w:cs="Calibri"/>
                <w:b/>
                <w:sz w:val="20"/>
                <w:szCs w:val="20"/>
              </w:rPr>
            </w:pPr>
            <w:r>
              <w:rPr>
                <w:rFonts w:ascii="Calibri" w:eastAsia="Calibri" w:hAnsi="Calibri" w:cs="Calibri"/>
                <w:sz w:val="20"/>
                <w:szCs w:val="20"/>
              </w:rPr>
              <w:t>Describe assumptions made during calculation and quantification of GHG reductions</w:t>
            </w:r>
          </w:p>
        </w:tc>
        <w:tc>
          <w:tcPr>
            <w:tcW w:w="3600" w:type="dxa"/>
            <w:shd w:val="clear" w:color="auto" w:fill="BDD7EE"/>
          </w:tcPr>
          <w:p w14:paraId="0371E768" w14:textId="77777777" w:rsidR="00450ED0" w:rsidRDefault="00450ED0">
            <w:pPr>
              <w:spacing w:after="0"/>
              <w:rPr>
                <w:rFonts w:ascii="Calibri" w:eastAsia="Calibri" w:hAnsi="Calibri" w:cs="Calibri"/>
                <w:i/>
                <w:sz w:val="20"/>
                <w:szCs w:val="20"/>
              </w:rPr>
            </w:pPr>
          </w:p>
        </w:tc>
        <w:tc>
          <w:tcPr>
            <w:tcW w:w="3420" w:type="dxa"/>
            <w:shd w:val="clear" w:color="auto" w:fill="BDD7EE"/>
          </w:tcPr>
          <w:p w14:paraId="43C73FF2" w14:textId="77777777" w:rsidR="00450ED0" w:rsidRDefault="00450ED0">
            <w:pPr>
              <w:spacing w:after="0"/>
              <w:rPr>
                <w:rFonts w:ascii="Calibri" w:eastAsia="Calibri" w:hAnsi="Calibri" w:cs="Calibri"/>
                <w:b/>
                <w:sz w:val="22"/>
                <w:szCs w:val="22"/>
              </w:rPr>
            </w:pPr>
          </w:p>
        </w:tc>
      </w:tr>
    </w:tbl>
    <w:p w14:paraId="18F7D5A4" w14:textId="77777777" w:rsidR="00450ED0" w:rsidRDefault="00450ED0">
      <w:pPr>
        <w:spacing w:after="0"/>
        <w:rPr>
          <w:rFonts w:ascii="Calibri" w:eastAsia="Calibri" w:hAnsi="Calibri" w:cs="Calibri"/>
          <w:b/>
          <w:sz w:val="22"/>
          <w:szCs w:val="22"/>
          <w:highlight w:val="yellow"/>
        </w:rPr>
      </w:pPr>
    </w:p>
    <w:p w14:paraId="76CBB085" w14:textId="77777777" w:rsidR="00450ED0" w:rsidRDefault="00450ED0">
      <w:pPr>
        <w:spacing w:after="0"/>
        <w:rPr>
          <w:rFonts w:ascii="Calibri" w:eastAsia="Calibri" w:hAnsi="Calibri" w:cs="Calibri"/>
          <w:b/>
          <w:sz w:val="20"/>
          <w:szCs w:val="20"/>
          <w:highlight w:val="yellow"/>
        </w:rPr>
      </w:pPr>
    </w:p>
    <w:tbl>
      <w:tblPr>
        <w:tblStyle w:val="a5"/>
        <w:tblW w:w="917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25"/>
        <w:gridCol w:w="5850"/>
      </w:tblGrid>
      <w:tr w:rsidR="00450ED0" w14:paraId="158B147D" w14:textId="77777777">
        <w:tc>
          <w:tcPr>
            <w:tcW w:w="3325" w:type="dxa"/>
            <w:shd w:val="clear" w:color="auto" w:fill="BDD7EE"/>
          </w:tcPr>
          <w:p w14:paraId="7F3FC424" w14:textId="77777777" w:rsidR="00450ED0" w:rsidRDefault="00000000">
            <w:pPr>
              <w:spacing w:after="0"/>
              <w:rPr>
                <w:rFonts w:ascii="Calibri" w:eastAsia="Calibri" w:hAnsi="Calibri" w:cs="Calibri"/>
                <w:b/>
                <w:sz w:val="20"/>
                <w:szCs w:val="20"/>
              </w:rPr>
            </w:pPr>
            <w:r>
              <w:rPr>
                <w:rFonts w:ascii="Calibri" w:eastAsia="Calibri" w:hAnsi="Calibri" w:cs="Calibri"/>
                <w:b/>
                <w:sz w:val="20"/>
                <w:szCs w:val="20"/>
              </w:rPr>
              <w:t xml:space="preserve">Core indicator 2 </w:t>
            </w:r>
          </w:p>
        </w:tc>
        <w:tc>
          <w:tcPr>
            <w:tcW w:w="5850" w:type="dxa"/>
            <w:shd w:val="clear" w:color="auto" w:fill="BDD7EE"/>
          </w:tcPr>
          <w:p w14:paraId="4C549396" w14:textId="77777777" w:rsidR="00450ED0" w:rsidRDefault="00000000">
            <w:pPr>
              <w:spacing w:after="0"/>
              <w:rPr>
                <w:rFonts w:ascii="Calibri" w:eastAsia="Calibri" w:hAnsi="Calibri" w:cs="Calibri"/>
                <w:b/>
                <w:sz w:val="20"/>
                <w:szCs w:val="20"/>
              </w:rPr>
            </w:pPr>
            <w:r>
              <w:rPr>
                <w:rFonts w:ascii="Calibri" w:eastAsia="Calibri" w:hAnsi="Calibri" w:cs="Calibri"/>
                <w:b/>
                <w:sz w:val="20"/>
                <w:szCs w:val="20"/>
              </w:rPr>
              <w:t>Anticipated increased economic, health, well-being, infrastructure and built environment, and ecosystems resilience to climate change impacts as a result of technical assistance</w:t>
            </w:r>
          </w:p>
          <w:p w14:paraId="63AEBABB" w14:textId="77777777" w:rsidR="00450ED0" w:rsidRDefault="00450ED0">
            <w:pPr>
              <w:spacing w:after="0"/>
              <w:rPr>
                <w:rFonts w:ascii="Calibri" w:eastAsia="Calibri" w:hAnsi="Calibri" w:cs="Calibri"/>
                <w:i/>
                <w:sz w:val="20"/>
                <w:szCs w:val="20"/>
              </w:rPr>
            </w:pPr>
          </w:p>
          <w:p w14:paraId="413E7E96"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 xml:space="preserve">Please provide a </w:t>
            </w:r>
            <w:r>
              <w:rPr>
                <w:rFonts w:ascii="Calibri" w:eastAsia="Calibri" w:hAnsi="Calibri" w:cs="Calibri"/>
                <w:b/>
                <w:i/>
                <w:sz w:val="20"/>
                <w:szCs w:val="20"/>
              </w:rPr>
              <w:t>qualitative</w:t>
            </w:r>
            <w:r>
              <w:rPr>
                <w:rFonts w:ascii="Calibri" w:eastAsia="Calibri" w:hAnsi="Calibri" w:cs="Calibri"/>
                <w:i/>
                <w:sz w:val="20"/>
                <w:szCs w:val="20"/>
              </w:rPr>
              <w:t xml:space="preserve"> description of the anticipated impacts on the categories below</w:t>
            </w:r>
          </w:p>
        </w:tc>
      </w:tr>
      <w:tr w:rsidR="00450ED0" w14:paraId="62175EFE" w14:textId="77777777">
        <w:tc>
          <w:tcPr>
            <w:tcW w:w="3325" w:type="dxa"/>
          </w:tcPr>
          <w:p w14:paraId="139DCAA4" w14:textId="77777777" w:rsidR="00450ED0" w:rsidRDefault="00000000">
            <w:pPr>
              <w:spacing w:before="40" w:after="40"/>
              <w:rPr>
                <w:rFonts w:ascii="Calibri" w:eastAsia="Calibri" w:hAnsi="Calibri" w:cs="Calibri"/>
                <w:b/>
                <w:sz w:val="20"/>
                <w:szCs w:val="20"/>
              </w:rPr>
            </w:pPr>
            <w:r>
              <w:rPr>
                <w:rFonts w:ascii="Calibri" w:eastAsia="Calibri" w:hAnsi="Calibri" w:cs="Calibri"/>
                <w:b/>
                <w:sz w:val="20"/>
                <w:szCs w:val="20"/>
              </w:rPr>
              <w:t>Infrastructure and built environment</w:t>
            </w:r>
          </w:p>
          <w:p w14:paraId="2773B724" w14:textId="77777777" w:rsidR="00450ED0" w:rsidRDefault="00000000">
            <w:pPr>
              <w:spacing w:before="40" w:after="40"/>
              <w:rPr>
                <w:rFonts w:ascii="Calibri" w:eastAsia="Calibri" w:hAnsi="Calibri" w:cs="Calibri"/>
                <w:b/>
                <w:sz w:val="20"/>
                <w:szCs w:val="20"/>
              </w:rPr>
            </w:pPr>
            <w:r>
              <w:rPr>
                <w:rFonts w:ascii="Calibri" w:eastAsia="Calibri" w:hAnsi="Calibri" w:cs="Calibri"/>
                <w:sz w:val="20"/>
                <w:szCs w:val="20"/>
              </w:rPr>
              <w:t>Anticipated increased infrastructure resilience (avoided/mitigated climate induced damages and strengthened physical assets)</w:t>
            </w:r>
            <w:r>
              <w:rPr>
                <w:rFonts w:ascii="Calibri" w:eastAsia="Calibri" w:hAnsi="Calibri" w:cs="Calibri"/>
                <w:b/>
                <w:sz w:val="20"/>
                <w:szCs w:val="20"/>
              </w:rPr>
              <w:t xml:space="preserve"> </w:t>
            </w:r>
          </w:p>
        </w:tc>
        <w:tc>
          <w:tcPr>
            <w:tcW w:w="5850" w:type="dxa"/>
            <w:shd w:val="clear" w:color="auto" w:fill="BDD7EE"/>
          </w:tcPr>
          <w:p w14:paraId="1D45B772"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 xml:space="preserve">The technical assistance strengthens agricultural infrastructure and built environments in participating communities by promoting synecoculture systems that require minimal mechanization and reduce pressure on degraded land. </w:t>
            </w:r>
            <w:r>
              <w:rPr>
                <w:rFonts w:ascii="Calibri" w:eastAsia="Calibri" w:hAnsi="Calibri" w:cs="Calibri"/>
                <w:i/>
                <w:sz w:val="20"/>
                <w:szCs w:val="20"/>
              </w:rPr>
              <w:br/>
            </w:r>
            <w:r>
              <w:rPr>
                <w:rFonts w:ascii="Calibri" w:eastAsia="Calibri" w:hAnsi="Calibri" w:cs="Calibri"/>
                <w:i/>
                <w:sz w:val="20"/>
                <w:szCs w:val="20"/>
              </w:rPr>
              <w:br/>
            </w:r>
            <w:r>
              <w:rPr>
                <w:rFonts w:ascii="Calibri" w:eastAsia="Calibri" w:hAnsi="Calibri" w:cs="Calibri"/>
                <w:i/>
                <w:sz w:val="20"/>
                <w:szCs w:val="20"/>
              </w:rPr>
              <w:lastRenderedPageBreak/>
              <w:t>Synecoculture, by its nature, also regenerates land by combining crops which have a positive systemic impact.</w:t>
            </w:r>
            <w:r>
              <w:rPr>
                <w:rFonts w:ascii="Calibri" w:eastAsia="Calibri" w:hAnsi="Calibri" w:cs="Calibri"/>
                <w:i/>
                <w:sz w:val="20"/>
                <w:szCs w:val="20"/>
              </w:rPr>
              <w:br/>
            </w:r>
          </w:p>
          <w:p w14:paraId="169B6250"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Establishing school and community demonstration gardens strengthens local capacity to maintain productive land even during periods of heat and drought. These practices collectively reduce the risk of land degradation, soil erosion, and crop failure, helping stabilize livelihoods and preserve local infrastructure dependent on healthy ecosystems.</w:t>
            </w:r>
          </w:p>
        </w:tc>
      </w:tr>
      <w:tr w:rsidR="00450ED0" w14:paraId="2C1B5B2D" w14:textId="77777777">
        <w:tc>
          <w:tcPr>
            <w:tcW w:w="3325" w:type="dxa"/>
          </w:tcPr>
          <w:p w14:paraId="35A41E80" w14:textId="77777777" w:rsidR="00450ED0" w:rsidRDefault="00000000">
            <w:pPr>
              <w:spacing w:before="40" w:after="40"/>
              <w:rPr>
                <w:rFonts w:ascii="Calibri" w:eastAsia="Calibri" w:hAnsi="Calibri" w:cs="Calibri"/>
                <w:b/>
                <w:sz w:val="20"/>
                <w:szCs w:val="20"/>
              </w:rPr>
            </w:pPr>
            <w:r>
              <w:rPr>
                <w:rFonts w:ascii="Calibri" w:eastAsia="Calibri" w:hAnsi="Calibri" w:cs="Calibri"/>
                <w:b/>
                <w:sz w:val="20"/>
                <w:szCs w:val="20"/>
              </w:rPr>
              <w:lastRenderedPageBreak/>
              <w:t>Ecosystems and biodiversity</w:t>
            </w:r>
          </w:p>
          <w:p w14:paraId="7432E160" w14:textId="77777777" w:rsidR="00450ED0" w:rsidRDefault="00000000">
            <w:pPr>
              <w:spacing w:before="40" w:after="40"/>
              <w:rPr>
                <w:rFonts w:ascii="Calibri" w:eastAsia="Calibri" w:hAnsi="Calibri" w:cs="Calibri"/>
                <w:b/>
                <w:sz w:val="20"/>
                <w:szCs w:val="20"/>
              </w:rPr>
            </w:pPr>
            <w:r>
              <w:rPr>
                <w:rFonts w:ascii="Calibri" w:eastAsia="Calibri" w:hAnsi="Calibri" w:cs="Calibri"/>
                <w:sz w:val="20"/>
                <w:szCs w:val="20"/>
              </w:rPr>
              <w:t xml:space="preserve">Anticipated increased ecosystem resilience (areas with increased resistance to climate-induced disturbances and with improved recovery rates) </w:t>
            </w:r>
          </w:p>
        </w:tc>
        <w:tc>
          <w:tcPr>
            <w:tcW w:w="5850" w:type="dxa"/>
            <w:shd w:val="clear" w:color="auto" w:fill="BDD7EE"/>
          </w:tcPr>
          <w:p w14:paraId="5EFD07A6"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The introduction of synecoculture enhances ecosystem resilience by promoting high levels of plant diversity, soil organic matter, and natural symbiotic interactions. By minimizing soil disturbance and eliminating chemical inputs, the approach restores soil structure, microbial life, and water retention capacity, increasing resistance to heat stress and drought. Mixed-species plantings reduce pest outbreaks and support pollinators and beneficial fauna. As soils regenerate, vegetation cover stabilizes and local microclimates improve, enabling faster ecosystem recovery after climate-related shocks. Over time, these restored ecological functions help reverse land degradation, strengthen biodiversity, and maintain productive landscapes that are better adapted to climate variability.</w:t>
            </w:r>
          </w:p>
        </w:tc>
      </w:tr>
      <w:tr w:rsidR="00450ED0" w14:paraId="6740FB63" w14:textId="77777777">
        <w:tc>
          <w:tcPr>
            <w:tcW w:w="3325" w:type="dxa"/>
          </w:tcPr>
          <w:p w14:paraId="30858818" w14:textId="77777777" w:rsidR="00450ED0" w:rsidRDefault="00000000">
            <w:pPr>
              <w:spacing w:before="40" w:after="40"/>
              <w:rPr>
                <w:rFonts w:ascii="Calibri" w:eastAsia="Calibri" w:hAnsi="Calibri" w:cs="Calibri"/>
                <w:b/>
                <w:sz w:val="20"/>
                <w:szCs w:val="20"/>
              </w:rPr>
            </w:pPr>
            <w:r>
              <w:rPr>
                <w:rFonts w:ascii="Calibri" w:eastAsia="Calibri" w:hAnsi="Calibri" w:cs="Calibri"/>
                <w:b/>
                <w:sz w:val="20"/>
                <w:szCs w:val="20"/>
              </w:rPr>
              <w:t>Economic</w:t>
            </w:r>
          </w:p>
          <w:p w14:paraId="0DC2C3C8" w14:textId="77777777" w:rsidR="00450ED0" w:rsidRDefault="00000000">
            <w:pPr>
              <w:spacing w:before="40" w:after="40"/>
              <w:rPr>
                <w:rFonts w:ascii="Calibri" w:eastAsia="Calibri" w:hAnsi="Calibri" w:cs="Calibri"/>
                <w:sz w:val="20"/>
                <w:szCs w:val="20"/>
              </w:rPr>
            </w:pPr>
            <w:r>
              <w:rPr>
                <w:rFonts w:ascii="Calibri" w:eastAsia="Calibri" w:hAnsi="Calibri" w:cs="Calibri"/>
                <w:sz w:val="20"/>
                <w:szCs w:val="20"/>
              </w:rPr>
              <w:t>Anticipated increased economic resilience (e.g. less reliance on vulnerable economic sectors or diversification of livelihood)</w:t>
            </w:r>
          </w:p>
        </w:tc>
        <w:tc>
          <w:tcPr>
            <w:tcW w:w="5850" w:type="dxa"/>
            <w:shd w:val="clear" w:color="auto" w:fill="BDD7EE"/>
          </w:tcPr>
          <w:p w14:paraId="03DD98F1"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The project strengthens economic resilience by diversifying agricultural production and reducing dependency on single-crop systems that are highly vulnerable to climate shocks. Synécoculture enables continuous, year-round harvesting of multiple species, increasing food availability and creating varied revenue streams for households. Because the method does not rely on chemical fertilizers, pesticides, or mechanized irrigation, production costs decrease significantly, reducing exposure to volatile input prices. These factors collectively improve income reliability, reduce financial risk for smallholder farmers, and enhance the capacity of communities to adapt to climate-induced economic disruptions.</w:t>
            </w:r>
          </w:p>
        </w:tc>
      </w:tr>
      <w:tr w:rsidR="00450ED0" w14:paraId="5C64FDD1" w14:textId="77777777">
        <w:trPr>
          <w:trHeight w:val="1459"/>
        </w:trPr>
        <w:tc>
          <w:tcPr>
            <w:tcW w:w="3325" w:type="dxa"/>
          </w:tcPr>
          <w:p w14:paraId="42F8FAC1" w14:textId="77777777" w:rsidR="00450ED0" w:rsidRDefault="00000000">
            <w:pPr>
              <w:spacing w:before="40" w:after="40"/>
              <w:rPr>
                <w:rFonts w:ascii="Calibri" w:eastAsia="Calibri" w:hAnsi="Calibri" w:cs="Calibri"/>
                <w:b/>
                <w:sz w:val="20"/>
                <w:szCs w:val="20"/>
              </w:rPr>
            </w:pPr>
            <w:r>
              <w:rPr>
                <w:rFonts w:ascii="Calibri" w:eastAsia="Calibri" w:hAnsi="Calibri" w:cs="Calibri"/>
                <w:b/>
                <w:sz w:val="20"/>
                <w:szCs w:val="20"/>
              </w:rPr>
              <w:t>Health and wellbeing</w:t>
            </w:r>
          </w:p>
          <w:p w14:paraId="64B88644" w14:textId="77777777" w:rsidR="00450ED0" w:rsidRDefault="00000000">
            <w:pPr>
              <w:spacing w:before="40" w:after="40"/>
              <w:rPr>
                <w:rFonts w:ascii="Calibri" w:eastAsia="Calibri" w:hAnsi="Calibri" w:cs="Calibri"/>
                <w:sz w:val="20"/>
                <w:szCs w:val="20"/>
              </w:rPr>
            </w:pPr>
            <w:r>
              <w:rPr>
                <w:rFonts w:ascii="Calibri" w:eastAsia="Calibri" w:hAnsi="Calibri" w:cs="Calibri"/>
                <w:sz w:val="20"/>
                <w:szCs w:val="20"/>
              </w:rPr>
              <w:t>Anticipated increased health and wellbeing of target group (e.g. improved basic health, water and food security)</w:t>
            </w:r>
          </w:p>
        </w:tc>
        <w:tc>
          <w:tcPr>
            <w:tcW w:w="5850" w:type="dxa"/>
            <w:shd w:val="clear" w:color="auto" w:fill="BDD7EE"/>
          </w:tcPr>
          <w:p w14:paraId="1603DBD6"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 xml:space="preserve">The project improves health and wellbeing by increasing access to diverse, nutritious foods through year-round synecoculture harvests, reducing risks of malnutrition, particularly among women and children. Eliminating chemical fertilizers and pesticides decreases farmers’ exposure to harmful substances and promotes safer working conditions. </w:t>
            </w:r>
          </w:p>
          <w:p w14:paraId="2D156142" w14:textId="77777777" w:rsidR="00450ED0" w:rsidRDefault="00450ED0">
            <w:pPr>
              <w:spacing w:after="0"/>
              <w:rPr>
                <w:rFonts w:ascii="Calibri" w:eastAsia="Calibri" w:hAnsi="Calibri" w:cs="Calibri"/>
                <w:i/>
                <w:sz w:val="20"/>
                <w:szCs w:val="20"/>
              </w:rPr>
            </w:pPr>
          </w:p>
          <w:p w14:paraId="2840E384"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Strengthened local food production lessens reliance on imported or expensive market foods, improving household food security. In schools, garden-based learning encourages healthier diets and environmental awareness among youth, supporting long-term community wellbeing and climate-resilient livelihoods.</w:t>
            </w:r>
          </w:p>
        </w:tc>
      </w:tr>
    </w:tbl>
    <w:p w14:paraId="296A23FA" w14:textId="77777777" w:rsidR="00450ED0" w:rsidRDefault="00450ED0">
      <w:pPr>
        <w:spacing w:after="0"/>
        <w:rPr>
          <w:rFonts w:ascii="Calibri" w:eastAsia="Calibri" w:hAnsi="Calibri" w:cs="Calibri"/>
          <w:sz w:val="20"/>
          <w:szCs w:val="20"/>
        </w:rPr>
      </w:pPr>
    </w:p>
    <w:p w14:paraId="67F2FA9F" w14:textId="77777777" w:rsidR="00450ED0" w:rsidRDefault="00450ED0">
      <w:pPr>
        <w:spacing w:after="0"/>
        <w:rPr>
          <w:rFonts w:ascii="Calibri" w:eastAsia="Calibri" w:hAnsi="Calibri" w:cs="Calibri"/>
          <w:sz w:val="20"/>
          <w:szCs w:val="20"/>
        </w:rPr>
      </w:pPr>
    </w:p>
    <w:p w14:paraId="6F858691" w14:textId="77777777" w:rsidR="00450ED0" w:rsidRDefault="00450ED0">
      <w:pPr>
        <w:spacing w:after="0"/>
        <w:rPr>
          <w:rFonts w:ascii="Calibri" w:eastAsia="Calibri" w:hAnsi="Calibri" w:cs="Calibri"/>
          <w:sz w:val="20"/>
          <w:szCs w:val="20"/>
        </w:rPr>
      </w:pPr>
    </w:p>
    <w:p w14:paraId="70885C96" w14:textId="77777777" w:rsidR="00450ED0" w:rsidRDefault="00450ED0">
      <w:pPr>
        <w:spacing w:after="0"/>
        <w:rPr>
          <w:rFonts w:ascii="Calibri" w:eastAsia="Calibri" w:hAnsi="Calibri" w:cs="Calibri"/>
          <w:sz w:val="20"/>
          <w:szCs w:val="20"/>
          <w:highlight w:val="yellow"/>
        </w:rPr>
      </w:pPr>
    </w:p>
    <w:tbl>
      <w:tblPr>
        <w:tblStyle w:val="a6"/>
        <w:tblW w:w="917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2"/>
        <w:gridCol w:w="2153"/>
        <w:gridCol w:w="4950"/>
      </w:tblGrid>
      <w:tr w:rsidR="00450ED0" w14:paraId="699FF880" w14:textId="77777777">
        <w:tc>
          <w:tcPr>
            <w:tcW w:w="2072" w:type="dxa"/>
            <w:shd w:val="clear" w:color="auto" w:fill="BDD7EE"/>
          </w:tcPr>
          <w:p w14:paraId="3A54E6B2" w14:textId="77777777" w:rsidR="00450ED0" w:rsidRDefault="00000000">
            <w:pPr>
              <w:spacing w:after="0"/>
              <w:rPr>
                <w:rFonts w:ascii="Calibri" w:eastAsia="Calibri" w:hAnsi="Calibri" w:cs="Calibri"/>
                <w:b/>
                <w:sz w:val="20"/>
                <w:szCs w:val="20"/>
              </w:rPr>
            </w:pPr>
            <w:r>
              <w:rPr>
                <w:rFonts w:ascii="Calibri" w:eastAsia="Calibri" w:hAnsi="Calibri" w:cs="Calibri"/>
                <w:b/>
                <w:sz w:val="20"/>
                <w:szCs w:val="20"/>
              </w:rPr>
              <w:t>Core indicator 3</w:t>
            </w:r>
          </w:p>
        </w:tc>
        <w:tc>
          <w:tcPr>
            <w:tcW w:w="7103" w:type="dxa"/>
            <w:gridSpan w:val="2"/>
            <w:shd w:val="clear" w:color="auto" w:fill="BDD7EE"/>
          </w:tcPr>
          <w:p w14:paraId="66230C69" w14:textId="77777777" w:rsidR="00450ED0" w:rsidRDefault="00000000">
            <w:pPr>
              <w:spacing w:after="0"/>
              <w:rPr>
                <w:rFonts w:ascii="Calibri" w:eastAsia="Calibri" w:hAnsi="Calibri" w:cs="Calibri"/>
                <w:sz w:val="20"/>
                <w:szCs w:val="20"/>
              </w:rPr>
            </w:pPr>
            <w:r>
              <w:rPr>
                <w:rFonts w:ascii="Calibri" w:eastAsia="Calibri" w:hAnsi="Calibri" w:cs="Calibri"/>
                <w:b/>
                <w:sz w:val="20"/>
                <w:szCs w:val="20"/>
              </w:rPr>
              <w:t>Anticipated number of direct and indirect beneficiaries as a result of the TA</w:t>
            </w:r>
          </w:p>
        </w:tc>
      </w:tr>
      <w:tr w:rsidR="00450ED0" w14:paraId="546E7289" w14:textId="77777777">
        <w:tc>
          <w:tcPr>
            <w:tcW w:w="2072" w:type="dxa"/>
          </w:tcPr>
          <w:p w14:paraId="390D36F8" w14:textId="77777777" w:rsidR="00450ED0" w:rsidRDefault="00450ED0">
            <w:pPr>
              <w:spacing w:after="0"/>
              <w:rPr>
                <w:rFonts w:ascii="Calibri" w:eastAsia="Calibri" w:hAnsi="Calibri" w:cs="Calibri"/>
                <w:sz w:val="20"/>
                <w:szCs w:val="20"/>
              </w:rPr>
            </w:pPr>
          </w:p>
        </w:tc>
        <w:tc>
          <w:tcPr>
            <w:tcW w:w="2153" w:type="dxa"/>
          </w:tcPr>
          <w:p w14:paraId="4B029438" w14:textId="77777777" w:rsidR="00450ED0" w:rsidRDefault="00000000">
            <w:pPr>
              <w:spacing w:after="0"/>
              <w:rPr>
                <w:rFonts w:ascii="Calibri" w:eastAsia="Calibri" w:hAnsi="Calibri" w:cs="Calibri"/>
                <w:sz w:val="20"/>
                <w:szCs w:val="20"/>
              </w:rPr>
            </w:pPr>
            <w:r>
              <w:rPr>
                <w:rFonts w:ascii="Calibri" w:eastAsia="Calibri" w:hAnsi="Calibri" w:cs="Calibri"/>
                <w:b/>
                <w:sz w:val="20"/>
                <w:szCs w:val="20"/>
              </w:rPr>
              <w:t>Quantitative value</w:t>
            </w:r>
          </w:p>
        </w:tc>
        <w:tc>
          <w:tcPr>
            <w:tcW w:w="4950" w:type="dxa"/>
          </w:tcPr>
          <w:p w14:paraId="3CFD172A" w14:textId="77777777" w:rsidR="00450ED0" w:rsidRDefault="00000000">
            <w:pPr>
              <w:spacing w:after="0"/>
              <w:rPr>
                <w:rFonts w:ascii="Calibri" w:eastAsia="Calibri" w:hAnsi="Calibri" w:cs="Calibri"/>
                <w:sz w:val="20"/>
                <w:szCs w:val="20"/>
              </w:rPr>
            </w:pPr>
            <w:r>
              <w:rPr>
                <w:rFonts w:ascii="Calibri" w:eastAsia="Calibri" w:hAnsi="Calibri" w:cs="Calibri"/>
                <w:b/>
                <w:sz w:val="20"/>
                <w:szCs w:val="20"/>
              </w:rPr>
              <w:t>Means of verification</w:t>
            </w:r>
          </w:p>
        </w:tc>
      </w:tr>
      <w:tr w:rsidR="00450ED0" w14:paraId="3BFCAC52" w14:textId="77777777">
        <w:tc>
          <w:tcPr>
            <w:tcW w:w="2072" w:type="dxa"/>
          </w:tcPr>
          <w:p w14:paraId="2C2CC82A" w14:textId="77777777" w:rsidR="00450ED0" w:rsidRDefault="00000000">
            <w:pPr>
              <w:spacing w:after="0"/>
              <w:rPr>
                <w:rFonts w:ascii="Calibri" w:eastAsia="Calibri" w:hAnsi="Calibri" w:cs="Calibri"/>
                <w:sz w:val="20"/>
                <w:szCs w:val="20"/>
              </w:rPr>
            </w:pPr>
            <w:r>
              <w:rPr>
                <w:rFonts w:ascii="Calibri" w:eastAsia="Calibri" w:hAnsi="Calibri" w:cs="Calibri"/>
                <w:sz w:val="20"/>
                <w:szCs w:val="20"/>
              </w:rPr>
              <w:t>Total beneficiaries</w:t>
            </w:r>
          </w:p>
        </w:tc>
        <w:tc>
          <w:tcPr>
            <w:tcW w:w="2153" w:type="dxa"/>
            <w:shd w:val="clear" w:color="auto" w:fill="BDD7EE"/>
          </w:tcPr>
          <w:p w14:paraId="4D07B74B"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Total number</w:t>
            </w:r>
          </w:p>
        </w:tc>
        <w:tc>
          <w:tcPr>
            <w:tcW w:w="4950" w:type="dxa"/>
            <w:shd w:val="clear" w:color="auto" w:fill="BDD7EE"/>
          </w:tcPr>
          <w:p w14:paraId="3C0F8F63" w14:textId="77777777" w:rsidR="00450ED0" w:rsidRDefault="00450ED0">
            <w:pPr>
              <w:spacing w:after="0"/>
              <w:rPr>
                <w:rFonts w:ascii="Calibri" w:eastAsia="Calibri" w:hAnsi="Calibri" w:cs="Calibri"/>
                <w:i/>
                <w:sz w:val="20"/>
                <w:szCs w:val="20"/>
              </w:rPr>
            </w:pPr>
          </w:p>
        </w:tc>
      </w:tr>
      <w:tr w:rsidR="00450ED0" w14:paraId="19A0F2BE" w14:textId="77777777">
        <w:tc>
          <w:tcPr>
            <w:tcW w:w="2072" w:type="dxa"/>
          </w:tcPr>
          <w:p w14:paraId="676B9A15" w14:textId="77777777" w:rsidR="00450ED0" w:rsidRDefault="00000000">
            <w:pPr>
              <w:spacing w:after="0"/>
              <w:rPr>
                <w:rFonts w:ascii="Calibri" w:eastAsia="Calibri" w:hAnsi="Calibri" w:cs="Calibri"/>
                <w:sz w:val="20"/>
                <w:szCs w:val="20"/>
              </w:rPr>
            </w:pPr>
            <w:r>
              <w:rPr>
                <w:rFonts w:ascii="Calibri" w:eastAsia="Calibri" w:hAnsi="Calibri" w:cs="Calibri"/>
                <w:sz w:val="20"/>
                <w:szCs w:val="20"/>
              </w:rPr>
              <w:t>Number of adaptation beneficiaries</w:t>
            </w:r>
          </w:p>
        </w:tc>
        <w:tc>
          <w:tcPr>
            <w:tcW w:w="2153" w:type="dxa"/>
            <w:shd w:val="clear" w:color="auto" w:fill="BDD7EE"/>
          </w:tcPr>
          <w:p w14:paraId="2602FEBB" w14:textId="77777777" w:rsidR="00450ED0" w:rsidRDefault="00000000">
            <w:pPr>
              <w:spacing w:after="0"/>
              <w:rPr>
                <w:rFonts w:ascii="Calibri" w:eastAsia="Calibri" w:hAnsi="Calibri" w:cs="Calibri"/>
                <w:sz w:val="20"/>
                <w:szCs w:val="20"/>
              </w:rPr>
            </w:pPr>
            <w:r>
              <w:rPr>
                <w:rFonts w:ascii="Calibri" w:eastAsia="Calibri" w:hAnsi="Calibri" w:cs="Calibri"/>
                <w:sz w:val="20"/>
                <w:szCs w:val="20"/>
              </w:rPr>
              <w:t>3354</w:t>
            </w:r>
          </w:p>
        </w:tc>
        <w:tc>
          <w:tcPr>
            <w:tcW w:w="4950" w:type="dxa"/>
            <w:shd w:val="clear" w:color="auto" w:fill="BDD7EE"/>
          </w:tcPr>
          <w:p w14:paraId="5BF32360" w14:textId="77777777" w:rsidR="00450ED0" w:rsidRDefault="00000000">
            <w:pPr>
              <w:spacing w:after="0"/>
              <w:rPr>
                <w:rFonts w:ascii="Calibri" w:eastAsia="Calibri" w:hAnsi="Calibri" w:cs="Calibri"/>
                <w:sz w:val="20"/>
                <w:szCs w:val="20"/>
              </w:rPr>
            </w:pPr>
            <w:r>
              <w:rPr>
                <w:rFonts w:ascii="Calibri" w:eastAsia="Calibri" w:hAnsi="Calibri" w:cs="Calibri"/>
                <w:i/>
                <w:sz w:val="20"/>
                <w:szCs w:val="20"/>
              </w:rPr>
              <w:t xml:space="preserve">Of the approximately 1118 direct beneficiaries of the project, we have calculated about 3 family members, neighbours, colleagues each who were indirectly exposed </w:t>
            </w:r>
            <w:r>
              <w:rPr>
                <w:rFonts w:ascii="Calibri" w:eastAsia="Calibri" w:hAnsi="Calibri" w:cs="Calibri"/>
                <w:i/>
                <w:sz w:val="20"/>
                <w:szCs w:val="20"/>
              </w:rPr>
              <w:lastRenderedPageBreak/>
              <w:t>to the project. This is based on observations by the team regarding interest in the project.</w:t>
            </w:r>
          </w:p>
        </w:tc>
      </w:tr>
      <w:tr w:rsidR="00450ED0" w14:paraId="72FEF84D" w14:textId="77777777">
        <w:tc>
          <w:tcPr>
            <w:tcW w:w="2072" w:type="dxa"/>
          </w:tcPr>
          <w:p w14:paraId="4E8D26D5" w14:textId="77777777" w:rsidR="00450ED0" w:rsidRDefault="00000000">
            <w:pPr>
              <w:spacing w:after="0"/>
              <w:rPr>
                <w:rFonts w:ascii="Calibri" w:eastAsia="Calibri" w:hAnsi="Calibri" w:cs="Calibri"/>
                <w:sz w:val="20"/>
                <w:szCs w:val="20"/>
              </w:rPr>
            </w:pPr>
            <w:r>
              <w:rPr>
                <w:rFonts w:ascii="Calibri" w:eastAsia="Calibri" w:hAnsi="Calibri" w:cs="Calibri"/>
                <w:sz w:val="20"/>
                <w:szCs w:val="20"/>
              </w:rPr>
              <w:lastRenderedPageBreak/>
              <w:t>Number of mitigation beneficiaries</w:t>
            </w:r>
          </w:p>
        </w:tc>
        <w:tc>
          <w:tcPr>
            <w:tcW w:w="2153" w:type="dxa"/>
            <w:shd w:val="clear" w:color="auto" w:fill="BDD7EE"/>
          </w:tcPr>
          <w:p w14:paraId="1817A1FB" w14:textId="77777777" w:rsidR="00450ED0" w:rsidRDefault="00450ED0">
            <w:pPr>
              <w:spacing w:after="0"/>
              <w:rPr>
                <w:rFonts w:ascii="Calibri" w:eastAsia="Calibri" w:hAnsi="Calibri" w:cs="Calibri"/>
                <w:sz w:val="20"/>
                <w:szCs w:val="20"/>
              </w:rPr>
            </w:pPr>
          </w:p>
        </w:tc>
        <w:tc>
          <w:tcPr>
            <w:tcW w:w="4950" w:type="dxa"/>
            <w:shd w:val="clear" w:color="auto" w:fill="BDD7EE"/>
          </w:tcPr>
          <w:p w14:paraId="5DADE389" w14:textId="77777777" w:rsidR="00450ED0" w:rsidRDefault="00450ED0">
            <w:pPr>
              <w:spacing w:after="0"/>
              <w:rPr>
                <w:rFonts w:ascii="Calibri" w:eastAsia="Calibri" w:hAnsi="Calibri" w:cs="Calibri"/>
                <w:sz w:val="20"/>
                <w:szCs w:val="20"/>
              </w:rPr>
            </w:pPr>
          </w:p>
        </w:tc>
      </w:tr>
      <w:tr w:rsidR="00450ED0" w14:paraId="6F143108" w14:textId="77777777">
        <w:tc>
          <w:tcPr>
            <w:tcW w:w="2072" w:type="dxa"/>
          </w:tcPr>
          <w:p w14:paraId="3A8893A4" w14:textId="77777777" w:rsidR="00450ED0" w:rsidRDefault="00000000">
            <w:pPr>
              <w:spacing w:after="0"/>
              <w:rPr>
                <w:rFonts w:ascii="Calibri" w:eastAsia="Calibri" w:hAnsi="Calibri" w:cs="Calibri"/>
                <w:sz w:val="20"/>
                <w:szCs w:val="20"/>
              </w:rPr>
            </w:pPr>
            <w:r>
              <w:rPr>
                <w:rFonts w:ascii="Calibri" w:eastAsia="Calibri" w:hAnsi="Calibri" w:cs="Calibri"/>
                <w:sz w:val="20"/>
                <w:szCs w:val="20"/>
              </w:rPr>
              <w:t>Number of adaptation-and mitigation beneficiaries</w:t>
            </w:r>
          </w:p>
        </w:tc>
        <w:tc>
          <w:tcPr>
            <w:tcW w:w="2153" w:type="dxa"/>
            <w:shd w:val="clear" w:color="auto" w:fill="BDD7EE"/>
          </w:tcPr>
          <w:p w14:paraId="2494C330" w14:textId="77777777" w:rsidR="00450ED0" w:rsidRDefault="00450ED0">
            <w:pPr>
              <w:spacing w:after="0"/>
              <w:rPr>
                <w:rFonts w:ascii="Calibri" w:eastAsia="Calibri" w:hAnsi="Calibri" w:cs="Calibri"/>
                <w:sz w:val="20"/>
                <w:szCs w:val="20"/>
              </w:rPr>
            </w:pPr>
          </w:p>
        </w:tc>
        <w:tc>
          <w:tcPr>
            <w:tcW w:w="4950" w:type="dxa"/>
            <w:shd w:val="clear" w:color="auto" w:fill="BDD7EE"/>
          </w:tcPr>
          <w:p w14:paraId="7A10BC49" w14:textId="77777777" w:rsidR="00450ED0" w:rsidRDefault="00450ED0">
            <w:pPr>
              <w:spacing w:after="0"/>
              <w:rPr>
                <w:rFonts w:ascii="Calibri" w:eastAsia="Calibri" w:hAnsi="Calibri" w:cs="Calibri"/>
                <w:sz w:val="20"/>
                <w:szCs w:val="20"/>
              </w:rPr>
            </w:pPr>
          </w:p>
        </w:tc>
      </w:tr>
    </w:tbl>
    <w:p w14:paraId="74A9EB20" w14:textId="77777777" w:rsidR="00450ED0" w:rsidRDefault="00450ED0">
      <w:pPr>
        <w:spacing w:after="0"/>
        <w:rPr>
          <w:rFonts w:ascii="Calibri" w:eastAsia="Calibri" w:hAnsi="Calibri" w:cs="Calibri"/>
          <w:sz w:val="20"/>
          <w:szCs w:val="20"/>
          <w:highlight w:val="yellow"/>
        </w:rPr>
      </w:pPr>
    </w:p>
    <w:p w14:paraId="35AE2821" w14:textId="77777777" w:rsidR="00450ED0" w:rsidRDefault="00450ED0">
      <w:pPr>
        <w:spacing w:after="0"/>
        <w:rPr>
          <w:rFonts w:ascii="Calibri" w:eastAsia="Calibri" w:hAnsi="Calibri" w:cs="Calibri"/>
          <w:sz w:val="20"/>
          <w:szCs w:val="20"/>
          <w:highlight w:val="yellow"/>
        </w:rPr>
      </w:pPr>
    </w:p>
    <w:p w14:paraId="75465D6A" w14:textId="77777777" w:rsidR="00450ED0" w:rsidRDefault="00450ED0">
      <w:pPr>
        <w:spacing w:after="0"/>
        <w:rPr>
          <w:rFonts w:ascii="Calibri" w:eastAsia="Calibri" w:hAnsi="Calibri" w:cs="Calibri"/>
          <w:sz w:val="20"/>
          <w:szCs w:val="20"/>
          <w:highlight w:val="yellow"/>
        </w:rPr>
      </w:pPr>
    </w:p>
    <w:p w14:paraId="277AAD23" w14:textId="77777777" w:rsidR="00450ED0" w:rsidRDefault="00450ED0">
      <w:pPr>
        <w:spacing w:after="0"/>
        <w:rPr>
          <w:rFonts w:ascii="Calibri" w:eastAsia="Calibri" w:hAnsi="Calibri" w:cs="Calibri"/>
          <w:sz w:val="20"/>
          <w:szCs w:val="20"/>
          <w:highlight w:val="yellow"/>
        </w:rPr>
      </w:pPr>
    </w:p>
    <w:p w14:paraId="2850D455" w14:textId="77777777" w:rsidR="00450ED0" w:rsidRDefault="00450ED0">
      <w:pPr>
        <w:spacing w:after="0"/>
        <w:rPr>
          <w:rFonts w:ascii="Calibri" w:eastAsia="Calibri" w:hAnsi="Calibri" w:cs="Calibri"/>
          <w:sz w:val="20"/>
          <w:szCs w:val="20"/>
          <w:highlight w:val="yellow"/>
        </w:rPr>
      </w:pPr>
    </w:p>
    <w:tbl>
      <w:tblPr>
        <w:tblStyle w:val="a7"/>
        <w:tblW w:w="93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5"/>
        <w:gridCol w:w="1440"/>
        <w:gridCol w:w="2250"/>
        <w:gridCol w:w="2250"/>
        <w:gridCol w:w="1350"/>
      </w:tblGrid>
      <w:tr w:rsidR="00450ED0" w14:paraId="1640B44C" w14:textId="77777777">
        <w:tc>
          <w:tcPr>
            <w:tcW w:w="2065" w:type="dxa"/>
            <w:shd w:val="clear" w:color="auto" w:fill="BDD7EE"/>
          </w:tcPr>
          <w:p w14:paraId="3FEE98B2" w14:textId="77777777" w:rsidR="00450ED0" w:rsidRDefault="00000000">
            <w:pPr>
              <w:spacing w:after="0"/>
              <w:rPr>
                <w:rFonts w:ascii="Calibri" w:eastAsia="Calibri" w:hAnsi="Calibri" w:cs="Calibri"/>
                <w:b/>
                <w:sz w:val="20"/>
                <w:szCs w:val="20"/>
              </w:rPr>
            </w:pPr>
            <w:r>
              <w:rPr>
                <w:rFonts w:ascii="Calibri" w:eastAsia="Calibri" w:hAnsi="Calibri" w:cs="Calibri"/>
                <w:b/>
                <w:sz w:val="20"/>
                <w:szCs w:val="20"/>
              </w:rPr>
              <w:t>Core indicator 4</w:t>
            </w:r>
          </w:p>
        </w:tc>
        <w:tc>
          <w:tcPr>
            <w:tcW w:w="7290" w:type="dxa"/>
            <w:gridSpan w:val="4"/>
            <w:shd w:val="clear" w:color="auto" w:fill="BDD7EE"/>
          </w:tcPr>
          <w:p w14:paraId="3F64BA02" w14:textId="77777777" w:rsidR="00450ED0" w:rsidRDefault="00000000">
            <w:pPr>
              <w:spacing w:after="0"/>
              <w:rPr>
                <w:rFonts w:ascii="Calibri" w:eastAsia="Calibri" w:hAnsi="Calibri" w:cs="Calibri"/>
                <w:b/>
                <w:sz w:val="20"/>
                <w:szCs w:val="20"/>
              </w:rPr>
            </w:pPr>
            <w:r>
              <w:rPr>
                <w:rFonts w:ascii="Calibri" w:eastAsia="Calibri" w:hAnsi="Calibri" w:cs="Calibri"/>
                <w:b/>
                <w:sz w:val="20"/>
                <w:szCs w:val="20"/>
              </w:rPr>
              <w:t>Anticipated amount of funding/investment leveraged (USD) as a result of TA (disaggregated by public, private, national, and international sources, as well as between anticipated/confirmed funding)</w:t>
            </w:r>
          </w:p>
        </w:tc>
      </w:tr>
      <w:tr w:rsidR="00450ED0" w14:paraId="55330537" w14:textId="77777777">
        <w:tc>
          <w:tcPr>
            <w:tcW w:w="2065" w:type="dxa"/>
          </w:tcPr>
          <w:p w14:paraId="4B518BB8" w14:textId="77777777" w:rsidR="00450ED0" w:rsidRDefault="00450ED0">
            <w:pPr>
              <w:spacing w:after="0"/>
              <w:rPr>
                <w:rFonts w:ascii="Calibri" w:eastAsia="Calibri" w:hAnsi="Calibri" w:cs="Calibri"/>
                <w:b/>
                <w:sz w:val="20"/>
                <w:szCs w:val="20"/>
              </w:rPr>
            </w:pPr>
          </w:p>
        </w:tc>
        <w:tc>
          <w:tcPr>
            <w:tcW w:w="1440" w:type="dxa"/>
          </w:tcPr>
          <w:p w14:paraId="1269EFF5" w14:textId="77777777" w:rsidR="00450ED0" w:rsidRDefault="00000000">
            <w:pPr>
              <w:spacing w:after="0"/>
              <w:rPr>
                <w:rFonts w:ascii="Calibri" w:eastAsia="Calibri" w:hAnsi="Calibri" w:cs="Calibri"/>
                <w:sz w:val="20"/>
                <w:szCs w:val="20"/>
              </w:rPr>
            </w:pPr>
            <w:r>
              <w:rPr>
                <w:rFonts w:ascii="Calibri" w:eastAsia="Calibri" w:hAnsi="Calibri" w:cs="Calibri"/>
                <w:b/>
                <w:sz w:val="20"/>
                <w:szCs w:val="20"/>
              </w:rPr>
              <w:t xml:space="preserve">Quantitative value confirmed </w:t>
            </w:r>
            <w:r>
              <w:rPr>
                <w:rFonts w:ascii="Calibri" w:eastAsia="Calibri" w:hAnsi="Calibri" w:cs="Calibri"/>
                <w:i/>
                <w:sz w:val="20"/>
                <w:szCs w:val="20"/>
              </w:rPr>
              <w:t>in USD</w:t>
            </w:r>
          </w:p>
        </w:tc>
        <w:tc>
          <w:tcPr>
            <w:tcW w:w="2250" w:type="dxa"/>
          </w:tcPr>
          <w:p w14:paraId="052742E1" w14:textId="77777777" w:rsidR="00450ED0" w:rsidRDefault="00000000">
            <w:pPr>
              <w:spacing w:after="0"/>
              <w:rPr>
                <w:rFonts w:ascii="Calibri" w:eastAsia="Calibri" w:hAnsi="Calibri" w:cs="Calibri"/>
                <w:b/>
                <w:sz w:val="20"/>
                <w:szCs w:val="20"/>
              </w:rPr>
            </w:pPr>
            <w:r>
              <w:rPr>
                <w:rFonts w:ascii="Calibri" w:eastAsia="Calibri" w:hAnsi="Calibri" w:cs="Calibri"/>
                <w:b/>
                <w:sz w:val="20"/>
                <w:szCs w:val="20"/>
              </w:rPr>
              <w:t xml:space="preserve">Quantitative value anticipated </w:t>
            </w:r>
            <w:r>
              <w:rPr>
                <w:rFonts w:ascii="Calibri" w:eastAsia="Calibri" w:hAnsi="Calibri" w:cs="Calibri"/>
                <w:i/>
                <w:sz w:val="20"/>
                <w:szCs w:val="20"/>
              </w:rPr>
              <w:t>in USD</w:t>
            </w:r>
          </w:p>
        </w:tc>
        <w:tc>
          <w:tcPr>
            <w:tcW w:w="2250" w:type="dxa"/>
          </w:tcPr>
          <w:p w14:paraId="4E3D600B" w14:textId="77777777" w:rsidR="00450ED0" w:rsidRDefault="00000000">
            <w:pPr>
              <w:spacing w:after="0"/>
              <w:rPr>
                <w:rFonts w:ascii="Calibri" w:eastAsia="Calibri" w:hAnsi="Calibri" w:cs="Calibri"/>
                <w:b/>
                <w:sz w:val="20"/>
                <w:szCs w:val="20"/>
              </w:rPr>
            </w:pPr>
            <w:r>
              <w:rPr>
                <w:rFonts w:ascii="Calibri" w:eastAsia="Calibri" w:hAnsi="Calibri" w:cs="Calibri"/>
                <w:b/>
                <w:sz w:val="20"/>
                <w:szCs w:val="20"/>
              </w:rPr>
              <w:t>Qualitative description</w:t>
            </w:r>
          </w:p>
          <w:p w14:paraId="239A6994" w14:textId="77777777" w:rsidR="00450ED0" w:rsidRDefault="00000000">
            <w:pPr>
              <w:spacing w:after="0"/>
              <w:rPr>
                <w:rFonts w:ascii="Calibri" w:eastAsia="Calibri" w:hAnsi="Calibri" w:cs="Calibri"/>
                <w:b/>
                <w:i/>
                <w:sz w:val="20"/>
                <w:szCs w:val="20"/>
              </w:rPr>
            </w:pPr>
            <w:r>
              <w:rPr>
                <w:rFonts w:ascii="Calibri" w:eastAsia="Calibri" w:hAnsi="Calibri" w:cs="Calibri"/>
                <w:i/>
                <w:sz w:val="20"/>
                <w:szCs w:val="20"/>
              </w:rPr>
              <w:t xml:space="preserve">List the institutions, timelines, and description or title of the investment </w:t>
            </w:r>
          </w:p>
        </w:tc>
        <w:tc>
          <w:tcPr>
            <w:tcW w:w="1350" w:type="dxa"/>
          </w:tcPr>
          <w:p w14:paraId="75D11599" w14:textId="77777777" w:rsidR="00450ED0" w:rsidRDefault="00000000">
            <w:pPr>
              <w:spacing w:after="0"/>
              <w:rPr>
                <w:rFonts w:ascii="Calibri" w:eastAsia="Calibri" w:hAnsi="Calibri" w:cs="Calibri"/>
                <w:b/>
                <w:sz w:val="20"/>
                <w:szCs w:val="20"/>
              </w:rPr>
            </w:pPr>
            <w:r>
              <w:rPr>
                <w:rFonts w:ascii="Calibri" w:eastAsia="Calibri" w:hAnsi="Calibri" w:cs="Calibri"/>
                <w:b/>
                <w:sz w:val="20"/>
                <w:szCs w:val="20"/>
              </w:rPr>
              <w:t>Methods</w:t>
            </w:r>
          </w:p>
          <w:p w14:paraId="71368FAE"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 xml:space="preserve">Describe methods used for quantification of funds leveraged </w:t>
            </w:r>
          </w:p>
        </w:tc>
      </w:tr>
      <w:tr w:rsidR="00450ED0" w14:paraId="57310908" w14:textId="77777777">
        <w:tc>
          <w:tcPr>
            <w:tcW w:w="2065" w:type="dxa"/>
          </w:tcPr>
          <w:p w14:paraId="215BE453" w14:textId="77777777" w:rsidR="00450ED0" w:rsidRDefault="00000000">
            <w:pPr>
              <w:spacing w:after="0"/>
              <w:rPr>
                <w:rFonts w:ascii="Calibri" w:eastAsia="Calibri" w:hAnsi="Calibri" w:cs="Calibri"/>
                <w:sz w:val="20"/>
                <w:szCs w:val="20"/>
              </w:rPr>
            </w:pPr>
            <w:r>
              <w:rPr>
                <w:rFonts w:ascii="Calibri" w:eastAsia="Calibri" w:hAnsi="Calibri" w:cs="Calibri"/>
                <w:sz w:val="20"/>
                <w:szCs w:val="20"/>
              </w:rPr>
              <w:t xml:space="preserve">Total funding </w:t>
            </w:r>
          </w:p>
        </w:tc>
        <w:tc>
          <w:tcPr>
            <w:tcW w:w="1440" w:type="dxa"/>
            <w:shd w:val="clear" w:color="auto" w:fill="BDD7EE"/>
          </w:tcPr>
          <w:p w14:paraId="5D5319B8" w14:textId="77777777" w:rsidR="00450ED0" w:rsidRDefault="00000000">
            <w:pPr>
              <w:spacing w:after="0"/>
              <w:rPr>
                <w:rFonts w:ascii="Calibri" w:eastAsia="Calibri" w:hAnsi="Calibri" w:cs="Calibri"/>
                <w:i/>
                <w:sz w:val="20"/>
                <w:szCs w:val="20"/>
              </w:rPr>
            </w:pPr>
            <w:r>
              <w:rPr>
                <w:rFonts w:ascii="Calibri" w:eastAsia="Calibri" w:hAnsi="Calibri" w:cs="Calibri"/>
                <w:i/>
                <w:sz w:val="20"/>
                <w:szCs w:val="20"/>
              </w:rPr>
              <w:t>Total number in USD (numerals only, no rounding or abbreviations)</w:t>
            </w:r>
          </w:p>
        </w:tc>
        <w:tc>
          <w:tcPr>
            <w:tcW w:w="2250" w:type="dxa"/>
            <w:shd w:val="clear" w:color="auto" w:fill="BDD7EE"/>
          </w:tcPr>
          <w:p w14:paraId="580E9251" w14:textId="77777777" w:rsidR="00450ED0" w:rsidRDefault="00000000">
            <w:pPr>
              <w:spacing w:after="0"/>
              <w:rPr>
                <w:rFonts w:ascii="Calibri" w:eastAsia="Calibri" w:hAnsi="Calibri" w:cs="Calibri"/>
                <w:b/>
                <w:sz w:val="20"/>
                <w:szCs w:val="20"/>
              </w:rPr>
            </w:pPr>
            <w:r>
              <w:rPr>
                <w:rFonts w:ascii="Calibri" w:eastAsia="Calibri" w:hAnsi="Calibri" w:cs="Calibri"/>
                <w:i/>
                <w:sz w:val="20"/>
                <w:szCs w:val="20"/>
              </w:rPr>
              <w:t>Total number in USD (numerals only, no rounding or abbreviations)</w:t>
            </w:r>
          </w:p>
        </w:tc>
        <w:tc>
          <w:tcPr>
            <w:tcW w:w="2250" w:type="dxa"/>
            <w:shd w:val="clear" w:color="auto" w:fill="BDD7EE"/>
          </w:tcPr>
          <w:p w14:paraId="42100B89" w14:textId="77777777" w:rsidR="00450ED0" w:rsidRDefault="00450ED0">
            <w:pPr>
              <w:spacing w:after="0"/>
              <w:rPr>
                <w:rFonts w:ascii="Calibri" w:eastAsia="Calibri" w:hAnsi="Calibri" w:cs="Calibri"/>
                <w:b/>
                <w:sz w:val="20"/>
                <w:szCs w:val="20"/>
                <w:highlight w:val="yellow"/>
              </w:rPr>
            </w:pPr>
          </w:p>
        </w:tc>
        <w:tc>
          <w:tcPr>
            <w:tcW w:w="1350" w:type="dxa"/>
            <w:shd w:val="clear" w:color="auto" w:fill="BDD7EE"/>
          </w:tcPr>
          <w:p w14:paraId="7C976600" w14:textId="77777777" w:rsidR="00450ED0" w:rsidRDefault="00450ED0">
            <w:pPr>
              <w:spacing w:after="0"/>
              <w:rPr>
                <w:rFonts w:ascii="Calibri" w:eastAsia="Calibri" w:hAnsi="Calibri" w:cs="Calibri"/>
                <w:b/>
                <w:sz w:val="20"/>
                <w:szCs w:val="20"/>
                <w:highlight w:val="yellow"/>
              </w:rPr>
            </w:pPr>
          </w:p>
        </w:tc>
      </w:tr>
      <w:tr w:rsidR="00450ED0" w14:paraId="565A3B81" w14:textId="77777777">
        <w:tc>
          <w:tcPr>
            <w:tcW w:w="2065" w:type="dxa"/>
          </w:tcPr>
          <w:p w14:paraId="0F345B7D" w14:textId="77777777" w:rsidR="00450ED0" w:rsidRDefault="00000000">
            <w:pPr>
              <w:spacing w:after="0"/>
              <w:rPr>
                <w:rFonts w:ascii="Calibri" w:eastAsia="Calibri" w:hAnsi="Calibri" w:cs="Calibri"/>
                <w:sz w:val="20"/>
                <w:szCs w:val="20"/>
              </w:rPr>
            </w:pPr>
            <w:r>
              <w:rPr>
                <w:rFonts w:ascii="Calibri" w:eastAsia="Calibri" w:hAnsi="Calibri" w:cs="Calibri"/>
                <w:sz w:val="20"/>
                <w:szCs w:val="20"/>
              </w:rPr>
              <w:t xml:space="preserve">Anticipated amount of public funding mobilised from national/domestic sources </w:t>
            </w:r>
          </w:p>
        </w:tc>
        <w:tc>
          <w:tcPr>
            <w:tcW w:w="1440" w:type="dxa"/>
            <w:shd w:val="clear" w:color="auto" w:fill="BDD7EE"/>
          </w:tcPr>
          <w:p w14:paraId="66A68D3F" w14:textId="77777777" w:rsidR="00450ED0" w:rsidRDefault="00450ED0">
            <w:pPr>
              <w:spacing w:after="0"/>
              <w:rPr>
                <w:rFonts w:ascii="Calibri" w:eastAsia="Calibri" w:hAnsi="Calibri" w:cs="Calibri"/>
                <w:b/>
                <w:sz w:val="20"/>
                <w:szCs w:val="20"/>
                <w:highlight w:val="yellow"/>
              </w:rPr>
            </w:pPr>
          </w:p>
        </w:tc>
        <w:tc>
          <w:tcPr>
            <w:tcW w:w="2250" w:type="dxa"/>
            <w:shd w:val="clear" w:color="auto" w:fill="BDD7EE"/>
          </w:tcPr>
          <w:p w14:paraId="1E8584A1" w14:textId="77777777" w:rsidR="00450ED0" w:rsidRDefault="00000000">
            <w:pPr>
              <w:spacing w:after="0"/>
              <w:rPr>
                <w:rFonts w:ascii="Calibri" w:eastAsia="Calibri" w:hAnsi="Calibri" w:cs="Calibri"/>
                <w:sz w:val="20"/>
                <w:szCs w:val="20"/>
              </w:rPr>
            </w:pPr>
            <w:r>
              <w:rPr>
                <w:rFonts w:ascii="Calibri" w:eastAsia="Calibri" w:hAnsi="Calibri" w:cs="Calibri"/>
                <w:sz w:val="20"/>
                <w:szCs w:val="20"/>
              </w:rPr>
              <w:t>150,000</w:t>
            </w:r>
          </w:p>
        </w:tc>
        <w:tc>
          <w:tcPr>
            <w:tcW w:w="2250" w:type="dxa"/>
            <w:shd w:val="clear" w:color="auto" w:fill="BDD7EE"/>
          </w:tcPr>
          <w:p w14:paraId="033DC6B2" w14:textId="77777777" w:rsidR="00450ED0" w:rsidRDefault="00000000">
            <w:pPr>
              <w:spacing w:after="0"/>
              <w:rPr>
                <w:rFonts w:ascii="Calibri" w:eastAsia="Calibri" w:hAnsi="Calibri" w:cs="Calibri"/>
                <w:sz w:val="20"/>
                <w:szCs w:val="20"/>
              </w:rPr>
            </w:pPr>
            <w:r>
              <w:rPr>
                <w:rFonts w:ascii="Calibri" w:eastAsia="Calibri" w:hAnsi="Calibri" w:cs="Calibri"/>
                <w:sz w:val="20"/>
                <w:szCs w:val="20"/>
              </w:rPr>
              <w:t>Japan International Cooperation Agency</w:t>
            </w:r>
          </w:p>
          <w:p w14:paraId="73FC4299" w14:textId="77777777" w:rsidR="00450ED0" w:rsidRDefault="00000000">
            <w:pPr>
              <w:spacing w:after="0"/>
              <w:rPr>
                <w:rFonts w:ascii="Calibri" w:eastAsia="Calibri" w:hAnsi="Calibri" w:cs="Calibri"/>
                <w:sz w:val="20"/>
                <w:szCs w:val="20"/>
              </w:rPr>
            </w:pPr>
            <w:r>
              <w:rPr>
                <w:rFonts w:ascii="Calibri" w:eastAsia="Calibri" w:hAnsi="Calibri" w:cs="Calibri"/>
                <w:sz w:val="20"/>
                <w:szCs w:val="20"/>
              </w:rPr>
              <w:t>Within 3 years following the end of the technical assistance</w:t>
            </w:r>
          </w:p>
          <w:p w14:paraId="2F93E0AB" w14:textId="77777777" w:rsidR="00450ED0" w:rsidRDefault="00000000">
            <w:pPr>
              <w:spacing w:after="0"/>
              <w:rPr>
                <w:rFonts w:ascii="Calibri" w:eastAsia="Calibri" w:hAnsi="Calibri" w:cs="Calibri"/>
                <w:sz w:val="20"/>
                <w:szCs w:val="20"/>
              </w:rPr>
            </w:pPr>
            <w:r>
              <w:rPr>
                <w:rFonts w:ascii="Calibri" w:eastAsia="Calibri" w:hAnsi="Calibri" w:cs="Calibri"/>
                <w:sz w:val="20"/>
                <w:szCs w:val="20"/>
              </w:rPr>
              <w:t>A natural alignment with the technical assistance is due to the fact that synecoculture has been developed in Japan.</w:t>
            </w:r>
          </w:p>
        </w:tc>
        <w:tc>
          <w:tcPr>
            <w:tcW w:w="1350" w:type="dxa"/>
            <w:shd w:val="clear" w:color="auto" w:fill="BDD7EE"/>
          </w:tcPr>
          <w:p w14:paraId="571EDEE8" w14:textId="77777777" w:rsidR="00450ED0" w:rsidRDefault="00000000">
            <w:pPr>
              <w:spacing w:after="0"/>
              <w:rPr>
                <w:rFonts w:ascii="Calibri" w:eastAsia="Calibri" w:hAnsi="Calibri" w:cs="Calibri"/>
                <w:sz w:val="20"/>
                <w:szCs w:val="20"/>
              </w:rPr>
            </w:pPr>
            <w:r>
              <w:rPr>
                <w:rFonts w:ascii="Calibri" w:eastAsia="Calibri" w:hAnsi="Calibri" w:cs="Calibri"/>
                <w:sz w:val="20"/>
                <w:szCs w:val="20"/>
              </w:rPr>
              <w:t xml:space="preserve">During the technical assistance, project ambassadors have engaged with international funders including the Japan International Cooperation Agency during an in-person panel in Japan. Based on such engagement, we anticipate being in a good position to cooperate with them. </w:t>
            </w:r>
          </w:p>
        </w:tc>
      </w:tr>
      <w:tr w:rsidR="00450ED0" w14:paraId="3FC58D96" w14:textId="77777777">
        <w:tc>
          <w:tcPr>
            <w:tcW w:w="2065" w:type="dxa"/>
          </w:tcPr>
          <w:p w14:paraId="5EA999CE" w14:textId="77777777" w:rsidR="00450ED0" w:rsidRDefault="00000000">
            <w:pPr>
              <w:spacing w:after="0"/>
              <w:rPr>
                <w:rFonts w:ascii="Calibri" w:eastAsia="Calibri" w:hAnsi="Calibri" w:cs="Calibri"/>
                <w:sz w:val="20"/>
                <w:szCs w:val="20"/>
              </w:rPr>
            </w:pPr>
            <w:r>
              <w:rPr>
                <w:rFonts w:ascii="Calibri" w:eastAsia="Calibri" w:hAnsi="Calibri" w:cs="Calibri"/>
                <w:sz w:val="20"/>
                <w:szCs w:val="20"/>
              </w:rPr>
              <w:lastRenderedPageBreak/>
              <w:t xml:space="preserve">Anticipated amount of public funding mobilised from international/ regional sources </w:t>
            </w:r>
          </w:p>
        </w:tc>
        <w:tc>
          <w:tcPr>
            <w:tcW w:w="1440" w:type="dxa"/>
            <w:shd w:val="clear" w:color="auto" w:fill="BDD7EE"/>
          </w:tcPr>
          <w:p w14:paraId="2B7E5ACA" w14:textId="77777777" w:rsidR="00450ED0" w:rsidRDefault="00450ED0">
            <w:pPr>
              <w:spacing w:after="0"/>
              <w:rPr>
                <w:rFonts w:ascii="Calibri" w:eastAsia="Calibri" w:hAnsi="Calibri" w:cs="Calibri"/>
                <w:b/>
                <w:sz w:val="20"/>
                <w:szCs w:val="20"/>
                <w:highlight w:val="yellow"/>
              </w:rPr>
            </w:pPr>
          </w:p>
        </w:tc>
        <w:tc>
          <w:tcPr>
            <w:tcW w:w="2250" w:type="dxa"/>
            <w:shd w:val="clear" w:color="auto" w:fill="BDD7EE"/>
          </w:tcPr>
          <w:p w14:paraId="296DC0E4" w14:textId="77777777" w:rsidR="00450ED0" w:rsidRDefault="00450ED0">
            <w:pPr>
              <w:spacing w:after="0"/>
              <w:rPr>
                <w:rFonts w:ascii="Calibri" w:eastAsia="Calibri" w:hAnsi="Calibri" w:cs="Calibri"/>
                <w:b/>
                <w:sz w:val="20"/>
                <w:szCs w:val="20"/>
                <w:highlight w:val="yellow"/>
              </w:rPr>
            </w:pPr>
          </w:p>
        </w:tc>
        <w:tc>
          <w:tcPr>
            <w:tcW w:w="2250" w:type="dxa"/>
            <w:shd w:val="clear" w:color="auto" w:fill="BDD7EE"/>
          </w:tcPr>
          <w:p w14:paraId="728DA592" w14:textId="77777777" w:rsidR="00450ED0" w:rsidRDefault="00450ED0">
            <w:pPr>
              <w:spacing w:after="0"/>
              <w:rPr>
                <w:rFonts w:ascii="Calibri" w:eastAsia="Calibri" w:hAnsi="Calibri" w:cs="Calibri"/>
                <w:b/>
                <w:sz w:val="20"/>
                <w:szCs w:val="20"/>
                <w:highlight w:val="yellow"/>
              </w:rPr>
            </w:pPr>
          </w:p>
        </w:tc>
        <w:tc>
          <w:tcPr>
            <w:tcW w:w="1350" w:type="dxa"/>
            <w:shd w:val="clear" w:color="auto" w:fill="BDD7EE"/>
          </w:tcPr>
          <w:p w14:paraId="3F15BB77" w14:textId="77777777" w:rsidR="00450ED0" w:rsidRDefault="00450ED0">
            <w:pPr>
              <w:spacing w:after="0"/>
              <w:rPr>
                <w:rFonts w:ascii="Calibri" w:eastAsia="Calibri" w:hAnsi="Calibri" w:cs="Calibri"/>
                <w:b/>
                <w:sz w:val="20"/>
                <w:szCs w:val="20"/>
                <w:highlight w:val="yellow"/>
              </w:rPr>
            </w:pPr>
          </w:p>
        </w:tc>
      </w:tr>
      <w:tr w:rsidR="00450ED0" w14:paraId="7A7517CC" w14:textId="77777777">
        <w:tc>
          <w:tcPr>
            <w:tcW w:w="2065" w:type="dxa"/>
          </w:tcPr>
          <w:p w14:paraId="18D586AA" w14:textId="77777777" w:rsidR="00450ED0" w:rsidRDefault="00000000">
            <w:pPr>
              <w:spacing w:after="0"/>
              <w:rPr>
                <w:rFonts w:ascii="Calibri" w:eastAsia="Calibri" w:hAnsi="Calibri" w:cs="Calibri"/>
                <w:sz w:val="20"/>
                <w:szCs w:val="20"/>
              </w:rPr>
            </w:pPr>
            <w:r>
              <w:rPr>
                <w:rFonts w:ascii="Calibri" w:eastAsia="Calibri" w:hAnsi="Calibri" w:cs="Calibri"/>
                <w:sz w:val="20"/>
                <w:szCs w:val="20"/>
              </w:rPr>
              <w:t>Anticipated amount of private funding mobilised from national/domestic sources</w:t>
            </w:r>
          </w:p>
        </w:tc>
        <w:tc>
          <w:tcPr>
            <w:tcW w:w="1440" w:type="dxa"/>
            <w:shd w:val="clear" w:color="auto" w:fill="BDD7EE"/>
          </w:tcPr>
          <w:p w14:paraId="529BF30F" w14:textId="77777777" w:rsidR="00450ED0" w:rsidRDefault="00000000">
            <w:pPr>
              <w:spacing w:after="0"/>
              <w:rPr>
                <w:rFonts w:ascii="Calibri" w:eastAsia="Calibri" w:hAnsi="Calibri" w:cs="Calibri"/>
                <w:sz w:val="20"/>
                <w:szCs w:val="20"/>
              </w:rPr>
            </w:pPr>
            <w:r>
              <w:rPr>
                <w:rFonts w:ascii="Calibri" w:eastAsia="Calibri" w:hAnsi="Calibri" w:cs="Calibri"/>
                <w:sz w:val="20"/>
                <w:szCs w:val="20"/>
              </w:rPr>
              <w:t>42,000</w:t>
            </w:r>
          </w:p>
        </w:tc>
        <w:tc>
          <w:tcPr>
            <w:tcW w:w="2250" w:type="dxa"/>
            <w:shd w:val="clear" w:color="auto" w:fill="BDD7EE"/>
          </w:tcPr>
          <w:p w14:paraId="43C87558" w14:textId="77777777" w:rsidR="00450ED0" w:rsidRDefault="00450ED0">
            <w:pPr>
              <w:spacing w:after="0"/>
              <w:rPr>
                <w:rFonts w:ascii="Calibri" w:eastAsia="Calibri" w:hAnsi="Calibri" w:cs="Calibri"/>
                <w:b/>
                <w:sz w:val="20"/>
                <w:szCs w:val="20"/>
                <w:highlight w:val="yellow"/>
              </w:rPr>
            </w:pPr>
          </w:p>
        </w:tc>
        <w:tc>
          <w:tcPr>
            <w:tcW w:w="2250" w:type="dxa"/>
            <w:shd w:val="clear" w:color="auto" w:fill="BDD7EE"/>
          </w:tcPr>
          <w:p w14:paraId="7C4A8436" w14:textId="77777777" w:rsidR="00450ED0" w:rsidRDefault="00000000">
            <w:pPr>
              <w:spacing w:after="0"/>
              <w:rPr>
                <w:rFonts w:ascii="Calibri" w:eastAsia="Calibri" w:hAnsi="Calibri" w:cs="Calibri"/>
                <w:sz w:val="20"/>
                <w:szCs w:val="20"/>
              </w:rPr>
            </w:pPr>
            <w:r>
              <w:rPr>
                <w:rFonts w:ascii="Calibri" w:eastAsia="Calibri" w:hAnsi="Calibri" w:cs="Calibri"/>
                <w:sz w:val="20"/>
                <w:szCs w:val="20"/>
              </w:rPr>
              <w:t>20,000 USD in-kind: value of volunteer work and land made available for the project;</w:t>
            </w:r>
          </w:p>
          <w:p w14:paraId="51BF0440" w14:textId="77777777" w:rsidR="00450ED0" w:rsidRDefault="00000000">
            <w:pPr>
              <w:spacing w:after="0"/>
              <w:rPr>
                <w:rFonts w:ascii="Calibri" w:eastAsia="Calibri" w:hAnsi="Calibri" w:cs="Calibri"/>
                <w:sz w:val="20"/>
                <w:szCs w:val="20"/>
              </w:rPr>
            </w:pPr>
            <w:r>
              <w:rPr>
                <w:rFonts w:ascii="Calibri" w:eastAsia="Calibri" w:hAnsi="Calibri" w:cs="Calibri"/>
                <w:sz w:val="20"/>
                <w:szCs w:val="20"/>
              </w:rPr>
              <w:t xml:space="preserve">A further 22,000 USD (or 13M Central African Francs) has been confirmed as an investment directly by stakeholders with the goal of ensuring the long-term viability of synecoculture including infrastructure (solar water pumps), transformation, sales and organizational capacity. </w:t>
            </w:r>
          </w:p>
        </w:tc>
        <w:tc>
          <w:tcPr>
            <w:tcW w:w="1350" w:type="dxa"/>
            <w:shd w:val="clear" w:color="auto" w:fill="BDD7EE"/>
          </w:tcPr>
          <w:p w14:paraId="2812F606" w14:textId="77777777" w:rsidR="00450ED0" w:rsidRDefault="00000000">
            <w:pPr>
              <w:spacing w:after="0"/>
              <w:rPr>
                <w:rFonts w:ascii="Calibri" w:eastAsia="Calibri" w:hAnsi="Calibri" w:cs="Calibri"/>
                <w:sz w:val="20"/>
                <w:szCs w:val="20"/>
              </w:rPr>
            </w:pPr>
            <w:r>
              <w:rPr>
                <w:rFonts w:ascii="Calibri" w:eastAsia="Calibri" w:hAnsi="Calibri" w:cs="Calibri"/>
                <w:sz w:val="20"/>
                <w:szCs w:val="20"/>
              </w:rPr>
              <w:t>We calculated the market-value of services provided by the community to the project; and cash amounts pledged by stakeholders.</w:t>
            </w:r>
          </w:p>
        </w:tc>
      </w:tr>
      <w:tr w:rsidR="00450ED0" w14:paraId="0072E17D" w14:textId="77777777">
        <w:tc>
          <w:tcPr>
            <w:tcW w:w="2065" w:type="dxa"/>
          </w:tcPr>
          <w:p w14:paraId="791EE238" w14:textId="77777777" w:rsidR="00450ED0" w:rsidRDefault="00000000">
            <w:pPr>
              <w:spacing w:after="0"/>
              <w:rPr>
                <w:rFonts w:ascii="Calibri" w:eastAsia="Calibri" w:hAnsi="Calibri" w:cs="Calibri"/>
                <w:sz w:val="20"/>
                <w:szCs w:val="20"/>
              </w:rPr>
            </w:pPr>
            <w:r>
              <w:rPr>
                <w:rFonts w:ascii="Calibri" w:eastAsia="Calibri" w:hAnsi="Calibri" w:cs="Calibri"/>
                <w:sz w:val="20"/>
                <w:szCs w:val="20"/>
              </w:rPr>
              <w:t xml:space="preserve">Anticipated amount of private funds mobilised from international/regional sources </w:t>
            </w:r>
          </w:p>
        </w:tc>
        <w:tc>
          <w:tcPr>
            <w:tcW w:w="1440" w:type="dxa"/>
            <w:shd w:val="clear" w:color="auto" w:fill="BDD7EE"/>
          </w:tcPr>
          <w:p w14:paraId="30D97AF3" w14:textId="77777777" w:rsidR="00450ED0" w:rsidRDefault="00450ED0">
            <w:pPr>
              <w:spacing w:after="0"/>
              <w:rPr>
                <w:rFonts w:ascii="Calibri" w:eastAsia="Calibri" w:hAnsi="Calibri" w:cs="Calibri"/>
                <w:b/>
                <w:sz w:val="20"/>
                <w:szCs w:val="20"/>
              </w:rPr>
            </w:pPr>
          </w:p>
        </w:tc>
        <w:tc>
          <w:tcPr>
            <w:tcW w:w="2250" w:type="dxa"/>
            <w:shd w:val="clear" w:color="auto" w:fill="BDD7EE"/>
          </w:tcPr>
          <w:p w14:paraId="224E98D1" w14:textId="77777777" w:rsidR="00450ED0" w:rsidRDefault="00450ED0">
            <w:pPr>
              <w:spacing w:after="0"/>
              <w:rPr>
                <w:rFonts w:ascii="Calibri" w:eastAsia="Calibri" w:hAnsi="Calibri" w:cs="Calibri"/>
                <w:b/>
                <w:sz w:val="20"/>
                <w:szCs w:val="20"/>
                <w:highlight w:val="yellow"/>
              </w:rPr>
            </w:pPr>
          </w:p>
        </w:tc>
        <w:tc>
          <w:tcPr>
            <w:tcW w:w="2250" w:type="dxa"/>
            <w:shd w:val="clear" w:color="auto" w:fill="BDD7EE"/>
          </w:tcPr>
          <w:p w14:paraId="3C4949EA" w14:textId="77777777" w:rsidR="00450ED0" w:rsidRDefault="00450ED0">
            <w:pPr>
              <w:spacing w:after="0"/>
              <w:rPr>
                <w:rFonts w:ascii="Calibri" w:eastAsia="Calibri" w:hAnsi="Calibri" w:cs="Calibri"/>
                <w:b/>
                <w:sz w:val="20"/>
                <w:szCs w:val="20"/>
                <w:highlight w:val="yellow"/>
              </w:rPr>
            </w:pPr>
          </w:p>
        </w:tc>
        <w:tc>
          <w:tcPr>
            <w:tcW w:w="1350" w:type="dxa"/>
            <w:shd w:val="clear" w:color="auto" w:fill="BDD7EE"/>
          </w:tcPr>
          <w:p w14:paraId="62A5747E" w14:textId="77777777" w:rsidR="00450ED0" w:rsidRDefault="00450ED0">
            <w:pPr>
              <w:spacing w:after="0"/>
              <w:rPr>
                <w:rFonts w:ascii="Calibri" w:eastAsia="Calibri" w:hAnsi="Calibri" w:cs="Calibri"/>
                <w:b/>
                <w:sz w:val="20"/>
                <w:szCs w:val="20"/>
                <w:highlight w:val="yellow"/>
              </w:rPr>
            </w:pPr>
          </w:p>
        </w:tc>
      </w:tr>
    </w:tbl>
    <w:p w14:paraId="52413879" w14:textId="77777777" w:rsidR="00450ED0" w:rsidRDefault="00450ED0">
      <w:pPr>
        <w:spacing w:after="0"/>
        <w:rPr>
          <w:rFonts w:ascii="Calibri" w:eastAsia="Calibri" w:hAnsi="Calibri" w:cs="Calibri"/>
          <w:sz w:val="20"/>
          <w:szCs w:val="20"/>
        </w:rPr>
      </w:pPr>
    </w:p>
    <w:p w14:paraId="2B205F6A" w14:textId="77777777" w:rsidR="00450ED0" w:rsidRDefault="00450ED0">
      <w:pPr>
        <w:rPr>
          <w:rFonts w:ascii="Calibri" w:eastAsia="Calibri" w:hAnsi="Calibri" w:cs="Calibri"/>
          <w:b/>
          <w:sz w:val="22"/>
          <w:szCs w:val="22"/>
          <w:u w:val="single"/>
        </w:rPr>
      </w:pPr>
    </w:p>
    <w:p w14:paraId="13F92234" w14:textId="77777777" w:rsidR="00450ED0" w:rsidRDefault="00450ED0">
      <w:pPr>
        <w:rPr>
          <w:rFonts w:ascii="Calibri" w:eastAsia="Calibri" w:hAnsi="Calibri" w:cs="Calibri"/>
          <w:b/>
          <w:sz w:val="22"/>
          <w:szCs w:val="22"/>
          <w:u w:val="single"/>
        </w:rPr>
      </w:pPr>
    </w:p>
    <w:p w14:paraId="57A1DD4F" w14:textId="77777777" w:rsidR="00450ED0" w:rsidRDefault="00000000">
      <w:pPr>
        <w:rPr>
          <w:rFonts w:ascii="Calibri" w:eastAsia="Calibri" w:hAnsi="Calibri" w:cs="Calibri"/>
          <w:b/>
          <w:sz w:val="22"/>
          <w:szCs w:val="22"/>
        </w:rPr>
      </w:pPr>
      <w:r>
        <w:rPr>
          <w:rFonts w:ascii="Calibri" w:eastAsia="Calibri" w:hAnsi="Calibri" w:cs="Calibri"/>
          <w:b/>
          <w:sz w:val="22"/>
          <w:szCs w:val="22"/>
          <w:u w:val="single"/>
        </w:rPr>
        <w:t>Annex 2 (for internal use – to be filled in by the CTCN)</w:t>
      </w:r>
    </w:p>
    <w:p w14:paraId="77B41748" w14:textId="77777777" w:rsidR="00450ED0" w:rsidRDefault="00000000">
      <w:pPr>
        <w:spacing w:after="0"/>
        <w:rPr>
          <w:rFonts w:ascii="Calibri" w:eastAsia="Calibri" w:hAnsi="Calibri" w:cs="Calibri"/>
          <w:b/>
          <w:sz w:val="22"/>
          <w:szCs w:val="22"/>
        </w:rPr>
      </w:pPr>
      <w:r>
        <w:rPr>
          <w:rFonts w:ascii="Calibri" w:eastAsia="Calibri" w:hAnsi="Calibri" w:cs="Calibri"/>
          <w:b/>
          <w:sz w:val="22"/>
          <w:szCs w:val="22"/>
        </w:rPr>
        <w:t>CTCN evaluation</w:t>
      </w:r>
    </w:p>
    <w:p w14:paraId="52EE2176" w14:textId="77777777" w:rsidR="00450ED0" w:rsidRDefault="00000000">
      <w:pPr>
        <w:spacing w:after="0"/>
        <w:rPr>
          <w:rFonts w:ascii="Calibri" w:eastAsia="Calibri" w:hAnsi="Calibri" w:cs="Calibri"/>
          <w:sz w:val="22"/>
          <w:szCs w:val="22"/>
        </w:rPr>
      </w:pPr>
      <w:r>
        <w:rPr>
          <w:rFonts w:ascii="Calibri" w:eastAsia="Calibri" w:hAnsi="Calibri" w:cs="Calibri"/>
          <w:sz w:val="22"/>
          <w:szCs w:val="22"/>
        </w:rPr>
        <w:t xml:space="preserve">This section will be completed by the relevant CTCN Technology Manager. </w:t>
      </w:r>
    </w:p>
    <w:p w14:paraId="148692E6" w14:textId="77777777" w:rsidR="00450ED0" w:rsidRDefault="00450ED0">
      <w:pPr>
        <w:spacing w:after="0"/>
        <w:rPr>
          <w:rFonts w:ascii="Calibri" w:eastAsia="Calibri" w:hAnsi="Calibri" w:cs="Calibri"/>
          <w:i/>
          <w:sz w:val="22"/>
          <w:szCs w:val="22"/>
        </w:rPr>
      </w:pPr>
    </w:p>
    <w:p w14:paraId="09BE2BAB" w14:textId="77777777" w:rsidR="00450ED0" w:rsidRDefault="00000000">
      <w:pPr>
        <w:numPr>
          <w:ilvl w:val="0"/>
          <w:numId w:val="8"/>
        </w:numPr>
        <w:pBdr>
          <w:top w:val="nil"/>
          <w:left w:val="nil"/>
          <w:bottom w:val="nil"/>
          <w:right w:val="nil"/>
          <w:between w:val="nil"/>
        </w:pBdr>
        <w:spacing w:after="0"/>
        <w:rPr>
          <w:color w:val="000000"/>
          <w:sz w:val="22"/>
          <w:szCs w:val="22"/>
        </w:rPr>
      </w:pPr>
      <w:r>
        <w:rPr>
          <w:rFonts w:ascii="Calibri" w:eastAsia="Calibri" w:hAnsi="Calibri" w:cs="Calibri"/>
          <w:color w:val="000000"/>
          <w:sz w:val="22"/>
          <w:szCs w:val="22"/>
        </w:rPr>
        <w:t xml:space="preserve">Evaluation of the timeliness of the TA implementation as measured against the timeline included in the response plan; </w:t>
      </w:r>
    </w:p>
    <w:p w14:paraId="5F9DF5BE" w14:textId="77777777" w:rsidR="00450ED0" w:rsidRDefault="00000000">
      <w:pPr>
        <w:numPr>
          <w:ilvl w:val="0"/>
          <w:numId w:val="8"/>
        </w:numPr>
        <w:pBdr>
          <w:top w:val="nil"/>
          <w:left w:val="nil"/>
          <w:bottom w:val="nil"/>
          <w:right w:val="nil"/>
          <w:between w:val="nil"/>
        </w:pBdr>
        <w:spacing w:after="0"/>
        <w:rPr>
          <w:color w:val="000000"/>
          <w:sz w:val="22"/>
          <w:szCs w:val="22"/>
        </w:rPr>
      </w:pPr>
      <w:r>
        <w:rPr>
          <w:rFonts w:ascii="Calibri" w:eastAsia="Calibri" w:hAnsi="Calibri" w:cs="Calibri"/>
          <w:color w:val="000000"/>
          <w:sz w:val="22"/>
          <w:szCs w:val="22"/>
        </w:rPr>
        <w:t>Evaluation of TA quality as defined in the response plan;</w:t>
      </w:r>
    </w:p>
    <w:p w14:paraId="49E963D2" w14:textId="77777777" w:rsidR="00450ED0" w:rsidRDefault="00000000">
      <w:pPr>
        <w:numPr>
          <w:ilvl w:val="0"/>
          <w:numId w:val="8"/>
        </w:numPr>
        <w:pBdr>
          <w:top w:val="nil"/>
          <w:left w:val="nil"/>
          <w:bottom w:val="nil"/>
          <w:right w:val="nil"/>
          <w:between w:val="nil"/>
        </w:pBdr>
        <w:spacing w:after="0"/>
        <w:rPr>
          <w:color w:val="000000"/>
          <w:sz w:val="22"/>
          <w:szCs w:val="22"/>
        </w:rPr>
      </w:pPr>
      <w:r>
        <w:rPr>
          <w:rFonts w:ascii="Calibri" w:eastAsia="Calibri" w:hAnsi="Calibri" w:cs="Calibri"/>
          <w:color w:val="000000"/>
          <w:sz w:val="22"/>
          <w:szCs w:val="22"/>
        </w:rPr>
        <w:t>Overall performance of the Implementers;</w:t>
      </w:r>
    </w:p>
    <w:p w14:paraId="19A75B6A" w14:textId="77777777" w:rsidR="00450ED0" w:rsidRDefault="00000000">
      <w:pPr>
        <w:numPr>
          <w:ilvl w:val="0"/>
          <w:numId w:val="8"/>
        </w:numPr>
        <w:pBdr>
          <w:top w:val="nil"/>
          <w:left w:val="nil"/>
          <w:bottom w:val="nil"/>
          <w:right w:val="nil"/>
          <w:between w:val="nil"/>
        </w:pBdr>
        <w:spacing w:after="0"/>
        <w:rPr>
          <w:color w:val="000000"/>
          <w:sz w:val="22"/>
          <w:szCs w:val="22"/>
        </w:rPr>
      </w:pPr>
      <w:r>
        <w:rPr>
          <w:rFonts w:ascii="Calibri" w:eastAsia="Calibri" w:hAnsi="Calibri" w:cs="Calibri"/>
          <w:color w:val="000000"/>
          <w:sz w:val="22"/>
          <w:szCs w:val="22"/>
        </w:rPr>
        <w:t>Overall engagement of the NDE and Proponent;</w:t>
      </w:r>
    </w:p>
    <w:p w14:paraId="446AA91B" w14:textId="77777777" w:rsidR="00450ED0" w:rsidRDefault="00000000">
      <w:pPr>
        <w:numPr>
          <w:ilvl w:val="0"/>
          <w:numId w:val="8"/>
        </w:numPr>
        <w:pBdr>
          <w:top w:val="nil"/>
          <w:left w:val="nil"/>
          <w:bottom w:val="nil"/>
          <w:right w:val="nil"/>
          <w:between w:val="nil"/>
        </w:pBdr>
        <w:spacing w:after="0"/>
        <w:rPr>
          <w:color w:val="000000"/>
          <w:sz w:val="20"/>
          <w:szCs w:val="20"/>
        </w:rPr>
      </w:pPr>
      <w:r>
        <w:rPr>
          <w:rFonts w:ascii="Calibri" w:eastAsia="Calibri" w:hAnsi="Calibri" w:cs="Calibri"/>
          <w:color w:val="000000"/>
          <w:sz w:val="22"/>
          <w:szCs w:val="22"/>
        </w:rPr>
        <w:t xml:space="preserve">Lessons learned on the CTCN process and steps taken by the CTCN to improve. </w:t>
      </w:r>
    </w:p>
    <w:p w14:paraId="4AE6421B" w14:textId="77777777" w:rsidR="00450ED0" w:rsidRDefault="00450ED0">
      <w:pPr>
        <w:pBdr>
          <w:top w:val="nil"/>
          <w:left w:val="nil"/>
          <w:bottom w:val="nil"/>
          <w:right w:val="nil"/>
          <w:between w:val="nil"/>
        </w:pBdr>
        <w:spacing w:after="0"/>
        <w:rPr>
          <w:rFonts w:ascii="Calibri" w:eastAsia="Calibri" w:hAnsi="Calibri" w:cs="Calibri"/>
          <w:color w:val="000000"/>
          <w:sz w:val="20"/>
          <w:szCs w:val="20"/>
        </w:rPr>
      </w:pPr>
    </w:p>
    <w:p w14:paraId="7E82E2B7" w14:textId="77777777" w:rsidR="00450ED0" w:rsidRDefault="00450ED0">
      <w:pPr>
        <w:pBdr>
          <w:top w:val="nil"/>
          <w:left w:val="nil"/>
          <w:bottom w:val="nil"/>
          <w:right w:val="nil"/>
          <w:between w:val="nil"/>
        </w:pBdr>
        <w:spacing w:after="0"/>
        <w:rPr>
          <w:rFonts w:ascii="Calibri" w:eastAsia="Calibri" w:hAnsi="Calibri" w:cs="Calibri"/>
          <w:b/>
          <w:color w:val="000000"/>
          <w:sz w:val="20"/>
          <w:szCs w:val="20"/>
          <w:u w:val="single"/>
        </w:rPr>
      </w:pPr>
    </w:p>
    <w:p w14:paraId="7E408FAC" w14:textId="77777777" w:rsidR="00450ED0" w:rsidRDefault="00450ED0">
      <w:pPr>
        <w:pBdr>
          <w:top w:val="nil"/>
          <w:left w:val="nil"/>
          <w:bottom w:val="nil"/>
          <w:right w:val="nil"/>
          <w:between w:val="nil"/>
        </w:pBdr>
        <w:spacing w:after="0"/>
        <w:rPr>
          <w:rFonts w:ascii="Calibri" w:eastAsia="Calibri" w:hAnsi="Calibri" w:cs="Calibri"/>
          <w:b/>
          <w:color w:val="000000"/>
          <w:sz w:val="20"/>
          <w:szCs w:val="20"/>
          <w:u w:val="single"/>
        </w:rPr>
      </w:pPr>
    </w:p>
    <w:p w14:paraId="0DD4A9CE" w14:textId="77777777" w:rsidR="00450ED0" w:rsidRDefault="00450ED0">
      <w:pPr>
        <w:pBdr>
          <w:top w:val="nil"/>
          <w:left w:val="nil"/>
          <w:bottom w:val="nil"/>
          <w:right w:val="nil"/>
          <w:between w:val="nil"/>
        </w:pBdr>
        <w:spacing w:after="0"/>
        <w:rPr>
          <w:rFonts w:ascii="Calibri" w:eastAsia="Calibri" w:hAnsi="Calibri" w:cs="Calibri"/>
          <w:b/>
          <w:color w:val="000000"/>
          <w:sz w:val="20"/>
          <w:szCs w:val="20"/>
          <w:u w:val="single"/>
        </w:rPr>
      </w:pPr>
    </w:p>
    <w:sectPr w:rsidR="00450ED0">
      <w:headerReference w:type="even" r:id="rId18"/>
      <w:headerReference w:type="default" r:id="rId19"/>
      <w:footerReference w:type="even" r:id="rId20"/>
      <w:footerReference w:type="default" r:id="rId21"/>
      <w:pgSz w:w="11900" w:h="16840"/>
      <w:pgMar w:top="1843" w:right="1800" w:bottom="1440" w:left="1800" w:header="708" w:footer="49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8501D" w14:textId="77777777" w:rsidR="0060405E" w:rsidRDefault="0060405E">
      <w:pPr>
        <w:spacing w:after="0"/>
      </w:pPr>
      <w:r>
        <w:separator/>
      </w:r>
    </w:p>
  </w:endnote>
  <w:endnote w:type="continuationSeparator" w:id="0">
    <w:p w14:paraId="41C5201E" w14:textId="77777777" w:rsidR="0060405E" w:rsidRDefault="0060405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panose1 w:val="020B0604020202020204"/>
    <w:charset w:val="00"/>
    <w:family w:val="auto"/>
    <w:pitch w:val="default"/>
    <w:embedRegular r:id="rId1" w:fontKey="{B023959B-7ABB-9B45-A16F-94CE0BF594A6}"/>
  </w:font>
  <w:font w:name="Courier New">
    <w:panose1 w:val="02070309020205020404"/>
    <w:charset w:val="00"/>
    <w:family w:val="auto"/>
    <w:pitch w:val="default"/>
    <w:embedRegular r:id="rId2" w:fontKey="{E8BC5427-5287-5A4C-A69C-50A300949018}"/>
  </w:font>
  <w:font w:name="Times New Roman">
    <w:panose1 w:val="02020603050405020304"/>
    <w:charset w:val="00"/>
    <w:family w:val="roman"/>
    <w:pitch w:val="variable"/>
    <w:sig w:usb0="E0002EFF" w:usb1="C000785B" w:usb2="00000009" w:usb3="00000000" w:csb0="000001FF" w:csb1="00000000"/>
    <w:embedRegular r:id="rId3" w:fontKey="{A22928F5-34D2-0A46-9535-6A4A9965A834}"/>
  </w:font>
  <w:font w:name="Calibri">
    <w:panose1 w:val="020F0502020204030204"/>
    <w:charset w:val="00"/>
    <w:family w:val="swiss"/>
    <w:pitch w:val="variable"/>
    <w:sig w:usb0="E0002AFF" w:usb1="C000247B" w:usb2="00000009" w:usb3="00000000" w:csb0="000001FF" w:csb1="00000000"/>
    <w:embedRegular r:id="rId4" w:fontKey="{F943A9C4-8DF5-CF42-9BFC-659426411870}"/>
    <w:embedBold r:id="rId5" w:fontKey="{40A4AC99-3DE8-3744-BC99-DEDB8C0BB7DB}"/>
    <w:embedItalic r:id="rId6" w:fontKey="{650C9353-B5C1-E74C-B2C0-9F43B9DBE925}"/>
    <w:embedBoldItalic r:id="rId7" w:fontKey="{AA8E0C84-9A5F-4047-A10C-37C44829A3DD}"/>
  </w:font>
  <w:font w:name="Cambria">
    <w:panose1 w:val="02040503050406030204"/>
    <w:charset w:val="00"/>
    <w:family w:val="roman"/>
    <w:pitch w:val="variable"/>
    <w:sig w:usb0="E00002FF" w:usb1="400004FF" w:usb2="00000000" w:usb3="00000000" w:csb0="0000019F" w:csb1="00000000"/>
    <w:embedRegular r:id="rId8" w:fontKey="{DD627851-6CD1-9B44-966A-94B758FF5391}"/>
    <w:embedBold r:id="rId9" w:fontKey="{054274EB-CF34-C245-BA16-F36D25E1E501}"/>
  </w:font>
  <w:font w:name="Georgia">
    <w:panose1 w:val="02040502050405020303"/>
    <w:charset w:val="00"/>
    <w:family w:val="roman"/>
    <w:pitch w:val="variable"/>
    <w:sig w:usb0="00000287" w:usb1="00000000" w:usb2="00000000" w:usb3="00000000" w:csb0="0000009F" w:csb1="00000000"/>
    <w:embedRegular r:id="rId10" w:fontKey="{0204529E-9877-C341-8D8B-5CF59CD679F9}"/>
    <w:embedItalic r:id="rId11" w:fontKey="{063F53E9-96EB-0C4D-92CF-12E7CB4DFACC}"/>
  </w:font>
  <w:font w:name="Arial">
    <w:panose1 w:val="020B0604020202020204"/>
    <w:charset w:val="00"/>
    <w:family w:val="swiss"/>
    <w:pitch w:val="variable"/>
    <w:sig w:usb0="E0002AFF" w:usb1="C0007843" w:usb2="00000009" w:usb3="00000000" w:csb0="000001FF" w:csb1="00000000"/>
    <w:embedRegular r:id="rId12" w:fontKey="{79153180-FFB4-2D4D-BA41-252C490D6C1F}"/>
    <w:embedBold r:id="rId13" w:fontKey="{6A9FB9DF-2191-2A42-91AD-D3A1F9F60AB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CF21E" w14:textId="77777777" w:rsidR="00450ED0" w:rsidRDefault="00450ED0">
    <w:pPr>
      <w:pBdr>
        <w:top w:val="nil"/>
        <w:left w:val="nil"/>
        <w:bottom w:val="nil"/>
        <w:right w:val="nil"/>
        <w:between w:val="nil"/>
      </w:pBdr>
      <w:tabs>
        <w:tab w:val="center" w:pos="4320"/>
        <w:tab w:val="right" w:pos="8640"/>
      </w:tabs>
      <w:spacing w:after="0"/>
      <w:jc w:val="right"/>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6F1EC" w14:textId="77777777" w:rsidR="00450ED0" w:rsidRDefault="00450ED0">
    <w:pPr>
      <w:pBdr>
        <w:top w:val="nil"/>
        <w:left w:val="nil"/>
        <w:bottom w:val="nil"/>
        <w:right w:val="nil"/>
        <w:between w:val="nil"/>
      </w:pBdr>
      <w:tabs>
        <w:tab w:val="center" w:pos="4320"/>
        <w:tab w:val="right" w:pos="8640"/>
      </w:tabs>
      <w:spacing w:after="0"/>
      <w:jc w:val="center"/>
      <w:rPr>
        <w:b/>
        <w:color w:val="000000"/>
        <w:sz w:val="20"/>
        <w:szCs w:val="20"/>
      </w:rPr>
    </w:pPr>
  </w:p>
  <w:p w14:paraId="27ABA687" w14:textId="77777777" w:rsidR="00450ED0" w:rsidRDefault="00450ED0">
    <w:pPr>
      <w:pBdr>
        <w:top w:val="nil"/>
        <w:left w:val="nil"/>
        <w:bottom w:val="nil"/>
        <w:right w:val="nil"/>
        <w:between w:val="nil"/>
      </w:pBdr>
      <w:tabs>
        <w:tab w:val="center" w:pos="4320"/>
        <w:tab w:val="right" w:pos="8640"/>
      </w:tabs>
      <w:spacing w:after="0"/>
      <w:jc w:val="center"/>
      <w:rPr>
        <w:b/>
        <w:color w:val="000000"/>
        <w:sz w:val="20"/>
        <w:szCs w:val="20"/>
      </w:rPr>
    </w:pPr>
  </w:p>
  <w:p w14:paraId="7F2060EE" w14:textId="77777777" w:rsidR="00450ED0" w:rsidRDefault="00000000">
    <w:pPr>
      <w:pBdr>
        <w:top w:val="nil"/>
        <w:left w:val="nil"/>
        <w:bottom w:val="nil"/>
        <w:right w:val="nil"/>
        <w:between w:val="nil"/>
      </w:pBdr>
      <w:tabs>
        <w:tab w:val="center" w:pos="4320"/>
        <w:tab w:val="right" w:pos="8640"/>
      </w:tabs>
      <w:spacing w:after="0"/>
      <w:jc w:val="center"/>
      <w:rPr>
        <w:b/>
        <w:color w:val="000000"/>
        <w:sz w:val="20"/>
        <w:szCs w:val="20"/>
      </w:rPr>
    </w:pPr>
    <w:r>
      <w:rPr>
        <w:b/>
        <w:color w:val="00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8558E" w14:textId="77777777" w:rsidR="0060405E" w:rsidRDefault="0060405E">
      <w:pPr>
        <w:spacing w:after="0"/>
      </w:pPr>
      <w:r>
        <w:separator/>
      </w:r>
    </w:p>
  </w:footnote>
  <w:footnote w:type="continuationSeparator" w:id="0">
    <w:p w14:paraId="59E78B3A" w14:textId="77777777" w:rsidR="0060405E" w:rsidRDefault="0060405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BC5C7" w14:textId="77777777" w:rsidR="00450ED0" w:rsidRDefault="00000000">
    <w:pPr>
      <w:pBdr>
        <w:top w:val="nil"/>
        <w:left w:val="nil"/>
        <w:bottom w:val="nil"/>
        <w:right w:val="nil"/>
        <w:between w:val="nil"/>
      </w:pBdr>
      <w:tabs>
        <w:tab w:val="center" w:pos="4320"/>
        <w:tab w:val="right" w:pos="8640"/>
      </w:tabs>
      <w:spacing w:after="0"/>
      <w:rPr>
        <w:color w:val="000000"/>
      </w:rPr>
    </w:pPr>
    <w:r>
      <w:rPr>
        <w:noProof/>
      </w:rPr>
      <w:drawing>
        <wp:anchor distT="0" distB="0" distL="0" distR="0" simplePos="0" relativeHeight="251661312" behindDoc="1" locked="0" layoutInCell="1" hidden="0" allowOverlap="1" wp14:anchorId="619594BE" wp14:editId="4278179D">
          <wp:simplePos x="0" y="0"/>
          <wp:positionH relativeFrom="column">
            <wp:posOffset>1822450</wp:posOffset>
          </wp:positionH>
          <wp:positionV relativeFrom="paragraph">
            <wp:posOffset>50165</wp:posOffset>
          </wp:positionV>
          <wp:extent cx="2146300" cy="552450"/>
          <wp:effectExtent l="0" t="0" r="0" b="0"/>
          <wp:wrapNone/>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2146300" cy="55245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B9178" w14:textId="77777777" w:rsidR="00450ED0" w:rsidRDefault="00000000">
    <w:pPr>
      <w:pBdr>
        <w:top w:val="nil"/>
        <w:left w:val="nil"/>
        <w:bottom w:val="nil"/>
        <w:right w:val="nil"/>
        <w:between w:val="nil"/>
      </w:pBdr>
      <w:tabs>
        <w:tab w:val="center" w:pos="4320"/>
        <w:tab w:val="right" w:pos="8640"/>
        <w:tab w:val="left" w:pos="5610"/>
      </w:tabs>
      <w:spacing w:after="0"/>
      <w:rPr>
        <w:color w:val="000000"/>
      </w:rPr>
    </w:pPr>
    <w:r>
      <w:rPr>
        <w:color w:val="000000"/>
      </w:rPr>
      <w:tab/>
    </w:r>
    <w:r>
      <w:rPr>
        <w:noProof/>
      </w:rPr>
      <w:drawing>
        <wp:anchor distT="0" distB="0" distL="0" distR="0" simplePos="0" relativeHeight="251658240" behindDoc="1" locked="0" layoutInCell="1" hidden="0" allowOverlap="1" wp14:anchorId="142EACAB" wp14:editId="5DA2CC4C">
          <wp:simplePos x="0" y="0"/>
          <wp:positionH relativeFrom="column">
            <wp:posOffset>0</wp:posOffset>
          </wp:positionH>
          <wp:positionV relativeFrom="paragraph">
            <wp:posOffset>-634</wp:posOffset>
          </wp:positionV>
          <wp:extent cx="1727200" cy="444575"/>
          <wp:effectExtent l="0" t="0" r="0" b="0"/>
          <wp:wrapNone/>
          <wp:docPr id="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727200" cy="44457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498477F2" wp14:editId="79FA4DCF">
          <wp:simplePos x="0" y="0"/>
          <wp:positionH relativeFrom="column">
            <wp:posOffset>3962400</wp:posOffset>
          </wp:positionH>
          <wp:positionV relativeFrom="paragraph">
            <wp:posOffset>5715</wp:posOffset>
          </wp:positionV>
          <wp:extent cx="584200" cy="515533"/>
          <wp:effectExtent l="0" t="0" r="0" b="0"/>
          <wp:wrapSquare wrapText="bothSides" distT="0" distB="0" distL="114300" distR="11430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a:stretch>
                    <a:fillRect/>
                  </a:stretch>
                </pic:blipFill>
                <pic:spPr>
                  <a:xfrm>
                    <a:off x="0" y="0"/>
                    <a:ext cx="584200" cy="515533"/>
                  </a:xfrm>
                  <a:prstGeom prst="rect">
                    <a:avLst/>
                  </a:prstGeom>
                  <a:ln/>
                </pic:spPr>
              </pic:pic>
            </a:graphicData>
          </a:graphic>
        </wp:anchor>
      </w:drawing>
    </w:r>
    <w:r>
      <w:rPr>
        <w:noProof/>
      </w:rPr>
      <mc:AlternateContent>
        <mc:Choice Requires="wpg">
          <w:drawing>
            <wp:anchor distT="0" distB="0" distL="114300" distR="114300" simplePos="0" relativeHeight="251660288" behindDoc="0" locked="0" layoutInCell="1" hidden="0" allowOverlap="1" wp14:anchorId="128808AB" wp14:editId="07C15560">
              <wp:simplePos x="0" y="0"/>
              <wp:positionH relativeFrom="column">
                <wp:posOffset>4572000</wp:posOffset>
              </wp:positionH>
              <wp:positionV relativeFrom="paragraph">
                <wp:posOffset>7620</wp:posOffset>
              </wp:positionV>
              <wp:extent cx="1000760" cy="434340"/>
              <wp:effectExtent l="0" t="0" r="0" b="0"/>
              <wp:wrapNone/>
              <wp:docPr id="1" name="Group 1"/>
              <wp:cNvGraphicFramePr/>
              <a:graphic xmlns:a="http://schemas.openxmlformats.org/drawingml/2006/main">
                <a:graphicData uri="http://schemas.microsoft.com/office/word/2010/wordprocessingGroup">
                  <wpg:wgp>
                    <wpg:cNvGrpSpPr/>
                    <wpg:grpSpPr>
                      <a:xfrm>
                        <a:off x="0" y="0"/>
                        <a:ext cx="1000760" cy="434340"/>
                        <a:chOff x="4845600" y="3562825"/>
                        <a:chExt cx="1000800" cy="434350"/>
                      </a:xfrm>
                    </wpg:grpSpPr>
                    <wpg:grpSp>
                      <wpg:cNvPr id="1359748307" name="Group 1359748307"/>
                      <wpg:cNvGrpSpPr/>
                      <wpg:grpSpPr>
                        <a:xfrm>
                          <a:off x="4845620" y="3562830"/>
                          <a:ext cx="1000760" cy="434340"/>
                          <a:chOff x="-845820" y="-31750"/>
                          <a:chExt cx="1000760" cy="434340"/>
                        </a:xfrm>
                      </wpg:grpSpPr>
                      <wps:wsp>
                        <wps:cNvPr id="1540436888" name="Rectangle 1540436888"/>
                        <wps:cNvSpPr/>
                        <wps:spPr>
                          <a:xfrm>
                            <a:off x="-845820" y="-31750"/>
                            <a:ext cx="1000750" cy="434325"/>
                          </a:xfrm>
                          <a:prstGeom prst="rect">
                            <a:avLst/>
                          </a:prstGeom>
                          <a:noFill/>
                          <a:ln>
                            <a:noFill/>
                          </a:ln>
                        </wps:spPr>
                        <wps:txbx>
                          <w:txbxContent>
                            <w:p w14:paraId="1EF501C5" w14:textId="77777777" w:rsidR="00450ED0" w:rsidRDefault="00450ED0">
                              <w:pPr>
                                <w:spacing w:after="0"/>
                                <w:textDirection w:val="btLr"/>
                              </w:pPr>
                            </w:p>
                          </w:txbxContent>
                        </wps:txbx>
                        <wps:bodyPr spcFirstLastPara="1" wrap="square" lIns="91425" tIns="91425" rIns="91425" bIns="91425" anchor="ctr" anchorCtr="0">
                          <a:noAutofit/>
                        </wps:bodyPr>
                      </wps:wsp>
                      <pic:pic xmlns:pic="http://schemas.openxmlformats.org/drawingml/2006/picture">
                        <pic:nvPicPr>
                          <pic:cNvPr id="921372897" name="Shape 4"/>
                          <pic:cNvPicPr preferRelativeResize="0"/>
                        </pic:nvPicPr>
                        <pic:blipFill rotWithShape="1">
                          <a:blip r:embed="rId3">
                            <a:alphaModFix/>
                          </a:blip>
                          <a:srcRect/>
                          <a:stretch/>
                        </pic:blipFill>
                        <pic:spPr>
                          <a:xfrm>
                            <a:off x="-355600" y="-31750"/>
                            <a:ext cx="510540" cy="434340"/>
                          </a:xfrm>
                          <a:prstGeom prst="rect">
                            <a:avLst/>
                          </a:prstGeom>
                          <a:noFill/>
                          <a:ln>
                            <a:noFill/>
                          </a:ln>
                        </pic:spPr>
                      </pic:pic>
                      <pic:pic xmlns:pic="http://schemas.openxmlformats.org/drawingml/2006/picture">
                        <pic:nvPicPr>
                          <pic:cNvPr id="695166806" name="Shape 5"/>
                          <pic:cNvPicPr preferRelativeResize="0"/>
                        </pic:nvPicPr>
                        <pic:blipFill rotWithShape="1">
                          <a:blip r:embed="rId4">
                            <a:alphaModFix/>
                          </a:blip>
                          <a:srcRect/>
                          <a:stretch/>
                        </pic:blipFill>
                        <pic:spPr>
                          <a:xfrm>
                            <a:off x="-845820" y="-12701"/>
                            <a:ext cx="457200" cy="395207"/>
                          </a:xfrm>
                          <a:prstGeom prst="rect">
                            <a:avLst/>
                          </a:prstGeom>
                          <a:noFill/>
                          <a:ln>
                            <a:noFill/>
                          </a:ln>
                        </pic:spPr>
                      </pic:pic>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4572000</wp:posOffset>
              </wp:positionH>
              <wp:positionV relativeFrom="paragraph">
                <wp:posOffset>7620</wp:posOffset>
              </wp:positionV>
              <wp:extent cx="1000760" cy="434340"/>
              <wp:effectExtent b="0" l="0" r="0" t="0"/>
              <wp:wrapNone/>
              <wp:docPr id="1" name="image3.png"/>
              <a:graphic>
                <a:graphicData uri="http://schemas.openxmlformats.org/drawingml/2006/picture">
                  <pic:pic>
                    <pic:nvPicPr>
                      <pic:cNvPr id="0" name="image3.png"/>
                      <pic:cNvPicPr preferRelativeResize="0"/>
                    </pic:nvPicPr>
                    <pic:blipFill>
                      <a:blip r:embed="rId5"/>
                      <a:srcRect/>
                      <a:stretch>
                        <a:fillRect/>
                      </a:stretch>
                    </pic:blipFill>
                    <pic:spPr>
                      <a:xfrm>
                        <a:off x="0" y="0"/>
                        <a:ext cx="1000760" cy="434340"/>
                      </a:xfrm>
                      <a:prstGeom prst="rect"/>
                      <a:ln/>
                    </pic:spPr>
                  </pic:pic>
                </a:graphicData>
              </a:graphic>
            </wp:anchor>
          </w:drawing>
        </mc:Fallback>
      </mc:AlternateContent>
    </w:r>
  </w:p>
  <w:p w14:paraId="6FD89D41" w14:textId="77777777" w:rsidR="00450ED0" w:rsidRDefault="00000000">
    <w:pPr>
      <w:pBdr>
        <w:top w:val="nil"/>
        <w:left w:val="nil"/>
        <w:bottom w:val="nil"/>
        <w:right w:val="nil"/>
        <w:between w:val="nil"/>
      </w:pBdr>
      <w:tabs>
        <w:tab w:val="center" w:pos="4320"/>
        <w:tab w:val="right" w:pos="8640"/>
        <w:tab w:val="left" w:pos="4935"/>
      </w:tabs>
      <w:spacing w:after="0"/>
      <w:rPr>
        <w:color w:val="000000"/>
      </w:rPr>
    </w:pPr>
    <w:r>
      <w:rPr>
        <w:color w:val="000000"/>
      </w:rPr>
      <w:tab/>
    </w:r>
  </w:p>
  <w:p w14:paraId="6415BFC5" w14:textId="77777777" w:rsidR="00450ED0" w:rsidRDefault="00450ED0">
    <w:pPr>
      <w:pBdr>
        <w:top w:val="nil"/>
        <w:left w:val="nil"/>
        <w:bottom w:val="nil"/>
        <w:right w:val="nil"/>
        <w:between w:val="nil"/>
      </w:pBdr>
      <w:tabs>
        <w:tab w:val="center" w:pos="4320"/>
        <w:tab w:val="right" w:pos="8640"/>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96042"/>
    <w:multiLevelType w:val="multilevel"/>
    <w:tmpl w:val="148EECF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7463F83"/>
    <w:multiLevelType w:val="multilevel"/>
    <w:tmpl w:val="A4CA76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BEE49FB"/>
    <w:multiLevelType w:val="multilevel"/>
    <w:tmpl w:val="C6BA63D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FB0176F"/>
    <w:multiLevelType w:val="multilevel"/>
    <w:tmpl w:val="2110CA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3FC4D96"/>
    <w:multiLevelType w:val="multilevel"/>
    <w:tmpl w:val="5A62F3A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51E5FFA"/>
    <w:multiLevelType w:val="multilevel"/>
    <w:tmpl w:val="AD0404A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DBF5836"/>
    <w:multiLevelType w:val="multilevel"/>
    <w:tmpl w:val="C6F64B6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3577C32"/>
    <w:multiLevelType w:val="multilevel"/>
    <w:tmpl w:val="D528DE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9B71AC5"/>
    <w:multiLevelType w:val="multilevel"/>
    <w:tmpl w:val="7DDA84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BFA4C9D"/>
    <w:multiLevelType w:val="multilevel"/>
    <w:tmpl w:val="D61A3E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F6F7758"/>
    <w:multiLevelType w:val="multilevel"/>
    <w:tmpl w:val="9CF6FEA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4CAB0135"/>
    <w:multiLevelType w:val="multilevel"/>
    <w:tmpl w:val="EDF0A1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E531B1D"/>
    <w:multiLevelType w:val="multilevel"/>
    <w:tmpl w:val="CEF888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0F3261E"/>
    <w:multiLevelType w:val="multilevel"/>
    <w:tmpl w:val="0DE2F26A"/>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5C21366"/>
    <w:multiLevelType w:val="multilevel"/>
    <w:tmpl w:val="C0CE12E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6930130D"/>
    <w:multiLevelType w:val="multilevel"/>
    <w:tmpl w:val="20B425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29C2BE6"/>
    <w:multiLevelType w:val="multilevel"/>
    <w:tmpl w:val="C2E0BA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51E5B01"/>
    <w:multiLevelType w:val="multilevel"/>
    <w:tmpl w:val="1A86D9DA"/>
    <w:lvl w:ilvl="0">
      <w:start w:val="1"/>
      <w:numFmt w:val="lowerLetter"/>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6AD2687"/>
    <w:multiLevelType w:val="multilevel"/>
    <w:tmpl w:val="8D08EC9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779C7148"/>
    <w:multiLevelType w:val="multilevel"/>
    <w:tmpl w:val="442A56F8"/>
    <w:lvl w:ilvl="0">
      <w:start w:val="1"/>
      <w:numFmt w:val="low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15:restartNumberingAfterBreak="0">
    <w:nsid w:val="7F6B79E6"/>
    <w:multiLevelType w:val="multilevel"/>
    <w:tmpl w:val="85E404B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834612158">
    <w:abstractNumId w:val="3"/>
  </w:num>
  <w:num w:numId="2" w16cid:durableId="790518918">
    <w:abstractNumId w:val="15"/>
  </w:num>
  <w:num w:numId="3" w16cid:durableId="1295990253">
    <w:abstractNumId w:val="1"/>
  </w:num>
  <w:num w:numId="4" w16cid:durableId="217674114">
    <w:abstractNumId w:val="0"/>
  </w:num>
  <w:num w:numId="5" w16cid:durableId="263147345">
    <w:abstractNumId w:val="10"/>
  </w:num>
  <w:num w:numId="6" w16cid:durableId="1593031">
    <w:abstractNumId w:val="5"/>
  </w:num>
  <w:num w:numId="7" w16cid:durableId="424960352">
    <w:abstractNumId w:val="4"/>
  </w:num>
  <w:num w:numId="8" w16cid:durableId="1543521678">
    <w:abstractNumId w:val="9"/>
  </w:num>
  <w:num w:numId="9" w16cid:durableId="1419522027">
    <w:abstractNumId w:val="17"/>
  </w:num>
  <w:num w:numId="10" w16cid:durableId="796721515">
    <w:abstractNumId w:val="14"/>
  </w:num>
  <w:num w:numId="11" w16cid:durableId="1487476328">
    <w:abstractNumId w:val="6"/>
  </w:num>
  <w:num w:numId="12" w16cid:durableId="110051918">
    <w:abstractNumId w:val="19"/>
  </w:num>
  <w:num w:numId="13" w16cid:durableId="675808278">
    <w:abstractNumId w:val="18"/>
  </w:num>
  <w:num w:numId="14" w16cid:durableId="977421265">
    <w:abstractNumId w:val="20"/>
  </w:num>
  <w:num w:numId="15" w16cid:durableId="1329595727">
    <w:abstractNumId w:val="13"/>
  </w:num>
  <w:num w:numId="16" w16cid:durableId="1086149974">
    <w:abstractNumId w:val="2"/>
  </w:num>
  <w:num w:numId="17" w16cid:durableId="43216439">
    <w:abstractNumId w:val="7"/>
  </w:num>
  <w:num w:numId="18" w16cid:durableId="573398722">
    <w:abstractNumId w:val="11"/>
  </w:num>
  <w:num w:numId="19" w16cid:durableId="1058362451">
    <w:abstractNumId w:val="16"/>
  </w:num>
  <w:num w:numId="20" w16cid:durableId="327632318">
    <w:abstractNumId w:val="8"/>
  </w:num>
  <w:num w:numId="21" w16cid:durableId="4145478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hideSpellingErrors/>
  <w:hideGrammaticalErrors/>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ED0"/>
    <w:rsid w:val="003370EF"/>
    <w:rsid w:val="00450ED0"/>
    <w:rsid w:val="0060405E"/>
    <w:rsid w:val="006370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76C6578"/>
  <w15:docId w15:val="{BE7BA18F-3263-3340-B635-C02A61F66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en-GB"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0"/>
      <w:ind w:left="720" w:hanging="360"/>
      <w:outlineLvl w:val="0"/>
    </w:pPr>
    <w:rPr>
      <w:rFonts w:ascii="Calibri" w:eastAsia="Calibri" w:hAnsi="Calibri" w:cs="Calibri"/>
      <w:b/>
      <w:color w:val="365F91"/>
      <w:sz w:val="28"/>
      <w:szCs w:val="2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08" w:type="dxa"/>
        <w:bottom w:w="0" w:type="dxa"/>
        <w:right w:w="108" w:type="dxa"/>
      </w:tblCellMar>
    </w:tblPr>
  </w:style>
  <w:style w:type="table" w:customStyle="1" w:styleId="a5">
    <w:basedOn w:val="TableNormal0"/>
    <w:tblPr>
      <w:tblStyleRowBandSize w:val="1"/>
      <w:tblStyleColBandSize w:val="1"/>
      <w:tblCellMar>
        <w:top w:w="0" w:type="dxa"/>
        <w:left w:w="108" w:type="dxa"/>
        <w:bottom w:w="0" w:type="dxa"/>
        <w:right w:w="108" w:type="dxa"/>
      </w:tblCellMar>
    </w:tblPr>
  </w:style>
  <w:style w:type="table" w:customStyle="1" w:styleId="a6">
    <w:basedOn w:val="TableNormal0"/>
    <w:tblPr>
      <w:tblStyleRowBandSize w:val="1"/>
      <w:tblStyleColBandSize w:val="1"/>
      <w:tblCellMar>
        <w:top w:w="0" w:type="dxa"/>
        <w:left w:w="108" w:type="dxa"/>
        <w:bottom w:w="0" w:type="dxa"/>
        <w:right w:w="108" w:type="dxa"/>
      </w:tblCellMar>
    </w:tblPr>
  </w:style>
  <w:style w:type="table" w:customStyle="1" w:styleId="a7">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unfccc.int/ttclear/misc_/StaticFiles/gnwoerk_static/TEC_column_L/544babb207e344b88bdd9fec11e6337f/bcc4dc66c35340a08fce34f057e0a1ed.pdf" TargetMode="External"/><Relationship Id="rId13" Type="http://schemas.openxmlformats.org/officeDocument/2006/relationships/hyperlink" Target="https://www.terredesjeunes.org/synecoculture/"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www.terredesjeunes.org/synecoculture/" TargetMode="External"/><Relationship Id="rId12" Type="http://schemas.openxmlformats.org/officeDocument/2006/relationships/image" Target="media/image3.jpg"/><Relationship Id="rId17" Type="http://schemas.openxmlformats.org/officeDocument/2006/relationships/hyperlink" Target="https://www.ctc-n.org/resources/me-guidance-document-ta-implementers" TargetMode="External"/><Relationship Id="rId2" Type="http://schemas.openxmlformats.org/officeDocument/2006/relationships/styles" Target="styles.xml"/><Relationship Id="rId16" Type="http://schemas.openxmlformats.org/officeDocument/2006/relationships/hyperlink" Target="https://www.facebook.com/profile.php?id=61566495247549"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5" Type="http://schemas.openxmlformats.org/officeDocument/2006/relationships/footnotes" Target="footnotes.xml"/><Relationship Id="rId15" Type="http://schemas.openxmlformats.org/officeDocument/2006/relationships/hyperlink" Target="https://www.terredesjeunes.org/synecoculture/" TargetMode="External"/><Relationship Id="rId23" Type="http://schemas.openxmlformats.org/officeDocument/2006/relationships/theme" Target="theme/theme1.xml"/><Relationship Id="rId10" Type="http://schemas.openxmlformats.org/officeDocument/2006/relationships/image" Target="media/image1.jp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docs.google.com/presentation/d/1wzl11qDV38BgAlh62cVLBxtZQXWzmD8Akj_mCwsmR8s/edit?slide=id.g364640a611c_0_83" TargetMode="External"/><Relationship Id="rId14" Type="http://schemas.openxmlformats.org/officeDocument/2006/relationships/hyperlink" Target="https://sustainabledevelopment.un.org/partnership/register/"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3" Type="http://schemas.openxmlformats.org/officeDocument/2006/relationships/image" Target="media/image6.jpg"/><Relationship Id="rId2" Type="http://schemas.openxmlformats.org/officeDocument/2006/relationships/image" Target="media/image5.jpg"/><Relationship Id="rId1" Type="http://schemas.openxmlformats.org/officeDocument/2006/relationships/image" Target="media/image4.jpg"/><Relationship Id="rId5" Type="http://schemas.openxmlformats.org/officeDocument/2006/relationships/image" Target="media/image3.png"/><Relationship Id="rId4"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606bed3f-efae-4d70-a15b-866bb27c918d}" enabled="1" method="Privileged" siteId="{0f9e35db-544f-4f60-bdcc-5ea416e6dc70}"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16</Pages>
  <Words>4751</Words>
  <Characters>27084</Characters>
  <Application>Microsoft Office Word</Application>
  <DocSecurity>0</DocSecurity>
  <Lines>225</Lines>
  <Paragraphs>63</Paragraphs>
  <ScaleCrop>false</ScaleCrop>
  <Company/>
  <LinksUpToDate>false</LinksUpToDate>
  <CharactersWithSpaces>31772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Nadege Trocellier</cp:lastModifiedBy>
  <cp:revision>2</cp:revision>
  <dcterms:created xsi:type="dcterms:W3CDTF">2025-11-10T08:30:00Z</dcterms:created>
  <dcterms:modified xsi:type="dcterms:W3CDTF">2025-11-10T08:30:00Z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0x010100370FA4F095C4904DBDA36630536BEF14</vt:lpwstr>
  </property>
</Properties>
</file>