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01309" w14:textId="77777777" w:rsidR="00E451D5" w:rsidRPr="00237A28" w:rsidRDefault="00E451D5" w:rsidP="00E451D5">
      <w:pPr>
        <w:pStyle w:val="Heading2"/>
        <w:jc w:val="center"/>
        <w:rPr>
          <w:rFonts w:ascii="Arial" w:hAnsi="Arial" w:cs="Arial"/>
          <w:color w:val="1F3864"/>
          <w:sz w:val="28"/>
          <w:szCs w:val="28"/>
          <w:lang w:val="en-GB"/>
        </w:rPr>
      </w:pPr>
      <w:r w:rsidRPr="00237A28">
        <w:rPr>
          <w:rFonts w:ascii="Arial" w:hAnsi="Arial" w:cs="Arial"/>
          <w:color w:val="1F3864"/>
          <w:sz w:val="28"/>
          <w:szCs w:val="28"/>
          <w:lang w:val="en-GB"/>
        </w:rPr>
        <w:t xml:space="preserve">Monitoring &amp; Evaluation </w:t>
      </w:r>
      <w:r w:rsidR="009569E1" w:rsidRPr="00237A28">
        <w:rPr>
          <w:rFonts w:ascii="Arial" w:hAnsi="Arial" w:cs="Arial"/>
          <w:color w:val="1F3864"/>
          <w:sz w:val="28"/>
          <w:szCs w:val="28"/>
          <w:lang w:val="en-GB"/>
        </w:rPr>
        <w:t xml:space="preserve">(M&amp;E) </w:t>
      </w:r>
      <w:r w:rsidRPr="00237A28">
        <w:rPr>
          <w:rFonts w:ascii="Arial" w:hAnsi="Arial" w:cs="Arial"/>
          <w:color w:val="1F3864"/>
          <w:sz w:val="28"/>
          <w:szCs w:val="28"/>
          <w:lang w:val="en-GB"/>
        </w:rPr>
        <w:t xml:space="preserve">Plan and Impact </w:t>
      </w:r>
      <w:r w:rsidR="006E7781" w:rsidRPr="00237A28">
        <w:rPr>
          <w:rFonts w:ascii="Arial" w:hAnsi="Arial" w:cs="Arial"/>
          <w:color w:val="1F3864"/>
          <w:sz w:val="28"/>
          <w:szCs w:val="28"/>
          <w:lang w:val="en-GB"/>
        </w:rPr>
        <w:t>Statement</w:t>
      </w:r>
      <w:r w:rsidR="006E7781" w:rsidRPr="00237A28">
        <w:rPr>
          <w:rFonts w:ascii="Arial" w:hAnsi="Arial" w:cs="Arial"/>
          <w:color w:val="1F3864"/>
          <w:sz w:val="28"/>
          <w:szCs w:val="28"/>
          <w:lang w:val="en-GB"/>
        </w:rPr>
        <w:softHyphen/>
      </w:r>
      <w:r w:rsidRPr="00237A28">
        <w:rPr>
          <w:rFonts w:ascii="Arial" w:hAnsi="Arial" w:cs="Arial"/>
          <w:color w:val="1F3864"/>
          <w:sz w:val="28"/>
          <w:szCs w:val="28"/>
          <w:lang w:val="en-GB"/>
        </w:rPr>
        <w:t xml:space="preserve"> </w:t>
      </w:r>
    </w:p>
    <w:p w14:paraId="3E3738E8" w14:textId="77777777" w:rsidR="00E451D5" w:rsidRPr="00237A28" w:rsidRDefault="00E451D5" w:rsidP="00E451D5">
      <w:pPr>
        <w:pStyle w:val="Heading2"/>
        <w:pBdr>
          <w:bottom w:val="single" w:sz="12" w:space="1" w:color="auto"/>
        </w:pBdr>
        <w:jc w:val="center"/>
        <w:rPr>
          <w:rFonts w:ascii="Arial" w:hAnsi="Arial" w:cs="Arial"/>
          <w:color w:val="1F3864"/>
          <w:sz w:val="28"/>
          <w:szCs w:val="28"/>
          <w:lang w:val="en-GB"/>
        </w:rPr>
      </w:pPr>
      <w:r w:rsidRPr="00237A28">
        <w:rPr>
          <w:rFonts w:ascii="Arial" w:hAnsi="Arial" w:cs="Arial"/>
          <w:color w:val="1F3864"/>
          <w:sz w:val="28"/>
          <w:szCs w:val="28"/>
          <w:lang w:val="en-GB"/>
        </w:rPr>
        <w:t xml:space="preserve">Template </w:t>
      </w:r>
    </w:p>
    <w:p w14:paraId="678EF7C4" w14:textId="77777777" w:rsidR="006354C6" w:rsidRPr="006354C6" w:rsidRDefault="006354C6" w:rsidP="006354C6">
      <w:pPr>
        <w:rPr>
          <w:lang w:val="en-GB"/>
        </w:rPr>
      </w:pPr>
    </w:p>
    <w:p w14:paraId="72C41216" w14:textId="77777777" w:rsidR="00E451D5" w:rsidRPr="008A2471" w:rsidRDefault="00E451D5" w:rsidP="00E451D5">
      <w:pPr>
        <w:spacing w:after="0" w:line="276" w:lineRule="auto"/>
        <w:rPr>
          <w:b/>
          <w:color w:val="000000"/>
          <w:sz w:val="22"/>
          <w:szCs w:val="22"/>
          <w:lang w:val="en-GB"/>
        </w:rPr>
      </w:pPr>
      <w:r w:rsidRPr="008A2471">
        <w:rPr>
          <w:b/>
          <w:color w:val="000000"/>
          <w:sz w:val="22"/>
          <w:szCs w:val="22"/>
          <w:lang w:val="en-GB"/>
        </w:rPr>
        <w:t xml:space="preserve">Objective </w:t>
      </w:r>
      <w:r>
        <w:rPr>
          <w:b/>
          <w:color w:val="000000"/>
          <w:sz w:val="22"/>
          <w:szCs w:val="22"/>
          <w:lang w:val="en-GB"/>
        </w:rPr>
        <w:t xml:space="preserve">of </w:t>
      </w:r>
      <w:r w:rsidRPr="008A2471">
        <w:rPr>
          <w:b/>
          <w:color w:val="000000"/>
          <w:sz w:val="22"/>
          <w:szCs w:val="22"/>
          <w:lang w:val="en-GB"/>
        </w:rPr>
        <w:t xml:space="preserve">the </w:t>
      </w:r>
      <w:r>
        <w:rPr>
          <w:b/>
          <w:color w:val="000000"/>
          <w:sz w:val="22"/>
          <w:szCs w:val="22"/>
          <w:lang w:val="en-GB"/>
        </w:rPr>
        <w:t xml:space="preserve">M&amp;E Plan and Impact </w:t>
      </w:r>
      <w:r w:rsidR="00D65076">
        <w:rPr>
          <w:b/>
          <w:color w:val="000000"/>
          <w:sz w:val="22"/>
          <w:szCs w:val="22"/>
          <w:lang w:val="en-GB"/>
        </w:rPr>
        <w:t>Statement</w:t>
      </w:r>
      <w:r>
        <w:rPr>
          <w:b/>
          <w:color w:val="000000"/>
          <w:sz w:val="22"/>
          <w:szCs w:val="22"/>
          <w:lang w:val="en-GB"/>
        </w:rPr>
        <w:t xml:space="preserve">: </w:t>
      </w:r>
      <w:r w:rsidRPr="008A2471">
        <w:rPr>
          <w:b/>
          <w:color w:val="000000"/>
          <w:sz w:val="22"/>
          <w:szCs w:val="22"/>
          <w:lang w:val="en-GB"/>
        </w:rPr>
        <w:t xml:space="preserve">  </w:t>
      </w:r>
    </w:p>
    <w:p w14:paraId="66F6C7CE" w14:textId="77777777" w:rsidR="00E451D5" w:rsidRPr="008A2471" w:rsidRDefault="00E451D5" w:rsidP="00E451D5">
      <w:pPr>
        <w:pStyle w:val="ListParagraph"/>
        <w:numPr>
          <w:ilvl w:val="0"/>
          <w:numId w:val="1"/>
        </w:numPr>
        <w:spacing w:after="0" w:line="276" w:lineRule="auto"/>
        <w:rPr>
          <w:color w:val="000000"/>
          <w:sz w:val="22"/>
          <w:szCs w:val="22"/>
          <w:lang w:val="en-GB"/>
        </w:rPr>
      </w:pPr>
      <w:r w:rsidRPr="008A2471">
        <w:rPr>
          <w:color w:val="000000"/>
          <w:sz w:val="22"/>
          <w:szCs w:val="22"/>
          <w:lang w:val="en-GB"/>
        </w:rPr>
        <w:t>The M</w:t>
      </w:r>
      <w:r>
        <w:rPr>
          <w:color w:val="000000"/>
          <w:sz w:val="22"/>
          <w:szCs w:val="22"/>
          <w:lang w:val="en-GB"/>
        </w:rPr>
        <w:t>&amp;E</w:t>
      </w:r>
      <w:r w:rsidRPr="008A2471">
        <w:rPr>
          <w:color w:val="000000"/>
          <w:sz w:val="22"/>
          <w:szCs w:val="22"/>
          <w:lang w:val="en-GB"/>
        </w:rPr>
        <w:t xml:space="preserve"> </w:t>
      </w:r>
      <w:r>
        <w:rPr>
          <w:color w:val="000000"/>
          <w:sz w:val="22"/>
          <w:szCs w:val="22"/>
          <w:lang w:val="en-GB"/>
        </w:rPr>
        <w:t>P</w:t>
      </w:r>
      <w:r w:rsidRPr="008A2471">
        <w:rPr>
          <w:color w:val="000000"/>
          <w:sz w:val="22"/>
          <w:szCs w:val="22"/>
          <w:lang w:val="en-GB"/>
        </w:rPr>
        <w:t>lan</w:t>
      </w:r>
      <w:r>
        <w:rPr>
          <w:color w:val="000000"/>
          <w:sz w:val="22"/>
          <w:szCs w:val="22"/>
          <w:lang w:val="en-GB"/>
        </w:rPr>
        <w:t xml:space="preserve"> and Impact </w:t>
      </w:r>
      <w:r w:rsidR="00D65076">
        <w:rPr>
          <w:color w:val="000000"/>
          <w:sz w:val="22"/>
          <w:szCs w:val="22"/>
          <w:lang w:val="en-GB"/>
        </w:rPr>
        <w:t>Statement</w:t>
      </w:r>
      <w:r w:rsidRPr="008A2471">
        <w:rPr>
          <w:color w:val="000000"/>
          <w:sz w:val="22"/>
          <w:szCs w:val="22"/>
          <w:lang w:val="en-GB"/>
        </w:rPr>
        <w:t xml:space="preserve"> must be designed based on the </w:t>
      </w:r>
      <w:r>
        <w:rPr>
          <w:color w:val="000000"/>
          <w:sz w:val="22"/>
          <w:szCs w:val="22"/>
          <w:lang w:val="en-GB"/>
        </w:rPr>
        <w:t xml:space="preserve">Technical Assistance </w:t>
      </w:r>
      <w:r w:rsidRPr="008A2471">
        <w:rPr>
          <w:color w:val="000000"/>
          <w:sz w:val="22"/>
          <w:szCs w:val="22"/>
          <w:lang w:val="en-GB"/>
        </w:rPr>
        <w:t xml:space="preserve">Response Plan and must enable the Implementer to complete the </w:t>
      </w:r>
      <w:r w:rsidRPr="00C25E8C">
        <w:rPr>
          <w:color w:val="000000"/>
          <w:sz w:val="22"/>
          <w:szCs w:val="22"/>
          <w:lang w:val="en-GB"/>
        </w:rPr>
        <w:t>Closure Report</w:t>
      </w:r>
      <w:r w:rsidRPr="008A2471">
        <w:rPr>
          <w:color w:val="000000"/>
          <w:sz w:val="22"/>
          <w:szCs w:val="22"/>
          <w:lang w:val="en-GB"/>
        </w:rPr>
        <w:t xml:space="preserve"> at the end of the assi</w:t>
      </w:r>
      <w:r>
        <w:rPr>
          <w:color w:val="000000"/>
          <w:sz w:val="22"/>
          <w:szCs w:val="22"/>
          <w:lang w:val="en-GB"/>
        </w:rPr>
        <w:t>stance</w:t>
      </w:r>
      <w:r w:rsidRPr="008A2471">
        <w:rPr>
          <w:color w:val="000000"/>
          <w:sz w:val="22"/>
          <w:szCs w:val="22"/>
          <w:lang w:val="en-GB"/>
        </w:rPr>
        <w:t xml:space="preserve">.    </w:t>
      </w:r>
    </w:p>
    <w:p w14:paraId="245C26BE" w14:textId="77777777" w:rsidR="00E451D5" w:rsidRPr="008A2471" w:rsidRDefault="00E451D5" w:rsidP="00E451D5">
      <w:pPr>
        <w:spacing w:after="0" w:line="276" w:lineRule="auto"/>
        <w:rPr>
          <w:color w:val="000000"/>
          <w:sz w:val="22"/>
          <w:szCs w:val="22"/>
          <w:lang w:val="en-GB"/>
        </w:rPr>
      </w:pPr>
    </w:p>
    <w:p w14:paraId="7E4718FE" w14:textId="77777777" w:rsidR="00E451D5" w:rsidRPr="008A2471" w:rsidRDefault="00E451D5" w:rsidP="00E451D5">
      <w:pPr>
        <w:spacing w:after="0" w:line="276" w:lineRule="auto"/>
        <w:rPr>
          <w:b/>
          <w:color w:val="000000"/>
          <w:sz w:val="22"/>
          <w:szCs w:val="22"/>
          <w:lang w:val="en-GB"/>
        </w:rPr>
      </w:pPr>
      <w:r w:rsidRPr="008A2471">
        <w:rPr>
          <w:b/>
          <w:color w:val="000000"/>
          <w:sz w:val="22"/>
          <w:szCs w:val="22"/>
          <w:lang w:val="en-GB"/>
        </w:rPr>
        <w:t xml:space="preserve">Process for </w:t>
      </w:r>
      <w:r w:rsidR="009569E1">
        <w:rPr>
          <w:b/>
          <w:color w:val="000000"/>
          <w:sz w:val="22"/>
          <w:szCs w:val="22"/>
          <w:lang w:val="en-GB"/>
        </w:rPr>
        <w:t>filling in the template</w:t>
      </w:r>
      <w:r w:rsidRPr="008A2471">
        <w:rPr>
          <w:b/>
          <w:color w:val="000000"/>
          <w:sz w:val="22"/>
          <w:szCs w:val="22"/>
          <w:lang w:val="en-GB"/>
        </w:rPr>
        <w:t xml:space="preserve">: </w:t>
      </w:r>
    </w:p>
    <w:p w14:paraId="0896BD8A" w14:textId="77777777" w:rsidR="00E451D5" w:rsidRPr="008A2471" w:rsidRDefault="00E451D5" w:rsidP="00E451D5">
      <w:pPr>
        <w:pStyle w:val="ListParagraph"/>
        <w:numPr>
          <w:ilvl w:val="0"/>
          <w:numId w:val="1"/>
        </w:numPr>
        <w:spacing w:after="0" w:line="276" w:lineRule="auto"/>
        <w:rPr>
          <w:color w:val="000000"/>
          <w:sz w:val="22"/>
          <w:szCs w:val="22"/>
          <w:lang w:val="en-GB"/>
        </w:rPr>
      </w:pPr>
      <w:r w:rsidRPr="008A2471">
        <w:rPr>
          <w:color w:val="000000"/>
          <w:sz w:val="22"/>
          <w:szCs w:val="22"/>
          <w:lang w:val="en-GB"/>
        </w:rPr>
        <w:t>The Implementer must identify relevant</w:t>
      </w:r>
      <w:r w:rsidR="009569E1">
        <w:rPr>
          <w:color w:val="000000"/>
          <w:sz w:val="22"/>
          <w:szCs w:val="22"/>
          <w:lang w:val="en-GB"/>
        </w:rPr>
        <w:t xml:space="preserve"> quantitative and qualitative</w:t>
      </w:r>
      <w:r w:rsidRPr="008A2471">
        <w:rPr>
          <w:color w:val="000000"/>
          <w:sz w:val="22"/>
          <w:szCs w:val="22"/>
          <w:lang w:val="en-GB"/>
        </w:rPr>
        <w:t xml:space="preserve"> indicators as specified in the Closure Report. </w:t>
      </w:r>
      <w:r w:rsidR="009569E1">
        <w:rPr>
          <w:color w:val="000000"/>
          <w:sz w:val="22"/>
          <w:szCs w:val="22"/>
          <w:lang w:val="en-GB"/>
        </w:rPr>
        <w:t>A sub-set of indicators to monitor and assess must be chosen among these.</w:t>
      </w:r>
    </w:p>
    <w:p w14:paraId="19F214F4" w14:textId="77777777" w:rsidR="00E451D5" w:rsidRPr="008A2471" w:rsidRDefault="00E451D5" w:rsidP="00E451D5">
      <w:pPr>
        <w:pStyle w:val="ListParagraph"/>
        <w:numPr>
          <w:ilvl w:val="0"/>
          <w:numId w:val="1"/>
        </w:numPr>
        <w:spacing w:after="0" w:line="276" w:lineRule="auto"/>
        <w:rPr>
          <w:color w:val="000000"/>
          <w:sz w:val="22"/>
          <w:szCs w:val="22"/>
          <w:lang w:val="en-GB"/>
        </w:rPr>
      </w:pPr>
      <w:r w:rsidRPr="008A2471">
        <w:rPr>
          <w:color w:val="000000"/>
          <w:sz w:val="22"/>
          <w:szCs w:val="22"/>
          <w:lang w:val="en-GB"/>
        </w:rPr>
        <w:t xml:space="preserve">The Implementer may </w:t>
      </w:r>
      <w:r>
        <w:rPr>
          <w:color w:val="000000"/>
          <w:sz w:val="22"/>
          <w:szCs w:val="22"/>
          <w:lang w:val="en-GB"/>
        </w:rPr>
        <w:t xml:space="preserve">also </w:t>
      </w:r>
      <w:r w:rsidRPr="008A2471">
        <w:rPr>
          <w:color w:val="000000"/>
          <w:sz w:val="22"/>
          <w:szCs w:val="22"/>
          <w:lang w:val="en-GB"/>
        </w:rPr>
        <w:t xml:space="preserve">identify other specific, measurable, achievable, relevant, and time-bound indicators suitable to monitor </w:t>
      </w:r>
      <w:r>
        <w:rPr>
          <w:color w:val="000000"/>
          <w:sz w:val="22"/>
          <w:szCs w:val="22"/>
          <w:lang w:val="en-GB"/>
        </w:rPr>
        <w:t xml:space="preserve">Activities, </w:t>
      </w:r>
      <w:r w:rsidRPr="008A2471">
        <w:rPr>
          <w:color w:val="000000"/>
          <w:sz w:val="22"/>
          <w:szCs w:val="22"/>
          <w:lang w:val="en-GB"/>
        </w:rPr>
        <w:t xml:space="preserve">Outputs and </w:t>
      </w:r>
      <w:r>
        <w:rPr>
          <w:color w:val="000000"/>
          <w:sz w:val="22"/>
          <w:szCs w:val="22"/>
          <w:lang w:val="en-GB"/>
        </w:rPr>
        <w:t xml:space="preserve">anticipated Outcomes from the technical assistance and add to the </w:t>
      </w:r>
      <w:r w:rsidRPr="008A2471">
        <w:rPr>
          <w:color w:val="000000"/>
          <w:sz w:val="22"/>
          <w:szCs w:val="22"/>
          <w:lang w:val="en-GB"/>
        </w:rPr>
        <w:t>M</w:t>
      </w:r>
      <w:r w:rsidR="009569E1">
        <w:rPr>
          <w:color w:val="000000"/>
          <w:sz w:val="22"/>
          <w:szCs w:val="22"/>
          <w:lang w:val="en-GB"/>
        </w:rPr>
        <w:t xml:space="preserve">&amp;E Plan and Impact </w:t>
      </w:r>
      <w:r w:rsidR="00E5443F">
        <w:rPr>
          <w:color w:val="000000"/>
          <w:sz w:val="22"/>
          <w:szCs w:val="22"/>
          <w:lang w:val="en-GB"/>
        </w:rPr>
        <w:t>Statement</w:t>
      </w:r>
      <w:r w:rsidR="009569E1">
        <w:rPr>
          <w:color w:val="000000"/>
          <w:sz w:val="22"/>
          <w:szCs w:val="22"/>
          <w:lang w:val="en-GB"/>
        </w:rPr>
        <w:t xml:space="preserve">. </w:t>
      </w:r>
      <w:r w:rsidRPr="008A2471">
        <w:rPr>
          <w:color w:val="000000"/>
          <w:sz w:val="22"/>
          <w:szCs w:val="22"/>
          <w:lang w:val="en-GB"/>
        </w:rPr>
        <w:t xml:space="preserve"> </w:t>
      </w:r>
    </w:p>
    <w:p w14:paraId="771A827E" w14:textId="77777777" w:rsidR="00E451D5" w:rsidRDefault="00E451D5" w:rsidP="00E451D5">
      <w:pPr>
        <w:pStyle w:val="ListParagraph"/>
        <w:numPr>
          <w:ilvl w:val="0"/>
          <w:numId w:val="1"/>
        </w:numPr>
        <w:spacing w:after="0" w:line="276" w:lineRule="auto"/>
        <w:rPr>
          <w:color w:val="000000"/>
          <w:sz w:val="22"/>
          <w:szCs w:val="22"/>
          <w:lang w:val="en-GB"/>
        </w:rPr>
      </w:pPr>
      <w:r w:rsidRPr="008A2471">
        <w:rPr>
          <w:color w:val="000000"/>
          <w:sz w:val="22"/>
          <w:szCs w:val="22"/>
          <w:lang w:val="en-GB"/>
        </w:rPr>
        <w:t>During implementation of the TA</w:t>
      </w:r>
      <w:r>
        <w:rPr>
          <w:color w:val="000000"/>
          <w:sz w:val="22"/>
          <w:szCs w:val="22"/>
          <w:lang w:val="en-GB"/>
        </w:rPr>
        <w:t xml:space="preserve"> or FTA</w:t>
      </w:r>
      <w:r w:rsidRPr="008A2471">
        <w:rPr>
          <w:color w:val="000000"/>
          <w:sz w:val="22"/>
          <w:szCs w:val="22"/>
          <w:lang w:val="en-GB"/>
        </w:rPr>
        <w:t>, the Implementer must collect all relevant data as described in the M</w:t>
      </w:r>
      <w:r w:rsidR="009569E1">
        <w:rPr>
          <w:color w:val="000000"/>
          <w:sz w:val="22"/>
          <w:szCs w:val="22"/>
          <w:lang w:val="en-GB"/>
        </w:rPr>
        <w:t>onitoring &amp; Evaluation Plan</w:t>
      </w:r>
      <w:r w:rsidRPr="008A2471">
        <w:rPr>
          <w:color w:val="000000"/>
          <w:sz w:val="22"/>
          <w:szCs w:val="22"/>
          <w:lang w:val="en-GB"/>
        </w:rPr>
        <w:t xml:space="preserve">. Aggregated data </w:t>
      </w:r>
      <w:r w:rsidR="00F21503">
        <w:rPr>
          <w:color w:val="000000"/>
          <w:sz w:val="22"/>
          <w:szCs w:val="22"/>
          <w:lang w:val="en-GB"/>
        </w:rPr>
        <w:t xml:space="preserve">on selected indicators as well as an updated version of the Impact </w:t>
      </w:r>
      <w:r w:rsidR="00E5443F">
        <w:rPr>
          <w:color w:val="000000"/>
          <w:sz w:val="22"/>
          <w:szCs w:val="22"/>
          <w:lang w:val="en-GB"/>
        </w:rPr>
        <w:t>Statement</w:t>
      </w:r>
      <w:r w:rsidRPr="008A2471">
        <w:rPr>
          <w:color w:val="000000"/>
          <w:sz w:val="22"/>
          <w:szCs w:val="22"/>
          <w:lang w:val="en-GB"/>
        </w:rPr>
        <w:t xml:space="preserve"> will be presented in the </w:t>
      </w:r>
      <w:r>
        <w:rPr>
          <w:color w:val="000000"/>
          <w:sz w:val="22"/>
          <w:szCs w:val="22"/>
          <w:lang w:val="en-GB"/>
        </w:rPr>
        <w:t xml:space="preserve">Closure </w:t>
      </w:r>
      <w:r w:rsidRPr="008A2471">
        <w:rPr>
          <w:color w:val="000000"/>
          <w:sz w:val="22"/>
          <w:szCs w:val="22"/>
          <w:lang w:val="en-GB"/>
        </w:rPr>
        <w:t>Report at the end of the assi</w:t>
      </w:r>
      <w:r w:rsidR="009569E1">
        <w:rPr>
          <w:color w:val="000000"/>
          <w:sz w:val="22"/>
          <w:szCs w:val="22"/>
          <w:lang w:val="en-GB"/>
        </w:rPr>
        <w:t>stance</w:t>
      </w:r>
      <w:r w:rsidRPr="008A2471">
        <w:rPr>
          <w:color w:val="000000"/>
          <w:sz w:val="22"/>
          <w:szCs w:val="22"/>
          <w:lang w:val="en-GB"/>
        </w:rPr>
        <w:t xml:space="preserve">.  </w:t>
      </w:r>
    </w:p>
    <w:p w14:paraId="4F0D2245" w14:textId="77777777" w:rsidR="00E5443F" w:rsidRDefault="00E5443F" w:rsidP="009569E1">
      <w:pPr>
        <w:pStyle w:val="ListParagraph"/>
        <w:pBdr>
          <w:bottom w:val="single" w:sz="12" w:space="1" w:color="auto"/>
        </w:pBdr>
        <w:spacing w:after="0" w:line="276" w:lineRule="auto"/>
        <w:rPr>
          <w:color w:val="000000"/>
          <w:sz w:val="22"/>
          <w:szCs w:val="22"/>
          <w:lang w:val="en-GB"/>
        </w:rPr>
      </w:pPr>
    </w:p>
    <w:p w14:paraId="45E88CB4" w14:textId="77777777" w:rsidR="00E451D5" w:rsidRDefault="00E451D5" w:rsidP="00E451D5">
      <w:pPr>
        <w:rPr>
          <w:lang w:val="en-GB"/>
        </w:rPr>
      </w:pPr>
    </w:p>
    <w:p w14:paraId="056AB4DA" w14:textId="77777777" w:rsidR="00E451D5" w:rsidRPr="00107FAB" w:rsidRDefault="00E451D5" w:rsidP="00E451D5">
      <w:pPr>
        <w:spacing w:after="0"/>
        <w:rPr>
          <w:rFonts w:cs="Calibri"/>
          <w:b/>
          <w:color w:val="000000"/>
        </w:rPr>
      </w:pPr>
      <w:r w:rsidRPr="00107FAB">
        <w:rPr>
          <w:rFonts w:cs="Calibri"/>
          <w:b/>
          <w:color w:val="000000"/>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E116E" w:rsidRPr="00AA6DD2" w14:paraId="0C9CB700" w14:textId="77777777" w:rsidTr="00E52C0D">
        <w:trPr>
          <w:trHeight w:val="315"/>
        </w:trPr>
        <w:tc>
          <w:tcPr>
            <w:tcW w:w="9000" w:type="dxa"/>
            <w:gridSpan w:val="2"/>
            <w:shd w:val="clear" w:color="auto" w:fill="auto"/>
          </w:tcPr>
          <w:p w14:paraId="69A8D267" w14:textId="77777777" w:rsidR="00BE116E" w:rsidRPr="00107FAB" w:rsidRDefault="00BE116E" w:rsidP="00107FAB">
            <w:pPr>
              <w:jc w:val="center"/>
              <w:rPr>
                <w:b/>
                <w:sz w:val="22"/>
                <w:szCs w:val="22"/>
              </w:rPr>
            </w:pPr>
            <w:r w:rsidRPr="00107FAB">
              <w:rPr>
                <w:b/>
                <w:sz w:val="22"/>
                <w:szCs w:val="22"/>
              </w:rPr>
              <w:t>Basic Information</w:t>
            </w:r>
          </w:p>
        </w:tc>
      </w:tr>
      <w:tr w:rsidR="00BE116E" w:rsidRPr="00AA6DD2" w14:paraId="04DF1CC3" w14:textId="77777777" w:rsidTr="00E52C0D">
        <w:trPr>
          <w:trHeight w:val="315"/>
        </w:trPr>
        <w:tc>
          <w:tcPr>
            <w:tcW w:w="4111" w:type="dxa"/>
            <w:shd w:val="clear" w:color="auto" w:fill="auto"/>
          </w:tcPr>
          <w:p w14:paraId="73253EF5" w14:textId="77777777" w:rsidR="00BE116E" w:rsidRPr="006354C6" w:rsidRDefault="00BE116E" w:rsidP="00E52C0D">
            <w:pPr>
              <w:rPr>
                <w:sz w:val="20"/>
                <w:szCs w:val="20"/>
              </w:rPr>
            </w:pPr>
            <w:r w:rsidRPr="006354C6">
              <w:rPr>
                <w:sz w:val="20"/>
                <w:szCs w:val="20"/>
              </w:rPr>
              <w:t xml:space="preserve">Title of </w:t>
            </w:r>
            <w:r w:rsidR="00887A77" w:rsidRPr="006354C6">
              <w:rPr>
                <w:sz w:val="20"/>
                <w:szCs w:val="20"/>
              </w:rPr>
              <w:t>response plan</w:t>
            </w:r>
          </w:p>
        </w:tc>
        <w:tc>
          <w:tcPr>
            <w:tcW w:w="4889" w:type="dxa"/>
            <w:shd w:val="clear" w:color="auto" w:fill="D9E2F3"/>
          </w:tcPr>
          <w:p w14:paraId="76ED338A" w14:textId="1A75BCA0" w:rsidR="00BE116E" w:rsidRPr="00107FAB" w:rsidRDefault="00C46EC9" w:rsidP="00C46EC9">
            <w:pPr>
              <w:rPr>
                <w:b/>
                <w:sz w:val="22"/>
                <w:szCs w:val="22"/>
              </w:rPr>
            </w:pPr>
            <w:r w:rsidRPr="00C46EC9">
              <w:rPr>
                <w:b/>
                <w:sz w:val="22"/>
                <w:szCs w:val="22"/>
              </w:rPr>
              <w:t>Development of a Multi-Hazard Platform for forecasting Local level climate extremes and</w:t>
            </w:r>
            <w:r>
              <w:rPr>
                <w:b/>
                <w:sz w:val="22"/>
                <w:szCs w:val="22"/>
              </w:rPr>
              <w:t xml:space="preserve"> </w:t>
            </w:r>
            <w:r w:rsidRPr="00C46EC9">
              <w:rPr>
                <w:b/>
                <w:sz w:val="22"/>
                <w:szCs w:val="22"/>
              </w:rPr>
              <w:t>physical hazards for Iskandar Malaysia</w:t>
            </w:r>
          </w:p>
        </w:tc>
      </w:tr>
      <w:tr w:rsidR="00BE116E" w:rsidRPr="00AA6DD2" w14:paraId="02961DD1" w14:textId="77777777" w:rsidTr="00E52C0D">
        <w:trPr>
          <w:trHeight w:val="315"/>
        </w:trPr>
        <w:tc>
          <w:tcPr>
            <w:tcW w:w="4111" w:type="dxa"/>
            <w:shd w:val="clear" w:color="auto" w:fill="auto"/>
          </w:tcPr>
          <w:p w14:paraId="7E5F2068" w14:textId="77777777" w:rsidR="00BE116E" w:rsidRPr="006354C6" w:rsidRDefault="00887A77" w:rsidP="00E52C0D">
            <w:pPr>
              <w:rPr>
                <w:sz w:val="20"/>
                <w:szCs w:val="20"/>
              </w:rPr>
            </w:pPr>
            <w:r w:rsidRPr="006354C6">
              <w:rPr>
                <w:sz w:val="20"/>
                <w:szCs w:val="20"/>
              </w:rPr>
              <w:t>Technical assistance reference</w:t>
            </w:r>
            <w:r w:rsidR="00BE116E" w:rsidRPr="006354C6">
              <w:rPr>
                <w:sz w:val="20"/>
                <w:szCs w:val="20"/>
              </w:rPr>
              <w:t xml:space="preserve"> number</w:t>
            </w:r>
          </w:p>
        </w:tc>
        <w:tc>
          <w:tcPr>
            <w:tcW w:w="4889" w:type="dxa"/>
            <w:shd w:val="clear" w:color="auto" w:fill="D9E2F3"/>
          </w:tcPr>
          <w:p w14:paraId="226B1F22" w14:textId="0EE56613" w:rsidR="00BE116E" w:rsidRPr="00107FAB" w:rsidRDefault="008B0CCF" w:rsidP="00E52C0D">
            <w:pPr>
              <w:rPr>
                <w:b/>
                <w:sz w:val="22"/>
                <w:szCs w:val="22"/>
              </w:rPr>
            </w:pPr>
            <w:r w:rsidRPr="008B0CCF">
              <w:rPr>
                <w:b/>
                <w:sz w:val="22"/>
                <w:szCs w:val="22"/>
              </w:rPr>
              <w:t>LTR/2022/807/CTR</w:t>
            </w:r>
          </w:p>
        </w:tc>
      </w:tr>
      <w:tr w:rsidR="00BE116E" w:rsidRPr="00AA6DD2" w14:paraId="5B0BE54C" w14:textId="77777777" w:rsidTr="00E52C0D">
        <w:trPr>
          <w:trHeight w:val="323"/>
        </w:trPr>
        <w:tc>
          <w:tcPr>
            <w:tcW w:w="4111" w:type="dxa"/>
            <w:shd w:val="clear" w:color="auto" w:fill="auto"/>
          </w:tcPr>
          <w:p w14:paraId="540292D2" w14:textId="77777777" w:rsidR="00BE116E" w:rsidRPr="006354C6" w:rsidRDefault="00BE116E" w:rsidP="00E52C0D">
            <w:pPr>
              <w:rPr>
                <w:sz w:val="20"/>
                <w:szCs w:val="20"/>
              </w:rPr>
            </w:pPr>
            <w:r w:rsidRPr="006354C6">
              <w:rPr>
                <w:sz w:val="20"/>
                <w:szCs w:val="20"/>
              </w:rPr>
              <w:t>Country/ countries</w:t>
            </w:r>
          </w:p>
        </w:tc>
        <w:tc>
          <w:tcPr>
            <w:tcW w:w="4889" w:type="dxa"/>
            <w:shd w:val="clear" w:color="auto" w:fill="D9E2F3"/>
          </w:tcPr>
          <w:p w14:paraId="01C76F77" w14:textId="16C668D4" w:rsidR="00BE116E" w:rsidRPr="00107FAB" w:rsidRDefault="008B0CCF" w:rsidP="00E52C0D">
            <w:pPr>
              <w:rPr>
                <w:b/>
                <w:sz w:val="22"/>
                <w:szCs w:val="22"/>
              </w:rPr>
            </w:pPr>
            <w:r>
              <w:rPr>
                <w:b/>
                <w:sz w:val="22"/>
                <w:szCs w:val="22"/>
              </w:rPr>
              <w:t>Malaysia</w:t>
            </w:r>
          </w:p>
        </w:tc>
      </w:tr>
      <w:tr w:rsidR="00BE116E" w:rsidRPr="00AA6DD2" w14:paraId="1CD78064" w14:textId="77777777" w:rsidTr="00E52C0D">
        <w:trPr>
          <w:trHeight w:val="359"/>
        </w:trPr>
        <w:tc>
          <w:tcPr>
            <w:tcW w:w="4111" w:type="dxa"/>
            <w:shd w:val="clear" w:color="auto" w:fill="auto"/>
          </w:tcPr>
          <w:p w14:paraId="72686FDF" w14:textId="77777777" w:rsidR="00BE116E" w:rsidRPr="006354C6" w:rsidRDefault="00BE116E" w:rsidP="00E52C0D">
            <w:pPr>
              <w:rPr>
                <w:sz w:val="20"/>
                <w:szCs w:val="20"/>
              </w:rPr>
            </w:pPr>
            <w:r w:rsidRPr="006354C6">
              <w:rPr>
                <w:sz w:val="20"/>
                <w:szCs w:val="20"/>
              </w:rPr>
              <w:t>N</w:t>
            </w:r>
            <w:r w:rsidR="00887A77" w:rsidRPr="006354C6">
              <w:rPr>
                <w:sz w:val="20"/>
                <w:szCs w:val="20"/>
              </w:rPr>
              <w:t xml:space="preserve">DE focal point and </w:t>
            </w:r>
            <w:proofErr w:type="spellStart"/>
            <w:r w:rsidR="00887A77" w:rsidRPr="006354C6">
              <w:rPr>
                <w:sz w:val="20"/>
                <w:szCs w:val="20"/>
              </w:rPr>
              <w:t>organisation</w:t>
            </w:r>
            <w:proofErr w:type="spellEnd"/>
            <w:r w:rsidR="00887A77" w:rsidRPr="006354C6">
              <w:rPr>
                <w:sz w:val="20"/>
                <w:szCs w:val="20"/>
              </w:rPr>
              <w:t xml:space="preserve"> </w:t>
            </w:r>
          </w:p>
        </w:tc>
        <w:tc>
          <w:tcPr>
            <w:tcW w:w="4889" w:type="dxa"/>
            <w:shd w:val="clear" w:color="auto" w:fill="D9E2F3"/>
          </w:tcPr>
          <w:p w14:paraId="2B98B7FF" w14:textId="48B063FA" w:rsidR="00BE116E" w:rsidRPr="00D23C60" w:rsidRDefault="00D23C60" w:rsidP="00E52C0D">
            <w:pPr>
              <w:rPr>
                <w:b/>
                <w:bCs/>
                <w:sz w:val="22"/>
                <w:szCs w:val="22"/>
              </w:rPr>
            </w:pPr>
            <w:r w:rsidRPr="00D23C60">
              <w:rPr>
                <w:b/>
                <w:bCs/>
                <w:sz w:val="22"/>
                <w:szCs w:val="22"/>
              </w:rPr>
              <w:t>Ministry of Natural Resources, Environment and Climate Change (NRECC)</w:t>
            </w:r>
          </w:p>
        </w:tc>
      </w:tr>
      <w:tr w:rsidR="00BE116E" w:rsidRPr="00AA6DD2" w14:paraId="10C9E6FA" w14:textId="77777777" w:rsidTr="00E52C0D">
        <w:tc>
          <w:tcPr>
            <w:tcW w:w="4111" w:type="dxa"/>
            <w:shd w:val="clear" w:color="auto" w:fill="auto"/>
          </w:tcPr>
          <w:p w14:paraId="12652C23" w14:textId="77777777" w:rsidR="00BE116E" w:rsidRPr="006354C6" w:rsidRDefault="00BE116E" w:rsidP="00E52C0D">
            <w:pPr>
              <w:rPr>
                <w:sz w:val="20"/>
                <w:szCs w:val="20"/>
              </w:rPr>
            </w:pPr>
            <w:r w:rsidRPr="006354C6">
              <w:rPr>
                <w:sz w:val="20"/>
                <w:szCs w:val="20"/>
              </w:rPr>
              <w:t xml:space="preserve">Sector(s) addressed </w:t>
            </w:r>
          </w:p>
        </w:tc>
        <w:tc>
          <w:tcPr>
            <w:tcW w:w="4889" w:type="dxa"/>
            <w:shd w:val="clear" w:color="auto" w:fill="D9E2F3"/>
          </w:tcPr>
          <w:p w14:paraId="4E5AE9D8" w14:textId="31F84078" w:rsidR="00BE116E" w:rsidRPr="00107FAB" w:rsidRDefault="007B6E1E" w:rsidP="00E52C0D">
            <w:pPr>
              <w:rPr>
                <w:b/>
                <w:sz w:val="22"/>
                <w:szCs w:val="22"/>
              </w:rPr>
            </w:pPr>
            <w:r w:rsidRPr="007B6E1E">
              <w:rPr>
                <w:b/>
                <w:sz w:val="22"/>
                <w:szCs w:val="22"/>
              </w:rPr>
              <w:t>Disaster risk reduction</w:t>
            </w:r>
          </w:p>
        </w:tc>
      </w:tr>
      <w:tr w:rsidR="00BE116E" w:rsidRPr="00AA6DD2" w14:paraId="2495B04D" w14:textId="77777777" w:rsidTr="00E52C0D">
        <w:tc>
          <w:tcPr>
            <w:tcW w:w="4111" w:type="dxa"/>
            <w:shd w:val="clear" w:color="auto" w:fill="auto"/>
          </w:tcPr>
          <w:p w14:paraId="2CAEC0B1" w14:textId="77777777" w:rsidR="00BE116E" w:rsidRPr="006354C6" w:rsidRDefault="00BE116E" w:rsidP="00E52C0D">
            <w:pPr>
              <w:rPr>
                <w:i/>
                <w:sz w:val="20"/>
                <w:szCs w:val="20"/>
              </w:rPr>
            </w:pPr>
            <w:r w:rsidRPr="006354C6">
              <w:rPr>
                <w:sz w:val="20"/>
                <w:szCs w:val="20"/>
              </w:rPr>
              <w:t xml:space="preserve">Technologies supported </w:t>
            </w:r>
          </w:p>
        </w:tc>
        <w:tc>
          <w:tcPr>
            <w:tcW w:w="4889" w:type="dxa"/>
            <w:shd w:val="clear" w:color="auto" w:fill="D9E2F3"/>
          </w:tcPr>
          <w:p w14:paraId="4722FECC" w14:textId="004756E2" w:rsidR="00BE116E" w:rsidRPr="00D23C60" w:rsidRDefault="00D23C60" w:rsidP="007B6E1E">
            <w:pPr>
              <w:pStyle w:val="ListParagraph"/>
              <w:spacing w:after="0"/>
              <w:ind w:left="0"/>
              <w:rPr>
                <w:b/>
                <w:bCs/>
                <w:sz w:val="22"/>
                <w:szCs w:val="22"/>
                <w:highlight w:val="yellow"/>
              </w:rPr>
            </w:pPr>
            <w:r w:rsidRPr="00D23C60">
              <w:rPr>
                <w:b/>
                <w:bCs/>
                <w:sz w:val="22"/>
                <w:szCs w:val="22"/>
              </w:rPr>
              <w:t>Multi-Hazard Risk Assessments and Foreca</w:t>
            </w:r>
            <w:r w:rsidR="007F431F">
              <w:rPr>
                <w:b/>
                <w:bCs/>
                <w:sz w:val="22"/>
                <w:szCs w:val="22"/>
              </w:rPr>
              <w:t>s</w:t>
            </w:r>
            <w:r w:rsidRPr="00D23C60">
              <w:rPr>
                <w:b/>
                <w:bCs/>
                <w:sz w:val="22"/>
                <w:szCs w:val="22"/>
              </w:rPr>
              <w:t>ting</w:t>
            </w:r>
          </w:p>
        </w:tc>
      </w:tr>
      <w:tr w:rsidR="00BE116E" w:rsidRPr="00AA6DD2" w14:paraId="46D9A8E3" w14:textId="77777777" w:rsidTr="00E52C0D">
        <w:tc>
          <w:tcPr>
            <w:tcW w:w="4111" w:type="dxa"/>
            <w:shd w:val="clear" w:color="auto" w:fill="auto"/>
          </w:tcPr>
          <w:p w14:paraId="1D994BCC" w14:textId="77777777" w:rsidR="00BE116E" w:rsidRPr="006354C6" w:rsidRDefault="00BE116E" w:rsidP="00E52C0D">
            <w:pPr>
              <w:rPr>
                <w:sz w:val="20"/>
                <w:szCs w:val="20"/>
              </w:rPr>
            </w:pPr>
            <w:r w:rsidRPr="006354C6">
              <w:rPr>
                <w:sz w:val="20"/>
                <w:szCs w:val="20"/>
              </w:rPr>
              <w:t xml:space="preserve">Implementation period and total duration </w:t>
            </w:r>
          </w:p>
        </w:tc>
        <w:tc>
          <w:tcPr>
            <w:tcW w:w="4889" w:type="dxa"/>
            <w:shd w:val="clear" w:color="auto" w:fill="D9E2F3"/>
          </w:tcPr>
          <w:p w14:paraId="1CFD9213" w14:textId="7B237FFB" w:rsidR="00BE116E" w:rsidRPr="00107FAB" w:rsidRDefault="002B434A" w:rsidP="00E52C0D">
            <w:pPr>
              <w:rPr>
                <w:b/>
                <w:sz w:val="22"/>
                <w:szCs w:val="22"/>
              </w:rPr>
            </w:pPr>
            <w:r>
              <w:rPr>
                <w:b/>
                <w:sz w:val="22"/>
                <w:szCs w:val="22"/>
              </w:rPr>
              <w:t>1</w:t>
            </w:r>
            <w:r w:rsidR="00D23C60">
              <w:rPr>
                <w:b/>
                <w:sz w:val="22"/>
                <w:szCs w:val="22"/>
              </w:rPr>
              <w:t>8</w:t>
            </w:r>
            <w:r>
              <w:rPr>
                <w:b/>
                <w:sz w:val="22"/>
                <w:szCs w:val="22"/>
              </w:rPr>
              <w:t xml:space="preserve"> months</w:t>
            </w:r>
          </w:p>
        </w:tc>
      </w:tr>
      <w:tr w:rsidR="00BE116E" w:rsidRPr="00AA6DD2" w14:paraId="627D5594" w14:textId="77777777" w:rsidTr="00E52C0D">
        <w:tc>
          <w:tcPr>
            <w:tcW w:w="4111" w:type="dxa"/>
            <w:shd w:val="clear" w:color="auto" w:fill="auto"/>
          </w:tcPr>
          <w:p w14:paraId="2730D8F8" w14:textId="77777777" w:rsidR="00BE116E" w:rsidRPr="006354C6" w:rsidRDefault="00BE116E" w:rsidP="00E52C0D">
            <w:pPr>
              <w:rPr>
                <w:sz w:val="20"/>
                <w:szCs w:val="20"/>
              </w:rPr>
            </w:pPr>
            <w:r w:rsidRPr="006354C6">
              <w:rPr>
                <w:sz w:val="20"/>
                <w:szCs w:val="20"/>
              </w:rPr>
              <w:t xml:space="preserve">Total budget for implementation </w:t>
            </w:r>
          </w:p>
        </w:tc>
        <w:tc>
          <w:tcPr>
            <w:tcW w:w="4889" w:type="dxa"/>
            <w:shd w:val="clear" w:color="auto" w:fill="D9E2F3"/>
          </w:tcPr>
          <w:p w14:paraId="18006708" w14:textId="7FE438C0" w:rsidR="00BE116E" w:rsidRPr="00107FAB" w:rsidRDefault="00951325" w:rsidP="00E52C0D">
            <w:pPr>
              <w:rPr>
                <w:rFonts w:eastAsia="MS Gothic"/>
                <w:b/>
                <w:iCs/>
                <w:sz w:val="22"/>
                <w:szCs w:val="22"/>
                <w:highlight w:val="yellow"/>
              </w:rPr>
            </w:pPr>
            <w:r w:rsidRPr="00951325">
              <w:rPr>
                <w:rFonts w:eastAsia="MS Gothic"/>
                <w:b/>
                <w:iCs/>
                <w:sz w:val="22"/>
                <w:szCs w:val="22"/>
              </w:rPr>
              <w:t>USD 232</w:t>
            </w:r>
            <w:r w:rsidR="007F431F">
              <w:rPr>
                <w:rFonts w:eastAsia="MS Gothic"/>
                <w:b/>
                <w:iCs/>
                <w:sz w:val="22"/>
                <w:szCs w:val="22"/>
              </w:rPr>
              <w:t>,</w:t>
            </w:r>
            <w:r w:rsidRPr="00951325">
              <w:rPr>
                <w:rFonts w:eastAsia="MS Gothic"/>
                <w:b/>
                <w:iCs/>
                <w:sz w:val="22"/>
                <w:szCs w:val="22"/>
              </w:rPr>
              <w:t>414</w:t>
            </w:r>
            <w:r w:rsidR="007F431F">
              <w:rPr>
                <w:rFonts w:eastAsia="MS Gothic"/>
                <w:b/>
                <w:iCs/>
                <w:sz w:val="22"/>
                <w:szCs w:val="22"/>
              </w:rPr>
              <w:t>.</w:t>
            </w:r>
            <w:r w:rsidRPr="00951325">
              <w:rPr>
                <w:rFonts w:eastAsia="MS Gothic"/>
                <w:b/>
                <w:iCs/>
                <w:sz w:val="22"/>
                <w:szCs w:val="22"/>
              </w:rPr>
              <w:t xml:space="preserve"> -</w:t>
            </w:r>
          </w:p>
        </w:tc>
      </w:tr>
      <w:tr w:rsidR="00BE116E" w:rsidRPr="00AA6DD2" w14:paraId="0EABEDF3" w14:textId="77777777" w:rsidTr="00E52C0D">
        <w:tc>
          <w:tcPr>
            <w:tcW w:w="4111" w:type="dxa"/>
            <w:shd w:val="clear" w:color="auto" w:fill="auto"/>
          </w:tcPr>
          <w:p w14:paraId="7D48E707" w14:textId="77777777" w:rsidR="00BE116E" w:rsidRPr="006354C6" w:rsidRDefault="00887A77" w:rsidP="00E52C0D">
            <w:pPr>
              <w:rPr>
                <w:sz w:val="20"/>
                <w:szCs w:val="20"/>
              </w:rPr>
            </w:pPr>
            <w:r w:rsidRPr="006354C6">
              <w:rPr>
                <w:sz w:val="20"/>
                <w:szCs w:val="20"/>
              </w:rPr>
              <w:t xml:space="preserve">Designer of the response plan </w:t>
            </w:r>
          </w:p>
        </w:tc>
        <w:tc>
          <w:tcPr>
            <w:tcW w:w="4889" w:type="dxa"/>
            <w:shd w:val="clear" w:color="auto" w:fill="D9E2F3"/>
          </w:tcPr>
          <w:p w14:paraId="70D3F6B2" w14:textId="490EC941" w:rsidR="00BE116E" w:rsidRPr="00951325" w:rsidRDefault="00951325" w:rsidP="00E52C0D">
            <w:pPr>
              <w:rPr>
                <w:b/>
                <w:bCs/>
                <w:sz w:val="22"/>
                <w:szCs w:val="22"/>
              </w:rPr>
            </w:pPr>
            <w:r w:rsidRPr="00951325">
              <w:rPr>
                <w:b/>
                <w:bCs/>
                <w:sz w:val="22"/>
                <w:szCs w:val="22"/>
              </w:rPr>
              <w:t>Deltares</w:t>
            </w:r>
            <w:r w:rsidR="007F431F">
              <w:rPr>
                <w:b/>
                <w:bCs/>
                <w:sz w:val="22"/>
                <w:szCs w:val="22"/>
              </w:rPr>
              <w:t xml:space="preserve"> + </w:t>
            </w:r>
            <w:r w:rsidR="007F431F">
              <w:rPr>
                <w:b/>
                <w:sz w:val="22"/>
                <w:szCs w:val="22"/>
              </w:rPr>
              <w:t>UTM (sub-consultant)</w:t>
            </w:r>
          </w:p>
        </w:tc>
      </w:tr>
      <w:tr w:rsidR="00BE116E" w:rsidRPr="00AA6DD2" w14:paraId="5A365D8F" w14:textId="77777777" w:rsidTr="00E52C0D">
        <w:tc>
          <w:tcPr>
            <w:tcW w:w="4111" w:type="dxa"/>
            <w:shd w:val="clear" w:color="auto" w:fill="auto"/>
          </w:tcPr>
          <w:p w14:paraId="74D42A50" w14:textId="77777777" w:rsidR="00BE116E" w:rsidRPr="006354C6" w:rsidRDefault="00887A77" w:rsidP="00E52C0D">
            <w:pPr>
              <w:rPr>
                <w:sz w:val="20"/>
                <w:szCs w:val="20"/>
              </w:rPr>
            </w:pPr>
            <w:r w:rsidRPr="006354C6">
              <w:rPr>
                <w:sz w:val="20"/>
                <w:szCs w:val="20"/>
              </w:rPr>
              <w:t xml:space="preserve">Implementer of response plan </w:t>
            </w:r>
          </w:p>
        </w:tc>
        <w:tc>
          <w:tcPr>
            <w:tcW w:w="4889" w:type="dxa"/>
            <w:shd w:val="clear" w:color="auto" w:fill="D9E2F3"/>
          </w:tcPr>
          <w:p w14:paraId="0A683142" w14:textId="627ACDE6" w:rsidR="00BE116E" w:rsidRPr="00107FAB" w:rsidRDefault="00951325" w:rsidP="00E52C0D">
            <w:pPr>
              <w:rPr>
                <w:b/>
                <w:sz w:val="22"/>
                <w:szCs w:val="22"/>
              </w:rPr>
            </w:pPr>
            <w:r>
              <w:rPr>
                <w:b/>
                <w:sz w:val="22"/>
                <w:szCs w:val="22"/>
              </w:rPr>
              <w:t>Deltares</w:t>
            </w:r>
            <w:r w:rsidR="007F431F">
              <w:rPr>
                <w:b/>
                <w:sz w:val="22"/>
                <w:szCs w:val="22"/>
              </w:rPr>
              <w:t xml:space="preserve"> + UTM (sub-consultant)</w:t>
            </w:r>
          </w:p>
        </w:tc>
      </w:tr>
    </w:tbl>
    <w:p w14:paraId="72B013B5" w14:textId="77777777" w:rsidR="00887A77" w:rsidRDefault="00887A77" w:rsidP="008C2156">
      <w:pPr>
        <w:spacing w:after="0" w:line="276" w:lineRule="auto"/>
      </w:pPr>
    </w:p>
    <w:p w14:paraId="67F10202" w14:textId="77777777" w:rsidR="009569E1" w:rsidRDefault="009569E1" w:rsidP="00E451D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980"/>
        <w:gridCol w:w="1710"/>
        <w:gridCol w:w="2070"/>
        <w:gridCol w:w="2070"/>
      </w:tblGrid>
      <w:tr w:rsidR="006E7781" w:rsidRPr="008A2471" w14:paraId="0BF83FD4" w14:textId="77777777" w:rsidTr="00296A8F">
        <w:trPr>
          <w:trHeight w:val="1344"/>
        </w:trPr>
        <w:tc>
          <w:tcPr>
            <w:tcW w:w="1818" w:type="dxa"/>
            <w:shd w:val="clear" w:color="auto" w:fill="auto"/>
          </w:tcPr>
          <w:p w14:paraId="23E6FF4A" w14:textId="77777777" w:rsidR="006E7781" w:rsidRPr="006354C6" w:rsidRDefault="006E7781" w:rsidP="008A2471">
            <w:pPr>
              <w:spacing w:after="0" w:line="276" w:lineRule="auto"/>
              <w:rPr>
                <w:color w:val="000000"/>
                <w:sz w:val="20"/>
                <w:szCs w:val="20"/>
                <w:lang w:val="en-GB"/>
              </w:rPr>
            </w:pPr>
            <w:r w:rsidRPr="006354C6">
              <w:rPr>
                <w:color w:val="000000"/>
                <w:sz w:val="20"/>
                <w:szCs w:val="20"/>
                <w:lang w:val="en-GB"/>
              </w:rPr>
              <w:t>(A) Outputs and Activities as described in the Response Plan</w:t>
            </w:r>
          </w:p>
        </w:tc>
        <w:tc>
          <w:tcPr>
            <w:tcW w:w="1980" w:type="dxa"/>
            <w:shd w:val="clear" w:color="auto" w:fill="auto"/>
          </w:tcPr>
          <w:p w14:paraId="6FDC7752" w14:textId="77777777" w:rsidR="00136B70" w:rsidRPr="006354C6" w:rsidRDefault="006E7781" w:rsidP="008A2471">
            <w:pPr>
              <w:spacing w:after="0" w:line="276" w:lineRule="auto"/>
              <w:rPr>
                <w:color w:val="000000"/>
                <w:sz w:val="20"/>
                <w:szCs w:val="20"/>
                <w:lang w:val="en-GB"/>
              </w:rPr>
            </w:pPr>
            <w:r w:rsidRPr="006354C6">
              <w:rPr>
                <w:color w:val="000000"/>
                <w:sz w:val="20"/>
                <w:szCs w:val="20"/>
                <w:lang w:val="en-GB"/>
              </w:rPr>
              <w:t>(B) Indicator</w:t>
            </w:r>
            <w:r w:rsidRPr="006354C6" w:rsidDel="00926095">
              <w:rPr>
                <w:color w:val="000000"/>
                <w:sz w:val="20"/>
                <w:szCs w:val="20"/>
                <w:lang w:val="en-GB"/>
              </w:rPr>
              <w:t xml:space="preserve"> </w:t>
            </w:r>
          </w:p>
          <w:p w14:paraId="77DA82E4" w14:textId="77777777" w:rsidR="00136B70" w:rsidRPr="006354C6" w:rsidRDefault="00136B70" w:rsidP="008A2471">
            <w:pPr>
              <w:spacing w:after="0" w:line="276" w:lineRule="auto"/>
              <w:rPr>
                <w:i/>
                <w:iCs/>
                <w:color w:val="000000"/>
                <w:sz w:val="20"/>
                <w:szCs w:val="20"/>
                <w:lang w:val="en-GB"/>
              </w:rPr>
            </w:pPr>
          </w:p>
        </w:tc>
        <w:tc>
          <w:tcPr>
            <w:tcW w:w="1710" w:type="dxa"/>
            <w:shd w:val="clear" w:color="auto" w:fill="auto"/>
          </w:tcPr>
          <w:p w14:paraId="14DC59A5" w14:textId="77777777" w:rsidR="006E7781" w:rsidRPr="006354C6" w:rsidRDefault="006E7781" w:rsidP="008A2471">
            <w:pPr>
              <w:spacing w:after="0" w:line="276" w:lineRule="auto"/>
              <w:rPr>
                <w:color w:val="000000"/>
                <w:sz w:val="20"/>
                <w:szCs w:val="20"/>
                <w:lang w:val="en-GB"/>
              </w:rPr>
            </w:pPr>
            <w:r w:rsidRPr="006354C6">
              <w:rPr>
                <w:color w:val="000000"/>
                <w:sz w:val="20"/>
                <w:szCs w:val="20"/>
                <w:lang w:val="en-GB"/>
              </w:rPr>
              <w:t xml:space="preserve">(C) Expected results </w:t>
            </w:r>
          </w:p>
        </w:tc>
        <w:tc>
          <w:tcPr>
            <w:tcW w:w="2070" w:type="dxa"/>
            <w:shd w:val="clear" w:color="auto" w:fill="auto"/>
          </w:tcPr>
          <w:p w14:paraId="6467C94F" w14:textId="77777777" w:rsidR="006E7781" w:rsidRPr="006354C6" w:rsidRDefault="006E7781" w:rsidP="008A2471">
            <w:pPr>
              <w:spacing w:after="0" w:line="276" w:lineRule="auto"/>
              <w:rPr>
                <w:color w:val="000000"/>
                <w:sz w:val="20"/>
                <w:szCs w:val="20"/>
                <w:lang w:val="en-GB"/>
              </w:rPr>
            </w:pPr>
            <w:r w:rsidRPr="006354C6">
              <w:rPr>
                <w:color w:val="000000"/>
                <w:sz w:val="20"/>
                <w:szCs w:val="20"/>
                <w:lang w:val="en-GB"/>
              </w:rPr>
              <w:t>(D) Method and frequency for data collection</w:t>
            </w:r>
          </w:p>
        </w:tc>
        <w:tc>
          <w:tcPr>
            <w:tcW w:w="2070" w:type="dxa"/>
            <w:shd w:val="clear" w:color="auto" w:fill="auto"/>
          </w:tcPr>
          <w:p w14:paraId="7CA2C8A4" w14:textId="77777777" w:rsidR="006E7781" w:rsidRPr="006354C6" w:rsidRDefault="006E7781" w:rsidP="008A2471">
            <w:pPr>
              <w:spacing w:after="0" w:line="276" w:lineRule="auto"/>
              <w:rPr>
                <w:color w:val="000000"/>
                <w:sz w:val="20"/>
                <w:szCs w:val="20"/>
                <w:lang w:val="en-GB"/>
              </w:rPr>
            </w:pPr>
            <w:r w:rsidRPr="006354C6">
              <w:rPr>
                <w:color w:val="000000"/>
                <w:sz w:val="20"/>
                <w:szCs w:val="20"/>
                <w:lang w:val="en-GB"/>
              </w:rPr>
              <w:t xml:space="preserve">(F) Comments  </w:t>
            </w:r>
          </w:p>
        </w:tc>
      </w:tr>
      <w:tr w:rsidR="00D05B9C" w:rsidRPr="008A2471" w14:paraId="78C98499" w14:textId="77777777" w:rsidTr="00C46363">
        <w:tc>
          <w:tcPr>
            <w:tcW w:w="1818" w:type="dxa"/>
            <w:shd w:val="clear" w:color="auto" w:fill="D9E2F3"/>
          </w:tcPr>
          <w:p w14:paraId="0A5EB1F4" w14:textId="0923B4F6" w:rsidR="00D05B9C" w:rsidRPr="006354C6" w:rsidRDefault="00D87982" w:rsidP="008A2471">
            <w:pPr>
              <w:spacing w:after="0" w:line="276" w:lineRule="auto"/>
              <w:rPr>
                <w:color w:val="000000"/>
                <w:sz w:val="20"/>
                <w:szCs w:val="20"/>
                <w:lang w:val="en-GB"/>
              </w:rPr>
            </w:pPr>
            <w:r w:rsidRPr="00D87982">
              <w:rPr>
                <w:color w:val="000000"/>
                <w:sz w:val="20"/>
                <w:szCs w:val="20"/>
                <w:lang w:val="en-GB"/>
              </w:rPr>
              <w:t xml:space="preserve">Output 2: Develop technical specifications to design and integrate information on local climate extremes and hazard risks in a </w:t>
            </w:r>
            <w:r w:rsidR="00FF1C91">
              <w:rPr>
                <w:color w:val="000000"/>
                <w:sz w:val="20"/>
                <w:szCs w:val="20"/>
                <w:lang w:val="en-GB"/>
              </w:rPr>
              <w:t>m</w:t>
            </w:r>
            <w:r w:rsidRPr="00D87982">
              <w:rPr>
                <w:color w:val="000000"/>
                <w:sz w:val="20"/>
                <w:szCs w:val="20"/>
                <w:lang w:val="en-GB"/>
              </w:rPr>
              <w:t>ulti-</w:t>
            </w:r>
            <w:r w:rsidR="00FF1C91">
              <w:rPr>
                <w:color w:val="000000"/>
                <w:sz w:val="20"/>
                <w:szCs w:val="20"/>
                <w:lang w:val="en-GB"/>
              </w:rPr>
              <w:t>h</w:t>
            </w:r>
            <w:r w:rsidRPr="00D87982">
              <w:rPr>
                <w:color w:val="000000"/>
                <w:sz w:val="20"/>
                <w:szCs w:val="20"/>
                <w:lang w:val="en-GB"/>
              </w:rPr>
              <w:t>azard platform (MHP) for Iskandar Malaysia (IM)</w:t>
            </w:r>
          </w:p>
        </w:tc>
        <w:tc>
          <w:tcPr>
            <w:tcW w:w="1980" w:type="dxa"/>
            <w:shd w:val="clear" w:color="auto" w:fill="D9E2F3"/>
          </w:tcPr>
          <w:p w14:paraId="6DDD8307" w14:textId="5C8F2BE9" w:rsidR="00D05B9C" w:rsidRPr="006354C6" w:rsidRDefault="008B7825" w:rsidP="008A2471">
            <w:pPr>
              <w:spacing w:after="0" w:line="276" w:lineRule="auto"/>
              <w:rPr>
                <w:color w:val="000000"/>
                <w:sz w:val="20"/>
                <w:szCs w:val="20"/>
                <w:lang w:val="en-GB"/>
              </w:rPr>
            </w:pPr>
            <w:r>
              <w:rPr>
                <w:color w:val="000000"/>
                <w:sz w:val="20"/>
                <w:szCs w:val="20"/>
                <w:lang w:val="en-GB"/>
              </w:rPr>
              <w:t xml:space="preserve">It is known and understood by key-stakeholders what are the </w:t>
            </w:r>
            <w:r w:rsidR="00145871">
              <w:rPr>
                <w:color w:val="000000"/>
                <w:sz w:val="20"/>
                <w:szCs w:val="20"/>
                <w:lang w:val="en-GB"/>
              </w:rPr>
              <w:t>functional and technical requirements for developing a Multi-Hazard Early Warning Platform.</w:t>
            </w:r>
          </w:p>
        </w:tc>
        <w:tc>
          <w:tcPr>
            <w:tcW w:w="1710" w:type="dxa"/>
            <w:shd w:val="clear" w:color="auto" w:fill="D9E2F3"/>
          </w:tcPr>
          <w:p w14:paraId="65F895E2" w14:textId="114B01B1" w:rsidR="00D05B9C" w:rsidRPr="006354C6" w:rsidRDefault="00145871" w:rsidP="008A2471">
            <w:pPr>
              <w:spacing w:after="0" w:line="276" w:lineRule="auto"/>
              <w:rPr>
                <w:color w:val="000000"/>
                <w:sz w:val="20"/>
                <w:szCs w:val="20"/>
                <w:lang w:val="en-GB"/>
              </w:rPr>
            </w:pPr>
            <w:r>
              <w:rPr>
                <w:color w:val="000000"/>
                <w:sz w:val="20"/>
                <w:szCs w:val="20"/>
                <w:lang w:val="en-GB"/>
              </w:rPr>
              <w:t>A</w:t>
            </w:r>
            <w:r w:rsidR="001514F1">
              <w:rPr>
                <w:color w:val="000000"/>
                <w:sz w:val="20"/>
                <w:szCs w:val="20"/>
                <w:lang w:val="en-GB"/>
              </w:rPr>
              <w:t xml:space="preserve"> report describing the</w:t>
            </w:r>
            <w:r w:rsidR="00837ACA">
              <w:rPr>
                <w:color w:val="000000"/>
                <w:sz w:val="20"/>
                <w:szCs w:val="20"/>
                <w:lang w:val="en-GB"/>
              </w:rPr>
              <w:t xml:space="preserve"> functional and technical design</w:t>
            </w:r>
            <w:r w:rsidR="001514F1">
              <w:rPr>
                <w:color w:val="000000"/>
                <w:sz w:val="20"/>
                <w:szCs w:val="20"/>
                <w:lang w:val="en-GB"/>
              </w:rPr>
              <w:t xml:space="preserve"> of the multi-hazard platform</w:t>
            </w:r>
            <w:r>
              <w:rPr>
                <w:color w:val="000000"/>
                <w:sz w:val="20"/>
                <w:szCs w:val="20"/>
                <w:lang w:val="en-GB"/>
              </w:rPr>
              <w:t>.</w:t>
            </w:r>
          </w:p>
        </w:tc>
        <w:tc>
          <w:tcPr>
            <w:tcW w:w="2070" w:type="dxa"/>
            <w:shd w:val="clear" w:color="auto" w:fill="D9E2F3"/>
          </w:tcPr>
          <w:p w14:paraId="0C9AE023" w14:textId="7C6DCA7C" w:rsidR="00D05B9C" w:rsidRPr="006354C6" w:rsidRDefault="007F1183" w:rsidP="008A2471">
            <w:pPr>
              <w:spacing w:after="0" w:line="276" w:lineRule="auto"/>
              <w:rPr>
                <w:color w:val="000000"/>
                <w:sz w:val="20"/>
                <w:szCs w:val="20"/>
                <w:lang w:val="en-GB"/>
              </w:rPr>
            </w:pPr>
            <w:r>
              <w:rPr>
                <w:color w:val="000000"/>
                <w:sz w:val="20"/>
                <w:szCs w:val="20"/>
                <w:lang w:val="en-GB"/>
              </w:rPr>
              <w:t xml:space="preserve">Input will be collected during the stakeholder workshop where we will monitor number </w:t>
            </w:r>
            <w:r w:rsidR="00B418EA">
              <w:rPr>
                <w:color w:val="000000"/>
                <w:sz w:val="20"/>
                <w:szCs w:val="20"/>
                <w:lang w:val="en-GB"/>
              </w:rPr>
              <w:t>of participants from key stakeholders and via collecting feedback on the concept technical and functional design report.</w:t>
            </w:r>
          </w:p>
        </w:tc>
        <w:tc>
          <w:tcPr>
            <w:tcW w:w="2070" w:type="dxa"/>
            <w:shd w:val="clear" w:color="auto" w:fill="D9E2F3"/>
          </w:tcPr>
          <w:p w14:paraId="2C955ACF" w14:textId="77777777" w:rsidR="00D05B9C" w:rsidRPr="006354C6" w:rsidRDefault="00D05B9C" w:rsidP="008A2471">
            <w:pPr>
              <w:spacing w:after="0" w:line="276" w:lineRule="auto"/>
              <w:rPr>
                <w:color w:val="000000"/>
                <w:sz w:val="20"/>
                <w:szCs w:val="20"/>
                <w:lang w:val="en-GB"/>
              </w:rPr>
            </w:pPr>
          </w:p>
        </w:tc>
      </w:tr>
      <w:tr w:rsidR="00940AF7" w:rsidRPr="008A2471" w14:paraId="68F023CC" w14:textId="77777777" w:rsidTr="009C29BF">
        <w:trPr>
          <w:trHeight w:val="2679"/>
        </w:trPr>
        <w:tc>
          <w:tcPr>
            <w:tcW w:w="1818" w:type="dxa"/>
            <w:shd w:val="clear" w:color="auto" w:fill="D9E2F3"/>
          </w:tcPr>
          <w:p w14:paraId="41B8C7CD" w14:textId="3950090C" w:rsidR="00940AF7" w:rsidRPr="006354C6" w:rsidRDefault="00940AF7" w:rsidP="00940AF7">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2</w:t>
            </w:r>
            <w:r w:rsidRPr="006354C6">
              <w:rPr>
                <w:color w:val="000000"/>
                <w:sz w:val="20"/>
                <w:szCs w:val="20"/>
                <w:lang w:val="en-GB"/>
              </w:rPr>
              <w:t>.</w:t>
            </w:r>
            <w:r>
              <w:rPr>
                <w:color w:val="000000"/>
                <w:sz w:val="20"/>
                <w:szCs w:val="20"/>
                <w:lang w:val="en-GB"/>
              </w:rPr>
              <w:t>1</w:t>
            </w:r>
            <w:r w:rsidR="008A1DFC">
              <w:rPr>
                <w:color w:val="000000"/>
                <w:sz w:val="20"/>
                <w:szCs w:val="20"/>
                <w:lang w:val="en-GB"/>
              </w:rPr>
              <w:t xml:space="preserve"> </w:t>
            </w:r>
            <w:r w:rsidR="008A1DFC" w:rsidRPr="008A1DFC">
              <w:rPr>
                <w:color w:val="000000"/>
                <w:sz w:val="20"/>
                <w:szCs w:val="20"/>
                <w:lang w:val="en-GB"/>
              </w:rPr>
              <w:t>Select the hydro</w:t>
            </w:r>
            <w:r w:rsidR="008A1DFC">
              <w:rPr>
                <w:color w:val="000000"/>
                <w:sz w:val="20"/>
                <w:szCs w:val="20"/>
                <w:lang w:val="en-GB"/>
              </w:rPr>
              <w:t>-</w:t>
            </w:r>
            <w:r w:rsidR="008A1DFC" w:rsidRPr="008A1DFC">
              <w:rPr>
                <w:color w:val="000000"/>
                <w:sz w:val="20"/>
                <w:szCs w:val="20"/>
                <w:lang w:val="en-GB"/>
              </w:rPr>
              <w:t>meteorological and hazard models based on the climatic conditions of the selected five local authorities in IM</w:t>
            </w:r>
          </w:p>
        </w:tc>
        <w:tc>
          <w:tcPr>
            <w:tcW w:w="1980" w:type="dxa"/>
            <w:shd w:val="clear" w:color="auto" w:fill="D9E2F3"/>
          </w:tcPr>
          <w:p w14:paraId="68D5C88E" w14:textId="6C201D8A" w:rsidR="00940AF7" w:rsidRPr="006354C6" w:rsidRDefault="001E63FD" w:rsidP="00940AF7">
            <w:pPr>
              <w:spacing w:after="0" w:line="276" w:lineRule="auto"/>
              <w:rPr>
                <w:color w:val="000000"/>
                <w:sz w:val="20"/>
                <w:szCs w:val="20"/>
                <w:lang w:val="en-GB"/>
              </w:rPr>
            </w:pPr>
            <w:r>
              <w:rPr>
                <w:color w:val="000000"/>
                <w:sz w:val="20"/>
                <w:szCs w:val="20"/>
                <w:lang w:val="en-GB"/>
              </w:rPr>
              <w:t xml:space="preserve">Hydro-meteorological hazard model selected for </w:t>
            </w:r>
            <w:r w:rsidR="00E570B1">
              <w:rPr>
                <w:color w:val="000000"/>
                <w:sz w:val="20"/>
                <w:szCs w:val="20"/>
                <w:lang w:val="en-GB"/>
              </w:rPr>
              <w:t>5 local authorities in IM</w:t>
            </w:r>
            <w:r w:rsidR="006C77D2">
              <w:rPr>
                <w:color w:val="000000"/>
                <w:sz w:val="20"/>
                <w:szCs w:val="20"/>
                <w:lang w:val="en-GB"/>
              </w:rPr>
              <w:t xml:space="preserve"> </w:t>
            </w:r>
            <w:r w:rsidR="00555870">
              <w:rPr>
                <w:color w:val="000000"/>
                <w:sz w:val="20"/>
                <w:szCs w:val="20"/>
                <w:lang w:val="en-GB"/>
              </w:rPr>
              <w:t>are known and reported.</w:t>
            </w:r>
          </w:p>
        </w:tc>
        <w:tc>
          <w:tcPr>
            <w:tcW w:w="1710" w:type="dxa"/>
            <w:shd w:val="clear" w:color="auto" w:fill="D9E2F3"/>
          </w:tcPr>
          <w:p w14:paraId="6C7BDB8E" w14:textId="0C8ECAA9" w:rsidR="00940AF7" w:rsidRPr="006354C6" w:rsidRDefault="00E570B1" w:rsidP="00940AF7">
            <w:pPr>
              <w:spacing w:after="0" w:line="276" w:lineRule="auto"/>
              <w:rPr>
                <w:color w:val="000000"/>
                <w:sz w:val="20"/>
                <w:szCs w:val="20"/>
                <w:lang w:val="en-GB"/>
              </w:rPr>
            </w:pPr>
            <w:r>
              <w:rPr>
                <w:color w:val="000000"/>
                <w:sz w:val="20"/>
                <w:szCs w:val="20"/>
                <w:lang w:val="en-GB"/>
              </w:rPr>
              <w:t xml:space="preserve">For each local authority a list of relevant </w:t>
            </w:r>
            <w:r w:rsidR="003A02E2">
              <w:rPr>
                <w:color w:val="000000"/>
                <w:sz w:val="20"/>
                <w:szCs w:val="20"/>
                <w:lang w:val="en-GB"/>
              </w:rPr>
              <w:t>hydro-meteorological hazards is created. These lists are based on an assessment of the local climate conditions.</w:t>
            </w:r>
          </w:p>
        </w:tc>
        <w:tc>
          <w:tcPr>
            <w:tcW w:w="2070" w:type="dxa"/>
            <w:shd w:val="clear" w:color="auto" w:fill="D9E2F3"/>
          </w:tcPr>
          <w:p w14:paraId="66A2CCF8" w14:textId="5AB0D191" w:rsidR="00940AF7" w:rsidRPr="006354C6" w:rsidRDefault="00D707C3" w:rsidP="00940AF7">
            <w:pPr>
              <w:spacing w:after="0" w:line="276" w:lineRule="auto"/>
              <w:rPr>
                <w:color w:val="000000"/>
                <w:sz w:val="20"/>
                <w:szCs w:val="20"/>
                <w:lang w:val="en-GB"/>
              </w:rPr>
            </w:pPr>
            <w:r>
              <w:rPr>
                <w:color w:val="000000"/>
                <w:sz w:val="20"/>
                <w:szCs w:val="20"/>
                <w:lang w:val="en-GB"/>
              </w:rPr>
              <w:t>Collect f</w:t>
            </w:r>
            <w:r w:rsidR="00617946">
              <w:rPr>
                <w:color w:val="000000"/>
                <w:sz w:val="20"/>
                <w:szCs w:val="20"/>
                <w:lang w:val="en-GB"/>
              </w:rPr>
              <w:t>eedback on reported hydro-meteorological hazards from key stakeholders.</w:t>
            </w:r>
          </w:p>
        </w:tc>
        <w:tc>
          <w:tcPr>
            <w:tcW w:w="2070" w:type="dxa"/>
            <w:shd w:val="clear" w:color="auto" w:fill="D9E2F3"/>
          </w:tcPr>
          <w:p w14:paraId="0E9E4600" w14:textId="77777777" w:rsidR="00940AF7" w:rsidRPr="006354C6" w:rsidRDefault="00940AF7" w:rsidP="00940AF7">
            <w:pPr>
              <w:spacing w:after="0" w:line="276" w:lineRule="auto"/>
              <w:rPr>
                <w:color w:val="000000"/>
                <w:sz w:val="20"/>
                <w:szCs w:val="20"/>
                <w:lang w:val="en-GB"/>
              </w:rPr>
            </w:pPr>
          </w:p>
        </w:tc>
      </w:tr>
      <w:tr w:rsidR="00940AF7" w:rsidRPr="008A2471" w14:paraId="3D23E159" w14:textId="77777777" w:rsidTr="00C46363">
        <w:tc>
          <w:tcPr>
            <w:tcW w:w="1818" w:type="dxa"/>
            <w:shd w:val="clear" w:color="auto" w:fill="D9E2F3"/>
          </w:tcPr>
          <w:p w14:paraId="6E061CFC" w14:textId="386A3059" w:rsidR="00940AF7" w:rsidRPr="006354C6" w:rsidRDefault="00940AF7" w:rsidP="00940AF7">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2</w:t>
            </w:r>
            <w:r w:rsidRPr="006354C6">
              <w:rPr>
                <w:color w:val="000000"/>
                <w:sz w:val="20"/>
                <w:szCs w:val="20"/>
                <w:lang w:val="en-GB"/>
              </w:rPr>
              <w:t>.</w:t>
            </w:r>
            <w:r>
              <w:rPr>
                <w:color w:val="000000"/>
                <w:sz w:val="20"/>
                <w:szCs w:val="20"/>
                <w:lang w:val="en-GB"/>
              </w:rPr>
              <w:t>2</w:t>
            </w:r>
            <w:r w:rsidR="008A1DFC">
              <w:rPr>
                <w:color w:val="000000"/>
                <w:sz w:val="20"/>
                <w:szCs w:val="20"/>
                <w:lang w:val="en-GB"/>
              </w:rPr>
              <w:t xml:space="preserve"> </w:t>
            </w:r>
            <w:r w:rsidR="00607E21" w:rsidRPr="00607E21">
              <w:rPr>
                <w:color w:val="000000"/>
                <w:sz w:val="20"/>
                <w:szCs w:val="20"/>
                <w:lang w:val="en-GB"/>
              </w:rPr>
              <w:t>Establish threshold values for climate induced coastal hazards in IM</w:t>
            </w:r>
          </w:p>
        </w:tc>
        <w:tc>
          <w:tcPr>
            <w:tcW w:w="1980" w:type="dxa"/>
            <w:shd w:val="clear" w:color="auto" w:fill="D9E2F3"/>
          </w:tcPr>
          <w:p w14:paraId="7B92D0CD" w14:textId="2A70C0A0" w:rsidR="00940AF7" w:rsidRPr="006354C6" w:rsidRDefault="00587EF5" w:rsidP="00940AF7">
            <w:pPr>
              <w:spacing w:after="0" w:line="276" w:lineRule="auto"/>
              <w:rPr>
                <w:color w:val="000000"/>
                <w:sz w:val="20"/>
                <w:szCs w:val="20"/>
                <w:lang w:val="en-GB"/>
              </w:rPr>
            </w:pPr>
            <w:r>
              <w:rPr>
                <w:color w:val="000000"/>
                <w:sz w:val="20"/>
                <w:szCs w:val="20"/>
                <w:lang w:val="en-GB"/>
              </w:rPr>
              <w:t>Threshold values for climate induced coastal hazards are known.</w:t>
            </w:r>
          </w:p>
        </w:tc>
        <w:tc>
          <w:tcPr>
            <w:tcW w:w="1710" w:type="dxa"/>
            <w:shd w:val="clear" w:color="auto" w:fill="D9E2F3"/>
          </w:tcPr>
          <w:p w14:paraId="4A613FFC" w14:textId="2D1F9D1D" w:rsidR="00940AF7" w:rsidRPr="006354C6" w:rsidRDefault="00587EF5" w:rsidP="00940AF7">
            <w:pPr>
              <w:spacing w:after="0" w:line="276" w:lineRule="auto"/>
              <w:rPr>
                <w:color w:val="000000"/>
                <w:sz w:val="20"/>
                <w:szCs w:val="20"/>
                <w:lang w:val="en-GB"/>
              </w:rPr>
            </w:pPr>
            <w:r>
              <w:rPr>
                <w:color w:val="000000"/>
                <w:sz w:val="20"/>
                <w:szCs w:val="20"/>
                <w:lang w:val="en-GB"/>
              </w:rPr>
              <w:t xml:space="preserve">Based on the analysis of available data and information, </w:t>
            </w:r>
            <w:r w:rsidR="00617946">
              <w:rPr>
                <w:color w:val="000000"/>
                <w:sz w:val="20"/>
                <w:szCs w:val="20"/>
                <w:lang w:val="en-GB"/>
              </w:rPr>
              <w:t>important threshold values are derived and reported.</w:t>
            </w:r>
          </w:p>
        </w:tc>
        <w:tc>
          <w:tcPr>
            <w:tcW w:w="2070" w:type="dxa"/>
            <w:shd w:val="clear" w:color="auto" w:fill="D9E2F3"/>
          </w:tcPr>
          <w:p w14:paraId="0FE07599" w14:textId="34BDF2C6" w:rsidR="00940AF7" w:rsidRPr="006354C6" w:rsidRDefault="00D707C3" w:rsidP="00940AF7">
            <w:pPr>
              <w:spacing w:after="0" w:line="276" w:lineRule="auto"/>
              <w:rPr>
                <w:color w:val="000000"/>
                <w:sz w:val="20"/>
                <w:szCs w:val="20"/>
                <w:lang w:val="en-GB"/>
              </w:rPr>
            </w:pPr>
            <w:r>
              <w:rPr>
                <w:color w:val="000000"/>
                <w:sz w:val="20"/>
                <w:szCs w:val="20"/>
                <w:lang w:val="en-GB"/>
              </w:rPr>
              <w:t>Collect f</w:t>
            </w:r>
            <w:r w:rsidR="00617946">
              <w:rPr>
                <w:color w:val="000000"/>
                <w:sz w:val="20"/>
                <w:szCs w:val="20"/>
                <w:lang w:val="en-GB"/>
              </w:rPr>
              <w:t xml:space="preserve">eedback on reported </w:t>
            </w:r>
            <w:r>
              <w:rPr>
                <w:color w:val="000000"/>
                <w:sz w:val="20"/>
                <w:szCs w:val="20"/>
                <w:lang w:val="en-GB"/>
              </w:rPr>
              <w:t xml:space="preserve">threshold values </w:t>
            </w:r>
            <w:r w:rsidR="00617946">
              <w:rPr>
                <w:color w:val="000000"/>
                <w:sz w:val="20"/>
                <w:szCs w:val="20"/>
                <w:lang w:val="en-GB"/>
              </w:rPr>
              <w:t>from key stakeholders.</w:t>
            </w:r>
          </w:p>
        </w:tc>
        <w:tc>
          <w:tcPr>
            <w:tcW w:w="2070" w:type="dxa"/>
            <w:shd w:val="clear" w:color="auto" w:fill="D9E2F3"/>
          </w:tcPr>
          <w:p w14:paraId="310C3A43" w14:textId="77777777" w:rsidR="00940AF7" w:rsidRPr="006354C6" w:rsidRDefault="00940AF7" w:rsidP="00940AF7">
            <w:pPr>
              <w:spacing w:after="0" w:line="276" w:lineRule="auto"/>
              <w:rPr>
                <w:color w:val="000000"/>
                <w:sz w:val="20"/>
                <w:szCs w:val="20"/>
                <w:lang w:val="en-GB"/>
              </w:rPr>
            </w:pPr>
          </w:p>
        </w:tc>
      </w:tr>
      <w:tr w:rsidR="00940AF7" w:rsidRPr="008A2471" w14:paraId="3EF7A904" w14:textId="77777777" w:rsidTr="00C46363">
        <w:tc>
          <w:tcPr>
            <w:tcW w:w="1818" w:type="dxa"/>
            <w:shd w:val="clear" w:color="auto" w:fill="D9E2F3"/>
          </w:tcPr>
          <w:p w14:paraId="50AD254F" w14:textId="2EED6661" w:rsidR="00940AF7" w:rsidRPr="006354C6" w:rsidRDefault="00940AF7" w:rsidP="00940AF7">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2</w:t>
            </w:r>
            <w:r w:rsidRPr="006354C6">
              <w:rPr>
                <w:color w:val="000000"/>
                <w:sz w:val="20"/>
                <w:szCs w:val="20"/>
                <w:lang w:val="en-GB"/>
              </w:rPr>
              <w:t>.</w:t>
            </w:r>
            <w:r>
              <w:rPr>
                <w:color w:val="000000"/>
                <w:sz w:val="20"/>
                <w:szCs w:val="20"/>
                <w:lang w:val="en-GB"/>
              </w:rPr>
              <w:t>3</w:t>
            </w:r>
            <w:r w:rsidR="00E96FB2">
              <w:rPr>
                <w:color w:val="000000"/>
                <w:sz w:val="20"/>
                <w:szCs w:val="20"/>
                <w:lang w:val="en-GB"/>
              </w:rPr>
              <w:t xml:space="preserve"> </w:t>
            </w:r>
            <w:r w:rsidR="00E96FB2" w:rsidRPr="00E96FB2">
              <w:rPr>
                <w:color w:val="000000"/>
                <w:sz w:val="20"/>
                <w:szCs w:val="20"/>
                <w:lang w:val="en-GB"/>
              </w:rPr>
              <w:t>Generate probabilistic hazard maps for IM or the selected five local authorities in IM</w:t>
            </w:r>
          </w:p>
        </w:tc>
        <w:tc>
          <w:tcPr>
            <w:tcW w:w="1980" w:type="dxa"/>
            <w:shd w:val="clear" w:color="auto" w:fill="D9E2F3"/>
          </w:tcPr>
          <w:p w14:paraId="1D7D3253" w14:textId="31E1151D" w:rsidR="00940AF7" w:rsidRPr="006354C6" w:rsidRDefault="00D86789" w:rsidP="00940AF7">
            <w:pPr>
              <w:spacing w:after="0" w:line="276" w:lineRule="auto"/>
              <w:rPr>
                <w:color w:val="000000"/>
                <w:sz w:val="20"/>
                <w:szCs w:val="20"/>
                <w:lang w:val="en-GB"/>
              </w:rPr>
            </w:pPr>
            <w:r>
              <w:rPr>
                <w:color w:val="000000"/>
                <w:sz w:val="20"/>
                <w:szCs w:val="20"/>
                <w:lang w:val="en-GB"/>
              </w:rPr>
              <w:t xml:space="preserve">Probabilistic flood hazard </w:t>
            </w:r>
            <w:r w:rsidR="00A73762">
              <w:rPr>
                <w:color w:val="000000"/>
                <w:sz w:val="20"/>
                <w:szCs w:val="20"/>
                <w:lang w:val="en-GB"/>
              </w:rPr>
              <w:t xml:space="preserve">for a set of pre-defined return periods (2, 5, 20 and 100 years) </w:t>
            </w:r>
            <w:r>
              <w:rPr>
                <w:color w:val="000000"/>
                <w:sz w:val="20"/>
                <w:szCs w:val="20"/>
                <w:lang w:val="en-GB"/>
              </w:rPr>
              <w:t xml:space="preserve">maps are available for the </w:t>
            </w:r>
            <w:r w:rsidR="00A73762">
              <w:rPr>
                <w:color w:val="000000"/>
                <w:sz w:val="20"/>
                <w:szCs w:val="20"/>
                <w:lang w:val="en-GB"/>
              </w:rPr>
              <w:t>selected 5 local authorities.</w:t>
            </w:r>
          </w:p>
        </w:tc>
        <w:tc>
          <w:tcPr>
            <w:tcW w:w="1710" w:type="dxa"/>
            <w:shd w:val="clear" w:color="auto" w:fill="D9E2F3"/>
          </w:tcPr>
          <w:p w14:paraId="67005FD5" w14:textId="2A48A707" w:rsidR="00940AF7" w:rsidRPr="006354C6" w:rsidRDefault="00A73762" w:rsidP="00940AF7">
            <w:pPr>
              <w:spacing w:after="0" w:line="276" w:lineRule="auto"/>
              <w:rPr>
                <w:color w:val="000000"/>
                <w:sz w:val="20"/>
                <w:szCs w:val="20"/>
                <w:lang w:val="en-GB"/>
              </w:rPr>
            </w:pPr>
            <w:r>
              <w:rPr>
                <w:color w:val="000000"/>
                <w:sz w:val="20"/>
                <w:szCs w:val="20"/>
                <w:lang w:val="en-GB"/>
              </w:rPr>
              <w:t xml:space="preserve">There will be a set </w:t>
            </w:r>
            <w:r w:rsidR="008D0EEA">
              <w:rPr>
                <w:color w:val="000000"/>
                <w:sz w:val="20"/>
                <w:szCs w:val="20"/>
                <w:lang w:val="en-GB"/>
              </w:rPr>
              <w:t>(5 x</w:t>
            </w:r>
            <w:r w:rsidR="00EC41A8">
              <w:rPr>
                <w:color w:val="000000"/>
                <w:sz w:val="20"/>
                <w:szCs w:val="20"/>
                <w:lang w:val="en-GB"/>
              </w:rPr>
              <w:t xml:space="preserve"> </w:t>
            </w:r>
            <w:r w:rsidR="008D0EEA">
              <w:rPr>
                <w:color w:val="000000"/>
                <w:sz w:val="20"/>
                <w:szCs w:val="20"/>
                <w:lang w:val="en-GB"/>
              </w:rPr>
              <w:t xml:space="preserve">4) </w:t>
            </w:r>
            <w:r>
              <w:rPr>
                <w:color w:val="000000"/>
                <w:sz w:val="20"/>
                <w:szCs w:val="20"/>
                <w:lang w:val="en-GB"/>
              </w:rPr>
              <w:t xml:space="preserve">of </w:t>
            </w:r>
            <w:r w:rsidR="008D0EEA">
              <w:rPr>
                <w:color w:val="000000"/>
                <w:sz w:val="20"/>
                <w:szCs w:val="20"/>
                <w:lang w:val="en-GB"/>
              </w:rPr>
              <w:t xml:space="preserve">digital </w:t>
            </w:r>
            <w:r w:rsidR="00EC41A8">
              <w:rPr>
                <w:color w:val="000000"/>
                <w:sz w:val="20"/>
                <w:szCs w:val="20"/>
                <w:lang w:val="en-GB"/>
              </w:rPr>
              <w:t xml:space="preserve">/ GIS based </w:t>
            </w:r>
            <w:r w:rsidR="008D0EEA">
              <w:rPr>
                <w:color w:val="000000"/>
                <w:sz w:val="20"/>
                <w:szCs w:val="20"/>
                <w:lang w:val="en-GB"/>
              </w:rPr>
              <w:t>flood maps available</w:t>
            </w:r>
            <w:r w:rsidR="00EC41A8">
              <w:rPr>
                <w:color w:val="000000"/>
                <w:sz w:val="20"/>
                <w:szCs w:val="20"/>
                <w:lang w:val="en-GB"/>
              </w:rPr>
              <w:t xml:space="preserve"> that can be used as input to the Multi-Hazard Early Warning Platform.</w:t>
            </w:r>
          </w:p>
        </w:tc>
        <w:tc>
          <w:tcPr>
            <w:tcW w:w="2070" w:type="dxa"/>
            <w:shd w:val="clear" w:color="auto" w:fill="D9E2F3"/>
          </w:tcPr>
          <w:p w14:paraId="14696BBD" w14:textId="3A3481E2" w:rsidR="00940AF7" w:rsidRPr="006354C6" w:rsidRDefault="00890BEF" w:rsidP="00940AF7">
            <w:pPr>
              <w:spacing w:after="0" w:line="276" w:lineRule="auto"/>
              <w:rPr>
                <w:color w:val="000000"/>
                <w:sz w:val="20"/>
                <w:szCs w:val="20"/>
                <w:lang w:val="en-GB"/>
              </w:rPr>
            </w:pPr>
            <w:r>
              <w:rPr>
                <w:color w:val="000000"/>
                <w:sz w:val="20"/>
                <w:szCs w:val="20"/>
                <w:lang w:val="en-GB"/>
              </w:rPr>
              <w:t>Count number of available flood maps, reported in the functional and technical design report.</w:t>
            </w:r>
          </w:p>
        </w:tc>
        <w:tc>
          <w:tcPr>
            <w:tcW w:w="2070" w:type="dxa"/>
            <w:shd w:val="clear" w:color="auto" w:fill="D9E2F3"/>
          </w:tcPr>
          <w:p w14:paraId="2B56E0B7" w14:textId="77777777" w:rsidR="00940AF7" w:rsidRPr="006354C6" w:rsidRDefault="00940AF7" w:rsidP="00940AF7">
            <w:pPr>
              <w:spacing w:after="0" w:line="276" w:lineRule="auto"/>
              <w:rPr>
                <w:color w:val="000000"/>
                <w:sz w:val="20"/>
                <w:szCs w:val="20"/>
                <w:lang w:val="en-GB"/>
              </w:rPr>
            </w:pPr>
          </w:p>
        </w:tc>
      </w:tr>
      <w:tr w:rsidR="00940AF7" w:rsidRPr="008A2471" w14:paraId="7CCF1B2D" w14:textId="77777777" w:rsidTr="00C46363">
        <w:tc>
          <w:tcPr>
            <w:tcW w:w="1818" w:type="dxa"/>
            <w:shd w:val="clear" w:color="auto" w:fill="D9E2F3"/>
          </w:tcPr>
          <w:p w14:paraId="62AC1F3B" w14:textId="471B7F17" w:rsidR="009C29BF" w:rsidRPr="006354C6" w:rsidRDefault="00940AF7" w:rsidP="00940AF7">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2</w:t>
            </w:r>
            <w:r w:rsidRPr="006354C6">
              <w:rPr>
                <w:color w:val="000000"/>
                <w:sz w:val="20"/>
                <w:szCs w:val="20"/>
                <w:lang w:val="en-GB"/>
              </w:rPr>
              <w:t>.</w:t>
            </w:r>
            <w:r>
              <w:rPr>
                <w:color w:val="000000"/>
                <w:sz w:val="20"/>
                <w:szCs w:val="20"/>
                <w:lang w:val="en-GB"/>
              </w:rPr>
              <w:t>4</w:t>
            </w:r>
            <w:r w:rsidR="00E96FB2">
              <w:rPr>
                <w:color w:val="000000"/>
                <w:sz w:val="20"/>
                <w:szCs w:val="20"/>
                <w:lang w:val="en-GB"/>
              </w:rPr>
              <w:t xml:space="preserve"> </w:t>
            </w:r>
            <w:r w:rsidR="00E34B96" w:rsidRPr="00E34B96">
              <w:rPr>
                <w:color w:val="000000"/>
                <w:sz w:val="20"/>
                <w:szCs w:val="20"/>
                <w:lang w:val="en-GB"/>
              </w:rPr>
              <w:t xml:space="preserve">Design </w:t>
            </w:r>
            <w:r w:rsidR="00E34B96" w:rsidRPr="00E34B96">
              <w:rPr>
                <w:color w:val="000000"/>
                <w:sz w:val="20"/>
                <w:szCs w:val="20"/>
                <w:lang w:val="en-GB"/>
              </w:rPr>
              <w:lastRenderedPageBreak/>
              <w:t>localized hazard forecasting integrated into the MHP for IM</w:t>
            </w:r>
          </w:p>
        </w:tc>
        <w:tc>
          <w:tcPr>
            <w:tcW w:w="1980" w:type="dxa"/>
            <w:shd w:val="clear" w:color="auto" w:fill="D9E2F3"/>
          </w:tcPr>
          <w:p w14:paraId="003703B6" w14:textId="4E67A190" w:rsidR="00940AF7" w:rsidRPr="006354C6" w:rsidRDefault="00EE0738" w:rsidP="00940AF7">
            <w:pPr>
              <w:spacing w:after="0" w:line="276" w:lineRule="auto"/>
              <w:rPr>
                <w:color w:val="000000"/>
                <w:sz w:val="20"/>
                <w:szCs w:val="20"/>
                <w:lang w:val="en-GB"/>
              </w:rPr>
            </w:pPr>
            <w:r>
              <w:rPr>
                <w:color w:val="000000"/>
                <w:sz w:val="20"/>
                <w:szCs w:val="20"/>
                <w:lang w:val="en-GB"/>
              </w:rPr>
              <w:lastRenderedPageBreak/>
              <w:t xml:space="preserve">Design documents </w:t>
            </w:r>
            <w:r>
              <w:rPr>
                <w:color w:val="000000"/>
                <w:sz w:val="20"/>
                <w:szCs w:val="20"/>
                <w:lang w:val="en-GB"/>
              </w:rPr>
              <w:lastRenderedPageBreak/>
              <w:t>(functional and technical) are available</w:t>
            </w:r>
          </w:p>
        </w:tc>
        <w:tc>
          <w:tcPr>
            <w:tcW w:w="1710" w:type="dxa"/>
            <w:shd w:val="clear" w:color="auto" w:fill="D9E2F3"/>
          </w:tcPr>
          <w:p w14:paraId="59961876" w14:textId="2AEE3053" w:rsidR="00940AF7" w:rsidRPr="006354C6" w:rsidRDefault="00EE0738" w:rsidP="00940AF7">
            <w:pPr>
              <w:spacing w:after="0" w:line="276" w:lineRule="auto"/>
              <w:rPr>
                <w:color w:val="000000"/>
                <w:sz w:val="20"/>
                <w:szCs w:val="20"/>
                <w:lang w:val="en-GB"/>
              </w:rPr>
            </w:pPr>
            <w:r>
              <w:rPr>
                <w:color w:val="000000"/>
                <w:sz w:val="20"/>
                <w:szCs w:val="20"/>
                <w:lang w:val="en-GB"/>
              </w:rPr>
              <w:lastRenderedPageBreak/>
              <w:t xml:space="preserve">1 functional and 1 </w:t>
            </w:r>
            <w:r>
              <w:rPr>
                <w:color w:val="000000"/>
                <w:sz w:val="20"/>
                <w:szCs w:val="20"/>
                <w:lang w:val="en-GB"/>
              </w:rPr>
              <w:lastRenderedPageBreak/>
              <w:t>technical design report.</w:t>
            </w:r>
          </w:p>
        </w:tc>
        <w:tc>
          <w:tcPr>
            <w:tcW w:w="2070" w:type="dxa"/>
            <w:shd w:val="clear" w:color="auto" w:fill="D9E2F3"/>
          </w:tcPr>
          <w:p w14:paraId="6E353B4F" w14:textId="7A491395" w:rsidR="00940AF7" w:rsidRPr="006354C6" w:rsidRDefault="00EE0738" w:rsidP="00940AF7">
            <w:pPr>
              <w:spacing w:after="0" w:line="276" w:lineRule="auto"/>
              <w:rPr>
                <w:color w:val="000000"/>
                <w:sz w:val="20"/>
                <w:szCs w:val="20"/>
                <w:lang w:val="en-GB"/>
              </w:rPr>
            </w:pPr>
            <w:r>
              <w:rPr>
                <w:color w:val="000000"/>
                <w:sz w:val="20"/>
                <w:szCs w:val="20"/>
                <w:lang w:val="en-GB"/>
              </w:rPr>
              <w:lastRenderedPageBreak/>
              <w:t xml:space="preserve">Collect feedback on </w:t>
            </w:r>
            <w:r>
              <w:rPr>
                <w:color w:val="000000"/>
                <w:sz w:val="20"/>
                <w:szCs w:val="20"/>
                <w:lang w:val="en-GB"/>
              </w:rPr>
              <w:lastRenderedPageBreak/>
              <w:t>functional and technical design document.</w:t>
            </w:r>
          </w:p>
        </w:tc>
        <w:tc>
          <w:tcPr>
            <w:tcW w:w="2070" w:type="dxa"/>
            <w:shd w:val="clear" w:color="auto" w:fill="D9E2F3"/>
          </w:tcPr>
          <w:p w14:paraId="0B314921" w14:textId="77777777" w:rsidR="00940AF7" w:rsidRPr="006354C6" w:rsidRDefault="00940AF7" w:rsidP="00940AF7">
            <w:pPr>
              <w:spacing w:after="0" w:line="276" w:lineRule="auto"/>
              <w:rPr>
                <w:color w:val="000000"/>
                <w:sz w:val="20"/>
                <w:szCs w:val="20"/>
                <w:lang w:val="en-GB"/>
              </w:rPr>
            </w:pPr>
          </w:p>
        </w:tc>
      </w:tr>
      <w:tr w:rsidR="00D707C3" w:rsidRPr="008A2471" w14:paraId="6822642F" w14:textId="77777777" w:rsidTr="00C46363">
        <w:tc>
          <w:tcPr>
            <w:tcW w:w="1818" w:type="dxa"/>
            <w:shd w:val="clear" w:color="auto" w:fill="D9E2F3"/>
          </w:tcPr>
          <w:p w14:paraId="29B385B1" w14:textId="40E1DA5B" w:rsidR="00D707C3" w:rsidRPr="006354C6" w:rsidRDefault="00D707C3" w:rsidP="00D707C3">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2</w:t>
            </w:r>
            <w:r w:rsidRPr="006354C6">
              <w:rPr>
                <w:color w:val="000000"/>
                <w:sz w:val="20"/>
                <w:szCs w:val="20"/>
                <w:lang w:val="en-GB"/>
              </w:rPr>
              <w:t>.</w:t>
            </w:r>
            <w:r>
              <w:rPr>
                <w:color w:val="000000"/>
                <w:sz w:val="20"/>
                <w:szCs w:val="20"/>
                <w:lang w:val="en-GB"/>
              </w:rPr>
              <w:t xml:space="preserve">5 </w:t>
            </w:r>
            <w:r w:rsidRPr="009B3D06">
              <w:rPr>
                <w:color w:val="000000"/>
                <w:sz w:val="20"/>
                <w:szCs w:val="20"/>
                <w:lang w:val="en-GB"/>
              </w:rPr>
              <w:t>Update/develop vulnerability curves for different types of infrastructure and demography in IM (</w:t>
            </w:r>
            <w:proofErr w:type="gramStart"/>
            <w:r w:rsidRPr="009B3D06">
              <w:rPr>
                <w:color w:val="000000"/>
                <w:sz w:val="20"/>
                <w:szCs w:val="20"/>
                <w:lang w:val="en-GB"/>
              </w:rPr>
              <w:t>e.g.</w:t>
            </w:r>
            <w:proofErr w:type="gramEnd"/>
            <w:r w:rsidRPr="009B3D06">
              <w:rPr>
                <w:color w:val="000000"/>
                <w:sz w:val="20"/>
                <w:szCs w:val="20"/>
                <w:lang w:val="en-GB"/>
              </w:rPr>
              <w:t xml:space="preserve"> buildings in the economic zones of IM)</w:t>
            </w:r>
          </w:p>
        </w:tc>
        <w:tc>
          <w:tcPr>
            <w:tcW w:w="1980" w:type="dxa"/>
            <w:shd w:val="clear" w:color="auto" w:fill="D9E2F3"/>
          </w:tcPr>
          <w:p w14:paraId="671C9FAE" w14:textId="772EB7E2" w:rsidR="00D707C3" w:rsidRPr="006354C6" w:rsidRDefault="00D707C3" w:rsidP="00D707C3">
            <w:pPr>
              <w:spacing w:after="0" w:line="276" w:lineRule="auto"/>
              <w:rPr>
                <w:color w:val="000000"/>
                <w:sz w:val="20"/>
                <w:szCs w:val="20"/>
                <w:lang w:val="en-GB"/>
              </w:rPr>
            </w:pPr>
            <w:r>
              <w:rPr>
                <w:color w:val="000000"/>
                <w:sz w:val="20"/>
                <w:szCs w:val="20"/>
                <w:lang w:val="en-GB"/>
              </w:rPr>
              <w:t>Vulnerability curves are available and updated with available (global) data.</w:t>
            </w:r>
          </w:p>
        </w:tc>
        <w:tc>
          <w:tcPr>
            <w:tcW w:w="1710" w:type="dxa"/>
            <w:shd w:val="clear" w:color="auto" w:fill="D9E2F3"/>
          </w:tcPr>
          <w:p w14:paraId="5026C1E2" w14:textId="70F61F2D" w:rsidR="00D707C3" w:rsidRPr="006354C6" w:rsidRDefault="00F918DF" w:rsidP="00D707C3">
            <w:pPr>
              <w:spacing w:after="0" w:line="276" w:lineRule="auto"/>
              <w:rPr>
                <w:color w:val="000000"/>
                <w:sz w:val="20"/>
                <w:szCs w:val="20"/>
                <w:lang w:val="en-GB"/>
              </w:rPr>
            </w:pPr>
            <w:r>
              <w:rPr>
                <w:color w:val="000000"/>
                <w:sz w:val="20"/>
                <w:szCs w:val="20"/>
                <w:lang w:val="en-GB"/>
              </w:rPr>
              <w:t>We will develop vulnerability curves for difference land use classes based on available (global) data information.</w:t>
            </w:r>
          </w:p>
        </w:tc>
        <w:tc>
          <w:tcPr>
            <w:tcW w:w="2070" w:type="dxa"/>
            <w:shd w:val="clear" w:color="auto" w:fill="D9E2F3"/>
          </w:tcPr>
          <w:p w14:paraId="79E8D59D" w14:textId="4659EA52" w:rsidR="00D707C3" w:rsidRPr="006354C6" w:rsidRDefault="00D707C3" w:rsidP="00D707C3">
            <w:pPr>
              <w:spacing w:after="0" w:line="276" w:lineRule="auto"/>
              <w:rPr>
                <w:color w:val="000000"/>
                <w:sz w:val="20"/>
                <w:szCs w:val="20"/>
                <w:lang w:val="en-GB"/>
              </w:rPr>
            </w:pPr>
            <w:r>
              <w:rPr>
                <w:color w:val="000000"/>
                <w:sz w:val="20"/>
                <w:szCs w:val="20"/>
                <w:lang w:val="en-GB"/>
              </w:rPr>
              <w:t xml:space="preserve">Collect feedback on reported </w:t>
            </w:r>
            <w:r w:rsidR="00F918DF">
              <w:rPr>
                <w:color w:val="000000"/>
                <w:sz w:val="20"/>
                <w:szCs w:val="20"/>
                <w:lang w:val="en-GB"/>
              </w:rPr>
              <w:t>vulnerability curves</w:t>
            </w:r>
            <w:r>
              <w:rPr>
                <w:color w:val="000000"/>
                <w:sz w:val="20"/>
                <w:szCs w:val="20"/>
                <w:lang w:val="en-GB"/>
              </w:rPr>
              <w:t xml:space="preserve"> from key stakeholders.</w:t>
            </w:r>
          </w:p>
        </w:tc>
        <w:tc>
          <w:tcPr>
            <w:tcW w:w="2070" w:type="dxa"/>
            <w:shd w:val="clear" w:color="auto" w:fill="D9E2F3"/>
          </w:tcPr>
          <w:p w14:paraId="7457D20E" w14:textId="77777777" w:rsidR="00D707C3" w:rsidRPr="006354C6" w:rsidRDefault="00D707C3" w:rsidP="00D707C3">
            <w:pPr>
              <w:spacing w:after="0" w:line="276" w:lineRule="auto"/>
              <w:rPr>
                <w:color w:val="000000"/>
                <w:sz w:val="20"/>
                <w:szCs w:val="20"/>
                <w:lang w:val="en-GB"/>
              </w:rPr>
            </w:pPr>
          </w:p>
        </w:tc>
      </w:tr>
      <w:tr w:rsidR="00D707C3" w:rsidRPr="008A2471" w14:paraId="62679EE8" w14:textId="77777777" w:rsidTr="00C46363">
        <w:tc>
          <w:tcPr>
            <w:tcW w:w="1818" w:type="dxa"/>
            <w:shd w:val="clear" w:color="auto" w:fill="D9E2F3"/>
          </w:tcPr>
          <w:p w14:paraId="4429AD1D" w14:textId="458149D6" w:rsidR="00D707C3" w:rsidRPr="006354C6" w:rsidRDefault="00D707C3" w:rsidP="00D707C3">
            <w:pPr>
              <w:spacing w:after="0" w:line="276" w:lineRule="auto"/>
              <w:rPr>
                <w:color w:val="000000"/>
                <w:sz w:val="20"/>
                <w:szCs w:val="20"/>
                <w:lang w:val="en-GB"/>
              </w:rPr>
            </w:pPr>
            <w:r w:rsidRPr="00B60B59">
              <w:rPr>
                <w:color w:val="000000"/>
                <w:sz w:val="20"/>
                <w:szCs w:val="20"/>
                <w:lang w:val="en-GB"/>
              </w:rPr>
              <w:t>Output 3: Develop a prototype and establish the financing requirements to develop the MHP for IM</w:t>
            </w:r>
          </w:p>
        </w:tc>
        <w:tc>
          <w:tcPr>
            <w:tcW w:w="1980" w:type="dxa"/>
            <w:shd w:val="clear" w:color="auto" w:fill="D9E2F3"/>
          </w:tcPr>
          <w:p w14:paraId="0DE3059C" w14:textId="213981DB" w:rsidR="00D707C3" w:rsidRPr="006354C6" w:rsidRDefault="00D707C3" w:rsidP="00D707C3">
            <w:pPr>
              <w:spacing w:after="0" w:line="276" w:lineRule="auto"/>
              <w:rPr>
                <w:color w:val="000000"/>
                <w:sz w:val="20"/>
                <w:szCs w:val="20"/>
                <w:lang w:val="en-GB"/>
              </w:rPr>
            </w:pPr>
            <w:r>
              <w:rPr>
                <w:color w:val="000000"/>
                <w:sz w:val="20"/>
                <w:szCs w:val="20"/>
                <w:lang w:val="en-GB"/>
              </w:rPr>
              <w:t>A Multi-Hazard Early Warning Platform is developed and delivered to implementing agencies.</w:t>
            </w:r>
          </w:p>
        </w:tc>
        <w:tc>
          <w:tcPr>
            <w:tcW w:w="1710" w:type="dxa"/>
            <w:shd w:val="clear" w:color="auto" w:fill="D9E2F3"/>
          </w:tcPr>
          <w:p w14:paraId="595AF482" w14:textId="480DEE18" w:rsidR="00D707C3" w:rsidRPr="006354C6" w:rsidRDefault="00D707C3" w:rsidP="00D707C3">
            <w:pPr>
              <w:spacing w:after="0" w:line="276" w:lineRule="auto"/>
              <w:rPr>
                <w:color w:val="000000"/>
                <w:sz w:val="20"/>
                <w:szCs w:val="20"/>
                <w:lang w:val="en-GB"/>
              </w:rPr>
            </w:pPr>
            <w:r>
              <w:rPr>
                <w:color w:val="000000"/>
                <w:sz w:val="20"/>
                <w:szCs w:val="20"/>
                <w:lang w:val="en-GB"/>
              </w:rPr>
              <w:t>A prototype of the Multi-Hazard Early Warning Platform is available for the key stakeholders that can be used for demonstration and training purpose.</w:t>
            </w:r>
          </w:p>
        </w:tc>
        <w:tc>
          <w:tcPr>
            <w:tcW w:w="2070" w:type="dxa"/>
            <w:shd w:val="clear" w:color="auto" w:fill="D9E2F3"/>
          </w:tcPr>
          <w:p w14:paraId="1162F9F8" w14:textId="08FEAD27" w:rsidR="00D707C3" w:rsidRPr="006354C6" w:rsidRDefault="00D707C3" w:rsidP="00D707C3">
            <w:pPr>
              <w:spacing w:after="0" w:line="276" w:lineRule="auto"/>
              <w:rPr>
                <w:color w:val="000000"/>
                <w:sz w:val="20"/>
                <w:szCs w:val="20"/>
                <w:lang w:val="en-GB"/>
              </w:rPr>
            </w:pPr>
            <w:r>
              <w:rPr>
                <w:color w:val="000000"/>
                <w:sz w:val="20"/>
                <w:szCs w:val="20"/>
                <w:lang w:val="en-GB"/>
              </w:rPr>
              <w:t xml:space="preserve">We will ask for feedback from key stakeholders on the availability of the MHEWP. During training </w:t>
            </w:r>
            <w:proofErr w:type="gramStart"/>
            <w:r>
              <w:rPr>
                <w:color w:val="000000"/>
                <w:sz w:val="20"/>
                <w:szCs w:val="20"/>
                <w:lang w:val="en-GB"/>
              </w:rPr>
              <w:t>session</w:t>
            </w:r>
            <w:proofErr w:type="gramEnd"/>
            <w:r>
              <w:rPr>
                <w:color w:val="000000"/>
                <w:sz w:val="20"/>
                <w:szCs w:val="20"/>
                <w:lang w:val="en-GB"/>
              </w:rPr>
              <w:t xml:space="preserve"> we will monitor number of participants that received a copy of the system.</w:t>
            </w:r>
          </w:p>
        </w:tc>
        <w:tc>
          <w:tcPr>
            <w:tcW w:w="2070" w:type="dxa"/>
            <w:shd w:val="clear" w:color="auto" w:fill="D9E2F3"/>
          </w:tcPr>
          <w:p w14:paraId="1D1C514C" w14:textId="77777777" w:rsidR="00D707C3" w:rsidRPr="006354C6" w:rsidRDefault="00D707C3" w:rsidP="00D707C3">
            <w:pPr>
              <w:spacing w:after="0" w:line="276" w:lineRule="auto"/>
              <w:rPr>
                <w:color w:val="000000"/>
                <w:sz w:val="20"/>
                <w:szCs w:val="20"/>
                <w:lang w:val="en-GB"/>
              </w:rPr>
            </w:pPr>
          </w:p>
        </w:tc>
      </w:tr>
      <w:tr w:rsidR="00D707C3" w:rsidRPr="008A2471" w14:paraId="7BBE8E70" w14:textId="77777777" w:rsidTr="00C46363">
        <w:tc>
          <w:tcPr>
            <w:tcW w:w="1818" w:type="dxa"/>
            <w:shd w:val="clear" w:color="auto" w:fill="D9E2F3"/>
          </w:tcPr>
          <w:p w14:paraId="46EB1FA3" w14:textId="78859A53" w:rsidR="00D707C3" w:rsidRPr="006354C6" w:rsidRDefault="00D707C3" w:rsidP="00D707C3">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3</w:t>
            </w:r>
            <w:r w:rsidRPr="006354C6">
              <w:rPr>
                <w:color w:val="000000"/>
                <w:sz w:val="20"/>
                <w:szCs w:val="20"/>
                <w:lang w:val="en-GB"/>
              </w:rPr>
              <w:t>.</w:t>
            </w:r>
            <w:r>
              <w:rPr>
                <w:color w:val="000000"/>
                <w:sz w:val="20"/>
                <w:szCs w:val="20"/>
                <w:lang w:val="en-GB"/>
              </w:rPr>
              <w:t xml:space="preserve">1 </w:t>
            </w:r>
            <w:r w:rsidRPr="006E09CC">
              <w:rPr>
                <w:color w:val="000000"/>
                <w:sz w:val="20"/>
                <w:szCs w:val="20"/>
                <w:lang w:val="en-GB"/>
              </w:rPr>
              <w:t>Develop a knowledge and decision support system for the establishment of prototype of MHP for IM</w:t>
            </w:r>
          </w:p>
        </w:tc>
        <w:tc>
          <w:tcPr>
            <w:tcW w:w="1980" w:type="dxa"/>
            <w:shd w:val="clear" w:color="auto" w:fill="D9E2F3"/>
          </w:tcPr>
          <w:p w14:paraId="45299751" w14:textId="23051618" w:rsidR="00D707C3" w:rsidRPr="006354C6" w:rsidRDefault="001263E2" w:rsidP="00D707C3">
            <w:pPr>
              <w:spacing w:after="0" w:line="276" w:lineRule="auto"/>
              <w:rPr>
                <w:color w:val="000000"/>
                <w:sz w:val="20"/>
                <w:szCs w:val="20"/>
                <w:lang w:val="en-GB"/>
              </w:rPr>
            </w:pPr>
            <w:r>
              <w:rPr>
                <w:color w:val="000000"/>
                <w:sz w:val="20"/>
                <w:szCs w:val="20"/>
                <w:lang w:val="en-GB"/>
              </w:rPr>
              <w:t xml:space="preserve">Number of </w:t>
            </w:r>
            <w:r w:rsidR="00E35811">
              <w:rPr>
                <w:color w:val="000000"/>
                <w:sz w:val="20"/>
                <w:szCs w:val="20"/>
                <w:lang w:val="en-GB"/>
              </w:rPr>
              <w:t>prototypes</w:t>
            </w:r>
            <w:r w:rsidR="00F63101">
              <w:rPr>
                <w:color w:val="000000"/>
                <w:sz w:val="20"/>
                <w:szCs w:val="20"/>
                <w:lang w:val="en-GB"/>
              </w:rPr>
              <w:t xml:space="preserve"> MHP systems developed</w:t>
            </w:r>
          </w:p>
        </w:tc>
        <w:tc>
          <w:tcPr>
            <w:tcW w:w="1710" w:type="dxa"/>
            <w:shd w:val="clear" w:color="auto" w:fill="D9E2F3"/>
          </w:tcPr>
          <w:p w14:paraId="679ED5DD" w14:textId="293176FB" w:rsidR="00D707C3" w:rsidRPr="006354C6" w:rsidRDefault="00F63101" w:rsidP="00D707C3">
            <w:pPr>
              <w:spacing w:after="0" w:line="276" w:lineRule="auto"/>
              <w:rPr>
                <w:color w:val="000000"/>
                <w:sz w:val="20"/>
                <w:szCs w:val="20"/>
                <w:lang w:val="en-GB"/>
              </w:rPr>
            </w:pPr>
            <w:r>
              <w:rPr>
                <w:color w:val="000000"/>
                <w:sz w:val="20"/>
                <w:szCs w:val="20"/>
                <w:lang w:val="en-GB"/>
              </w:rPr>
              <w:t>This project will develop 1 prototype MHP system that can be installed and used by several users.</w:t>
            </w:r>
          </w:p>
        </w:tc>
        <w:tc>
          <w:tcPr>
            <w:tcW w:w="2070" w:type="dxa"/>
            <w:shd w:val="clear" w:color="auto" w:fill="D9E2F3"/>
          </w:tcPr>
          <w:p w14:paraId="537F7E83" w14:textId="7C4B7794" w:rsidR="00D707C3" w:rsidRPr="006354C6" w:rsidRDefault="00D4645D" w:rsidP="00D707C3">
            <w:pPr>
              <w:spacing w:after="0" w:line="276" w:lineRule="auto"/>
              <w:rPr>
                <w:color w:val="000000"/>
                <w:sz w:val="20"/>
                <w:szCs w:val="20"/>
                <w:lang w:val="en-GB"/>
              </w:rPr>
            </w:pPr>
            <w:r>
              <w:rPr>
                <w:color w:val="000000"/>
                <w:sz w:val="20"/>
                <w:szCs w:val="20"/>
                <w:lang w:val="en-GB"/>
              </w:rPr>
              <w:t>Count the number of users that have the working system installed on their computer.</w:t>
            </w:r>
          </w:p>
        </w:tc>
        <w:tc>
          <w:tcPr>
            <w:tcW w:w="2070" w:type="dxa"/>
            <w:shd w:val="clear" w:color="auto" w:fill="D9E2F3"/>
          </w:tcPr>
          <w:p w14:paraId="5D2551C3" w14:textId="77777777" w:rsidR="00D707C3" w:rsidRPr="006354C6" w:rsidRDefault="00D707C3" w:rsidP="00D707C3">
            <w:pPr>
              <w:spacing w:after="0" w:line="276" w:lineRule="auto"/>
              <w:rPr>
                <w:color w:val="000000"/>
                <w:sz w:val="20"/>
                <w:szCs w:val="20"/>
                <w:lang w:val="en-GB"/>
              </w:rPr>
            </w:pPr>
          </w:p>
        </w:tc>
      </w:tr>
      <w:tr w:rsidR="00D707C3" w:rsidRPr="008A2471" w14:paraId="22EB22E8" w14:textId="77777777" w:rsidTr="00C46363">
        <w:tc>
          <w:tcPr>
            <w:tcW w:w="1818" w:type="dxa"/>
            <w:shd w:val="clear" w:color="auto" w:fill="D9E2F3"/>
          </w:tcPr>
          <w:p w14:paraId="6ACDE942" w14:textId="7099E644" w:rsidR="00D707C3" w:rsidRPr="006354C6" w:rsidRDefault="00D707C3" w:rsidP="00D707C3">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3</w:t>
            </w:r>
            <w:r w:rsidRPr="006354C6">
              <w:rPr>
                <w:color w:val="000000"/>
                <w:sz w:val="20"/>
                <w:szCs w:val="20"/>
                <w:lang w:val="en-GB"/>
              </w:rPr>
              <w:t>.</w:t>
            </w:r>
            <w:r>
              <w:rPr>
                <w:color w:val="000000"/>
                <w:sz w:val="20"/>
                <w:szCs w:val="20"/>
                <w:lang w:val="en-GB"/>
              </w:rPr>
              <w:t xml:space="preserve">2 </w:t>
            </w:r>
            <w:r w:rsidRPr="009D0F15">
              <w:rPr>
                <w:color w:val="000000"/>
                <w:sz w:val="20"/>
                <w:szCs w:val="20"/>
                <w:lang w:val="en-GB"/>
              </w:rPr>
              <w:t>Assess the financing needs to develop the fully operational MHP</w:t>
            </w:r>
          </w:p>
        </w:tc>
        <w:tc>
          <w:tcPr>
            <w:tcW w:w="1980" w:type="dxa"/>
            <w:shd w:val="clear" w:color="auto" w:fill="D9E2F3"/>
          </w:tcPr>
          <w:p w14:paraId="787A78D7" w14:textId="4CFF88C1" w:rsidR="00D707C3" w:rsidRPr="006354C6" w:rsidRDefault="00D707C3" w:rsidP="00D707C3">
            <w:pPr>
              <w:spacing w:after="0" w:line="276" w:lineRule="auto"/>
              <w:rPr>
                <w:color w:val="000000"/>
                <w:sz w:val="20"/>
                <w:szCs w:val="20"/>
                <w:lang w:val="en-GB"/>
              </w:rPr>
            </w:pPr>
            <w:r>
              <w:rPr>
                <w:color w:val="000000"/>
                <w:sz w:val="20"/>
                <w:szCs w:val="20"/>
                <w:lang w:val="en-GB"/>
              </w:rPr>
              <w:t>Financing needs to develop a fully operational MHEWP are known to key stakeholders.</w:t>
            </w:r>
          </w:p>
        </w:tc>
        <w:tc>
          <w:tcPr>
            <w:tcW w:w="1710" w:type="dxa"/>
            <w:shd w:val="clear" w:color="auto" w:fill="D9E2F3"/>
          </w:tcPr>
          <w:p w14:paraId="0D7AD7A7" w14:textId="6CC7ABC2" w:rsidR="00D707C3" w:rsidRPr="006354C6" w:rsidRDefault="00D707C3" w:rsidP="00D707C3">
            <w:pPr>
              <w:spacing w:after="0" w:line="276" w:lineRule="auto"/>
              <w:rPr>
                <w:color w:val="000000"/>
                <w:sz w:val="20"/>
                <w:szCs w:val="20"/>
                <w:lang w:val="en-GB"/>
              </w:rPr>
            </w:pPr>
            <w:r>
              <w:rPr>
                <w:color w:val="000000"/>
                <w:sz w:val="20"/>
                <w:szCs w:val="20"/>
                <w:lang w:val="en-GB"/>
              </w:rPr>
              <w:t>All key stakeholders understand the requirements for developing a fully operational MHEWP, including financing requirements to develop, maintain and use the MHEWP.</w:t>
            </w:r>
          </w:p>
        </w:tc>
        <w:tc>
          <w:tcPr>
            <w:tcW w:w="2070" w:type="dxa"/>
            <w:shd w:val="clear" w:color="auto" w:fill="D9E2F3"/>
          </w:tcPr>
          <w:p w14:paraId="3CAFEBC6" w14:textId="4A445D27" w:rsidR="00D707C3" w:rsidRPr="006354C6" w:rsidRDefault="00D707C3" w:rsidP="00D707C3">
            <w:pPr>
              <w:spacing w:after="0" w:line="276" w:lineRule="auto"/>
              <w:rPr>
                <w:color w:val="000000"/>
                <w:sz w:val="20"/>
                <w:szCs w:val="20"/>
                <w:lang w:val="en-GB"/>
              </w:rPr>
            </w:pPr>
            <w:r>
              <w:rPr>
                <w:color w:val="000000"/>
                <w:sz w:val="20"/>
                <w:szCs w:val="20"/>
                <w:lang w:val="en-GB"/>
              </w:rPr>
              <w:t>Input will be collected during the stakeholder workshop where we will monitor number of participants from key stakeholders and via collecting feedback on the financing requirements report.</w:t>
            </w:r>
          </w:p>
        </w:tc>
        <w:tc>
          <w:tcPr>
            <w:tcW w:w="2070" w:type="dxa"/>
            <w:shd w:val="clear" w:color="auto" w:fill="D9E2F3"/>
          </w:tcPr>
          <w:p w14:paraId="43F4D70F" w14:textId="77777777" w:rsidR="00D707C3" w:rsidRPr="006354C6" w:rsidRDefault="00D707C3" w:rsidP="00D707C3">
            <w:pPr>
              <w:spacing w:after="0" w:line="276" w:lineRule="auto"/>
              <w:rPr>
                <w:color w:val="000000"/>
                <w:sz w:val="20"/>
                <w:szCs w:val="20"/>
                <w:lang w:val="en-GB"/>
              </w:rPr>
            </w:pPr>
          </w:p>
        </w:tc>
      </w:tr>
      <w:tr w:rsidR="00D707C3" w:rsidRPr="008A2471" w14:paraId="505CE75B" w14:textId="77777777" w:rsidTr="00C46363">
        <w:tc>
          <w:tcPr>
            <w:tcW w:w="1818" w:type="dxa"/>
            <w:shd w:val="clear" w:color="auto" w:fill="D9E2F3"/>
          </w:tcPr>
          <w:p w14:paraId="10AF6A29" w14:textId="29931E4D" w:rsidR="00D707C3" w:rsidRPr="006354C6" w:rsidRDefault="00D707C3" w:rsidP="00D707C3">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3</w:t>
            </w:r>
            <w:r w:rsidRPr="006354C6">
              <w:rPr>
                <w:color w:val="000000"/>
                <w:sz w:val="20"/>
                <w:szCs w:val="20"/>
                <w:lang w:val="en-GB"/>
              </w:rPr>
              <w:t>.</w:t>
            </w:r>
            <w:r>
              <w:rPr>
                <w:color w:val="000000"/>
                <w:sz w:val="20"/>
                <w:szCs w:val="20"/>
                <w:lang w:val="en-GB"/>
              </w:rPr>
              <w:t xml:space="preserve">3 </w:t>
            </w:r>
            <w:r w:rsidRPr="00B71F09">
              <w:rPr>
                <w:color w:val="000000"/>
                <w:sz w:val="20"/>
                <w:szCs w:val="20"/>
                <w:lang w:val="en-GB"/>
              </w:rPr>
              <w:t>Conduct a stakeholder consultation</w:t>
            </w:r>
          </w:p>
        </w:tc>
        <w:tc>
          <w:tcPr>
            <w:tcW w:w="1980" w:type="dxa"/>
            <w:shd w:val="clear" w:color="auto" w:fill="D9E2F3"/>
          </w:tcPr>
          <w:p w14:paraId="34886D54" w14:textId="064A3CF5" w:rsidR="00D707C3" w:rsidRPr="006354C6" w:rsidRDefault="00D707C3" w:rsidP="00D707C3">
            <w:pPr>
              <w:spacing w:after="0" w:line="276" w:lineRule="auto"/>
              <w:rPr>
                <w:color w:val="000000"/>
                <w:sz w:val="20"/>
                <w:szCs w:val="20"/>
                <w:lang w:val="en-GB"/>
              </w:rPr>
            </w:pPr>
            <w:r>
              <w:rPr>
                <w:color w:val="000000"/>
                <w:sz w:val="20"/>
                <w:szCs w:val="20"/>
                <w:lang w:val="en-GB"/>
              </w:rPr>
              <w:t>At least 1 stakeholder consultation organized.</w:t>
            </w:r>
          </w:p>
        </w:tc>
        <w:tc>
          <w:tcPr>
            <w:tcW w:w="1710" w:type="dxa"/>
            <w:shd w:val="clear" w:color="auto" w:fill="D9E2F3"/>
          </w:tcPr>
          <w:p w14:paraId="70D6FF76" w14:textId="128EFC0E" w:rsidR="00D707C3" w:rsidRPr="006354C6" w:rsidRDefault="00D707C3" w:rsidP="00D707C3">
            <w:pPr>
              <w:spacing w:after="0" w:line="276" w:lineRule="auto"/>
              <w:rPr>
                <w:color w:val="000000"/>
                <w:sz w:val="20"/>
                <w:szCs w:val="20"/>
                <w:lang w:val="en-GB"/>
              </w:rPr>
            </w:pPr>
            <w:r>
              <w:rPr>
                <w:color w:val="000000"/>
                <w:sz w:val="20"/>
                <w:szCs w:val="20"/>
                <w:lang w:val="en-GB"/>
              </w:rPr>
              <w:t xml:space="preserve">There has been at least 1 stakeholder consultation organized with </w:t>
            </w:r>
            <w:r>
              <w:rPr>
                <w:color w:val="000000"/>
                <w:sz w:val="20"/>
                <w:szCs w:val="20"/>
                <w:lang w:val="en-GB"/>
              </w:rPr>
              <w:lastRenderedPageBreak/>
              <w:t>key stakeholders.</w:t>
            </w:r>
          </w:p>
        </w:tc>
        <w:tc>
          <w:tcPr>
            <w:tcW w:w="2070" w:type="dxa"/>
            <w:shd w:val="clear" w:color="auto" w:fill="D9E2F3"/>
          </w:tcPr>
          <w:p w14:paraId="03134ACE" w14:textId="25FF0AA9" w:rsidR="00D707C3" w:rsidRPr="006354C6" w:rsidRDefault="00D707C3" w:rsidP="00D707C3">
            <w:pPr>
              <w:spacing w:after="0" w:line="276" w:lineRule="auto"/>
              <w:rPr>
                <w:color w:val="000000"/>
                <w:sz w:val="20"/>
                <w:szCs w:val="20"/>
                <w:lang w:val="en-GB"/>
              </w:rPr>
            </w:pPr>
            <w:r>
              <w:rPr>
                <w:color w:val="000000"/>
                <w:sz w:val="20"/>
                <w:szCs w:val="20"/>
                <w:lang w:val="en-GB"/>
              </w:rPr>
              <w:lastRenderedPageBreak/>
              <w:t>Count the number of key stakeholders present during the workshop(s)</w:t>
            </w:r>
          </w:p>
        </w:tc>
        <w:tc>
          <w:tcPr>
            <w:tcW w:w="2070" w:type="dxa"/>
            <w:shd w:val="clear" w:color="auto" w:fill="D9E2F3"/>
          </w:tcPr>
          <w:p w14:paraId="16297AE9" w14:textId="77777777" w:rsidR="00D707C3" w:rsidRPr="006354C6" w:rsidRDefault="00D707C3" w:rsidP="00D707C3">
            <w:pPr>
              <w:spacing w:after="0" w:line="276" w:lineRule="auto"/>
              <w:rPr>
                <w:color w:val="000000"/>
                <w:sz w:val="20"/>
                <w:szCs w:val="20"/>
                <w:lang w:val="en-GB"/>
              </w:rPr>
            </w:pPr>
          </w:p>
        </w:tc>
      </w:tr>
      <w:tr w:rsidR="00D707C3" w:rsidRPr="008A2471" w14:paraId="1A5C793F" w14:textId="77777777" w:rsidTr="00C46363">
        <w:tc>
          <w:tcPr>
            <w:tcW w:w="1818" w:type="dxa"/>
            <w:shd w:val="clear" w:color="auto" w:fill="D9E2F3"/>
          </w:tcPr>
          <w:p w14:paraId="47B45261" w14:textId="676C2072" w:rsidR="00D707C3" w:rsidRPr="006354C6" w:rsidRDefault="00D707C3" w:rsidP="00D707C3">
            <w:pPr>
              <w:spacing w:after="0" w:line="276" w:lineRule="auto"/>
              <w:rPr>
                <w:color w:val="000000"/>
                <w:sz w:val="20"/>
                <w:szCs w:val="20"/>
                <w:lang w:val="en-GB"/>
              </w:rPr>
            </w:pPr>
            <w:r w:rsidRPr="001F3F7C">
              <w:rPr>
                <w:color w:val="000000"/>
                <w:sz w:val="20"/>
                <w:szCs w:val="20"/>
                <w:lang w:val="en-GB"/>
              </w:rPr>
              <w:t>Output 4: Improve local capacities in implementing a people-centred forecasting system using social innovation</w:t>
            </w:r>
          </w:p>
        </w:tc>
        <w:tc>
          <w:tcPr>
            <w:tcW w:w="1980" w:type="dxa"/>
            <w:shd w:val="clear" w:color="auto" w:fill="D9E2F3"/>
          </w:tcPr>
          <w:p w14:paraId="6BC92775" w14:textId="4172B079" w:rsidR="00D707C3" w:rsidRPr="006354C6" w:rsidRDefault="00EE0738" w:rsidP="00D707C3">
            <w:pPr>
              <w:spacing w:after="0" w:line="276" w:lineRule="auto"/>
              <w:rPr>
                <w:color w:val="000000"/>
                <w:sz w:val="20"/>
                <w:szCs w:val="20"/>
                <w:lang w:val="en-GB"/>
              </w:rPr>
            </w:pPr>
            <w:r>
              <w:rPr>
                <w:color w:val="000000"/>
                <w:sz w:val="20"/>
                <w:szCs w:val="20"/>
                <w:lang w:val="en-GB"/>
              </w:rPr>
              <w:t xml:space="preserve">Number of people familiar with implementation requirements of </w:t>
            </w:r>
            <w:proofErr w:type="gramStart"/>
            <w:r>
              <w:rPr>
                <w:color w:val="000000"/>
                <w:sz w:val="20"/>
                <w:szCs w:val="20"/>
                <w:lang w:val="en-GB"/>
              </w:rPr>
              <w:t>a</w:t>
            </w:r>
            <w:proofErr w:type="gramEnd"/>
            <w:r>
              <w:rPr>
                <w:color w:val="000000"/>
                <w:sz w:val="20"/>
                <w:szCs w:val="20"/>
                <w:lang w:val="en-GB"/>
              </w:rPr>
              <w:t xml:space="preserve"> MHP</w:t>
            </w:r>
          </w:p>
        </w:tc>
        <w:tc>
          <w:tcPr>
            <w:tcW w:w="1710" w:type="dxa"/>
            <w:shd w:val="clear" w:color="auto" w:fill="D9E2F3"/>
          </w:tcPr>
          <w:p w14:paraId="1EFB93A4" w14:textId="03D8CF0F" w:rsidR="00D707C3" w:rsidRPr="006354C6" w:rsidRDefault="00EE0738" w:rsidP="00D707C3">
            <w:pPr>
              <w:spacing w:after="0" w:line="276" w:lineRule="auto"/>
              <w:rPr>
                <w:color w:val="000000"/>
                <w:sz w:val="20"/>
                <w:szCs w:val="20"/>
                <w:lang w:val="en-GB"/>
              </w:rPr>
            </w:pPr>
            <w:r>
              <w:rPr>
                <w:color w:val="000000"/>
                <w:sz w:val="20"/>
                <w:szCs w:val="20"/>
                <w:lang w:val="en-GB"/>
              </w:rPr>
              <w:t>At least 2 people from each key stakeholder are familiar with implementation requirements of MHP</w:t>
            </w:r>
          </w:p>
        </w:tc>
        <w:tc>
          <w:tcPr>
            <w:tcW w:w="2070" w:type="dxa"/>
            <w:shd w:val="clear" w:color="auto" w:fill="D9E2F3"/>
          </w:tcPr>
          <w:p w14:paraId="345BAFDA" w14:textId="0901EEDA" w:rsidR="00D707C3" w:rsidRPr="006354C6" w:rsidRDefault="00EE0738" w:rsidP="00D707C3">
            <w:pPr>
              <w:spacing w:after="0" w:line="276" w:lineRule="auto"/>
              <w:rPr>
                <w:color w:val="000000"/>
                <w:sz w:val="20"/>
                <w:szCs w:val="20"/>
                <w:lang w:val="en-GB"/>
              </w:rPr>
            </w:pPr>
            <w:r>
              <w:rPr>
                <w:color w:val="000000"/>
                <w:sz w:val="20"/>
                <w:szCs w:val="20"/>
                <w:lang w:val="en-GB"/>
              </w:rPr>
              <w:t>Count number of people at workshops and trainings + feedback form.</w:t>
            </w:r>
          </w:p>
        </w:tc>
        <w:tc>
          <w:tcPr>
            <w:tcW w:w="2070" w:type="dxa"/>
            <w:shd w:val="clear" w:color="auto" w:fill="D9E2F3"/>
          </w:tcPr>
          <w:p w14:paraId="3C761DA8" w14:textId="77777777" w:rsidR="00D707C3" w:rsidRPr="006354C6" w:rsidRDefault="00D707C3" w:rsidP="00D707C3">
            <w:pPr>
              <w:spacing w:after="0" w:line="276" w:lineRule="auto"/>
              <w:rPr>
                <w:color w:val="000000"/>
                <w:sz w:val="20"/>
                <w:szCs w:val="20"/>
                <w:lang w:val="en-GB"/>
              </w:rPr>
            </w:pPr>
          </w:p>
        </w:tc>
      </w:tr>
      <w:tr w:rsidR="00D707C3" w:rsidRPr="008A2471" w14:paraId="7B4C6C94" w14:textId="77777777" w:rsidTr="00C46363">
        <w:tc>
          <w:tcPr>
            <w:tcW w:w="1818" w:type="dxa"/>
            <w:shd w:val="clear" w:color="auto" w:fill="D9E2F3"/>
          </w:tcPr>
          <w:p w14:paraId="38B876C5" w14:textId="58F5739A" w:rsidR="00D707C3" w:rsidRPr="006354C6" w:rsidRDefault="00D707C3" w:rsidP="00D707C3">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4</w:t>
            </w:r>
            <w:r w:rsidRPr="006354C6">
              <w:rPr>
                <w:color w:val="000000"/>
                <w:sz w:val="20"/>
                <w:szCs w:val="20"/>
                <w:lang w:val="en-GB"/>
              </w:rPr>
              <w:t>.</w:t>
            </w:r>
            <w:r>
              <w:rPr>
                <w:color w:val="000000"/>
                <w:sz w:val="20"/>
                <w:szCs w:val="20"/>
                <w:lang w:val="en-GB"/>
              </w:rPr>
              <w:t xml:space="preserve">1 </w:t>
            </w:r>
            <w:r w:rsidRPr="001D5C77">
              <w:rPr>
                <w:color w:val="000000"/>
                <w:sz w:val="20"/>
                <w:szCs w:val="20"/>
                <w:lang w:val="en-GB"/>
              </w:rPr>
              <w:t>Conduct a gap assessment on the MHP with impact-based forecasting</w:t>
            </w:r>
          </w:p>
        </w:tc>
        <w:tc>
          <w:tcPr>
            <w:tcW w:w="1980" w:type="dxa"/>
            <w:shd w:val="clear" w:color="auto" w:fill="D9E2F3"/>
          </w:tcPr>
          <w:p w14:paraId="17B13098" w14:textId="69E7B388" w:rsidR="00D707C3" w:rsidRPr="006354C6" w:rsidRDefault="00451685" w:rsidP="00D707C3">
            <w:pPr>
              <w:spacing w:after="0" w:line="276" w:lineRule="auto"/>
              <w:rPr>
                <w:color w:val="000000"/>
                <w:sz w:val="20"/>
                <w:szCs w:val="20"/>
                <w:lang w:val="en-GB"/>
              </w:rPr>
            </w:pPr>
            <w:r>
              <w:rPr>
                <w:color w:val="000000"/>
                <w:sz w:val="20"/>
                <w:szCs w:val="20"/>
                <w:lang w:val="en-GB"/>
              </w:rPr>
              <w:t>Knowledge gaps identified</w:t>
            </w:r>
          </w:p>
        </w:tc>
        <w:tc>
          <w:tcPr>
            <w:tcW w:w="1710" w:type="dxa"/>
            <w:shd w:val="clear" w:color="auto" w:fill="D9E2F3"/>
          </w:tcPr>
          <w:p w14:paraId="03A20692" w14:textId="17FD27F7" w:rsidR="00D707C3" w:rsidRPr="006354C6" w:rsidRDefault="00451685" w:rsidP="00D707C3">
            <w:pPr>
              <w:spacing w:after="0" w:line="276" w:lineRule="auto"/>
              <w:rPr>
                <w:color w:val="000000"/>
                <w:sz w:val="20"/>
                <w:szCs w:val="20"/>
                <w:lang w:val="en-GB"/>
              </w:rPr>
            </w:pPr>
            <w:r>
              <w:rPr>
                <w:color w:val="000000"/>
                <w:sz w:val="20"/>
                <w:szCs w:val="20"/>
                <w:lang w:val="en-GB"/>
              </w:rPr>
              <w:t>Training needs and knowledge gaps have been assessed and reported</w:t>
            </w:r>
          </w:p>
        </w:tc>
        <w:tc>
          <w:tcPr>
            <w:tcW w:w="2070" w:type="dxa"/>
            <w:shd w:val="clear" w:color="auto" w:fill="D9E2F3"/>
          </w:tcPr>
          <w:p w14:paraId="79E2D039" w14:textId="7D5E07A2" w:rsidR="00D707C3" w:rsidRPr="006354C6" w:rsidRDefault="00451685" w:rsidP="00D707C3">
            <w:pPr>
              <w:spacing w:after="0" w:line="276" w:lineRule="auto"/>
              <w:rPr>
                <w:color w:val="000000"/>
                <w:sz w:val="20"/>
                <w:szCs w:val="20"/>
                <w:lang w:val="en-GB"/>
              </w:rPr>
            </w:pPr>
            <w:r>
              <w:rPr>
                <w:color w:val="000000"/>
                <w:sz w:val="20"/>
                <w:szCs w:val="20"/>
                <w:lang w:val="en-GB"/>
              </w:rPr>
              <w:t>Collect feedback from key stakeholders on the reported knowledge gap and training needs assessment.</w:t>
            </w:r>
          </w:p>
        </w:tc>
        <w:tc>
          <w:tcPr>
            <w:tcW w:w="2070" w:type="dxa"/>
            <w:shd w:val="clear" w:color="auto" w:fill="D9E2F3"/>
          </w:tcPr>
          <w:p w14:paraId="0D5B1BF6" w14:textId="77777777" w:rsidR="00D707C3" w:rsidRPr="006354C6" w:rsidRDefault="00D707C3" w:rsidP="00D707C3">
            <w:pPr>
              <w:spacing w:after="0" w:line="276" w:lineRule="auto"/>
              <w:rPr>
                <w:color w:val="000000"/>
                <w:sz w:val="20"/>
                <w:szCs w:val="20"/>
                <w:lang w:val="en-GB"/>
              </w:rPr>
            </w:pPr>
          </w:p>
        </w:tc>
      </w:tr>
      <w:tr w:rsidR="00D707C3" w:rsidRPr="008A2471" w14:paraId="555C2D95" w14:textId="77777777" w:rsidTr="00C46363">
        <w:tc>
          <w:tcPr>
            <w:tcW w:w="1818" w:type="dxa"/>
            <w:shd w:val="clear" w:color="auto" w:fill="D9E2F3"/>
          </w:tcPr>
          <w:p w14:paraId="7C69ABD6" w14:textId="49BA1B2E" w:rsidR="00D707C3" w:rsidRPr="006354C6" w:rsidRDefault="00D707C3" w:rsidP="00D707C3">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4</w:t>
            </w:r>
            <w:r w:rsidRPr="006354C6">
              <w:rPr>
                <w:color w:val="000000"/>
                <w:sz w:val="20"/>
                <w:szCs w:val="20"/>
                <w:lang w:val="en-GB"/>
              </w:rPr>
              <w:t>.</w:t>
            </w:r>
            <w:r>
              <w:rPr>
                <w:color w:val="000000"/>
                <w:sz w:val="20"/>
                <w:szCs w:val="20"/>
                <w:lang w:val="en-GB"/>
              </w:rPr>
              <w:t xml:space="preserve">2 </w:t>
            </w:r>
            <w:r w:rsidRPr="00D035E9">
              <w:rPr>
                <w:color w:val="000000"/>
                <w:sz w:val="20"/>
                <w:szCs w:val="20"/>
                <w:lang w:val="en-GB"/>
              </w:rPr>
              <w:t>Build gender-sensitive institutional and technical capacities to implement the MHP with impact-based forecasting</w:t>
            </w:r>
          </w:p>
        </w:tc>
        <w:tc>
          <w:tcPr>
            <w:tcW w:w="1980" w:type="dxa"/>
            <w:shd w:val="clear" w:color="auto" w:fill="D9E2F3"/>
          </w:tcPr>
          <w:p w14:paraId="7CF23B35" w14:textId="77777777" w:rsidR="00D707C3" w:rsidRPr="006354C6" w:rsidRDefault="00D707C3" w:rsidP="00D707C3">
            <w:pPr>
              <w:spacing w:after="0" w:line="276" w:lineRule="auto"/>
              <w:rPr>
                <w:color w:val="000000"/>
                <w:sz w:val="20"/>
                <w:szCs w:val="20"/>
                <w:lang w:val="en-GB"/>
              </w:rPr>
            </w:pPr>
          </w:p>
        </w:tc>
        <w:tc>
          <w:tcPr>
            <w:tcW w:w="1710" w:type="dxa"/>
            <w:shd w:val="clear" w:color="auto" w:fill="D9E2F3"/>
          </w:tcPr>
          <w:p w14:paraId="73D653DE" w14:textId="77777777" w:rsidR="00D707C3" w:rsidRPr="006354C6" w:rsidRDefault="00D707C3" w:rsidP="00D707C3">
            <w:pPr>
              <w:spacing w:after="0" w:line="276" w:lineRule="auto"/>
              <w:rPr>
                <w:color w:val="000000"/>
                <w:sz w:val="20"/>
                <w:szCs w:val="20"/>
                <w:lang w:val="en-GB"/>
              </w:rPr>
            </w:pPr>
          </w:p>
        </w:tc>
        <w:tc>
          <w:tcPr>
            <w:tcW w:w="2070" w:type="dxa"/>
            <w:shd w:val="clear" w:color="auto" w:fill="D9E2F3"/>
          </w:tcPr>
          <w:p w14:paraId="005C4FFB" w14:textId="77777777" w:rsidR="00D707C3" w:rsidRPr="006354C6" w:rsidRDefault="00D707C3" w:rsidP="00D707C3">
            <w:pPr>
              <w:spacing w:after="0" w:line="276" w:lineRule="auto"/>
              <w:rPr>
                <w:color w:val="000000"/>
                <w:sz w:val="20"/>
                <w:szCs w:val="20"/>
                <w:lang w:val="en-GB"/>
              </w:rPr>
            </w:pPr>
          </w:p>
        </w:tc>
        <w:tc>
          <w:tcPr>
            <w:tcW w:w="2070" w:type="dxa"/>
            <w:shd w:val="clear" w:color="auto" w:fill="D9E2F3"/>
          </w:tcPr>
          <w:p w14:paraId="70750C0C" w14:textId="77777777" w:rsidR="00D707C3" w:rsidRPr="006354C6" w:rsidRDefault="00D707C3" w:rsidP="00D707C3">
            <w:pPr>
              <w:spacing w:after="0" w:line="276" w:lineRule="auto"/>
              <w:rPr>
                <w:color w:val="000000"/>
                <w:sz w:val="20"/>
                <w:szCs w:val="20"/>
                <w:lang w:val="en-GB"/>
              </w:rPr>
            </w:pPr>
          </w:p>
        </w:tc>
      </w:tr>
      <w:tr w:rsidR="00A7474B" w:rsidRPr="008A2471" w14:paraId="2BB82C49" w14:textId="77777777" w:rsidTr="00C46363">
        <w:tc>
          <w:tcPr>
            <w:tcW w:w="1818" w:type="dxa"/>
            <w:shd w:val="clear" w:color="auto" w:fill="D9E2F3"/>
          </w:tcPr>
          <w:p w14:paraId="2674F9C9" w14:textId="0C7C05BF" w:rsidR="00A7474B" w:rsidRPr="006354C6" w:rsidRDefault="00A7474B" w:rsidP="00A7474B">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4</w:t>
            </w:r>
            <w:r w:rsidRPr="006354C6">
              <w:rPr>
                <w:color w:val="000000"/>
                <w:sz w:val="20"/>
                <w:szCs w:val="20"/>
                <w:lang w:val="en-GB"/>
              </w:rPr>
              <w:t>.</w:t>
            </w:r>
            <w:r>
              <w:rPr>
                <w:color w:val="000000"/>
                <w:sz w:val="20"/>
                <w:szCs w:val="20"/>
                <w:lang w:val="en-GB"/>
              </w:rPr>
              <w:t xml:space="preserve">3 </w:t>
            </w:r>
            <w:r w:rsidRPr="006320E4">
              <w:rPr>
                <w:color w:val="000000"/>
                <w:sz w:val="20"/>
                <w:szCs w:val="20"/>
                <w:lang w:val="en-GB"/>
              </w:rPr>
              <w:t>Develop early action protocols applicable to 5 authorities including shock-responsive social protection</w:t>
            </w:r>
          </w:p>
        </w:tc>
        <w:tc>
          <w:tcPr>
            <w:tcW w:w="1980" w:type="dxa"/>
            <w:shd w:val="clear" w:color="auto" w:fill="D9E2F3"/>
          </w:tcPr>
          <w:p w14:paraId="709F48EB" w14:textId="06A29FC9" w:rsidR="00A7474B" w:rsidRPr="006354C6" w:rsidRDefault="00A7474B" w:rsidP="00A7474B">
            <w:pPr>
              <w:spacing w:after="0" w:line="276" w:lineRule="auto"/>
              <w:rPr>
                <w:color w:val="000000"/>
                <w:sz w:val="20"/>
                <w:szCs w:val="20"/>
                <w:lang w:val="en-GB"/>
              </w:rPr>
            </w:pPr>
            <w:r>
              <w:rPr>
                <w:color w:val="000000"/>
                <w:sz w:val="20"/>
                <w:szCs w:val="20"/>
                <w:lang w:val="en-GB"/>
              </w:rPr>
              <w:t>Number of early action protocols</w:t>
            </w:r>
          </w:p>
        </w:tc>
        <w:tc>
          <w:tcPr>
            <w:tcW w:w="1710" w:type="dxa"/>
            <w:shd w:val="clear" w:color="auto" w:fill="D9E2F3"/>
          </w:tcPr>
          <w:p w14:paraId="29BD425A" w14:textId="1A6DBA7F" w:rsidR="00A7474B" w:rsidRPr="006354C6" w:rsidRDefault="00A7474B" w:rsidP="00A7474B">
            <w:pPr>
              <w:spacing w:after="0" w:line="276" w:lineRule="auto"/>
              <w:rPr>
                <w:color w:val="000000"/>
                <w:sz w:val="20"/>
                <w:szCs w:val="20"/>
                <w:lang w:val="en-GB"/>
              </w:rPr>
            </w:pPr>
            <w:r>
              <w:rPr>
                <w:color w:val="000000"/>
                <w:sz w:val="20"/>
                <w:szCs w:val="20"/>
                <w:lang w:val="en-GB"/>
              </w:rPr>
              <w:t xml:space="preserve">We will develop at least 2 different early action protocols, targeting different </w:t>
            </w:r>
            <w:r w:rsidR="00980C51">
              <w:rPr>
                <w:color w:val="000000"/>
                <w:sz w:val="20"/>
                <w:szCs w:val="20"/>
                <w:lang w:val="en-GB"/>
              </w:rPr>
              <w:t>key stakeholders</w:t>
            </w:r>
          </w:p>
        </w:tc>
        <w:tc>
          <w:tcPr>
            <w:tcW w:w="2070" w:type="dxa"/>
            <w:shd w:val="clear" w:color="auto" w:fill="D9E2F3"/>
          </w:tcPr>
          <w:p w14:paraId="5CA74E96" w14:textId="461DD4AE" w:rsidR="00A7474B" w:rsidRPr="006354C6" w:rsidRDefault="00980C51" w:rsidP="00A7474B">
            <w:pPr>
              <w:spacing w:after="0" w:line="276" w:lineRule="auto"/>
              <w:rPr>
                <w:color w:val="000000"/>
                <w:sz w:val="20"/>
                <w:szCs w:val="20"/>
                <w:lang w:val="en-GB"/>
              </w:rPr>
            </w:pPr>
            <w:r>
              <w:rPr>
                <w:color w:val="000000"/>
                <w:sz w:val="20"/>
                <w:szCs w:val="20"/>
                <w:lang w:val="en-GB"/>
              </w:rPr>
              <w:t>Count the number of early action protocols</w:t>
            </w:r>
          </w:p>
        </w:tc>
        <w:tc>
          <w:tcPr>
            <w:tcW w:w="2070" w:type="dxa"/>
            <w:shd w:val="clear" w:color="auto" w:fill="D9E2F3"/>
          </w:tcPr>
          <w:p w14:paraId="197EACCE" w14:textId="77777777" w:rsidR="00A7474B" w:rsidRPr="006354C6" w:rsidRDefault="00A7474B" w:rsidP="00A7474B">
            <w:pPr>
              <w:spacing w:after="0" w:line="276" w:lineRule="auto"/>
              <w:rPr>
                <w:color w:val="000000"/>
                <w:sz w:val="20"/>
                <w:szCs w:val="20"/>
                <w:lang w:val="en-GB"/>
              </w:rPr>
            </w:pPr>
          </w:p>
        </w:tc>
      </w:tr>
      <w:tr w:rsidR="00A7474B" w:rsidRPr="008A2471" w14:paraId="34E126B2" w14:textId="77777777" w:rsidTr="00C46363">
        <w:tc>
          <w:tcPr>
            <w:tcW w:w="1818" w:type="dxa"/>
            <w:shd w:val="clear" w:color="auto" w:fill="D9E2F3"/>
          </w:tcPr>
          <w:p w14:paraId="2CFE2EEC" w14:textId="0742BA8F" w:rsidR="00A7474B" w:rsidRPr="006354C6" w:rsidRDefault="00A7474B" w:rsidP="00A7474B">
            <w:pPr>
              <w:spacing w:after="0" w:line="276" w:lineRule="auto"/>
              <w:rPr>
                <w:color w:val="000000"/>
                <w:sz w:val="20"/>
                <w:szCs w:val="20"/>
                <w:lang w:val="en-GB"/>
              </w:rPr>
            </w:pPr>
            <w:r w:rsidRPr="006354C6">
              <w:rPr>
                <w:color w:val="000000"/>
                <w:sz w:val="20"/>
                <w:szCs w:val="20"/>
                <w:lang w:val="en-GB"/>
              </w:rPr>
              <w:t xml:space="preserve">Activity </w:t>
            </w:r>
            <w:r>
              <w:rPr>
                <w:color w:val="000000"/>
                <w:sz w:val="20"/>
                <w:szCs w:val="20"/>
                <w:lang w:val="en-GB"/>
              </w:rPr>
              <w:t>4</w:t>
            </w:r>
            <w:r w:rsidRPr="006354C6">
              <w:rPr>
                <w:color w:val="000000"/>
                <w:sz w:val="20"/>
                <w:szCs w:val="20"/>
                <w:lang w:val="en-GB"/>
              </w:rPr>
              <w:t>.</w:t>
            </w:r>
            <w:r>
              <w:rPr>
                <w:color w:val="000000"/>
                <w:sz w:val="20"/>
                <w:szCs w:val="20"/>
                <w:lang w:val="en-GB"/>
              </w:rPr>
              <w:t xml:space="preserve">4 </w:t>
            </w:r>
            <w:r w:rsidRPr="000076DA">
              <w:rPr>
                <w:color w:val="000000"/>
                <w:sz w:val="20"/>
                <w:szCs w:val="20"/>
                <w:lang w:val="en-GB"/>
              </w:rPr>
              <w:t xml:space="preserve">Develop knowledge products and information, </w:t>
            </w:r>
            <w:proofErr w:type="gramStart"/>
            <w:r w:rsidRPr="000076DA">
              <w:rPr>
                <w:color w:val="000000"/>
                <w:sz w:val="20"/>
                <w:szCs w:val="20"/>
                <w:lang w:val="en-GB"/>
              </w:rPr>
              <w:t>education</w:t>
            </w:r>
            <w:proofErr w:type="gramEnd"/>
            <w:r w:rsidRPr="000076DA">
              <w:rPr>
                <w:color w:val="000000"/>
                <w:sz w:val="20"/>
                <w:szCs w:val="20"/>
                <w:lang w:val="en-GB"/>
              </w:rPr>
              <w:t xml:space="preserve"> and communication (IEC) materials on the MHP with impact-based forecasting</w:t>
            </w:r>
          </w:p>
        </w:tc>
        <w:tc>
          <w:tcPr>
            <w:tcW w:w="1980" w:type="dxa"/>
            <w:shd w:val="clear" w:color="auto" w:fill="D9E2F3"/>
          </w:tcPr>
          <w:p w14:paraId="2E5AD333" w14:textId="17F8FB96" w:rsidR="00A7474B" w:rsidRPr="006354C6" w:rsidRDefault="00A7474B" w:rsidP="00A7474B">
            <w:pPr>
              <w:spacing w:after="0" w:line="276" w:lineRule="auto"/>
              <w:rPr>
                <w:color w:val="000000"/>
                <w:sz w:val="20"/>
                <w:szCs w:val="20"/>
                <w:lang w:val="en-GB"/>
              </w:rPr>
            </w:pPr>
            <w:r>
              <w:rPr>
                <w:color w:val="000000"/>
                <w:sz w:val="20"/>
                <w:szCs w:val="20"/>
                <w:lang w:val="en-GB"/>
              </w:rPr>
              <w:t>Number of knowledge products</w:t>
            </w:r>
          </w:p>
        </w:tc>
        <w:tc>
          <w:tcPr>
            <w:tcW w:w="1710" w:type="dxa"/>
            <w:shd w:val="clear" w:color="auto" w:fill="D9E2F3"/>
          </w:tcPr>
          <w:p w14:paraId="6D651F98" w14:textId="436298EC" w:rsidR="00A7474B" w:rsidRPr="006354C6" w:rsidRDefault="00A7474B" w:rsidP="00A7474B">
            <w:pPr>
              <w:spacing w:after="0" w:line="276" w:lineRule="auto"/>
              <w:rPr>
                <w:color w:val="000000"/>
                <w:sz w:val="20"/>
                <w:szCs w:val="20"/>
                <w:lang w:val="en-GB"/>
              </w:rPr>
            </w:pPr>
            <w:r>
              <w:rPr>
                <w:color w:val="000000"/>
                <w:sz w:val="20"/>
                <w:szCs w:val="20"/>
                <w:lang w:val="en-GB"/>
              </w:rPr>
              <w:t>We will develop at least 3 different knowledge products (</w:t>
            </w:r>
            <w:proofErr w:type="gramStart"/>
            <w:r>
              <w:rPr>
                <w:color w:val="000000"/>
                <w:sz w:val="20"/>
                <w:szCs w:val="20"/>
                <w:lang w:val="en-GB"/>
              </w:rPr>
              <w:t>e.g.</w:t>
            </w:r>
            <w:proofErr w:type="gramEnd"/>
            <w:r>
              <w:rPr>
                <w:color w:val="000000"/>
                <w:sz w:val="20"/>
                <w:szCs w:val="20"/>
                <w:lang w:val="en-GB"/>
              </w:rPr>
              <w:t xml:space="preserve"> bulletins, or information brochure), targeting different groups and/or organizations.</w:t>
            </w:r>
          </w:p>
        </w:tc>
        <w:tc>
          <w:tcPr>
            <w:tcW w:w="2070" w:type="dxa"/>
            <w:shd w:val="clear" w:color="auto" w:fill="D9E2F3"/>
          </w:tcPr>
          <w:p w14:paraId="5B7A02C7" w14:textId="575BA4A1" w:rsidR="00A7474B" w:rsidRPr="006354C6" w:rsidRDefault="00A7474B" w:rsidP="00A7474B">
            <w:pPr>
              <w:spacing w:after="0" w:line="276" w:lineRule="auto"/>
              <w:rPr>
                <w:color w:val="000000"/>
                <w:sz w:val="20"/>
                <w:szCs w:val="20"/>
                <w:lang w:val="en-GB"/>
              </w:rPr>
            </w:pPr>
            <w:r>
              <w:rPr>
                <w:color w:val="000000"/>
                <w:sz w:val="20"/>
                <w:szCs w:val="20"/>
                <w:lang w:val="en-GB"/>
              </w:rPr>
              <w:t>Count the number of knowledge products</w:t>
            </w:r>
          </w:p>
        </w:tc>
        <w:tc>
          <w:tcPr>
            <w:tcW w:w="2070" w:type="dxa"/>
            <w:shd w:val="clear" w:color="auto" w:fill="D9E2F3"/>
          </w:tcPr>
          <w:p w14:paraId="72C9702B" w14:textId="77777777" w:rsidR="00A7474B" w:rsidRPr="006354C6" w:rsidRDefault="00A7474B" w:rsidP="00A7474B">
            <w:pPr>
              <w:spacing w:after="0" w:line="276" w:lineRule="auto"/>
              <w:rPr>
                <w:color w:val="000000"/>
                <w:sz w:val="20"/>
                <w:szCs w:val="20"/>
                <w:lang w:val="en-GB"/>
              </w:rPr>
            </w:pPr>
          </w:p>
        </w:tc>
      </w:tr>
    </w:tbl>
    <w:p w14:paraId="184B1A55" w14:textId="77777777" w:rsidR="00BE116E" w:rsidRDefault="00BE116E" w:rsidP="00107FAB">
      <w:pPr>
        <w:spacing w:after="0"/>
      </w:pPr>
    </w:p>
    <w:p w14:paraId="4F259152" w14:textId="77777777" w:rsidR="00D87982" w:rsidRDefault="00D87982" w:rsidP="00107FAB">
      <w:pPr>
        <w:spacing w:after="0"/>
      </w:pPr>
    </w:p>
    <w:p w14:paraId="143DE2E2" w14:textId="77777777" w:rsidR="009569E1" w:rsidRPr="00E451D5" w:rsidRDefault="00F21503" w:rsidP="00107FAB">
      <w:pPr>
        <w:rPr>
          <w:rFonts w:ascii="Times New Roman" w:hAnsi="Times New Roman"/>
          <w:color w:val="000000"/>
          <w:sz w:val="22"/>
          <w:szCs w:val="22"/>
        </w:rPr>
      </w:pPr>
      <w:r w:rsidRPr="00BE116E">
        <w:rPr>
          <w:rFonts w:cs="Calibri"/>
          <w:i/>
          <w:color w:val="000000"/>
          <w:sz w:val="22"/>
          <w:szCs w:val="22"/>
          <w:u w:val="single"/>
        </w:rPr>
        <w:t>Note</w:t>
      </w:r>
      <w:r w:rsidR="009569E1" w:rsidRPr="00BE116E">
        <w:rPr>
          <w:rFonts w:cs="Calibri"/>
          <w:i/>
          <w:color w:val="000000"/>
          <w:sz w:val="22"/>
          <w:szCs w:val="22"/>
        </w:rPr>
        <w:t xml:space="preserve">: The information in the table below will be used by the CTCN </w:t>
      </w:r>
      <w:r w:rsidRPr="00BE116E">
        <w:rPr>
          <w:rFonts w:cs="Calibri"/>
          <w:i/>
          <w:color w:val="000000"/>
          <w:sz w:val="22"/>
          <w:szCs w:val="22"/>
        </w:rPr>
        <w:t xml:space="preserve">for public communication of the achieved and expected results of the Technical Assistance through the CTCN website </w:t>
      </w:r>
      <w:hyperlink r:id="rId11" w:history="1">
        <w:r w:rsidRPr="00BE116E">
          <w:rPr>
            <w:rStyle w:val="Hyperlink"/>
            <w:rFonts w:cs="Calibri"/>
            <w:i/>
            <w:sz w:val="22"/>
            <w:szCs w:val="22"/>
          </w:rPr>
          <w:t>www.ctc-n.org</w:t>
        </w:r>
      </w:hyperlink>
      <w:r w:rsidRPr="00BE116E">
        <w:rPr>
          <w:rFonts w:cs="Calibri"/>
          <w:i/>
          <w:color w:val="000000"/>
          <w:sz w:val="22"/>
          <w:szCs w:val="22"/>
        </w:rPr>
        <w:t xml:space="preserve"> and other </w:t>
      </w:r>
      <w:r w:rsidRPr="00107FAB">
        <w:rPr>
          <w:rFonts w:cs="Calibri"/>
          <w:i/>
          <w:color w:val="000000"/>
          <w:sz w:val="22"/>
          <w:szCs w:val="22"/>
        </w:rPr>
        <w:t xml:space="preserve">communication channels. </w:t>
      </w:r>
      <w:r w:rsidR="00CE7B35">
        <w:rPr>
          <w:rFonts w:cs="Calibri"/>
          <w:i/>
          <w:color w:val="000000"/>
          <w:sz w:val="22"/>
          <w:szCs w:val="22"/>
        </w:rPr>
        <w:t xml:space="preserve">See for example: </w:t>
      </w:r>
      <w:hyperlink r:id="rId12" w:history="1">
        <w:r w:rsidR="00CE7B35" w:rsidRPr="00E451D5">
          <w:rPr>
            <w:rStyle w:val="Hyperlink"/>
            <w:rFonts w:ascii="Times New Roman" w:hAnsi="Times New Roman"/>
            <w:color w:val="000000"/>
            <w:sz w:val="22"/>
            <w:szCs w:val="22"/>
            <w:lang w:eastAsia="en-US"/>
          </w:rPr>
          <w:t>https://www.ctc-n.org/sites/www.ctc-n.org/files/benin_a_ag_forestry.final_.pdf</w:t>
        </w:r>
      </w:hyperlink>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6547"/>
      </w:tblGrid>
      <w:tr w:rsidR="009569E1" w:rsidRPr="005B6BA4" w14:paraId="0050F0CD" w14:textId="77777777" w:rsidTr="001C5627">
        <w:tc>
          <w:tcPr>
            <w:tcW w:w="9337" w:type="dxa"/>
            <w:gridSpan w:val="2"/>
            <w:shd w:val="clear" w:color="auto" w:fill="auto"/>
          </w:tcPr>
          <w:p w14:paraId="2535ADD4" w14:textId="77777777" w:rsidR="009569E1" w:rsidRPr="00237A28" w:rsidRDefault="009569E1" w:rsidP="00C013FA">
            <w:pPr>
              <w:autoSpaceDE w:val="0"/>
              <w:autoSpaceDN w:val="0"/>
              <w:adjustRightInd w:val="0"/>
              <w:spacing w:after="0"/>
              <w:jc w:val="center"/>
              <w:rPr>
                <w:rFonts w:cs="Calibri"/>
                <w:b/>
                <w:bCs/>
                <w:color w:val="000000"/>
                <w:sz w:val="22"/>
                <w:szCs w:val="22"/>
              </w:rPr>
            </w:pPr>
            <w:r w:rsidRPr="00237A28">
              <w:rPr>
                <w:rFonts w:cs="Calibri"/>
                <w:b/>
                <w:bCs/>
                <w:color w:val="000000"/>
                <w:sz w:val="22"/>
                <w:szCs w:val="22"/>
              </w:rPr>
              <w:t>Impact Statement</w:t>
            </w:r>
          </w:p>
          <w:p w14:paraId="175A5A8F" w14:textId="77777777" w:rsidR="009569E1" w:rsidRPr="00C013FA" w:rsidRDefault="009569E1" w:rsidP="001C5627">
            <w:pPr>
              <w:autoSpaceDE w:val="0"/>
              <w:autoSpaceDN w:val="0"/>
              <w:adjustRightInd w:val="0"/>
              <w:spacing w:after="0"/>
              <w:jc w:val="center"/>
              <w:rPr>
                <w:rFonts w:ascii="Times New Roman" w:hAnsi="Times New Roman"/>
                <w:b/>
                <w:bCs/>
                <w:color w:val="000000"/>
                <w:sz w:val="22"/>
                <w:szCs w:val="22"/>
              </w:rPr>
            </w:pPr>
          </w:p>
        </w:tc>
      </w:tr>
      <w:tr w:rsidR="009569E1" w:rsidRPr="005B6BA4" w14:paraId="68A06299" w14:textId="77777777" w:rsidTr="00107FAB">
        <w:tc>
          <w:tcPr>
            <w:tcW w:w="2790" w:type="dxa"/>
            <w:shd w:val="clear" w:color="auto" w:fill="auto"/>
          </w:tcPr>
          <w:p w14:paraId="3C329B93" w14:textId="77777777" w:rsidR="009569E1" w:rsidRPr="006354C6" w:rsidRDefault="009569E1" w:rsidP="001C5627">
            <w:pPr>
              <w:rPr>
                <w:rFonts w:cs="Calibri"/>
                <w:color w:val="000000"/>
                <w:sz w:val="20"/>
                <w:szCs w:val="20"/>
              </w:rPr>
            </w:pPr>
            <w:r w:rsidRPr="006354C6">
              <w:rPr>
                <w:rFonts w:cs="Calibri"/>
                <w:color w:val="000000"/>
                <w:sz w:val="20"/>
                <w:szCs w:val="20"/>
              </w:rPr>
              <w:lastRenderedPageBreak/>
              <w:t xml:space="preserve">Challenge </w:t>
            </w:r>
          </w:p>
        </w:tc>
        <w:tc>
          <w:tcPr>
            <w:tcW w:w="6547" w:type="dxa"/>
            <w:shd w:val="clear" w:color="auto" w:fill="D9E2F3"/>
          </w:tcPr>
          <w:p w14:paraId="71F704D2" w14:textId="77777777" w:rsidR="00535162" w:rsidRPr="000458E8" w:rsidRDefault="00535162" w:rsidP="00535162">
            <w:pPr>
              <w:autoSpaceDE w:val="0"/>
              <w:autoSpaceDN w:val="0"/>
              <w:adjustRightInd w:val="0"/>
              <w:spacing w:after="0"/>
              <w:jc w:val="both"/>
              <w:rPr>
                <w:rFonts w:cs="Calibri"/>
                <w:color w:val="000000"/>
                <w:sz w:val="20"/>
                <w:szCs w:val="20"/>
              </w:rPr>
            </w:pPr>
            <w:r w:rsidRPr="000458E8">
              <w:rPr>
                <w:rFonts w:cs="Calibri"/>
                <w:color w:val="000000"/>
                <w:sz w:val="20"/>
                <w:szCs w:val="20"/>
              </w:rPr>
              <w:t>The Climate Technology Centre and Network (CTCN), being the operational arm of the United Nations Framework Convention on Climate Change, received and awarded a request from Malaysia to provide Technical Assistance (TA) on Development of a Multi-Hazard Platform for forecasting Local level climate extremes and physical hazards for Iskandar Malaysia. The objective of the TA is to enable Iskandar Malaysia to take early actions to mitigate climate risk through a decision support system designed in an inclusive manner and based on the understanding of the local level climate extremes and their impacts by integrating them into a prototype Multi-Hazard Platform (MHP) focusing on coastal hazards.</w:t>
            </w:r>
          </w:p>
          <w:p w14:paraId="2C80F1F6" w14:textId="77777777" w:rsidR="00535162" w:rsidRPr="000458E8" w:rsidRDefault="00535162" w:rsidP="00535162">
            <w:pPr>
              <w:autoSpaceDE w:val="0"/>
              <w:autoSpaceDN w:val="0"/>
              <w:adjustRightInd w:val="0"/>
              <w:spacing w:after="0"/>
              <w:jc w:val="both"/>
              <w:rPr>
                <w:rFonts w:cs="Calibri"/>
                <w:color w:val="000000"/>
                <w:sz w:val="20"/>
                <w:szCs w:val="20"/>
              </w:rPr>
            </w:pPr>
          </w:p>
          <w:p w14:paraId="5E775382" w14:textId="77777777" w:rsidR="009569E1" w:rsidRPr="000458E8" w:rsidRDefault="00535162" w:rsidP="00535162">
            <w:pPr>
              <w:autoSpaceDE w:val="0"/>
              <w:autoSpaceDN w:val="0"/>
              <w:adjustRightInd w:val="0"/>
              <w:spacing w:after="0"/>
              <w:jc w:val="both"/>
              <w:rPr>
                <w:rFonts w:cs="Calibri"/>
                <w:color w:val="000000"/>
                <w:sz w:val="20"/>
                <w:szCs w:val="20"/>
              </w:rPr>
            </w:pPr>
            <w:r w:rsidRPr="000458E8">
              <w:rPr>
                <w:rFonts w:cs="Calibri"/>
                <w:color w:val="000000"/>
                <w:sz w:val="20"/>
                <w:szCs w:val="20"/>
              </w:rPr>
              <w:t>Coastal areas in Malaysia are largely affected by various hazards (floods, droughts, erosion, etc.) affecting its growing population and increasing number of assets. Combined with climate change and sea level rise, these hazards threaten the fast-growing coastal developments in Malaysia.</w:t>
            </w:r>
          </w:p>
          <w:p w14:paraId="738E87E8" w14:textId="77777777" w:rsidR="00535162" w:rsidRPr="000458E8" w:rsidRDefault="00535162" w:rsidP="00535162">
            <w:pPr>
              <w:autoSpaceDE w:val="0"/>
              <w:autoSpaceDN w:val="0"/>
              <w:adjustRightInd w:val="0"/>
              <w:spacing w:after="0"/>
              <w:jc w:val="both"/>
              <w:rPr>
                <w:rFonts w:cs="Calibri"/>
                <w:color w:val="000000"/>
                <w:sz w:val="20"/>
                <w:szCs w:val="20"/>
              </w:rPr>
            </w:pPr>
          </w:p>
          <w:p w14:paraId="5ADAB3CF" w14:textId="77777777" w:rsidR="00A575C5" w:rsidRPr="000458E8" w:rsidRDefault="00A575C5" w:rsidP="00A575C5">
            <w:pPr>
              <w:autoSpaceDE w:val="0"/>
              <w:autoSpaceDN w:val="0"/>
              <w:adjustRightInd w:val="0"/>
              <w:spacing w:after="0"/>
              <w:jc w:val="both"/>
              <w:rPr>
                <w:rFonts w:cs="Calibri"/>
                <w:color w:val="000000"/>
                <w:sz w:val="20"/>
                <w:szCs w:val="20"/>
              </w:rPr>
            </w:pPr>
            <w:r w:rsidRPr="000458E8">
              <w:rPr>
                <w:rFonts w:cs="Calibri"/>
                <w:color w:val="000000"/>
                <w:sz w:val="20"/>
                <w:szCs w:val="20"/>
              </w:rPr>
              <w:t xml:space="preserve">The TA will deliver a prototype decision support tool which will demonstrate how a multi-hazard platform for five zones of Iskandar Malaysia can help address growing climate change risks of this important coastal economic zone. </w:t>
            </w:r>
          </w:p>
          <w:p w14:paraId="1330EA03" w14:textId="77777777" w:rsidR="00A575C5" w:rsidRPr="000458E8" w:rsidRDefault="00A575C5" w:rsidP="00A575C5">
            <w:pPr>
              <w:autoSpaceDE w:val="0"/>
              <w:autoSpaceDN w:val="0"/>
              <w:adjustRightInd w:val="0"/>
              <w:spacing w:after="0"/>
              <w:jc w:val="both"/>
              <w:rPr>
                <w:rFonts w:cs="Calibri"/>
                <w:color w:val="000000"/>
                <w:sz w:val="20"/>
                <w:szCs w:val="20"/>
              </w:rPr>
            </w:pPr>
          </w:p>
          <w:p w14:paraId="12F96DD1" w14:textId="021D6419" w:rsidR="00535162" w:rsidRPr="000458E8" w:rsidRDefault="00A575C5" w:rsidP="00A575C5">
            <w:pPr>
              <w:autoSpaceDE w:val="0"/>
              <w:autoSpaceDN w:val="0"/>
              <w:adjustRightInd w:val="0"/>
              <w:spacing w:after="0"/>
              <w:jc w:val="both"/>
              <w:rPr>
                <w:rFonts w:cs="Calibri"/>
                <w:color w:val="000000"/>
                <w:sz w:val="20"/>
                <w:szCs w:val="20"/>
              </w:rPr>
            </w:pPr>
            <w:r w:rsidRPr="000458E8">
              <w:rPr>
                <w:rFonts w:cs="Calibri"/>
                <w:color w:val="000000"/>
                <w:sz w:val="20"/>
                <w:szCs w:val="20"/>
              </w:rPr>
              <w:t xml:space="preserve">The overall goal of the project is to (1) develop technical specifications to design and integrate information on local climate extremes and hazard risks in a multi-hazard platform (MHP) for Iskandar Malaysia (IM), (2) develop a prototype and establish the financing requirements to operationalize the MHP for IM, and (3) improve local capacities in implementing a people-centered forecasting system using social innovation. </w:t>
            </w:r>
          </w:p>
          <w:p w14:paraId="7C872B98" w14:textId="568E43EA" w:rsidR="00A575C5" w:rsidRPr="006354C6" w:rsidRDefault="00A575C5" w:rsidP="00A575C5">
            <w:pPr>
              <w:autoSpaceDE w:val="0"/>
              <w:autoSpaceDN w:val="0"/>
              <w:adjustRightInd w:val="0"/>
              <w:spacing w:after="0"/>
              <w:jc w:val="both"/>
              <w:rPr>
                <w:rFonts w:cs="Calibri"/>
                <w:i/>
                <w:iCs/>
                <w:color w:val="000000"/>
                <w:sz w:val="20"/>
                <w:szCs w:val="20"/>
              </w:rPr>
            </w:pPr>
          </w:p>
        </w:tc>
      </w:tr>
      <w:tr w:rsidR="009569E1" w:rsidRPr="005B6BA4" w14:paraId="0423A186" w14:textId="77777777" w:rsidTr="00107FAB">
        <w:tc>
          <w:tcPr>
            <w:tcW w:w="2790" w:type="dxa"/>
            <w:shd w:val="clear" w:color="auto" w:fill="auto"/>
          </w:tcPr>
          <w:p w14:paraId="6BF37580" w14:textId="77777777" w:rsidR="009569E1" w:rsidRPr="006354C6" w:rsidRDefault="009569E1" w:rsidP="001C5627">
            <w:pPr>
              <w:pBdr>
                <w:top w:val="nil"/>
                <w:left w:val="nil"/>
                <w:bottom w:val="nil"/>
                <w:right w:val="nil"/>
                <w:between w:val="nil"/>
                <w:bar w:val="nil"/>
              </w:pBdr>
              <w:rPr>
                <w:rFonts w:cs="Calibri"/>
                <w:color w:val="000000"/>
                <w:sz w:val="20"/>
                <w:szCs w:val="20"/>
              </w:rPr>
            </w:pPr>
            <w:r w:rsidRPr="006354C6">
              <w:rPr>
                <w:rFonts w:cs="Calibri"/>
                <w:color w:val="000000"/>
                <w:sz w:val="20"/>
                <w:szCs w:val="20"/>
              </w:rPr>
              <w:t xml:space="preserve">CTCN </w:t>
            </w:r>
            <w:r w:rsidR="00BE116E" w:rsidRPr="006354C6">
              <w:rPr>
                <w:rFonts w:cs="Calibri"/>
                <w:color w:val="000000"/>
                <w:sz w:val="20"/>
                <w:szCs w:val="20"/>
              </w:rPr>
              <w:t>a</w:t>
            </w:r>
            <w:r w:rsidRPr="006354C6">
              <w:rPr>
                <w:rFonts w:cs="Calibri"/>
                <w:color w:val="000000"/>
                <w:sz w:val="20"/>
                <w:szCs w:val="20"/>
              </w:rPr>
              <w:t xml:space="preserve">ssistance </w:t>
            </w:r>
          </w:p>
        </w:tc>
        <w:tc>
          <w:tcPr>
            <w:tcW w:w="6547" w:type="dxa"/>
            <w:shd w:val="clear" w:color="auto" w:fill="D9E2F3"/>
          </w:tcPr>
          <w:p w14:paraId="7691D465" w14:textId="1DCF877F" w:rsidR="00A575C5" w:rsidRPr="007F431F" w:rsidRDefault="007F431F" w:rsidP="00574C61">
            <w:pPr>
              <w:pStyle w:val="ListParagraph"/>
              <w:numPr>
                <w:ilvl w:val="0"/>
                <w:numId w:val="6"/>
              </w:numPr>
              <w:autoSpaceDE w:val="0"/>
              <w:autoSpaceDN w:val="0"/>
              <w:adjustRightInd w:val="0"/>
              <w:spacing w:after="0"/>
              <w:rPr>
                <w:rFonts w:cs="Calibri"/>
                <w:bCs/>
                <w:color w:val="000000"/>
                <w:sz w:val="20"/>
                <w:szCs w:val="20"/>
              </w:rPr>
            </w:pPr>
            <w:r w:rsidRPr="007F431F">
              <w:rPr>
                <w:rFonts w:cs="Calibri"/>
                <w:bCs/>
                <w:color w:val="000000"/>
                <w:sz w:val="20"/>
                <w:szCs w:val="20"/>
              </w:rPr>
              <w:t>Liaison with NRECC</w:t>
            </w:r>
          </w:p>
          <w:p w14:paraId="07E8CE95" w14:textId="0244F8D9" w:rsidR="007F431F" w:rsidRPr="007F431F" w:rsidRDefault="007F431F" w:rsidP="00574C61">
            <w:pPr>
              <w:pStyle w:val="ListParagraph"/>
              <w:numPr>
                <w:ilvl w:val="0"/>
                <w:numId w:val="6"/>
              </w:numPr>
              <w:autoSpaceDE w:val="0"/>
              <w:autoSpaceDN w:val="0"/>
              <w:adjustRightInd w:val="0"/>
              <w:spacing w:after="0"/>
              <w:rPr>
                <w:rFonts w:cs="Calibri"/>
                <w:bCs/>
                <w:color w:val="000000"/>
                <w:sz w:val="20"/>
                <w:szCs w:val="20"/>
              </w:rPr>
            </w:pPr>
            <w:r w:rsidRPr="007F431F">
              <w:rPr>
                <w:rFonts w:cs="Calibri"/>
                <w:bCs/>
                <w:color w:val="000000"/>
                <w:sz w:val="20"/>
                <w:szCs w:val="20"/>
              </w:rPr>
              <w:t>Updated CTCN website dissemination of the MHEWS</w:t>
            </w:r>
          </w:p>
          <w:p w14:paraId="75EF9B3E" w14:textId="0858224A" w:rsidR="00A575C5" w:rsidRPr="006354C6" w:rsidRDefault="00A575C5" w:rsidP="00107FAB">
            <w:pPr>
              <w:pStyle w:val="ListParagraph"/>
              <w:autoSpaceDE w:val="0"/>
              <w:autoSpaceDN w:val="0"/>
              <w:adjustRightInd w:val="0"/>
              <w:spacing w:after="0"/>
              <w:ind w:left="0"/>
              <w:rPr>
                <w:rFonts w:cs="Calibri"/>
                <w:i/>
                <w:iCs/>
                <w:color w:val="000000"/>
                <w:sz w:val="20"/>
                <w:szCs w:val="20"/>
              </w:rPr>
            </w:pPr>
          </w:p>
        </w:tc>
      </w:tr>
      <w:tr w:rsidR="009569E1" w:rsidRPr="005B6BA4" w14:paraId="6C8D8B35" w14:textId="77777777" w:rsidTr="00107FAB">
        <w:tc>
          <w:tcPr>
            <w:tcW w:w="2790" w:type="dxa"/>
            <w:shd w:val="clear" w:color="auto" w:fill="auto"/>
          </w:tcPr>
          <w:p w14:paraId="65F838DD" w14:textId="77777777" w:rsidR="009569E1" w:rsidRPr="006354C6" w:rsidRDefault="009569E1" w:rsidP="001C5627">
            <w:pPr>
              <w:pBdr>
                <w:top w:val="nil"/>
                <w:left w:val="nil"/>
                <w:bottom w:val="nil"/>
                <w:right w:val="nil"/>
                <w:between w:val="nil"/>
                <w:bar w:val="nil"/>
              </w:pBdr>
              <w:rPr>
                <w:rFonts w:cs="Calibri"/>
                <w:color w:val="000000"/>
                <w:sz w:val="20"/>
                <w:szCs w:val="20"/>
              </w:rPr>
            </w:pPr>
            <w:r w:rsidRPr="006354C6">
              <w:rPr>
                <w:rFonts w:cs="Calibri"/>
                <w:color w:val="000000"/>
                <w:sz w:val="20"/>
                <w:szCs w:val="20"/>
              </w:rPr>
              <w:t xml:space="preserve">Anticipated impact </w:t>
            </w:r>
          </w:p>
        </w:tc>
        <w:tc>
          <w:tcPr>
            <w:tcW w:w="6547" w:type="dxa"/>
            <w:shd w:val="clear" w:color="auto" w:fill="D9E2F3"/>
          </w:tcPr>
          <w:p w14:paraId="03554141" w14:textId="76A7DC6C" w:rsidR="00A575C5" w:rsidRPr="000458E8" w:rsidRDefault="00E40FF6" w:rsidP="0068147F">
            <w:pPr>
              <w:pStyle w:val="ListParagraph"/>
              <w:numPr>
                <w:ilvl w:val="0"/>
                <w:numId w:val="3"/>
              </w:numPr>
              <w:autoSpaceDE w:val="0"/>
              <w:autoSpaceDN w:val="0"/>
              <w:adjustRightInd w:val="0"/>
              <w:rPr>
                <w:rFonts w:cs="Calibri"/>
                <w:color w:val="000000"/>
                <w:sz w:val="20"/>
                <w:szCs w:val="20"/>
              </w:rPr>
            </w:pPr>
            <w:r w:rsidRPr="000458E8">
              <w:rPr>
                <w:rFonts w:cs="Calibri"/>
                <w:color w:val="000000"/>
                <w:sz w:val="20"/>
                <w:szCs w:val="20"/>
              </w:rPr>
              <w:t>Strengthened institutional capacity to reduce risks associated with climate-induced socioeconomic and environmental losses</w:t>
            </w:r>
            <w:r w:rsidR="00EC7BA6" w:rsidRPr="000458E8">
              <w:rPr>
                <w:rFonts w:cs="Calibri"/>
                <w:color w:val="000000"/>
                <w:sz w:val="20"/>
                <w:szCs w:val="20"/>
              </w:rPr>
              <w:t>.</w:t>
            </w:r>
          </w:p>
          <w:p w14:paraId="7EAA7669" w14:textId="2E6A1CEB" w:rsidR="00E40FF6" w:rsidRPr="000458E8" w:rsidRDefault="00291741" w:rsidP="0068147F">
            <w:pPr>
              <w:pStyle w:val="ListParagraph"/>
              <w:numPr>
                <w:ilvl w:val="0"/>
                <w:numId w:val="3"/>
              </w:numPr>
              <w:autoSpaceDE w:val="0"/>
              <w:autoSpaceDN w:val="0"/>
              <w:adjustRightInd w:val="0"/>
              <w:rPr>
                <w:rFonts w:cs="Calibri"/>
                <w:color w:val="000000"/>
                <w:sz w:val="20"/>
                <w:szCs w:val="20"/>
              </w:rPr>
            </w:pPr>
            <w:r w:rsidRPr="000458E8">
              <w:rPr>
                <w:rFonts w:cs="Calibri"/>
                <w:color w:val="000000"/>
                <w:sz w:val="20"/>
                <w:szCs w:val="20"/>
              </w:rPr>
              <w:t>Information available to cover targeted</w:t>
            </w:r>
            <w:r w:rsidR="00EC7BA6" w:rsidRPr="000458E8">
              <w:rPr>
                <w:rFonts w:cs="Calibri"/>
                <w:color w:val="000000"/>
                <w:sz w:val="20"/>
                <w:szCs w:val="20"/>
              </w:rPr>
              <w:t xml:space="preserve"> population groups </w:t>
            </w:r>
            <w:r w:rsidRPr="000458E8">
              <w:rPr>
                <w:rFonts w:cs="Calibri"/>
                <w:color w:val="000000"/>
                <w:sz w:val="20"/>
                <w:szCs w:val="20"/>
              </w:rPr>
              <w:t>with</w:t>
            </w:r>
            <w:r w:rsidR="00EC7BA6" w:rsidRPr="000458E8">
              <w:rPr>
                <w:rFonts w:cs="Calibri"/>
                <w:color w:val="000000"/>
                <w:sz w:val="20"/>
                <w:szCs w:val="20"/>
              </w:rPr>
              <w:t xml:space="preserve"> adequate risk reduction systems</w:t>
            </w:r>
          </w:p>
        </w:tc>
      </w:tr>
      <w:tr w:rsidR="00E5443F" w:rsidRPr="005B6BA4" w14:paraId="4CF3C824" w14:textId="77777777" w:rsidTr="00107FAB">
        <w:tc>
          <w:tcPr>
            <w:tcW w:w="2790" w:type="dxa"/>
            <w:shd w:val="clear" w:color="auto" w:fill="auto"/>
            <w:vAlign w:val="center"/>
          </w:tcPr>
          <w:p w14:paraId="0D227435" w14:textId="77777777" w:rsidR="00E5443F" w:rsidRPr="006354C6" w:rsidRDefault="00136B70" w:rsidP="00E5443F">
            <w:pPr>
              <w:pBdr>
                <w:top w:val="nil"/>
                <w:left w:val="nil"/>
                <w:bottom w:val="nil"/>
                <w:right w:val="nil"/>
                <w:between w:val="nil"/>
                <w:bar w:val="nil"/>
              </w:pBdr>
              <w:rPr>
                <w:rFonts w:cs="Calibri"/>
                <w:color w:val="000000"/>
                <w:sz w:val="20"/>
                <w:szCs w:val="20"/>
              </w:rPr>
            </w:pPr>
            <w:r w:rsidRPr="006354C6">
              <w:rPr>
                <w:sz w:val="20"/>
                <w:szCs w:val="20"/>
              </w:rPr>
              <w:t>A</w:t>
            </w:r>
            <w:r w:rsidR="00E5443F" w:rsidRPr="006354C6">
              <w:rPr>
                <w:sz w:val="20"/>
                <w:szCs w:val="20"/>
              </w:rPr>
              <w:t>nticipated co-benefits from the TA</w:t>
            </w:r>
          </w:p>
        </w:tc>
        <w:tc>
          <w:tcPr>
            <w:tcW w:w="6547" w:type="dxa"/>
            <w:shd w:val="clear" w:color="auto" w:fill="D9E2F3"/>
          </w:tcPr>
          <w:p w14:paraId="7DD0C3C8" w14:textId="74138C38" w:rsidR="001738C8" w:rsidRPr="006354C6" w:rsidRDefault="007F431F" w:rsidP="007F431F">
            <w:pPr>
              <w:pStyle w:val="ListParagraph"/>
              <w:numPr>
                <w:ilvl w:val="0"/>
                <w:numId w:val="9"/>
              </w:numPr>
              <w:autoSpaceDE w:val="0"/>
              <w:autoSpaceDN w:val="0"/>
              <w:adjustRightInd w:val="0"/>
              <w:rPr>
                <w:rFonts w:cs="Calibri"/>
                <w:bCs/>
                <w:i/>
                <w:iCs/>
                <w:color w:val="000000"/>
                <w:sz w:val="20"/>
                <w:szCs w:val="20"/>
              </w:rPr>
            </w:pPr>
            <w:r w:rsidRPr="007F431F">
              <w:rPr>
                <w:sz w:val="20"/>
                <w:szCs w:val="20"/>
              </w:rPr>
              <w:t>Capacity building of IRDA staff in IM</w:t>
            </w:r>
          </w:p>
        </w:tc>
      </w:tr>
      <w:tr w:rsidR="00E5443F" w:rsidRPr="005B6BA4" w14:paraId="1FF3E604" w14:textId="77777777" w:rsidTr="00107FAB">
        <w:tc>
          <w:tcPr>
            <w:tcW w:w="2790" w:type="dxa"/>
            <w:shd w:val="clear" w:color="auto" w:fill="auto"/>
            <w:vAlign w:val="center"/>
          </w:tcPr>
          <w:p w14:paraId="3F51E9EA" w14:textId="77777777" w:rsidR="00E5443F" w:rsidRPr="000458E8" w:rsidRDefault="00136B70" w:rsidP="00E5443F">
            <w:pPr>
              <w:pBdr>
                <w:top w:val="nil"/>
                <w:left w:val="nil"/>
                <w:bottom w:val="nil"/>
                <w:right w:val="nil"/>
                <w:between w:val="nil"/>
                <w:bar w:val="nil"/>
              </w:pBdr>
              <w:rPr>
                <w:rFonts w:cs="Calibri"/>
                <w:color w:val="000000"/>
                <w:sz w:val="20"/>
                <w:szCs w:val="20"/>
              </w:rPr>
            </w:pPr>
            <w:r w:rsidRPr="000458E8">
              <w:rPr>
                <w:sz w:val="20"/>
                <w:szCs w:val="20"/>
              </w:rPr>
              <w:t>Gender aspects of the TA</w:t>
            </w:r>
          </w:p>
        </w:tc>
        <w:tc>
          <w:tcPr>
            <w:tcW w:w="6547" w:type="dxa"/>
            <w:shd w:val="clear" w:color="auto" w:fill="D9E2F3"/>
          </w:tcPr>
          <w:p w14:paraId="448791DF" w14:textId="0EC87950" w:rsidR="00846D36" w:rsidRPr="000458E8" w:rsidRDefault="00B56186" w:rsidP="00E5443F">
            <w:pPr>
              <w:pStyle w:val="ListParagraph"/>
              <w:autoSpaceDE w:val="0"/>
              <w:autoSpaceDN w:val="0"/>
              <w:adjustRightInd w:val="0"/>
              <w:ind w:left="0"/>
              <w:rPr>
                <w:rFonts w:cs="Calibri"/>
                <w:bCs/>
                <w:color w:val="000000"/>
                <w:sz w:val="20"/>
                <w:szCs w:val="20"/>
              </w:rPr>
            </w:pPr>
            <w:r w:rsidRPr="000458E8">
              <w:rPr>
                <w:sz w:val="20"/>
                <w:szCs w:val="20"/>
              </w:rPr>
              <w:t>An assessment will be made of the gender expects related to the flood hazard</w:t>
            </w:r>
            <w:r w:rsidR="00C83768" w:rsidRPr="000458E8">
              <w:rPr>
                <w:sz w:val="20"/>
                <w:szCs w:val="20"/>
              </w:rPr>
              <w:t xml:space="preserve"> and risk</w:t>
            </w:r>
            <w:r w:rsidRPr="000458E8">
              <w:rPr>
                <w:sz w:val="20"/>
                <w:szCs w:val="20"/>
              </w:rPr>
              <w:t xml:space="preserve"> assessment. </w:t>
            </w:r>
            <w:r w:rsidR="00A51A03" w:rsidRPr="000458E8">
              <w:rPr>
                <w:sz w:val="20"/>
                <w:szCs w:val="20"/>
              </w:rPr>
              <w:t xml:space="preserve">The project will develop hazard and risk maps, identifying land use zones </w:t>
            </w:r>
            <w:r w:rsidR="00501078" w:rsidRPr="000458E8">
              <w:rPr>
                <w:sz w:val="20"/>
                <w:szCs w:val="20"/>
              </w:rPr>
              <w:t xml:space="preserve">and building types at risk. Based on available information about the </w:t>
            </w:r>
            <w:r w:rsidR="00624411" w:rsidRPr="000458E8">
              <w:rPr>
                <w:sz w:val="20"/>
                <w:szCs w:val="20"/>
              </w:rPr>
              <w:t>population and the gender aspects we will assess</w:t>
            </w:r>
            <w:r w:rsidR="008F442F" w:rsidRPr="000458E8">
              <w:rPr>
                <w:sz w:val="20"/>
                <w:szCs w:val="20"/>
              </w:rPr>
              <w:t xml:space="preserve"> how flood risk affects men and women </w:t>
            </w:r>
            <w:r w:rsidR="00C05481" w:rsidRPr="000458E8">
              <w:rPr>
                <w:sz w:val="20"/>
                <w:szCs w:val="20"/>
              </w:rPr>
              <w:t xml:space="preserve">in the 5 </w:t>
            </w:r>
            <w:r w:rsidR="00BD34BA" w:rsidRPr="000458E8">
              <w:rPr>
                <w:sz w:val="20"/>
                <w:szCs w:val="20"/>
              </w:rPr>
              <w:t>selected regions in Iskandar Malaysia</w:t>
            </w:r>
            <w:r w:rsidR="008F442F" w:rsidRPr="000458E8">
              <w:rPr>
                <w:sz w:val="20"/>
                <w:szCs w:val="20"/>
              </w:rPr>
              <w:t>.</w:t>
            </w:r>
          </w:p>
        </w:tc>
      </w:tr>
      <w:tr w:rsidR="00E5443F" w:rsidRPr="005B6BA4" w14:paraId="1077C4E6" w14:textId="77777777" w:rsidTr="00107FAB">
        <w:trPr>
          <w:trHeight w:val="755"/>
        </w:trPr>
        <w:tc>
          <w:tcPr>
            <w:tcW w:w="2790" w:type="dxa"/>
            <w:shd w:val="clear" w:color="auto" w:fill="auto"/>
          </w:tcPr>
          <w:p w14:paraId="6ACBDE4C" w14:textId="77777777" w:rsidR="00E5443F" w:rsidRPr="006354C6" w:rsidRDefault="004F0453" w:rsidP="00E5443F">
            <w:pPr>
              <w:rPr>
                <w:rFonts w:cs="Calibri"/>
                <w:color w:val="000000"/>
                <w:sz w:val="20"/>
                <w:szCs w:val="20"/>
              </w:rPr>
            </w:pPr>
            <w:r w:rsidRPr="006354C6">
              <w:rPr>
                <w:rFonts w:cs="Calibri"/>
                <w:color w:val="000000"/>
                <w:sz w:val="20"/>
                <w:szCs w:val="20"/>
              </w:rPr>
              <w:t>A</w:t>
            </w:r>
            <w:r w:rsidR="00136B70" w:rsidRPr="006354C6">
              <w:rPr>
                <w:rFonts w:cs="Calibri"/>
                <w:color w:val="000000"/>
                <w:sz w:val="20"/>
                <w:szCs w:val="20"/>
              </w:rPr>
              <w:t>nticipated</w:t>
            </w:r>
            <w:r w:rsidR="00E5443F" w:rsidRPr="006354C6">
              <w:rPr>
                <w:rFonts w:cs="Calibri"/>
                <w:color w:val="000000"/>
                <w:sz w:val="20"/>
                <w:szCs w:val="20"/>
              </w:rPr>
              <w:t xml:space="preserve"> contribution to NDC</w:t>
            </w:r>
          </w:p>
        </w:tc>
        <w:tc>
          <w:tcPr>
            <w:tcW w:w="6547" w:type="dxa"/>
            <w:shd w:val="clear" w:color="auto" w:fill="D9E2F3"/>
          </w:tcPr>
          <w:p w14:paraId="0ACE697C" w14:textId="77777777" w:rsidR="00BD34BA" w:rsidRPr="007F431F" w:rsidRDefault="007F431F" w:rsidP="007F431F">
            <w:pPr>
              <w:pStyle w:val="ListParagraph"/>
              <w:numPr>
                <w:ilvl w:val="0"/>
                <w:numId w:val="8"/>
              </w:numPr>
              <w:rPr>
                <w:rFonts w:cs="Calibri"/>
                <w:i/>
                <w:iCs/>
                <w:color w:val="000000"/>
                <w:sz w:val="20"/>
                <w:szCs w:val="20"/>
              </w:rPr>
            </w:pPr>
            <w:r w:rsidRPr="007F431F">
              <w:rPr>
                <w:sz w:val="20"/>
                <w:szCs w:val="20"/>
              </w:rPr>
              <w:t>The implementation of climate change adaptation in Malaysia focuses on the management of water resources and security, coastal resources, agriculture and food supply, urban and infrastructure resilience, public health, forestry and biodiversity and key adaptation cross sectoral areas.</w:t>
            </w:r>
          </w:p>
          <w:p w14:paraId="19E9C064" w14:textId="77777777" w:rsidR="007F431F" w:rsidRPr="007F431F" w:rsidRDefault="007F431F" w:rsidP="007F431F">
            <w:pPr>
              <w:pStyle w:val="ListParagraph"/>
              <w:numPr>
                <w:ilvl w:val="0"/>
                <w:numId w:val="8"/>
              </w:numPr>
              <w:rPr>
                <w:rFonts w:cs="Calibri"/>
                <w:i/>
                <w:iCs/>
                <w:color w:val="000000"/>
                <w:sz w:val="20"/>
                <w:szCs w:val="20"/>
              </w:rPr>
            </w:pPr>
            <w:r w:rsidRPr="007F431F">
              <w:rPr>
                <w:sz w:val="20"/>
                <w:szCs w:val="20"/>
              </w:rPr>
              <w:t xml:space="preserve">Minimizing flood impacts by incorporating climate change factors into flood risk assessment and protection projects are important for Malaysia. In this regard, weather-flood </w:t>
            </w:r>
            <w:proofErr w:type="gramStart"/>
            <w:r w:rsidRPr="007F431F">
              <w:rPr>
                <w:sz w:val="20"/>
                <w:szCs w:val="20"/>
              </w:rPr>
              <w:t>forecasting</w:t>
            </w:r>
            <w:proofErr w:type="gramEnd"/>
            <w:r w:rsidRPr="007F431F">
              <w:rPr>
                <w:sz w:val="20"/>
                <w:szCs w:val="20"/>
              </w:rPr>
              <w:t xml:space="preserve"> and early warning </w:t>
            </w:r>
            <w:r w:rsidRPr="007F431F">
              <w:rPr>
                <w:sz w:val="20"/>
                <w:szCs w:val="20"/>
              </w:rPr>
              <w:lastRenderedPageBreak/>
              <w:t>system based on future climate conditions will be improved.</w:t>
            </w:r>
          </w:p>
          <w:p w14:paraId="3C9581B3" w14:textId="77777777" w:rsidR="007F431F" w:rsidRPr="00E35811" w:rsidRDefault="007F431F" w:rsidP="007F431F">
            <w:pPr>
              <w:pStyle w:val="ListParagraph"/>
              <w:numPr>
                <w:ilvl w:val="0"/>
                <w:numId w:val="8"/>
              </w:numPr>
              <w:rPr>
                <w:rFonts w:cs="Calibri"/>
                <w:color w:val="000000"/>
                <w:sz w:val="20"/>
                <w:szCs w:val="20"/>
              </w:rPr>
            </w:pPr>
            <w:r w:rsidRPr="007F431F">
              <w:rPr>
                <w:sz w:val="20"/>
                <w:szCs w:val="20"/>
              </w:rPr>
              <w:t xml:space="preserve">Sea level rise (SLR) poses threat to Malaysia’s coastal resources. SLR and storm surge projections will be mainstreamed into the Integrated Shoreline Management Plan and for the planning of </w:t>
            </w:r>
            <w:r w:rsidRPr="00E35811">
              <w:rPr>
                <w:sz w:val="20"/>
                <w:szCs w:val="20"/>
              </w:rPr>
              <w:t>coastal protection and development projects.</w:t>
            </w:r>
          </w:p>
          <w:p w14:paraId="2A1C0851" w14:textId="070280A4" w:rsidR="007F431F" w:rsidRPr="007F431F" w:rsidRDefault="007F431F" w:rsidP="007F431F">
            <w:pPr>
              <w:pStyle w:val="ListParagraph"/>
              <w:numPr>
                <w:ilvl w:val="0"/>
                <w:numId w:val="8"/>
              </w:numPr>
              <w:rPr>
                <w:rFonts w:cs="Calibri"/>
                <w:i/>
                <w:iCs/>
                <w:color w:val="000000"/>
                <w:sz w:val="20"/>
                <w:szCs w:val="20"/>
              </w:rPr>
            </w:pPr>
            <w:r w:rsidRPr="00E35811">
              <w:rPr>
                <w:sz w:val="20"/>
                <w:szCs w:val="20"/>
              </w:rPr>
              <w:t xml:space="preserve">In managing future risks and potential loss from climate change, Malaysia is mainstreaming climate resilience into urban planning and development of infrastructures. This will include </w:t>
            </w:r>
            <w:r w:rsidR="00E35811" w:rsidRPr="00E35811">
              <w:rPr>
                <w:sz w:val="20"/>
                <w:szCs w:val="20"/>
              </w:rPr>
              <w:t>emphasizing</w:t>
            </w:r>
            <w:r w:rsidRPr="00E35811">
              <w:rPr>
                <w:sz w:val="20"/>
                <w:szCs w:val="20"/>
              </w:rPr>
              <w:t xml:space="preserve"> infrastructure integrity assessments and revisions of the existing manuals and guidelines.</w:t>
            </w:r>
          </w:p>
        </w:tc>
      </w:tr>
      <w:tr w:rsidR="00E5443F" w:rsidRPr="00C46363" w14:paraId="14603D61" w14:textId="77777777" w:rsidTr="00107FAB">
        <w:tc>
          <w:tcPr>
            <w:tcW w:w="2790" w:type="dxa"/>
            <w:shd w:val="clear" w:color="auto" w:fill="auto"/>
          </w:tcPr>
          <w:p w14:paraId="5DC96B3E" w14:textId="77777777" w:rsidR="00E5443F" w:rsidRPr="006354C6" w:rsidRDefault="00E5443F" w:rsidP="00E5443F">
            <w:pPr>
              <w:rPr>
                <w:rFonts w:cs="Calibri"/>
                <w:color w:val="000000"/>
                <w:sz w:val="20"/>
                <w:szCs w:val="20"/>
              </w:rPr>
            </w:pPr>
            <w:r w:rsidRPr="006354C6">
              <w:rPr>
                <w:rFonts w:cs="Calibri"/>
                <w:color w:val="000000"/>
                <w:sz w:val="20"/>
                <w:szCs w:val="20"/>
              </w:rPr>
              <w:lastRenderedPageBreak/>
              <w:t xml:space="preserve">The narrative story </w:t>
            </w:r>
          </w:p>
        </w:tc>
        <w:tc>
          <w:tcPr>
            <w:tcW w:w="6547" w:type="dxa"/>
            <w:shd w:val="clear" w:color="auto" w:fill="D9E2F3"/>
          </w:tcPr>
          <w:p w14:paraId="66BBB471" w14:textId="77777777" w:rsidR="009358B6" w:rsidRPr="00574C61" w:rsidRDefault="009358B6" w:rsidP="009358B6">
            <w:pPr>
              <w:autoSpaceDE w:val="0"/>
              <w:autoSpaceDN w:val="0"/>
              <w:adjustRightInd w:val="0"/>
              <w:spacing w:after="0"/>
              <w:jc w:val="both"/>
              <w:rPr>
                <w:rFonts w:cs="Calibri"/>
                <w:color w:val="000000"/>
                <w:sz w:val="20"/>
                <w:szCs w:val="20"/>
              </w:rPr>
            </w:pPr>
            <w:r w:rsidRPr="00574C61">
              <w:rPr>
                <w:rFonts w:cs="Calibri"/>
                <w:color w:val="000000"/>
                <w:sz w:val="20"/>
                <w:szCs w:val="20"/>
              </w:rPr>
              <w:t>Coastal areas in Malaysia are largely affected by various hazards (floods, droughts, erosion, etc.) affecting its growing population and increasing number of assets. Combined with climate change and sea level rise, these hazards threaten the fast-growing coastal developments in Malaysia.</w:t>
            </w:r>
          </w:p>
          <w:p w14:paraId="4A0647CA" w14:textId="77777777" w:rsidR="009358B6" w:rsidRPr="00574C61" w:rsidRDefault="009358B6" w:rsidP="009358B6">
            <w:pPr>
              <w:autoSpaceDE w:val="0"/>
              <w:autoSpaceDN w:val="0"/>
              <w:adjustRightInd w:val="0"/>
              <w:spacing w:after="0"/>
              <w:jc w:val="both"/>
              <w:rPr>
                <w:rFonts w:cs="Calibri"/>
                <w:color w:val="000000"/>
                <w:sz w:val="20"/>
                <w:szCs w:val="20"/>
              </w:rPr>
            </w:pPr>
          </w:p>
          <w:p w14:paraId="6DFCEA12" w14:textId="7A0EB300" w:rsidR="009358B6" w:rsidRPr="00574C61" w:rsidRDefault="009358B6" w:rsidP="009358B6">
            <w:pPr>
              <w:autoSpaceDE w:val="0"/>
              <w:autoSpaceDN w:val="0"/>
              <w:adjustRightInd w:val="0"/>
              <w:spacing w:after="0"/>
              <w:jc w:val="both"/>
              <w:rPr>
                <w:rFonts w:cs="Calibri"/>
                <w:color w:val="000000"/>
                <w:sz w:val="20"/>
                <w:szCs w:val="20"/>
              </w:rPr>
            </w:pPr>
            <w:r w:rsidRPr="00574C61">
              <w:rPr>
                <w:rFonts w:cs="Calibri"/>
                <w:color w:val="000000"/>
                <w:sz w:val="20"/>
                <w:szCs w:val="20"/>
              </w:rPr>
              <w:t>Th</w:t>
            </w:r>
            <w:r w:rsidR="00D62739" w:rsidRPr="00574C61">
              <w:rPr>
                <w:rFonts w:cs="Calibri"/>
                <w:color w:val="000000"/>
                <w:sz w:val="20"/>
                <w:szCs w:val="20"/>
              </w:rPr>
              <w:t>is</w:t>
            </w:r>
            <w:r w:rsidRPr="00574C61">
              <w:rPr>
                <w:rFonts w:cs="Calibri"/>
                <w:color w:val="000000"/>
                <w:sz w:val="20"/>
                <w:szCs w:val="20"/>
              </w:rPr>
              <w:t xml:space="preserve"> TA will deliver a prototype decision support tool which will demonstrate how a multi-hazard platform for five zones of Iskandar Malaysia can help address growing climate change risks of this important coastal economic zone. </w:t>
            </w:r>
            <w:r w:rsidR="00CF58D9" w:rsidRPr="00574C61">
              <w:rPr>
                <w:rFonts w:cs="Calibri"/>
                <w:color w:val="000000"/>
                <w:sz w:val="20"/>
                <w:szCs w:val="20"/>
              </w:rPr>
              <w:t xml:space="preserve">Having such information available is a required first step towards </w:t>
            </w:r>
            <w:r w:rsidR="002F4F46" w:rsidRPr="00574C61">
              <w:rPr>
                <w:rFonts w:cs="Calibri"/>
                <w:color w:val="000000"/>
                <w:sz w:val="20"/>
                <w:szCs w:val="20"/>
              </w:rPr>
              <w:t>becoming climate resilient.</w:t>
            </w:r>
          </w:p>
          <w:p w14:paraId="1AAC9EA4" w14:textId="77777777" w:rsidR="009358B6" w:rsidRPr="00574C61" w:rsidRDefault="009358B6" w:rsidP="009358B6">
            <w:pPr>
              <w:autoSpaceDE w:val="0"/>
              <w:autoSpaceDN w:val="0"/>
              <w:adjustRightInd w:val="0"/>
              <w:spacing w:after="0"/>
              <w:jc w:val="both"/>
              <w:rPr>
                <w:rFonts w:cs="Calibri"/>
                <w:color w:val="000000"/>
                <w:sz w:val="20"/>
                <w:szCs w:val="20"/>
              </w:rPr>
            </w:pPr>
          </w:p>
          <w:p w14:paraId="6B4EB4D8" w14:textId="77777777" w:rsidR="009358B6" w:rsidRPr="00574C61" w:rsidRDefault="009358B6" w:rsidP="009358B6">
            <w:pPr>
              <w:autoSpaceDE w:val="0"/>
              <w:autoSpaceDN w:val="0"/>
              <w:adjustRightInd w:val="0"/>
              <w:spacing w:after="0"/>
              <w:jc w:val="both"/>
              <w:rPr>
                <w:rFonts w:cs="Calibri"/>
                <w:color w:val="000000"/>
                <w:sz w:val="20"/>
                <w:szCs w:val="20"/>
              </w:rPr>
            </w:pPr>
            <w:r w:rsidRPr="00574C61">
              <w:rPr>
                <w:rFonts w:cs="Calibri"/>
                <w:color w:val="000000"/>
                <w:sz w:val="20"/>
                <w:szCs w:val="20"/>
              </w:rPr>
              <w:t xml:space="preserve">The overall goal of the project is to (1) develop technical specifications to design and integrate information on local climate extremes and hazard risks in a multi-hazard platform (MHP) for Iskandar Malaysia (IM), (2) develop a prototype and establish the financing requirements to operationalize the MHP for IM, and (3) improve local capacities in implementing a people-centered forecasting system using social innovation. </w:t>
            </w:r>
          </w:p>
          <w:p w14:paraId="7C6A6CC8" w14:textId="77777777" w:rsidR="009358B6" w:rsidRPr="00574C61" w:rsidRDefault="009358B6" w:rsidP="00E5443F">
            <w:pPr>
              <w:autoSpaceDE w:val="0"/>
              <w:autoSpaceDN w:val="0"/>
              <w:adjustRightInd w:val="0"/>
              <w:spacing w:after="0"/>
              <w:rPr>
                <w:rFonts w:cs="Calibri"/>
                <w:sz w:val="20"/>
                <w:szCs w:val="20"/>
              </w:rPr>
            </w:pPr>
          </w:p>
          <w:p w14:paraId="5B10B4D5" w14:textId="05AEB4A5" w:rsidR="00E71E88" w:rsidRPr="00574C61" w:rsidRDefault="00E71E88" w:rsidP="00E5443F">
            <w:pPr>
              <w:autoSpaceDE w:val="0"/>
              <w:autoSpaceDN w:val="0"/>
              <w:adjustRightInd w:val="0"/>
              <w:spacing w:after="0"/>
              <w:rPr>
                <w:rFonts w:cs="Calibri"/>
                <w:sz w:val="20"/>
                <w:szCs w:val="20"/>
              </w:rPr>
            </w:pPr>
            <w:r w:rsidRPr="00574C61">
              <w:rPr>
                <w:rFonts w:cs="Calibri"/>
                <w:sz w:val="20"/>
                <w:szCs w:val="20"/>
              </w:rPr>
              <w:t>Through this TA the local capacity of key stakeholders will be</w:t>
            </w:r>
            <w:r w:rsidR="002F4F46" w:rsidRPr="00574C61">
              <w:rPr>
                <w:rFonts w:cs="Calibri"/>
                <w:sz w:val="20"/>
                <w:szCs w:val="20"/>
              </w:rPr>
              <w:t xml:space="preserve"> strengthened. The </w:t>
            </w:r>
            <w:r w:rsidR="001E781A" w:rsidRPr="00574C61">
              <w:rPr>
                <w:rFonts w:cs="Calibri"/>
                <w:sz w:val="20"/>
                <w:szCs w:val="20"/>
              </w:rPr>
              <w:t xml:space="preserve">prototype </w:t>
            </w:r>
            <w:r w:rsidR="00FD1E8E" w:rsidRPr="00574C61">
              <w:rPr>
                <w:rFonts w:cs="Calibri"/>
                <w:sz w:val="20"/>
                <w:szCs w:val="20"/>
              </w:rPr>
              <w:t>supports</w:t>
            </w:r>
            <w:r w:rsidR="001E781A" w:rsidRPr="00574C61">
              <w:rPr>
                <w:rFonts w:cs="Calibri"/>
                <w:sz w:val="20"/>
                <w:szCs w:val="20"/>
              </w:rPr>
              <w:t xml:space="preserve"> on the job enhancement of the capacity to deal with climate risks.</w:t>
            </w:r>
          </w:p>
          <w:p w14:paraId="4A8967CF" w14:textId="77777777" w:rsidR="009358B6" w:rsidRPr="006354C6" w:rsidRDefault="009358B6" w:rsidP="00E5443F">
            <w:pPr>
              <w:autoSpaceDE w:val="0"/>
              <w:autoSpaceDN w:val="0"/>
              <w:adjustRightInd w:val="0"/>
              <w:spacing w:after="0"/>
              <w:rPr>
                <w:rFonts w:cs="Calibri"/>
                <w:i/>
                <w:iCs/>
                <w:sz w:val="20"/>
                <w:szCs w:val="20"/>
              </w:rPr>
            </w:pPr>
          </w:p>
        </w:tc>
      </w:tr>
      <w:tr w:rsidR="00E5443F" w:rsidRPr="00C46363" w14:paraId="56CC9980" w14:textId="77777777" w:rsidTr="00107FAB">
        <w:tc>
          <w:tcPr>
            <w:tcW w:w="2790" w:type="dxa"/>
            <w:shd w:val="clear" w:color="auto" w:fill="auto"/>
          </w:tcPr>
          <w:p w14:paraId="4B1F6929" w14:textId="77777777" w:rsidR="00E5443F" w:rsidRPr="006354C6" w:rsidRDefault="00E5443F" w:rsidP="00E5443F">
            <w:pPr>
              <w:pBdr>
                <w:top w:val="nil"/>
                <w:left w:val="nil"/>
                <w:bottom w:val="nil"/>
                <w:right w:val="nil"/>
                <w:between w:val="nil"/>
                <w:bar w:val="nil"/>
              </w:pBdr>
              <w:rPr>
                <w:rFonts w:cs="Calibri"/>
                <w:color w:val="000000"/>
                <w:sz w:val="20"/>
                <w:szCs w:val="20"/>
              </w:rPr>
            </w:pPr>
            <w:r w:rsidRPr="006354C6">
              <w:rPr>
                <w:rFonts w:cs="Calibri"/>
                <w:color w:val="000000"/>
                <w:sz w:val="20"/>
                <w:szCs w:val="20"/>
              </w:rPr>
              <w:t xml:space="preserve">Contribution to SDGs </w:t>
            </w:r>
          </w:p>
        </w:tc>
        <w:tc>
          <w:tcPr>
            <w:tcW w:w="6547" w:type="dxa"/>
            <w:shd w:val="clear" w:color="auto" w:fill="D9E2F3"/>
          </w:tcPr>
          <w:p w14:paraId="7C2ECA71" w14:textId="3FEE8A62" w:rsidR="00BF7A53" w:rsidRPr="00574C61" w:rsidRDefault="00E5043D" w:rsidP="00E5443F">
            <w:pPr>
              <w:autoSpaceDE w:val="0"/>
              <w:autoSpaceDN w:val="0"/>
              <w:adjustRightInd w:val="0"/>
              <w:spacing w:after="0"/>
              <w:rPr>
                <w:rFonts w:eastAsia="Calibri" w:cs="Calibri"/>
                <w:b/>
                <w:bCs/>
                <w:color w:val="000000"/>
                <w:sz w:val="20"/>
                <w:szCs w:val="20"/>
                <w:u w:color="000000"/>
                <w:bdr w:val="nil"/>
                <w:lang w:eastAsia="es-AR"/>
              </w:rPr>
            </w:pPr>
            <w:r w:rsidRPr="00574C61">
              <w:rPr>
                <w:rFonts w:eastAsia="Calibri" w:cs="Calibri"/>
                <w:b/>
                <w:bCs/>
                <w:color w:val="000000"/>
                <w:sz w:val="20"/>
                <w:szCs w:val="20"/>
                <w:u w:color="000000"/>
                <w:bdr w:val="nil"/>
                <w:lang w:eastAsia="es-AR"/>
              </w:rPr>
              <w:t>C</w:t>
            </w:r>
            <w:r w:rsidR="008B685D" w:rsidRPr="00574C61">
              <w:rPr>
                <w:rFonts w:eastAsia="Calibri" w:cs="Calibri"/>
                <w:b/>
                <w:bCs/>
                <w:color w:val="000000"/>
                <w:sz w:val="20"/>
                <w:szCs w:val="20"/>
                <w:u w:color="000000"/>
                <w:bdr w:val="nil"/>
                <w:lang w:eastAsia="es-AR"/>
              </w:rPr>
              <w:t>ontribut</w:t>
            </w:r>
            <w:r w:rsidR="00E933CC" w:rsidRPr="00574C61">
              <w:rPr>
                <w:rFonts w:eastAsia="Calibri" w:cs="Calibri"/>
                <w:b/>
                <w:bCs/>
                <w:color w:val="000000"/>
                <w:sz w:val="20"/>
                <w:szCs w:val="20"/>
                <w:u w:color="000000"/>
                <w:bdr w:val="nil"/>
                <w:lang w:eastAsia="es-AR"/>
              </w:rPr>
              <w:t>ion is to SDG13</w:t>
            </w:r>
            <w:r w:rsidR="008B685D" w:rsidRPr="00574C61">
              <w:rPr>
                <w:rFonts w:eastAsia="Calibri" w:cs="Calibri"/>
                <w:b/>
                <w:bCs/>
                <w:color w:val="000000"/>
                <w:sz w:val="20"/>
                <w:szCs w:val="20"/>
                <w:u w:color="000000"/>
                <w:bdr w:val="nil"/>
                <w:lang w:eastAsia="es-AR"/>
              </w:rPr>
              <w:t>:</w:t>
            </w:r>
          </w:p>
          <w:p w14:paraId="03186E44" w14:textId="706EE9A5" w:rsidR="00E933CC" w:rsidRPr="00574C61" w:rsidRDefault="008B685D" w:rsidP="00E5443F">
            <w:pPr>
              <w:autoSpaceDE w:val="0"/>
              <w:autoSpaceDN w:val="0"/>
              <w:adjustRightInd w:val="0"/>
              <w:spacing w:after="0"/>
              <w:rPr>
                <w:rFonts w:eastAsia="Calibri" w:cs="Calibri"/>
                <w:color w:val="000000"/>
                <w:sz w:val="20"/>
                <w:szCs w:val="20"/>
                <w:u w:color="000000"/>
                <w:bdr w:val="nil"/>
                <w:lang w:eastAsia="es-AR"/>
              </w:rPr>
            </w:pPr>
            <w:r w:rsidRPr="00574C61">
              <w:rPr>
                <w:rFonts w:eastAsia="Calibri" w:cs="Calibri"/>
                <w:color w:val="000000"/>
                <w:sz w:val="20"/>
                <w:szCs w:val="20"/>
                <w:u w:color="000000"/>
                <w:bdr w:val="nil"/>
                <w:lang w:eastAsia="es-AR"/>
              </w:rPr>
              <w:t xml:space="preserve">The TA provides information and tools that can be used to </w:t>
            </w:r>
            <w:r w:rsidR="00204D89" w:rsidRPr="00574C61">
              <w:rPr>
                <w:rFonts w:eastAsia="Calibri" w:cs="Calibri"/>
                <w:color w:val="000000"/>
                <w:sz w:val="20"/>
                <w:szCs w:val="20"/>
                <w:u w:color="000000"/>
                <w:bdr w:val="nil"/>
                <w:lang w:eastAsia="es-AR"/>
              </w:rPr>
              <w:t>develop climate actions to reduce the impact of climate induced hazards.</w:t>
            </w:r>
            <w:r w:rsidR="00B63905" w:rsidRPr="00574C61">
              <w:rPr>
                <w:rFonts w:eastAsia="Calibri" w:cs="Calibri"/>
                <w:color w:val="000000"/>
                <w:sz w:val="20"/>
                <w:szCs w:val="20"/>
                <w:u w:color="000000"/>
                <w:bdr w:val="nil"/>
                <w:lang w:eastAsia="es-AR"/>
              </w:rPr>
              <w:t xml:space="preserve"> This includes the development of risk knowledge and translating this knowledge into real-time informatio</w:t>
            </w:r>
            <w:r w:rsidR="00FB1C9E" w:rsidRPr="00574C61">
              <w:rPr>
                <w:rFonts w:eastAsia="Calibri" w:cs="Calibri"/>
                <w:color w:val="000000"/>
                <w:sz w:val="20"/>
                <w:szCs w:val="20"/>
                <w:u w:color="000000"/>
                <w:bdr w:val="nil"/>
                <w:lang w:eastAsia="es-AR"/>
              </w:rPr>
              <w:t>n.</w:t>
            </w:r>
          </w:p>
          <w:p w14:paraId="601FB9B7" w14:textId="77777777" w:rsidR="00E933CC" w:rsidRPr="00574C61" w:rsidRDefault="00E933CC" w:rsidP="00E5443F">
            <w:pPr>
              <w:autoSpaceDE w:val="0"/>
              <w:autoSpaceDN w:val="0"/>
              <w:adjustRightInd w:val="0"/>
              <w:spacing w:after="0"/>
              <w:rPr>
                <w:rFonts w:eastAsia="Calibri" w:cs="Calibri"/>
                <w:color w:val="000000"/>
                <w:sz w:val="20"/>
                <w:szCs w:val="20"/>
                <w:u w:color="000000"/>
                <w:bdr w:val="nil"/>
                <w:lang w:eastAsia="es-AR"/>
              </w:rPr>
            </w:pPr>
          </w:p>
          <w:p w14:paraId="50AC082F" w14:textId="03AF3647" w:rsidR="00E5043D" w:rsidRPr="00574C61" w:rsidRDefault="00E5043D" w:rsidP="00E5443F">
            <w:pPr>
              <w:autoSpaceDE w:val="0"/>
              <w:autoSpaceDN w:val="0"/>
              <w:adjustRightInd w:val="0"/>
              <w:spacing w:after="0"/>
              <w:rPr>
                <w:rFonts w:eastAsia="Calibri" w:cs="Calibri"/>
                <w:b/>
                <w:bCs/>
                <w:color w:val="000000"/>
                <w:sz w:val="20"/>
                <w:szCs w:val="20"/>
                <w:u w:color="000000"/>
                <w:bdr w:val="nil"/>
                <w:lang w:eastAsia="es-AR"/>
              </w:rPr>
            </w:pPr>
            <w:r w:rsidRPr="00574C61">
              <w:rPr>
                <w:rFonts w:eastAsia="Calibri" w:cs="Calibri"/>
                <w:b/>
                <w:bCs/>
                <w:color w:val="000000"/>
                <w:sz w:val="20"/>
                <w:szCs w:val="20"/>
                <w:u w:color="000000"/>
                <w:bdr w:val="nil"/>
                <w:lang w:eastAsia="es-AR"/>
              </w:rPr>
              <w:t>Contribution to SDG5:</w:t>
            </w:r>
          </w:p>
          <w:p w14:paraId="71B1D7D5" w14:textId="7BB52BFE" w:rsidR="00E5043D" w:rsidRPr="00574C61" w:rsidRDefault="00E5043D" w:rsidP="00E5443F">
            <w:pPr>
              <w:autoSpaceDE w:val="0"/>
              <w:autoSpaceDN w:val="0"/>
              <w:adjustRightInd w:val="0"/>
              <w:spacing w:after="0"/>
              <w:rPr>
                <w:rFonts w:eastAsia="Calibri" w:cs="Calibri"/>
                <w:color w:val="000000"/>
                <w:sz w:val="20"/>
                <w:szCs w:val="20"/>
                <w:u w:color="000000"/>
                <w:bdr w:val="nil"/>
                <w:lang w:eastAsia="es-AR"/>
              </w:rPr>
            </w:pPr>
            <w:r w:rsidRPr="00574C61">
              <w:rPr>
                <w:rFonts w:eastAsia="Calibri" w:cs="Calibri"/>
                <w:color w:val="000000"/>
                <w:sz w:val="20"/>
                <w:szCs w:val="20"/>
                <w:u w:color="000000"/>
                <w:bdr w:val="nil"/>
                <w:lang w:eastAsia="es-AR"/>
              </w:rPr>
              <w:t>This TA will assess gender aspects related to flood risk in Iskandar Malaysia. This information could be used later to improve gender equality</w:t>
            </w:r>
            <w:r w:rsidR="0037018B" w:rsidRPr="00574C61">
              <w:rPr>
                <w:rFonts w:eastAsia="Calibri" w:cs="Calibri"/>
                <w:color w:val="000000"/>
                <w:sz w:val="20"/>
                <w:szCs w:val="20"/>
                <w:u w:color="000000"/>
                <w:bdr w:val="nil"/>
                <w:lang w:eastAsia="es-AR"/>
              </w:rPr>
              <w:t xml:space="preserve">, </w:t>
            </w:r>
            <w:proofErr w:type="gramStart"/>
            <w:r w:rsidR="0037018B" w:rsidRPr="00574C61">
              <w:rPr>
                <w:rFonts w:eastAsia="Calibri" w:cs="Calibri"/>
                <w:color w:val="000000"/>
                <w:sz w:val="20"/>
                <w:szCs w:val="20"/>
                <w:u w:color="000000"/>
                <w:bdr w:val="nil"/>
                <w:lang w:eastAsia="es-AR"/>
              </w:rPr>
              <w:t>e.g.</w:t>
            </w:r>
            <w:proofErr w:type="gramEnd"/>
            <w:r w:rsidR="0037018B" w:rsidRPr="00574C61">
              <w:rPr>
                <w:rFonts w:eastAsia="Calibri" w:cs="Calibri"/>
                <w:color w:val="000000"/>
                <w:sz w:val="20"/>
                <w:szCs w:val="20"/>
                <w:u w:color="000000"/>
                <w:bdr w:val="nil"/>
                <w:lang w:eastAsia="es-AR"/>
              </w:rPr>
              <w:t xml:space="preserve"> by targeting men and women with specific risk information products.</w:t>
            </w:r>
          </w:p>
          <w:p w14:paraId="4F3EEE83" w14:textId="77777777" w:rsidR="0037018B" w:rsidRPr="00574C61" w:rsidRDefault="0037018B" w:rsidP="00E5443F">
            <w:pPr>
              <w:autoSpaceDE w:val="0"/>
              <w:autoSpaceDN w:val="0"/>
              <w:adjustRightInd w:val="0"/>
              <w:spacing w:after="0"/>
              <w:rPr>
                <w:rFonts w:eastAsia="Calibri" w:cs="Calibri"/>
                <w:color w:val="000000"/>
                <w:sz w:val="20"/>
                <w:szCs w:val="20"/>
                <w:u w:color="000000"/>
                <w:bdr w:val="nil"/>
                <w:lang w:eastAsia="es-AR"/>
              </w:rPr>
            </w:pPr>
          </w:p>
          <w:p w14:paraId="1616ED50" w14:textId="0B22F3D1" w:rsidR="0037018B" w:rsidRPr="00574C61" w:rsidRDefault="0037018B" w:rsidP="0037018B">
            <w:pPr>
              <w:autoSpaceDE w:val="0"/>
              <w:autoSpaceDN w:val="0"/>
              <w:adjustRightInd w:val="0"/>
              <w:spacing w:after="0"/>
              <w:rPr>
                <w:rFonts w:eastAsia="Calibri" w:cs="Calibri"/>
                <w:b/>
                <w:bCs/>
                <w:color w:val="000000"/>
                <w:sz w:val="20"/>
                <w:szCs w:val="20"/>
                <w:u w:color="000000"/>
                <w:bdr w:val="nil"/>
                <w:lang w:eastAsia="es-AR"/>
              </w:rPr>
            </w:pPr>
            <w:r w:rsidRPr="00574C61">
              <w:rPr>
                <w:rFonts w:eastAsia="Calibri" w:cs="Calibri"/>
                <w:b/>
                <w:bCs/>
                <w:color w:val="000000"/>
                <w:sz w:val="20"/>
                <w:szCs w:val="20"/>
                <w:u w:color="000000"/>
                <w:bdr w:val="nil"/>
                <w:lang w:eastAsia="es-AR"/>
              </w:rPr>
              <w:t>Contribution to SDG</w:t>
            </w:r>
            <w:r w:rsidR="0063597D" w:rsidRPr="00574C61">
              <w:rPr>
                <w:rFonts w:eastAsia="Calibri" w:cs="Calibri"/>
                <w:b/>
                <w:bCs/>
                <w:color w:val="000000"/>
                <w:sz w:val="20"/>
                <w:szCs w:val="20"/>
                <w:u w:color="000000"/>
                <w:bdr w:val="nil"/>
                <w:lang w:eastAsia="es-AR"/>
              </w:rPr>
              <w:t>11</w:t>
            </w:r>
            <w:r w:rsidRPr="00574C61">
              <w:rPr>
                <w:rFonts w:eastAsia="Calibri" w:cs="Calibri"/>
                <w:b/>
                <w:bCs/>
                <w:color w:val="000000"/>
                <w:sz w:val="20"/>
                <w:szCs w:val="20"/>
                <w:u w:color="000000"/>
                <w:bdr w:val="nil"/>
                <w:lang w:eastAsia="es-AR"/>
              </w:rPr>
              <w:t>:</w:t>
            </w:r>
          </w:p>
          <w:p w14:paraId="09C369B2" w14:textId="16475694" w:rsidR="0037018B" w:rsidRPr="00574C61" w:rsidRDefault="0063597D" w:rsidP="00E5443F">
            <w:pPr>
              <w:autoSpaceDE w:val="0"/>
              <w:autoSpaceDN w:val="0"/>
              <w:adjustRightInd w:val="0"/>
              <w:spacing w:after="0"/>
              <w:rPr>
                <w:rFonts w:eastAsia="Calibri" w:cs="Calibri"/>
                <w:color w:val="000000"/>
                <w:sz w:val="20"/>
                <w:szCs w:val="20"/>
                <w:u w:color="000000"/>
                <w:bdr w:val="nil"/>
                <w:lang w:eastAsia="es-AR"/>
              </w:rPr>
            </w:pPr>
            <w:r w:rsidRPr="00574C61">
              <w:rPr>
                <w:rFonts w:eastAsia="Calibri" w:cs="Calibri"/>
                <w:color w:val="000000"/>
                <w:sz w:val="20"/>
                <w:szCs w:val="20"/>
                <w:u w:color="000000"/>
                <w:bdr w:val="nil"/>
                <w:lang w:eastAsia="es-AR"/>
              </w:rPr>
              <w:t>This TA targets</w:t>
            </w:r>
            <w:r w:rsidR="00253A46" w:rsidRPr="00574C61">
              <w:rPr>
                <w:rFonts w:eastAsia="Calibri" w:cs="Calibri"/>
                <w:color w:val="000000"/>
                <w:sz w:val="20"/>
                <w:szCs w:val="20"/>
                <w:u w:color="000000"/>
                <w:bdr w:val="nil"/>
                <w:lang w:eastAsia="es-AR"/>
              </w:rPr>
              <w:t xml:space="preserve"> communities in Iskandar Malaysia. The TA will provide these communities with actionable information to improve their climate resilience. The flood risk </w:t>
            </w:r>
            <w:r w:rsidR="00B82BB3" w:rsidRPr="00574C61">
              <w:rPr>
                <w:rFonts w:eastAsia="Calibri" w:cs="Calibri"/>
                <w:color w:val="000000"/>
                <w:sz w:val="20"/>
                <w:szCs w:val="20"/>
                <w:u w:color="000000"/>
                <w:bdr w:val="nil"/>
                <w:lang w:eastAsia="es-AR"/>
              </w:rPr>
              <w:t xml:space="preserve">knowledge developed in this TA can provide information to make human settlements </w:t>
            </w:r>
            <w:r w:rsidR="000458E8" w:rsidRPr="00574C61">
              <w:rPr>
                <w:rFonts w:eastAsia="Calibri" w:cs="Calibri"/>
                <w:color w:val="000000"/>
                <w:sz w:val="20"/>
                <w:szCs w:val="20"/>
                <w:u w:color="000000"/>
                <w:bdr w:val="nil"/>
                <w:lang w:eastAsia="es-AR"/>
              </w:rPr>
              <w:t xml:space="preserve">safe and resilient. </w:t>
            </w:r>
          </w:p>
          <w:p w14:paraId="46C38B87" w14:textId="3628FA79" w:rsidR="00E933CC" w:rsidRPr="00E933CC" w:rsidRDefault="00E933CC" w:rsidP="00E5443F">
            <w:pPr>
              <w:autoSpaceDE w:val="0"/>
              <w:autoSpaceDN w:val="0"/>
              <w:adjustRightInd w:val="0"/>
              <w:spacing w:after="0"/>
              <w:rPr>
                <w:rFonts w:eastAsia="Calibri" w:cs="Calibri"/>
                <w:i/>
                <w:iCs/>
                <w:color w:val="000000"/>
                <w:sz w:val="20"/>
                <w:szCs w:val="20"/>
                <w:u w:color="000000"/>
                <w:bdr w:val="nil"/>
                <w:lang w:eastAsia="es-AR"/>
              </w:rPr>
            </w:pPr>
          </w:p>
        </w:tc>
      </w:tr>
    </w:tbl>
    <w:p w14:paraId="1B3CABED" w14:textId="77777777" w:rsidR="00BF7A53" w:rsidRPr="00C46363" w:rsidRDefault="00BF7A53" w:rsidP="00C25E8C">
      <w:pPr>
        <w:rPr>
          <w:rFonts w:cs="Calibri"/>
        </w:rPr>
      </w:pPr>
    </w:p>
    <w:sectPr w:rsidR="00BF7A53" w:rsidRPr="00C46363">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989AB" w14:textId="77777777" w:rsidR="00BA6FD1" w:rsidRDefault="00BA6FD1" w:rsidP="008C2156">
      <w:pPr>
        <w:spacing w:after="0"/>
      </w:pPr>
      <w:r>
        <w:separator/>
      </w:r>
    </w:p>
  </w:endnote>
  <w:endnote w:type="continuationSeparator" w:id="0">
    <w:p w14:paraId="141785CC" w14:textId="77777777" w:rsidR="00BA6FD1" w:rsidRDefault="00BA6FD1" w:rsidP="008C2156">
      <w:pPr>
        <w:spacing w:after="0"/>
      </w:pPr>
      <w:r>
        <w:continuationSeparator/>
      </w:r>
    </w:p>
  </w:endnote>
  <w:endnote w:type="continuationNotice" w:id="1">
    <w:p w14:paraId="479069D5" w14:textId="77777777" w:rsidR="00BA6FD1" w:rsidRDefault="00BA6FD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73053" w14:textId="77777777" w:rsidR="00BA6FD1" w:rsidRDefault="00BA6FD1" w:rsidP="008C2156">
      <w:pPr>
        <w:spacing w:after="0"/>
      </w:pPr>
      <w:r>
        <w:separator/>
      </w:r>
    </w:p>
  </w:footnote>
  <w:footnote w:type="continuationSeparator" w:id="0">
    <w:p w14:paraId="50AFBAD4" w14:textId="77777777" w:rsidR="00BA6FD1" w:rsidRDefault="00BA6FD1" w:rsidP="008C2156">
      <w:pPr>
        <w:spacing w:after="0"/>
      </w:pPr>
      <w:r>
        <w:continuationSeparator/>
      </w:r>
    </w:p>
  </w:footnote>
  <w:footnote w:type="continuationNotice" w:id="1">
    <w:p w14:paraId="74B503A7" w14:textId="77777777" w:rsidR="00BA6FD1" w:rsidRDefault="00BA6FD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8FB6A" w14:textId="77777777" w:rsidR="006354C6" w:rsidRDefault="00000000">
    <w:pPr>
      <w:pStyle w:val="Header"/>
    </w:pPr>
    <w:r>
      <w:rPr>
        <w:noProof/>
      </w:rPr>
      <w:pict w14:anchorId="1E6501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5" type="#_x0000_t75" style="position:absolute;margin-left:19pt;margin-top:-3.05pt;width:136pt;height:35pt;z-index:-2;visibility:visible;mso-position-horizontal-relative:margin" o:allowincell="f">
          <v:imagedata r:id="rId1" o:title=""/>
          <w10:wrap anchorx="margin"/>
        </v:shape>
      </w:pict>
    </w:r>
    <w:r>
      <w:rPr>
        <w:noProof/>
      </w:rPr>
      <w:pict w14:anchorId="23F9458E">
        <v:group id="Group 4" o:spid="_x0000_s1027" style="position:absolute;margin-left:385pt;margin-top:-5.5pt;width:78.8pt;height:34.2pt;z-index:1;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">
          <v:shape id="Picture 19" o:spid="_x0000_s1028" type="#_x0000_t75" style="position:absolute;left:-3556;top:-317;width:5105;height:4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2" o:title=""/>
          </v:shape>
          <v:shape id="Picture 21" o:spid="_x0000_s1029" type="#_x0000_t75" style="position:absolute;left:-8458;top:-127;width:4572;height:3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3" o:title=""/>
          </v:shape>
        </v:group>
      </w:pict>
    </w:r>
    <w:r>
      <w:rPr>
        <w:noProof/>
      </w:rPr>
      <w:pict w14:anchorId="2CEE2F6E">
        <v:shape id="Picture 8" o:spid="_x0000_s1026" type="#_x0000_t75" style="position:absolute;margin-left:339pt;margin-top:-8.65pt;width:46pt;height:40.6pt;z-index:-1;visibility:visible;mso-position-horizontal-relative:margin" wrapcoords="-354 0 -354 21200 21600 21200 21600 0 -354 0">
          <v:imagedata r:id="rId4" o:title=""/>
          <w10:wrap type="tight"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5B88"/>
    <w:multiLevelType w:val="hybridMultilevel"/>
    <w:tmpl w:val="7AF6CECC"/>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05504"/>
    <w:multiLevelType w:val="hybridMultilevel"/>
    <w:tmpl w:val="8884A1D4"/>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62141"/>
    <w:multiLevelType w:val="hybridMultilevel"/>
    <w:tmpl w:val="7E4C8A5A"/>
    <w:lvl w:ilvl="0" w:tplc="FC14208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4F15BA"/>
    <w:multiLevelType w:val="hybridMultilevel"/>
    <w:tmpl w:val="7B6C6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6E7641"/>
    <w:multiLevelType w:val="hybridMultilevel"/>
    <w:tmpl w:val="F88A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E5756F"/>
    <w:multiLevelType w:val="hybridMultilevel"/>
    <w:tmpl w:val="8292C294"/>
    <w:lvl w:ilvl="0" w:tplc="12D2751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95C4F"/>
    <w:multiLevelType w:val="hybridMultilevel"/>
    <w:tmpl w:val="3BEAF594"/>
    <w:lvl w:ilvl="0" w:tplc="875EA7D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7977BC"/>
    <w:multiLevelType w:val="hybridMultilevel"/>
    <w:tmpl w:val="52809264"/>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912FD6"/>
    <w:multiLevelType w:val="hybridMultilevel"/>
    <w:tmpl w:val="DAEE9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0051329">
    <w:abstractNumId w:val="4"/>
  </w:num>
  <w:num w:numId="2" w16cid:durableId="1566377038">
    <w:abstractNumId w:val="5"/>
  </w:num>
  <w:num w:numId="3" w16cid:durableId="1314718918">
    <w:abstractNumId w:val="7"/>
  </w:num>
  <w:num w:numId="4" w16cid:durableId="843983190">
    <w:abstractNumId w:val="0"/>
  </w:num>
  <w:num w:numId="5" w16cid:durableId="718239780">
    <w:abstractNumId w:val="6"/>
  </w:num>
  <w:num w:numId="6" w16cid:durableId="2130510460">
    <w:abstractNumId w:val="1"/>
  </w:num>
  <w:num w:numId="7" w16cid:durableId="1870413467">
    <w:abstractNumId w:val="2"/>
  </w:num>
  <w:num w:numId="8" w16cid:durableId="135487958">
    <w:abstractNumId w:val="3"/>
  </w:num>
  <w:num w:numId="9" w16cid:durableId="12500385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2156"/>
    <w:rsid w:val="000076DA"/>
    <w:rsid w:val="000173EE"/>
    <w:rsid w:val="000458E8"/>
    <w:rsid w:val="000E6C38"/>
    <w:rsid w:val="000F73A4"/>
    <w:rsid w:val="00107FAB"/>
    <w:rsid w:val="0012556F"/>
    <w:rsid w:val="001263E2"/>
    <w:rsid w:val="00136B70"/>
    <w:rsid w:val="00144FA4"/>
    <w:rsid w:val="00145871"/>
    <w:rsid w:val="001514F1"/>
    <w:rsid w:val="001738C8"/>
    <w:rsid w:val="00176AFB"/>
    <w:rsid w:val="001C5627"/>
    <w:rsid w:val="001D5C77"/>
    <w:rsid w:val="001E63FD"/>
    <w:rsid w:val="001E781A"/>
    <w:rsid w:val="001F3F7C"/>
    <w:rsid w:val="00204D89"/>
    <w:rsid w:val="0022276A"/>
    <w:rsid w:val="00237A28"/>
    <w:rsid w:val="00253A46"/>
    <w:rsid w:val="00291741"/>
    <w:rsid w:val="00296A8F"/>
    <w:rsid w:val="002B434A"/>
    <w:rsid w:val="002B513C"/>
    <w:rsid w:val="002F4F46"/>
    <w:rsid w:val="00311EC1"/>
    <w:rsid w:val="00345E8E"/>
    <w:rsid w:val="0037018B"/>
    <w:rsid w:val="003974A9"/>
    <w:rsid w:val="003A02E2"/>
    <w:rsid w:val="003F2550"/>
    <w:rsid w:val="003F5F30"/>
    <w:rsid w:val="00451685"/>
    <w:rsid w:val="00470B1E"/>
    <w:rsid w:val="00495ACC"/>
    <w:rsid w:val="004B4766"/>
    <w:rsid w:val="004E5D4A"/>
    <w:rsid w:val="004F0453"/>
    <w:rsid w:val="004F4D18"/>
    <w:rsid w:val="00501078"/>
    <w:rsid w:val="00535162"/>
    <w:rsid w:val="0053712F"/>
    <w:rsid w:val="00555870"/>
    <w:rsid w:val="00570E82"/>
    <w:rsid w:val="00574C61"/>
    <w:rsid w:val="00587EF5"/>
    <w:rsid w:val="005C5AE5"/>
    <w:rsid w:val="00607E21"/>
    <w:rsid w:val="00617946"/>
    <w:rsid w:val="00624411"/>
    <w:rsid w:val="006320E4"/>
    <w:rsid w:val="006354C6"/>
    <w:rsid w:val="0063597D"/>
    <w:rsid w:val="0068147F"/>
    <w:rsid w:val="00693F1F"/>
    <w:rsid w:val="006A54E7"/>
    <w:rsid w:val="006B2A1F"/>
    <w:rsid w:val="006C77D2"/>
    <w:rsid w:val="006E09CC"/>
    <w:rsid w:val="006E7781"/>
    <w:rsid w:val="006F72A6"/>
    <w:rsid w:val="00705823"/>
    <w:rsid w:val="0071581B"/>
    <w:rsid w:val="00721009"/>
    <w:rsid w:val="00722446"/>
    <w:rsid w:val="00761FA0"/>
    <w:rsid w:val="007716F4"/>
    <w:rsid w:val="007B39CC"/>
    <w:rsid w:val="007B6E1E"/>
    <w:rsid w:val="007F1183"/>
    <w:rsid w:val="007F431F"/>
    <w:rsid w:val="00815241"/>
    <w:rsid w:val="00837ACA"/>
    <w:rsid w:val="00846D36"/>
    <w:rsid w:val="00887A77"/>
    <w:rsid w:val="00890BEF"/>
    <w:rsid w:val="008A1DFC"/>
    <w:rsid w:val="008A2471"/>
    <w:rsid w:val="008B0CCF"/>
    <w:rsid w:val="008B685D"/>
    <w:rsid w:val="008B7825"/>
    <w:rsid w:val="008C2156"/>
    <w:rsid w:val="008D0EEA"/>
    <w:rsid w:val="008F442F"/>
    <w:rsid w:val="008F60C0"/>
    <w:rsid w:val="00926095"/>
    <w:rsid w:val="009358B6"/>
    <w:rsid w:val="00940AF7"/>
    <w:rsid w:val="00951325"/>
    <w:rsid w:val="009569E1"/>
    <w:rsid w:val="00974A9F"/>
    <w:rsid w:val="00980C51"/>
    <w:rsid w:val="009B3D06"/>
    <w:rsid w:val="009C29BF"/>
    <w:rsid w:val="009D0F15"/>
    <w:rsid w:val="00A123AD"/>
    <w:rsid w:val="00A51A03"/>
    <w:rsid w:val="00A575C5"/>
    <w:rsid w:val="00A57F11"/>
    <w:rsid w:val="00A73762"/>
    <w:rsid w:val="00A7474B"/>
    <w:rsid w:val="00AD7CC0"/>
    <w:rsid w:val="00B10BF4"/>
    <w:rsid w:val="00B418EA"/>
    <w:rsid w:val="00B534F0"/>
    <w:rsid w:val="00B56186"/>
    <w:rsid w:val="00B60B59"/>
    <w:rsid w:val="00B63905"/>
    <w:rsid w:val="00B71F09"/>
    <w:rsid w:val="00B76644"/>
    <w:rsid w:val="00B82BB3"/>
    <w:rsid w:val="00B923F0"/>
    <w:rsid w:val="00BA6FD1"/>
    <w:rsid w:val="00BB2231"/>
    <w:rsid w:val="00BD34BA"/>
    <w:rsid w:val="00BE116E"/>
    <w:rsid w:val="00BF7A53"/>
    <w:rsid w:val="00C013FA"/>
    <w:rsid w:val="00C05481"/>
    <w:rsid w:val="00C148C0"/>
    <w:rsid w:val="00C25E8C"/>
    <w:rsid w:val="00C3233C"/>
    <w:rsid w:val="00C46363"/>
    <w:rsid w:val="00C46EC9"/>
    <w:rsid w:val="00C83768"/>
    <w:rsid w:val="00CA4A71"/>
    <w:rsid w:val="00CE0781"/>
    <w:rsid w:val="00CE7B35"/>
    <w:rsid w:val="00CF58D9"/>
    <w:rsid w:val="00D035E9"/>
    <w:rsid w:val="00D05B9C"/>
    <w:rsid w:val="00D23C60"/>
    <w:rsid w:val="00D4645D"/>
    <w:rsid w:val="00D62739"/>
    <w:rsid w:val="00D65076"/>
    <w:rsid w:val="00D707C3"/>
    <w:rsid w:val="00D86789"/>
    <w:rsid w:val="00D87982"/>
    <w:rsid w:val="00DB5BCB"/>
    <w:rsid w:val="00DD7B10"/>
    <w:rsid w:val="00E10FA6"/>
    <w:rsid w:val="00E34B96"/>
    <w:rsid w:val="00E35811"/>
    <w:rsid w:val="00E40FF6"/>
    <w:rsid w:val="00E451D5"/>
    <w:rsid w:val="00E5043D"/>
    <w:rsid w:val="00E52C0D"/>
    <w:rsid w:val="00E5443F"/>
    <w:rsid w:val="00E570B1"/>
    <w:rsid w:val="00E71E88"/>
    <w:rsid w:val="00E933CC"/>
    <w:rsid w:val="00E96FB2"/>
    <w:rsid w:val="00EC41A8"/>
    <w:rsid w:val="00EC7BA6"/>
    <w:rsid w:val="00EE0738"/>
    <w:rsid w:val="00F21503"/>
    <w:rsid w:val="00F35FF7"/>
    <w:rsid w:val="00F63101"/>
    <w:rsid w:val="00F918DF"/>
    <w:rsid w:val="00F9447A"/>
    <w:rsid w:val="00FB1C9E"/>
    <w:rsid w:val="00FC6275"/>
    <w:rsid w:val="00FD1E8E"/>
    <w:rsid w:val="00FD601F"/>
    <w:rsid w:val="00FF1C91"/>
    <w:rsid w:val="00FF4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711D3"/>
  <w15:chartTrackingRefBased/>
  <w15:docId w15:val="{D9AA8511-D58C-4AE5-AEB2-8C8B00A5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56"/>
    <w:pPr>
      <w:spacing w:after="200"/>
    </w:pPr>
    <w:rPr>
      <w:rFonts w:eastAsia="Times New Roman"/>
      <w:sz w:val="24"/>
      <w:szCs w:val="24"/>
      <w:lang w:eastAsia="ja-JP"/>
    </w:rPr>
  </w:style>
  <w:style w:type="paragraph" w:styleId="Heading2">
    <w:name w:val="heading 2"/>
    <w:basedOn w:val="Normal"/>
    <w:next w:val="Normal"/>
    <w:link w:val="Heading2Char"/>
    <w:uiPriority w:val="9"/>
    <w:unhideWhenUsed/>
    <w:qFormat/>
    <w:rsid w:val="008C2156"/>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C2156"/>
    <w:rPr>
      <w:rFonts w:ascii="Cambria" w:eastAsia="Times New Roman" w:hAnsi="Cambria" w:cs="Times New Roman"/>
      <w:b/>
      <w:bCs/>
      <w:color w:val="4F81BD"/>
      <w:sz w:val="26"/>
      <w:szCs w:val="26"/>
      <w:lang w:val="en-US" w:eastAsia="ja-JP"/>
    </w:rPr>
  </w:style>
  <w:style w:type="table" w:styleId="TableGrid">
    <w:name w:val="Table Grid"/>
    <w:basedOn w:val="TableNormal"/>
    <w:uiPriority w:val="59"/>
    <w:rsid w:val="008C2156"/>
    <w:rPr>
      <w:rFonts w:eastAsia="Times New Roman"/>
      <w:sz w:val="24"/>
      <w:szCs w:val="24"/>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2156"/>
    <w:pPr>
      <w:ind w:left="720"/>
      <w:contextualSpacing/>
    </w:pPr>
  </w:style>
  <w:style w:type="paragraph" w:styleId="FootnoteText">
    <w:name w:val="footnote text"/>
    <w:basedOn w:val="Normal"/>
    <w:link w:val="FootnoteTextChar"/>
    <w:uiPriority w:val="99"/>
    <w:semiHidden/>
    <w:unhideWhenUsed/>
    <w:rsid w:val="008C2156"/>
    <w:pPr>
      <w:spacing w:after="0"/>
    </w:pPr>
    <w:rPr>
      <w:sz w:val="20"/>
      <w:szCs w:val="20"/>
    </w:rPr>
  </w:style>
  <w:style w:type="character" w:customStyle="1" w:styleId="FootnoteTextChar">
    <w:name w:val="Footnote Text Char"/>
    <w:link w:val="FootnoteText"/>
    <w:uiPriority w:val="99"/>
    <w:semiHidden/>
    <w:rsid w:val="008C2156"/>
    <w:rPr>
      <w:rFonts w:eastAsia="Times New Roman"/>
      <w:sz w:val="20"/>
      <w:szCs w:val="20"/>
      <w:lang w:val="en-US" w:eastAsia="ja-JP"/>
    </w:rPr>
  </w:style>
  <w:style w:type="character" w:styleId="FootnoteReference">
    <w:name w:val="footnote reference"/>
    <w:uiPriority w:val="99"/>
    <w:semiHidden/>
    <w:unhideWhenUsed/>
    <w:rsid w:val="008C2156"/>
    <w:rPr>
      <w:vertAlign w:val="superscript"/>
    </w:rPr>
  </w:style>
  <w:style w:type="paragraph" w:styleId="Header">
    <w:name w:val="header"/>
    <w:basedOn w:val="Normal"/>
    <w:link w:val="HeaderChar"/>
    <w:uiPriority w:val="99"/>
    <w:unhideWhenUsed/>
    <w:rsid w:val="00C25E8C"/>
    <w:pPr>
      <w:tabs>
        <w:tab w:val="center" w:pos="4680"/>
        <w:tab w:val="right" w:pos="9360"/>
      </w:tabs>
    </w:pPr>
  </w:style>
  <w:style w:type="character" w:customStyle="1" w:styleId="HeaderChar">
    <w:name w:val="Header Char"/>
    <w:link w:val="Header"/>
    <w:uiPriority w:val="99"/>
    <w:rsid w:val="00C25E8C"/>
    <w:rPr>
      <w:rFonts w:eastAsia="Times New Roman"/>
      <w:sz w:val="24"/>
      <w:szCs w:val="24"/>
      <w:lang w:eastAsia="ja-JP"/>
    </w:rPr>
  </w:style>
  <w:style w:type="paragraph" w:styleId="Footer">
    <w:name w:val="footer"/>
    <w:basedOn w:val="Normal"/>
    <w:link w:val="FooterChar"/>
    <w:uiPriority w:val="99"/>
    <w:unhideWhenUsed/>
    <w:rsid w:val="00C25E8C"/>
    <w:pPr>
      <w:tabs>
        <w:tab w:val="center" w:pos="4680"/>
        <w:tab w:val="right" w:pos="9360"/>
      </w:tabs>
    </w:pPr>
  </w:style>
  <w:style w:type="character" w:customStyle="1" w:styleId="FooterChar">
    <w:name w:val="Footer Char"/>
    <w:link w:val="Footer"/>
    <w:uiPriority w:val="99"/>
    <w:rsid w:val="00C25E8C"/>
    <w:rPr>
      <w:rFonts w:eastAsia="Times New Roman"/>
      <w:sz w:val="24"/>
      <w:szCs w:val="24"/>
      <w:lang w:eastAsia="ja-JP"/>
    </w:rPr>
  </w:style>
  <w:style w:type="character" w:styleId="CommentReference">
    <w:name w:val="annotation reference"/>
    <w:uiPriority w:val="99"/>
    <w:semiHidden/>
    <w:unhideWhenUsed/>
    <w:rsid w:val="00E451D5"/>
    <w:rPr>
      <w:sz w:val="16"/>
      <w:szCs w:val="16"/>
    </w:rPr>
  </w:style>
  <w:style w:type="paragraph" w:styleId="CommentText">
    <w:name w:val="annotation text"/>
    <w:basedOn w:val="Normal"/>
    <w:link w:val="CommentTextChar"/>
    <w:uiPriority w:val="99"/>
    <w:semiHidden/>
    <w:unhideWhenUsed/>
    <w:rsid w:val="00E451D5"/>
    <w:rPr>
      <w:sz w:val="20"/>
      <w:szCs w:val="20"/>
    </w:rPr>
  </w:style>
  <w:style w:type="character" w:customStyle="1" w:styleId="CommentTextChar">
    <w:name w:val="Comment Text Char"/>
    <w:link w:val="CommentText"/>
    <w:uiPriority w:val="99"/>
    <w:semiHidden/>
    <w:rsid w:val="00E451D5"/>
    <w:rPr>
      <w:rFonts w:eastAsia="Times New Roman"/>
      <w:lang w:val="en-US" w:eastAsia="ja-JP"/>
    </w:rPr>
  </w:style>
  <w:style w:type="paragraph" w:styleId="CommentSubject">
    <w:name w:val="annotation subject"/>
    <w:basedOn w:val="CommentText"/>
    <w:next w:val="CommentText"/>
    <w:link w:val="CommentSubjectChar"/>
    <w:uiPriority w:val="99"/>
    <w:semiHidden/>
    <w:unhideWhenUsed/>
    <w:rsid w:val="00E451D5"/>
    <w:rPr>
      <w:b/>
      <w:bCs/>
    </w:rPr>
  </w:style>
  <w:style w:type="character" w:customStyle="1" w:styleId="CommentSubjectChar">
    <w:name w:val="Comment Subject Char"/>
    <w:link w:val="CommentSubject"/>
    <w:uiPriority w:val="99"/>
    <w:semiHidden/>
    <w:rsid w:val="00E451D5"/>
    <w:rPr>
      <w:rFonts w:eastAsia="Times New Roman"/>
      <w:b/>
      <w:bCs/>
      <w:lang w:val="en-US" w:eastAsia="ja-JP"/>
    </w:rPr>
  </w:style>
  <w:style w:type="paragraph" w:styleId="BalloonText">
    <w:name w:val="Balloon Text"/>
    <w:basedOn w:val="Normal"/>
    <w:link w:val="BalloonTextChar"/>
    <w:uiPriority w:val="99"/>
    <w:semiHidden/>
    <w:unhideWhenUsed/>
    <w:rsid w:val="00E451D5"/>
    <w:pPr>
      <w:spacing w:after="0"/>
    </w:pPr>
    <w:rPr>
      <w:rFonts w:ascii="Segoe UI" w:hAnsi="Segoe UI" w:cs="Segoe UI"/>
      <w:sz w:val="18"/>
      <w:szCs w:val="18"/>
    </w:rPr>
  </w:style>
  <w:style w:type="character" w:customStyle="1" w:styleId="BalloonTextChar">
    <w:name w:val="Balloon Text Char"/>
    <w:link w:val="BalloonText"/>
    <w:uiPriority w:val="99"/>
    <w:semiHidden/>
    <w:rsid w:val="00E451D5"/>
    <w:rPr>
      <w:rFonts w:ascii="Segoe UI" w:eastAsia="Times New Roman" w:hAnsi="Segoe UI" w:cs="Segoe UI"/>
      <w:sz w:val="18"/>
      <w:szCs w:val="18"/>
      <w:lang w:val="en-US" w:eastAsia="ja-JP"/>
    </w:rPr>
  </w:style>
  <w:style w:type="character" w:styleId="Hyperlink">
    <w:name w:val="Hyperlink"/>
    <w:uiPriority w:val="99"/>
    <w:unhideWhenUsed/>
    <w:rsid w:val="00E451D5"/>
    <w:rPr>
      <w:color w:val="0563C1"/>
      <w:u w:val="single"/>
    </w:rPr>
  </w:style>
  <w:style w:type="character" w:styleId="UnresolvedMention">
    <w:name w:val="Unresolved Mention"/>
    <w:uiPriority w:val="99"/>
    <w:semiHidden/>
    <w:unhideWhenUsed/>
    <w:rsid w:val="00F21503"/>
    <w:rPr>
      <w:color w:val="605E5C"/>
      <w:shd w:val="clear" w:color="auto" w:fill="E1DFDD"/>
    </w:rPr>
  </w:style>
  <w:style w:type="character" w:styleId="FollowedHyperlink">
    <w:name w:val="FollowedHyperlink"/>
    <w:uiPriority w:val="99"/>
    <w:semiHidden/>
    <w:unhideWhenUsed/>
    <w:rsid w:val="00F2150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tc-n.org/sites/www.ctc-n.org/files/benin_a_ag_forestry.final_.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tc-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633239-cd1b-4e22-9668-047c7e202f1a">
      <Terms xmlns="http://schemas.microsoft.com/office/infopath/2007/PartnerControls"/>
    </lcf76f155ced4ddcb4097134ff3c332f>
    <TaxCatchAll xmlns="3dc38668-ea97-4c24-a2e8-79cfc778a3f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2FA391D28753438CC1F8092F0497AD" ma:contentTypeVersion="14" ma:contentTypeDescription="Een nieuw document maken." ma:contentTypeScope="" ma:versionID="92000f1b1cd21b0ffee5d720478ac488">
  <xsd:schema xmlns:xsd="http://www.w3.org/2001/XMLSchema" xmlns:xs="http://www.w3.org/2001/XMLSchema" xmlns:p="http://schemas.microsoft.com/office/2006/metadata/properties" xmlns:ns2="95633239-cd1b-4e22-9668-047c7e202f1a" xmlns:ns3="3dc38668-ea97-4c24-a2e8-79cfc778a3f3" targetNamespace="http://schemas.microsoft.com/office/2006/metadata/properties" ma:root="true" ma:fieldsID="e4c1413424e73f58fe3a9851f9ef3c66" ns2:_="" ns3:_="">
    <xsd:import namespace="95633239-cd1b-4e22-9668-047c7e202f1a"/>
    <xsd:import namespace="3dc38668-ea97-4c24-a2e8-79cfc778a3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33239-cd1b-4e22-9668-047c7e202f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3b92cde-922f-41e6-b057-b97c56e4b7b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c38668-ea97-4c24-a2e8-79cfc778a3f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317bfac-1aa1-4160-9c89-071b3bc2dbd5}" ma:internalName="TaxCatchAll" ma:showField="CatchAllData" ma:web="3dc38668-ea97-4c24-a2e8-79cfc778a3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D2D059-D14E-44F4-AA12-4766F84C04FE}">
  <ds:schemaRefs>
    <ds:schemaRef ds:uri="http://schemas.openxmlformats.org/officeDocument/2006/bibliography"/>
  </ds:schemaRefs>
</ds:datastoreItem>
</file>

<file path=customXml/itemProps2.xml><?xml version="1.0" encoding="utf-8"?>
<ds:datastoreItem xmlns:ds="http://schemas.openxmlformats.org/officeDocument/2006/customXml" ds:itemID="{03BBDBD1-396A-4642-B399-8217570275E4}">
  <ds:schemaRefs>
    <ds:schemaRef ds:uri="http://schemas.microsoft.com/sharepoint/v3/contenttype/forms"/>
  </ds:schemaRefs>
</ds:datastoreItem>
</file>

<file path=customXml/itemProps3.xml><?xml version="1.0" encoding="utf-8"?>
<ds:datastoreItem xmlns:ds="http://schemas.openxmlformats.org/officeDocument/2006/customXml" ds:itemID="{ED0F576A-4CC4-4ECC-9118-3C934978EC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C4A918-122A-4B93-A26D-C59B96BE5430}"/>
</file>

<file path=docProps/app.xml><?xml version="1.0" encoding="utf-8"?>
<Properties xmlns="http://schemas.openxmlformats.org/officeDocument/2006/extended-properties" xmlns:vt="http://schemas.openxmlformats.org/officeDocument/2006/docPropsVTypes">
  <Template>Normal.dotm</Template>
  <TotalTime>119</TotalTime>
  <Pages>6</Pages>
  <Words>2041</Words>
  <Characters>11636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13650</CharactersWithSpaces>
  <SharedDoc>false</SharedDoc>
  <HLinks>
    <vt:vector size="18" baseType="variant">
      <vt:variant>
        <vt:i4>2228329</vt:i4>
      </vt:variant>
      <vt:variant>
        <vt:i4>6</vt:i4>
      </vt:variant>
      <vt:variant>
        <vt:i4>0</vt:i4>
      </vt:variant>
      <vt:variant>
        <vt:i4>5</vt:i4>
      </vt:variant>
      <vt:variant>
        <vt:lpwstr>https://sustainabledevelopment.un.org/partnership/register/</vt:lpwstr>
      </vt:variant>
      <vt:variant>
        <vt:lpwstr/>
      </vt:variant>
      <vt:variant>
        <vt:i4>89</vt:i4>
      </vt:variant>
      <vt:variant>
        <vt:i4>3</vt:i4>
      </vt:variant>
      <vt:variant>
        <vt:i4>0</vt:i4>
      </vt:variant>
      <vt:variant>
        <vt:i4>5</vt:i4>
      </vt:variant>
      <vt:variant>
        <vt:lpwstr>https://www.ctc-n.org/sites/www.ctc-n.org/files/benin_a_ag_forestry.final_.pdf</vt:lpwstr>
      </vt:variant>
      <vt:variant>
        <vt:lpwstr/>
      </vt:variant>
      <vt:variant>
        <vt:i4>5046357</vt:i4>
      </vt:variant>
      <vt:variant>
        <vt:i4>0</vt:i4>
      </vt:variant>
      <vt:variant>
        <vt:i4>0</vt:i4>
      </vt:variant>
      <vt:variant>
        <vt:i4>5</vt:i4>
      </vt:variant>
      <vt:variant>
        <vt:lpwstr>http://www.ctc-n.org/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Karlsen</dc:creator>
  <cp:keywords/>
  <cp:lastModifiedBy>Mark Hegnauer</cp:lastModifiedBy>
  <cp:revision>116</cp:revision>
  <cp:lastPrinted>2024-01-04T13:10:00Z</cp:lastPrinted>
  <dcterms:created xsi:type="dcterms:W3CDTF">2023-11-28T06:02:00Z</dcterms:created>
  <dcterms:modified xsi:type="dcterms:W3CDTF">2024-01-07T06:22:00Z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0x0101002F2FA391D28753438CC1F8092F0497AD</vt:lpwstr>
  </property>
  <property fmtid="{D5CDD505-2E9C-101B-9397-08002B2CF9AE}" pid="3" name="PublishingExpirationDate">
    <vt:lpwstr/>
  </property>
  <property fmtid="{D5CDD505-2E9C-101B-9397-08002B2CF9AE}" pid="4" name="PublishingStartDate">
    <vt:lpwstr/>
  </property>
</Properties>
</file>