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3DD" w:rsidRPr="004126D2" w:rsidRDefault="00CE280D" w:rsidP="00F7672C">
      <w:pPr>
        <w:spacing w:after="0"/>
        <w:rPr>
          <w:rFonts w:ascii="Times New Roman" w:eastAsia="Times New Roman" w:hAnsi="Times New Roman" w:cs="Times New Roman"/>
          <w:color w:val="000000" w:themeColor="text1"/>
          <w:sz w:val="22"/>
          <w:szCs w:val="22"/>
          <w:lang w:val="fr-FR" w:eastAsia="en-US"/>
        </w:rPr>
      </w:pPr>
      <w:r w:rsidRPr="007C1A72">
        <w:rPr>
          <w:rFonts w:ascii="Times New Roman" w:eastAsia="Times New Roman" w:hAnsi="Times New Roman" w:cs="Times New Roman"/>
          <w:color w:val="1F497D"/>
          <w:sz w:val="22"/>
          <w:szCs w:val="22"/>
          <w:lang w:val="fr-FR" w:eastAsia="en-US"/>
        </w:rPr>
        <w:t>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68"/>
        <w:gridCol w:w="1984"/>
        <w:gridCol w:w="709"/>
        <w:gridCol w:w="753"/>
        <w:gridCol w:w="4123"/>
      </w:tblGrid>
      <w:tr w:rsidR="00B003DD" w:rsidRPr="004126D2" w:rsidTr="004126D2">
        <w:tc>
          <w:tcPr>
            <w:tcW w:w="166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B003DD" w:rsidRPr="004126D2" w:rsidRDefault="00B003DD" w:rsidP="00655EC7">
            <w:pPr>
              <w:rPr>
                <w:rFonts w:ascii="Times New Roman" w:hAnsi="Times New Roman" w:cs="Times New Roman"/>
                <w:b/>
                <w:color w:val="000000" w:themeColor="text1"/>
                <w:sz w:val="22"/>
                <w:szCs w:val="22"/>
              </w:rPr>
            </w:pPr>
            <w:r w:rsidRPr="004126D2">
              <w:rPr>
                <w:rFonts w:ascii="Times New Roman" w:hAnsi="Times New Roman" w:cs="Times New Roman"/>
                <w:b/>
                <w:color w:val="000000" w:themeColor="text1"/>
                <w:sz w:val="22"/>
                <w:szCs w:val="22"/>
              </w:rPr>
              <w:t>Country:</w:t>
            </w:r>
          </w:p>
        </w:tc>
        <w:tc>
          <w:tcPr>
            <w:tcW w:w="198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6E6E6"/>
          </w:tcPr>
          <w:p w:rsidR="00B003DD" w:rsidRPr="004126D2" w:rsidRDefault="00F67D96" w:rsidP="00CC3E2C">
            <w:pPr>
              <w:tabs>
                <w:tab w:val="left" w:pos="90"/>
              </w:tabs>
              <w:spacing w:before="60" w:after="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Mo</w:t>
            </w:r>
            <w:r w:rsidR="00CC3E2C">
              <w:rPr>
                <w:rFonts w:ascii="Times New Roman" w:hAnsi="Times New Roman" w:cs="Times New Roman"/>
                <w:color w:val="000000" w:themeColor="text1"/>
                <w:sz w:val="22"/>
                <w:szCs w:val="22"/>
              </w:rPr>
              <w:t>zambique</w:t>
            </w:r>
          </w:p>
        </w:tc>
        <w:tc>
          <w:tcPr>
            <w:tcW w:w="709" w:type="dxa"/>
            <w:tcBorders>
              <w:left w:val="single" w:sz="4" w:space="0" w:color="1F497D" w:themeColor="text2"/>
              <w:right w:val="single" w:sz="4" w:space="0" w:color="1F497D" w:themeColor="text2"/>
            </w:tcBorders>
            <w:shd w:val="clear" w:color="auto" w:fill="auto"/>
          </w:tcPr>
          <w:p w:rsidR="00B003DD" w:rsidRPr="004126D2" w:rsidRDefault="00B003DD" w:rsidP="00655EC7">
            <w:pPr>
              <w:tabs>
                <w:tab w:val="left" w:pos="90"/>
              </w:tabs>
              <w:spacing w:before="60" w:after="60"/>
              <w:rPr>
                <w:rFonts w:ascii="Times New Roman" w:hAnsi="Times New Roman" w:cs="Times New Roman"/>
                <w:i/>
                <w:color w:val="000000" w:themeColor="text1"/>
                <w:sz w:val="22"/>
                <w:szCs w:val="22"/>
              </w:rPr>
            </w:pPr>
          </w:p>
        </w:tc>
        <w:tc>
          <w:tcPr>
            <w:tcW w:w="753" w:type="dxa"/>
            <w:vMerge w:val="restart"/>
            <w:tcBorders>
              <w:top w:val="single" w:sz="4" w:space="0" w:color="1F497D" w:themeColor="text2"/>
              <w:left w:val="single" w:sz="4" w:space="0" w:color="1F497D" w:themeColor="text2"/>
              <w:right w:val="single" w:sz="4" w:space="0" w:color="1F497D" w:themeColor="text2"/>
            </w:tcBorders>
            <w:shd w:val="clear" w:color="auto" w:fill="auto"/>
          </w:tcPr>
          <w:p w:rsidR="00B003DD" w:rsidRPr="004126D2" w:rsidRDefault="00B003DD" w:rsidP="00655EC7">
            <w:pPr>
              <w:tabs>
                <w:tab w:val="left" w:pos="90"/>
              </w:tabs>
              <w:spacing w:before="60" w:after="60"/>
              <w:rPr>
                <w:rFonts w:ascii="Times New Roman" w:hAnsi="Times New Roman" w:cs="Times New Roman"/>
                <w:i/>
                <w:color w:val="000000" w:themeColor="text1"/>
                <w:sz w:val="22"/>
                <w:szCs w:val="22"/>
              </w:rPr>
            </w:pPr>
            <w:r w:rsidRPr="004126D2">
              <w:rPr>
                <w:rFonts w:ascii="Times New Roman" w:hAnsi="Times New Roman" w:cs="Times New Roman"/>
                <w:b/>
                <w:color w:val="000000" w:themeColor="text1"/>
                <w:sz w:val="22"/>
                <w:szCs w:val="22"/>
              </w:rPr>
              <w:t>Title:</w:t>
            </w:r>
          </w:p>
        </w:tc>
        <w:tc>
          <w:tcPr>
            <w:tcW w:w="412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6E6E6"/>
          </w:tcPr>
          <w:p w:rsidR="00B003DD" w:rsidRPr="004126D2" w:rsidRDefault="00CC3E2C" w:rsidP="00655EC7">
            <w:pPr>
              <w:tabs>
                <w:tab w:val="left" w:pos="90"/>
              </w:tabs>
              <w:spacing w:before="60" w:after="60"/>
              <w:rPr>
                <w:rFonts w:ascii="Times New Roman" w:hAnsi="Times New Roman" w:cs="Times New Roman"/>
                <w:color w:val="000000" w:themeColor="text1"/>
                <w:sz w:val="22"/>
                <w:szCs w:val="22"/>
              </w:rPr>
            </w:pPr>
            <w:r w:rsidRPr="00CC3E2C">
              <w:rPr>
                <w:rFonts w:ascii="Times New Roman" w:hAnsi="Times New Roman" w:cs="Times New Roman"/>
                <w:color w:val="000000" w:themeColor="text1"/>
                <w:sz w:val="22"/>
                <w:szCs w:val="22"/>
              </w:rPr>
              <w:t>Feasibility study to use waste as fuel for cement factories</w:t>
            </w:r>
          </w:p>
        </w:tc>
      </w:tr>
      <w:tr w:rsidR="00B003DD" w:rsidRPr="004126D2" w:rsidTr="004126D2">
        <w:tc>
          <w:tcPr>
            <w:tcW w:w="166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B003DD" w:rsidRPr="004126D2" w:rsidRDefault="00B003DD" w:rsidP="00655EC7">
            <w:pPr>
              <w:rPr>
                <w:rFonts w:ascii="Times New Roman" w:hAnsi="Times New Roman" w:cs="Times New Roman"/>
                <w:b/>
                <w:color w:val="000000" w:themeColor="text1"/>
                <w:sz w:val="22"/>
                <w:szCs w:val="22"/>
              </w:rPr>
            </w:pPr>
            <w:r w:rsidRPr="004126D2">
              <w:rPr>
                <w:rFonts w:ascii="Times New Roman" w:hAnsi="Times New Roman" w:cs="Times New Roman"/>
                <w:b/>
                <w:color w:val="000000" w:themeColor="text1"/>
                <w:sz w:val="22"/>
                <w:szCs w:val="22"/>
              </w:rPr>
              <w:t>Request Identification Number:</w:t>
            </w:r>
          </w:p>
        </w:tc>
        <w:tc>
          <w:tcPr>
            <w:tcW w:w="1984" w:type="dxa"/>
            <w:tcBorders>
              <w:top w:val="nil"/>
              <w:left w:val="single" w:sz="4" w:space="0" w:color="1F497D" w:themeColor="text2"/>
              <w:bottom w:val="single" w:sz="4" w:space="0" w:color="1F497D" w:themeColor="text2"/>
              <w:right w:val="single" w:sz="4" w:space="0" w:color="1F497D" w:themeColor="text2"/>
            </w:tcBorders>
            <w:shd w:val="clear" w:color="auto" w:fill="E6E6E6"/>
          </w:tcPr>
          <w:p w:rsidR="00B003DD" w:rsidRPr="004126D2" w:rsidRDefault="003116DD" w:rsidP="00CC3E2C">
            <w:pPr>
              <w:tabs>
                <w:tab w:val="left" w:pos="90"/>
              </w:tabs>
              <w:spacing w:before="60" w:after="60"/>
              <w:rPr>
                <w:rFonts w:ascii="Times New Roman" w:hAnsi="Times New Roman" w:cs="Times New Roman"/>
                <w:color w:val="000000" w:themeColor="text1"/>
                <w:sz w:val="22"/>
                <w:szCs w:val="22"/>
              </w:rPr>
            </w:pPr>
            <w:r w:rsidRPr="003116DD">
              <w:rPr>
                <w:rFonts w:ascii="Times New Roman" w:hAnsi="Times New Roman" w:cs="Times New Roman"/>
                <w:color w:val="000000" w:themeColor="text1"/>
                <w:sz w:val="22"/>
                <w:szCs w:val="22"/>
              </w:rPr>
              <w:t>2015-0</w:t>
            </w:r>
            <w:r w:rsidR="00F67D96">
              <w:rPr>
                <w:rFonts w:ascii="Times New Roman" w:hAnsi="Times New Roman" w:cs="Times New Roman"/>
                <w:color w:val="000000" w:themeColor="text1"/>
                <w:sz w:val="22"/>
                <w:szCs w:val="22"/>
              </w:rPr>
              <w:t>3</w:t>
            </w:r>
            <w:r w:rsidR="00CC3E2C">
              <w:rPr>
                <w:rFonts w:ascii="Times New Roman" w:hAnsi="Times New Roman" w:cs="Times New Roman"/>
                <w:color w:val="000000" w:themeColor="text1"/>
                <w:sz w:val="22"/>
                <w:szCs w:val="22"/>
              </w:rPr>
              <w:t>6</w:t>
            </w:r>
            <w:r w:rsidR="00F67D96">
              <w:rPr>
                <w:rFonts w:ascii="Times New Roman" w:hAnsi="Times New Roman" w:cs="Times New Roman"/>
                <w:color w:val="000000" w:themeColor="text1"/>
                <w:sz w:val="22"/>
                <w:szCs w:val="22"/>
              </w:rPr>
              <w:t>/M</w:t>
            </w:r>
            <w:r w:rsidR="00CC3E2C">
              <w:rPr>
                <w:rFonts w:ascii="Times New Roman" w:hAnsi="Times New Roman" w:cs="Times New Roman"/>
                <w:color w:val="000000" w:themeColor="text1"/>
                <w:sz w:val="22"/>
                <w:szCs w:val="22"/>
              </w:rPr>
              <w:t>OZ</w:t>
            </w:r>
            <w:r w:rsidRPr="003116DD">
              <w:rPr>
                <w:rFonts w:ascii="Times New Roman" w:hAnsi="Times New Roman" w:cs="Times New Roman"/>
                <w:color w:val="000000" w:themeColor="text1"/>
                <w:sz w:val="22"/>
                <w:szCs w:val="22"/>
              </w:rPr>
              <w:t>-0</w:t>
            </w:r>
            <w:r w:rsidR="00CC3E2C">
              <w:rPr>
                <w:rFonts w:ascii="Times New Roman" w:hAnsi="Times New Roman" w:cs="Times New Roman"/>
                <w:color w:val="000000" w:themeColor="text1"/>
                <w:sz w:val="22"/>
                <w:szCs w:val="22"/>
              </w:rPr>
              <w:t>1</w:t>
            </w:r>
          </w:p>
        </w:tc>
        <w:tc>
          <w:tcPr>
            <w:tcW w:w="709" w:type="dxa"/>
            <w:tcBorders>
              <w:left w:val="single" w:sz="4" w:space="0" w:color="1F497D" w:themeColor="text2"/>
              <w:right w:val="single" w:sz="4" w:space="0" w:color="1F497D" w:themeColor="text2"/>
            </w:tcBorders>
            <w:shd w:val="clear" w:color="auto" w:fill="auto"/>
          </w:tcPr>
          <w:p w:rsidR="00B003DD" w:rsidRPr="004126D2" w:rsidRDefault="00B003DD" w:rsidP="00655EC7">
            <w:pPr>
              <w:tabs>
                <w:tab w:val="left" w:pos="90"/>
              </w:tabs>
              <w:spacing w:before="60" w:after="60"/>
              <w:rPr>
                <w:rFonts w:ascii="Times New Roman" w:hAnsi="Times New Roman" w:cs="Times New Roman"/>
                <w:i/>
                <w:color w:val="000000" w:themeColor="text1"/>
                <w:sz w:val="22"/>
                <w:szCs w:val="22"/>
              </w:rPr>
            </w:pPr>
          </w:p>
        </w:tc>
        <w:tc>
          <w:tcPr>
            <w:tcW w:w="753" w:type="dxa"/>
            <w:vMerge/>
            <w:tcBorders>
              <w:left w:val="single" w:sz="4" w:space="0" w:color="1F497D" w:themeColor="text2"/>
              <w:bottom w:val="single" w:sz="4" w:space="0" w:color="1F497D" w:themeColor="text2"/>
              <w:right w:val="single" w:sz="4" w:space="0" w:color="1F497D" w:themeColor="text2"/>
            </w:tcBorders>
            <w:shd w:val="clear" w:color="auto" w:fill="E6E6E6"/>
          </w:tcPr>
          <w:p w:rsidR="00B003DD" w:rsidRPr="004126D2" w:rsidRDefault="00B003DD" w:rsidP="00655EC7">
            <w:pPr>
              <w:tabs>
                <w:tab w:val="left" w:pos="90"/>
              </w:tabs>
              <w:spacing w:before="60" w:after="60"/>
              <w:rPr>
                <w:rFonts w:ascii="Times New Roman" w:hAnsi="Times New Roman" w:cs="Times New Roman"/>
                <w:i/>
                <w:color w:val="000000" w:themeColor="text1"/>
                <w:sz w:val="22"/>
                <w:szCs w:val="22"/>
              </w:rPr>
            </w:pPr>
          </w:p>
        </w:tc>
        <w:tc>
          <w:tcPr>
            <w:tcW w:w="4123" w:type="dxa"/>
            <w:vMerge/>
            <w:tcBorders>
              <w:top w:val="nil"/>
              <w:left w:val="single" w:sz="4" w:space="0" w:color="1F497D" w:themeColor="text2"/>
              <w:bottom w:val="single" w:sz="4" w:space="0" w:color="1F497D" w:themeColor="text2"/>
              <w:right w:val="single" w:sz="4" w:space="0" w:color="1F497D" w:themeColor="text2"/>
            </w:tcBorders>
            <w:shd w:val="clear" w:color="auto" w:fill="E6E6E6"/>
          </w:tcPr>
          <w:p w:rsidR="00B003DD" w:rsidRPr="004126D2" w:rsidRDefault="00B003DD" w:rsidP="00655EC7">
            <w:pPr>
              <w:tabs>
                <w:tab w:val="left" w:pos="90"/>
              </w:tabs>
              <w:spacing w:before="60" w:after="60"/>
              <w:rPr>
                <w:rFonts w:ascii="Times New Roman" w:hAnsi="Times New Roman" w:cs="Times New Roman"/>
                <w:i/>
                <w:color w:val="000000" w:themeColor="text1"/>
                <w:sz w:val="22"/>
                <w:szCs w:val="22"/>
              </w:rPr>
            </w:pPr>
          </w:p>
        </w:tc>
      </w:tr>
    </w:tbl>
    <w:p w:rsidR="0066390F" w:rsidRDefault="0066390F" w:rsidP="0076470C">
      <w:pPr>
        <w:spacing w:after="0" w:line="276" w:lineRule="auto"/>
        <w:rPr>
          <w:rFonts w:ascii="Times New Roman" w:hAnsi="Times New Roman" w:cs="Times New Roman"/>
          <w:b/>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180"/>
      </w:tblGrid>
      <w:tr w:rsidR="004126D2" w:rsidRPr="004126D2" w:rsidTr="00EE24C2">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4126D2" w:rsidRDefault="004126D2" w:rsidP="00B25485">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Project summary</w:t>
            </w:r>
          </w:p>
          <w:p w:rsidR="004126D2" w:rsidRPr="004126D2" w:rsidRDefault="004126D2" w:rsidP="00B25485">
            <w:pPr>
              <w:rPr>
                <w:rFonts w:ascii="Times New Roman" w:hAnsi="Times New Roman" w:cs="Times New Roman"/>
                <w:b/>
                <w:color w:val="000000" w:themeColor="text1"/>
                <w:sz w:val="22"/>
                <w:szCs w:val="22"/>
              </w:rPr>
            </w:pPr>
          </w:p>
        </w:tc>
      </w:tr>
      <w:tr w:rsidR="004126D2" w:rsidRPr="004126D2" w:rsidTr="00EE24C2">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6E6E6"/>
          </w:tcPr>
          <w:p w:rsidR="004126D2" w:rsidRDefault="009C08C5" w:rsidP="00EE24C2">
            <w:pPr>
              <w:spacing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For this project,</w:t>
            </w:r>
            <w:r w:rsidR="000D736C">
              <w:rPr>
                <w:rFonts w:ascii="Times New Roman" w:hAnsi="Times New Roman" w:cs="Times New Roman"/>
                <w:i/>
                <w:color w:val="000000" w:themeColor="text1"/>
                <w:sz w:val="22"/>
                <w:szCs w:val="22"/>
              </w:rPr>
              <w:t xml:space="preserve"> the CTCN will provide </w:t>
            </w:r>
            <w:r w:rsidR="00D83A7F">
              <w:rPr>
                <w:rFonts w:ascii="Times New Roman" w:hAnsi="Times New Roman" w:cs="Times New Roman"/>
                <w:i/>
                <w:color w:val="000000" w:themeColor="text1"/>
                <w:sz w:val="22"/>
                <w:szCs w:val="22"/>
              </w:rPr>
              <w:t xml:space="preserve">technical assistance </w:t>
            </w:r>
            <w:r w:rsidR="00865D36">
              <w:rPr>
                <w:rFonts w:ascii="Times New Roman" w:hAnsi="Times New Roman" w:cs="Times New Roman"/>
                <w:i/>
                <w:color w:val="000000" w:themeColor="text1"/>
                <w:sz w:val="22"/>
                <w:szCs w:val="22"/>
              </w:rPr>
              <w:t xml:space="preserve">to determine the </w:t>
            </w:r>
            <w:r w:rsidR="000D736C">
              <w:rPr>
                <w:rFonts w:ascii="Times New Roman" w:hAnsi="Times New Roman" w:cs="Times New Roman"/>
                <w:i/>
                <w:color w:val="000000" w:themeColor="text1"/>
                <w:sz w:val="22"/>
                <w:szCs w:val="22"/>
              </w:rPr>
              <w:t xml:space="preserve">technical and financial feasibility of the production and use of municipal solid waste in </w:t>
            </w:r>
            <w:r w:rsidR="00865D36">
              <w:rPr>
                <w:rFonts w:ascii="Times New Roman" w:hAnsi="Times New Roman" w:cs="Times New Roman"/>
                <w:i/>
                <w:color w:val="000000" w:themeColor="text1"/>
                <w:sz w:val="22"/>
                <w:szCs w:val="22"/>
              </w:rPr>
              <w:t>cement factories in Mozambique</w:t>
            </w:r>
            <w:r w:rsidR="008B1BAC">
              <w:rPr>
                <w:rFonts w:ascii="Times New Roman" w:hAnsi="Times New Roman" w:cs="Times New Roman"/>
                <w:i/>
                <w:color w:val="000000" w:themeColor="text1"/>
                <w:sz w:val="22"/>
                <w:szCs w:val="22"/>
              </w:rPr>
              <w:t xml:space="preserve">, with focus on two urban cities: Maputo and </w:t>
            </w:r>
            <w:proofErr w:type="spellStart"/>
            <w:r w:rsidR="008B1BAC">
              <w:rPr>
                <w:rFonts w:ascii="Times New Roman" w:hAnsi="Times New Roman" w:cs="Times New Roman"/>
                <w:i/>
                <w:color w:val="000000" w:themeColor="text1"/>
                <w:sz w:val="22"/>
                <w:szCs w:val="22"/>
              </w:rPr>
              <w:t>Matola</w:t>
            </w:r>
            <w:proofErr w:type="spellEnd"/>
            <w:r w:rsidR="00865D36">
              <w:rPr>
                <w:rFonts w:ascii="Times New Roman" w:hAnsi="Times New Roman" w:cs="Times New Roman"/>
                <w:i/>
                <w:color w:val="000000" w:themeColor="text1"/>
                <w:sz w:val="22"/>
                <w:szCs w:val="22"/>
              </w:rPr>
              <w:t>. The main outputs of this technical assistance will be</w:t>
            </w:r>
            <w:r w:rsidR="00BE3A55">
              <w:rPr>
                <w:rFonts w:ascii="Times New Roman" w:hAnsi="Times New Roman" w:cs="Times New Roman"/>
                <w:i/>
                <w:color w:val="000000" w:themeColor="text1"/>
                <w:sz w:val="22"/>
                <w:szCs w:val="22"/>
              </w:rPr>
              <w:t>:1)</w:t>
            </w:r>
            <w:r w:rsidR="0052478A">
              <w:rPr>
                <w:rFonts w:ascii="Times New Roman" w:hAnsi="Times New Roman" w:cs="Times New Roman"/>
                <w:i/>
                <w:color w:val="000000" w:themeColor="text1"/>
                <w:sz w:val="22"/>
                <w:szCs w:val="22"/>
              </w:rPr>
              <w:t>S</w:t>
            </w:r>
            <w:r w:rsidR="00865D36">
              <w:rPr>
                <w:rFonts w:ascii="Times New Roman" w:hAnsi="Times New Roman" w:cs="Times New Roman"/>
                <w:i/>
                <w:color w:val="000000" w:themeColor="text1"/>
                <w:sz w:val="22"/>
                <w:szCs w:val="22"/>
              </w:rPr>
              <w:t xml:space="preserve">tudy with focus on the technical specifications </w:t>
            </w:r>
            <w:r w:rsidR="00197884">
              <w:rPr>
                <w:rFonts w:ascii="Times New Roman" w:hAnsi="Times New Roman" w:cs="Times New Roman"/>
                <w:i/>
                <w:color w:val="000000" w:themeColor="text1"/>
                <w:sz w:val="22"/>
                <w:szCs w:val="22"/>
              </w:rPr>
              <w:t>of</w:t>
            </w:r>
            <w:r w:rsidR="00865D36">
              <w:rPr>
                <w:rFonts w:ascii="Times New Roman" w:hAnsi="Times New Roman" w:cs="Times New Roman"/>
                <w:i/>
                <w:color w:val="000000" w:themeColor="text1"/>
                <w:sz w:val="22"/>
                <w:szCs w:val="22"/>
              </w:rPr>
              <w:t xml:space="preserve"> Refuse Derived Fuel (RDF)</w:t>
            </w:r>
            <w:r w:rsidR="00197884">
              <w:rPr>
                <w:rFonts w:ascii="Times New Roman" w:hAnsi="Times New Roman" w:cs="Times New Roman"/>
                <w:i/>
                <w:color w:val="000000" w:themeColor="text1"/>
                <w:sz w:val="22"/>
                <w:szCs w:val="22"/>
              </w:rPr>
              <w:t xml:space="preserve"> </w:t>
            </w:r>
            <w:r w:rsidR="00865D36">
              <w:rPr>
                <w:rFonts w:ascii="Times New Roman" w:hAnsi="Times New Roman" w:cs="Times New Roman"/>
                <w:i/>
                <w:color w:val="000000" w:themeColor="text1"/>
                <w:sz w:val="22"/>
                <w:szCs w:val="22"/>
              </w:rPr>
              <w:t>from waste</w:t>
            </w:r>
            <w:r w:rsidR="00197884">
              <w:rPr>
                <w:rFonts w:ascii="Times New Roman" w:hAnsi="Times New Roman" w:cs="Times New Roman"/>
                <w:i/>
                <w:color w:val="000000" w:themeColor="text1"/>
                <w:sz w:val="22"/>
                <w:szCs w:val="22"/>
              </w:rPr>
              <w:t xml:space="preserve"> </w:t>
            </w:r>
            <w:r w:rsidR="00865D36">
              <w:rPr>
                <w:rFonts w:ascii="Times New Roman" w:hAnsi="Times New Roman" w:cs="Times New Roman"/>
                <w:i/>
                <w:color w:val="000000" w:themeColor="text1"/>
                <w:sz w:val="22"/>
                <w:szCs w:val="22"/>
              </w:rPr>
              <w:t xml:space="preserve">and </w:t>
            </w:r>
            <w:r w:rsidR="00197884">
              <w:rPr>
                <w:rFonts w:ascii="Times New Roman" w:hAnsi="Times New Roman" w:cs="Times New Roman"/>
                <w:i/>
                <w:color w:val="000000" w:themeColor="text1"/>
                <w:sz w:val="22"/>
                <w:szCs w:val="22"/>
              </w:rPr>
              <w:t xml:space="preserve">the </w:t>
            </w:r>
            <w:r w:rsidR="00865D36">
              <w:rPr>
                <w:rFonts w:ascii="Times New Roman" w:hAnsi="Times New Roman" w:cs="Times New Roman"/>
                <w:i/>
                <w:color w:val="000000" w:themeColor="text1"/>
                <w:sz w:val="22"/>
                <w:szCs w:val="22"/>
              </w:rPr>
              <w:t xml:space="preserve">requirements </w:t>
            </w:r>
            <w:r w:rsidR="00D91ED1">
              <w:rPr>
                <w:rFonts w:ascii="Times New Roman" w:hAnsi="Times New Roman" w:cs="Times New Roman"/>
                <w:i/>
                <w:color w:val="000000" w:themeColor="text1"/>
                <w:sz w:val="22"/>
                <w:szCs w:val="22"/>
              </w:rPr>
              <w:t xml:space="preserve">to be fulfilled </w:t>
            </w:r>
            <w:r w:rsidR="00D77EB3">
              <w:rPr>
                <w:rFonts w:ascii="Times New Roman" w:hAnsi="Times New Roman" w:cs="Times New Roman"/>
                <w:i/>
                <w:color w:val="000000" w:themeColor="text1"/>
                <w:sz w:val="22"/>
                <w:szCs w:val="22"/>
              </w:rPr>
              <w:t xml:space="preserve">for </w:t>
            </w:r>
            <w:r w:rsidR="00197884">
              <w:rPr>
                <w:rFonts w:ascii="Times New Roman" w:hAnsi="Times New Roman" w:cs="Times New Roman"/>
                <w:i/>
                <w:color w:val="000000" w:themeColor="text1"/>
                <w:sz w:val="22"/>
                <w:szCs w:val="22"/>
              </w:rPr>
              <w:t xml:space="preserve">production </w:t>
            </w:r>
            <w:r w:rsidR="00D77EB3">
              <w:rPr>
                <w:rFonts w:ascii="Times New Roman" w:hAnsi="Times New Roman" w:cs="Times New Roman"/>
                <w:i/>
                <w:color w:val="000000" w:themeColor="text1"/>
                <w:sz w:val="22"/>
                <w:szCs w:val="22"/>
              </w:rPr>
              <w:t xml:space="preserve">and infrastructure </w:t>
            </w:r>
            <w:r w:rsidR="00865D36">
              <w:rPr>
                <w:rFonts w:ascii="Times New Roman" w:hAnsi="Times New Roman" w:cs="Times New Roman"/>
                <w:i/>
                <w:color w:val="000000" w:themeColor="text1"/>
                <w:sz w:val="22"/>
                <w:szCs w:val="22"/>
              </w:rPr>
              <w:t>for cement factories</w:t>
            </w:r>
            <w:r w:rsidR="00197884">
              <w:rPr>
                <w:rFonts w:ascii="Times New Roman" w:hAnsi="Times New Roman" w:cs="Times New Roman"/>
                <w:i/>
                <w:color w:val="000000" w:themeColor="text1"/>
                <w:sz w:val="22"/>
                <w:szCs w:val="22"/>
              </w:rPr>
              <w:t>,</w:t>
            </w:r>
            <w:r w:rsidR="00865D36">
              <w:rPr>
                <w:rFonts w:ascii="Times New Roman" w:hAnsi="Times New Roman" w:cs="Times New Roman"/>
                <w:i/>
                <w:color w:val="000000" w:themeColor="text1"/>
                <w:sz w:val="22"/>
                <w:szCs w:val="22"/>
              </w:rPr>
              <w:t xml:space="preserve"> to be ready for using R</w:t>
            </w:r>
            <w:r w:rsidR="006C389A">
              <w:rPr>
                <w:rFonts w:ascii="Times New Roman" w:hAnsi="Times New Roman" w:cs="Times New Roman"/>
                <w:i/>
                <w:color w:val="000000" w:themeColor="text1"/>
                <w:sz w:val="22"/>
                <w:szCs w:val="22"/>
              </w:rPr>
              <w:t xml:space="preserve">DF as fuel for their processes; 2) economic feasibility study of producing </w:t>
            </w:r>
            <w:r w:rsidR="00BE3A55">
              <w:rPr>
                <w:rFonts w:ascii="Times New Roman" w:hAnsi="Times New Roman" w:cs="Times New Roman"/>
                <w:i/>
                <w:color w:val="000000" w:themeColor="text1"/>
                <w:sz w:val="22"/>
                <w:szCs w:val="22"/>
              </w:rPr>
              <w:t>and</w:t>
            </w:r>
            <w:r w:rsidR="006C389A">
              <w:rPr>
                <w:rFonts w:ascii="Times New Roman" w:hAnsi="Times New Roman" w:cs="Times New Roman"/>
                <w:i/>
                <w:color w:val="000000" w:themeColor="text1"/>
                <w:sz w:val="22"/>
                <w:szCs w:val="22"/>
              </w:rPr>
              <w:t xml:space="preserve"> using RDF in cement </w:t>
            </w:r>
            <w:r w:rsidR="000738BD">
              <w:rPr>
                <w:rFonts w:ascii="Times New Roman" w:hAnsi="Times New Roman" w:cs="Times New Roman"/>
                <w:i/>
                <w:color w:val="000000" w:themeColor="text1"/>
                <w:sz w:val="22"/>
                <w:szCs w:val="22"/>
              </w:rPr>
              <w:t>factories</w:t>
            </w:r>
            <w:r w:rsidR="00BE3A55">
              <w:rPr>
                <w:rFonts w:ascii="Times New Roman" w:hAnsi="Times New Roman" w:cs="Times New Roman"/>
                <w:i/>
                <w:color w:val="000000" w:themeColor="text1"/>
                <w:sz w:val="22"/>
                <w:szCs w:val="22"/>
              </w:rPr>
              <w:t>, including a market assessment for</w:t>
            </w:r>
            <w:r w:rsidR="002B7CA7">
              <w:rPr>
                <w:rFonts w:ascii="Times New Roman" w:hAnsi="Times New Roman" w:cs="Times New Roman"/>
                <w:i/>
                <w:color w:val="000000" w:themeColor="text1"/>
                <w:sz w:val="22"/>
                <w:szCs w:val="22"/>
              </w:rPr>
              <w:t xml:space="preserve"> the main products generated</w:t>
            </w:r>
            <w:r w:rsidR="006C389A">
              <w:rPr>
                <w:rFonts w:ascii="Times New Roman" w:hAnsi="Times New Roman" w:cs="Times New Roman"/>
                <w:i/>
                <w:color w:val="000000" w:themeColor="text1"/>
                <w:sz w:val="22"/>
                <w:szCs w:val="22"/>
              </w:rPr>
              <w:t xml:space="preserve">; 3) Assessment of the </w:t>
            </w:r>
            <w:r w:rsidR="006F197A">
              <w:rPr>
                <w:rFonts w:ascii="Times New Roman" w:hAnsi="Times New Roman" w:cs="Times New Roman"/>
                <w:i/>
                <w:color w:val="000000" w:themeColor="text1"/>
                <w:sz w:val="22"/>
                <w:szCs w:val="22"/>
              </w:rPr>
              <w:t xml:space="preserve">current </w:t>
            </w:r>
            <w:r w:rsidR="006C389A">
              <w:rPr>
                <w:rFonts w:ascii="Times New Roman" w:hAnsi="Times New Roman" w:cs="Times New Roman"/>
                <w:i/>
                <w:color w:val="000000" w:themeColor="text1"/>
                <w:sz w:val="22"/>
                <w:szCs w:val="22"/>
              </w:rPr>
              <w:t xml:space="preserve">legal </w:t>
            </w:r>
            <w:r w:rsidR="008F021C">
              <w:rPr>
                <w:rFonts w:ascii="Times New Roman" w:hAnsi="Times New Roman" w:cs="Times New Roman"/>
                <w:i/>
                <w:color w:val="000000" w:themeColor="text1"/>
                <w:sz w:val="22"/>
                <w:szCs w:val="22"/>
              </w:rPr>
              <w:t xml:space="preserve">and regulatory </w:t>
            </w:r>
            <w:r w:rsidR="006C389A">
              <w:rPr>
                <w:rFonts w:ascii="Times New Roman" w:hAnsi="Times New Roman" w:cs="Times New Roman"/>
                <w:i/>
                <w:color w:val="000000" w:themeColor="text1"/>
                <w:sz w:val="22"/>
                <w:szCs w:val="22"/>
              </w:rPr>
              <w:t>framework</w:t>
            </w:r>
            <w:r w:rsidR="008F021C">
              <w:rPr>
                <w:rFonts w:ascii="Times New Roman" w:hAnsi="Times New Roman" w:cs="Times New Roman"/>
                <w:i/>
                <w:color w:val="000000" w:themeColor="text1"/>
                <w:sz w:val="22"/>
                <w:szCs w:val="22"/>
              </w:rPr>
              <w:t xml:space="preserve">, </w:t>
            </w:r>
            <w:r w:rsidR="006F197A">
              <w:rPr>
                <w:rFonts w:ascii="Times New Roman" w:hAnsi="Times New Roman" w:cs="Times New Roman"/>
                <w:i/>
                <w:color w:val="000000" w:themeColor="text1"/>
                <w:sz w:val="22"/>
                <w:szCs w:val="22"/>
              </w:rPr>
              <w:t>formulating</w:t>
            </w:r>
            <w:r w:rsidR="008F021C">
              <w:rPr>
                <w:rFonts w:ascii="Times New Roman" w:hAnsi="Times New Roman" w:cs="Times New Roman"/>
                <w:i/>
                <w:color w:val="000000" w:themeColor="text1"/>
                <w:sz w:val="22"/>
                <w:szCs w:val="22"/>
              </w:rPr>
              <w:t xml:space="preserve"> recommendations </w:t>
            </w:r>
            <w:r w:rsidR="006F197A">
              <w:rPr>
                <w:rFonts w:ascii="Times New Roman" w:hAnsi="Times New Roman" w:cs="Times New Roman"/>
                <w:i/>
                <w:color w:val="000000" w:themeColor="text1"/>
                <w:sz w:val="22"/>
                <w:szCs w:val="22"/>
              </w:rPr>
              <w:t xml:space="preserve">for establishing </w:t>
            </w:r>
            <w:r w:rsidR="00820AC3">
              <w:rPr>
                <w:rFonts w:ascii="Times New Roman" w:hAnsi="Times New Roman" w:cs="Times New Roman"/>
                <w:i/>
                <w:color w:val="000000" w:themeColor="text1"/>
                <w:sz w:val="22"/>
                <w:szCs w:val="22"/>
              </w:rPr>
              <w:t xml:space="preserve">clear regulations towards the use of waste, transfer of ownership of waste materials, and further conditions to </w:t>
            </w:r>
            <w:r w:rsidR="006F197A">
              <w:rPr>
                <w:rFonts w:ascii="Times New Roman" w:hAnsi="Times New Roman" w:cs="Times New Roman"/>
                <w:i/>
                <w:color w:val="000000" w:themeColor="text1"/>
                <w:sz w:val="22"/>
                <w:szCs w:val="22"/>
              </w:rPr>
              <w:t xml:space="preserve">enabling the country to </w:t>
            </w:r>
            <w:r w:rsidR="00820AC3">
              <w:rPr>
                <w:rFonts w:ascii="Times New Roman" w:hAnsi="Times New Roman" w:cs="Times New Roman"/>
                <w:i/>
                <w:color w:val="000000" w:themeColor="text1"/>
                <w:sz w:val="22"/>
                <w:szCs w:val="22"/>
              </w:rPr>
              <w:t>implement the production of RDF</w:t>
            </w:r>
            <w:r w:rsidR="00F6565E">
              <w:rPr>
                <w:rFonts w:ascii="Times New Roman" w:hAnsi="Times New Roman" w:cs="Times New Roman"/>
                <w:i/>
                <w:color w:val="000000" w:themeColor="text1"/>
                <w:sz w:val="22"/>
                <w:szCs w:val="22"/>
              </w:rPr>
              <w:t xml:space="preserve">; and 4) the development of a Monitoring, Reporting and Verifying system for the production and use of RDF in cement factories. </w:t>
            </w:r>
          </w:p>
          <w:p w:rsidR="00195472" w:rsidRPr="002E645A" w:rsidRDefault="00195472" w:rsidP="00EE24C2">
            <w:pPr>
              <w:spacing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It is expected that this tec</w:t>
            </w:r>
            <w:r w:rsidR="00A15704">
              <w:rPr>
                <w:rFonts w:ascii="Times New Roman" w:hAnsi="Times New Roman" w:cs="Times New Roman"/>
                <w:i/>
                <w:color w:val="000000" w:themeColor="text1"/>
                <w:sz w:val="22"/>
                <w:szCs w:val="22"/>
              </w:rPr>
              <w:t xml:space="preserve">hnical assistance would have </w:t>
            </w:r>
            <w:r w:rsidR="007A08E0">
              <w:rPr>
                <w:rFonts w:ascii="Times New Roman" w:hAnsi="Times New Roman" w:cs="Times New Roman"/>
                <w:i/>
                <w:color w:val="000000" w:themeColor="text1"/>
                <w:sz w:val="22"/>
                <w:szCs w:val="22"/>
              </w:rPr>
              <w:t>a</w:t>
            </w:r>
            <w:r w:rsidR="00A15704">
              <w:rPr>
                <w:rFonts w:ascii="Times New Roman" w:hAnsi="Times New Roman" w:cs="Times New Roman"/>
                <w:i/>
                <w:color w:val="000000" w:themeColor="text1"/>
                <w:sz w:val="22"/>
                <w:szCs w:val="22"/>
              </w:rPr>
              <w:t xml:space="preserve"> significant </w:t>
            </w:r>
            <w:r>
              <w:rPr>
                <w:rFonts w:ascii="Times New Roman" w:hAnsi="Times New Roman" w:cs="Times New Roman"/>
                <w:i/>
                <w:color w:val="000000" w:themeColor="text1"/>
                <w:sz w:val="22"/>
                <w:szCs w:val="22"/>
              </w:rPr>
              <w:t xml:space="preserve">impact on </w:t>
            </w:r>
            <w:r w:rsidR="007A08E0">
              <w:rPr>
                <w:rFonts w:ascii="Times New Roman" w:hAnsi="Times New Roman" w:cs="Times New Roman"/>
                <w:i/>
                <w:color w:val="000000" w:themeColor="text1"/>
                <w:sz w:val="22"/>
                <w:szCs w:val="22"/>
              </w:rPr>
              <w:t>the sustainable development goals of the waste and energy sector</w:t>
            </w:r>
            <w:r w:rsidR="002E645A">
              <w:rPr>
                <w:rFonts w:ascii="Times New Roman" w:hAnsi="Times New Roman" w:cs="Times New Roman"/>
                <w:i/>
                <w:color w:val="000000" w:themeColor="text1"/>
                <w:sz w:val="22"/>
                <w:szCs w:val="22"/>
              </w:rPr>
              <w:t>s</w:t>
            </w:r>
            <w:r w:rsidR="007A08E0">
              <w:rPr>
                <w:rFonts w:ascii="Times New Roman" w:hAnsi="Times New Roman" w:cs="Times New Roman"/>
                <w:i/>
                <w:color w:val="000000" w:themeColor="text1"/>
                <w:sz w:val="22"/>
                <w:szCs w:val="22"/>
              </w:rPr>
              <w:t xml:space="preserve"> in Mozambique, through the support of more sustainable waste practices and the reduction of fossil fuel consumption by the local cement industry</w:t>
            </w:r>
            <w:r w:rsidR="00CD7B6B">
              <w:rPr>
                <w:rFonts w:ascii="Times New Roman" w:hAnsi="Times New Roman" w:cs="Times New Roman"/>
                <w:i/>
                <w:color w:val="000000" w:themeColor="text1"/>
                <w:sz w:val="22"/>
                <w:szCs w:val="22"/>
              </w:rPr>
              <w:t>.</w:t>
            </w:r>
            <w:r w:rsidR="002E645A">
              <w:rPr>
                <w:rFonts w:ascii="Times New Roman" w:hAnsi="Times New Roman" w:cs="Times New Roman"/>
                <w:i/>
                <w:color w:val="000000" w:themeColor="text1"/>
                <w:sz w:val="22"/>
                <w:szCs w:val="22"/>
              </w:rPr>
              <w:t xml:space="preserve"> The implementation of this technical assistance will have </w:t>
            </w:r>
            <w:r w:rsidR="00491947">
              <w:rPr>
                <w:rFonts w:ascii="Times New Roman" w:hAnsi="Times New Roman" w:cs="Times New Roman"/>
                <w:i/>
                <w:color w:val="000000" w:themeColor="text1"/>
                <w:sz w:val="22"/>
                <w:szCs w:val="22"/>
              </w:rPr>
              <w:t>duration</w:t>
            </w:r>
            <w:r w:rsidR="002E645A">
              <w:rPr>
                <w:rFonts w:ascii="Times New Roman" w:hAnsi="Times New Roman" w:cs="Times New Roman"/>
                <w:i/>
                <w:color w:val="000000" w:themeColor="text1"/>
                <w:sz w:val="22"/>
                <w:szCs w:val="22"/>
              </w:rPr>
              <w:t xml:space="preserve"> of four months and it will involve both, the Mozambican public sector (MITADER, ANAMM, </w:t>
            </w:r>
            <w:proofErr w:type="gramStart"/>
            <w:r w:rsidR="002E645A">
              <w:rPr>
                <w:rFonts w:ascii="Times New Roman" w:hAnsi="Times New Roman" w:cs="Times New Roman"/>
                <w:i/>
                <w:color w:val="000000" w:themeColor="text1"/>
                <w:sz w:val="22"/>
                <w:szCs w:val="22"/>
              </w:rPr>
              <w:t>FUNAB</w:t>
            </w:r>
            <w:proofErr w:type="gramEnd"/>
            <w:r w:rsidR="002E645A">
              <w:rPr>
                <w:rFonts w:ascii="Times New Roman" w:hAnsi="Times New Roman" w:cs="Times New Roman"/>
                <w:i/>
                <w:color w:val="000000" w:themeColor="text1"/>
                <w:sz w:val="22"/>
                <w:szCs w:val="22"/>
              </w:rPr>
              <w:t>) and private sector (AMOR</w:t>
            </w:r>
            <w:r w:rsidR="009E297C">
              <w:rPr>
                <w:rFonts w:ascii="Times New Roman" w:hAnsi="Times New Roman" w:cs="Times New Roman"/>
                <w:i/>
                <w:color w:val="000000" w:themeColor="text1"/>
                <w:sz w:val="22"/>
                <w:szCs w:val="22"/>
              </w:rPr>
              <w:t xml:space="preserve">, 3R, </w:t>
            </w:r>
            <w:proofErr w:type="spellStart"/>
            <w:r w:rsidR="009E297C">
              <w:rPr>
                <w:rFonts w:ascii="Times New Roman" w:hAnsi="Times New Roman" w:cs="Times New Roman"/>
                <w:i/>
                <w:color w:val="000000" w:themeColor="text1"/>
                <w:sz w:val="22"/>
                <w:szCs w:val="22"/>
              </w:rPr>
              <w:t>Cimentos</w:t>
            </w:r>
            <w:proofErr w:type="spellEnd"/>
            <w:r w:rsidR="009E297C">
              <w:rPr>
                <w:rFonts w:ascii="Times New Roman" w:hAnsi="Times New Roman" w:cs="Times New Roman"/>
                <w:i/>
                <w:color w:val="000000" w:themeColor="text1"/>
                <w:sz w:val="22"/>
                <w:szCs w:val="22"/>
              </w:rPr>
              <w:t xml:space="preserve"> de </w:t>
            </w:r>
            <w:proofErr w:type="spellStart"/>
            <w:r w:rsidR="009E297C">
              <w:rPr>
                <w:rFonts w:ascii="Times New Roman" w:hAnsi="Times New Roman" w:cs="Times New Roman"/>
                <w:i/>
                <w:color w:val="000000" w:themeColor="text1"/>
                <w:sz w:val="22"/>
                <w:szCs w:val="22"/>
              </w:rPr>
              <w:t>Mocambique</w:t>
            </w:r>
            <w:proofErr w:type="spellEnd"/>
            <w:r w:rsidR="009E297C">
              <w:rPr>
                <w:rFonts w:ascii="Times New Roman" w:hAnsi="Times New Roman" w:cs="Times New Roman"/>
                <w:i/>
                <w:color w:val="000000" w:themeColor="text1"/>
                <w:sz w:val="22"/>
                <w:szCs w:val="22"/>
              </w:rPr>
              <w:t>,</w:t>
            </w:r>
            <w:r w:rsidR="002E645A">
              <w:rPr>
                <w:rFonts w:ascii="Times New Roman" w:hAnsi="Times New Roman" w:cs="Times New Roman"/>
                <w:i/>
                <w:color w:val="000000" w:themeColor="text1"/>
                <w:sz w:val="22"/>
                <w:szCs w:val="22"/>
              </w:rPr>
              <w:t xml:space="preserve"> and Carbon Africa)</w:t>
            </w:r>
            <w:r w:rsidR="009F3C40">
              <w:rPr>
                <w:rFonts w:ascii="Times New Roman" w:hAnsi="Times New Roman" w:cs="Times New Roman"/>
                <w:i/>
                <w:color w:val="000000" w:themeColor="text1"/>
                <w:sz w:val="22"/>
                <w:szCs w:val="22"/>
              </w:rPr>
              <w:t xml:space="preserve"> and the Municipalities</w:t>
            </w:r>
            <w:r w:rsidR="00491947">
              <w:rPr>
                <w:rFonts w:ascii="Times New Roman" w:hAnsi="Times New Roman" w:cs="Times New Roman"/>
                <w:i/>
                <w:color w:val="000000" w:themeColor="text1"/>
                <w:sz w:val="22"/>
                <w:szCs w:val="22"/>
              </w:rPr>
              <w:t>.</w:t>
            </w:r>
          </w:p>
        </w:tc>
      </w:tr>
    </w:tbl>
    <w:p w:rsidR="004126D2" w:rsidRPr="004126D2" w:rsidRDefault="004126D2" w:rsidP="0076470C">
      <w:pPr>
        <w:spacing w:after="0" w:line="276" w:lineRule="auto"/>
        <w:rPr>
          <w:rFonts w:ascii="Times New Roman" w:hAnsi="Times New Roman" w:cs="Times New Roman"/>
          <w:b/>
          <w:color w:val="000000" w:themeColor="text1"/>
          <w:sz w:val="22"/>
          <w:szCs w:val="22"/>
        </w:rPr>
      </w:pPr>
    </w:p>
    <w:p w:rsidR="00B25485" w:rsidRPr="005C04D5" w:rsidRDefault="00B25485" w:rsidP="00B25485">
      <w:pPr>
        <w:pStyle w:val="ListParagraph"/>
        <w:numPr>
          <w:ilvl w:val="0"/>
          <w:numId w:val="11"/>
        </w:numPr>
        <w:spacing w:after="0" w:line="276" w:lineRule="auto"/>
        <w:rPr>
          <w:rFonts w:ascii="Times New Roman" w:hAnsi="Times New Roman" w:cs="Times New Roman"/>
          <w:b/>
          <w:color w:val="1F497D" w:themeColor="text2"/>
        </w:rPr>
      </w:pPr>
      <w:r w:rsidRPr="005C04D5">
        <w:rPr>
          <w:rFonts w:ascii="Times New Roman" w:hAnsi="Times New Roman" w:cs="Times New Roman"/>
          <w:b/>
          <w:color w:val="1F497D" w:themeColor="text2"/>
        </w:rPr>
        <w:t>Overview of the assistance</w:t>
      </w:r>
    </w:p>
    <w:p w:rsidR="00B25485" w:rsidRDefault="00B25485" w:rsidP="00B25485">
      <w:pPr>
        <w:pStyle w:val="ListParagraph"/>
        <w:spacing w:after="0" w:line="276" w:lineRule="auto"/>
        <w:rPr>
          <w:rFonts w:ascii="Times New Roman" w:hAnsi="Times New Roman" w:cs="Times New Roman"/>
          <w:b/>
          <w:color w:val="000000" w:themeColor="text1"/>
          <w:sz w:val="22"/>
          <w:szCs w:val="22"/>
        </w:rPr>
      </w:pPr>
    </w:p>
    <w:p w:rsidR="00B25485" w:rsidRDefault="00B25485" w:rsidP="00B25485">
      <w:pPr>
        <w:pStyle w:val="ListParagraph"/>
        <w:numPr>
          <w:ilvl w:val="1"/>
          <w:numId w:val="11"/>
        </w:numPr>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Objectives (outcomes)</w:t>
      </w:r>
    </w:p>
    <w:p w:rsidR="00E60840" w:rsidRDefault="00E60840" w:rsidP="00E60840">
      <w:pPr>
        <w:pStyle w:val="ListParagraph"/>
        <w:spacing w:after="0" w:line="276" w:lineRule="auto"/>
        <w:ind w:left="0"/>
        <w:rPr>
          <w:rFonts w:ascii="Times New Roman" w:hAnsi="Times New Roman" w:cs="Times New Roman"/>
          <w:i/>
          <w:color w:val="000000" w:themeColor="text1"/>
          <w:sz w:val="22"/>
          <w:szCs w:val="22"/>
        </w:rPr>
      </w:pPr>
    </w:p>
    <w:p w:rsidR="00E60840" w:rsidRDefault="00E60840" w:rsidP="00185C3E">
      <w:pPr>
        <w:pStyle w:val="ListParagraph"/>
        <w:spacing w:after="0" w:line="276" w:lineRule="auto"/>
        <w:ind w:left="0"/>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It is expected that this technical assistance will impact in the short term on the waste management and cement sector</w:t>
      </w:r>
      <w:r w:rsidR="00AA26EE">
        <w:rPr>
          <w:rFonts w:ascii="Times New Roman" w:hAnsi="Times New Roman" w:cs="Times New Roman"/>
          <w:i/>
          <w:color w:val="000000" w:themeColor="text1"/>
          <w:sz w:val="22"/>
          <w:szCs w:val="22"/>
        </w:rPr>
        <w:t xml:space="preserve">, transforming the way of seeing waste materials now as valuable resources. It also will contribute to enhance cooperation and synergies between the Mozambican public and private </w:t>
      </w:r>
      <w:r w:rsidR="00046C05">
        <w:rPr>
          <w:rFonts w:ascii="Times New Roman" w:hAnsi="Times New Roman" w:cs="Times New Roman"/>
          <w:i/>
          <w:color w:val="000000" w:themeColor="text1"/>
          <w:sz w:val="22"/>
          <w:szCs w:val="22"/>
        </w:rPr>
        <w:t>sector, improving the positive dialog among them and further stakeholders in both sectors.</w:t>
      </w:r>
    </w:p>
    <w:p w:rsidR="00046C05" w:rsidRDefault="00046C05" w:rsidP="00185C3E">
      <w:pPr>
        <w:pStyle w:val="CommentText"/>
        <w:spacing w:after="0"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This technical assistance will also impact on the aspect </w:t>
      </w:r>
      <w:r w:rsidR="009F3C40">
        <w:rPr>
          <w:rFonts w:ascii="Times New Roman" w:hAnsi="Times New Roman" w:cs="Times New Roman"/>
          <w:i/>
          <w:color w:val="000000" w:themeColor="text1"/>
          <w:sz w:val="22"/>
          <w:szCs w:val="22"/>
        </w:rPr>
        <w:t>o</w:t>
      </w:r>
      <w:r>
        <w:rPr>
          <w:rFonts w:ascii="Times New Roman" w:hAnsi="Times New Roman" w:cs="Times New Roman"/>
          <w:i/>
          <w:color w:val="000000" w:themeColor="text1"/>
          <w:sz w:val="22"/>
          <w:szCs w:val="22"/>
        </w:rPr>
        <w:t>f know-how and technical transfer, through the incorporation of good technical practices in both, the waste and cement sector and adapting these practices t</w:t>
      </w:r>
      <w:r w:rsidR="000851E1">
        <w:rPr>
          <w:rFonts w:ascii="Times New Roman" w:hAnsi="Times New Roman" w:cs="Times New Roman"/>
          <w:i/>
          <w:color w:val="000000" w:themeColor="text1"/>
          <w:sz w:val="22"/>
          <w:szCs w:val="22"/>
        </w:rPr>
        <w:t>o the Mozambican context.</w:t>
      </w:r>
      <w:r w:rsidR="00491947">
        <w:rPr>
          <w:rFonts w:ascii="Times New Roman" w:hAnsi="Times New Roman" w:cs="Times New Roman"/>
          <w:i/>
          <w:color w:val="000000" w:themeColor="text1"/>
          <w:sz w:val="22"/>
          <w:szCs w:val="22"/>
        </w:rPr>
        <w:t xml:space="preserve"> For instance, this approach woul</w:t>
      </w:r>
      <w:r w:rsidR="00185C3E">
        <w:rPr>
          <w:rFonts w:ascii="Times New Roman" w:hAnsi="Times New Roman" w:cs="Times New Roman"/>
          <w:i/>
          <w:color w:val="000000" w:themeColor="text1"/>
          <w:sz w:val="22"/>
          <w:szCs w:val="22"/>
        </w:rPr>
        <w:t>d</w:t>
      </w:r>
      <w:r w:rsidR="00491947">
        <w:rPr>
          <w:rFonts w:ascii="Times New Roman" w:hAnsi="Times New Roman" w:cs="Times New Roman"/>
          <w:i/>
          <w:color w:val="000000" w:themeColor="text1"/>
          <w:sz w:val="22"/>
          <w:szCs w:val="22"/>
        </w:rPr>
        <w:t xml:space="preserve"> be replicated in the city of </w:t>
      </w:r>
      <w:proofErr w:type="spellStart"/>
      <w:r w:rsidR="00491947">
        <w:rPr>
          <w:rFonts w:ascii="Times New Roman" w:hAnsi="Times New Roman" w:cs="Times New Roman"/>
          <w:i/>
          <w:color w:val="000000" w:themeColor="text1"/>
          <w:sz w:val="22"/>
          <w:szCs w:val="22"/>
        </w:rPr>
        <w:t>Nacala</w:t>
      </w:r>
      <w:proofErr w:type="spellEnd"/>
      <w:r w:rsidR="00491947">
        <w:rPr>
          <w:rFonts w:ascii="Times New Roman" w:hAnsi="Times New Roman" w:cs="Times New Roman"/>
          <w:i/>
          <w:color w:val="000000" w:themeColor="text1"/>
          <w:sz w:val="22"/>
          <w:szCs w:val="22"/>
        </w:rPr>
        <w:t xml:space="preserve">, where the cement factory (to be in operation from 2018) is considering the use of waste as RDF. </w:t>
      </w:r>
      <w:r w:rsidR="000851E1">
        <w:rPr>
          <w:rFonts w:ascii="Times New Roman" w:hAnsi="Times New Roman" w:cs="Times New Roman"/>
          <w:i/>
          <w:color w:val="000000" w:themeColor="text1"/>
          <w:sz w:val="22"/>
          <w:szCs w:val="22"/>
        </w:rPr>
        <w:t xml:space="preserve"> In addition to this, this project will contribute to create circular economy in the country, representing a good case study to be replicated among other economic sector in the country and the region.</w:t>
      </w:r>
    </w:p>
    <w:p w:rsidR="000851E1" w:rsidRDefault="000851E1" w:rsidP="00E60840">
      <w:pPr>
        <w:pStyle w:val="ListParagraph"/>
        <w:spacing w:after="0" w:line="276" w:lineRule="auto"/>
        <w:ind w:left="0"/>
        <w:rPr>
          <w:rFonts w:ascii="Times New Roman" w:hAnsi="Times New Roman" w:cs="Times New Roman"/>
          <w:i/>
          <w:color w:val="000000" w:themeColor="text1"/>
          <w:sz w:val="22"/>
          <w:szCs w:val="22"/>
        </w:rPr>
      </w:pPr>
    </w:p>
    <w:p w:rsidR="00E60840" w:rsidRPr="00B25485" w:rsidRDefault="00E60840" w:rsidP="00E60840">
      <w:pPr>
        <w:spacing w:after="0" w:line="276" w:lineRule="auto"/>
        <w:rPr>
          <w:rFonts w:ascii="Times New Roman" w:hAnsi="Times New Roman" w:cs="Times New Roman"/>
          <w:b/>
          <w:color w:val="000000" w:themeColor="text1"/>
          <w:sz w:val="22"/>
          <w:szCs w:val="22"/>
        </w:rPr>
      </w:pPr>
    </w:p>
    <w:p w:rsidR="00B25485" w:rsidRDefault="00B25485" w:rsidP="00B25485">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1.2 Results (outputs)</w:t>
      </w:r>
    </w:p>
    <w:p w:rsidR="00B25485" w:rsidRDefault="00B25485" w:rsidP="00B25485">
      <w:pPr>
        <w:spacing w:after="0" w:line="276" w:lineRule="auto"/>
        <w:rPr>
          <w:rFonts w:ascii="Times New Roman" w:hAnsi="Times New Roman" w:cs="Times New Roman"/>
          <w:b/>
          <w:color w:val="000000" w:themeColor="text1"/>
          <w:sz w:val="22"/>
          <w:szCs w:val="22"/>
        </w:rPr>
      </w:pPr>
    </w:p>
    <w:p w:rsidR="00C630E4" w:rsidRDefault="00883ABB" w:rsidP="00EE24C2">
      <w:pPr>
        <w:spacing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The technical assistance will be performed for the waste streams from Maputo and </w:t>
      </w:r>
      <w:proofErr w:type="spellStart"/>
      <w:r>
        <w:rPr>
          <w:rFonts w:ascii="Times New Roman" w:hAnsi="Times New Roman" w:cs="Times New Roman"/>
          <w:i/>
          <w:color w:val="000000" w:themeColor="text1"/>
          <w:sz w:val="22"/>
          <w:szCs w:val="22"/>
        </w:rPr>
        <w:t>Matola</w:t>
      </w:r>
      <w:proofErr w:type="spellEnd"/>
      <w:r>
        <w:rPr>
          <w:rFonts w:ascii="Times New Roman" w:hAnsi="Times New Roman" w:cs="Times New Roman"/>
          <w:i/>
          <w:color w:val="000000" w:themeColor="text1"/>
          <w:sz w:val="22"/>
          <w:szCs w:val="22"/>
        </w:rPr>
        <w:t xml:space="preserve">. </w:t>
      </w:r>
      <w:r w:rsidR="00B43DF6">
        <w:rPr>
          <w:rFonts w:ascii="Times New Roman" w:hAnsi="Times New Roman" w:cs="Times New Roman"/>
          <w:i/>
          <w:color w:val="000000" w:themeColor="text1"/>
          <w:sz w:val="22"/>
          <w:szCs w:val="22"/>
        </w:rPr>
        <w:t>The main outputs of t</w:t>
      </w:r>
      <w:r w:rsidR="00C630E4">
        <w:rPr>
          <w:rFonts w:ascii="Times New Roman" w:hAnsi="Times New Roman" w:cs="Times New Roman"/>
          <w:i/>
          <w:color w:val="000000" w:themeColor="text1"/>
          <w:sz w:val="22"/>
          <w:szCs w:val="22"/>
        </w:rPr>
        <w:t>his technical assistance will be as follows</w:t>
      </w:r>
      <w:r w:rsidR="00B43DF6">
        <w:rPr>
          <w:rFonts w:ascii="Times New Roman" w:hAnsi="Times New Roman" w:cs="Times New Roman"/>
          <w:i/>
          <w:color w:val="000000" w:themeColor="text1"/>
          <w:sz w:val="22"/>
          <w:szCs w:val="22"/>
        </w:rPr>
        <w:t>:</w:t>
      </w:r>
    </w:p>
    <w:p w:rsidR="00C630E4" w:rsidRPr="00AE71F6" w:rsidRDefault="00C630E4" w:rsidP="00EE24C2">
      <w:pPr>
        <w:numPr>
          <w:ilvl w:val="0"/>
          <w:numId w:val="18"/>
        </w:numPr>
        <w:spacing w:line="276" w:lineRule="auto"/>
        <w:jc w:val="both"/>
        <w:rPr>
          <w:rFonts w:ascii="Times New Roman" w:hAnsi="Times New Roman" w:cs="Times New Roman"/>
          <w:i/>
          <w:color w:val="000000" w:themeColor="text1"/>
          <w:sz w:val="22"/>
          <w:szCs w:val="22"/>
        </w:rPr>
      </w:pPr>
      <w:r w:rsidRPr="00AE71F6">
        <w:rPr>
          <w:rFonts w:ascii="Times New Roman" w:hAnsi="Times New Roman" w:cs="Times New Roman"/>
          <w:i/>
          <w:color w:val="000000" w:themeColor="text1"/>
          <w:sz w:val="22"/>
          <w:szCs w:val="22"/>
        </w:rPr>
        <w:lastRenderedPageBreak/>
        <w:t>T</w:t>
      </w:r>
      <w:r w:rsidR="00B43DF6" w:rsidRPr="00AE71F6">
        <w:rPr>
          <w:rFonts w:ascii="Times New Roman" w:hAnsi="Times New Roman" w:cs="Times New Roman"/>
          <w:i/>
          <w:color w:val="000000" w:themeColor="text1"/>
          <w:sz w:val="22"/>
          <w:szCs w:val="22"/>
        </w:rPr>
        <w:t xml:space="preserve">echnical </w:t>
      </w:r>
      <w:r w:rsidRPr="00AE71F6">
        <w:rPr>
          <w:rFonts w:ascii="Times New Roman" w:hAnsi="Times New Roman" w:cs="Times New Roman"/>
          <w:i/>
          <w:color w:val="000000" w:themeColor="text1"/>
          <w:sz w:val="22"/>
          <w:szCs w:val="22"/>
        </w:rPr>
        <w:t xml:space="preserve">feasibility </w:t>
      </w:r>
      <w:r w:rsidR="00B43DF6" w:rsidRPr="00AE71F6">
        <w:rPr>
          <w:rFonts w:ascii="Times New Roman" w:hAnsi="Times New Roman" w:cs="Times New Roman"/>
          <w:i/>
          <w:color w:val="000000" w:themeColor="text1"/>
          <w:sz w:val="22"/>
          <w:szCs w:val="22"/>
        </w:rPr>
        <w:t>study</w:t>
      </w:r>
      <w:r w:rsidR="004A5862" w:rsidRPr="00AE71F6">
        <w:rPr>
          <w:rFonts w:ascii="Times New Roman" w:hAnsi="Times New Roman" w:cs="Times New Roman"/>
          <w:i/>
          <w:color w:val="000000" w:themeColor="text1"/>
          <w:sz w:val="22"/>
          <w:szCs w:val="22"/>
        </w:rPr>
        <w:t xml:space="preserve">, </w:t>
      </w:r>
      <w:r w:rsidR="00D15472" w:rsidRPr="00AE71F6">
        <w:rPr>
          <w:rFonts w:ascii="Times New Roman" w:hAnsi="Times New Roman" w:cs="Times New Roman"/>
          <w:i/>
          <w:color w:val="000000" w:themeColor="text1"/>
          <w:sz w:val="22"/>
          <w:szCs w:val="22"/>
        </w:rPr>
        <w:t>determin</w:t>
      </w:r>
      <w:r w:rsidR="00D15472">
        <w:rPr>
          <w:rFonts w:ascii="Times New Roman" w:hAnsi="Times New Roman" w:cs="Times New Roman"/>
          <w:i/>
          <w:color w:val="000000" w:themeColor="text1"/>
          <w:sz w:val="22"/>
          <w:szCs w:val="22"/>
        </w:rPr>
        <w:t>ing the</w:t>
      </w:r>
      <w:r w:rsidR="00D15472" w:rsidRPr="00AE71F6">
        <w:rPr>
          <w:rFonts w:ascii="Times New Roman" w:hAnsi="Times New Roman" w:cs="Times New Roman"/>
          <w:i/>
          <w:color w:val="000000" w:themeColor="text1"/>
          <w:sz w:val="22"/>
          <w:szCs w:val="22"/>
        </w:rPr>
        <w:t xml:space="preserve"> technical feasibility of RDF production</w:t>
      </w:r>
      <w:r w:rsidR="006D76D6">
        <w:rPr>
          <w:rFonts w:ascii="Times New Roman" w:hAnsi="Times New Roman" w:cs="Times New Roman"/>
          <w:i/>
          <w:color w:val="000000" w:themeColor="text1"/>
          <w:sz w:val="22"/>
          <w:szCs w:val="22"/>
        </w:rPr>
        <w:t xml:space="preserve">; </w:t>
      </w:r>
      <w:r w:rsidR="00AE71F6" w:rsidRPr="00AE71F6">
        <w:rPr>
          <w:rFonts w:ascii="Times New Roman" w:hAnsi="Times New Roman" w:cs="Times New Roman"/>
          <w:i/>
          <w:color w:val="000000" w:themeColor="text1"/>
          <w:sz w:val="22"/>
          <w:szCs w:val="22"/>
        </w:rPr>
        <w:t xml:space="preserve">assessing and comparing the different technical options for the treatment of waste </w:t>
      </w:r>
      <w:r w:rsidR="006D76D6">
        <w:rPr>
          <w:rFonts w:ascii="Times New Roman" w:hAnsi="Times New Roman" w:cs="Times New Roman"/>
          <w:i/>
          <w:color w:val="000000" w:themeColor="text1"/>
          <w:sz w:val="22"/>
          <w:szCs w:val="22"/>
        </w:rPr>
        <w:t xml:space="preserve">(before its use as RDF) </w:t>
      </w:r>
      <w:r w:rsidR="00AE71F6" w:rsidRPr="00AE71F6">
        <w:rPr>
          <w:rFonts w:ascii="Times New Roman" w:hAnsi="Times New Roman" w:cs="Times New Roman"/>
          <w:i/>
          <w:color w:val="000000" w:themeColor="text1"/>
          <w:sz w:val="22"/>
          <w:szCs w:val="22"/>
        </w:rPr>
        <w:t xml:space="preserve">according to their type.  In addition to this, the study will identify </w:t>
      </w:r>
      <w:r w:rsidR="004A5862" w:rsidRPr="00AE71F6">
        <w:rPr>
          <w:rFonts w:ascii="Times New Roman" w:hAnsi="Times New Roman" w:cs="Times New Roman"/>
          <w:i/>
          <w:color w:val="000000" w:themeColor="text1"/>
          <w:sz w:val="22"/>
          <w:szCs w:val="22"/>
        </w:rPr>
        <w:t xml:space="preserve">technical aspects regarding </w:t>
      </w:r>
      <w:r w:rsidR="00D15472">
        <w:rPr>
          <w:rFonts w:ascii="Times New Roman" w:hAnsi="Times New Roman" w:cs="Times New Roman"/>
          <w:i/>
          <w:color w:val="000000" w:themeColor="text1"/>
          <w:sz w:val="22"/>
          <w:szCs w:val="22"/>
        </w:rPr>
        <w:t>the optimal quality, quantity, and characteristics (e.g. calorific value) of the</w:t>
      </w:r>
      <w:r w:rsidR="004A5862" w:rsidRPr="00AE71F6">
        <w:rPr>
          <w:rFonts w:ascii="Times New Roman" w:hAnsi="Times New Roman" w:cs="Times New Roman"/>
          <w:i/>
          <w:color w:val="000000" w:themeColor="text1"/>
          <w:sz w:val="22"/>
          <w:szCs w:val="22"/>
        </w:rPr>
        <w:t xml:space="preserve"> waste </w:t>
      </w:r>
      <w:r w:rsidR="00D15472">
        <w:rPr>
          <w:rFonts w:ascii="Times New Roman" w:hAnsi="Times New Roman" w:cs="Times New Roman"/>
          <w:i/>
          <w:color w:val="000000" w:themeColor="text1"/>
          <w:sz w:val="22"/>
          <w:szCs w:val="22"/>
        </w:rPr>
        <w:t xml:space="preserve">materials </w:t>
      </w:r>
      <w:r w:rsidR="004A5862" w:rsidRPr="00AE71F6">
        <w:rPr>
          <w:rFonts w:ascii="Times New Roman" w:hAnsi="Times New Roman" w:cs="Times New Roman"/>
          <w:i/>
          <w:color w:val="000000" w:themeColor="text1"/>
          <w:sz w:val="22"/>
          <w:szCs w:val="22"/>
        </w:rPr>
        <w:t>towards its use</w:t>
      </w:r>
      <w:r w:rsidR="00B43DF6" w:rsidRPr="00AE71F6">
        <w:rPr>
          <w:rFonts w:ascii="Times New Roman" w:hAnsi="Times New Roman" w:cs="Times New Roman"/>
          <w:i/>
          <w:color w:val="000000" w:themeColor="text1"/>
          <w:sz w:val="22"/>
          <w:szCs w:val="22"/>
        </w:rPr>
        <w:t xml:space="preserve"> </w:t>
      </w:r>
      <w:r w:rsidR="004A5862" w:rsidRPr="00AE71F6">
        <w:rPr>
          <w:rFonts w:ascii="Times New Roman" w:hAnsi="Times New Roman" w:cs="Times New Roman"/>
          <w:i/>
          <w:color w:val="000000" w:themeColor="text1"/>
          <w:sz w:val="22"/>
          <w:szCs w:val="22"/>
        </w:rPr>
        <w:t xml:space="preserve">to production of </w:t>
      </w:r>
      <w:r w:rsidR="00B43DF6" w:rsidRPr="00AE71F6">
        <w:rPr>
          <w:rFonts w:ascii="Times New Roman" w:hAnsi="Times New Roman" w:cs="Times New Roman"/>
          <w:i/>
          <w:color w:val="000000" w:themeColor="text1"/>
          <w:sz w:val="22"/>
          <w:szCs w:val="22"/>
        </w:rPr>
        <w:t>Refuse Derived Fuel (RDF)</w:t>
      </w:r>
      <w:r w:rsidR="004A5862" w:rsidRPr="00AE71F6">
        <w:rPr>
          <w:rFonts w:ascii="Times New Roman" w:hAnsi="Times New Roman" w:cs="Times New Roman"/>
          <w:i/>
          <w:color w:val="000000" w:themeColor="text1"/>
          <w:sz w:val="22"/>
          <w:szCs w:val="22"/>
        </w:rPr>
        <w:t>, technical specifications</w:t>
      </w:r>
      <w:r w:rsidR="00B43DF6" w:rsidRPr="00AE71F6">
        <w:rPr>
          <w:rFonts w:ascii="Times New Roman" w:hAnsi="Times New Roman" w:cs="Times New Roman"/>
          <w:i/>
          <w:color w:val="000000" w:themeColor="text1"/>
          <w:sz w:val="22"/>
          <w:szCs w:val="22"/>
        </w:rPr>
        <w:t xml:space="preserve"> </w:t>
      </w:r>
      <w:r w:rsidR="004A5862" w:rsidRPr="00AE71F6">
        <w:rPr>
          <w:rFonts w:ascii="Times New Roman" w:hAnsi="Times New Roman" w:cs="Times New Roman"/>
          <w:i/>
          <w:color w:val="000000" w:themeColor="text1"/>
          <w:sz w:val="22"/>
          <w:szCs w:val="22"/>
        </w:rPr>
        <w:t>(quality and process) for RDF production, as well as the</w:t>
      </w:r>
      <w:r w:rsidR="00B43DF6" w:rsidRPr="00AE71F6">
        <w:rPr>
          <w:rFonts w:ascii="Times New Roman" w:hAnsi="Times New Roman" w:cs="Times New Roman"/>
          <w:i/>
          <w:color w:val="000000" w:themeColor="text1"/>
          <w:sz w:val="22"/>
          <w:szCs w:val="22"/>
        </w:rPr>
        <w:t xml:space="preserve"> requirements to be fulfilled </w:t>
      </w:r>
      <w:r w:rsidR="004A5862" w:rsidRPr="00AE71F6">
        <w:rPr>
          <w:rFonts w:ascii="Times New Roman" w:hAnsi="Times New Roman" w:cs="Times New Roman"/>
          <w:i/>
          <w:color w:val="000000" w:themeColor="text1"/>
          <w:sz w:val="22"/>
          <w:szCs w:val="22"/>
        </w:rPr>
        <w:t>by the</w:t>
      </w:r>
      <w:r w:rsidR="00B43DF6" w:rsidRPr="00AE71F6">
        <w:rPr>
          <w:rFonts w:ascii="Times New Roman" w:hAnsi="Times New Roman" w:cs="Times New Roman"/>
          <w:i/>
          <w:color w:val="000000" w:themeColor="text1"/>
          <w:sz w:val="22"/>
          <w:szCs w:val="22"/>
        </w:rPr>
        <w:t xml:space="preserve"> cement factories,</w:t>
      </w:r>
      <w:r w:rsidR="004A5862" w:rsidRPr="00AE71F6">
        <w:rPr>
          <w:rFonts w:ascii="Times New Roman" w:hAnsi="Times New Roman" w:cs="Times New Roman"/>
          <w:i/>
          <w:color w:val="000000" w:themeColor="text1"/>
          <w:sz w:val="22"/>
          <w:szCs w:val="22"/>
        </w:rPr>
        <w:t xml:space="preserve"> in order to be </w:t>
      </w:r>
      <w:r w:rsidR="000738BD" w:rsidRPr="00AE71F6">
        <w:rPr>
          <w:rFonts w:ascii="Times New Roman" w:hAnsi="Times New Roman" w:cs="Times New Roman"/>
          <w:i/>
          <w:color w:val="000000" w:themeColor="text1"/>
          <w:sz w:val="22"/>
          <w:szCs w:val="22"/>
        </w:rPr>
        <w:t>technically for</w:t>
      </w:r>
      <w:r w:rsidR="00B43DF6" w:rsidRPr="00AE71F6">
        <w:rPr>
          <w:rFonts w:ascii="Times New Roman" w:hAnsi="Times New Roman" w:cs="Times New Roman"/>
          <w:i/>
          <w:color w:val="000000" w:themeColor="text1"/>
          <w:sz w:val="22"/>
          <w:szCs w:val="22"/>
        </w:rPr>
        <w:t xml:space="preserve"> using R</w:t>
      </w:r>
      <w:r w:rsidRPr="00AE71F6">
        <w:rPr>
          <w:rFonts w:ascii="Times New Roman" w:hAnsi="Times New Roman" w:cs="Times New Roman"/>
          <w:i/>
          <w:color w:val="000000" w:themeColor="text1"/>
          <w:sz w:val="22"/>
          <w:szCs w:val="22"/>
        </w:rPr>
        <w:t xml:space="preserve">DF as </w:t>
      </w:r>
      <w:r w:rsidR="004A5862" w:rsidRPr="00AE71F6">
        <w:rPr>
          <w:rFonts w:ascii="Times New Roman" w:hAnsi="Times New Roman" w:cs="Times New Roman"/>
          <w:i/>
          <w:color w:val="000000" w:themeColor="text1"/>
          <w:sz w:val="22"/>
          <w:szCs w:val="22"/>
        </w:rPr>
        <w:t xml:space="preserve">fuel for their </w:t>
      </w:r>
      <w:r w:rsidR="000738BD" w:rsidRPr="00AE71F6">
        <w:rPr>
          <w:rFonts w:ascii="Times New Roman" w:hAnsi="Times New Roman" w:cs="Times New Roman"/>
          <w:i/>
          <w:color w:val="000000" w:themeColor="text1"/>
          <w:sz w:val="22"/>
          <w:szCs w:val="22"/>
        </w:rPr>
        <w:t>processes</w:t>
      </w:r>
      <w:r w:rsidR="007B768B">
        <w:rPr>
          <w:rFonts w:ascii="Times New Roman" w:hAnsi="Times New Roman" w:cs="Times New Roman"/>
          <w:i/>
          <w:color w:val="000000" w:themeColor="text1"/>
          <w:sz w:val="22"/>
          <w:szCs w:val="22"/>
        </w:rPr>
        <w:t>. The study will also calculate the Greenhouse gases emissions reduction of the selected technological option.</w:t>
      </w:r>
    </w:p>
    <w:p w:rsidR="001E0F7D" w:rsidRPr="00185C3E" w:rsidRDefault="00C630E4" w:rsidP="00D8282C">
      <w:pPr>
        <w:numPr>
          <w:ilvl w:val="0"/>
          <w:numId w:val="18"/>
        </w:numPr>
        <w:spacing w:line="276" w:lineRule="auto"/>
        <w:jc w:val="both"/>
        <w:rPr>
          <w:rFonts w:ascii="Times New Roman" w:hAnsi="Times New Roman" w:cs="Times New Roman"/>
          <w:i/>
          <w:color w:val="000000" w:themeColor="text1"/>
          <w:sz w:val="22"/>
          <w:szCs w:val="22"/>
        </w:rPr>
      </w:pPr>
      <w:r w:rsidRPr="00185C3E">
        <w:rPr>
          <w:rFonts w:ascii="Times New Roman" w:hAnsi="Times New Roman" w:cs="Times New Roman"/>
          <w:i/>
          <w:color w:val="000000" w:themeColor="text1"/>
          <w:sz w:val="22"/>
          <w:szCs w:val="22"/>
        </w:rPr>
        <w:t>E</w:t>
      </w:r>
      <w:r w:rsidR="00B43DF6" w:rsidRPr="00185C3E">
        <w:rPr>
          <w:rFonts w:ascii="Times New Roman" w:hAnsi="Times New Roman" w:cs="Times New Roman"/>
          <w:i/>
          <w:color w:val="000000" w:themeColor="text1"/>
          <w:sz w:val="22"/>
          <w:szCs w:val="22"/>
        </w:rPr>
        <w:t>conomic feasibility study of producing RDF</w:t>
      </w:r>
      <w:r w:rsidR="00564734" w:rsidRPr="00185C3E">
        <w:rPr>
          <w:rFonts w:ascii="Times New Roman" w:hAnsi="Times New Roman" w:cs="Times New Roman"/>
          <w:i/>
          <w:color w:val="000000" w:themeColor="text1"/>
          <w:sz w:val="22"/>
          <w:szCs w:val="22"/>
        </w:rPr>
        <w:t xml:space="preserve"> from municipal waste and its usage as fuel</w:t>
      </w:r>
      <w:r w:rsidR="00711848" w:rsidRPr="00185C3E">
        <w:rPr>
          <w:rFonts w:ascii="Times New Roman" w:hAnsi="Times New Roman" w:cs="Times New Roman"/>
          <w:i/>
          <w:color w:val="000000" w:themeColor="text1"/>
          <w:sz w:val="22"/>
          <w:szCs w:val="22"/>
        </w:rPr>
        <w:t xml:space="preserve"> in cement </w:t>
      </w:r>
      <w:r w:rsidR="000738BD" w:rsidRPr="00185C3E">
        <w:rPr>
          <w:rFonts w:ascii="Times New Roman" w:hAnsi="Times New Roman" w:cs="Times New Roman"/>
          <w:i/>
          <w:color w:val="000000" w:themeColor="text1"/>
          <w:sz w:val="22"/>
          <w:szCs w:val="22"/>
        </w:rPr>
        <w:t>factories</w:t>
      </w:r>
      <w:r w:rsidR="00711848" w:rsidRPr="00185C3E">
        <w:rPr>
          <w:rFonts w:ascii="Times New Roman" w:hAnsi="Times New Roman" w:cs="Times New Roman"/>
          <w:i/>
          <w:color w:val="000000" w:themeColor="text1"/>
          <w:sz w:val="22"/>
          <w:szCs w:val="22"/>
        </w:rPr>
        <w:t>. This will include</w:t>
      </w:r>
      <w:r w:rsidR="00B43DF6" w:rsidRPr="00185C3E">
        <w:rPr>
          <w:rFonts w:ascii="Times New Roman" w:hAnsi="Times New Roman" w:cs="Times New Roman"/>
          <w:i/>
          <w:color w:val="000000" w:themeColor="text1"/>
          <w:sz w:val="22"/>
          <w:szCs w:val="22"/>
        </w:rPr>
        <w:t xml:space="preserve"> a market assessment for the main products generated</w:t>
      </w:r>
      <w:r w:rsidR="00711848" w:rsidRPr="00185C3E">
        <w:rPr>
          <w:rFonts w:ascii="Times New Roman" w:hAnsi="Times New Roman" w:cs="Times New Roman"/>
          <w:i/>
          <w:color w:val="000000" w:themeColor="text1"/>
          <w:sz w:val="22"/>
          <w:szCs w:val="22"/>
        </w:rPr>
        <w:t>, such as RDF and energy; considering</w:t>
      </w:r>
      <w:r w:rsidR="00C80046" w:rsidRPr="00185C3E">
        <w:rPr>
          <w:rFonts w:ascii="Times New Roman" w:hAnsi="Times New Roman" w:cs="Times New Roman"/>
          <w:i/>
          <w:color w:val="000000" w:themeColor="text1"/>
          <w:sz w:val="22"/>
          <w:szCs w:val="22"/>
        </w:rPr>
        <w:t xml:space="preserve"> and comparing</w:t>
      </w:r>
      <w:r w:rsidR="00711848" w:rsidRPr="00185C3E">
        <w:rPr>
          <w:rFonts w:ascii="Times New Roman" w:hAnsi="Times New Roman" w:cs="Times New Roman"/>
          <w:i/>
          <w:color w:val="000000" w:themeColor="text1"/>
          <w:sz w:val="22"/>
          <w:szCs w:val="22"/>
        </w:rPr>
        <w:t xml:space="preserve"> </w:t>
      </w:r>
      <w:r w:rsidR="00C80046" w:rsidRPr="00185C3E">
        <w:rPr>
          <w:rFonts w:ascii="Times New Roman" w:hAnsi="Times New Roman" w:cs="Times New Roman"/>
          <w:i/>
          <w:color w:val="000000" w:themeColor="text1"/>
          <w:sz w:val="22"/>
          <w:szCs w:val="22"/>
        </w:rPr>
        <w:t xml:space="preserve">current and </w:t>
      </w:r>
      <w:r w:rsidR="00711848" w:rsidRPr="00185C3E">
        <w:rPr>
          <w:rFonts w:ascii="Times New Roman" w:hAnsi="Times New Roman" w:cs="Times New Roman"/>
          <w:i/>
          <w:color w:val="000000" w:themeColor="text1"/>
          <w:sz w:val="22"/>
          <w:szCs w:val="22"/>
        </w:rPr>
        <w:t>generated cash flows, current demand and supply for the products, prices</w:t>
      </w:r>
      <w:r w:rsidR="00CF3ED9" w:rsidRPr="00185C3E">
        <w:rPr>
          <w:rFonts w:ascii="Times New Roman" w:hAnsi="Times New Roman" w:cs="Times New Roman"/>
          <w:i/>
          <w:color w:val="000000" w:themeColor="text1"/>
          <w:sz w:val="22"/>
          <w:szCs w:val="22"/>
        </w:rPr>
        <w:t xml:space="preserve"> of materials and energy (up to 2030)</w:t>
      </w:r>
      <w:r w:rsidR="00711848" w:rsidRPr="00185C3E">
        <w:rPr>
          <w:rFonts w:ascii="Times New Roman" w:hAnsi="Times New Roman" w:cs="Times New Roman"/>
          <w:i/>
          <w:color w:val="000000" w:themeColor="text1"/>
          <w:sz w:val="22"/>
          <w:szCs w:val="22"/>
        </w:rPr>
        <w:t>, sensitivity and risk analysis</w:t>
      </w:r>
      <w:r w:rsidR="002158B3" w:rsidRPr="00185C3E">
        <w:rPr>
          <w:rFonts w:ascii="Times New Roman" w:hAnsi="Times New Roman" w:cs="Times New Roman"/>
          <w:i/>
          <w:color w:val="000000" w:themeColor="text1"/>
          <w:sz w:val="22"/>
          <w:szCs w:val="22"/>
        </w:rPr>
        <w:t>.</w:t>
      </w:r>
      <w:r w:rsidR="00CF3ED9" w:rsidRPr="00185C3E">
        <w:rPr>
          <w:rFonts w:ascii="Times New Roman" w:hAnsi="Times New Roman" w:cs="Times New Roman"/>
          <w:i/>
          <w:color w:val="000000" w:themeColor="text1"/>
          <w:sz w:val="22"/>
          <w:szCs w:val="22"/>
        </w:rPr>
        <w:t xml:space="preserve"> </w:t>
      </w:r>
      <w:r w:rsidR="00D8282C">
        <w:rPr>
          <w:rFonts w:ascii="Times New Roman" w:hAnsi="Times New Roman" w:cs="Times New Roman"/>
          <w:i/>
          <w:color w:val="000000" w:themeColor="text1"/>
          <w:sz w:val="22"/>
          <w:szCs w:val="22"/>
        </w:rPr>
        <w:t xml:space="preserve">This shall include a </w:t>
      </w:r>
      <w:r w:rsidR="00D8282C" w:rsidRPr="00D8282C">
        <w:rPr>
          <w:rFonts w:ascii="Times New Roman" w:hAnsi="Times New Roman" w:cs="Times New Roman"/>
          <w:i/>
          <w:color w:val="000000" w:themeColor="text1"/>
          <w:sz w:val="22"/>
          <w:szCs w:val="22"/>
        </w:rPr>
        <w:t xml:space="preserve">proposed pricing model/price (range) for RDF in USD/ton (or MZN/ton) </w:t>
      </w:r>
      <w:proofErr w:type="gramStart"/>
      <w:r w:rsidR="002158B3" w:rsidRPr="00185C3E">
        <w:rPr>
          <w:rFonts w:ascii="Times New Roman" w:hAnsi="Times New Roman" w:cs="Times New Roman"/>
          <w:i/>
          <w:color w:val="000000" w:themeColor="text1"/>
          <w:sz w:val="22"/>
          <w:szCs w:val="22"/>
        </w:rPr>
        <w:t>Finally</w:t>
      </w:r>
      <w:proofErr w:type="gramEnd"/>
      <w:r w:rsidR="002158B3" w:rsidRPr="00185C3E">
        <w:rPr>
          <w:rFonts w:ascii="Times New Roman" w:hAnsi="Times New Roman" w:cs="Times New Roman"/>
          <w:i/>
          <w:color w:val="000000" w:themeColor="text1"/>
          <w:sz w:val="22"/>
          <w:szCs w:val="22"/>
        </w:rPr>
        <w:t xml:space="preserve">, this study should include recommendations for a finance strategy for the project. </w:t>
      </w:r>
      <w:r w:rsidR="00D8282C" w:rsidRPr="00D8282C">
        <w:rPr>
          <w:rFonts w:ascii="Times New Roman" w:hAnsi="Times New Roman" w:cs="Times New Roman"/>
          <w:i/>
          <w:color w:val="000000" w:themeColor="text1"/>
          <w:sz w:val="22"/>
          <w:szCs w:val="22"/>
        </w:rPr>
        <w:t xml:space="preserve"> </w:t>
      </w:r>
    </w:p>
    <w:p w:rsidR="009F3C40" w:rsidRDefault="001E0F7D" w:rsidP="00EE24C2">
      <w:pPr>
        <w:numPr>
          <w:ilvl w:val="0"/>
          <w:numId w:val="18"/>
        </w:numPr>
        <w:spacing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Assessment of the current legal and regulatory framework, formulating recommendations for establishing clear regulations towards the use of waste, transfer of ownership of waste materials in order to ensure its availability, and further conditions to enabling the country to implement the production of RDF. </w:t>
      </w:r>
    </w:p>
    <w:p w:rsidR="009F3C40" w:rsidRDefault="00782937" w:rsidP="00EE24C2">
      <w:pPr>
        <w:numPr>
          <w:ilvl w:val="0"/>
          <w:numId w:val="18"/>
        </w:numPr>
        <w:spacing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D</w:t>
      </w:r>
      <w:r w:rsidRPr="00782937">
        <w:rPr>
          <w:rFonts w:ascii="Times New Roman" w:hAnsi="Times New Roman" w:cs="Times New Roman"/>
          <w:i/>
          <w:color w:val="000000" w:themeColor="text1"/>
          <w:sz w:val="22"/>
          <w:szCs w:val="22"/>
        </w:rPr>
        <w:t xml:space="preserve">evelopment of a </w:t>
      </w:r>
      <w:r w:rsidR="00B43DF6" w:rsidRPr="00782937">
        <w:rPr>
          <w:rFonts w:ascii="Times New Roman" w:hAnsi="Times New Roman" w:cs="Times New Roman"/>
          <w:i/>
          <w:color w:val="000000" w:themeColor="text1"/>
          <w:sz w:val="22"/>
          <w:szCs w:val="22"/>
        </w:rPr>
        <w:t>M</w:t>
      </w:r>
      <w:r w:rsidR="004825D2">
        <w:rPr>
          <w:rFonts w:ascii="Times New Roman" w:hAnsi="Times New Roman" w:cs="Times New Roman"/>
          <w:i/>
          <w:color w:val="000000" w:themeColor="text1"/>
          <w:sz w:val="22"/>
          <w:szCs w:val="22"/>
        </w:rPr>
        <w:t>easuring</w:t>
      </w:r>
      <w:r w:rsidR="00B43DF6" w:rsidRPr="00782937">
        <w:rPr>
          <w:rFonts w:ascii="Times New Roman" w:hAnsi="Times New Roman" w:cs="Times New Roman"/>
          <w:i/>
          <w:color w:val="000000" w:themeColor="text1"/>
          <w:sz w:val="22"/>
          <w:szCs w:val="22"/>
        </w:rPr>
        <w:t>, Reporting and Verifying system</w:t>
      </w:r>
      <w:r w:rsidR="000738BD" w:rsidRPr="00782937">
        <w:rPr>
          <w:rFonts w:ascii="Times New Roman" w:hAnsi="Times New Roman" w:cs="Times New Roman"/>
          <w:i/>
          <w:color w:val="000000" w:themeColor="text1"/>
          <w:sz w:val="22"/>
          <w:szCs w:val="22"/>
        </w:rPr>
        <w:t xml:space="preserve"> (MRV</w:t>
      </w:r>
      <w:r w:rsidR="001E0F7D">
        <w:rPr>
          <w:rFonts w:ascii="Times New Roman" w:hAnsi="Times New Roman" w:cs="Times New Roman"/>
          <w:i/>
          <w:color w:val="000000" w:themeColor="text1"/>
          <w:sz w:val="22"/>
          <w:szCs w:val="22"/>
        </w:rPr>
        <w:t>), covering</w:t>
      </w:r>
      <w:r w:rsidR="00B43DF6" w:rsidRPr="00782937">
        <w:rPr>
          <w:rFonts w:ascii="Times New Roman" w:hAnsi="Times New Roman" w:cs="Times New Roman"/>
          <w:i/>
          <w:color w:val="000000" w:themeColor="text1"/>
          <w:sz w:val="22"/>
          <w:szCs w:val="22"/>
        </w:rPr>
        <w:t xml:space="preserve"> the production and use of RDF in cement factories</w:t>
      </w:r>
      <w:r w:rsidR="001E0F7D">
        <w:rPr>
          <w:rFonts w:ascii="Times New Roman" w:hAnsi="Times New Roman" w:cs="Times New Roman"/>
          <w:i/>
          <w:color w:val="000000" w:themeColor="text1"/>
          <w:sz w:val="22"/>
          <w:szCs w:val="22"/>
        </w:rPr>
        <w:t>, quality aspects and GHG emissions.</w:t>
      </w:r>
    </w:p>
    <w:p w:rsidR="00372282" w:rsidRDefault="00372282" w:rsidP="00EE24C2">
      <w:pPr>
        <w:numPr>
          <w:ilvl w:val="0"/>
          <w:numId w:val="18"/>
        </w:numPr>
        <w:spacing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Workshop for presenting all deliverables to the stakeholders (Maputo, Mozambique)</w:t>
      </w:r>
    </w:p>
    <w:p w:rsidR="00B43DF6" w:rsidRPr="00B72C9D" w:rsidRDefault="00B72C9D" w:rsidP="00EE24C2">
      <w:pPr>
        <w:numPr>
          <w:ilvl w:val="0"/>
          <w:numId w:val="18"/>
        </w:numPr>
        <w:spacing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Final report summarizing all outputs</w:t>
      </w:r>
      <w:r w:rsidRPr="00B72C9D">
        <w:rPr>
          <w:rFonts w:ascii="Times New Roman" w:hAnsi="Times New Roman" w:cs="Times New Roman"/>
          <w:i/>
          <w:color w:val="000000" w:themeColor="text1"/>
          <w:sz w:val="22"/>
          <w:szCs w:val="22"/>
        </w:rPr>
        <w:t xml:space="preserve"> </w:t>
      </w:r>
      <w:r w:rsidRPr="006A0627">
        <w:rPr>
          <w:rFonts w:ascii="Times New Roman" w:hAnsi="Times New Roman" w:cs="Times New Roman"/>
          <w:i/>
          <w:color w:val="000000" w:themeColor="text1"/>
          <w:sz w:val="22"/>
          <w:szCs w:val="22"/>
        </w:rPr>
        <w:t>and presenting main conclusions and recommendations for action</w:t>
      </w:r>
      <w:r w:rsidR="00B43DF6" w:rsidRPr="00B72C9D">
        <w:rPr>
          <w:rFonts w:ascii="Times New Roman" w:hAnsi="Times New Roman" w:cs="Times New Roman"/>
          <w:i/>
          <w:color w:val="000000" w:themeColor="text1"/>
          <w:sz w:val="22"/>
          <w:szCs w:val="22"/>
        </w:rPr>
        <w:t xml:space="preserve"> </w:t>
      </w:r>
    </w:p>
    <w:p w:rsidR="00B25485" w:rsidRPr="00B25485" w:rsidRDefault="00B25485" w:rsidP="00B25485">
      <w:pPr>
        <w:spacing w:after="0" w:line="276" w:lineRule="auto"/>
        <w:rPr>
          <w:rFonts w:ascii="Times New Roman" w:hAnsi="Times New Roman" w:cs="Times New Roman"/>
          <w:b/>
          <w:color w:val="000000" w:themeColor="text1"/>
          <w:sz w:val="22"/>
          <w:szCs w:val="22"/>
        </w:rPr>
      </w:pPr>
    </w:p>
    <w:p w:rsidR="00B25485" w:rsidRDefault="00B25485" w:rsidP="00B25485">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1.3</w:t>
      </w:r>
      <w:r w:rsidR="007931E1">
        <w:rPr>
          <w:rFonts w:ascii="Times New Roman" w:hAnsi="Times New Roman" w:cs="Times New Roman"/>
          <w:b/>
          <w:color w:val="000000" w:themeColor="text1"/>
          <w:sz w:val="22"/>
          <w:szCs w:val="22"/>
        </w:rPr>
        <w:t xml:space="preserve"> Technology aspects</w:t>
      </w:r>
    </w:p>
    <w:p w:rsidR="00B25485" w:rsidRDefault="00B25485" w:rsidP="00B25485">
      <w:pPr>
        <w:spacing w:after="0" w:line="276" w:lineRule="auto"/>
        <w:rPr>
          <w:rFonts w:ascii="Times New Roman" w:hAnsi="Times New Roman" w:cs="Times New Roman"/>
          <w:b/>
          <w:color w:val="000000" w:themeColor="text1"/>
          <w:sz w:val="22"/>
          <w:szCs w:val="22"/>
        </w:rPr>
      </w:pPr>
    </w:p>
    <w:p w:rsidR="00BC7A3E" w:rsidRDefault="00BC7A3E" w:rsidP="009937EB">
      <w:pPr>
        <w:spacing w:after="0"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According to the applicant's request and subsequent communications, the</w:t>
      </w:r>
      <w:r w:rsidR="00426EEC">
        <w:rPr>
          <w:rFonts w:ascii="Times New Roman" w:hAnsi="Times New Roman" w:cs="Times New Roman"/>
          <w:i/>
          <w:color w:val="000000" w:themeColor="text1"/>
          <w:sz w:val="22"/>
          <w:szCs w:val="22"/>
        </w:rPr>
        <w:t xml:space="preserve"> main waste input for this project will be municipal waste, after the extraction of recyclable materials. The remaining waste materials are organ</w:t>
      </w:r>
      <w:r w:rsidR="00130D05">
        <w:rPr>
          <w:rFonts w:ascii="Times New Roman" w:hAnsi="Times New Roman" w:cs="Times New Roman"/>
          <w:i/>
          <w:color w:val="000000" w:themeColor="text1"/>
          <w:sz w:val="22"/>
          <w:szCs w:val="22"/>
        </w:rPr>
        <w:t>ic material and residual waste;</w:t>
      </w:r>
      <w:r w:rsidR="00976D20">
        <w:rPr>
          <w:rFonts w:ascii="Times New Roman" w:hAnsi="Times New Roman" w:cs="Times New Roman"/>
          <w:i/>
          <w:color w:val="000000" w:themeColor="text1"/>
          <w:sz w:val="22"/>
          <w:szCs w:val="22"/>
        </w:rPr>
        <w:t xml:space="preserve"> </w:t>
      </w:r>
      <w:r w:rsidR="00130D05">
        <w:rPr>
          <w:rFonts w:ascii="Times New Roman" w:hAnsi="Times New Roman" w:cs="Times New Roman"/>
          <w:i/>
          <w:color w:val="000000" w:themeColor="text1"/>
          <w:sz w:val="22"/>
          <w:szCs w:val="22"/>
        </w:rPr>
        <w:t xml:space="preserve">for those, this technical assistance will assess and identify specific technologies for </w:t>
      </w:r>
      <w:r w:rsidR="00963D67">
        <w:rPr>
          <w:rFonts w:ascii="Times New Roman" w:hAnsi="Times New Roman" w:cs="Times New Roman"/>
          <w:i/>
          <w:color w:val="000000" w:themeColor="text1"/>
          <w:sz w:val="22"/>
          <w:szCs w:val="22"/>
        </w:rPr>
        <w:t>a</w:t>
      </w:r>
      <w:r w:rsidR="00130D05">
        <w:rPr>
          <w:rFonts w:ascii="Times New Roman" w:hAnsi="Times New Roman" w:cs="Times New Roman"/>
          <w:i/>
          <w:color w:val="000000" w:themeColor="text1"/>
          <w:sz w:val="22"/>
          <w:szCs w:val="22"/>
        </w:rPr>
        <w:t xml:space="preserve"> proper </w:t>
      </w:r>
      <w:r w:rsidR="008B5EB4">
        <w:rPr>
          <w:rFonts w:ascii="Times New Roman" w:hAnsi="Times New Roman" w:cs="Times New Roman"/>
          <w:i/>
          <w:color w:val="000000" w:themeColor="text1"/>
          <w:sz w:val="22"/>
          <w:szCs w:val="22"/>
        </w:rPr>
        <w:t xml:space="preserve">waste </w:t>
      </w:r>
      <w:r w:rsidR="00130D05">
        <w:rPr>
          <w:rFonts w:ascii="Times New Roman" w:hAnsi="Times New Roman" w:cs="Times New Roman"/>
          <w:i/>
          <w:color w:val="000000" w:themeColor="text1"/>
          <w:sz w:val="22"/>
          <w:szCs w:val="22"/>
        </w:rPr>
        <w:t>treatment and energy use</w:t>
      </w:r>
      <w:r w:rsidR="000B5F69">
        <w:rPr>
          <w:rFonts w:ascii="Times New Roman" w:hAnsi="Times New Roman" w:cs="Times New Roman"/>
          <w:i/>
          <w:color w:val="000000" w:themeColor="text1"/>
          <w:sz w:val="22"/>
          <w:szCs w:val="22"/>
        </w:rPr>
        <w:t xml:space="preserve"> in cement factories</w:t>
      </w:r>
      <w:r w:rsidR="008B5EB4">
        <w:rPr>
          <w:rFonts w:ascii="Times New Roman" w:hAnsi="Times New Roman" w:cs="Times New Roman"/>
          <w:i/>
          <w:color w:val="000000" w:themeColor="text1"/>
          <w:sz w:val="22"/>
          <w:szCs w:val="22"/>
        </w:rPr>
        <w:t xml:space="preserve"> (e.g. energy conversion, efficiency, needed technical update of cement factories)</w:t>
      </w:r>
      <w:r w:rsidR="00976D20">
        <w:rPr>
          <w:rFonts w:ascii="Times New Roman" w:hAnsi="Times New Roman" w:cs="Times New Roman"/>
          <w:i/>
          <w:color w:val="000000" w:themeColor="text1"/>
          <w:sz w:val="22"/>
          <w:szCs w:val="22"/>
        </w:rPr>
        <w:t xml:space="preserve">. </w:t>
      </w:r>
      <w:r w:rsidR="000B5F69">
        <w:rPr>
          <w:rFonts w:ascii="Times New Roman" w:hAnsi="Times New Roman" w:cs="Times New Roman"/>
          <w:i/>
          <w:color w:val="000000" w:themeColor="text1"/>
          <w:sz w:val="22"/>
          <w:szCs w:val="22"/>
        </w:rPr>
        <w:t xml:space="preserve">Among the possible technology options, the Mechanical Biological Treatment (MBT, dry </w:t>
      </w:r>
      <w:r w:rsidR="00963D67">
        <w:rPr>
          <w:rFonts w:ascii="Times New Roman" w:hAnsi="Times New Roman" w:cs="Times New Roman"/>
          <w:i/>
          <w:color w:val="000000" w:themeColor="text1"/>
          <w:sz w:val="22"/>
          <w:szCs w:val="22"/>
        </w:rPr>
        <w:t>stabilization) (</w:t>
      </w:r>
      <w:r w:rsidR="000B5F69">
        <w:rPr>
          <w:rFonts w:ascii="Times New Roman" w:hAnsi="Times New Roman" w:cs="Times New Roman"/>
          <w:i/>
          <w:color w:val="000000" w:themeColor="text1"/>
          <w:sz w:val="22"/>
          <w:szCs w:val="22"/>
        </w:rPr>
        <w:t xml:space="preserve">mainly for organic waste) and mechanical treatment including drying and </w:t>
      </w:r>
      <w:r w:rsidR="00963D67">
        <w:rPr>
          <w:rFonts w:ascii="Times New Roman" w:hAnsi="Times New Roman" w:cs="Times New Roman"/>
          <w:i/>
          <w:color w:val="000000" w:themeColor="text1"/>
          <w:sz w:val="22"/>
          <w:szCs w:val="22"/>
        </w:rPr>
        <w:t>pelletizing</w:t>
      </w:r>
      <w:r w:rsidR="000B5F69">
        <w:rPr>
          <w:rFonts w:ascii="Times New Roman" w:hAnsi="Times New Roman" w:cs="Times New Roman"/>
          <w:i/>
          <w:color w:val="000000" w:themeColor="text1"/>
          <w:sz w:val="22"/>
          <w:szCs w:val="22"/>
        </w:rPr>
        <w:t xml:space="preserve"> (mainly for residual waste</w:t>
      </w:r>
      <w:r w:rsidR="00963D67">
        <w:rPr>
          <w:rFonts w:ascii="Times New Roman" w:hAnsi="Times New Roman" w:cs="Times New Roman"/>
          <w:i/>
          <w:color w:val="000000" w:themeColor="text1"/>
          <w:sz w:val="22"/>
          <w:szCs w:val="22"/>
        </w:rPr>
        <w:t>) will be analyzed.</w:t>
      </w:r>
    </w:p>
    <w:p w:rsidR="00963D67" w:rsidRDefault="00963D67" w:rsidP="009937EB">
      <w:pPr>
        <w:spacing w:after="0" w:line="276" w:lineRule="auto"/>
        <w:jc w:val="both"/>
        <w:rPr>
          <w:rFonts w:ascii="Times New Roman" w:hAnsi="Times New Roman" w:cs="Times New Roman"/>
          <w:i/>
          <w:color w:val="000000" w:themeColor="text1"/>
          <w:sz w:val="22"/>
          <w:szCs w:val="22"/>
        </w:rPr>
      </w:pPr>
    </w:p>
    <w:p w:rsidR="00AE71F6" w:rsidRDefault="0093660F" w:rsidP="009937EB">
      <w:pPr>
        <w:spacing w:after="0"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For the identification and evaluation of technological options, t</w:t>
      </w:r>
      <w:r w:rsidR="00EF60AA">
        <w:rPr>
          <w:rFonts w:ascii="Times New Roman" w:hAnsi="Times New Roman" w:cs="Times New Roman"/>
          <w:i/>
          <w:color w:val="000000" w:themeColor="text1"/>
          <w:sz w:val="22"/>
          <w:szCs w:val="22"/>
        </w:rPr>
        <w:t xml:space="preserve">he technical assistance will </w:t>
      </w:r>
      <w:r>
        <w:rPr>
          <w:rFonts w:ascii="Times New Roman" w:hAnsi="Times New Roman" w:cs="Times New Roman"/>
          <w:i/>
          <w:color w:val="000000" w:themeColor="text1"/>
          <w:sz w:val="22"/>
          <w:szCs w:val="22"/>
        </w:rPr>
        <w:t xml:space="preserve">consider best available options, possible technology providers, feasibility of technology transfer, </w:t>
      </w:r>
      <w:r w:rsidR="00893ED0">
        <w:rPr>
          <w:rFonts w:ascii="Times New Roman" w:hAnsi="Times New Roman" w:cs="Times New Roman"/>
          <w:i/>
          <w:color w:val="000000" w:themeColor="text1"/>
          <w:sz w:val="22"/>
          <w:szCs w:val="22"/>
        </w:rPr>
        <w:t>replicability in the country</w:t>
      </w:r>
      <w:r w:rsidR="001E0F7D">
        <w:rPr>
          <w:rFonts w:ascii="Times New Roman" w:hAnsi="Times New Roman" w:cs="Times New Roman"/>
          <w:i/>
          <w:color w:val="000000" w:themeColor="text1"/>
          <w:sz w:val="22"/>
          <w:szCs w:val="22"/>
        </w:rPr>
        <w:t>, prices of implementing technologies in Mozambique,</w:t>
      </w:r>
      <w:r w:rsidR="00893ED0">
        <w:rPr>
          <w:rFonts w:ascii="Times New Roman" w:hAnsi="Times New Roman" w:cs="Times New Roman"/>
          <w:i/>
          <w:color w:val="000000" w:themeColor="text1"/>
          <w:sz w:val="22"/>
          <w:szCs w:val="22"/>
        </w:rPr>
        <w:t xml:space="preserve"> among others aspects that support the implementation and sustainable operation of the selected technology options in the country. </w:t>
      </w:r>
    </w:p>
    <w:p w:rsidR="00AE71F6" w:rsidRDefault="00AE71F6" w:rsidP="007931E1">
      <w:pPr>
        <w:spacing w:after="0" w:line="276" w:lineRule="auto"/>
        <w:rPr>
          <w:rFonts w:ascii="Times New Roman" w:hAnsi="Times New Roman" w:cs="Times New Roman"/>
          <w:i/>
          <w:color w:val="000000" w:themeColor="text1"/>
          <w:sz w:val="22"/>
          <w:szCs w:val="22"/>
        </w:rPr>
      </w:pPr>
    </w:p>
    <w:p w:rsidR="00D8282C" w:rsidRDefault="00D8282C" w:rsidP="007931E1">
      <w:pPr>
        <w:spacing w:after="0" w:line="276" w:lineRule="auto"/>
        <w:rPr>
          <w:rFonts w:ascii="Times New Roman" w:hAnsi="Times New Roman" w:cs="Times New Roman"/>
          <w:i/>
          <w:color w:val="000000" w:themeColor="text1"/>
          <w:sz w:val="22"/>
          <w:szCs w:val="22"/>
        </w:rPr>
      </w:pPr>
    </w:p>
    <w:p w:rsidR="001C232B" w:rsidRPr="004126D2" w:rsidRDefault="001C232B" w:rsidP="007931E1">
      <w:pPr>
        <w:spacing w:after="0" w:line="276" w:lineRule="auto"/>
        <w:rPr>
          <w:rFonts w:ascii="Times New Roman" w:hAnsi="Times New Roman" w:cs="Times New Roman"/>
          <w:i/>
          <w:color w:val="000000" w:themeColor="text1"/>
          <w:sz w:val="22"/>
          <w:szCs w:val="22"/>
        </w:rPr>
      </w:pPr>
    </w:p>
    <w:p w:rsidR="00B25485" w:rsidRPr="005C04D5" w:rsidRDefault="005C04D5" w:rsidP="00B25485">
      <w:pPr>
        <w:pStyle w:val="ListParagraph"/>
        <w:numPr>
          <w:ilvl w:val="0"/>
          <w:numId w:val="11"/>
        </w:numPr>
        <w:spacing w:after="0" w:line="276" w:lineRule="auto"/>
        <w:rPr>
          <w:rFonts w:ascii="Times New Roman" w:hAnsi="Times New Roman" w:cs="Times New Roman"/>
          <w:b/>
          <w:color w:val="1F497D" w:themeColor="text2"/>
        </w:rPr>
      </w:pPr>
      <w:r w:rsidRPr="005C04D5">
        <w:rPr>
          <w:rFonts w:ascii="Times New Roman" w:hAnsi="Times New Roman" w:cs="Times New Roman"/>
          <w:b/>
          <w:color w:val="1F497D" w:themeColor="text2"/>
        </w:rPr>
        <w:lastRenderedPageBreak/>
        <w:t>Description of the Assistance</w:t>
      </w:r>
    </w:p>
    <w:p w:rsidR="005C04D5" w:rsidRDefault="005C04D5" w:rsidP="005C04D5">
      <w:pPr>
        <w:pStyle w:val="ListParagraph"/>
        <w:spacing w:after="0" w:line="276" w:lineRule="auto"/>
        <w:rPr>
          <w:rFonts w:ascii="Times New Roman" w:hAnsi="Times New Roman" w:cs="Times New Roman"/>
          <w:b/>
          <w:color w:val="000000" w:themeColor="text1"/>
          <w:sz w:val="22"/>
          <w:szCs w:val="22"/>
        </w:rPr>
      </w:pPr>
    </w:p>
    <w:p w:rsidR="005C04D5" w:rsidRDefault="005C04D5" w:rsidP="005C04D5">
      <w:pPr>
        <w:pStyle w:val="ListParagraph"/>
        <w:numPr>
          <w:ilvl w:val="1"/>
          <w:numId w:val="11"/>
        </w:numPr>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Activities</w:t>
      </w:r>
    </w:p>
    <w:p w:rsidR="005C04D5" w:rsidRDefault="005C04D5" w:rsidP="005C04D5">
      <w:pPr>
        <w:spacing w:after="0" w:line="276" w:lineRule="auto"/>
        <w:rPr>
          <w:rFonts w:ascii="Times New Roman" w:hAnsi="Times New Roman" w:cs="Times New Roman"/>
          <w:b/>
          <w:color w:val="000000" w:themeColor="text1"/>
          <w:sz w:val="22"/>
          <w:szCs w:val="22"/>
        </w:rPr>
      </w:pPr>
    </w:p>
    <w:p w:rsidR="00782937" w:rsidRDefault="00782937" w:rsidP="005C04D5">
      <w:pPr>
        <w:spacing w:after="0" w:line="276" w:lineRule="auto"/>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This section describes </w:t>
      </w:r>
      <w:r w:rsidR="005C04D5">
        <w:rPr>
          <w:rFonts w:ascii="Times New Roman" w:hAnsi="Times New Roman" w:cs="Times New Roman"/>
          <w:i/>
          <w:color w:val="000000" w:themeColor="text1"/>
          <w:sz w:val="22"/>
          <w:szCs w:val="22"/>
        </w:rPr>
        <w:t xml:space="preserve">the </w:t>
      </w:r>
      <w:r>
        <w:rPr>
          <w:rFonts w:ascii="Times New Roman" w:hAnsi="Times New Roman" w:cs="Times New Roman"/>
          <w:i/>
          <w:color w:val="000000" w:themeColor="text1"/>
          <w:sz w:val="22"/>
          <w:szCs w:val="22"/>
        </w:rPr>
        <w:t xml:space="preserve">deliverables, </w:t>
      </w:r>
      <w:r w:rsidR="005C04D5">
        <w:rPr>
          <w:rFonts w:ascii="Times New Roman" w:hAnsi="Times New Roman" w:cs="Times New Roman"/>
          <w:i/>
          <w:color w:val="000000" w:themeColor="text1"/>
          <w:sz w:val="22"/>
          <w:szCs w:val="22"/>
        </w:rPr>
        <w:t xml:space="preserve">planned activities and </w:t>
      </w:r>
      <w:r>
        <w:rPr>
          <w:rFonts w:ascii="Times New Roman" w:hAnsi="Times New Roman" w:cs="Times New Roman"/>
          <w:i/>
          <w:color w:val="000000" w:themeColor="text1"/>
          <w:sz w:val="22"/>
          <w:szCs w:val="22"/>
        </w:rPr>
        <w:t>sub-activities to be conducted, related to the expected main outputs of this technical assistance</w:t>
      </w:r>
      <w:r w:rsidR="005C04D5">
        <w:rPr>
          <w:rFonts w:ascii="Times New Roman" w:hAnsi="Times New Roman" w:cs="Times New Roman"/>
          <w:i/>
          <w:color w:val="000000" w:themeColor="text1"/>
          <w:sz w:val="22"/>
          <w:szCs w:val="22"/>
        </w:rPr>
        <w:t xml:space="preserve">. </w:t>
      </w:r>
    </w:p>
    <w:p w:rsidR="0067419D" w:rsidRDefault="0067419D">
      <w:p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br w:type="page"/>
      </w:r>
    </w:p>
    <w:p w:rsidR="0067419D" w:rsidRDefault="0067419D" w:rsidP="00AC63DB">
      <w:pPr>
        <w:jc w:val="both"/>
        <w:rPr>
          <w:rFonts w:ascii="Times New Roman" w:hAnsi="Times New Roman" w:cs="Times New Roman"/>
          <w:b/>
          <w:color w:val="000000" w:themeColor="text1"/>
          <w:sz w:val="22"/>
          <w:szCs w:val="22"/>
        </w:rPr>
        <w:sectPr w:rsidR="0067419D" w:rsidSect="00C93C05">
          <w:headerReference w:type="default" r:id="rId9"/>
          <w:pgSz w:w="11901" w:h="16840"/>
          <w:pgMar w:top="1673" w:right="1440" w:bottom="851" w:left="1440" w:header="709" w:footer="709" w:gutter="0"/>
          <w:cols w:space="708"/>
        </w:sectPr>
      </w:pPr>
    </w:p>
    <w:tbl>
      <w:tblPr>
        <w:tblStyle w:val="TableGrid"/>
        <w:tblW w:w="5000" w:type="pct"/>
        <w:tblLook w:val="04A0" w:firstRow="1" w:lastRow="0" w:firstColumn="1" w:lastColumn="0" w:noHBand="0" w:noVBand="1"/>
      </w:tblPr>
      <w:tblGrid>
        <w:gridCol w:w="4398"/>
        <w:gridCol w:w="3726"/>
        <w:gridCol w:w="3932"/>
        <w:gridCol w:w="2476"/>
      </w:tblGrid>
      <w:tr w:rsidR="00782937" w:rsidRPr="000D0B4B" w:rsidTr="0067419D">
        <w:tc>
          <w:tcPr>
            <w:tcW w:w="1513" w:type="pct"/>
          </w:tcPr>
          <w:p w:rsidR="00782937" w:rsidRPr="000D0B4B" w:rsidRDefault="00851B96" w:rsidP="00AC63DB">
            <w:pPr>
              <w:jc w:val="both"/>
              <w:rPr>
                <w:rFonts w:ascii="Times New Roman" w:hAnsi="Times New Roman" w:cs="Times New Roman"/>
                <w:b/>
                <w:color w:val="000000" w:themeColor="text1"/>
                <w:sz w:val="20"/>
                <w:szCs w:val="22"/>
              </w:rPr>
            </w:pPr>
            <w:r w:rsidRPr="000D0B4B">
              <w:rPr>
                <w:rFonts w:ascii="Times New Roman" w:hAnsi="Times New Roman" w:cs="Times New Roman"/>
                <w:b/>
                <w:color w:val="000000" w:themeColor="text1"/>
                <w:sz w:val="20"/>
                <w:szCs w:val="22"/>
              </w:rPr>
              <w:lastRenderedPageBreak/>
              <w:t>O</w:t>
            </w:r>
            <w:r w:rsidR="00782937" w:rsidRPr="000D0B4B">
              <w:rPr>
                <w:rFonts w:ascii="Times New Roman" w:hAnsi="Times New Roman" w:cs="Times New Roman"/>
                <w:b/>
                <w:color w:val="000000" w:themeColor="text1"/>
                <w:sz w:val="20"/>
                <w:szCs w:val="22"/>
              </w:rPr>
              <w:t>utputs</w:t>
            </w:r>
          </w:p>
        </w:tc>
        <w:tc>
          <w:tcPr>
            <w:tcW w:w="1282" w:type="pct"/>
          </w:tcPr>
          <w:p w:rsidR="00782937" w:rsidRPr="000D0B4B" w:rsidRDefault="00782937" w:rsidP="00AC63DB">
            <w:pPr>
              <w:jc w:val="both"/>
              <w:rPr>
                <w:rFonts w:ascii="Times New Roman" w:hAnsi="Times New Roman" w:cs="Times New Roman"/>
                <w:b/>
                <w:color w:val="000000" w:themeColor="text1"/>
                <w:sz w:val="20"/>
                <w:szCs w:val="22"/>
              </w:rPr>
            </w:pPr>
            <w:r w:rsidRPr="000D0B4B">
              <w:rPr>
                <w:rFonts w:ascii="Times New Roman" w:hAnsi="Times New Roman" w:cs="Times New Roman"/>
                <w:b/>
                <w:color w:val="000000" w:themeColor="text1"/>
                <w:sz w:val="20"/>
                <w:szCs w:val="22"/>
              </w:rPr>
              <w:t>Deliverables</w:t>
            </w:r>
          </w:p>
        </w:tc>
        <w:tc>
          <w:tcPr>
            <w:tcW w:w="1353" w:type="pct"/>
          </w:tcPr>
          <w:p w:rsidR="00782937" w:rsidRPr="000D0B4B" w:rsidRDefault="00782937" w:rsidP="00AC63DB">
            <w:pPr>
              <w:jc w:val="both"/>
              <w:rPr>
                <w:rFonts w:ascii="Times New Roman" w:hAnsi="Times New Roman" w:cs="Times New Roman"/>
                <w:b/>
                <w:color w:val="000000" w:themeColor="text1"/>
                <w:sz w:val="20"/>
                <w:szCs w:val="22"/>
              </w:rPr>
            </w:pPr>
            <w:r w:rsidRPr="000D0B4B">
              <w:rPr>
                <w:rFonts w:ascii="Times New Roman" w:hAnsi="Times New Roman" w:cs="Times New Roman"/>
                <w:b/>
                <w:color w:val="000000" w:themeColor="text1"/>
                <w:sz w:val="20"/>
                <w:szCs w:val="22"/>
              </w:rPr>
              <w:t>Activities</w:t>
            </w:r>
          </w:p>
        </w:tc>
        <w:tc>
          <w:tcPr>
            <w:tcW w:w="852" w:type="pct"/>
          </w:tcPr>
          <w:p w:rsidR="00782937" w:rsidRPr="000D0B4B" w:rsidRDefault="00782937" w:rsidP="00AC63DB">
            <w:pPr>
              <w:jc w:val="both"/>
              <w:rPr>
                <w:rFonts w:ascii="Times New Roman" w:hAnsi="Times New Roman" w:cs="Times New Roman"/>
                <w:b/>
                <w:color w:val="000000" w:themeColor="text1"/>
                <w:sz w:val="20"/>
                <w:szCs w:val="22"/>
              </w:rPr>
            </w:pPr>
            <w:r w:rsidRPr="000D0B4B">
              <w:rPr>
                <w:rFonts w:ascii="Times New Roman" w:hAnsi="Times New Roman" w:cs="Times New Roman"/>
                <w:b/>
                <w:color w:val="000000" w:themeColor="text1"/>
                <w:sz w:val="20"/>
                <w:szCs w:val="22"/>
              </w:rPr>
              <w:t>Delivery date</w:t>
            </w:r>
          </w:p>
        </w:tc>
      </w:tr>
      <w:tr w:rsidR="00782937" w:rsidRPr="000D0B4B" w:rsidTr="0067419D">
        <w:tc>
          <w:tcPr>
            <w:tcW w:w="1513" w:type="pct"/>
          </w:tcPr>
          <w:p w:rsidR="006D76D6" w:rsidRPr="000D0B4B" w:rsidRDefault="00782937" w:rsidP="0027113E">
            <w:pPr>
              <w:numPr>
                <w:ilvl w:val="0"/>
                <w:numId w:val="26"/>
              </w:numPr>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 xml:space="preserve">Technical feasibility study assessing and comparing the different technical options for the treatment of waste </w:t>
            </w:r>
            <w:r w:rsidR="006D76D6" w:rsidRPr="000D0B4B">
              <w:rPr>
                <w:rFonts w:ascii="Times New Roman" w:hAnsi="Times New Roman" w:cs="Times New Roman"/>
                <w:i/>
                <w:color w:val="000000" w:themeColor="text1"/>
                <w:sz w:val="20"/>
                <w:szCs w:val="22"/>
              </w:rPr>
              <w:t xml:space="preserve">(before its use as RDF) </w:t>
            </w:r>
            <w:r w:rsidRPr="000D0B4B">
              <w:rPr>
                <w:rFonts w:ascii="Times New Roman" w:hAnsi="Times New Roman" w:cs="Times New Roman"/>
                <w:i/>
                <w:color w:val="000000" w:themeColor="text1"/>
                <w:sz w:val="20"/>
                <w:szCs w:val="22"/>
              </w:rPr>
              <w:t>according to their type.  In addition to this, the requirements to be fulfilled by the cement factories, in order to be technically for using RDF as fuel for their processes</w:t>
            </w:r>
            <w:r w:rsidR="007B768B" w:rsidRPr="000D0B4B">
              <w:rPr>
                <w:rFonts w:ascii="Times New Roman" w:hAnsi="Times New Roman" w:cs="Times New Roman"/>
                <w:i/>
                <w:color w:val="000000" w:themeColor="text1"/>
                <w:sz w:val="20"/>
                <w:szCs w:val="22"/>
              </w:rPr>
              <w:t xml:space="preserve">. The study </w:t>
            </w:r>
            <w:r w:rsidR="0027113E" w:rsidRPr="000D0B4B">
              <w:rPr>
                <w:rFonts w:ascii="Times New Roman" w:hAnsi="Times New Roman" w:cs="Times New Roman"/>
                <w:i/>
                <w:color w:val="000000" w:themeColor="text1"/>
                <w:sz w:val="20"/>
                <w:szCs w:val="22"/>
              </w:rPr>
              <w:t xml:space="preserve">shall also determine the baseline GHG emissions for the ex-ante situation (without RDF) and </w:t>
            </w:r>
            <w:r w:rsidR="007B768B" w:rsidRPr="000D0B4B">
              <w:rPr>
                <w:rFonts w:ascii="Times New Roman" w:hAnsi="Times New Roman" w:cs="Times New Roman"/>
                <w:i/>
                <w:color w:val="000000" w:themeColor="text1"/>
                <w:sz w:val="20"/>
                <w:szCs w:val="22"/>
              </w:rPr>
              <w:t xml:space="preserve">calculate the </w:t>
            </w:r>
            <w:r w:rsidR="0027113E" w:rsidRPr="000D0B4B">
              <w:rPr>
                <w:rFonts w:ascii="Times New Roman" w:hAnsi="Times New Roman" w:cs="Times New Roman"/>
                <w:i/>
                <w:color w:val="000000" w:themeColor="text1"/>
                <w:sz w:val="20"/>
                <w:szCs w:val="22"/>
              </w:rPr>
              <w:t xml:space="preserve">GHG </w:t>
            </w:r>
            <w:r w:rsidR="007B768B" w:rsidRPr="000D0B4B">
              <w:rPr>
                <w:rFonts w:ascii="Times New Roman" w:hAnsi="Times New Roman" w:cs="Times New Roman"/>
                <w:i/>
                <w:color w:val="000000" w:themeColor="text1"/>
                <w:sz w:val="20"/>
                <w:szCs w:val="22"/>
              </w:rPr>
              <w:t>emissions reduction of the selected technological option</w:t>
            </w:r>
            <w:r w:rsidR="0027113E" w:rsidRPr="000D0B4B">
              <w:rPr>
                <w:rFonts w:ascii="Times New Roman" w:hAnsi="Times New Roman" w:cs="Times New Roman"/>
                <w:i/>
                <w:color w:val="000000" w:themeColor="text1"/>
                <w:sz w:val="20"/>
                <w:szCs w:val="22"/>
              </w:rPr>
              <w:t>, compared to the baseline.</w:t>
            </w:r>
          </w:p>
        </w:tc>
        <w:tc>
          <w:tcPr>
            <w:tcW w:w="1282" w:type="pct"/>
          </w:tcPr>
          <w:p w:rsidR="00782937" w:rsidRPr="000D0B4B" w:rsidRDefault="003E37AF" w:rsidP="00AC63DB">
            <w:pPr>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Report on the technical feasibility study for RDF production and its use as fuel in cement factories</w:t>
            </w:r>
          </w:p>
        </w:tc>
        <w:tc>
          <w:tcPr>
            <w:tcW w:w="1353" w:type="pct"/>
          </w:tcPr>
          <w:p w:rsidR="00782937" w:rsidRPr="000D0B4B" w:rsidRDefault="00E15E2F" w:rsidP="00E039C7">
            <w:pPr>
              <w:pStyle w:val="ListBullet"/>
              <w:numPr>
                <w:ilvl w:val="1"/>
                <w:numId w:val="26"/>
              </w:numPr>
              <w:ind w:left="459" w:hanging="425"/>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Identification of potential waste sources - meaning: municipal household waste and/or waste from private companies. This should be followed by the a</w:t>
            </w:r>
            <w:r w:rsidR="005C6293" w:rsidRPr="000D0B4B">
              <w:rPr>
                <w:rFonts w:ascii="Times New Roman" w:hAnsi="Times New Roman" w:cs="Times New Roman"/>
                <w:i/>
                <w:color w:val="000000" w:themeColor="text1"/>
                <w:sz w:val="20"/>
                <w:szCs w:val="22"/>
              </w:rPr>
              <w:t xml:space="preserve">nalysis of waste </w:t>
            </w:r>
            <w:r w:rsidR="00F42A10" w:rsidRPr="000D0B4B">
              <w:rPr>
                <w:rFonts w:ascii="Times New Roman" w:hAnsi="Times New Roman" w:cs="Times New Roman"/>
                <w:i/>
                <w:color w:val="000000" w:themeColor="text1"/>
                <w:sz w:val="20"/>
                <w:szCs w:val="22"/>
              </w:rPr>
              <w:t xml:space="preserve">(ex-ante analysis)  covering diverse aspects such as: </w:t>
            </w:r>
            <w:r w:rsidR="005C6293" w:rsidRPr="000D0B4B">
              <w:rPr>
                <w:rFonts w:ascii="Times New Roman" w:hAnsi="Times New Roman" w:cs="Times New Roman"/>
                <w:i/>
                <w:color w:val="000000" w:themeColor="text1"/>
                <w:sz w:val="20"/>
                <w:szCs w:val="22"/>
              </w:rPr>
              <w:t xml:space="preserve">availability, quantities,  </w:t>
            </w:r>
            <w:r w:rsidR="00F42A10" w:rsidRPr="000D0B4B">
              <w:rPr>
                <w:rFonts w:ascii="Times New Roman" w:hAnsi="Times New Roman" w:cs="Times New Roman"/>
                <w:i/>
                <w:color w:val="000000" w:themeColor="text1"/>
                <w:sz w:val="20"/>
                <w:szCs w:val="22"/>
              </w:rPr>
              <w:t xml:space="preserve">GHG emissions, </w:t>
            </w:r>
            <w:r w:rsidR="005C6293" w:rsidRPr="000D0B4B">
              <w:rPr>
                <w:rFonts w:ascii="Times New Roman" w:hAnsi="Times New Roman" w:cs="Times New Roman"/>
                <w:i/>
                <w:color w:val="000000" w:themeColor="text1"/>
                <w:sz w:val="20"/>
                <w:szCs w:val="22"/>
              </w:rPr>
              <w:t>characterization, calorific value, etc.</w:t>
            </w:r>
            <w:r w:rsidR="00F42A10" w:rsidRPr="000D0B4B">
              <w:rPr>
                <w:rFonts w:ascii="Times New Roman" w:hAnsi="Times New Roman" w:cs="Times New Roman"/>
                <w:i/>
                <w:color w:val="000000" w:themeColor="text1"/>
                <w:sz w:val="20"/>
                <w:szCs w:val="22"/>
              </w:rPr>
              <w:t>;</w:t>
            </w:r>
            <w:r w:rsidR="005C6293" w:rsidRPr="000D0B4B">
              <w:rPr>
                <w:rFonts w:ascii="Times New Roman" w:hAnsi="Times New Roman" w:cs="Times New Roman"/>
                <w:i/>
                <w:color w:val="000000" w:themeColor="text1"/>
                <w:sz w:val="20"/>
                <w:szCs w:val="22"/>
              </w:rPr>
              <w:t xml:space="preserve"> </w:t>
            </w:r>
            <w:r w:rsidR="005209C2" w:rsidRPr="000D0B4B">
              <w:rPr>
                <w:rFonts w:ascii="Times New Roman" w:hAnsi="Times New Roman" w:cs="Times New Roman"/>
                <w:i/>
                <w:color w:val="000000" w:themeColor="text1"/>
                <w:sz w:val="20"/>
                <w:szCs w:val="22"/>
              </w:rPr>
              <w:t xml:space="preserve">and </w:t>
            </w:r>
            <w:r w:rsidR="005C6293" w:rsidRPr="000D0B4B">
              <w:rPr>
                <w:rFonts w:ascii="Times New Roman" w:hAnsi="Times New Roman" w:cs="Times New Roman"/>
                <w:i/>
                <w:color w:val="000000" w:themeColor="text1"/>
                <w:sz w:val="20"/>
                <w:szCs w:val="22"/>
              </w:rPr>
              <w:t>determining its suitability to be used as RDF for cement factories</w:t>
            </w:r>
          </w:p>
          <w:p w:rsidR="00903806" w:rsidRPr="000D0B4B" w:rsidRDefault="00903806" w:rsidP="00E039C7">
            <w:pPr>
              <w:pStyle w:val="ListBullet"/>
              <w:numPr>
                <w:ilvl w:val="1"/>
                <w:numId w:val="26"/>
              </w:numPr>
              <w:ind w:left="459" w:hanging="425"/>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Development of specifications of a standard RDF</w:t>
            </w:r>
          </w:p>
          <w:p w:rsidR="00380048" w:rsidRPr="000D0B4B" w:rsidRDefault="00C92970" w:rsidP="00E039C7">
            <w:pPr>
              <w:pStyle w:val="ListBullet"/>
              <w:numPr>
                <w:ilvl w:val="1"/>
                <w:numId w:val="26"/>
              </w:numPr>
              <w:ind w:left="459" w:hanging="425"/>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 xml:space="preserve">Description, analysis, and comparison of the </w:t>
            </w:r>
            <w:r w:rsidR="00CA5384" w:rsidRPr="000D0B4B">
              <w:rPr>
                <w:rFonts w:ascii="Times New Roman" w:hAnsi="Times New Roman" w:cs="Times New Roman"/>
                <w:i/>
                <w:color w:val="000000" w:themeColor="text1"/>
                <w:sz w:val="20"/>
                <w:szCs w:val="22"/>
              </w:rPr>
              <w:t xml:space="preserve">environmental sound </w:t>
            </w:r>
            <w:r w:rsidRPr="000D0B4B">
              <w:rPr>
                <w:rFonts w:ascii="Times New Roman" w:hAnsi="Times New Roman" w:cs="Times New Roman"/>
                <w:i/>
                <w:color w:val="000000" w:themeColor="text1"/>
                <w:sz w:val="20"/>
                <w:szCs w:val="22"/>
              </w:rPr>
              <w:t>available technologies, as well as identification of the best option for wa</w:t>
            </w:r>
            <w:r w:rsidR="00380048" w:rsidRPr="000D0B4B">
              <w:rPr>
                <w:rFonts w:ascii="Times New Roman" w:hAnsi="Times New Roman" w:cs="Times New Roman"/>
                <w:i/>
                <w:color w:val="000000" w:themeColor="text1"/>
                <w:sz w:val="20"/>
                <w:szCs w:val="22"/>
              </w:rPr>
              <w:t>s</w:t>
            </w:r>
            <w:r w:rsidR="00903806" w:rsidRPr="000D0B4B">
              <w:rPr>
                <w:rFonts w:ascii="Times New Roman" w:hAnsi="Times New Roman" w:cs="Times New Roman"/>
                <w:i/>
                <w:color w:val="000000" w:themeColor="text1"/>
                <w:sz w:val="20"/>
                <w:szCs w:val="22"/>
              </w:rPr>
              <w:t>t</w:t>
            </w:r>
            <w:r w:rsidR="007B768B" w:rsidRPr="000D0B4B">
              <w:rPr>
                <w:rFonts w:ascii="Times New Roman" w:hAnsi="Times New Roman" w:cs="Times New Roman"/>
                <w:i/>
                <w:color w:val="000000" w:themeColor="text1"/>
                <w:sz w:val="20"/>
                <w:szCs w:val="22"/>
              </w:rPr>
              <w:t>e treatment and RDF production.</w:t>
            </w:r>
          </w:p>
          <w:p w:rsidR="00380048" w:rsidRPr="000D0B4B" w:rsidRDefault="00380048" w:rsidP="00E039C7">
            <w:pPr>
              <w:pStyle w:val="ListBullet"/>
              <w:numPr>
                <w:ilvl w:val="1"/>
                <w:numId w:val="26"/>
              </w:numPr>
              <w:ind w:left="459" w:hanging="425"/>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Identification of possible technology providers and their conditions</w:t>
            </w:r>
            <w:r w:rsidR="007B768B" w:rsidRPr="000D0B4B">
              <w:rPr>
                <w:rFonts w:ascii="Times New Roman" w:hAnsi="Times New Roman" w:cs="Times New Roman"/>
                <w:i/>
                <w:color w:val="000000" w:themeColor="text1"/>
                <w:sz w:val="20"/>
                <w:szCs w:val="22"/>
              </w:rPr>
              <w:t>. This will include the Greenhouse gases emissions</w:t>
            </w:r>
            <w:r w:rsidR="005209C2" w:rsidRPr="000D0B4B">
              <w:rPr>
                <w:rFonts w:ascii="Times New Roman" w:hAnsi="Times New Roman" w:cs="Times New Roman"/>
                <w:i/>
                <w:color w:val="000000" w:themeColor="text1"/>
                <w:sz w:val="20"/>
                <w:szCs w:val="22"/>
              </w:rPr>
              <w:t xml:space="preserve"> (GHG)</w:t>
            </w:r>
            <w:r w:rsidR="007B768B" w:rsidRPr="000D0B4B">
              <w:rPr>
                <w:rFonts w:ascii="Times New Roman" w:hAnsi="Times New Roman" w:cs="Times New Roman"/>
                <w:i/>
                <w:color w:val="000000" w:themeColor="text1"/>
                <w:sz w:val="20"/>
                <w:szCs w:val="22"/>
              </w:rPr>
              <w:t xml:space="preserve"> reduction of the selected technological option</w:t>
            </w:r>
          </w:p>
          <w:p w:rsidR="00903806" w:rsidRPr="000D0B4B" w:rsidRDefault="00903806" w:rsidP="00E039C7">
            <w:pPr>
              <w:pStyle w:val="ListBullet"/>
              <w:numPr>
                <w:ilvl w:val="1"/>
                <w:numId w:val="26"/>
              </w:numPr>
              <w:ind w:left="459" w:hanging="425"/>
              <w:rPr>
                <w:rFonts w:eastAsia="Times New Roman"/>
                <w:sz w:val="20"/>
              </w:rPr>
            </w:pPr>
            <w:r w:rsidRPr="000D0B4B">
              <w:rPr>
                <w:rFonts w:ascii="Times New Roman" w:hAnsi="Times New Roman" w:cs="Times New Roman"/>
                <w:i/>
                <w:color w:val="000000" w:themeColor="text1"/>
                <w:sz w:val="20"/>
                <w:szCs w:val="22"/>
              </w:rPr>
              <w:t xml:space="preserve">Technical assessment determining the requirements and suitable technical options for </w:t>
            </w:r>
            <w:r w:rsidR="00883ABB" w:rsidRPr="000D0B4B">
              <w:rPr>
                <w:rFonts w:ascii="Times New Roman" w:hAnsi="Times New Roman" w:cs="Times New Roman"/>
                <w:i/>
                <w:color w:val="000000" w:themeColor="text1"/>
                <w:sz w:val="20"/>
                <w:szCs w:val="22"/>
              </w:rPr>
              <w:t>upgrading Mozambican cement factories</w:t>
            </w:r>
          </w:p>
        </w:tc>
        <w:tc>
          <w:tcPr>
            <w:tcW w:w="852" w:type="pct"/>
          </w:tcPr>
          <w:p w:rsidR="00782937" w:rsidRPr="000D0B4B" w:rsidRDefault="004125DB" w:rsidP="00851B96">
            <w:pPr>
              <w:jc w:val="both"/>
              <w:rPr>
                <w:rFonts w:ascii="Times New Roman" w:eastAsia="Times New Roman" w:hAnsi="Times New Roman" w:cs="Times New Roman"/>
                <w:bCs/>
                <w:i/>
                <w:color w:val="000000" w:themeColor="text1"/>
                <w:sz w:val="20"/>
                <w:szCs w:val="22"/>
              </w:rPr>
            </w:pPr>
            <w:r>
              <w:rPr>
                <w:rFonts w:ascii="Times New Roman" w:eastAsia="Times New Roman" w:hAnsi="Times New Roman" w:cs="Times New Roman"/>
                <w:bCs/>
                <w:i/>
                <w:color w:val="000000" w:themeColor="text1"/>
                <w:sz w:val="20"/>
                <w:szCs w:val="22"/>
              </w:rPr>
              <w:t>10</w:t>
            </w:r>
            <w:r w:rsidR="00B72C9D" w:rsidRPr="000D0B4B">
              <w:rPr>
                <w:rFonts w:ascii="Times New Roman" w:eastAsia="Times New Roman" w:hAnsi="Times New Roman" w:cs="Times New Roman"/>
                <w:bCs/>
                <w:i/>
                <w:color w:val="000000" w:themeColor="text1"/>
                <w:sz w:val="20"/>
                <w:szCs w:val="22"/>
              </w:rPr>
              <w:t xml:space="preserve"> weeks after the start of the technical assistance</w:t>
            </w:r>
          </w:p>
        </w:tc>
      </w:tr>
      <w:tr w:rsidR="00782937" w:rsidRPr="000D0B4B" w:rsidTr="0067419D">
        <w:tc>
          <w:tcPr>
            <w:tcW w:w="1513" w:type="pct"/>
          </w:tcPr>
          <w:p w:rsidR="00782937" w:rsidRPr="000D0B4B" w:rsidRDefault="00782937" w:rsidP="00C11D1D">
            <w:pPr>
              <w:numPr>
                <w:ilvl w:val="0"/>
                <w:numId w:val="26"/>
              </w:numPr>
              <w:ind w:left="318" w:hanging="284"/>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 xml:space="preserve">Economic feasibility study of producing RDF from municipal waste and its usage as fuel in cement factories. This will include a market assessment for the main products </w:t>
            </w:r>
          </w:p>
        </w:tc>
        <w:tc>
          <w:tcPr>
            <w:tcW w:w="1282" w:type="pct"/>
          </w:tcPr>
          <w:p w:rsidR="003E37AF" w:rsidRPr="000D0B4B" w:rsidRDefault="003E37AF" w:rsidP="00D8282C">
            <w:pPr>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Report on the economic feasibility of the selected technology and process for producing RDF and its use as fuel for cement factories; including a section for market assessment</w:t>
            </w:r>
            <w:r w:rsidR="00D8282C">
              <w:rPr>
                <w:rFonts w:ascii="Times New Roman" w:hAnsi="Times New Roman" w:cs="Times New Roman"/>
                <w:i/>
                <w:color w:val="000000" w:themeColor="text1"/>
                <w:sz w:val="20"/>
                <w:szCs w:val="22"/>
              </w:rPr>
              <w:t xml:space="preserve"> and </w:t>
            </w:r>
            <w:r w:rsidR="00D8282C" w:rsidRPr="00D8282C">
              <w:rPr>
                <w:rFonts w:ascii="Times New Roman" w:hAnsi="Times New Roman" w:cs="Times New Roman"/>
                <w:i/>
                <w:color w:val="000000" w:themeColor="text1"/>
                <w:sz w:val="20"/>
                <w:szCs w:val="22"/>
              </w:rPr>
              <w:t xml:space="preserve">proposed pricing </w:t>
            </w:r>
            <w:r w:rsidR="00D8282C">
              <w:rPr>
                <w:rFonts w:ascii="Times New Roman" w:hAnsi="Times New Roman" w:cs="Times New Roman"/>
                <w:i/>
                <w:color w:val="000000" w:themeColor="text1"/>
                <w:sz w:val="20"/>
                <w:szCs w:val="22"/>
              </w:rPr>
              <w:t>or range</w:t>
            </w:r>
            <w:r w:rsidR="00D8282C" w:rsidRPr="00D8282C">
              <w:rPr>
                <w:rFonts w:ascii="Times New Roman" w:hAnsi="Times New Roman" w:cs="Times New Roman"/>
                <w:i/>
                <w:color w:val="000000" w:themeColor="text1"/>
                <w:sz w:val="20"/>
                <w:szCs w:val="22"/>
              </w:rPr>
              <w:t xml:space="preserve"> for RDF in USD/ton (or MZN/ton)</w:t>
            </w:r>
          </w:p>
        </w:tc>
        <w:tc>
          <w:tcPr>
            <w:tcW w:w="1353" w:type="pct"/>
          </w:tcPr>
          <w:p w:rsidR="00EF10AC" w:rsidRPr="000D0B4B" w:rsidRDefault="00CA5384" w:rsidP="00C11D1D">
            <w:pPr>
              <w:pStyle w:val="ListBullet"/>
              <w:numPr>
                <w:ilvl w:val="1"/>
                <w:numId w:val="26"/>
              </w:numPr>
              <w:ind w:left="359" w:hanging="359"/>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 xml:space="preserve">Analysis of cash flows associated with the current use of </w:t>
            </w:r>
            <w:r w:rsidR="001A51EE" w:rsidRPr="000D0B4B">
              <w:rPr>
                <w:rFonts w:ascii="Times New Roman" w:hAnsi="Times New Roman" w:cs="Times New Roman"/>
                <w:i/>
                <w:color w:val="000000" w:themeColor="text1"/>
                <w:sz w:val="20"/>
                <w:szCs w:val="22"/>
              </w:rPr>
              <w:t>waste materials, including possible existing  environmental costs</w:t>
            </w:r>
          </w:p>
          <w:p w:rsidR="00EF10AC" w:rsidRPr="000D0B4B" w:rsidRDefault="00EF10AC" w:rsidP="00C11D1D">
            <w:pPr>
              <w:pStyle w:val="ListBullet"/>
              <w:numPr>
                <w:ilvl w:val="1"/>
                <w:numId w:val="26"/>
              </w:numPr>
              <w:ind w:left="359" w:hanging="359"/>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Analysis of cash flows related to the current energy consumption of the cement factories</w:t>
            </w:r>
          </w:p>
          <w:p w:rsidR="00CA5384" w:rsidRPr="000D0B4B" w:rsidRDefault="00CA5384" w:rsidP="00C11D1D">
            <w:pPr>
              <w:pStyle w:val="ListBullet"/>
              <w:numPr>
                <w:ilvl w:val="1"/>
                <w:numId w:val="26"/>
              </w:numPr>
              <w:ind w:left="359" w:hanging="359"/>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 xml:space="preserve">Analysis of </w:t>
            </w:r>
            <w:r w:rsidR="00493B99" w:rsidRPr="000D0B4B">
              <w:rPr>
                <w:rFonts w:ascii="Times New Roman" w:hAnsi="Times New Roman" w:cs="Times New Roman"/>
                <w:i/>
                <w:color w:val="000000" w:themeColor="text1"/>
                <w:sz w:val="20"/>
                <w:szCs w:val="22"/>
              </w:rPr>
              <w:t xml:space="preserve">generated </w:t>
            </w:r>
            <w:r w:rsidRPr="000D0B4B">
              <w:rPr>
                <w:rFonts w:ascii="Times New Roman" w:hAnsi="Times New Roman" w:cs="Times New Roman"/>
                <w:i/>
                <w:color w:val="000000" w:themeColor="text1"/>
                <w:sz w:val="20"/>
                <w:szCs w:val="22"/>
              </w:rPr>
              <w:t xml:space="preserve">cash flows and financial feasibility of </w:t>
            </w:r>
            <w:r w:rsidR="00493B99" w:rsidRPr="000D0B4B">
              <w:rPr>
                <w:rFonts w:ascii="Times New Roman" w:hAnsi="Times New Roman" w:cs="Times New Roman"/>
                <w:i/>
                <w:color w:val="000000" w:themeColor="text1"/>
                <w:sz w:val="20"/>
                <w:szCs w:val="22"/>
              </w:rPr>
              <w:t>producing RDF from waste and its use in cement factories</w:t>
            </w:r>
            <w:r w:rsidR="00D16D94" w:rsidRPr="000D0B4B">
              <w:rPr>
                <w:rFonts w:ascii="Times New Roman" w:hAnsi="Times New Roman" w:cs="Times New Roman"/>
                <w:i/>
                <w:color w:val="000000" w:themeColor="text1"/>
                <w:sz w:val="20"/>
                <w:szCs w:val="22"/>
              </w:rPr>
              <w:t>.</w:t>
            </w:r>
            <w:r w:rsidR="001A51EE" w:rsidRPr="000D0B4B">
              <w:rPr>
                <w:rFonts w:ascii="Times New Roman" w:hAnsi="Times New Roman" w:cs="Times New Roman"/>
                <w:i/>
                <w:color w:val="000000" w:themeColor="text1"/>
                <w:sz w:val="20"/>
                <w:szCs w:val="22"/>
              </w:rPr>
              <w:t xml:space="preserve"> Among others, this study should answer the main questions:" How much waste is it needed</w:t>
            </w:r>
            <w:proofErr w:type="gramStart"/>
            <w:r w:rsidR="001A51EE" w:rsidRPr="000D0B4B">
              <w:rPr>
                <w:rFonts w:ascii="Times New Roman" w:hAnsi="Times New Roman" w:cs="Times New Roman"/>
                <w:i/>
                <w:color w:val="000000" w:themeColor="text1"/>
                <w:sz w:val="20"/>
                <w:szCs w:val="22"/>
              </w:rPr>
              <w:t>,</w:t>
            </w:r>
            <w:proofErr w:type="gramEnd"/>
            <w:r w:rsidR="001A51EE" w:rsidRPr="000D0B4B">
              <w:rPr>
                <w:rFonts w:ascii="Times New Roman" w:hAnsi="Times New Roman" w:cs="Times New Roman"/>
                <w:i/>
                <w:color w:val="000000" w:themeColor="text1"/>
                <w:sz w:val="20"/>
                <w:szCs w:val="22"/>
              </w:rPr>
              <w:t xml:space="preserve"> in order to make </w:t>
            </w:r>
            <w:r w:rsidR="001A51EE" w:rsidRPr="000D0B4B">
              <w:rPr>
                <w:rFonts w:ascii="Times New Roman" w:hAnsi="Times New Roman" w:cs="Times New Roman"/>
                <w:i/>
                <w:color w:val="000000" w:themeColor="text1"/>
                <w:sz w:val="20"/>
                <w:szCs w:val="22"/>
              </w:rPr>
              <w:lastRenderedPageBreak/>
              <w:t>the system profitable in the long term? Are the current waste flows close to the cement kilns enough? Should the waste be b</w:t>
            </w:r>
            <w:r w:rsidR="004E2C9E" w:rsidRPr="000D0B4B">
              <w:rPr>
                <w:rFonts w:ascii="Times New Roman" w:hAnsi="Times New Roman" w:cs="Times New Roman"/>
                <w:i/>
                <w:color w:val="000000" w:themeColor="text1"/>
                <w:sz w:val="20"/>
                <w:szCs w:val="22"/>
              </w:rPr>
              <w:t>rought from different locations</w:t>
            </w:r>
            <w:proofErr w:type="gramStart"/>
            <w:r w:rsidR="004E2C9E" w:rsidRPr="000D0B4B">
              <w:rPr>
                <w:rFonts w:ascii="Times New Roman" w:hAnsi="Times New Roman" w:cs="Times New Roman"/>
                <w:i/>
                <w:color w:val="000000" w:themeColor="text1"/>
                <w:sz w:val="20"/>
                <w:szCs w:val="22"/>
              </w:rPr>
              <w:t>?.</w:t>
            </w:r>
            <w:proofErr w:type="gramEnd"/>
            <w:r w:rsidR="004E2C9E" w:rsidRPr="000D0B4B">
              <w:rPr>
                <w:rFonts w:ascii="Times New Roman" w:hAnsi="Times New Roman" w:cs="Times New Roman"/>
                <w:i/>
                <w:color w:val="000000" w:themeColor="text1"/>
                <w:sz w:val="20"/>
                <w:szCs w:val="22"/>
              </w:rPr>
              <w:t xml:space="preserve"> </w:t>
            </w:r>
            <w:r w:rsidR="001A51EE" w:rsidRPr="000D0B4B">
              <w:rPr>
                <w:rFonts w:ascii="Times New Roman" w:hAnsi="Times New Roman" w:cs="Times New Roman"/>
                <w:i/>
                <w:color w:val="000000" w:themeColor="text1"/>
                <w:sz w:val="20"/>
                <w:szCs w:val="22"/>
              </w:rPr>
              <w:t xml:space="preserve">The analysis </w:t>
            </w:r>
            <w:r w:rsidR="00D16D94" w:rsidRPr="000D0B4B">
              <w:rPr>
                <w:rFonts w:ascii="Times New Roman" w:hAnsi="Times New Roman" w:cs="Times New Roman"/>
                <w:i/>
                <w:color w:val="000000" w:themeColor="text1"/>
                <w:sz w:val="20"/>
                <w:szCs w:val="22"/>
              </w:rPr>
              <w:t>should include possible a</w:t>
            </w:r>
            <w:r w:rsidRPr="000D0B4B">
              <w:rPr>
                <w:rFonts w:ascii="Times New Roman" w:hAnsi="Times New Roman" w:cs="Times New Roman"/>
                <w:i/>
                <w:color w:val="000000" w:themeColor="text1"/>
                <w:sz w:val="20"/>
                <w:szCs w:val="22"/>
              </w:rPr>
              <w:t>voided environmental costs (intern and extern)</w:t>
            </w:r>
          </w:p>
          <w:p w:rsidR="00782937" w:rsidRPr="000D0B4B" w:rsidRDefault="001A51EE" w:rsidP="00C11D1D">
            <w:pPr>
              <w:pStyle w:val="ListBullet"/>
              <w:numPr>
                <w:ilvl w:val="1"/>
                <w:numId w:val="26"/>
              </w:numPr>
              <w:ind w:left="359" w:hanging="359"/>
              <w:rPr>
                <w:rFonts w:eastAsia="Times New Roman"/>
                <w:sz w:val="20"/>
              </w:rPr>
            </w:pPr>
            <w:r w:rsidRPr="000D0B4B">
              <w:rPr>
                <w:rFonts w:ascii="Times New Roman" w:hAnsi="Times New Roman" w:cs="Times New Roman"/>
                <w:i/>
                <w:color w:val="000000" w:themeColor="text1"/>
                <w:sz w:val="20"/>
                <w:szCs w:val="22"/>
              </w:rPr>
              <w:t>Proposal of a strategy to</w:t>
            </w:r>
            <w:r w:rsidR="00CA5384" w:rsidRPr="000D0B4B">
              <w:rPr>
                <w:rFonts w:ascii="Times New Roman" w:hAnsi="Times New Roman" w:cs="Times New Roman"/>
                <w:i/>
                <w:color w:val="000000" w:themeColor="text1"/>
                <w:sz w:val="20"/>
                <w:szCs w:val="22"/>
              </w:rPr>
              <w:t xml:space="preserve"> ensure waste avail</w:t>
            </w:r>
            <w:r w:rsidR="00EA28CB" w:rsidRPr="000D0B4B">
              <w:rPr>
                <w:rFonts w:ascii="Times New Roman" w:hAnsi="Times New Roman" w:cs="Times New Roman"/>
                <w:i/>
                <w:color w:val="000000" w:themeColor="text1"/>
                <w:sz w:val="20"/>
                <w:szCs w:val="22"/>
              </w:rPr>
              <w:t>ability in the long term</w:t>
            </w:r>
          </w:p>
          <w:p w:rsidR="004E2C9E" w:rsidRPr="000D0B4B" w:rsidRDefault="004E2C9E" w:rsidP="00C11D1D">
            <w:pPr>
              <w:pStyle w:val="ListBullet"/>
              <w:numPr>
                <w:ilvl w:val="1"/>
                <w:numId w:val="26"/>
              </w:numPr>
              <w:ind w:left="359" w:hanging="359"/>
              <w:rPr>
                <w:rFonts w:eastAsia="Times New Roman"/>
                <w:sz w:val="20"/>
              </w:rPr>
            </w:pPr>
            <w:r w:rsidRPr="000D0B4B">
              <w:rPr>
                <w:rFonts w:ascii="Times New Roman" w:hAnsi="Times New Roman" w:cs="Times New Roman"/>
                <w:i/>
                <w:color w:val="000000" w:themeColor="text1"/>
                <w:sz w:val="20"/>
                <w:szCs w:val="22"/>
              </w:rPr>
              <w:t>Recommendations for a finance strategy for the project.</w:t>
            </w:r>
          </w:p>
        </w:tc>
        <w:tc>
          <w:tcPr>
            <w:tcW w:w="852" w:type="pct"/>
          </w:tcPr>
          <w:p w:rsidR="00782937" w:rsidRPr="000D0B4B" w:rsidRDefault="00B72C9D" w:rsidP="00E23FBE">
            <w:pPr>
              <w:jc w:val="both"/>
              <w:rPr>
                <w:rFonts w:ascii="Times New Roman" w:eastAsia="Times New Roman" w:hAnsi="Times New Roman" w:cs="Times New Roman"/>
                <w:bCs/>
                <w:i/>
                <w:color w:val="000000" w:themeColor="text1"/>
                <w:sz w:val="20"/>
                <w:szCs w:val="22"/>
              </w:rPr>
            </w:pPr>
            <w:r w:rsidRPr="000D0B4B">
              <w:rPr>
                <w:rFonts w:ascii="Times New Roman" w:eastAsia="Times New Roman" w:hAnsi="Times New Roman" w:cs="Times New Roman"/>
                <w:bCs/>
                <w:i/>
                <w:color w:val="000000" w:themeColor="text1"/>
                <w:sz w:val="20"/>
                <w:szCs w:val="22"/>
              </w:rPr>
              <w:lastRenderedPageBreak/>
              <w:t>1</w:t>
            </w:r>
            <w:r w:rsidR="00E23FBE">
              <w:rPr>
                <w:rFonts w:ascii="Times New Roman" w:eastAsia="Times New Roman" w:hAnsi="Times New Roman" w:cs="Times New Roman"/>
                <w:bCs/>
                <w:i/>
                <w:color w:val="000000" w:themeColor="text1"/>
                <w:sz w:val="20"/>
                <w:szCs w:val="22"/>
              </w:rPr>
              <w:t>6</w:t>
            </w:r>
            <w:r w:rsidRPr="000D0B4B">
              <w:rPr>
                <w:rFonts w:ascii="Times New Roman" w:eastAsia="Times New Roman" w:hAnsi="Times New Roman" w:cs="Times New Roman"/>
                <w:bCs/>
                <w:i/>
                <w:color w:val="000000" w:themeColor="text1"/>
                <w:sz w:val="20"/>
                <w:szCs w:val="22"/>
              </w:rPr>
              <w:t xml:space="preserve"> weeks after the start of the technical assistance</w:t>
            </w:r>
          </w:p>
        </w:tc>
      </w:tr>
      <w:tr w:rsidR="00782937" w:rsidRPr="000D0B4B" w:rsidTr="0067419D">
        <w:tc>
          <w:tcPr>
            <w:tcW w:w="1513" w:type="pct"/>
          </w:tcPr>
          <w:p w:rsidR="00782937" w:rsidRPr="000D0B4B" w:rsidRDefault="00782937" w:rsidP="00C11D1D">
            <w:pPr>
              <w:numPr>
                <w:ilvl w:val="0"/>
                <w:numId w:val="26"/>
              </w:numPr>
              <w:ind w:left="318" w:hanging="284"/>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lastRenderedPageBreak/>
              <w:t>Assessment of the legal framework that the municipality could draw for the cement factories</w:t>
            </w:r>
          </w:p>
        </w:tc>
        <w:tc>
          <w:tcPr>
            <w:tcW w:w="1282" w:type="pct"/>
          </w:tcPr>
          <w:p w:rsidR="00782937" w:rsidRPr="000D0B4B" w:rsidRDefault="0089305F" w:rsidP="0089305F">
            <w:pPr>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Report on the analysis of the current legal framework, including recommendations that enable the country to implement the production of RDF and its use in cement factories</w:t>
            </w:r>
          </w:p>
        </w:tc>
        <w:tc>
          <w:tcPr>
            <w:tcW w:w="1353" w:type="pct"/>
          </w:tcPr>
          <w:p w:rsidR="00966F39" w:rsidRPr="000D0B4B" w:rsidRDefault="00966F39" w:rsidP="00C11D1D">
            <w:pPr>
              <w:pStyle w:val="ListBullet"/>
              <w:numPr>
                <w:ilvl w:val="1"/>
                <w:numId w:val="26"/>
              </w:numPr>
              <w:ind w:left="359" w:hanging="359"/>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Analysis of the current national waste strategy</w:t>
            </w:r>
            <w:r w:rsidR="009618F6" w:rsidRPr="000D0B4B">
              <w:rPr>
                <w:rFonts w:ascii="Times New Roman" w:hAnsi="Times New Roman" w:cs="Times New Roman"/>
                <w:i/>
                <w:color w:val="000000" w:themeColor="text1"/>
                <w:sz w:val="20"/>
                <w:szCs w:val="22"/>
              </w:rPr>
              <w:t>, municipal legislation,</w:t>
            </w:r>
            <w:r w:rsidRPr="000D0B4B">
              <w:rPr>
                <w:rFonts w:ascii="Times New Roman" w:hAnsi="Times New Roman" w:cs="Times New Roman"/>
                <w:i/>
                <w:color w:val="000000" w:themeColor="text1"/>
                <w:sz w:val="20"/>
                <w:szCs w:val="22"/>
              </w:rPr>
              <w:t xml:space="preserve"> and further legal</w:t>
            </w:r>
            <w:r w:rsidR="009112FB" w:rsidRPr="000D0B4B">
              <w:rPr>
                <w:rFonts w:ascii="Times New Roman" w:hAnsi="Times New Roman" w:cs="Times New Roman"/>
                <w:i/>
                <w:color w:val="000000" w:themeColor="text1"/>
                <w:sz w:val="20"/>
                <w:szCs w:val="22"/>
              </w:rPr>
              <w:t>/regulatory</w:t>
            </w:r>
            <w:r w:rsidRPr="000D0B4B">
              <w:rPr>
                <w:rFonts w:ascii="Times New Roman" w:hAnsi="Times New Roman" w:cs="Times New Roman"/>
                <w:i/>
                <w:color w:val="000000" w:themeColor="text1"/>
                <w:sz w:val="20"/>
                <w:szCs w:val="22"/>
              </w:rPr>
              <w:t xml:space="preserve"> framework</w:t>
            </w:r>
            <w:r w:rsidR="009112FB" w:rsidRPr="000D0B4B">
              <w:rPr>
                <w:rFonts w:ascii="Times New Roman" w:hAnsi="Times New Roman" w:cs="Times New Roman"/>
                <w:i/>
                <w:color w:val="000000" w:themeColor="text1"/>
                <w:sz w:val="20"/>
                <w:szCs w:val="22"/>
              </w:rPr>
              <w:t xml:space="preserve"> and its current position regarding the energy recovery from waste, supported disposal and treatment practices, current incentive mechanisms, etc. </w:t>
            </w:r>
            <w:r w:rsidRPr="000D0B4B">
              <w:rPr>
                <w:rFonts w:ascii="Times New Roman" w:hAnsi="Times New Roman" w:cs="Times New Roman"/>
                <w:i/>
                <w:color w:val="000000" w:themeColor="text1"/>
                <w:sz w:val="20"/>
                <w:szCs w:val="22"/>
              </w:rPr>
              <w:t xml:space="preserve"> </w:t>
            </w:r>
          </w:p>
          <w:p w:rsidR="00782937" w:rsidRPr="000D0B4B" w:rsidRDefault="009112FB" w:rsidP="00C11D1D">
            <w:pPr>
              <w:pStyle w:val="ListBullet"/>
              <w:numPr>
                <w:ilvl w:val="1"/>
                <w:numId w:val="26"/>
              </w:numPr>
              <w:ind w:left="359" w:hanging="359"/>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 xml:space="preserve">Building upon the previous aspect: the </w:t>
            </w:r>
            <w:r w:rsidR="0079286A" w:rsidRPr="000D0B4B">
              <w:rPr>
                <w:rFonts w:ascii="Times New Roman" w:hAnsi="Times New Roman" w:cs="Times New Roman"/>
                <w:i/>
                <w:color w:val="000000" w:themeColor="text1"/>
                <w:sz w:val="20"/>
                <w:szCs w:val="22"/>
              </w:rPr>
              <w:t>formulation of</w:t>
            </w:r>
            <w:r w:rsidRPr="000D0B4B">
              <w:rPr>
                <w:rFonts w:ascii="Times New Roman" w:hAnsi="Times New Roman" w:cs="Times New Roman"/>
                <w:i/>
                <w:color w:val="000000" w:themeColor="text1"/>
                <w:sz w:val="20"/>
                <w:szCs w:val="22"/>
              </w:rPr>
              <w:t xml:space="preserve"> recommendations for implementing </w:t>
            </w:r>
            <w:r w:rsidR="00E9559D" w:rsidRPr="000D0B4B">
              <w:rPr>
                <w:rFonts w:ascii="Times New Roman" w:hAnsi="Times New Roman" w:cs="Times New Roman"/>
                <w:i/>
                <w:color w:val="000000" w:themeColor="text1"/>
                <w:sz w:val="20"/>
                <w:szCs w:val="22"/>
              </w:rPr>
              <w:t xml:space="preserve">suitable </w:t>
            </w:r>
            <w:r w:rsidRPr="000D0B4B">
              <w:rPr>
                <w:rFonts w:ascii="Times New Roman" w:hAnsi="Times New Roman" w:cs="Times New Roman"/>
                <w:i/>
                <w:color w:val="000000" w:themeColor="text1"/>
                <w:sz w:val="20"/>
                <w:szCs w:val="22"/>
              </w:rPr>
              <w:t>legal</w:t>
            </w:r>
            <w:r w:rsidR="006E26F4" w:rsidRPr="000D0B4B">
              <w:rPr>
                <w:rFonts w:ascii="Times New Roman" w:hAnsi="Times New Roman" w:cs="Times New Roman"/>
                <w:i/>
                <w:color w:val="000000" w:themeColor="text1"/>
                <w:sz w:val="20"/>
                <w:szCs w:val="22"/>
              </w:rPr>
              <w:t xml:space="preserve"> and regulatory</w:t>
            </w:r>
            <w:r w:rsidRPr="000D0B4B">
              <w:rPr>
                <w:rFonts w:ascii="Times New Roman" w:hAnsi="Times New Roman" w:cs="Times New Roman"/>
                <w:i/>
                <w:color w:val="000000" w:themeColor="text1"/>
                <w:sz w:val="20"/>
                <w:szCs w:val="22"/>
              </w:rPr>
              <w:t xml:space="preserve"> mechanisms (</w:t>
            </w:r>
            <w:r w:rsidR="00E9559D" w:rsidRPr="000D0B4B">
              <w:rPr>
                <w:rFonts w:ascii="Times New Roman" w:hAnsi="Times New Roman" w:cs="Times New Roman"/>
                <w:i/>
                <w:color w:val="000000" w:themeColor="text1"/>
                <w:sz w:val="20"/>
                <w:szCs w:val="22"/>
              </w:rPr>
              <w:t xml:space="preserve">incl. payment models, incentive </w:t>
            </w:r>
            <w:r w:rsidRPr="000D0B4B">
              <w:rPr>
                <w:rFonts w:ascii="Times New Roman" w:hAnsi="Times New Roman" w:cs="Times New Roman"/>
                <w:i/>
                <w:color w:val="000000" w:themeColor="text1"/>
                <w:sz w:val="20"/>
                <w:szCs w:val="22"/>
              </w:rPr>
              <w:t>schemes,</w:t>
            </w:r>
            <w:r w:rsidR="00E9559D" w:rsidRPr="000D0B4B">
              <w:rPr>
                <w:rFonts w:ascii="Times New Roman" w:hAnsi="Times New Roman" w:cs="Times New Roman"/>
                <w:i/>
                <w:color w:val="000000" w:themeColor="text1"/>
                <w:sz w:val="20"/>
                <w:szCs w:val="22"/>
              </w:rPr>
              <w:t xml:space="preserve"> </w:t>
            </w:r>
            <w:r w:rsidR="006E26F4" w:rsidRPr="000D0B4B">
              <w:rPr>
                <w:rFonts w:ascii="Times New Roman" w:hAnsi="Times New Roman" w:cs="Times New Roman"/>
                <w:i/>
                <w:color w:val="000000" w:themeColor="text1"/>
                <w:sz w:val="20"/>
                <w:szCs w:val="22"/>
              </w:rPr>
              <w:t>etc.)</w:t>
            </w:r>
            <w:r w:rsidRPr="000D0B4B">
              <w:rPr>
                <w:rFonts w:ascii="Times New Roman" w:hAnsi="Times New Roman" w:cs="Times New Roman"/>
                <w:i/>
                <w:color w:val="000000" w:themeColor="text1"/>
                <w:sz w:val="20"/>
                <w:szCs w:val="22"/>
              </w:rPr>
              <w:t xml:space="preserve"> </w:t>
            </w:r>
            <w:r w:rsidR="0079286A" w:rsidRPr="000D0B4B">
              <w:rPr>
                <w:rFonts w:ascii="Times New Roman" w:hAnsi="Times New Roman" w:cs="Times New Roman"/>
                <w:i/>
                <w:color w:val="000000" w:themeColor="text1"/>
                <w:sz w:val="20"/>
                <w:szCs w:val="22"/>
              </w:rPr>
              <w:t xml:space="preserve">and the assessment of the legal/regulatory viability for municipalities and for cement plants </w:t>
            </w:r>
          </w:p>
        </w:tc>
        <w:tc>
          <w:tcPr>
            <w:tcW w:w="852" w:type="pct"/>
          </w:tcPr>
          <w:p w:rsidR="00782937" w:rsidRPr="000D0B4B" w:rsidRDefault="00B72C9D" w:rsidP="00E23FBE">
            <w:pPr>
              <w:jc w:val="both"/>
              <w:rPr>
                <w:rFonts w:ascii="Times New Roman" w:eastAsia="Times New Roman" w:hAnsi="Times New Roman" w:cs="Times New Roman"/>
                <w:bCs/>
                <w:i/>
                <w:color w:val="000000" w:themeColor="text1"/>
                <w:sz w:val="20"/>
                <w:szCs w:val="22"/>
              </w:rPr>
            </w:pPr>
            <w:r w:rsidRPr="000D0B4B">
              <w:rPr>
                <w:rFonts w:ascii="Times New Roman" w:eastAsia="Times New Roman" w:hAnsi="Times New Roman" w:cs="Times New Roman"/>
                <w:bCs/>
                <w:i/>
                <w:color w:val="000000" w:themeColor="text1"/>
                <w:sz w:val="20"/>
                <w:szCs w:val="22"/>
              </w:rPr>
              <w:t>1</w:t>
            </w:r>
            <w:r w:rsidR="00E23FBE">
              <w:rPr>
                <w:rFonts w:ascii="Times New Roman" w:eastAsia="Times New Roman" w:hAnsi="Times New Roman" w:cs="Times New Roman"/>
                <w:bCs/>
                <w:i/>
                <w:color w:val="000000" w:themeColor="text1"/>
                <w:sz w:val="20"/>
                <w:szCs w:val="22"/>
              </w:rPr>
              <w:t>8</w:t>
            </w:r>
            <w:r w:rsidRPr="000D0B4B">
              <w:rPr>
                <w:rFonts w:ascii="Times New Roman" w:eastAsia="Times New Roman" w:hAnsi="Times New Roman" w:cs="Times New Roman"/>
                <w:bCs/>
                <w:i/>
                <w:color w:val="000000" w:themeColor="text1"/>
                <w:sz w:val="20"/>
                <w:szCs w:val="22"/>
              </w:rPr>
              <w:t xml:space="preserve"> weeks after the start of the technical assistance</w:t>
            </w:r>
          </w:p>
        </w:tc>
      </w:tr>
      <w:tr w:rsidR="00782937" w:rsidRPr="000D0B4B" w:rsidTr="0067419D">
        <w:tc>
          <w:tcPr>
            <w:tcW w:w="1513" w:type="pct"/>
          </w:tcPr>
          <w:p w:rsidR="00782937" w:rsidRPr="000D0B4B" w:rsidRDefault="00782937" w:rsidP="00C11D1D">
            <w:pPr>
              <w:numPr>
                <w:ilvl w:val="0"/>
                <w:numId w:val="26"/>
              </w:numPr>
              <w:ind w:left="318" w:hanging="284"/>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A M</w:t>
            </w:r>
            <w:r w:rsidR="004825D2" w:rsidRPr="000D0B4B">
              <w:rPr>
                <w:rFonts w:ascii="Times New Roman" w:hAnsi="Times New Roman" w:cs="Times New Roman"/>
                <w:i/>
                <w:color w:val="000000" w:themeColor="text1"/>
                <w:sz w:val="20"/>
                <w:szCs w:val="22"/>
              </w:rPr>
              <w:t>easuring</w:t>
            </w:r>
            <w:r w:rsidRPr="000D0B4B">
              <w:rPr>
                <w:rFonts w:ascii="Times New Roman" w:hAnsi="Times New Roman" w:cs="Times New Roman"/>
                <w:i/>
                <w:color w:val="000000" w:themeColor="text1"/>
                <w:sz w:val="20"/>
                <w:szCs w:val="22"/>
              </w:rPr>
              <w:t>, Reporting and Verifying system (MRV) for the production and use of RDF in cement factories</w:t>
            </w:r>
            <w:r w:rsidR="0027113E" w:rsidRPr="000D0B4B">
              <w:rPr>
                <w:rFonts w:ascii="Times New Roman" w:hAnsi="Times New Roman" w:cs="Times New Roman"/>
                <w:i/>
                <w:color w:val="000000" w:themeColor="text1"/>
                <w:sz w:val="20"/>
                <w:szCs w:val="22"/>
              </w:rPr>
              <w:t>. This should consider quality aspects, GHG emissions</w:t>
            </w:r>
          </w:p>
          <w:p w:rsidR="0055153C" w:rsidRPr="000D0B4B" w:rsidRDefault="0055153C" w:rsidP="0055153C">
            <w:pPr>
              <w:pStyle w:val="CommentText"/>
              <w:rPr>
                <w:sz w:val="20"/>
              </w:rPr>
            </w:pPr>
          </w:p>
          <w:p w:rsidR="0055153C" w:rsidRPr="000D0B4B" w:rsidRDefault="0055153C" w:rsidP="00185C3E">
            <w:pPr>
              <w:rPr>
                <w:rFonts w:ascii="Times New Roman" w:hAnsi="Times New Roman" w:cs="Times New Roman"/>
                <w:i/>
                <w:color w:val="000000" w:themeColor="text1"/>
                <w:sz w:val="20"/>
                <w:szCs w:val="22"/>
              </w:rPr>
            </w:pPr>
          </w:p>
        </w:tc>
        <w:tc>
          <w:tcPr>
            <w:tcW w:w="1282" w:type="pct"/>
          </w:tcPr>
          <w:p w:rsidR="00782937" w:rsidRPr="000D0B4B" w:rsidRDefault="005C5B84" w:rsidP="00AC63DB">
            <w:pPr>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 xml:space="preserve">Report on a </w:t>
            </w:r>
            <w:r w:rsidR="00E075B7" w:rsidRPr="000D0B4B">
              <w:rPr>
                <w:rFonts w:ascii="Times New Roman" w:hAnsi="Times New Roman" w:cs="Times New Roman"/>
                <w:i/>
                <w:color w:val="000000" w:themeColor="text1"/>
                <w:sz w:val="20"/>
                <w:szCs w:val="22"/>
              </w:rPr>
              <w:t>detailed approach for MRV system</w:t>
            </w:r>
            <w:r w:rsidR="005D7AB5" w:rsidRPr="000D0B4B">
              <w:rPr>
                <w:rFonts w:ascii="Times New Roman" w:hAnsi="Times New Roman" w:cs="Times New Roman"/>
                <w:i/>
                <w:color w:val="000000" w:themeColor="text1"/>
                <w:sz w:val="20"/>
                <w:szCs w:val="22"/>
              </w:rPr>
              <w:t xml:space="preserve"> suitable for the use of municipal waste as RDF for cement factories in Mozambique</w:t>
            </w:r>
          </w:p>
        </w:tc>
        <w:tc>
          <w:tcPr>
            <w:tcW w:w="1353" w:type="pct"/>
          </w:tcPr>
          <w:p w:rsidR="00782937" w:rsidRPr="000D0B4B" w:rsidRDefault="004825D2" w:rsidP="00927CFA">
            <w:pPr>
              <w:pStyle w:val="ListBullet"/>
              <w:numPr>
                <w:ilvl w:val="1"/>
                <w:numId w:val="26"/>
              </w:numPr>
              <w:ind w:left="500" w:hanging="425"/>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Review on existing approaches for MRV for using municipal waste as RDF for cement factories</w:t>
            </w:r>
          </w:p>
          <w:p w:rsidR="005D7AB5" w:rsidRPr="000D0B4B" w:rsidRDefault="005D7AB5" w:rsidP="00927CFA">
            <w:pPr>
              <w:ind w:left="500" w:hanging="425"/>
              <w:jc w:val="both"/>
              <w:rPr>
                <w:rFonts w:ascii="Times New Roman" w:hAnsi="Times New Roman" w:cs="Times New Roman"/>
                <w:i/>
                <w:color w:val="000000" w:themeColor="text1"/>
                <w:sz w:val="20"/>
                <w:szCs w:val="22"/>
              </w:rPr>
            </w:pPr>
          </w:p>
          <w:p w:rsidR="004825D2" w:rsidRPr="000D0B4B" w:rsidRDefault="00E039C7" w:rsidP="00E039C7">
            <w:pPr>
              <w:numPr>
                <w:ilvl w:val="1"/>
                <w:numId w:val="26"/>
              </w:numPr>
              <w:ind w:left="467" w:hanging="425"/>
              <w:jc w:val="both"/>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 xml:space="preserve">Designing the most suitable MRV system, appropriate for this project; considering its alignment with the national institutional arrangement and structure for MRV in the country and sectors involved (waste, energy, industry). For Measurement:  progress and impacts indicators definition of parameters, methodologies for calculations, monitoring approach, </w:t>
            </w:r>
            <w:r w:rsidRPr="000D0B4B">
              <w:rPr>
                <w:rFonts w:ascii="Times New Roman" w:hAnsi="Times New Roman" w:cs="Times New Roman"/>
                <w:i/>
                <w:color w:val="000000" w:themeColor="text1"/>
                <w:sz w:val="20"/>
                <w:szCs w:val="22"/>
              </w:rPr>
              <w:lastRenderedPageBreak/>
              <w:t>frequency, monitoring plan, quality assurance approach, etc.; For reporting: reporting levels, reporting approach and plans, etc.; and for verifying:  what should be verified, verification plan, frequency, verification levels, procedures, etc.</w:t>
            </w:r>
          </w:p>
        </w:tc>
        <w:tc>
          <w:tcPr>
            <w:tcW w:w="852" w:type="pct"/>
          </w:tcPr>
          <w:p w:rsidR="00782937" w:rsidRPr="000D0B4B" w:rsidRDefault="00E23FBE" w:rsidP="004125DB">
            <w:pPr>
              <w:jc w:val="both"/>
              <w:rPr>
                <w:rFonts w:ascii="Times New Roman" w:eastAsia="Times New Roman" w:hAnsi="Times New Roman" w:cs="Times New Roman"/>
                <w:bCs/>
                <w:i/>
                <w:color w:val="000000" w:themeColor="text1"/>
                <w:sz w:val="20"/>
                <w:szCs w:val="22"/>
              </w:rPr>
            </w:pPr>
            <w:r>
              <w:rPr>
                <w:rFonts w:ascii="Times New Roman" w:eastAsia="Times New Roman" w:hAnsi="Times New Roman" w:cs="Times New Roman"/>
                <w:bCs/>
                <w:i/>
                <w:color w:val="000000" w:themeColor="text1"/>
                <w:sz w:val="20"/>
                <w:szCs w:val="22"/>
              </w:rPr>
              <w:lastRenderedPageBreak/>
              <w:t>20</w:t>
            </w:r>
            <w:r w:rsidR="00B72C9D" w:rsidRPr="000D0B4B">
              <w:rPr>
                <w:rFonts w:ascii="Times New Roman" w:eastAsia="Times New Roman" w:hAnsi="Times New Roman" w:cs="Times New Roman"/>
                <w:bCs/>
                <w:i/>
                <w:color w:val="000000" w:themeColor="text1"/>
                <w:sz w:val="20"/>
                <w:szCs w:val="22"/>
              </w:rPr>
              <w:t xml:space="preserve"> weeks after the start of the technical assistance</w:t>
            </w:r>
          </w:p>
        </w:tc>
      </w:tr>
      <w:tr w:rsidR="006E2A32" w:rsidRPr="000D0B4B" w:rsidTr="00B54639">
        <w:tc>
          <w:tcPr>
            <w:tcW w:w="1513" w:type="pct"/>
          </w:tcPr>
          <w:p w:rsidR="006E2A32" w:rsidRPr="000D0B4B" w:rsidRDefault="006E2A32" w:rsidP="006E2A32">
            <w:pPr>
              <w:numPr>
                <w:ilvl w:val="0"/>
                <w:numId w:val="26"/>
              </w:numPr>
              <w:ind w:left="318" w:hanging="284"/>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lastRenderedPageBreak/>
              <w:t>Presentation of  draft deliverables and stakeholder consultation</w:t>
            </w:r>
          </w:p>
        </w:tc>
        <w:tc>
          <w:tcPr>
            <w:tcW w:w="1282" w:type="pct"/>
          </w:tcPr>
          <w:p w:rsidR="006E2A32" w:rsidRPr="000D0B4B" w:rsidRDefault="006E2A32" w:rsidP="006E2A32">
            <w:pPr>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 xml:space="preserve">Workshop for presenting all draft deliverables, to ensure that they take into account all critical issues and needs of the stakeholders involved in the project. </w:t>
            </w:r>
          </w:p>
        </w:tc>
        <w:tc>
          <w:tcPr>
            <w:tcW w:w="1353" w:type="pct"/>
          </w:tcPr>
          <w:p w:rsidR="006E2A32" w:rsidRPr="000D0B4B" w:rsidRDefault="005A1300" w:rsidP="00185D89">
            <w:pPr>
              <w:pStyle w:val="ListBullet"/>
              <w:numPr>
                <w:ilvl w:val="1"/>
                <w:numId w:val="26"/>
              </w:numPr>
              <w:ind w:left="500" w:hanging="425"/>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Face - to - Face workshop in Maputo, Mozambique. The consultant will present all deliverables and main findings of the project to the local stakeholders, as well as to a representative of the CTCN.</w:t>
            </w:r>
            <w:r w:rsidR="00185D89" w:rsidRPr="000D0B4B">
              <w:rPr>
                <w:rFonts w:ascii="Times New Roman" w:hAnsi="Times New Roman" w:cs="Times New Roman"/>
                <w:i/>
                <w:color w:val="000000" w:themeColor="text1"/>
                <w:sz w:val="20"/>
                <w:szCs w:val="22"/>
              </w:rPr>
              <w:t xml:space="preserve"> The results will be presented and discussed with the participants. After this, the final report and deliverables will be adjusted, considering comments given during the workshop.  </w:t>
            </w:r>
          </w:p>
        </w:tc>
        <w:tc>
          <w:tcPr>
            <w:tcW w:w="852" w:type="pct"/>
          </w:tcPr>
          <w:p w:rsidR="006E2A32" w:rsidRPr="000D0B4B" w:rsidRDefault="004125DB" w:rsidP="00E23FBE">
            <w:pPr>
              <w:jc w:val="both"/>
              <w:rPr>
                <w:rFonts w:ascii="Times New Roman" w:eastAsia="Times New Roman" w:hAnsi="Times New Roman" w:cs="Times New Roman"/>
                <w:bCs/>
                <w:i/>
                <w:color w:val="000000" w:themeColor="text1"/>
                <w:sz w:val="20"/>
                <w:szCs w:val="22"/>
              </w:rPr>
            </w:pPr>
            <w:r w:rsidRPr="000D0B4B">
              <w:rPr>
                <w:rFonts w:ascii="Times New Roman" w:eastAsia="Times New Roman" w:hAnsi="Times New Roman" w:cs="Times New Roman"/>
                <w:bCs/>
                <w:i/>
                <w:color w:val="000000" w:themeColor="text1"/>
                <w:sz w:val="20"/>
                <w:szCs w:val="22"/>
              </w:rPr>
              <w:t>2</w:t>
            </w:r>
            <w:r w:rsidR="00E23FBE">
              <w:rPr>
                <w:rFonts w:ascii="Times New Roman" w:eastAsia="Times New Roman" w:hAnsi="Times New Roman" w:cs="Times New Roman"/>
                <w:bCs/>
                <w:i/>
                <w:color w:val="000000" w:themeColor="text1"/>
                <w:sz w:val="20"/>
                <w:szCs w:val="22"/>
              </w:rPr>
              <w:t>2</w:t>
            </w:r>
            <w:r w:rsidRPr="000D0B4B">
              <w:rPr>
                <w:rFonts w:ascii="Times New Roman" w:eastAsia="Times New Roman" w:hAnsi="Times New Roman" w:cs="Times New Roman"/>
                <w:bCs/>
                <w:i/>
                <w:color w:val="000000" w:themeColor="text1"/>
                <w:sz w:val="20"/>
                <w:szCs w:val="22"/>
              </w:rPr>
              <w:t xml:space="preserve"> weeks after the start of the technical assistance</w:t>
            </w:r>
          </w:p>
        </w:tc>
      </w:tr>
      <w:tr w:rsidR="006A0627" w:rsidRPr="000D0B4B" w:rsidTr="0067419D">
        <w:tc>
          <w:tcPr>
            <w:tcW w:w="1513" w:type="pct"/>
          </w:tcPr>
          <w:p w:rsidR="006A0627" w:rsidRPr="000D0B4B" w:rsidRDefault="006A0627" w:rsidP="00C11D1D">
            <w:pPr>
              <w:numPr>
                <w:ilvl w:val="0"/>
                <w:numId w:val="26"/>
              </w:numPr>
              <w:ind w:left="318" w:hanging="284"/>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Final report summarizing all outputs</w:t>
            </w:r>
          </w:p>
        </w:tc>
        <w:tc>
          <w:tcPr>
            <w:tcW w:w="1282" w:type="pct"/>
          </w:tcPr>
          <w:p w:rsidR="006A0627" w:rsidRPr="000D0B4B" w:rsidRDefault="006A0627" w:rsidP="00AC63DB">
            <w:pPr>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Final report summarizing main findings and presenting main conclusions and recommendations for action</w:t>
            </w:r>
          </w:p>
        </w:tc>
        <w:tc>
          <w:tcPr>
            <w:tcW w:w="1353" w:type="pct"/>
          </w:tcPr>
          <w:p w:rsidR="006A0627" w:rsidRPr="000D0B4B" w:rsidRDefault="006A0627" w:rsidP="006A0627">
            <w:pPr>
              <w:pStyle w:val="ListBullet"/>
              <w:numPr>
                <w:ilvl w:val="1"/>
                <w:numId w:val="26"/>
              </w:numPr>
              <w:ind w:left="500" w:hanging="425"/>
              <w:rPr>
                <w:rFonts w:ascii="Times New Roman" w:hAnsi="Times New Roman" w:cs="Times New Roman"/>
                <w:i/>
                <w:color w:val="000000" w:themeColor="text1"/>
                <w:sz w:val="20"/>
                <w:szCs w:val="22"/>
              </w:rPr>
            </w:pPr>
            <w:r w:rsidRPr="000D0B4B">
              <w:rPr>
                <w:rFonts w:ascii="Times New Roman" w:hAnsi="Times New Roman" w:cs="Times New Roman"/>
                <w:i/>
                <w:color w:val="000000" w:themeColor="text1"/>
                <w:sz w:val="20"/>
                <w:szCs w:val="22"/>
              </w:rPr>
              <w:t>Writing the final report</w:t>
            </w:r>
          </w:p>
        </w:tc>
        <w:tc>
          <w:tcPr>
            <w:tcW w:w="852" w:type="pct"/>
          </w:tcPr>
          <w:p w:rsidR="006A0627" w:rsidRPr="000D0B4B" w:rsidRDefault="00B72C9D" w:rsidP="00E23FBE">
            <w:pPr>
              <w:jc w:val="both"/>
              <w:rPr>
                <w:rFonts w:ascii="Times New Roman" w:eastAsia="Times New Roman" w:hAnsi="Times New Roman" w:cs="Times New Roman"/>
                <w:bCs/>
                <w:i/>
                <w:color w:val="000000" w:themeColor="text1"/>
                <w:sz w:val="20"/>
                <w:szCs w:val="22"/>
              </w:rPr>
            </w:pPr>
            <w:r w:rsidRPr="000D0B4B">
              <w:rPr>
                <w:rFonts w:ascii="Times New Roman" w:eastAsia="Times New Roman" w:hAnsi="Times New Roman" w:cs="Times New Roman"/>
                <w:bCs/>
                <w:i/>
                <w:color w:val="000000" w:themeColor="text1"/>
                <w:sz w:val="20"/>
                <w:szCs w:val="22"/>
              </w:rPr>
              <w:t>2</w:t>
            </w:r>
            <w:r w:rsidR="00E23FBE">
              <w:rPr>
                <w:rFonts w:ascii="Times New Roman" w:eastAsia="Times New Roman" w:hAnsi="Times New Roman" w:cs="Times New Roman"/>
                <w:bCs/>
                <w:i/>
                <w:color w:val="000000" w:themeColor="text1"/>
                <w:sz w:val="20"/>
                <w:szCs w:val="22"/>
              </w:rPr>
              <w:t>4</w:t>
            </w:r>
            <w:r w:rsidRPr="000D0B4B">
              <w:rPr>
                <w:rFonts w:ascii="Times New Roman" w:eastAsia="Times New Roman" w:hAnsi="Times New Roman" w:cs="Times New Roman"/>
                <w:bCs/>
                <w:i/>
                <w:color w:val="000000" w:themeColor="text1"/>
                <w:sz w:val="20"/>
                <w:szCs w:val="22"/>
              </w:rPr>
              <w:t xml:space="preserve"> weeks after the start of the technical assistance</w:t>
            </w:r>
          </w:p>
        </w:tc>
      </w:tr>
    </w:tbl>
    <w:p w:rsidR="0067419D" w:rsidRDefault="0067419D" w:rsidP="005C04D5">
      <w:pPr>
        <w:spacing w:after="0" w:line="276" w:lineRule="auto"/>
        <w:rPr>
          <w:rFonts w:ascii="Times New Roman" w:hAnsi="Times New Roman" w:cs="Times New Roman"/>
          <w:b/>
          <w:color w:val="000000" w:themeColor="text1"/>
          <w:sz w:val="22"/>
          <w:szCs w:val="22"/>
        </w:rPr>
        <w:sectPr w:rsidR="0067419D" w:rsidSect="0067419D">
          <w:pgSz w:w="16840" w:h="11901" w:orient="landscape"/>
          <w:pgMar w:top="1440" w:right="1673" w:bottom="1440" w:left="851" w:header="709" w:footer="709" w:gutter="0"/>
          <w:cols w:space="708"/>
        </w:sectPr>
      </w:pPr>
    </w:p>
    <w:p w:rsidR="005C04D5" w:rsidRDefault="005C04D5" w:rsidP="005C04D5">
      <w:pPr>
        <w:spacing w:after="0" w:line="276" w:lineRule="auto"/>
        <w:rPr>
          <w:rFonts w:ascii="Times New Roman" w:hAnsi="Times New Roman" w:cs="Times New Roman"/>
          <w:b/>
          <w:color w:val="000000" w:themeColor="text1"/>
          <w:sz w:val="22"/>
          <w:szCs w:val="22"/>
        </w:rPr>
      </w:pPr>
    </w:p>
    <w:p w:rsidR="00DD240F" w:rsidRPr="005C04D5" w:rsidRDefault="00DD240F" w:rsidP="005C04D5">
      <w:pPr>
        <w:spacing w:after="0" w:line="276" w:lineRule="auto"/>
        <w:rPr>
          <w:rFonts w:ascii="Times New Roman" w:hAnsi="Times New Roman" w:cs="Times New Roman"/>
          <w:b/>
          <w:color w:val="000000" w:themeColor="text1"/>
          <w:sz w:val="22"/>
          <w:szCs w:val="22"/>
        </w:rPr>
      </w:pPr>
    </w:p>
    <w:p w:rsidR="005C04D5" w:rsidRDefault="005C04D5" w:rsidP="005C04D5">
      <w:pPr>
        <w:pStyle w:val="ListParagraph"/>
        <w:numPr>
          <w:ilvl w:val="1"/>
          <w:numId w:val="11"/>
        </w:numPr>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Expertise required</w:t>
      </w:r>
    </w:p>
    <w:p w:rsidR="005C04D5" w:rsidRPr="002815D8" w:rsidRDefault="005C04D5" w:rsidP="005C04D5">
      <w:pPr>
        <w:spacing w:after="0" w:line="276" w:lineRule="auto"/>
        <w:rPr>
          <w:rFonts w:ascii="Times New Roman" w:hAnsi="Times New Roman" w:cs="Times New Roman"/>
          <w:i/>
          <w:color w:val="000000" w:themeColor="text1"/>
          <w:sz w:val="22"/>
          <w:szCs w:val="22"/>
        </w:rPr>
      </w:pPr>
    </w:p>
    <w:p w:rsidR="003A6C67" w:rsidRDefault="00A130B8" w:rsidP="005C04D5">
      <w:pPr>
        <w:spacing w:after="0" w:line="276" w:lineRule="auto"/>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This </w:t>
      </w:r>
      <w:r w:rsidR="00FC2BF2">
        <w:rPr>
          <w:rFonts w:ascii="Times New Roman" w:hAnsi="Times New Roman" w:cs="Times New Roman"/>
          <w:i/>
          <w:color w:val="000000" w:themeColor="text1"/>
          <w:sz w:val="22"/>
          <w:szCs w:val="22"/>
        </w:rPr>
        <w:t>section</w:t>
      </w:r>
      <w:r>
        <w:rPr>
          <w:rFonts w:ascii="Times New Roman" w:hAnsi="Times New Roman" w:cs="Times New Roman"/>
          <w:i/>
          <w:color w:val="000000" w:themeColor="text1"/>
          <w:sz w:val="22"/>
          <w:szCs w:val="22"/>
        </w:rPr>
        <w:t xml:space="preserve"> </w:t>
      </w:r>
      <w:r w:rsidR="00FC2BF2">
        <w:rPr>
          <w:rFonts w:ascii="Times New Roman" w:hAnsi="Times New Roman" w:cs="Times New Roman"/>
          <w:i/>
          <w:color w:val="000000" w:themeColor="text1"/>
          <w:sz w:val="22"/>
          <w:szCs w:val="22"/>
        </w:rPr>
        <w:t>describes</w:t>
      </w:r>
      <w:r>
        <w:rPr>
          <w:rFonts w:ascii="Times New Roman" w:hAnsi="Times New Roman" w:cs="Times New Roman"/>
          <w:i/>
          <w:color w:val="000000" w:themeColor="text1"/>
          <w:sz w:val="22"/>
          <w:szCs w:val="22"/>
        </w:rPr>
        <w:t xml:space="preserve"> the exp</w:t>
      </w:r>
      <w:r w:rsidR="00CB5841">
        <w:rPr>
          <w:rFonts w:ascii="Times New Roman" w:hAnsi="Times New Roman" w:cs="Times New Roman"/>
          <w:i/>
          <w:color w:val="000000" w:themeColor="text1"/>
          <w:sz w:val="22"/>
          <w:szCs w:val="22"/>
        </w:rPr>
        <w:t xml:space="preserve">ertise required </w:t>
      </w:r>
      <w:r>
        <w:rPr>
          <w:rFonts w:ascii="Times New Roman" w:hAnsi="Times New Roman" w:cs="Times New Roman"/>
          <w:i/>
          <w:color w:val="000000" w:themeColor="text1"/>
          <w:sz w:val="22"/>
          <w:szCs w:val="22"/>
        </w:rPr>
        <w:t>to deliver a successful</w:t>
      </w:r>
      <w:r w:rsidR="003A6C67">
        <w:rPr>
          <w:rFonts w:ascii="Times New Roman" w:hAnsi="Times New Roman" w:cs="Times New Roman"/>
          <w:i/>
          <w:color w:val="000000" w:themeColor="text1"/>
          <w:sz w:val="22"/>
          <w:szCs w:val="22"/>
        </w:rPr>
        <w:t xml:space="preserve"> technical assistance</w:t>
      </w:r>
      <w:r>
        <w:rPr>
          <w:rFonts w:ascii="Times New Roman" w:hAnsi="Times New Roman" w:cs="Times New Roman"/>
          <w:i/>
          <w:color w:val="000000" w:themeColor="text1"/>
          <w:sz w:val="22"/>
          <w:szCs w:val="22"/>
        </w:rPr>
        <w:t>, reaching</w:t>
      </w:r>
      <w:r w:rsidR="003A6C67">
        <w:rPr>
          <w:rFonts w:ascii="Times New Roman" w:hAnsi="Times New Roman" w:cs="Times New Roman"/>
          <w:i/>
          <w:color w:val="000000" w:themeColor="text1"/>
          <w:sz w:val="22"/>
          <w:szCs w:val="22"/>
        </w:rPr>
        <w:t xml:space="preserve"> </w:t>
      </w:r>
      <w:r>
        <w:rPr>
          <w:rFonts w:ascii="Times New Roman" w:hAnsi="Times New Roman" w:cs="Times New Roman"/>
          <w:i/>
          <w:color w:val="000000" w:themeColor="text1"/>
          <w:sz w:val="22"/>
          <w:szCs w:val="22"/>
        </w:rPr>
        <w:t>the objectives and outcomes described before.</w:t>
      </w:r>
      <w:r w:rsidR="00AC0253">
        <w:rPr>
          <w:rFonts w:ascii="Times New Roman" w:hAnsi="Times New Roman" w:cs="Times New Roman"/>
          <w:i/>
          <w:color w:val="000000" w:themeColor="text1"/>
          <w:sz w:val="22"/>
          <w:szCs w:val="22"/>
        </w:rPr>
        <w:t xml:space="preserve"> </w:t>
      </w:r>
      <w:r w:rsidR="00832915">
        <w:rPr>
          <w:rFonts w:ascii="Times New Roman" w:hAnsi="Times New Roman" w:cs="Times New Roman"/>
          <w:i/>
          <w:color w:val="000000" w:themeColor="text1"/>
          <w:sz w:val="22"/>
          <w:szCs w:val="22"/>
        </w:rPr>
        <w:t>The</w:t>
      </w:r>
      <w:r w:rsidR="003C6BF1">
        <w:rPr>
          <w:rFonts w:ascii="Times New Roman" w:hAnsi="Times New Roman" w:cs="Times New Roman"/>
          <w:i/>
          <w:color w:val="000000" w:themeColor="text1"/>
          <w:sz w:val="22"/>
          <w:szCs w:val="22"/>
        </w:rPr>
        <w:t xml:space="preserve"> expert institution selected for delivering this </w:t>
      </w:r>
      <w:r w:rsidR="00AC0253">
        <w:rPr>
          <w:rFonts w:ascii="Times New Roman" w:hAnsi="Times New Roman" w:cs="Times New Roman"/>
          <w:i/>
          <w:color w:val="000000" w:themeColor="text1"/>
          <w:sz w:val="22"/>
          <w:szCs w:val="22"/>
        </w:rPr>
        <w:t xml:space="preserve">technical assistance </w:t>
      </w:r>
      <w:r w:rsidR="003C6BF1">
        <w:rPr>
          <w:rFonts w:ascii="Times New Roman" w:hAnsi="Times New Roman" w:cs="Times New Roman"/>
          <w:i/>
          <w:color w:val="000000" w:themeColor="text1"/>
          <w:sz w:val="22"/>
          <w:szCs w:val="22"/>
        </w:rPr>
        <w:t>should have the following expertise:</w:t>
      </w:r>
    </w:p>
    <w:p w:rsidR="00832915" w:rsidRDefault="00832915" w:rsidP="005C04D5">
      <w:pPr>
        <w:spacing w:after="0" w:line="276" w:lineRule="auto"/>
        <w:rPr>
          <w:rFonts w:ascii="Times New Roman" w:hAnsi="Times New Roman" w:cs="Times New Roman"/>
          <w:i/>
          <w:color w:val="000000" w:themeColor="text1"/>
          <w:sz w:val="22"/>
          <w:szCs w:val="22"/>
        </w:rPr>
      </w:pPr>
    </w:p>
    <w:p w:rsidR="00832915" w:rsidRPr="0046361A" w:rsidRDefault="00832915" w:rsidP="002A6700">
      <w:pPr>
        <w:pStyle w:val="ListBullet"/>
        <w:rPr>
          <w:rFonts w:ascii="Times New Roman" w:hAnsi="Times New Roman" w:cs="Times New Roman"/>
          <w:i/>
          <w:color w:val="000000" w:themeColor="text1"/>
          <w:sz w:val="22"/>
          <w:szCs w:val="22"/>
        </w:rPr>
      </w:pPr>
      <w:r w:rsidRPr="0046361A">
        <w:rPr>
          <w:rFonts w:ascii="Times New Roman" w:hAnsi="Times New Roman" w:cs="Times New Roman"/>
          <w:i/>
          <w:color w:val="000000" w:themeColor="text1"/>
          <w:sz w:val="22"/>
          <w:szCs w:val="22"/>
        </w:rPr>
        <w:t>Proven practical expertise of development and implementation of waste management projects in developing countries</w:t>
      </w:r>
      <w:r w:rsidR="00367AD9">
        <w:rPr>
          <w:rFonts w:ascii="Times New Roman" w:hAnsi="Times New Roman" w:cs="Times New Roman"/>
          <w:i/>
          <w:color w:val="000000" w:themeColor="text1"/>
          <w:sz w:val="22"/>
          <w:szCs w:val="22"/>
        </w:rPr>
        <w:t>.</w:t>
      </w:r>
      <w:r w:rsidRPr="0046361A">
        <w:rPr>
          <w:rFonts w:ascii="Times New Roman" w:hAnsi="Times New Roman" w:cs="Times New Roman"/>
          <w:i/>
          <w:color w:val="000000" w:themeColor="text1"/>
          <w:sz w:val="22"/>
          <w:szCs w:val="22"/>
        </w:rPr>
        <w:t xml:space="preserve"> According to this project, the technical focus will be expertise in </w:t>
      </w:r>
      <w:r w:rsidR="00367AD9">
        <w:rPr>
          <w:rFonts w:ascii="Times New Roman" w:hAnsi="Times New Roman" w:cs="Times New Roman"/>
          <w:i/>
          <w:color w:val="000000" w:themeColor="text1"/>
          <w:sz w:val="22"/>
          <w:szCs w:val="22"/>
        </w:rPr>
        <w:t xml:space="preserve">waste management, recycling, waste treatments and </w:t>
      </w:r>
      <w:r w:rsidRPr="0046361A">
        <w:rPr>
          <w:rFonts w:ascii="Times New Roman" w:hAnsi="Times New Roman" w:cs="Times New Roman"/>
          <w:i/>
          <w:color w:val="000000" w:themeColor="text1"/>
          <w:sz w:val="22"/>
          <w:szCs w:val="22"/>
        </w:rPr>
        <w:t>waste to energy projects, production of RDF from waste and its usage in cement factories.</w:t>
      </w:r>
    </w:p>
    <w:p w:rsidR="00AC0253" w:rsidRDefault="003C6BF1" w:rsidP="002A6700">
      <w:pPr>
        <w:pStyle w:val="ListBullet"/>
        <w:rPr>
          <w:rFonts w:ascii="Times New Roman" w:hAnsi="Times New Roman" w:cs="Times New Roman"/>
          <w:i/>
          <w:color w:val="000000" w:themeColor="text1"/>
          <w:sz w:val="22"/>
          <w:szCs w:val="22"/>
        </w:rPr>
      </w:pPr>
      <w:r w:rsidRPr="0046361A">
        <w:rPr>
          <w:rFonts w:ascii="Times New Roman" w:hAnsi="Times New Roman" w:cs="Times New Roman"/>
          <w:i/>
          <w:color w:val="000000" w:themeColor="text1"/>
          <w:sz w:val="22"/>
          <w:szCs w:val="22"/>
        </w:rPr>
        <w:t>Proven expertise and knowledge regarding design and development of technical feasibility studies on the field of waste management</w:t>
      </w:r>
      <w:r w:rsidR="0046361A">
        <w:rPr>
          <w:rFonts w:ascii="Times New Roman" w:hAnsi="Times New Roman" w:cs="Times New Roman"/>
          <w:i/>
          <w:color w:val="000000" w:themeColor="text1"/>
          <w:sz w:val="22"/>
          <w:szCs w:val="22"/>
        </w:rPr>
        <w:t xml:space="preserve"> in developing countries</w:t>
      </w:r>
      <w:r w:rsidR="00B311C4" w:rsidRPr="0046361A">
        <w:rPr>
          <w:rFonts w:ascii="Times New Roman" w:hAnsi="Times New Roman" w:cs="Times New Roman"/>
          <w:i/>
          <w:color w:val="000000" w:themeColor="text1"/>
          <w:sz w:val="22"/>
          <w:szCs w:val="22"/>
        </w:rPr>
        <w:t>, considering the technology options of this project (RDF for cement plants)</w:t>
      </w:r>
    </w:p>
    <w:p w:rsidR="00DB4C82" w:rsidRPr="0046361A" w:rsidRDefault="00DB4C82" w:rsidP="002A6700">
      <w:pPr>
        <w:pStyle w:val="ListBullet"/>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Proven technical expertise regarding the cement production processes and the use of RDF in cement factories</w:t>
      </w:r>
    </w:p>
    <w:p w:rsidR="00832915" w:rsidRPr="0046361A" w:rsidRDefault="00832915" w:rsidP="002A6700">
      <w:pPr>
        <w:pStyle w:val="ListBullet"/>
        <w:rPr>
          <w:rFonts w:ascii="Times New Roman" w:hAnsi="Times New Roman" w:cs="Times New Roman"/>
          <w:i/>
          <w:color w:val="000000" w:themeColor="text1"/>
          <w:sz w:val="22"/>
          <w:szCs w:val="22"/>
        </w:rPr>
      </w:pPr>
      <w:r w:rsidRPr="0046361A">
        <w:rPr>
          <w:rFonts w:ascii="Times New Roman" w:hAnsi="Times New Roman" w:cs="Times New Roman"/>
          <w:i/>
          <w:color w:val="000000" w:themeColor="text1"/>
          <w:sz w:val="22"/>
          <w:szCs w:val="22"/>
        </w:rPr>
        <w:t xml:space="preserve">Proven expertise of design and development of economic feasibility studies, as well as market analysis with focus on the waste </w:t>
      </w:r>
      <w:r w:rsidR="00DB4C82">
        <w:rPr>
          <w:rFonts w:ascii="Times New Roman" w:hAnsi="Times New Roman" w:cs="Times New Roman"/>
          <w:i/>
          <w:color w:val="000000" w:themeColor="text1"/>
          <w:sz w:val="22"/>
          <w:szCs w:val="22"/>
        </w:rPr>
        <w:t xml:space="preserve">and energy </w:t>
      </w:r>
      <w:r w:rsidRPr="0046361A">
        <w:rPr>
          <w:rFonts w:ascii="Times New Roman" w:hAnsi="Times New Roman" w:cs="Times New Roman"/>
          <w:i/>
          <w:color w:val="000000" w:themeColor="text1"/>
          <w:sz w:val="22"/>
          <w:szCs w:val="22"/>
        </w:rPr>
        <w:t>sector</w:t>
      </w:r>
      <w:r w:rsidR="00B311C4" w:rsidRPr="0046361A">
        <w:rPr>
          <w:rFonts w:ascii="Times New Roman" w:hAnsi="Times New Roman" w:cs="Times New Roman"/>
          <w:i/>
          <w:color w:val="000000" w:themeColor="text1"/>
          <w:sz w:val="22"/>
          <w:szCs w:val="22"/>
        </w:rPr>
        <w:t xml:space="preserve"> in developing countries</w:t>
      </w:r>
    </w:p>
    <w:p w:rsidR="00F57722" w:rsidRPr="0046361A" w:rsidRDefault="00B311C4" w:rsidP="002A6700">
      <w:pPr>
        <w:pStyle w:val="ListBullet"/>
        <w:rPr>
          <w:rFonts w:ascii="Times New Roman" w:hAnsi="Times New Roman" w:cs="Times New Roman"/>
          <w:i/>
          <w:color w:val="000000" w:themeColor="text1"/>
          <w:sz w:val="22"/>
          <w:szCs w:val="22"/>
        </w:rPr>
      </w:pPr>
      <w:r w:rsidRPr="0046361A">
        <w:rPr>
          <w:rFonts w:ascii="Times New Roman" w:hAnsi="Times New Roman" w:cs="Times New Roman"/>
          <w:i/>
          <w:color w:val="000000" w:themeColor="text1"/>
          <w:sz w:val="22"/>
          <w:szCs w:val="22"/>
        </w:rPr>
        <w:t xml:space="preserve">Proven </w:t>
      </w:r>
      <w:r w:rsidR="002A6700" w:rsidRPr="0046361A">
        <w:rPr>
          <w:rFonts w:ascii="Times New Roman" w:hAnsi="Times New Roman" w:cs="Times New Roman"/>
          <w:i/>
          <w:color w:val="000000" w:themeColor="text1"/>
          <w:sz w:val="22"/>
          <w:szCs w:val="22"/>
        </w:rPr>
        <w:t xml:space="preserve">knowledge of the legal and regulatory frameworks, problematic and peculiarities of the waste and energy sectors in developing countries </w:t>
      </w:r>
    </w:p>
    <w:p w:rsidR="00B311C4" w:rsidRPr="00147044" w:rsidRDefault="00F57722" w:rsidP="002A6700">
      <w:pPr>
        <w:pStyle w:val="ListBullet"/>
      </w:pPr>
      <w:r w:rsidRPr="0046361A">
        <w:rPr>
          <w:rFonts w:ascii="Times New Roman" w:hAnsi="Times New Roman" w:cs="Times New Roman"/>
          <w:i/>
          <w:color w:val="000000" w:themeColor="text1"/>
          <w:sz w:val="22"/>
          <w:szCs w:val="22"/>
        </w:rPr>
        <w:t>E</w:t>
      </w:r>
      <w:r w:rsidR="00B311C4" w:rsidRPr="0046361A">
        <w:rPr>
          <w:rFonts w:ascii="Times New Roman" w:hAnsi="Times New Roman" w:cs="Times New Roman"/>
          <w:i/>
          <w:color w:val="000000" w:themeColor="text1"/>
          <w:sz w:val="22"/>
          <w:szCs w:val="22"/>
        </w:rPr>
        <w:t xml:space="preserve">xperience in </w:t>
      </w:r>
      <w:r w:rsidRPr="0046361A">
        <w:rPr>
          <w:rFonts w:ascii="Times New Roman" w:hAnsi="Times New Roman" w:cs="Times New Roman"/>
          <w:i/>
          <w:color w:val="000000" w:themeColor="text1"/>
          <w:sz w:val="22"/>
          <w:szCs w:val="22"/>
        </w:rPr>
        <w:t>performing analysis of legal frameworks with formulation of suitable recommendations that have been applied in the countries</w:t>
      </w:r>
    </w:p>
    <w:p w:rsidR="00147044" w:rsidRDefault="00147044" w:rsidP="002A6700">
      <w:pPr>
        <w:pStyle w:val="ListBullet"/>
      </w:pPr>
      <w:r>
        <w:rPr>
          <w:rFonts w:ascii="Times New Roman" w:hAnsi="Times New Roman" w:cs="Times New Roman"/>
          <w:i/>
          <w:color w:val="000000" w:themeColor="text1"/>
          <w:sz w:val="22"/>
          <w:szCs w:val="22"/>
        </w:rPr>
        <w:t xml:space="preserve">Proven knowledge and experience in developing MRV systems </w:t>
      </w:r>
      <w:r w:rsidRPr="000E55A1">
        <w:rPr>
          <w:rFonts w:ascii="Times New Roman" w:hAnsi="Times New Roman" w:cs="Times New Roman"/>
          <w:i/>
          <w:color w:val="000000" w:themeColor="text1"/>
          <w:sz w:val="22"/>
          <w:szCs w:val="22"/>
        </w:rPr>
        <w:t xml:space="preserve">for the production </w:t>
      </w:r>
      <w:r>
        <w:rPr>
          <w:rFonts w:ascii="Times New Roman" w:hAnsi="Times New Roman" w:cs="Times New Roman"/>
          <w:i/>
          <w:color w:val="000000" w:themeColor="text1"/>
          <w:sz w:val="22"/>
          <w:szCs w:val="22"/>
        </w:rPr>
        <w:t xml:space="preserve">of RDF from municipal waste and its use in cement factories. </w:t>
      </w:r>
    </w:p>
    <w:p w:rsidR="003A6C67" w:rsidRPr="002815D8" w:rsidRDefault="003A6C67" w:rsidP="005C04D5">
      <w:pPr>
        <w:spacing w:after="0" w:line="276" w:lineRule="auto"/>
        <w:rPr>
          <w:rFonts w:ascii="Times New Roman" w:hAnsi="Times New Roman" w:cs="Times New Roman"/>
          <w:i/>
          <w:color w:val="000000" w:themeColor="text1"/>
          <w:sz w:val="22"/>
          <w:szCs w:val="22"/>
        </w:rPr>
      </w:pPr>
    </w:p>
    <w:p w:rsidR="005C04D5" w:rsidRDefault="005C04D5" w:rsidP="005C04D5">
      <w:pPr>
        <w:pStyle w:val="ListParagraph"/>
        <w:spacing w:after="0" w:line="276" w:lineRule="auto"/>
        <w:rPr>
          <w:rFonts w:ascii="Times New Roman" w:hAnsi="Times New Roman" w:cs="Times New Roman"/>
          <w:b/>
          <w:color w:val="000000" w:themeColor="text1"/>
          <w:sz w:val="22"/>
          <w:szCs w:val="22"/>
        </w:rPr>
      </w:pPr>
    </w:p>
    <w:p w:rsidR="005C04D5" w:rsidRDefault="005C04D5" w:rsidP="005C04D5">
      <w:pPr>
        <w:pStyle w:val="ListParagraph"/>
        <w:spacing w:after="0" w:line="276" w:lineRule="auto"/>
        <w:rPr>
          <w:rFonts w:ascii="Times New Roman" w:hAnsi="Times New Roman" w:cs="Times New Roman"/>
          <w:b/>
          <w:color w:val="000000" w:themeColor="text1"/>
          <w:sz w:val="22"/>
          <w:szCs w:val="22"/>
        </w:rPr>
      </w:pPr>
      <w:r w:rsidRPr="009937EB">
        <w:rPr>
          <w:rFonts w:ascii="Times New Roman" w:hAnsi="Times New Roman" w:cs="Times New Roman"/>
          <w:b/>
          <w:color w:val="000000" w:themeColor="text1"/>
          <w:sz w:val="22"/>
          <w:szCs w:val="22"/>
        </w:rPr>
        <w:t>2.3</w:t>
      </w:r>
      <w:r w:rsidR="002815D8" w:rsidRPr="009937EB">
        <w:rPr>
          <w:rFonts w:ascii="Times New Roman" w:hAnsi="Times New Roman" w:cs="Times New Roman"/>
          <w:b/>
          <w:color w:val="000000" w:themeColor="text1"/>
          <w:sz w:val="22"/>
          <w:szCs w:val="22"/>
        </w:rPr>
        <w:t xml:space="preserve"> Main partners</w:t>
      </w:r>
    </w:p>
    <w:p w:rsidR="005C04D5" w:rsidRPr="00B25485" w:rsidRDefault="005C04D5" w:rsidP="005C04D5">
      <w:pPr>
        <w:pStyle w:val="ListParagraph"/>
        <w:spacing w:after="0" w:line="276" w:lineRule="auto"/>
        <w:rPr>
          <w:rFonts w:ascii="Times New Roman" w:hAnsi="Times New Roman" w:cs="Times New Roman"/>
          <w:b/>
          <w:color w:val="000000" w:themeColor="text1"/>
          <w:sz w:val="22"/>
          <w:szCs w:val="22"/>
        </w:rPr>
      </w:pPr>
    </w:p>
    <w:p w:rsidR="00681F30" w:rsidRDefault="00681F30" w:rsidP="003D596B">
      <w:pPr>
        <w:spacing w:after="0" w:line="276" w:lineRule="auto"/>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The following table lists the main </w:t>
      </w:r>
      <w:r w:rsidRPr="00681F30">
        <w:rPr>
          <w:rFonts w:ascii="Times New Roman" w:hAnsi="Times New Roman" w:cs="Times New Roman"/>
          <w:i/>
          <w:color w:val="000000" w:themeColor="text1"/>
          <w:sz w:val="22"/>
          <w:szCs w:val="22"/>
          <w:u w:val="single"/>
        </w:rPr>
        <w:t>in-country</w:t>
      </w:r>
      <w:r>
        <w:rPr>
          <w:rFonts w:ascii="Times New Roman" w:hAnsi="Times New Roman" w:cs="Times New Roman"/>
          <w:i/>
          <w:color w:val="000000" w:themeColor="text1"/>
          <w:sz w:val="22"/>
          <w:szCs w:val="22"/>
        </w:rPr>
        <w:t xml:space="preserve"> stakeholders, who will be involved in the implementation of the technical assistance in the country, as well as their roles in this project:  </w:t>
      </w:r>
    </w:p>
    <w:p w:rsidR="002815D8" w:rsidRDefault="002815D8" w:rsidP="003D596B">
      <w:pPr>
        <w:spacing w:after="0" w:line="276" w:lineRule="auto"/>
        <w:rPr>
          <w:rFonts w:ascii="Times New Roman" w:hAnsi="Times New Roman" w:cs="Times New Roman"/>
          <w: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18"/>
      </w:tblGrid>
      <w:tr w:rsidR="00CB05D8" w:rsidRPr="005F1CD5" w:rsidTr="008C34D0">
        <w:tc>
          <w:tcPr>
            <w:tcW w:w="4619" w:type="dxa"/>
          </w:tcPr>
          <w:p w:rsidR="00CB05D8" w:rsidRPr="008C34D0" w:rsidRDefault="00CB05D8" w:rsidP="005C1D1C">
            <w:pPr>
              <w:spacing w:after="0" w:line="276" w:lineRule="auto"/>
              <w:jc w:val="center"/>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Stakeholder</w:t>
            </w:r>
          </w:p>
        </w:tc>
        <w:tc>
          <w:tcPr>
            <w:tcW w:w="4618" w:type="dxa"/>
          </w:tcPr>
          <w:p w:rsidR="00CB05D8" w:rsidRPr="008C34D0" w:rsidRDefault="00CB05D8" w:rsidP="005C1D1C">
            <w:pPr>
              <w:spacing w:after="0" w:line="276" w:lineRule="auto"/>
              <w:jc w:val="center"/>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Role in the response</w:t>
            </w:r>
          </w:p>
        </w:tc>
      </w:tr>
      <w:tr w:rsidR="009618F6" w:rsidRPr="005F1CD5" w:rsidTr="008C34D0">
        <w:trPr>
          <w:trHeight w:val="480"/>
        </w:trPr>
        <w:tc>
          <w:tcPr>
            <w:tcW w:w="4619" w:type="dxa"/>
          </w:tcPr>
          <w:p w:rsidR="009618F6" w:rsidRPr="008C34D0" w:rsidRDefault="009618F6" w:rsidP="005C1D1C">
            <w:pPr>
              <w:spacing w:after="0" w:line="276" w:lineRule="auto"/>
              <w:rPr>
                <w:rFonts w:ascii="Times New Roman" w:hAnsi="Times New Roman" w:cs="Times New Roman"/>
                <w:i/>
                <w:color w:val="000000" w:themeColor="text1"/>
                <w:sz w:val="22"/>
                <w:szCs w:val="22"/>
              </w:rPr>
            </w:pPr>
            <w:proofErr w:type="spellStart"/>
            <w:r>
              <w:rPr>
                <w:rFonts w:ascii="Times New Roman" w:hAnsi="Times New Roman" w:cs="Times New Roman"/>
                <w:i/>
                <w:color w:val="000000" w:themeColor="text1"/>
                <w:sz w:val="22"/>
                <w:szCs w:val="22"/>
              </w:rPr>
              <w:t>Cimentos</w:t>
            </w:r>
            <w:proofErr w:type="spellEnd"/>
            <w:r>
              <w:rPr>
                <w:rFonts w:ascii="Times New Roman" w:hAnsi="Times New Roman" w:cs="Times New Roman"/>
                <w:i/>
                <w:color w:val="000000" w:themeColor="text1"/>
                <w:sz w:val="22"/>
                <w:szCs w:val="22"/>
              </w:rPr>
              <w:t xml:space="preserve"> de </w:t>
            </w:r>
            <w:proofErr w:type="spellStart"/>
            <w:r>
              <w:rPr>
                <w:rFonts w:ascii="Times New Roman" w:hAnsi="Times New Roman" w:cs="Times New Roman"/>
                <w:i/>
                <w:color w:val="000000" w:themeColor="text1"/>
                <w:sz w:val="22"/>
                <w:szCs w:val="22"/>
              </w:rPr>
              <w:t>Mocambique</w:t>
            </w:r>
            <w:proofErr w:type="spellEnd"/>
          </w:p>
        </w:tc>
        <w:tc>
          <w:tcPr>
            <w:tcW w:w="4618" w:type="dxa"/>
          </w:tcPr>
          <w:p w:rsidR="009618F6" w:rsidRPr="008C34D0" w:rsidRDefault="00400D47" w:rsidP="00400D47">
            <w:pPr>
              <w:spacing w:after="0" w:line="276" w:lineRule="auto"/>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Private sector partner. It will support providing technical information about cement production</w:t>
            </w:r>
          </w:p>
        </w:tc>
      </w:tr>
      <w:tr w:rsidR="00CB05D8" w:rsidRPr="005F1CD5" w:rsidTr="008C34D0">
        <w:trPr>
          <w:trHeight w:val="480"/>
        </w:trPr>
        <w:tc>
          <w:tcPr>
            <w:tcW w:w="4619"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MITADER – Ministry of Earth, Environment and Rural Development</w:t>
            </w:r>
          </w:p>
        </w:tc>
        <w:tc>
          <w:tcPr>
            <w:tcW w:w="4618" w:type="dxa"/>
          </w:tcPr>
          <w:p w:rsidR="00CB05D8" w:rsidRPr="008C34D0" w:rsidRDefault="00400D47" w:rsidP="005C1D1C">
            <w:pPr>
              <w:spacing w:after="0" w:line="276" w:lineRule="auto"/>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It will provide with the support from the public sector, </w:t>
            </w:r>
            <w:r w:rsidR="000C5374">
              <w:rPr>
                <w:rFonts w:ascii="Times New Roman" w:hAnsi="Times New Roman" w:cs="Times New Roman"/>
                <w:i/>
                <w:color w:val="000000" w:themeColor="text1"/>
                <w:sz w:val="22"/>
                <w:szCs w:val="22"/>
              </w:rPr>
              <w:t xml:space="preserve">providing information and </w:t>
            </w:r>
            <w:r>
              <w:rPr>
                <w:rFonts w:ascii="Times New Roman" w:hAnsi="Times New Roman" w:cs="Times New Roman"/>
                <w:i/>
                <w:color w:val="000000" w:themeColor="text1"/>
                <w:sz w:val="22"/>
                <w:szCs w:val="22"/>
              </w:rPr>
              <w:t>shaping the legal and regulatory framework and implementing recommendations</w:t>
            </w:r>
          </w:p>
        </w:tc>
      </w:tr>
      <w:tr w:rsidR="00CB05D8" w:rsidRPr="005F1CD5" w:rsidTr="008C34D0">
        <w:trPr>
          <w:trHeight w:val="378"/>
        </w:trPr>
        <w:tc>
          <w:tcPr>
            <w:tcW w:w="4619"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ANAMM – Association of Municipalities</w:t>
            </w:r>
          </w:p>
        </w:tc>
        <w:tc>
          <w:tcPr>
            <w:tcW w:w="4618" w:type="dxa"/>
          </w:tcPr>
          <w:p w:rsidR="00CB05D8" w:rsidRPr="008C34D0" w:rsidRDefault="00CB52FE" w:rsidP="005C1D1C">
            <w:pPr>
              <w:spacing w:after="0" w:line="276" w:lineRule="auto"/>
              <w:rPr>
                <w:rFonts w:ascii="Times New Roman" w:hAnsi="Times New Roman" w:cs="Times New Roman"/>
                <w:i/>
                <w:color w:val="000000" w:themeColor="text1"/>
                <w:sz w:val="22"/>
                <w:szCs w:val="22"/>
              </w:rPr>
            </w:pPr>
            <w:proofErr w:type="gramStart"/>
            <w:r>
              <w:rPr>
                <w:rFonts w:ascii="Times New Roman" w:hAnsi="Times New Roman" w:cs="Times New Roman"/>
                <w:i/>
                <w:color w:val="000000" w:themeColor="text1"/>
                <w:sz w:val="22"/>
                <w:szCs w:val="22"/>
              </w:rPr>
              <w:t>will</w:t>
            </w:r>
            <w:proofErr w:type="gramEnd"/>
            <w:r w:rsidR="00CB05D8" w:rsidRPr="008C34D0">
              <w:rPr>
                <w:rFonts w:ascii="Times New Roman" w:hAnsi="Times New Roman" w:cs="Times New Roman"/>
                <w:i/>
                <w:color w:val="000000" w:themeColor="text1"/>
                <w:sz w:val="22"/>
                <w:szCs w:val="22"/>
              </w:rPr>
              <w:t xml:space="preserve"> link Mun</w:t>
            </w:r>
            <w:r w:rsidR="000C5374">
              <w:rPr>
                <w:rFonts w:ascii="Times New Roman" w:hAnsi="Times New Roman" w:cs="Times New Roman"/>
                <w:i/>
                <w:color w:val="000000" w:themeColor="text1"/>
                <w:sz w:val="22"/>
                <w:szCs w:val="22"/>
              </w:rPr>
              <w:t xml:space="preserve">icipalities with Private sector. It </w:t>
            </w:r>
            <w:proofErr w:type="spellStart"/>
            <w:r w:rsidR="000C5374">
              <w:rPr>
                <w:rFonts w:ascii="Times New Roman" w:hAnsi="Times New Roman" w:cs="Times New Roman"/>
                <w:i/>
                <w:color w:val="000000" w:themeColor="text1"/>
                <w:sz w:val="22"/>
                <w:szCs w:val="22"/>
              </w:rPr>
              <w:t>woild</w:t>
            </w:r>
            <w:proofErr w:type="spellEnd"/>
            <w:r w:rsidR="000C5374">
              <w:rPr>
                <w:rFonts w:ascii="Times New Roman" w:hAnsi="Times New Roman" w:cs="Times New Roman"/>
                <w:i/>
                <w:color w:val="000000" w:themeColor="text1"/>
                <w:sz w:val="22"/>
                <w:szCs w:val="22"/>
              </w:rPr>
              <w:t xml:space="preserve"> help to provide information for feasibility studies</w:t>
            </w:r>
          </w:p>
        </w:tc>
      </w:tr>
      <w:tr w:rsidR="009618F6" w:rsidRPr="005F1CD5" w:rsidTr="008C34D0">
        <w:trPr>
          <w:trHeight w:val="823"/>
        </w:trPr>
        <w:tc>
          <w:tcPr>
            <w:tcW w:w="4619" w:type="dxa"/>
          </w:tcPr>
          <w:p w:rsidR="009618F6" w:rsidRPr="008C34D0" w:rsidRDefault="009618F6" w:rsidP="005C1D1C">
            <w:pPr>
              <w:spacing w:after="0" w:line="276" w:lineRule="auto"/>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Municipalities of Maputo and </w:t>
            </w:r>
            <w:proofErr w:type="spellStart"/>
            <w:r>
              <w:rPr>
                <w:rFonts w:ascii="Times New Roman" w:hAnsi="Times New Roman" w:cs="Times New Roman"/>
                <w:i/>
                <w:color w:val="000000" w:themeColor="text1"/>
                <w:sz w:val="22"/>
                <w:szCs w:val="22"/>
              </w:rPr>
              <w:t>Matola</w:t>
            </w:r>
            <w:proofErr w:type="spellEnd"/>
          </w:p>
        </w:tc>
        <w:tc>
          <w:tcPr>
            <w:tcW w:w="4618" w:type="dxa"/>
          </w:tcPr>
          <w:p w:rsidR="009618F6" w:rsidRPr="008C34D0" w:rsidRDefault="000C5374" w:rsidP="000C5374">
            <w:pPr>
              <w:spacing w:after="0" w:line="276" w:lineRule="auto"/>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Providing with information for data collection (waste materials, quantities, composition, etc.)</w:t>
            </w:r>
            <w:r w:rsidR="005A41B5">
              <w:rPr>
                <w:rFonts w:ascii="Times New Roman" w:hAnsi="Times New Roman" w:cs="Times New Roman"/>
                <w:i/>
                <w:color w:val="000000" w:themeColor="text1"/>
                <w:sz w:val="22"/>
                <w:szCs w:val="22"/>
              </w:rPr>
              <w:t xml:space="preserve">, </w:t>
            </w:r>
            <w:r>
              <w:rPr>
                <w:rFonts w:ascii="Times New Roman" w:hAnsi="Times New Roman" w:cs="Times New Roman"/>
                <w:i/>
                <w:color w:val="000000" w:themeColor="text1"/>
                <w:sz w:val="22"/>
                <w:szCs w:val="22"/>
              </w:rPr>
              <w:t xml:space="preserve">facilitation of data collection activities, assurance of waste availability in the long term,  to </w:t>
            </w:r>
            <w:r w:rsidR="005A41B5">
              <w:rPr>
                <w:rFonts w:ascii="Times New Roman" w:hAnsi="Times New Roman" w:cs="Times New Roman"/>
                <w:i/>
                <w:color w:val="000000" w:themeColor="text1"/>
                <w:sz w:val="22"/>
                <w:szCs w:val="22"/>
              </w:rPr>
              <w:t>facilitation legal requirements towards the implementation of the project</w:t>
            </w:r>
          </w:p>
        </w:tc>
      </w:tr>
      <w:tr w:rsidR="00CB05D8" w:rsidRPr="005F1CD5" w:rsidTr="008C34D0">
        <w:trPr>
          <w:trHeight w:val="823"/>
        </w:trPr>
        <w:tc>
          <w:tcPr>
            <w:tcW w:w="4619"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lastRenderedPageBreak/>
              <w:t xml:space="preserve">FUNAB – Fund of the Environment </w:t>
            </w:r>
          </w:p>
          <w:p w:rsidR="00CB05D8" w:rsidRPr="008C34D0" w:rsidRDefault="00CB05D8" w:rsidP="005C1D1C">
            <w:pPr>
              <w:spacing w:after="0" w:line="276" w:lineRule="auto"/>
              <w:rPr>
                <w:rFonts w:ascii="Times New Roman" w:hAnsi="Times New Roman" w:cs="Times New Roman"/>
                <w:i/>
                <w:color w:val="000000" w:themeColor="text1"/>
                <w:sz w:val="22"/>
                <w:szCs w:val="22"/>
              </w:rPr>
            </w:pPr>
          </w:p>
          <w:p w:rsidR="00CB05D8" w:rsidRPr="008C34D0" w:rsidRDefault="00CB05D8" w:rsidP="005C1D1C">
            <w:pPr>
              <w:spacing w:after="0" w:line="276" w:lineRule="auto"/>
              <w:rPr>
                <w:rFonts w:ascii="Times New Roman" w:hAnsi="Times New Roman" w:cs="Times New Roman"/>
                <w:i/>
                <w:color w:val="000000" w:themeColor="text1"/>
                <w:sz w:val="22"/>
                <w:szCs w:val="22"/>
              </w:rPr>
            </w:pPr>
          </w:p>
        </w:tc>
        <w:tc>
          <w:tcPr>
            <w:tcW w:w="4618"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 xml:space="preserve">Can formulate climate finance applications </w:t>
            </w:r>
          </w:p>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Can work on legislation.</w:t>
            </w:r>
          </w:p>
          <w:p w:rsidR="00664A30"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 xml:space="preserve">Can assist in the MRV </w:t>
            </w:r>
          </w:p>
        </w:tc>
      </w:tr>
      <w:tr w:rsidR="00CB05D8" w:rsidRPr="005F1CD5" w:rsidTr="008C34D0">
        <w:trPr>
          <w:trHeight w:val="291"/>
        </w:trPr>
        <w:tc>
          <w:tcPr>
            <w:tcW w:w="4619"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Carbon Africa –Climate Finance experts</w:t>
            </w:r>
          </w:p>
        </w:tc>
        <w:tc>
          <w:tcPr>
            <w:tcW w:w="4618"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 xml:space="preserve">Can help in </w:t>
            </w:r>
            <w:r w:rsidR="00760F02">
              <w:rPr>
                <w:rFonts w:ascii="Times New Roman" w:hAnsi="Times New Roman" w:cs="Times New Roman"/>
                <w:i/>
                <w:color w:val="000000" w:themeColor="text1"/>
                <w:sz w:val="22"/>
                <w:szCs w:val="22"/>
              </w:rPr>
              <w:t>the calculation of GHG emission  and data collection</w:t>
            </w:r>
          </w:p>
        </w:tc>
      </w:tr>
      <w:tr w:rsidR="00CB05D8" w:rsidRPr="005F1CD5" w:rsidTr="008C34D0">
        <w:trPr>
          <w:trHeight w:val="583"/>
        </w:trPr>
        <w:tc>
          <w:tcPr>
            <w:tcW w:w="4619"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AMOR – Mozambican Association of Recycling</w:t>
            </w:r>
          </w:p>
        </w:tc>
        <w:tc>
          <w:tcPr>
            <w:tcW w:w="4618" w:type="dxa"/>
          </w:tcPr>
          <w:p w:rsidR="00CB05D8" w:rsidRPr="008C34D0" w:rsidRDefault="00CB05D8" w:rsidP="00760F02">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 xml:space="preserve">Can help in </w:t>
            </w:r>
            <w:r w:rsidR="00760F02">
              <w:rPr>
                <w:rFonts w:ascii="Times New Roman" w:hAnsi="Times New Roman" w:cs="Times New Roman"/>
                <w:i/>
                <w:color w:val="000000" w:themeColor="text1"/>
                <w:sz w:val="22"/>
                <w:szCs w:val="22"/>
              </w:rPr>
              <w:t xml:space="preserve">collecting data </w:t>
            </w:r>
            <w:r w:rsidRPr="008C34D0">
              <w:rPr>
                <w:rFonts w:ascii="Times New Roman" w:hAnsi="Times New Roman" w:cs="Times New Roman"/>
                <w:i/>
                <w:color w:val="000000" w:themeColor="text1"/>
                <w:sz w:val="22"/>
                <w:szCs w:val="22"/>
              </w:rPr>
              <w:t xml:space="preserve"> </w:t>
            </w:r>
            <w:r w:rsidR="00760F02">
              <w:rPr>
                <w:rFonts w:ascii="Times New Roman" w:hAnsi="Times New Roman" w:cs="Times New Roman"/>
                <w:i/>
                <w:color w:val="000000" w:themeColor="text1"/>
                <w:sz w:val="22"/>
                <w:szCs w:val="22"/>
              </w:rPr>
              <w:t>needed for waste mapping and characterization</w:t>
            </w:r>
          </w:p>
        </w:tc>
      </w:tr>
      <w:tr w:rsidR="00CB05D8" w:rsidRPr="00DA15B7" w:rsidTr="008C34D0">
        <w:tc>
          <w:tcPr>
            <w:tcW w:w="4619" w:type="dxa"/>
          </w:tcPr>
          <w:p w:rsidR="00CB05D8" w:rsidRPr="006A0627" w:rsidRDefault="00CB05D8" w:rsidP="005C1D1C">
            <w:pPr>
              <w:spacing w:after="0" w:line="276" w:lineRule="auto"/>
              <w:rPr>
                <w:rFonts w:ascii="Times New Roman" w:hAnsi="Times New Roman" w:cs="Times New Roman"/>
                <w:i/>
                <w:color w:val="000000" w:themeColor="text1"/>
                <w:sz w:val="22"/>
                <w:szCs w:val="22"/>
                <w:lang w:val="es-AR"/>
              </w:rPr>
            </w:pPr>
            <w:r w:rsidRPr="006A0627">
              <w:rPr>
                <w:rFonts w:ascii="Times New Roman" w:hAnsi="Times New Roman" w:cs="Times New Roman"/>
                <w:i/>
                <w:color w:val="000000" w:themeColor="text1"/>
                <w:sz w:val="22"/>
                <w:szCs w:val="22"/>
                <w:lang w:val="es-AR"/>
              </w:rPr>
              <w:t xml:space="preserve">Centro de </w:t>
            </w:r>
            <w:proofErr w:type="spellStart"/>
            <w:r w:rsidRPr="006A0627">
              <w:rPr>
                <w:rFonts w:ascii="Times New Roman" w:hAnsi="Times New Roman" w:cs="Times New Roman"/>
                <w:i/>
                <w:color w:val="000000" w:themeColor="text1"/>
                <w:sz w:val="22"/>
                <w:szCs w:val="22"/>
                <w:lang w:val="es-AR"/>
              </w:rPr>
              <w:t>Gestão</w:t>
            </w:r>
            <w:proofErr w:type="spellEnd"/>
            <w:r w:rsidRPr="006A0627">
              <w:rPr>
                <w:rFonts w:ascii="Times New Roman" w:hAnsi="Times New Roman" w:cs="Times New Roman"/>
                <w:i/>
                <w:color w:val="000000" w:themeColor="text1"/>
                <w:sz w:val="22"/>
                <w:szCs w:val="22"/>
                <w:lang w:val="es-AR"/>
              </w:rPr>
              <w:t xml:space="preserve"> de </w:t>
            </w:r>
            <w:proofErr w:type="spellStart"/>
            <w:r w:rsidRPr="006A0627">
              <w:rPr>
                <w:rFonts w:ascii="Times New Roman" w:hAnsi="Times New Roman" w:cs="Times New Roman"/>
                <w:i/>
                <w:color w:val="000000" w:themeColor="text1"/>
                <w:sz w:val="22"/>
                <w:szCs w:val="22"/>
                <w:lang w:val="es-AR"/>
              </w:rPr>
              <w:t>Conhecimento</w:t>
            </w:r>
            <w:proofErr w:type="spellEnd"/>
          </w:p>
        </w:tc>
        <w:tc>
          <w:tcPr>
            <w:tcW w:w="4618"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Will benefit from the results of the study.</w:t>
            </w:r>
          </w:p>
        </w:tc>
      </w:tr>
      <w:tr w:rsidR="00CB05D8" w:rsidRPr="00DA15B7" w:rsidTr="008C34D0">
        <w:tc>
          <w:tcPr>
            <w:tcW w:w="4619"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CPI – Center for the Promotion of  the Investment</w:t>
            </w:r>
          </w:p>
        </w:tc>
        <w:tc>
          <w:tcPr>
            <w:tcW w:w="4618"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 xml:space="preserve">Can pass the information to the cement </w:t>
            </w:r>
            <w:proofErr w:type="gramStart"/>
            <w:r w:rsidRPr="008C34D0">
              <w:rPr>
                <w:rFonts w:ascii="Times New Roman" w:hAnsi="Times New Roman" w:cs="Times New Roman"/>
                <w:i/>
                <w:color w:val="000000" w:themeColor="text1"/>
                <w:sz w:val="22"/>
                <w:szCs w:val="22"/>
              </w:rPr>
              <w:t>factory,</w:t>
            </w:r>
            <w:proofErr w:type="gramEnd"/>
            <w:r w:rsidRPr="008C34D0">
              <w:rPr>
                <w:rFonts w:ascii="Times New Roman" w:hAnsi="Times New Roman" w:cs="Times New Roman"/>
                <w:i/>
                <w:color w:val="000000" w:themeColor="text1"/>
                <w:sz w:val="22"/>
                <w:szCs w:val="22"/>
              </w:rPr>
              <w:t xml:space="preserve"> create an enabling environment for investors.</w:t>
            </w:r>
          </w:p>
        </w:tc>
      </w:tr>
      <w:tr w:rsidR="00CB05D8" w:rsidRPr="00DA15B7" w:rsidTr="008C34D0">
        <w:tc>
          <w:tcPr>
            <w:tcW w:w="4619"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Global Cement</w:t>
            </w:r>
          </w:p>
        </w:tc>
        <w:tc>
          <w:tcPr>
            <w:tcW w:w="4618"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Can share information.</w:t>
            </w:r>
          </w:p>
        </w:tc>
      </w:tr>
      <w:tr w:rsidR="00CB05D8" w:rsidRPr="00DA15B7" w:rsidTr="008C34D0">
        <w:tc>
          <w:tcPr>
            <w:tcW w:w="4619"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3R – Reduce, Reuse, Recycle</w:t>
            </w:r>
          </w:p>
        </w:tc>
        <w:tc>
          <w:tcPr>
            <w:tcW w:w="4618" w:type="dxa"/>
          </w:tcPr>
          <w:p w:rsidR="00CB05D8" w:rsidRPr="008C34D0" w:rsidRDefault="00CB05D8" w:rsidP="005C1D1C">
            <w:pPr>
              <w:spacing w:after="0" w:line="276" w:lineRule="auto"/>
              <w:rPr>
                <w:rFonts w:ascii="Times New Roman" w:hAnsi="Times New Roman" w:cs="Times New Roman"/>
                <w:i/>
                <w:color w:val="000000" w:themeColor="text1"/>
                <w:sz w:val="22"/>
                <w:szCs w:val="22"/>
              </w:rPr>
            </w:pPr>
            <w:r w:rsidRPr="008C34D0">
              <w:rPr>
                <w:rFonts w:ascii="Times New Roman" w:hAnsi="Times New Roman" w:cs="Times New Roman"/>
                <w:i/>
                <w:color w:val="000000" w:themeColor="text1"/>
                <w:sz w:val="22"/>
                <w:szCs w:val="22"/>
              </w:rPr>
              <w:t xml:space="preserve">Operational WTRC in </w:t>
            </w:r>
            <w:proofErr w:type="spellStart"/>
            <w:r w:rsidRPr="008C34D0">
              <w:rPr>
                <w:rFonts w:ascii="Times New Roman" w:hAnsi="Times New Roman" w:cs="Times New Roman"/>
                <w:i/>
                <w:color w:val="000000" w:themeColor="text1"/>
                <w:sz w:val="22"/>
                <w:szCs w:val="22"/>
              </w:rPr>
              <w:t>Vilankulo</w:t>
            </w:r>
            <w:proofErr w:type="spellEnd"/>
            <w:r w:rsidRPr="008C34D0">
              <w:rPr>
                <w:rFonts w:ascii="Times New Roman" w:hAnsi="Times New Roman" w:cs="Times New Roman"/>
                <w:i/>
                <w:color w:val="000000" w:themeColor="text1"/>
                <w:sz w:val="22"/>
                <w:szCs w:val="22"/>
              </w:rPr>
              <w:t xml:space="preserve">, ready to start operating in Beira </w:t>
            </w:r>
            <w:r w:rsidR="00257584">
              <w:rPr>
                <w:rFonts w:ascii="Times New Roman" w:hAnsi="Times New Roman" w:cs="Times New Roman"/>
                <w:i/>
                <w:color w:val="000000" w:themeColor="text1"/>
                <w:sz w:val="22"/>
                <w:szCs w:val="22"/>
              </w:rPr>
              <w:t>within the next months, wanting</w:t>
            </w:r>
            <w:r w:rsidRPr="008C34D0">
              <w:rPr>
                <w:rFonts w:ascii="Times New Roman" w:hAnsi="Times New Roman" w:cs="Times New Roman"/>
                <w:i/>
                <w:color w:val="000000" w:themeColor="text1"/>
                <w:sz w:val="22"/>
                <w:szCs w:val="22"/>
              </w:rPr>
              <w:t xml:space="preserve"> to start conditioning waste into RDF.</w:t>
            </w:r>
          </w:p>
        </w:tc>
      </w:tr>
    </w:tbl>
    <w:p w:rsidR="00CB05D8" w:rsidRPr="004126D2" w:rsidRDefault="00CB05D8" w:rsidP="003D596B">
      <w:pPr>
        <w:spacing w:after="0" w:line="276" w:lineRule="auto"/>
        <w:rPr>
          <w:rFonts w:ascii="Times New Roman" w:hAnsi="Times New Roman" w:cs="Times New Roman"/>
          <w:i/>
          <w:color w:val="000000" w:themeColor="text1"/>
          <w:sz w:val="22"/>
          <w:szCs w:val="22"/>
        </w:rPr>
      </w:pPr>
    </w:p>
    <w:p w:rsidR="002815D8" w:rsidRDefault="002815D8" w:rsidP="002815D8">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2.4</w:t>
      </w:r>
      <w:r w:rsidRPr="002815D8">
        <w:rPr>
          <w:rFonts w:ascii="Times New Roman" w:hAnsi="Times New Roman" w:cs="Times New Roman"/>
          <w:b/>
          <w:color w:val="000000" w:themeColor="text1"/>
          <w:sz w:val="22"/>
          <w:szCs w:val="22"/>
        </w:rPr>
        <w:t xml:space="preserve"> </w:t>
      </w:r>
      <w:r w:rsidRPr="004126D2">
        <w:rPr>
          <w:rFonts w:ascii="Times New Roman" w:hAnsi="Times New Roman" w:cs="Times New Roman"/>
          <w:b/>
          <w:color w:val="000000" w:themeColor="text1"/>
          <w:sz w:val="22"/>
          <w:szCs w:val="22"/>
        </w:rPr>
        <w:t>Synergies</w:t>
      </w:r>
    </w:p>
    <w:p w:rsidR="002815D8" w:rsidRDefault="002815D8" w:rsidP="002815D8">
      <w:pPr>
        <w:spacing w:after="0" w:line="276" w:lineRule="auto"/>
        <w:rPr>
          <w:rFonts w:ascii="Times New Roman" w:hAnsi="Times New Roman" w:cs="Times New Roman"/>
          <w:b/>
          <w:color w:val="000000" w:themeColor="text1"/>
          <w:sz w:val="22"/>
          <w:szCs w:val="22"/>
        </w:rPr>
      </w:pPr>
    </w:p>
    <w:p w:rsidR="00094F6C" w:rsidRPr="00682F91" w:rsidRDefault="00094F6C" w:rsidP="00094F6C">
      <w:pPr>
        <w:spacing w:after="0" w:line="276" w:lineRule="auto"/>
        <w:jc w:val="both"/>
        <w:rPr>
          <w:rFonts w:ascii="Times New Roman" w:hAnsi="Times New Roman" w:cs="Times New Roman"/>
          <w:i/>
          <w:color w:val="000000" w:themeColor="text1"/>
          <w:sz w:val="22"/>
          <w:szCs w:val="22"/>
        </w:rPr>
      </w:pPr>
      <w:r w:rsidRPr="00682F91">
        <w:rPr>
          <w:rFonts w:ascii="Times New Roman" w:hAnsi="Times New Roman" w:cs="Times New Roman"/>
          <w:i/>
          <w:color w:val="000000" w:themeColor="text1"/>
          <w:sz w:val="22"/>
          <w:szCs w:val="22"/>
        </w:rPr>
        <w:t>This project builds on</w:t>
      </w:r>
      <w:r w:rsidR="005120A3">
        <w:rPr>
          <w:rFonts w:ascii="Times New Roman" w:hAnsi="Times New Roman" w:cs="Times New Roman"/>
          <w:i/>
          <w:color w:val="000000" w:themeColor="text1"/>
          <w:sz w:val="22"/>
          <w:szCs w:val="22"/>
        </w:rPr>
        <w:t xml:space="preserve"> consultative process initiated by</w:t>
      </w:r>
      <w:r w:rsidR="007C7928">
        <w:rPr>
          <w:rFonts w:ascii="Times New Roman" w:hAnsi="Times New Roman" w:cs="Times New Roman"/>
          <w:i/>
          <w:color w:val="000000" w:themeColor="text1"/>
          <w:sz w:val="22"/>
          <w:szCs w:val="22"/>
        </w:rPr>
        <w:t xml:space="preserve"> </w:t>
      </w:r>
      <w:r w:rsidRPr="00682F91">
        <w:rPr>
          <w:rFonts w:ascii="Times New Roman" w:hAnsi="Times New Roman" w:cs="Times New Roman"/>
          <w:i/>
          <w:color w:val="000000" w:themeColor="text1"/>
          <w:sz w:val="22"/>
          <w:szCs w:val="22"/>
        </w:rPr>
        <w:t>the Mozambican Association for Recycling (AMOR) in 2011</w:t>
      </w:r>
      <w:r w:rsidR="00AF46C1" w:rsidRPr="00682F91">
        <w:rPr>
          <w:rFonts w:ascii="Times New Roman" w:hAnsi="Times New Roman" w:cs="Times New Roman"/>
          <w:i/>
          <w:color w:val="000000" w:themeColor="text1"/>
          <w:sz w:val="22"/>
          <w:szCs w:val="22"/>
        </w:rPr>
        <w:t>, of transforming residual municipal waste as RDF in the cement industry</w:t>
      </w:r>
      <w:r w:rsidRPr="00682F91">
        <w:rPr>
          <w:rFonts w:ascii="Times New Roman" w:hAnsi="Times New Roman" w:cs="Times New Roman"/>
          <w:i/>
          <w:color w:val="000000" w:themeColor="text1"/>
          <w:sz w:val="22"/>
          <w:szCs w:val="22"/>
        </w:rPr>
        <w:t xml:space="preserve">. </w:t>
      </w:r>
      <w:r w:rsidR="00AF46C1" w:rsidRPr="00682F91">
        <w:rPr>
          <w:rFonts w:ascii="Times New Roman" w:hAnsi="Times New Roman" w:cs="Times New Roman"/>
          <w:i/>
          <w:color w:val="000000" w:themeColor="text1"/>
          <w:sz w:val="22"/>
          <w:szCs w:val="22"/>
        </w:rPr>
        <w:t>Since then, s</w:t>
      </w:r>
      <w:r w:rsidRPr="00682F91">
        <w:rPr>
          <w:rFonts w:ascii="Times New Roman" w:hAnsi="Times New Roman" w:cs="Times New Roman"/>
          <w:i/>
          <w:color w:val="000000" w:themeColor="text1"/>
          <w:sz w:val="22"/>
          <w:szCs w:val="22"/>
        </w:rPr>
        <w:t xml:space="preserve">everal meetings with Mozambican cement factories have been organized, involving e.g. </w:t>
      </w:r>
      <w:proofErr w:type="spellStart"/>
      <w:r w:rsidRPr="00682F91">
        <w:rPr>
          <w:rFonts w:ascii="Times New Roman" w:hAnsi="Times New Roman" w:cs="Times New Roman"/>
          <w:i/>
          <w:color w:val="000000" w:themeColor="text1"/>
          <w:sz w:val="22"/>
          <w:szCs w:val="22"/>
        </w:rPr>
        <w:t>CimPor</w:t>
      </w:r>
      <w:proofErr w:type="spellEnd"/>
      <w:r w:rsidRPr="00682F91">
        <w:rPr>
          <w:rFonts w:ascii="Times New Roman" w:hAnsi="Times New Roman" w:cs="Times New Roman"/>
          <w:i/>
          <w:color w:val="000000" w:themeColor="text1"/>
          <w:sz w:val="22"/>
          <w:szCs w:val="22"/>
        </w:rPr>
        <w:t xml:space="preserve">, </w:t>
      </w:r>
      <w:proofErr w:type="spellStart"/>
      <w:r w:rsidRPr="00682F91">
        <w:rPr>
          <w:rFonts w:ascii="Times New Roman" w:hAnsi="Times New Roman" w:cs="Times New Roman"/>
          <w:i/>
          <w:color w:val="000000" w:themeColor="text1"/>
          <w:sz w:val="22"/>
          <w:szCs w:val="22"/>
        </w:rPr>
        <w:t>Cimentos</w:t>
      </w:r>
      <w:proofErr w:type="spellEnd"/>
      <w:r w:rsidRPr="00682F91">
        <w:rPr>
          <w:rFonts w:ascii="Times New Roman" w:hAnsi="Times New Roman" w:cs="Times New Roman"/>
          <w:i/>
          <w:color w:val="000000" w:themeColor="text1"/>
          <w:sz w:val="22"/>
          <w:szCs w:val="22"/>
        </w:rPr>
        <w:t xml:space="preserve"> de </w:t>
      </w:r>
      <w:proofErr w:type="spellStart"/>
      <w:r w:rsidRPr="00682F91">
        <w:rPr>
          <w:rFonts w:ascii="Times New Roman" w:hAnsi="Times New Roman" w:cs="Times New Roman"/>
          <w:i/>
          <w:color w:val="000000" w:themeColor="text1"/>
          <w:sz w:val="22"/>
          <w:szCs w:val="22"/>
        </w:rPr>
        <w:t>Mocambique</w:t>
      </w:r>
      <w:proofErr w:type="spellEnd"/>
      <w:r w:rsidRPr="00682F91">
        <w:rPr>
          <w:rFonts w:ascii="Times New Roman" w:hAnsi="Times New Roman" w:cs="Times New Roman"/>
          <w:i/>
          <w:color w:val="000000" w:themeColor="text1"/>
          <w:sz w:val="22"/>
          <w:szCs w:val="22"/>
        </w:rPr>
        <w:t xml:space="preserve">, and recently, </w:t>
      </w:r>
      <w:proofErr w:type="spellStart"/>
      <w:r w:rsidRPr="00682F91">
        <w:rPr>
          <w:rFonts w:ascii="Times New Roman" w:hAnsi="Times New Roman" w:cs="Times New Roman"/>
          <w:i/>
          <w:color w:val="000000" w:themeColor="text1"/>
          <w:sz w:val="22"/>
          <w:szCs w:val="22"/>
        </w:rPr>
        <w:t>InterCement</w:t>
      </w:r>
      <w:proofErr w:type="spellEnd"/>
      <w:r w:rsidRPr="00682F91">
        <w:rPr>
          <w:rFonts w:ascii="Times New Roman" w:hAnsi="Times New Roman" w:cs="Times New Roman"/>
          <w:i/>
          <w:color w:val="000000" w:themeColor="text1"/>
          <w:sz w:val="22"/>
          <w:szCs w:val="22"/>
        </w:rPr>
        <w:t>, the largest player in the industry.</w:t>
      </w:r>
      <w:r w:rsidR="00AF46C1" w:rsidRPr="00682F91">
        <w:rPr>
          <w:rFonts w:ascii="Times New Roman" w:hAnsi="Times New Roman" w:cs="Times New Roman"/>
          <w:i/>
          <w:color w:val="000000" w:themeColor="text1"/>
          <w:sz w:val="22"/>
          <w:szCs w:val="22"/>
        </w:rPr>
        <w:t xml:space="preserve"> </w:t>
      </w:r>
      <w:proofErr w:type="spellStart"/>
      <w:r w:rsidR="00AF46C1" w:rsidRPr="00682F91">
        <w:rPr>
          <w:rFonts w:ascii="Times New Roman" w:hAnsi="Times New Roman" w:cs="Times New Roman"/>
          <w:i/>
          <w:color w:val="000000" w:themeColor="text1"/>
          <w:sz w:val="22"/>
          <w:szCs w:val="22"/>
        </w:rPr>
        <w:t>Cimentos</w:t>
      </w:r>
      <w:proofErr w:type="spellEnd"/>
      <w:r w:rsidR="00AF46C1" w:rsidRPr="00682F91">
        <w:rPr>
          <w:rFonts w:ascii="Times New Roman" w:hAnsi="Times New Roman" w:cs="Times New Roman"/>
          <w:i/>
          <w:color w:val="000000" w:themeColor="text1"/>
          <w:sz w:val="22"/>
          <w:szCs w:val="22"/>
        </w:rPr>
        <w:t xml:space="preserve"> de </w:t>
      </w:r>
      <w:proofErr w:type="spellStart"/>
      <w:r w:rsidR="00AF46C1" w:rsidRPr="00682F91">
        <w:rPr>
          <w:rFonts w:ascii="Times New Roman" w:hAnsi="Times New Roman" w:cs="Times New Roman"/>
          <w:i/>
          <w:color w:val="000000" w:themeColor="text1"/>
          <w:sz w:val="22"/>
          <w:szCs w:val="22"/>
        </w:rPr>
        <w:t>Moçambique</w:t>
      </w:r>
      <w:proofErr w:type="spellEnd"/>
      <w:r w:rsidR="00AF46C1" w:rsidRPr="00682F91">
        <w:rPr>
          <w:rFonts w:ascii="Times New Roman" w:hAnsi="Times New Roman" w:cs="Times New Roman"/>
          <w:i/>
          <w:color w:val="000000" w:themeColor="text1"/>
          <w:sz w:val="22"/>
          <w:szCs w:val="22"/>
        </w:rPr>
        <w:t xml:space="preserve"> SA operates as a subsidiary of CIMPOR, SGPS, S.A, a cement group present in 9 countries all over the world with a cement capacity of 38 </w:t>
      </w:r>
      <w:proofErr w:type="spellStart"/>
      <w:r w:rsidR="00AF46C1" w:rsidRPr="00682F91">
        <w:rPr>
          <w:rFonts w:ascii="Times New Roman" w:hAnsi="Times New Roman" w:cs="Times New Roman"/>
          <w:i/>
          <w:color w:val="000000" w:themeColor="text1"/>
          <w:sz w:val="22"/>
          <w:szCs w:val="22"/>
        </w:rPr>
        <w:t>Mton</w:t>
      </w:r>
      <w:proofErr w:type="spellEnd"/>
      <w:r w:rsidR="00AF46C1" w:rsidRPr="00682F91">
        <w:rPr>
          <w:rFonts w:ascii="Times New Roman" w:hAnsi="Times New Roman" w:cs="Times New Roman"/>
          <w:i/>
          <w:color w:val="000000" w:themeColor="text1"/>
          <w:sz w:val="22"/>
          <w:szCs w:val="22"/>
        </w:rPr>
        <w:t xml:space="preserve">/year. Today, </w:t>
      </w:r>
      <w:proofErr w:type="spellStart"/>
      <w:r w:rsidR="00AF46C1" w:rsidRPr="00682F91">
        <w:rPr>
          <w:rFonts w:ascii="Times New Roman" w:hAnsi="Times New Roman" w:cs="Times New Roman"/>
          <w:i/>
          <w:color w:val="000000" w:themeColor="text1"/>
          <w:sz w:val="22"/>
          <w:szCs w:val="22"/>
        </w:rPr>
        <w:t>Cimentos</w:t>
      </w:r>
      <w:proofErr w:type="spellEnd"/>
      <w:r w:rsidR="00AF46C1" w:rsidRPr="00682F91">
        <w:rPr>
          <w:rFonts w:ascii="Times New Roman" w:hAnsi="Times New Roman" w:cs="Times New Roman"/>
          <w:i/>
          <w:color w:val="000000" w:themeColor="text1"/>
          <w:sz w:val="22"/>
          <w:szCs w:val="22"/>
        </w:rPr>
        <w:t xml:space="preserve"> de </w:t>
      </w:r>
      <w:proofErr w:type="spellStart"/>
      <w:r w:rsidR="00AF46C1" w:rsidRPr="00682F91">
        <w:rPr>
          <w:rFonts w:ascii="Times New Roman" w:hAnsi="Times New Roman" w:cs="Times New Roman"/>
          <w:i/>
          <w:color w:val="000000" w:themeColor="text1"/>
          <w:sz w:val="22"/>
          <w:szCs w:val="22"/>
        </w:rPr>
        <w:t>Moçambique</w:t>
      </w:r>
      <w:proofErr w:type="spellEnd"/>
      <w:r w:rsidR="00AF46C1" w:rsidRPr="00682F91">
        <w:rPr>
          <w:rFonts w:ascii="Times New Roman" w:hAnsi="Times New Roman" w:cs="Times New Roman"/>
          <w:i/>
          <w:color w:val="000000" w:themeColor="text1"/>
          <w:sz w:val="22"/>
          <w:szCs w:val="22"/>
        </w:rPr>
        <w:t xml:space="preserve"> mainly uses natural gas or coal as fuel in the fabrication process and therefore, has expressed its interest in participating in this project. </w:t>
      </w:r>
      <w:r w:rsidRPr="00682F91">
        <w:rPr>
          <w:rFonts w:ascii="Times New Roman" w:hAnsi="Times New Roman" w:cs="Times New Roman"/>
          <w:i/>
          <w:color w:val="000000" w:themeColor="text1"/>
          <w:sz w:val="22"/>
          <w:szCs w:val="22"/>
        </w:rPr>
        <w:t>Recently, 3R, an enterprise providing waste management services and founded by AMOR and Carbon Africa, has signed a Memorandum of Understanding with the "</w:t>
      </w:r>
      <w:proofErr w:type="spellStart"/>
      <w:r w:rsidRPr="00682F91">
        <w:rPr>
          <w:rFonts w:ascii="Times New Roman" w:hAnsi="Times New Roman" w:cs="Times New Roman"/>
          <w:i/>
          <w:color w:val="000000" w:themeColor="text1"/>
          <w:sz w:val="22"/>
          <w:szCs w:val="22"/>
        </w:rPr>
        <w:t>Cimentos</w:t>
      </w:r>
      <w:proofErr w:type="spellEnd"/>
      <w:r w:rsidRPr="00682F91">
        <w:rPr>
          <w:rFonts w:ascii="Times New Roman" w:hAnsi="Times New Roman" w:cs="Times New Roman"/>
          <w:i/>
          <w:color w:val="000000" w:themeColor="text1"/>
          <w:sz w:val="22"/>
          <w:szCs w:val="22"/>
        </w:rPr>
        <w:t xml:space="preserve"> de </w:t>
      </w:r>
      <w:proofErr w:type="spellStart"/>
      <w:r w:rsidRPr="00682F91">
        <w:rPr>
          <w:rFonts w:ascii="Times New Roman" w:hAnsi="Times New Roman" w:cs="Times New Roman"/>
          <w:i/>
          <w:color w:val="000000" w:themeColor="text1"/>
          <w:sz w:val="22"/>
          <w:szCs w:val="22"/>
        </w:rPr>
        <w:t>Mocambique</w:t>
      </w:r>
      <w:proofErr w:type="spellEnd"/>
      <w:r w:rsidRPr="00682F91">
        <w:rPr>
          <w:rFonts w:ascii="Times New Roman" w:hAnsi="Times New Roman" w:cs="Times New Roman"/>
          <w:i/>
          <w:color w:val="000000" w:themeColor="text1"/>
          <w:sz w:val="22"/>
          <w:szCs w:val="22"/>
        </w:rPr>
        <w:t xml:space="preserve">", providing with this a framework for cooperation towards the implementation of this project. </w:t>
      </w:r>
      <w:r w:rsidR="00EA1737">
        <w:rPr>
          <w:rFonts w:ascii="Times New Roman" w:hAnsi="Times New Roman" w:cs="Times New Roman"/>
          <w:i/>
          <w:color w:val="000000" w:themeColor="text1"/>
          <w:sz w:val="22"/>
          <w:szCs w:val="22"/>
        </w:rPr>
        <w:t xml:space="preserve">In addition to this, </w:t>
      </w:r>
      <w:proofErr w:type="spellStart"/>
      <w:r w:rsidR="00EA1737">
        <w:rPr>
          <w:rFonts w:ascii="Times New Roman" w:hAnsi="Times New Roman" w:cs="Times New Roman"/>
          <w:i/>
          <w:color w:val="000000" w:themeColor="text1"/>
          <w:sz w:val="22"/>
          <w:szCs w:val="22"/>
        </w:rPr>
        <w:t>Ci</w:t>
      </w:r>
      <w:r w:rsidR="004E7C2C">
        <w:rPr>
          <w:rFonts w:ascii="Times New Roman" w:hAnsi="Times New Roman" w:cs="Times New Roman"/>
          <w:i/>
          <w:color w:val="000000" w:themeColor="text1"/>
          <w:sz w:val="22"/>
          <w:szCs w:val="22"/>
        </w:rPr>
        <w:t>mentos</w:t>
      </w:r>
      <w:proofErr w:type="spellEnd"/>
      <w:r w:rsidR="004E7C2C">
        <w:rPr>
          <w:rFonts w:ascii="Times New Roman" w:hAnsi="Times New Roman" w:cs="Times New Roman"/>
          <w:i/>
          <w:color w:val="000000" w:themeColor="text1"/>
          <w:sz w:val="22"/>
          <w:szCs w:val="22"/>
        </w:rPr>
        <w:t xml:space="preserve"> de </w:t>
      </w:r>
      <w:proofErr w:type="spellStart"/>
      <w:r w:rsidR="004E7C2C">
        <w:rPr>
          <w:rFonts w:ascii="Times New Roman" w:hAnsi="Times New Roman" w:cs="Times New Roman"/>
          <w:i/>
          <w:color w:val="000000" w:themeColor="text1"/>
          <w:sz w:val="22"/>
          <w:szCs w:val="22"/>
        </w:rPr>
        <w:t>Mocambique</w:t>
      </w:r>
      <w:proofErr w:type="spellEnd"/>
      <w:r w:rsidR="004E7C2C">
        <w:rPr>
          <w:rFonts w:ascii="Times New Roman" w:hAnsi="Times New Roman" w:cs="Times New Roman"/>
          <w:i/>
          <w:color w:val="000000" w:themeColor="text1"/>
          <w:sz w:val="22"/>
          <w:szCs w:val="22"/>
        </w:rPr>
        <w:t xml:space="preserve"> also signed a MoU with FUNAB to use the SPL </w:t>
      </w:r>
      <w:r w:rsidR="009E33B9">
        <w:rPr>
          <w:rFonts w:ascii="Times New Roman" w:hAnsi="Times New Roman" w:cs="Times New Roman"/>
          <w:i/>
          <w:color w:val="000000" w:themeColor="text1"/>
          <w:sz w:val="22"/>
          <w:szCs w:val="22"/>
        </w:rPr>
        <w:t>(</w:t>
      </w:r>
      <w:r w:rsidR="00EA1737">
        <w:rPr>
          <w:rFonts w:ascii="Times New Roman" w:hAnsi="Times New Roman" w:cs="Times New Roman"/>
          <w:i/>
          <w:color w:val="000000" w:themeColor="text1"/>
          <w:sz w:val="22"/>
          <w:szCs w:val="22"/>
        </w:rPr>
        <w:t>aluminum spent</w:t>
      </w:r>
      <w:r w:rsidR="009E33B9">
        <w:rPr>
          <w:rFonts w:ascii="Times New Roman" w:hAnsi="Times New Roman" w:cs="Times New Roman"/>
          <w:i/>
          <w:color w:val="000000" w:themeColor="text1"/>
          <w:sz w:val="22"/>
          <w:szCs w:val="22"/>
        </w:rPr>
        <w:t xml:space="preserve"> pot liner) </w:t>
      </w:r>
      <w:r w:rsidR="004E7C2C">
        <w:rPr>
          <w:rFonts w:ascii="Times New Roman" w:hAnsi="Times New Roman" w:cs="Times New Roman"/>
          <w:i/>
          <w:color w:val="000000" w:themeColor="text1"/>
          <w:sz w:val="22"/>
          <w:szCs w:val="22"/>
        </w:rPr>
        <w:t>waste as fuel.</w:t>
      </w:r>
    </w:p>
    <w:p w:rsidR="00094F6C" w:rsidRPr="00682F91" w:rsidRDefault="00094F6C" w:rsidP="00094F6C">
      <w:pPr>
        <w:spacing w:after="0" w:line="276" w:lineRule="auto"/>
        <w:jc w:val="both"/>
        <w:rPr>
          <w:rFonts w:ascii="Times New Roman" w:hAnsi="Times New Roman" w:cs="Times New Roman"/>
          <w:i/>
          <w:color w:val="000000" w:themeColor="text1"/>
          <w:sz w:val="22"/>
          <w:szCs w:val="22"/>
        </w:rPr>
      </w:pPr>
    </w:p>
    <w:p w:rsidR="00094F6C" w:rsidRPr="00682F91" w:rsidRDefault="00C747AB" w:rsidP="00094F6C">
      <w:pPr>
        <w:spacing w:after="0" w:line="276" w:lineRule="auto"/>
        <w:jc w:val="both"/>
        <w:rPr>
          <w:rFonts w:ascii="Times New Roman" w:hAnsi="Times New Roman" w:cs="Times New Roman"/>
          <w:i/>
          <w:color w:val="000000" w:themeColor="text1"/>
          <w:sz w:val="22"/>
          <w:szCs w:val="22"/>
        </w:rPr>
      </w:pPr>
      <w:r w:rsidRPr="00682F91">
        <w:rPr>
          <w:rFonts w:ascii="Times New Roman" w:hAnsi="Times New Roman" w:cs="Times New Roman"/>
          <w:i/>
          <w:color w:val="000000" w:themeColor="text1"/>
          <w:sz w:val="22"/>
          <w:szCs w:val="22"/>
        </w:rPr>
        <w:t>During the last years</w:t>
      </w:r>
      <w:r w:rsidR="00094F6C" w:rsidRPr="00682F91">
        <w:rPr>
          <w:rFonts w:ascii="Times New Roman" w:hAnsi="Times New Roman" w:cs="Times New Roman"/>
          <w:i/>
          <w:color w:val="000000" w:themeColor="text1"/>
          <w:sz w:val="22"/>
          <w:szCs w:val="22"/>
        </w:rPr>
        <w:t>, in</w:t>
      </w:r>
      <w:r w:rsidRPr="00682F91">
        <w:rPr>
          <w:rFonts w:ascii="Times New Roman" w:hAnsi="Times New Roman" w:cs="Times New Roman"/>
          <w:i/>
          <w:color w:val="000000" w:themeColor="text1"/>
          <w:sz w:val="22"/>
          <w:szCs w:val="22"/>
        </w:rPr>
        <w:t xml:space="preserve">stitutional meetings took place, where </w:t>
      </w:r>
      <w:r w:rsidR="00094F6C" w:rsidRPr="00682F91">
        <w:rPr>
          <w:rFonts w:ascii="Times New Roman" w:hAnsi="Times New Roman" w:cs="Times New Roman"/>
          <w:i/>
          <w:color w:val="000000" w:themeColor="text1"/>
          <w:sz w:val="22"/>
          <w:szCs w:val="22"/>
        </w:rPr>
        <w:t>the use of waste as fuel for cement factories has been discussed</w:t>
      </w:r>
      <w:r w:rsidRPr="00682F91">
        <w:rPr>
          <w:rFonts w:ascii="Times New Roman" w:hAnsi="Times New Roman" w:cs="Times New Roman"/>
          <w:i/>
          <w:color w:val="000000" w:themeColor="text1"/>
          <w:sz w:val="22"/>
          <w:szCs w:val="22"/>
        </w:rPr>
        <w:t xml:space="preserve"> and supported</w:t>
      </w:r>
      <w:r w:rsidR="00094F6C" w:rsidRPr="00682F91">
        <w:rPr>
          <w:rFonts w:ascii="Times New Roman" w:hAnsi="Times New Roman" w:cs="Times New Roman"/>
          <w:i/>
          <w:color w:val="000000" w:themeColor="text1"/>
          <w:sz w:val="22"/>
          <w:szCs w:val="22"/>
        </w:rPr>
        <w:t>, for instance at the Working Group</w:t>
      </w:r>
      <w:r w:rsidR="00AF46C1" w:rsidRPr="00682F91">
        <w:rPr>
          <w:rFonts w:ascii="Times New Roman" w:hAnsi="Times New Roman" w:cs="Times New Roman"/>
          <w:i/>
          <w:color w:val="000000" w:themeColor="text1"/>
          <w:sz w:val="22"/>
          <w:szCs w:val="22"/>
        </w:rPr>
        <w:t xml:space="preserve"> - Waste</w:t>
      </w:r>
      <w:r w:rsidRPr="00682F91">
        <w:rPr>
          <w:rFonts w:ascii="Times New Roman" w:hAnsi="Times New Roman" w:cs="Times New Roman"/>
          <w:i/>
          <w:color w:val="000000" w:themeColor="text1"/>
          <w:sz w:val="22"/>
          <w:szCs w:val="22"/>
        </w:rPr>
        <w:t>. This working group was</w:t>
      </w:r>
      <w:r w:rsidR="00094F6C" w:rsidRPr="00682F91">
        <w:rPr>
          <w:rFonts w:ascii="Times New Roman" w:hAnsi="Times New Roman" w:cs="Times New Roman"/>
          <w:i/>
          <w:color w:val="000000" w:themeColor="text1"/>
          <w:sz w:val="22"/>
          <w:szCs w:val="22"/>
        </w:rPr>
        <w:t xml:space="preserve"> created in 2014,</w:t>
      </w:r>
      <w:r w:rsidRPr="00682F91">
        <w:rPr>
          <w:rFonts w:ascii="Times New Roman" w:hAnsi="Times New Roman" w:cs="Times New Roman"/>
          <w:i/>
          <w:color w:val="000000" w:themeColor="text1"/>
          <w:sz w:val="22"/>
          <w:szCs w:val="22"/>
        </w:rPr>
        <w:t xml:space="preserve"> to identify</w:t>
      </w:r>
      <w:r w:rsidR="00094F6C" w:rsidRPr="00682F91">
        <w:rPr>
          <w:rFonts w:ascii="Times New Roman" w:hAnsi="Times New Roman" w:cs="Times New Roman"/>
          <w:i/>
          <w:color w:val="000000" w:themeColor="text1"/>
          <w:sz w:val="22"/>
          <w:szCs w:val="22"/>
        </w:rPr>
        <w:t xml:space="preserve"> climate finance opportunities for the treatment of Municipal waste. The working group is led by MITADER (Ministry of Earth, Environment and Rural Development) with the participation of ANAMM – the Association of the Mozambican Municipalities, but also FUNAB, Carbon Africa and AMOR. All are aware and supportive of this option, and so are a number of municipal stakeholders. Actually, waste to energy will be part of the NAMA </w:t>
      </w:r>
      <w:r w:rsidRPr="00682F91">
        <w:rPr>
          <w:rFonts w:ascii="Times New Roman" w:hAnsi="Times New Roman" w:cs="Times New Roman"/>
          <w:i/>
          <w:color w:val="000000" w:themeColor="text1"/>
          <w:sz w:val="22"/>
          <w:szCs w:val="22"/>
        </w:rPr>
        <w:t>for</w:t>
      </w:r>
      <w:r w:rsidR="00094F6C" w:rsidRPr="00682F91">
        <w:rPr>
          <w:rFonts w:ascii="Times New Roman" w:hAnsi="Times New Roman" w:cs="Times New Roman"/>
          <w:i/>
          <w:color w:val="000000" w:themeColor="text1"/>
          <w:sz w:val="22"/>
          <w:szCs w:val="22"/>
        </w:rPr>
        <w:t xml:space="preserve"> the waste sector</w:t>
      </w:r>
      <w:r w:rsidRPr="00682F91">
        <w:rPr>
          <w:rFonts w:ascii="Times New Roman" w:hAnsi="Times New Roman" w:cs="Times New Roman"/>
          <w:i/>
          <w:color w:val="000000" w:themeColor="text1"/>
          <w:sz w:val="22"/>
          <w:szCs w:val="22"/>
        </w:rPr>
        <w:t>, which is</w:t>
      </w:r>
      <w:r w:rsidR="00094F6C" w:rsidRPr="00682F91">
        <w:rPr>
          <w:rFonts w:ascii="Times New Roman" w:hAnsi="Times New Roman" w:cs="Times New Roman"/>
          <w:i/>
          <w:color w:val="000000" w:themeColor="text1"/>
          <w:sz w:val="22"/>
          <w:szCs w:val="22"/>
        </w:rPr>
        <w:t xml:space="preserve"> currently being developed by the Government.</w:t>
      </w:r>
    </w:p>
    <w:p w:rsidR="00C747AB" w:rsidRPr="00682F91" w:rsidRDefault="00C747AB" w:rsidP="00094F6C">
      <w:pPr>
        <w:spacing w:after="0" w:line="276" w:lineRule="auto"/>
        <w:jc w:val="both"/>
        <w:rPr>
          <w:rFonts w:ascii="Times New Roman" w:hAnsi="Times New Roman" w:cs="Times New Roman"/>
          <w:i/>
          <w:color w:val="000000" w:themeColor="text1"/>
          <w:sz w:val="22"/>
          <w:szCs w:val="22"/>
        </w:rPr>
      </w:pPr>
    </w:p>
    <w:p w:rsidR="00C747AB" w:rsidRPr="00682F91" w:rsidRDefault="00094F6C" w:rsidP="00094F6C">
      <w:pPr>
        <w:spacing w:after="0" w:line="276" w:lineRule="auto"/>
        <w:jc w:val="both"/>
        <w:rPr>
          <w:rFonts w:ascii="Times New Roman" w:hAnsi="Times New Roman" w:cs="Times New Roman"/>
          <w:i/>
          <w:color w:val="000000" w:themeColor="text1"/>
          <w:sz w:val="22"/>
          <w:szCs w:val="22"/>
        </w:rPr>
      </w:pPr>
      <w:r w:rsidRPr="00682F91">
        <w:rPr>
          <w:rFonts w:ascii="Times New Roman" w:hAnsi="Times New Roman" w:cs="Times New Roman"/>
          <w:i/>
          <w:color w:val="000000" w:themeColor="text1"/>
          <w:sz w:val="22"/>
          <w:szCs w:val="22"/>
        </w:rPr>
        <w:t xml:space="preserve">In summary, the interest of both the private sector </w:t>
      </w:r>
      <w:r w:rsidR="00C747AB" w:rsidRPr="00682F91">
        <w:rPr>
          <w:rFonts w:ascii="Times New Roman" w:hAnsi="Times New Roman" w:cs="Times New Roman"/>
          <w:i/>
          <w:color w:val="000000" w:themeColor="text1"/>
          <w:sz w:val="22"/>
          <w:szCs w:val="22"/>
        </w:rPr>
        <w:t>and</w:t>
      </w:r>
      <w:r w:rsidRPr="00682F91">
        <w:rPr>
          <w:rFonts w:ascii="Times New Roman" w:hAnsi="Times New Roman" w:cs="Times New Roman"/>
          <w:i/>
          <w:color w:val="000000" w:themeColor="text1"/>
          <w:sz w:val="22"/>
          <w:szCs w:val="22"/>
        </w:rPr>
        <w:t xml:space="preserve"> the public sector to use municipal waste as fuel for cement factories has been proven. Moreover, the company 3R is developing Waste Transfer and Recycling Centers</w:t>
      </w:r>
      <w:r w:rsidR="00C747AB" w:rsidRPr="00682F91">
        <w:rPr>
          <w:rFonts w:ascii="Times New Roman" w:hAnsi="Times New Roman" w:cs="Times New Roman"/>
          <w:i/>
          <w:color w:val="000000" w:themeColor="text1"/>
          <w:sz w:val="22"/>
          <w:szCs w:val="22"/>
        </w:rPr>
        <w:t xml:space="preserve"> for treating municipal waste for posterior recycling. Currently </w:t>
      </w:r>
      <w:r w:rsidRPr="00682F91">
        <w:rPr>
          <w:rFonts w:ascii="Times New Roman" w:hAnsi="Times New Roman" w:cs="Times New Roman"/>
          <w:i/>
          <w:color w:val="000000" w:themeColor="text1"/>
          <w:sz w:val="22"/>
          <w:szCs w:val="22"/>
        </w:rPr>
        <w:t>a Waste Transfer and Recycling Center in the Municipality of Beira</w:t>
      </w:r>
      <w:r w:rsidR="00C747AB" w:rsidRPr="00682F91">
        <w:rPr>
          <w:rFonts w:ascii="Times New Roman" w:hAnsi="Times New Roman" w:cs="Times New Roman"/>
          <w:i/>
          <w:color w:val="000000" w:themeColor="text1"/>
          <w:sz w:val="22"/>
          <w:szCs w:val="22"/>
        </w:rPr>
        <w:t xml:space="preserve"> has been opened</w:t>
      </w:r>
      <w:r w:rsidRPr="00682F91">
        <w:rPr>
          <w:rFonts w:ascii="Times New Roman" w:hAnsi="Times New Roman" w:cs="Times New Roman"/>
          <w:i/>
          <w:color w:val="000000" w:themeColor="text1"/>
          <w:sz w:val="22"/>
          <w:szCs w:val="22"/>
        </w:rPr>
        <w:t xml:space="preserve">, and 4 additional Waste Transfer and Recycling Centers </w:t>
      </w:r>
      <w:r w:rsidR="00C747AB" w:rsidRPr="00682F91">
        <w:rPr>
          <w:rFonts w:ascii="Times New Roman" w:hAnsi="Times New Roman" w:cs="Times New Roman"/>
          <w:i/>
          <w:color w:val="000000" w:themeColor="text1"/>
          <w:sz w:val="22"/>
          <w:szCs w:val="22"/>
        </w:rPr>
        <w:t xml:space="preserve">will be in operation </w:t>
      </w:r>
      <w:r w:rsidRPr="00682F91">
        <w:rPr>
          <w:rFonts w:ascii="Times New Roman" w:hAnsi="Times New Roman" w:cs="Times New Roman"/>
          <w:i/>
          <w:color w:val="000000" w:themeColor="text1"/>
          <w:sz w:val="22"/>
          <w:szCs w:val="22"/>
        </w:rPr>
        <w:t>within the next</w:t>
      </w:r>
      <w:r w:rsidR="00C747AB" w:rsidRPr="00682F91">
        <w:rPr>
          <w:rFonts w:ascii="Times New Roman" w:hAnsi="Times New Roman" w:cs="Times New Roman"/>
          <w:i/>
          <w:color w:val="000000" w:themeColor="text1"/>
          <w:sz w:val="22"/>
          <w:szCs w:val="22"/>
        </w:rPr>
        <w:t xml:space="preserve"> years. In addition to recycling, it is expected that these</w:t>
      </w:r>
      <w:r w:rsidRPr="00682F91">
        <w:rPr>
          <w:rFonts w:ascii="Times New Roman" w:hAnsi="Times New Roman" w:cs="Times New Roman"/>
          <w:i/>
          <w:color w:val="000000" w:themeColor="text1"/>
          <w:sz w:val="22"/>
          <w:szCs w:val="22"/>
        </w:rPr>
        <w:t xml:space="preserve"> facilities </w:t>
      </w:r>
      <w:r w:rsidR="00C747AB" w:rsidRPr="00682F91">
        <w:rPr>
          <w:rFonts w:ascii="Times New Roman" w:hAnsi="Times New Roman" w:cs="Times New Roman"/>
          <w:i/>
          <w:color w:val="000000" w:themeColor="text1"/>
          <w:sz w:val="22"/>
          <w:szCs w:val="22"/>
        </w:rPr>
        <w:t>will treat the residual waste materials for its transformation into RDF.</w:t>
      </w:r>
    </w:p>
    <w:p w:rsidR="00094F6C" w:rsidRDefault="00094F6C" w:rsidP="00711BAC">
      <w:pPr>
        <w:spacing w:after="0" w:line="276" w:lineRule="auto"/>
        <w:jc w:val="both"/>
        <w:rPr>
          <w:rFonts w:ascii="Times New Roman" w:eastAsia="Times New Roman" w:hAnsi="Times New Roman"/>
          <w:highlight w:val="yellow"/>
        </w:rPr>
      </w:pPr>
    </w:p>
    <w:p w:rsidR="002815D8" w:rsidRDefault="002815D8" w:rsidP="002815D8">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2.5 Timeline</w:t>
      </w:r>
    </w:p>
    <w:p w:rsidR="00386A1F" w:rsidRDefault="00386A1F">
      <w:p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br w:type="page"/>
      </w:r>
    </w:p>
    <w:p w:rsidR="00C93C05" w:rsidRDefault="00C93C05" w:rsidP="00386A1F">
      <w:pPr>
        <w:rPr>
          <w:rFonts w:ascii="Times New Roman" w:hAnsi="Times New Roman" w:cs="Times New Roman"/>
          <w:i/>
          <w:color w:val="000000" w:themeColor="text1"/>
          <w:sz w:val="22"/>
          <w:szCs w:val="22"/>
        </w:rPr>
        <w:sectPr w:rsidR="00C93C05" w:rsidSect="00C93C05">
          <w:pgSz w:w="11901" w:h="16840"/>
          <w:pgMar w:top="1673" w:right="1440" w:bottom="851" w:left="1440" w:header="709" w:footer="709" w:gutter="0"/>
          <w:cols w:space="708"/>
        </w:sectPr>
      </w:pPr>
    </w:p>
    <w:p w:rsidR="00273D0D" w:rsidRDefault="00273D0D" w:rsidP="002815D8">
      <w:pPr>
        <w:spacing w:after="0" w:line="276" w:lineRule="auto"/>
        <w:rPr>
          <w:rFonts w:ascii="Times New Roman" w:hAnsi="Times New Roman" w:cs="Times New Roman"/>
          <w:i/>
          <w:color w:val="000000" w:themeColor="text1"/>
          <w:sz w:val="22"/>
          <w:szCs w:val="22"/>
        </w:rPr>
      </w:pPr>
    </w:p>
    <w:p w:rsidR="00273D0D" w:rsidRDefault="00E23FBE" w:rsidP="002815D8">
      <w:pPr>
        <w:spacing w:after="0" w:line="276" w:lineRule="auto"/>
        <w:rPr>
          <w:rFonts w:ascii="Times New Roman" w:hAnsi="Times New Roman" w:cs="Times New Roman"/>
          <w:i/>
          <w:color w:val="000000" w:themeColor="text1"/>
          <w:sz w:val="22"/>
          <w:szCs w:val="22"/>
        </w:rPr>
      </w:pPr>
      <w:r w:rsidRPr="00E23FBE">
        <w:rPr>
          <w:noProof/>
          <w:lang w:val="en-GB" w:eastAsia="en-GB"/>
        </w:rPr>
        <w:drawing>
          <wp:inline distT="0" distB="0" distL="0" distR="0" wp14:anchorId="64CF585D" wp14:editId="017DDE40">
            <wp:extent cx="9357616" cy="44988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64751" cy="4502278"/>
                    </a:xfrm>
                    <a:prstGeom prst="rect">
                      <a:avLst/>
                    </a:prstGeom>
                    <a:noFill/>
                    <a:ln>
                      <a:noFill/>
                    </a:ln>
                  </pic:spPr>
                </pic:pic>
              </a:graphicData>
            </a:graphic>
          </wp:inline>
        </w:drawing>
      </w:r>
    </w:p>
    <w:p w:rsidR="00CD16C4" w:rsidRDefault="00CD16C4" w:rsidP="002815D8">
      <w:pPr>
        <w:spacing w:after="0" w:line="276" w:lineRule="auto"/>
        <w:rPr>
          <w:rFonts w:ascii="Times New Roman" w:hAnsi="Times New Roman" w:cs="Times New Roman"/>
          <w:i/>
          <w:color w:val="000000" w:themeColor="text1"/>
          <w:sz w:val="22"/>
          <w:szCs w:val="22"/>
        </w:rPr>
      </w:pPr>
    </w:p>
    <w:p w:rsidR="00CD16C4" w:rsidRDefault="00CD16C4" w:rsidP="002815D8">
      <w:pPr>
        <w:spacing w:after="0" w:line="276" w:lineRule="auto"/>
        <w:rPr>
          <w:rFonts w:ascii="Times New Roman" w:hAnsi="Times New Roman" w:cs="Times New Roman"/>
          <w:i/>
          <w:color w:val="000000" w:themeColor="text1"/>
          <w:sz w:val="22"/>
          <w:szCs w:val="22"/>
        </w:rPr>
      </w:pPr>
      <w:r>
        <w:rPr>
          <w:rFonts w:ascii="Times New Roman" w:hAnsi="Times New Roman" w:cs="Times New Roman"/>
          <w:i/>
          <w:noProof/>
          <w:color w:val="000000" w:themeColor="text1"/>
          <w:sz w:val="22"/>
          <w:szCs w:val="22"/>
          <w:lang w:val="en-GB" w:eastAsia="en-GB"/>
        </w:rPr>
        <w:drawing>
          <wp:inline distT="0" distB="0" distL="0" distR="0" wp14:anchorId="65D9FA16" wp14:editId="765C1C78">
            <wp:extent cx="95097" cy="107576"/>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8" cy="108618"/>
                    </a:xfrm>
                    <a:prstGeom prst="rect">
                      <a:avLst/>
                    </a:prstGeom>
                    <a:noFill/>
                  </pic:spPr>
                </pic:pic>
              </a:graphicData>
            </a:graphic>
          </wp:inline>
        </w:drawing>
      </w:r>
      <w:r w:rsidR="00391AC7">
        <w:rPr>
          <w:rFonts w:ascii="Times New Roman" w:hAnsi="Times New Roman" w:cs="Times New Roman"/>
          <w:i/>
          <w:color w:val="000000" w:themeColor="text1"/>
          <w:sz w:val="22"/>
          <w:szCs w:val="22"/>
        </w:rPr>
        <w:t>Deliverables</w:t>
      </w:r>
    </w:p>
    <w:p w:rsidR="00391AC7" w:rsidRDefault="00391AC7" w:rsidP="002815D8">
      <w:pPr>
        <w:spacing w:after="0" w:line="276" w:lineRule="auto"/>
        <w:rPr>
          <w:rFonts w:ascii="Times New Roman" w:hAnsi="Times New Roman" w:cs="Times New Roman"/>
          <w:i/>
          <w:color w:val="000000" w:themeColor="text1"/>
          <w:sz w:val="22"/>
          <w:szCs w:val="22"/>
        </w:rPr>
        <w:sectPr w:rsidR="00391AC7" w:rsidSect="00CE43D8">
          <w:pgSz w:w="16840" w:h="11901" w:orient="landscape"/>
          <w:pgMar w:top="1440" w:right="1673" w:bottom="1440" w:left="851" w:header="709" w:footer="709" w:gutter="0"/>
          <w:cols w:space="708"/>
        </w:sectPr>
      </w:pPr>
      <w:r>
        <w:rPr>
          <w:rFonts w:ascii="Times New Roman" w:hAnsi="Times New Roman" w:cs="Times New Roman"/>
          <w:i/>
          <w:color w:val="000000" w:themeColor="text1"/>
          <w:sz w:val="22"/>
          <w:szCs w:val="22"/>
        </w:rPr>
        <w:t>*the cells with darker colors indicate milestones</w:t>
      </w:r>
    </w:p>
    <w:p w:rsidR="00273D0D" w:rsidRDefault="00273D0D" w:rsidP="002815D8">
      <w:pPr>
        <w:spacing w:after="0" w:line="276" w:lineRule="auto"/>
        <w:rPr>
          <w:rFonts w:ascii="Times New Roman" w:hAnsi="Times New Roman" w:cs="Times New Roman"/>
          <w:i/>
          <w:color w:val="000000" w:themeColor="text1"/>
          <w:sz w:val="22"/>
          <w:szCs w:val="22"/>
        </w:rPr>
      </w:pPr>
    </w:p>
    <w:p w:rsidR="00EA28CB" w:rsidRDefault="00EA28CB" w:rsidP="002815D8">
      <w:pPr>
        <w:spacing w:after="0" w:line="276" w:lineRule="auto"/>
        <w:rPr>
          <w:rFonts w:ascii="Times New Roman" w:hAnsi="Times New Roman" w:cs="Times New Roman"/>
          <w:i/>
          <w:color w:val="000000" w:themeColor="text1"/>
          <w:sz w:val="22"/>
          <w:szCs w:val="22"/>
        </w:rPr>
      </w:pPr>
    </w:p>
    <w:p w:rsidR="002815D8" w:rsidRDefault="002815D8" w:rsidP="002815D8">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2.6 Indicative budget</w:t>
      </w:r>
    </w:p>
    <w:p w:rsidR="002815D8" w:rsidRDefault="002815D8" w:rsidP="002815D8">
      <w:pPr>
        <w:spacing w:after="0" w:line="276" w:lineRule="auto"/>
        <w:rPr>
          <w:rFonts w:ascii="Times New Roman" w:hAnsi="Times New Roman" w:cs="Times New Roman"/>
          <w:b/>
          <w:color w:val="000000" w:themeColor="text1"/>
          <w:sz w:val="22"/>
          <w:szCs w:val="22"/>
        </w:rPr>
      </w:pPr>
    </w:p>
    <w:p w:rsidR="00D67288" w:rsidRDefault="00B72C9D" w:rsidP="002815D8">
      <w:pPr>
        <w:spacing w:after="0" w:line="276" w:lineRule="auto"/>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The budget assigned for this technical assistance amounts to a total amount of </w:t>
      </w:r>
      <w:r w:rsidR="001F5FB2">
        <w:rPr>
          <w:rFonts w:ascii="Times New Roman" w:hAnsi="Times New Roman" w:cs="Times New Roman"/>
          <w:i/>
          <w:color w:val="000000" w:themeColor="text1"/>
          <w:sz w:val="22"/>
          <w:szCs w:val="22"/>
        </w:rPr>
        <w:t>50,000</w:t>
      </w:r>
      <w:r>
        <w:rPr>
          <w:rFonts w:ascii="Times New Roman" w:hAnsi="Times New Roman" w:cs="Times New Roman"/>
          <w:i/>
          <w:color w:val="000000" w:themeColor="text1"/>
          <w:sz w:val="22"/>
          <w:szCs w:val="22"/>
        </w:rPr>
        <w:t>USD, distributed as follows:</w:t>
      </w:r>
    </w:p>
    <w:p w:rsidR="00900C56" w:rsidRDefault="00900C56" w:rsidP="002815D8">
      <w:pPr>
        <w:spacing w:after="0" w:line="276" w:lineRule="auto"/>
        <w:rPr>
          <w:rFonts w:ascii="Times New Roman" w:hAnsi="Times New Roman" w:cs="Times New Roman"/>
          <w:i/>
          <w:color w:val="000000" w:themeColor="text1"/>
          <w:sz w:val="22"/>
          <w:szCs w:val="22"/>
        </w:rPr>
      </w:pPr>
    </w:p>
    <w:tbl>
      <w:tblPr>
        <w:tblStyle w:val="TableGrid"/>
        <w:tblW w:w="0" w:type="auto"/>
        <w:jc w:val="center"/>
        <w:tblLook w:val="04A0" w:firstRow="1" w:lastRow="0" w:firstColumn="1" w:lastColumn="0" w:noHBand="0" w:noVBand="1"/>
      </w:tblPr>
      <w:tblGrid>
        <w:gridCol w:w="1420"/>
        <w:gridCol w:w="1469"/>
        <w:gridCol w:w="821"/>
      </w:tblGrid>
      <w:tr w:rsidR="00A567CD" w:rsidRPr="001F5FB2" w:rsidTr="00B54639">
        <w:trPr>
          <w:jc w:val="center"/>
        </w:trPr>
        <w:tc>
          <w:tcPr>
            <w:tcW w:w="0" w:type="auto"/>
          </w:tcPr>
          <w:p w:rsidR="00A567CD" w:rsidRPr="001F5FB2" w:rsidRDefault="00A567CD" w:rsidP="00A567CD">
            <w:pPr>
              <w:spacing w:line="276" w:lineRule="auto"/>
              <w:jc w:val="center"/>
              <w:rPr>
                <w:rFonts w:ascii="Times New Roman" w:hAnsi="Times New Roman" w:cs="Times New Roman"/>
                <w:b/>
                <w:i/>
                <w:color w:val="000000" w:themeColor="text1"/>
                <w:sz w:val="22"/>
                <w:szCs w:val="22"/>
              </w:rPr>
            </w:pPr>
            <w:r w:rsidRPr="001F5FB2">
              <w:rPr>
                <w:rFonts w:ascii="Times New Roman" w:hAnsi="Times New Roman" w:cs="Times New Roman"/>
                <w:b/>
                <w:i/>
                <w:color w:val="000000" w:themeColor="text1"/>
                <w:sz w:val="22"/>
                <w:szCs w:val="22"/>
              </w:rPr>
              <w:t>Deliverables</w:t>
            </w:r>
          </w:p>
        </w:tc>
        <w:tc>
          <w:tcPr>
            <w:tcW w:w="0" w:type="auto"/>
          </w:tcPr>
          <w:p w:rsidR="00A567CD" w:rsidRPr="001F5FB2" w:rsidRDefault="00A567CD" w:rsidP="00A567CD">
            <w:pPr>
              <w:spacing w:line="276" w:lineRule="auto"/>
              <w:jc w:val="center"/>
              <w:rPr>
                <w:rFonts w:ascii="Times New Roman" w:hAnsi="Times New Roman" w:cs="Times New Roman"/>
                <w:b/>
                <w:i/>
                <w:color w:val="000000" w:themeColor="text1"/>
                <w:sz w:val="22"/>
                <w:szCs w:val="22"/>
              </w:rPr>
            </w:pPr>
            <w:r>
              <w:rPr>
                <w:rFonts w:ascii="Times New Roman" w:hAnsi="Times New Roman" w:cs="Times New Roman"/>
                <w:b/>
                <w:i/>
                <w:color w:val="000000" w:themeColor="text1"/>
                <w:sz w:val="22"/>
                <w:szCs w:val="22"/>
              </w:rPr>
              <w:t>Working days</w:t>
            </w:r>
          </w:p>
        </w:tc>
        <w:tc>
          <w:tcPr>
            <w:tcW w:w="0" w:type="auto"/>
          </w:tcPr>
          <w:p w:rsidR="00A567CD" w:rsidRPr="001F5FB2" w:rsidRDefault="00A567CD" w:rsidP="00A567CD">
            <w:pPr>
              <w:spacing w:line="276" w:lineRule="auto"/>
              <w:jc w:val="center"/>
              <w:rPr>
                <w:rFonts w:ascii="Times New Roman" w:hAnsi="Times New Roman" w:cs="Times New Roman"/>
                <w:b/>
                <w:i/>
                <w:color w:val="000000" w:themeColor="text1"/>
                <w:sz w:val="22"/>
                <w:szCs w:val="22"/>
              </w:rPr>
            </w:pPr>
            <w:r w:rsidRPr="001F5FB2">
              <w:rPr>
                <w:rFonts w:ascii="Times New Roman" w:hAnsi="Times New Roman" w:cs="Times New Roman"/>
                <w:b/>
                <w:i/>
                <w:color w:val="000000" w:themeColor="text1"/>
                <w:sz w:val="22"/>
                <w:szCs w:val="22"/>
              </w:rPr>
              <w:t>USD</w:t>
            </w:r>
          </w:p>
        </w:tc>
      </w:tr>
      <w:tr w:rsidR="00A567CD" w:rsidRPr="001F5FB2" w:rsidTr="00B54639">
        <w:trPr>
          <w:jc w:val="center"/>
        </w:trPr>
        <w:tc>
          <w:tcPr>
            <w:tcW w:w="0" w:type="auto"/>
          </w:tcPr>
          <w:p w:rsidR="00A567CD" w:rsidRPr="001F5FB2" w:rsidRDefault="00A567CD" w:rsidP="00A567CD">
            <w:pPr>
              <w:spacing w:line="276" w:lineRule="auto"/>
              <w:jc w:val="center"/>
              <w:rPr>
                <w:rFonts w:ascii="Times New Roman" w:hAnsi="Times New Roman" w:cs="Times New Roman"/>
                <w:i/>
                <w:color w:val="000000" w:themeColor="text1"/>
                <w:sz w:val="22"/>
                <w:szCs w:val="22"/>
              </w:rPr>
            </w:pPr>
            <w:r w:rsidRPr="001F5FB2">
              <w:rPr>
                <w:rFonts w:ascii="Times New Roman" w:hAnsi="Times New Roman" w:cs="Times New Roman"/>
                <w:i/>
                <w:color w:val="000000" w:themeColor="text1"/>
                <w:sz w:val="22"/>
                <w:szCs w:val="22"/>
              </w:rPr>
              <w:t>Deliverable 1</w:t>
            </w:r>
          </w:p>
        </w:tc>
        <w:tc>
          <w:tcPr>
            <w:tcW w:w="0" w:type="auto"/>
          </w:tcPr>
          <w:p w:rsidR="00A567CD" w:rsidRPr="001F5FB2" w:rsidRDefault="00A567CD"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17</w:t>
            </w:r>
          </w:p>
        </w:tc>
        <w:tc>
          <w:tcPr>
            <w:tcW w:w="0" w:type="auto"/>
          </w:tcPr>
          <w:p w:rsidR="00A567CD" w:rsidRPr="001F5FB2"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15,640</w:t>
            </w:r>
          </w:p>
        </w:tc>
      </w:tr>
      <w:tr w:rsidR="00A567CD" w:rsidRPr="001F5FB2" w:rsidTr="00B54639">
        <w:trPr>
          <w:jc w:val="center"/>
        </w:trPr>
        <w:tc>
          <w:tcPr>
            <w:tcW w:w="0" w:type="auto"/>
          </w:tcPr>
          <w:p w:rsidR="00A567CD" w:rsidRPr="001F5FB2" w:rsidRDefault="00A567CD" w:rsidP="00A567CD">
            <w:pPr>
              <w:spacing w:line="276" w:lineRule="auto"/>
              <w:jc w:val="center"/>
              <w:rPr>
                <w:rFonts w:ascii="Times New Roman" w:hAnsi="Times New Roman" w:cs="Times New Roman"/>
                <w:i/>
                <w:color w:val="000000" w:themeColor="text1"/>
                <w:sz w:val="22"/>
                <w:szCs w:val="22"/>
              </w:rPr>
            </w:pPr>
            <w:r w:rsidRPr="001F5FB2">
              <w:rPr>
                <w:rFonts w:ascii="Times New Roman" w:hAnsi="Times New Roman" w:cs="Times New Roman"/>
                <w:i/>
                <w:color w:val="000000" w:themeColor="text1"/>
                <w:sz w:val="22"/>
                <w:szCs w:val="22"/>
              </w:rPr>
              <w:t>Deliverable 2</w:t>
            </w:r>
          </w:p>
        </w:tc>
        <w:tc>
          <w:tcPr>
            <w:tcW w:w="0" w:type="auto"/>
          </w:tcPr>
          <w:p w:rsidR="00A567CD" w:rsidRPr="001F5FB2" w:rsidRDefault="00A567CD"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17</w:t>
            </w:r>
          </w:p>
        </w:tc>
        <w:tc>
          <w:tcPr>
            <w:tcW w:w="0" w:type="auto"/>
          </w:tcPr>
          <w:p w:rsidR="00A567CD" w:rsidRPr="001F5FB2"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15,640</w:t>
            </w:r>
          </w:p>
        </w:tc>
      </w:tr>
      <w:tr w:rsidR="00A567CD" w:rsidRPr="001F5FB2" w:rsidTr="00B54639">
        <w:trPr>
          <w:jc w:val="center"/>
        </w:trPr>
        <w:tc>
          <w:tcPr>
            <w:tcW w:w="0" w:type="auto"/>
          </w:tcPr>
          <w:p w:rsidR="00A567CD" w:rsidRPr="001F5FB2" w:rsidRDefault="00A567CD" w:rsidP="00A567CD">
            <w:pPr>
              <w:spacing w:line="276" w:lineRule="auto"/>
              <w:jc w:val="center"/>
              <w:rPr>
                <w:rFonts w:ascii="Times New Roman" w:hAnsi="Times New Roman" w:cs="Times New Roman"/>
                <w:i/>
                <w:color w:val="000000" w:themeColor="text1"/>
                <w:sz w:val="22"/>
                <w:szCs w:val="22"/>
              </w:rPr>
            </w:pPr>
            <w:r w:rsidRPr="001F5FB2">
              <w:rPr>
                <w:rFonts w:ascii="Times New Roman" w:hAnsi="Times New Roman" w:cs="Times New Roman"/>
                <w:i/>
                <w:color w:val="000000" w:themeColor="text1"/>
                <w:sz w:val="22"/>
                <w:szCs w:val="22"/>
              </w:rPr>
              <w:t>Deliverable 3</w:t>
            </w:r>
          </w:p>
        </w:tc>
        <w:tc>
          <w:tcPr>
            <w:tcW w:w="0" w:type="auto"/>
          </w:tcPr>
          <w:p w:rsidR="00A567CD" w:rsidRPr="001F5FB2"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7</w:t>
            </w:r>
          </w:p>
        </w:tc>
        <w:tc>
          <w:tcPr>
            <w:tcW w:w="0" w:type="auto"/>
          </w:tcPr>
          <w:p w:rsidR="00A567CD" w:rsidRPr="001F5FB2"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6,440</w:t>
            </w:r>
          </w:p>
        </w:tc>
      </w:tr>
      <w:tr w:rsidR="00A567CD" w:rsidRPr="001F5FB2" w:rsidTr="00B54639">
        <w:trPr>
          <w:jc w:val="center"/>
        </w:trPr>
        <w:tc>
          <w:tcPr>
            <w:tcW w:w="0" w:type="auto"/>
          </w:tcPr>
          <w:p w:rsidR="00A567CD" w:rsidRPr="001F5FB2" w:rsidRDefault="00A567CD" w:rsidP="00A567CD">
            <w:pPr>
              <w:spacing w:line="276" w:lineRule="auto"/>
              <w:jc w:val="center"/>
              <w:rPr>
                <w:rFonts w:ascii="Times New Roman" w:hAnsi="Times New Roman" w:cs="Times New Roman"/>
                <w:i/>
                <w:color w:val="000000" w:themeColor="text1"/>
                <w:sz w:val="22"/>
                <w:szCs w:val="22"/>
              </w:rPr>
            </w:pPr>
            <w:r w:rsidRPr="001F5FB2">
              <w:rPr>
                <w:rFonts w:ascii="Times New Roman" w:hAnsi="Times New Roman" w:cs="Times New Roman"/>
                <w:i/>
                <w:color w:val="000000" w:themeColor="text1"/>
                <w:sz w:val="22"/>
                <w:szCs w:val="22"/>
              </w:rPr>
              <w:t>Deliverable 4</w:t>
            </w:r>
          </w:p>
        </w:tc>
        <w:tc>
          <w:tcPr>
            <w:tcW w:w="0" w:type="auto"/>
          </w:tcPr>
          <w:p w:rsidR="00A567CD" w:rsidRPr="001F5FB2"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7.5</w:t>
            </w:r>
          </w:p>
        </w:tc>
        <w:tc>
          <w:tcPr>
            <w:tcW w:w="0" w:type="auto"/>
          </w:tcPr>
          <w:p w:rsidR="00A567CD" w:rsidRPr="001F5FB2"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6,900</w:t>
            </w:r>
          </w:p>
        </w:tc>
      </w:tr>
      <w:tr w:rsidR="00A567CD" w:rsidTr="00B54639">
        <w:trPr>
          <w:jc w:val="center"/>
        </w:trPr>
        <w:tc>
          <w:tcPr>
            <w:tcW w:w="0" w:type="auto"/>
          </w:tcPr>
          <w:p w:rsidR="00A567CD" w:rsidRPr="001F5FB2" w:rsidRDefault="00A567CD" w:rsidP="00A567CD">
            <w:pPr>
              <w:spacing w:line="276" w:lineRule="auto"/>
              <w:jc w:val="center"/>
              <w:rPr>
                <w:rFonts w:ascii="Times New Roman" w:hAnsi="Times New Roman" w:cs="Times New Roman"/>
                <w:i/>
                <w:color w:val="000000" w:themeColor="text1"/>
                <w:sz w:val="22"/>
                <w:szCs w:val="22"/>
              </w:rPr>
            </w:pPr>
            <w:r w:rsidRPr="001F5FB2">
              <w:rPr>
                <w:rFonts w:ascii="Times New Roman" w:hAnsi="Times New Roman" w:cs="Times New Roman"/>
                <w:i/>
                <w:color w:val="000000" w:themeColor="text1"/>
                <w:sz w:val="22"/>
                <w:szCs w:val="22"/>
              </w:rPr>
              <w:t>Deliverable 5</w:t>
            </w:r>
          </w:p>
        </w:tc>
        <w:tc>
          <w:tcPr>
            <w:tcW w:w="0" w:type="auto"/>
          </w:tcPr>
          <w:p w:rsidR="00A567CD" w:rsidRPr="001F5FB2"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3.5</w:t>
            </w:r>
          </w:p>
        </w:tc>
        <w:tc>
          <w:tcPr>
            <w:tcW w:w="0" w:type="auto"/>
          </w:tcPr>
          <w:p w:rsidR="00A567CD" w:rsidRDefault="003B504E" w:rsidP="0028466A">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4,435</w:t>
            </w:r>
          </w:p>
        </w:tc>
      </w:tr>
      <w:tr w:rsidR="0028466A" w:rsidTr="00B54639">
        <w:trPr>
          <w:jc w:val="center"/>
        </w:trPr>
        <w:tc>
          <w:tcPr>
            <w:tcW w:w="0" w:type="auto"/>
          </w:tcPr>
          <w:p w:rsidR="0028466A" w:rsidRPr="001F5FB2"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Deliverable 6</w:t>
            </w:r>
          </w:p>
        </w:tc>
        <w:tc>
          <w:tcPr>
            <w:tcW w:w="0" w:type="auto"/>
          </w:tcPr>
          <w:p w:rsidR="0028466A"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1</w:t>
            </w:r>
          </w:p>
        </w:tc>
        <w:tc>
          <w:tcPr>
            <w:tcW w:w="0" w:type="auto"/>
          </w:tcPr>
          <w:p w:rsidR="0028466A" w:rsidRPr="001F5FB2" w:rsidRDefault="003B504E" w:rsidP="0028466A">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920</w:t>
            </w:r>
          </w:p>
        </w:tc>
      </w:tr>
      <w:tr w:rsidR="0028466A" w:rsidTr="00B54639">
        <w:trPr>
          <w:jc w:val="center"/>
        </w:trPr>
        <w:tc>
          <w:tcPr>
            <w:tcW w:w="0" w:type="auto"/>
          </w:tcPr>
          <w:p w:rsidR="0028466A"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Total days</w:t>
            </w:r>
          </w:p>
        </w:tc>
        <w:tc>
          <w:tcPr>
            <w:tcW w:w="0" w:type="auto"/>
          </w:tcPr>
          <w:p w:rsidR="0028466A" w:rsidRDefault="0028466A" w:rsidP="00A567CD">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53</w:t>
            </w:r>
          </w:p>
        </w:tc>
        <w:tc>
          <w:tcPr>
            <w:tcW w:w="0" w:type="auto"/>
          </w:tcPr>
          <w:p w:rsidR="0028466A" w:rsidRDefault="0028466A" w:rsidP="0028466A">
            <w:pPr>
              <w:spacing w:line="276" w:lineRule="auto"/>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49,975</w:t>
            </w:r>
          </w:p>
        </w:tc>
      </w:tr>
    </w:tbl>
    <w:p w:rsidR="004E41A8" w:rsidRDefault="004E41A8" w:rsidP="002815D8">
      <w:pPr>
        <w:spacing w:after="0" w:line="276" w:lineRule="auto"/>
        <w:rPr>
          <w:rFonts w:ascii="Times New Roman" w:hAnsi="Times New Roman" w:cs="Times New Roman"/>
          <w:i/>
          <w:color w:val="000000" w:themeColor="text1"/>
          <w:sz w:val="22"/>
          <w:szCs w:val="22"/>
        </w:rPr>
      </w:pPr>
    </w:p>
    <w:p w:rsidR="002815D8" w:rsidRDefault="002815D8" w:rsidP="002815D8">
      <w:pPr>
        <w:spacing w:after="0" w:line="276" w:lineRule="auto"/>
        <w:rPr>
          <w:rFonts w:ascii="Times New Roman" w:hAnsi="Times New Roman" w:cs="Times New Roman"/>
          <w:b/>
          <w:color w:val="000000" w:themeColor="text1"/>
          <w:sz w:val="22"/>
          <w:szCs w:val="22"/>
        </w:rPr>
      </w:pPr>
    </w:p>
    <w:p w:rsidR="006C67A0" w:rsidRDefault="001C232B" w:rsidP="001C232B">
      <w:pPr>
        <w:spacing w:after="0" w:line="276" w:lineRule="auto"/>
        <w:ind w:left="720"/>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2.7</w:t>
      </w:r>
      <w:r w:rsidR="006C67A0">
        <w:rPr>
          <w:rFonts w:ascii="Times New Roman" w:hAnsi="Times New Roman" w:cs="Times New Roman"/>
          <w:b/>
          <w:color w:val="000000" w:themeColor="text1"/>
          <w:sz w:val="22"/>
          <w:szCs w:val="22"/>
        </w:rPr>
        <w:t xml:space="preserve"> Gender considerations</w:t>
      </w:r>
    </w:p>
    <w:p w:rsidR="0076238B" w:rsidRDefault="0076238B" w:rsidP="002815D8">
      <w:pPr>
        <w:spacing w:after="0" w:line="276" w:lineRule="auto"/>
        <w:rPr>
          <w:rFonts w:ascii="Times New Roman" w:hAnsi="Times New Roman" w:cs="Times New Roman"/>
          <w:b/>
          <w:color w:val="000000" w:themeColor="text1"/>
          <w:sz w:val="22"/>
          <w:szCs w:val="22"/>
        </w:rPr>
      </w:pPr>
    </w:p>
    <w:p w:rsidR="0076238B" w:rsidRPr="00B125E0" w:rsidRDefault="007C7928" w:rsidP="00B125E0">
      <w:pPr>
        <w:spacing w:after="0" w:line="276" w:lineRule="auto"/>
        <w:jc w:val="both"/>
        <w:rPr>
          <w:rFonts w:ascii="Times New Roman" w:hAnsi="Times New Roman" w:cs="Times New Roman"/>
          <w:color w:val="000000" w:themeColor="text1"/>
          <w:sz w:val="22"/>
          <w:szCs w:val="22"/>
        </w:rPr>
      </w:pPr>
      <w:r w:rsidRPr="00B125E0">
        <w:rPr>
          <w:rFonts w:ascii="Times New Roman" w:hAnsi="Times New Roman" w:cs="Times New Roman"/>
          <w:color w:val="000000" w:themeColor="text1"/>
          <w:sz w:val="22"/>
          <w:szCs w:val="22"/>
        </w:rPr>
        <w:t xml:space="preserve">In Mozambique, as in several developing countries, the </w:t>
      </w:r>
      <w:r w:rsidR="00B125E0" w:rsidRPr="00B125E0">
        <w:rPr>
          <w:rFonts w:ascii="Times New Roman" w:hAnsi="Times New Roman" w:cs="Times New Roman"/>
          <w:color w:val="000000" w:themeColor="text1"/>
          <w:sz w:val="22"/>
          <w:szCs w:val="22"/>
        </w:rPr>
        <w:t>majority</w:t>
      </w:r>
      <w:r w:rsidRPr="00B125E0">
        <w:rPr>
          <w:rFonts w:ascii="Times New Roman" w:hAnsi="Times New Roman" w:cs="Times New Roman"/>
          <w:color w:val="000000" w:themeColor="text1"/>
          <w:sz w:val="22"/>
          <w:szCs w:val="22"/>
        </w:rPr>
        <w:t xml:space="preserve"> of the work force in waste management is formed by women. </w:t>
      </w:r>
      <w:r w:rsidR="00435B74" w:rsidRPr="00B125E0">
        <w:rPr>
          <w:rFonts w:ascii="Times New Roman" w:hAnsi="Times New Roman" w:cs="Times New Roman"/>
          <w:color w:val="000000" w:themeColor="text1"/>
          <w:sz w:val="22"/>
          <w:szCs w:val="22"/>
        </w:rPr>
        <w:t>They are active in the wast</w:t>
      </w:r>
      <w:r w:rsidR="00B125E0">
        <w:rPr>
          <w:rFonts w:ascii="Times New Roman" w:hAnsi="Times New Roman" w:cs="Times New Roman"/>
          <w:color w:val="000000" w:themeColor="text1"/>
          <w:sz w:val="22"/>
          <w:szCs w:val="22"/>
        </w:rPr>
        <w:t>e</w:t>
      </w:r>
      <w:r w:rsidR="00435B74" w:rsidRPr="00B125E0">
        <w:rPr>
          <w:rFonts w:ascii="Times New Roman" w:hAnsi="Times New Roman" w:cs="Times New Roman"/>
          <w:color w:val="000000" w:themeColor="text1"/>
          <w:sz w:val="22"/>
          <w:szCs w:val="22"/>
        </w:rPr>
        <w:t xml:space="preserve"> collection</w:t>
      </w:r>
      <w:r w:rsidR="00B125E0">
        <w:rPr>
          <w:rFonts w:ascii="Times New Roman" w:hAnsi="Times New Roman" w:cs="Times New Roman"/>
          <w:color w:val="000000" w:themeColor="text1"/>
          <w:sz w:val="22"/>
          <w:szCs w:val="22"/>
        </w:rPr>
        <w:t xml:space="preserve"> </w:t>
      </w:r>
      <w:r w:rsidR="00435B74" w:rsidRPr="00B125E0">
        <w:rPr>
          <w:rFonts w:ascii="Times New Roman" w:hAnsi="Times New Roman" w:cs="Times New Roman"/>
          <w:color w:val="000000" w:themeColor="text1"/>
          <w:sz w:val="22"/>
          <w:szCs w:val="22"/>
        </w:rPr>
        <w:t xml:space="preserve">and recycling, being their activities mostly informal. </w:t>
      </w:r>
      <w:r w:rsidR="00E614D5" w:rsidRPr="00B125E0">
        <w:rPr>
          <w:rFonts w:ascii="Times New Roman" w:hAnsi="Times New Roman" w:cs="Times New Roman"/>
          <w:color w:val="000000" w:themeColor="text1"/>
          <w:sz w:val="22"/>
          <w:szCs w:val="22"/>
        </w:rPr>
        <w:t xml:space="preserve">Frequently, women work in open landfills, without any protective clothes, making them and their families more likely to develop health problems related to waste handling (respiratory and skin </w:t>
      </w:r>
      <w:r w:rsidR="00B125E0" w:rsidRPr="00B125E0">
        <w:rPr>
          <w:rFonts w:ascii="Times New Roman" w:hAnsi="Times New Roman" w:cs="Times New Roman"/>
          <w:color w:val="000000" w:themeColor="text1"/>
          <w:sz w:val="22"/>
          <w:szCs w:val="22"/>
        </w:rPr>
        <w:t>diseases</w:t>
      </w:r>
      <w:r w:rsidR="00E614D5" w:rsidRPr="00B125E0">
        <w:rPr>
          <w:rFonts w:ascii="Times New Roman" w:hAnsi="Times New Roman" w:cs="Times New Roman"/>
          <w:color w:val="000000" w:themeColor="text1"/>
          <w:sz w:val="22"/>
          <w:szCs w:val="22"/>
        </w:rPr>
        <w:t xml:space="preserve"> among others). </w:t>
      </w:r>
      <w:r w:rsidR="00381D15" w:rsidRPr="00B125E0">
        <w:rPr>
          <w:rFonts w:ascii="Times New Roman" w:hAnsi="Times New Roman" w:cs="Times New Roman"/>
          <w:color w:val="000000" w:themeColor="text1"/>
          <w:sz w:val="22"/>
          <w:szCs w:val="22"/>
        </w:rPr>
        <w:t xml:space="preserve">This project would address this problem through the </w:t>
      </w:r>
      <w:r w:rsidR="00163FEB" w:rsidRPr="00B125E0">
        <w:rPr>
          <w:rFonts w:ascii="Times New Roman" w:hAnsi="Times New Roman" w:cs="Times New Roman"/>
          <w:color w:val="000000" w:themeColor="text1"/>
          <w:sz w:val="22"/>
          <w:szCs w:val="22"/>
        </w:rPr>
        <w:t xml:space="preserve">reduction of informal waste picking on the streets and open dumps, creating formal jobs in the transfer and recycling centers, where women will be hired and integrated to formal waste management processes. </w:t>
      </w:r>
      <w:r w:rsidR="00E3330B" w:rsidRPr="00B125E0">
        <w:rPr>
          <w:rFonts w:ascii="Times New Roman" w:hAnsi="Times New Roman" w:cs="Times New Roman"/>
          <w:color w:val="000000" w:themeColor="text1"/>
          <w:sz w:val="22"/>
          <w:szCs w:val="22"/>
        </w:rPr>
        <w:t xml:space="preserve">This would provide them with dignified </w:t>
      </w:r>
      <w:r w:rsidR="00B125E0" w:rsidRPr="00B125E0">
        <w:rPr>
          <w:rFonts w:ascii="Times New Roman" w:hAnsi="Times New Roman" w:cs="Times New Roman"/>
          <w:color w:val="000000" w:themeColor="text1"/>
          <w:sz w:val="22"/>
          <w:szCs w:val="22"/>
        </w:rPr>
        <w:t>an</w:t>
      </w:r>
      <w:r w:rsidR="00B125E0">
        <w:rPr>
          <w:rFonts w:ascii="Times New Roman" w:hAnsi="Times New Roman" w:cs="Times New Roman"/>
          <w:color w:val="000000" w:themeColor="text1"/>
          <w:sz w:val="22"/>
          <w:szCs w:val="22"/>
        </w:rPr>
        <w:t>d</w:t>
      </w:r>
      <w:r w:rsidR="00B125E0" w:rsidRPr="00B125E0">
        <w:rPr>
          <w:rFonts w:ascii="Times New Roman" w:hAnsi="Times New Roman" w:cs="Times New Roman"/>
          <w:color w:val="000000" w:themeColor="text1"/>
          <w:sz w:val="22"/>
          <w:szCs w:val="22"/>
        </w:rPr>
        <w:t xml:space="preserve"> </w:t>
      </w:r>
      <w:r w:rsidR="00B125E0">
        <w:rPr>
          <w:rFonts w:ascii="Times New Roman" w:hAnsi="Times New Roman" w:cs="Times New Roman"/>
          <w:color w:val="000000" w:themeColor="text1"/>
          <w:sz w:val="22"/>
          <w:szCs w:val="22"/>
        </w:rPr>
        <w:t>s</w:t>
      </w:r>
      <w:r w:rsidR="00E3330B" w:rsidRPr="00B125E0">
        <w:rPr>
          <w:rFonts w:ascii="Times New Roman" w:hAnsi="Times New Roman" w:cs="Times New Roman"/>
          <w:color w:val="000000" w:themeColor="text1"/>
          <w:sz w:val="22"/>
          <w:szCs w:val="22"/>
        </w:rPr>
        <w:t xml:space="preserve">ocial inclusive jobs, appropriate </w:t>
      </w:r>
      <w:r w:rsidR="00084DCA" w:rsidRPr="00B125E0">
        <w:rPr>
          <w:rFonts w:ascii="Times New Roman" w:hAnsi="Times New Roman" w:cs="Times New Roman"/>
          <w:color w:val="000000" w:themeColor="text1"/>
          <w:sz w:val="22"/>
          <w:szCs w:val="22"/>
        </w:rPr>
        <w:t>working conditions, and</w:t>
      </w:r>
      <w:r w:rsidR="00E3330B" w:rsidRPr="00B125E0">
        <w:rPr>
          <w:rFonts w:ascii="Times New Roman" w:hAnsi="Times New Roman" w:cs="Times New Roman"/>
          <w:color w:val="000000" w:themeColor="text1"/>
          <w:sz w:val="22"/>
          <w:szCs w:val="22"/>
        </w:rPr>
        <w:t xml:space="preserve"> higher and more stable incomes</w:t>
      </w:r>
      <w:r w:rsidR="00371BA7" w:rsidRPr="00B125E0">
        <w:rPr>
          <w:rFonts w:ascii="Times New Roman" w:hAnsi="Times New Roman" w:cs="Times New Roman"/>
          <w:color w:val="000000" w:themeColor="text1"/>
          <w:sz w:val="22"/>
          <w:szCs w:val="22"/>
        </w:rPr>
        <w:t xml:space="preserve">, creating the right conditions to support women empowerment in Mozambique. </w:t>
      </w:r>
      <w:r w:rsidR="00163FEB" w:rsidRPr="00B125E0">
        <w:rPr>
          <w:rFonts w:ascii="Times New Roman" w:hAnsi="Times New Roman" w:cs="Times New Roman"/>
          <w:color w:val="000000" w:themeColor="text1"/>
          <w:sz w:val="22"/>
          <w:szCs w:val="22"/>
        </w:rPr>
        <w:t xml:space="preserve"> </w:t>
      </w:r>
    </w:p>
    <w:p w:rsidR="007C7928" w:rsidRPr="002815D8" w:rsidRDefault="007C7928" w:rsidP="002815D8">
      <w:pPr>
        <w:spacing w:after="0" w:line="276" w:lineRule="auto"/>
        <w:rPr>
          <w:rFonts w:ascii="Times New Roman" w:hAnsi="Times New Roman" w:cs="Times New Roman"/>
          <w:b/>
          <w:color w:val="000000" w:themeColor="text1"/>
          <w:sz w:val="22"/>
          <w:szCs w:val="22"/>
        </w:rPr>
      </w:pPr>
    </w:p>
    <w:p w:rsidR="002815D8" w:rsidRDefault="001C232B" w:rsidP="002815D8">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2.8</w:t>
      </w:r>
      <w:r w:rsidR="002815D8">
        <w:rPr>
          <w:rFonts w:ascii="Times New Roman" w:hAnsi="Times New Roman" w:cs="Times New Roman"/>
          <w:b/>
          <w:color w:val="000000" w:themeColor="text1"/>
          <w:sz w:val="22"/>
          <w:szCs w:val="22"/>
        </w:rPr>
        <w:t xml:space="preserve"> Risk identification and </w:t>
      </w:r>
      <w:r w:rsidR="00DE5BDB">
        <w:rPr>
          <w:rFonts w:ascii="Times New Roman" w:hAnsi="Times New Roman" w:cs="Times New Roman"/>
          <w:b/>
          <w:color w:val="000000" w:themeColor="text1"/>
          <w:sz w:val="22"/>
          <w:szCs w:val="22"/>
        </w:rPr>
        <w:t xml:space="preserve">risk </w:t>
      </w:r>
      <w:r w:rsidR="002815D8">
        <w:rPr>
          <w:rFonts w:ascii="Times New Roman" w:hAnsi="Times New Roman" w:cs="Times New Roman"/>
          <w:b/>
          <w:color w:val="000000" w:themeColor="text1"/>
          <w:sz w:val="22"/>
          <w:szCs w:val="22"/>
        </w:rPr>
        <w:t>mitigation</w:t>
      </w:r>
    </w:p>
    <w:tbl>
      <w:tblPr>
        <w:tblStyle w:val="TableGrid"/>
        <w:tblpPr w:leftFromText="180" w:rightFromText="180" w:vertAnchor="text" w:horzAnchor="page" w:tblpX="1549" w:tblpY="805"/>
        <w:tblW w:w="0" w:type="auto"/>
        <w:tblLayout w:type="fixed"/>
        <w:tblLook w:val="04A0" w:firstRow="1" w:lastRow="0" w:firstColumn="1" w:lastColumn="0" w:noHBand="0" w:noVBand="1"/>
      </w:tblPr>
      <w:tblGrid>
        <w:gridCol w:w="2268"/>
        <w:gridCol w:w="2268"/>
        <w:gridCol w:w="2268"/>
        <w:gridCol w:w="2268"/>
      </w:tblGrid>
      <w:tr w:rsidR="00A75224" w:rsidRPr="002815D8" w:rsidTr="00A75224">
        <w:tc>
          <w:tcPr>
            <w:tcW w:w="2268" w:type="dxa"/>
            <w:shd w:val="clear" w:color="auto" w:fill="D7FFAB"/>
          </w:tcPr>
          <w:p w:rsidR="00A75224" w:rsidRPr="002815D8" w:rsidRDefault="00A75224" w:rsidP="00A75224">
            <w:pPr>
              <w:spacing w:line="276" w:lineRule="auto"/>
              <w:jc w:val="center"/>
              <w:rPr>
                <w:rFonts w:ascii="Times New Roman" w:eastAsia="Times New Roman" w:hAnsi="Times New Roman" w:cs="Times New Roman"/>
                <w:b/>
                <w:color w:val="000000" w:themeColor="text1"/>
                <w:sz w:val="22"/>
                <w:szCs w:val="22"/>
                <w:lang w:val="en-GB" w:eastAsia="en-US"/>
              </w:rPr>
            </w:pPr>
            <w:r w:rsidRPr="002815D8">
              <w:rPr>
                <w:rFonts w:ascii="Times New Roman" w:eastAsia="Times New Roman" w:hAnsi="Times New Roman" w:cs="Times New Roman"/>
                <w:b/>
                <w:color w:val="000000" w:themeColor="text1"/>
                <w:sz w:val="22"/>
                <w:szCs w:val="22"/>
                <w:lang w:val="en-GB" w:eastAsia="en-US"/>
              </w:rPr>
              <w:t>Risks</w:t>
            </w:r>
          </w:p>
        </w:tc>
        <w:tc>
          <w:tcPr>
            <w:tcW w:w="2268" w:type="dxa"/>
            <w:shd w:val="clear" w:color="auto" w:fill="D7FFAB"/>
          </w:tcPr>
          <w:p w:rsidR="00A75224" w:rsidRPr="002815D8" w:rsidRDefault="00A75224" w:rsidP="00A75224">
            <w:pPr>
              <w:spacing w:line="276" w:lineRule="auto"/>
              <w:jc w:val="center"/>
              <w:rPr>
                <w:rFonts w:ascii="Times New Roman" w:eastAsia="Times New Roman" w:hAnsi="Times New Roman" w:cs="Times New Roman"/>
                <w:b/>
                <w:color w:val="000000" w:themeColor="text1"/>
                <w:sz w:val="22"/>
                <w:szCs w:val="22"/>
                <w:lang w:val="en-GB" w:eastAsia="en-US"/>
              </w:rPr>
            </w:pPr>
            <w:r w:rsidRPr="002815D8">
              <w:rPr>
                <w:rFonts w:ascii="Times New Roman" w:eastAsia="Times New Roman" w:hAnsi="Times New Roman" w:cs="Times New Roman"/>
                <w:b/>
                <w:color w:val="000000" w:themeColor="text1"/>
                <w:sz w:val="22"/>
                <w:szCs w:val="22"/>
                <w:lang w:val="en-GB" w:eastAsia="en-US"/>
              </w:rPr>
              <w:t>Consequence</w:t>
            </w:r>
          </w:p>
        </w:tc>
        <w:tc>
          <w:tcPr>
            <w:tcW w:w="2268" w:type="dxa"/>
            <w:shd w:val="clear" w:color="auto" w:fill="D7FFAB"/>
          </w:tcPr>
          <w:p w:rsidR="00A75224" w:rsidRPr="002815D8" w:rsidRDefault="00A75224" w:rsidP="00A75224">
            <w:pPr>
              <w:spacing w:line="276" w:lineRule="auto"/>
              <w:jc w:val="center"/>
              <w:rPr>
                <w:rFonts w:ascii="Times New Roman" w:eastAsia="Times New Roman" w:hAnsi="Times New Roman" w:cs="Times New Roman"/>
                <w:b/>
                <w:color w:val="000000" w:themeColor="text1"/>
                <w:sz w:val="22"/>
                <w:szCs w:val="22"/>
                <w:lang w:val="en-GB" w:eastAsia="en-US"/>
              </w:rPr>
            </w:pPr>
            <w:r w:rsidRPr="002815D8">
              <w:rPr>
                <w:rFonts w:ascii="Times New Roman" w:eastAsia="Times New Roman" w:hAnsi="Times New Roman" w:cs="Times New Roman"/>
                <w:b/>
                <w:color w:val="000000" w:themeColor="text1"/>
                <w:sz w:val="22"/>
                <w:szCs w:val="22"/>
                <w:lang w:val="en-GB" w:eastAsia="en-US"/>
              </w:rPr>
              <w:t>Probability</w:t>
            </w:r>
          </w:p>
        </w:tc>
        <w:tc>
          <w:tcPr>
            <w:tcW w:w="2268" w:type="dxa"/>
            <w:shd w:val="clear" w:color="auto" w:fill="D7FFAB"/>
          </w:tcPr>
          <w:p w:rsidR="00A75224" w:rsidRPr="002815D8" w:rsidRDefault="00A75224" w:rsidP="00A75224">
            <w:pPr>
              <w:spacing w:line="276" w:lineRule="auto"/>
              <w:jc w:val="center"/>
              <w:rPr>
                <w:rFonts w:ascii="Times New Roman" w:eastAsia="Times New Roman" w:hAnsi="Times New Roman" w:cs="Times New Roman"/>
                <w:b/>
                <w:color w:val="000000" w:themeColor="text1"/>
                <w:sz w:val="22"/>
                <w:szCs w:val="22"/>
                <w:lang w:val="en-GB" w:eastAsia="en-US"/>
              </w:rPr>
            </w:pPr>
            <w:r w:rsidRPr="002815D8">
              <w:rPr>
                <w:rFonts w:ascii="Times New Roman" w:eastAsia="Times New Roman" w:hAnsi="Times New Roman" w:cs="Times New Roman"/>
                <w:b/>
                <w:color w:val="000000" w:themeColor="text1"/>
                <w:sz w:val="22"/>
                <w:szCs w:val="22"/>
                <w:lang w:val="en-GB" w:eastAsia="en-US"/>
              </w:rPr>
              <w:t>Mitigation</w:t>
            </w:r>
          </w:p>
        </w:tc>
      </w:tr>
      <w:tr w:rsidR="00A75224" w:rsidRPr="002815D8" w:rsidTr="00A75224">
        <w:tc>
          <w:tcPr>
            <w:tcW w:w="2268" w:type="dxa"/>
          </w:tcPr>
          <w:p w:rsidR="0076238B" w:rsidRPr="002815D8" w:rsidRDefault="00BC7EBE"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Reduced or no availability of municipal waste</w:t>
            </w:r>
            <w:r w:rsidR="00637C18">
              <w:rPr>
                <w:rFonts w:ascii="Times New Roman" w:eastAsia="Times New Roman" w:hAnsi="Times New Roman" w:cs="Times New Roman"/>
                <w:i/>
                <w:color w:val="000000" w:themeColor="text1"/>
                <w:sz w:val="22"/>
                <w:szCs w:val="22"/>
                <w:lang w:val="en-GB" w:eastAsia="en-US"/>
              </w:rPr>
              <w:t xml:space="preserve">, due </w:t>
            </w:r>
            <w:r w:rsidR="00EB33AF">
              <w:rPr>
                <w:rFonts w:ascii="Times New Roman" w:eastAsia="Times New Roman" w:hAnsi="Times New Roman" w:cs="Times New Roman"/>
                <w:i/>
                <w:color w:val="000000" w:themeColor="text1"/>
                <w:sz w:val="22"/>
                <w:szCs w:val="22"/>
                <w:lang w:val="en-GB" w:eastAsia="en-US"/>
              </w:rPr>
              <w:t>to lack of willingness of</w:t>
            </w:r>
            <w:r w:rsidR="00637C18">
              <w:rPr>
                <w:rFonts w:ascii="Times New Roman" w:eastAsia="Times New Roman" w:hAnsi="Times New Roman" w:cs="Times New Roman"/>
                <w:i/>
                <w:color w:val="000000" w:themeColor="text1"/>
                <w:sz w:val="22"/>
                <w:szCs w:val="22"/>
                <w:lang w:val="en-GB" w:eastAsia="en-US"/>
              </w:rPr>
              <w:t xml:space="preserve"> municipalities </w:t>
            </w:r>
            <w:r w:rsidR="00EB33AF">
              <w:rPr>
                <w:rFonts w:ascii="Times New Roman" w:eastAsia="Times New Roman" w:hAnsi="Times New Roman" w:cs="Times New Roman"/>
                <w:i/>
                <w:color w:val="000000" w:themeColor="text1"/>
                <w:sz w:val="22"/>
                <w:szCs w:val="22"/>
                <w:lang w:val="en-GB" w:eastAsia="en-US"/>
              </w:rPr>
              <w:t xml:space="preserve">and private companies </w:t>
            </w:r>
            <w:r w:rsidR="00637C18">
              <w:rPr>
                <w:rFonts w:ascii="Times New Roman" w:eastAsia="Times New Roman" w:hAnsi="Times New Roman" w:cs="Times New Roman"/>
                <w:i/>
                <w:color w:val="000000" w:themeColor="text1"/>
                <w:sz w:val="22"/>
                <w:szCs w:val="22"/>
                <w:lang w:val="en-GB" w:eastAsia="en-US"/>
              </w:rPr>
              <w:t>to provide waste and cooperate with the project</w:t>
            </w:r>
          </w:p>
        </w:tc>
        <w:tc>
          <w:tcPr>
            <w:tcW w:w="2268" w:type="dxa"/>
          </w:tcPr>
          <w:p w:rsidR="00A75224" w:rsidRPr="002815D8" w:rsidRDefault="006C734B"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E</w:t>
            </w:r>
            <w:r w:rsidR="003C0112">
              <w:rPr>
                <w:rFonts w:ascii="Times New Roman" w:eastAsia="Times New Roman" w:hAnsi="Times New Roman" w:cs="Times New Roman"/>
                <w:i/>
                <w:color w:val="000000" w:themeColor="text1"/>
                <w:sz w:val="22"/>
                <w:szCs w:val="22"/>
                <w:lang w:val="en-GB" w:eastAsia="en-US"/>
              </w:rPr>
              <w:t>conomic unfeasibility of the whole project</w:t>
            </w:r>
            <w:r w:rsidR="00410802">
              <w:rPr>
                <w:rFonts w:ascii="Times New Roman" w:eastAsia="Times New Roman" w:hAnsi="Times New Roman" w:cs="Times New Roman"/>
                <w:i/>
                <w:color w:val="000000" w:themeColor="text1"/>
                <w:sz w:val="22"/>
                <w:szCs w:val="22"/>
                <w:lang w:val="en-GB" w:eastAsia="en-US"/>
              </w:rPr>
              <w:t>, reduced supply of RDF</w:t>
            </w:r>
          </w:p>
        </w:tc>
        <w:tc>
          <w:tcPr>
            <w:tcW w:w="2268" w:type="dxa"/>
          </w:tcPr>
          <w:p w:rsidR="00A75224" w:rsidRPr="002815D8" w:rsidRDefault="00C1634A"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medium</w:t>
            </w:r>
          </w:p>
        </w:tc>
        <w:tc>
          <w:tcPr>
            <w:tcW w:w="2268" w:type="dxa"/>
          </w:tcPr>
          <w:p w:rsidR="00A75224" w:rsidRPr="002815D8" w:rsidRDefault="00F95F2F" w:rsidP="00F95F2F">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 xml:space="preserve">Through performance of an accurate analysis of waste streams, determining the  </w:t>
            </w:r>
            <w:r w:rsidR="00FE7674">
              <w:rPr>
                <w:rFonts w:ascii="Times New Roman" w:eastAsia="Times New Roman" w:hAnsi="Times New Roman" w:cs="Times New Roman"/>
                <w:i/>
                <w:color w:val="000000" w:themeColor="text1"/>
                <w:sz w:val="22"/>
                <w:szCs w:val="22"/>
                <w:lang w:val="en-GB" w:eastAsia="en-US"/>
              </w:rPr>
              <w:t>break-even</w:t>
            </w:r>
            <w:r>
              <w:rPr>
                <w:rFonts w:ascii="Times New Roman" w:eastAsia="Times New Roman" w:hAnsi="Times New Roman" w:cs="Times New Roman"/>
                <w:i/>
                <w:color w:val="000000" w:themeColor="text1"/>
                <w:sz w:val="22"/>
                <w:szCs w:val="22"/>
                <w:lang w:val="en-GB" w:eastAsia="en-US"/>
              </w:rPr>
              <w:t xml:space="preserve"> point </w:t>
            </w:r>
            <w:r w:rsidR="00FE7674">
              <w:rPr>
                <w:rFonts w:ascii="Times New Roman" w:eastAsia="Times New Roman" w:hAnsi="Times New Roman" w:cs="Times New Roman"/>
                <w:i/>
                <w:color w:val="000000" w:themeColor="text1"/>
                <w:sz w:val="22"/>
                <w:szCs w:val="22"/>
                <w:lang w:val="en-GB" w:eastAsia="en-US"/>
              </w:rPr>
              <w:t xml:space="preserve">for waste quantities; and developing strategies to ensure the availability of waste materials </w:t>
            </w:r>
            <w:r w:rsidR="00EB33AF">
              <w:rPr>
                <w:rFonts w:ascii="Times New Roman" w:eastAsia="Times New Roman" w:hAnsi="Times New Roman" w:cs="Times New Roman"/>
                <w:i/>
                <w:color w:val="000000" w:themeColor="text1"/>
                <w:sz w:val="22"/>
                <w:szCs w:val="22"/>
                <w:lang w:val="en-GB" w:eastAsia="en-US"/>
              </w:rPr>
              <w:t xml:space="preserve">(from municipalities and private sector) </w:t>
            </w:r>
            <w:r w:rsidR="00FE7674">
              <w:rPr>
                <w:rFonts w:ascii="Times New Roman" w:eastAsia="Times New Roman" w:hAnsi="Times New Roman" w:cs="Times New Roman"/>
                <w:i/>
                <w:color w:val="000000" w:themeColor="text1"/>
                <w:sz w:val="22"/>
                <w:szCs w:val="22"/>
                <w:lang w:val="en-GB" w:eastAsia="en-US"/>
              </w:rPr>
              <w:t>in the long term</w:t>
            </w:r>
            <w:r>
              <w:rPr>
                <w:rFonts w:ascii="Times New Roman" w:eastAsia="Times New Roman" w:hAnsi="Times New Roman" w:cs="Times New Roman"/>
                <w:i/>
                <w:color w:val="000000" w:themeColor="text1"/>
                <w:sz w:val="22"/>
                <w:szCs w:val="22"/>
                <w:lang w:val="en-GB" w:eastAsia="en-US"/>
              </w:rPr>
              <w:t xml:space="preserve">  </w:t>
            </w:r>
          </w:p>
        </w:tc>
      </w:tr>
      <w:tr w:rsidR="00A75224" w:rsidRPr="002815D8" w:rsidTr="00A75224">
        <w:tc>
          <w:tcPr>
            <w:tcW w:w="2268" w:type="dxa"/>
          </w:tcPr>
          <w:p w:rsidR="00A75224" w:rsidRPr="00BC7EBE" w:rsidRDefault="00E3609D" w:rsidP="00A75224">
            <w:pPr>
              <w:spacing w:line="276" w:lineRule="auto"/>
              <w:rPr>
                <w:rFonts w:ascii="Times New Roman" w:eastAsia="Times New Roman" w:hAnsi="Times New Roman" w:cs="Times New Roman"/>
                <w:i/>
                <w:color w:val="000000" w:themeColor="text1"/>
                <w:sz w:val="22"/>
                <w:szCs w:val="22"/>
                <w:lang w:eastAsia="en-US"/>
              </w:rPr>
            </w:pPr>
            <w:r>
              <w:rPr>
                <w:rFonts w:ascii="Times New Roman" w:eastAsia="Times New Roman" w:hAnsi="Times New Roman" w:cs="Times New Roman"/>
                <w:i/>
                <w:color w:val="000000" w:themeColor="text1"/>
                <w:sz w:val="22"/>
                <w:szCs w:val="22"/>
                <w:lang w:eastAsia="en-US"/>
              </w:rPr>
              <w:lastRenderedPageBreak/>
              <w:t>Inadequate quality of the waste inputs for the RDF process</w:t>
            </w:r>
          </w:p>
        </w:tc>
        <w:tc>
          <w:tcPr>
            <w:tcW w:w="2268" w:type="dxa"/>
          </w:tcPr>
          <w:p w:rsidR="00A75224" w:rsidRPr="002815D8" w:rsidRDefault="006C734B" w:rsidP="006C734B">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Technical unfeasibility, not possible to produce the RDF,  bad quality of the clinker</w:t>
            </w:r>
          </w:p>
        </w:tc>
        <w:tc>
          <w:tcPr>
            <w:tcW w:w="2268" w:type="dxa"/>
          </w:tcPr>
          <w:p w:rsidR="00A75224" w:rsidRPr="002815D8" w:rsidRDefault="00C1634A"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medium</w:t>
            </w:r>
          </w:p>
        </w:tc>
        <w:tc>
          <w:tcPr>
            <w:tcW w:w="2268" w:type="dxa"/>
          </w:tcPr>
          <w:p w:rsidR="00A75224" w:rsidRPr="002815D8" w:rsidRDefault="00352CAC"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Technical assessment of waste composition and further parameters related to the local waste streams; and developing adequate processes for adjusting the quality</w:t>
            </w:r>
          </w:p>
        </w:tc>
      </w:tr>
      <w:tr w:rsidR="00A75224" w:rsidRPr="002815D8" w:rsidTr="00A75224">
        <w:tc>
          <w:tcPr>
            <w:tcW w:w="2268" w:type="dxa"/>
          </w:tcPr>
          <w:p w:rsidR="00A75224" w:rsidRPr="002815D8" w:rsidRDefault="00376509"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Decrease of fossil fuel prices, making the use of RDF less attractive</w:t>
            </w:r>
          </w:p>
        </w:tc>
        <w:tc>
          <w:tcPr>
            <w:tcW w:w="2268" w:type="dxa"/>
          </w:tcPr>
          <w:p w:rsidR="00A75224" w:rsidRPr="002815D8" w:rsidRDefault="006C734B"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Economic unfeasibility, low demand of RDF</w:t>
            </w:r>
          </w:p>
        </w:tc>
        <w:tc>
          <w:tcPr>
            <w:tcW w:w="2268" w:type="dxa"/>
          </w:tcPr>
          <w:p w:rsidR="00A75224" w:rsidRPr="002815D8" w:rsidRDefault="00C1634A"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medium - high</w:t>
            </w:r>
          </w:p>
        </w:tc>
        <w:tc>
          <w:tcPr>
            <w:tcW w:w="2268" w:type="dxa"/>
          </w:tcPr>
          <w:p w:rsidR="00A75224" w:rsidRPr="002815D8" w:rsidRDefault="00352CAC" w:rsidP="00790133">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Deep economic assessment of the factors influencing fuel prices and tendencies, in order to design t</w:t>
            </w:r>
            <w:r w:rsidR="00790133">
              <w:rPr>
                <w:rFonts w:ascii="Times New Roman" w:eastAsia="Times New Roman" w:hAnsi="Times New Roman" w:cs="Times New Roman"/>
                <w:i/>
                <w:color w:val="000000" w:themeColor="text1"/>
                <w:sz w:val="22"/>
                <w:szCs w:val="22"/>
                <w:lang w:val="en-GB" w:eastAsia="en-US"/>
              </w:rPr>
              <w:t>he best strategy for RDF prices, to make possible RDF to compete with</w:t>
            </w:r>
            <w:r>
              <w:rPr>
                <w:rFonts w:ascii="Times New Roman" w:eastAsia="Times New Roman" w:hAnsi="Times New Roman" w:cs="Times New Roman"/>
                <w:i/>
                <w:color w:val="000000" w:themeColor="text1"/>
                <w:sz w:val="22"/>
                <w:szCs w:val="22"/>
                <w:lang w:val="en-GB" w:eastAsia="en-US"/>
              </w:rPr>
              <w:t xml:space="preserve"> </w:t>
            </w:r>
            <w:r w:rsidR="00790133">
              <w:rPr>
                <w:rFonts w:ascii="Times New Roman" w:eastAsia="Times New Roman" w:hAnsi="Times New Roman" w:cs="Times New Roman"/>
                <w:i/>
                <w:color w:val="000000" w:themeColor="text1"/>
                <w:sz w:val="22"/>
                <w:szCs w:val="22"/>
                <w:lang w:val="en-GB" w:eastAsia="en-US"/>
              </w:rPr>
              <w:t>fossil fuels</w:t>
            </w:r>
          </w:p>
        </w:tc>
      </w:tr>
      <w:tr w:rsidR="00BC7EBE" w:rsidRPr="002815D8" w:rsidTr="00A75224">
        <w:tc>
          <w:tcPr>
            <w:tcW w:w="2268" w:type="dxa"/>
          </w:tcPr>
          <w:p w:rsidR="007B7A1E" w:rsidRPr="00376509" w:rsidRDefault="007B7A1E" w:rsidP="00A75224">
            <w:pPr>
              <w:spacing w:line="276" w:lineRule="auto"/>
              <w:rPr>
                <w:rFonts w:ascii="Times New Roman" w:eastAsia="Times New Roman" w:hAnsi="Times New Roman" w:cs="Times New Roman"/>
                <w:i/>
                <w:color w:val="000000" w:themeColor="text1"/>
                <w:sz w:val="22"/>
                <w:szCs w:val="22"/>
                <w:lang w:eastAsia="en-US"/>
              </w:rPr>
            </w:pPr>
            <w:r>
              <w:rPr>
                <w:rFonts w:ascii="Times New Roman" w:eastAsia="Times New Roman" w:hAnsi="Times New Roman" w:cs="Times New Roman"/>
                <w:i/>
                <w:color w:val="000000" w:themeColor="text1"/>
                <w:sz w:val="22"/>
                <w:szCs w:val="22"/>
                <w:lang w:eastAsia="en-US"/>
              </w:rPr>
              <w:t>Increase of air emissions from the cement factories</w:t>
            </w:r>
          </w:p>
        </w:tc>
        <w:tc>
          <w:tcPr>
            <w:tcW w:w="2268" w:type="dxa"/>
          </w:tcPr>
          <w:p w:rsidR="00BC7EBE" w:rsidRPr="002815D8" w:rsidRDefault="006C734B"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Conflict with the regulatory part</w:t>
            </w:r>
            <w:r w:rsidR="00F6230F">
              <w:rPr>
                <w:rFonts w:ascii="Times New Roman" w:eastAsia="Times New Roman" w:hAnsi="Times New Roman" w:cs="Times New Roman"/>
                <w:i/>
                <w:color w:val="000000" w:themeColor="text1"/>
                <w:sz w:val="22"/>
                <w:szCs w:val="22"/>
                <w:lang w:val="en-GB" w:eastAsia="en-US"/>
              </w:rPr>
              <w:t xml:space="preserve"> (MITADER, Ministry of industry), payments of fines, prohibition of using RDF</w:t>
            </w:r>
          </w:p>
        </w:tc>
        <w:tc>
          <w:tcPr>
            <w:tcW w:w="2268" w:type="dxa"/>
          </w:tcPr>
          <w:p w:rsidR="00BC7EBE" w:rsidRPr="002815D8" w:rsidRDefault="00BC7EBE" w:rsidP="00A75224">
            <w:pPr>
              <w:spacing w:line="276" w:lineRule="auto"/>
              <w:rPr>
                <w:rFonts w:ascii="Times New Roman" w:eastAsia="Times New Roman" w:hAnsi="Times New Roman" w:cs="Times New Roman"/>
                <w:i/>
                <w:color w:val="000000" w:themeColor="text1"/>
                <w:sz w:val="22"/>
                <w:szCs w:val="22"/>
                <w:lang w:val="en-GB" w:eastAsia="en-US"/>
              </w:rPr>
            </w:pPr>
          </w:p>
        </w:tc>
        <w:tc>
          <w:tcPr>
            <w:tcW w:w="2268" w:type="dxa"/>
          </w:tcPr>
          <w:p w:rsidR="00BC7EBE" w:rsidRPr="002815D8" w:rsidRDefault="00BC6615" w:rsidP="00BC6615">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technical analysis of previous experiences with RDF from waste, incineration processes and emissions in cement plants; building on this and on the previous studies: determination of standard RDF adapted to Mozambique waste</w:t>
            </w:r>
          </w:p>
        </w:tc>
      </w:tr>
      <w:tr w:rsidR="00BC7EBE" w:rsidRPr="002815D8" w:rsidTr="00A75224">
        <w:tc>
          <w:tcPr>
            <w:tcW w:w="2268" w:type="dxa"/>
          </w:tcPr>
          <w:p w:rsidR="00BC7EBE" w:rsidRPr="007B7A1E" w:rsidRDefault="007B7A1E" w:rsidP="00A75224">
            <w:pPr>
              <w:spacing w:line="276" w:lineRule="auto"/>
              <w:rPr>
                <w:rFonts w:ascii="Times New Roman" w:eastAsia="Times New Roman" w:hAnsi="Times New Roman" w:cs="Times New Roman"/>
                <w:i/>
                <w:color w:val="000000" w:themeColor="text1"/>
                <w:sz w:val="22"/>
                <w:szCs w:val="22"/>
                <w:lang w:eastAsia="en-US"/>
              </w:rPr>
            </w:pPr>
            <w:r>
              <w:rPr>
                <w:rFonts w:ascii="Times New Roman" w:eastAsia="Times New Roman" w:hAnsi="Times New Roman" w:cs="Times New Roman"/>
                <w:i/>
                <w:color w:val="000000" w:themeColor="text1"/>
                <w:sz w:val="22"/>
                <w:szCs w:val="22"/>
                <w:lang w:eastAsia="en-US"/>
              </w:rPr>
              <w:t>RDF affects the quality of the cement negatively</w:t>
            </w:r>
          </w:p>
        </w:tc>
        <w:tc>
          <w:tcPr>
            <w:tcW w:w="2268" w:type="dxa"/>
          </w:tcPr>
          <w:p w:rsidR="00BC7EBE" w:rsidRPr="002815D8" w:rsidRDefault="00DB50B8" w:rsidP="00DB50B8">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Rejection of RDF by the cement sector, economic unfeasibility</w:t>
            </w:r>
          </w:p>
        </w:tc>
        <w:tc>
          <w:tcPr>
            <w:tcW w:w="2268" w:type="dxa"/>
          </w:tcPr>
          <w:p w:rsidR="00BC7EBE" w:rsidRPr="002815D8" w:rsidRDefault="00C1634A"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medium</w:t>
            </w:r>
          </w:p>
        </w:tc>
        <w:tc>
          <w:tcPr>
            <w:tcW w:w="2268" w:type="dxa"/>
          </w:tcPr>
          <w:p w:rsidR="00BC7EBE" w:rsidRPr="002815D8" w:rsidRDefault="00BC6615" w:rsidP="00A75224">
            <w:pPr>
              <w:spacing w:line="276" w:lineRule="auto"/>
              <w:rPr>
                <w:rFonts w:ascii="Times New Roman" w:eastAsia="Times New Roman" w:hAnsi="Times New Roman" w:cs="Times New Roman"/>
                <w:i/>
                <w:color w:val="000000" w:themeColor="text1"/>
                <w:sz w:val="22"/>
                <w:szCs w:val="22"/>
                <w:lang w:val="en-GB" w:eastAsia="en-US"/>
              </w:rPr>
            </w:pPr>
            <w:r w:rsidRPr="00BC6615">
              <w:rPr>
                <w:rFonts w:ascii="Times New Roman" w:eastAsia="Times New Roman" w:hAnsi="Times New Roman" w:cs="Times New Roman"/>
                <w:i/>
                <w:color w:val="000000" w:themeColor="text1"/>
                <w:sz w:val="22"/>
                <w:szCs w:val="22"/>
                <w:lang w:val="en-GB" w:eastAsia="en-US"/>
              </w:rPr>
              <w:t>technical analysis of previous experiences with RDF from waste, incineration processes and emissions in cement plants; building on this and on the previous studies: determination of standard RDF adapted to Mozambique waste</w:t>
            </w:r>
          </w:p>
        </w:tc>
      </w:tr>
      <w:tr w:rsidR="00BC7EBE" w:rsidRPr="002815D8" w:rsidTr="00A75224">
        <w:tc>
          <w:tcPr>
            <w:tcW w:w="2268" w:type="dxa"/>
          </w:tcPr>
          <w:p w:rsidR="00BC7EBE" w:rsidRPr="007B7A1E" w:rsidRDefault="007B7A1E" w:rsidP="00A75224">
            <w:pPr>
              <w:spacing w:line="276" w:lineRule="auto"/>
              <w:rPr>
                <w:rFonts w:ascii="Times New Roman" w:eastAsia="Times New Roman" w:hAnsi="Times New Roman" w:cs="Times New Roman"/>
                <w:i/>
                <w:color w:val="000000" w:themeColor="text1"/>
                <w:sz w:val="22"/>
                <w:szCs w:val="22"/>
                <w:lang w:eastAsia="en-US"/>
              </w:rPr>
            </w:pPr>
            <w:r>
              <w:rPr>
                <w:rFonts w:ascii="Times New Roman" w:eastAsia="Times New Roman" w:hAnsi="Times New Roman" w:cs="Times New Roman"/>
                <w:i/>
                <w:color w:val="000000" w:themeColor="text1"/>
                <w:sz w:val="22"/>
                <w:szCs w:val="22"/>
                <w:lang w:eastAsia="en-US"/>
              </w:rPr>
              <w:t>Unclear legal and regulatory framework in respect to authorized waste treatments</w:t>
            </w:r>
            <w:r w:rsidR="00574056">
              <w:rPr>
                <w:rFonts w:ascii="Times New Roman" w:eastAsia="Times New Roman" w:hAnsi="Times New Roman" w:cs="Times New Roman"/>
                <w:i/>
                <w:color w:val="000000" w:themeColor="text1"/>
                <w:sz w:val="22"/>
                <w:szCs w:val="22"/>
                <w:lang w:eastAsia="en-US"/>
              </w:rPr>
              <w:t xml:space="preserve"> and air emissions from cement industries</w:t>
            </w:r>
          </w:p>
        </w:tc>
        <w:tc>
          <w:tcPr>
            <w:tcW w:w="2268" w:type="dxa"/>
          </w:tcPr>
          <w:p w:rsidR="00BC7EBE" w:rsidRPr="002815D8" w:rsidRDefault="00A82E9F"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Conflict with the regulatory part (MITADER, Ministry of industry),delays in the implementation of the project, possible fines</w:t>
            </w:r>
          </w:p>
        </w:tc>
        <w:tc>
          <w:tcPr>
            <w:tcW w:w="2268" w:type="dxa"/>
          </w:tcPr>
          <w:p w:rsidR="00BC7EBE" w:rsidRPr="002815D8" w:rsidRDefault="00C1634A"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low - medium</w:t>
            </w:r>
          </w:p>
        </w:tc>
        <w:tc>
          <w:tcPr>
            <w:tcW w:w="2268" w:type="dxa"/>
          </w:tcPr>
          <w:p w:rsidR="00BC7EBE" w:rsidRPr="002815D8" w:rsidRDefault="00BC6615" w:rsidP="00337466">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 xml:space="preserve">Deep assessment of the legal and regulatory framework </w:t>
            </w:r>
            <w:r w:rsidR="00337466">
              <w:rPr>
                <w:rFonts w:ascii="Times New Roman" w:eastAsia="Times New Roman" w:hAnsi="Times New Roman" w:cs="Times New Roman"/>
                <w:i/>
                <w:color w:val="000000" w:themeColor="text1"/>
                <w:sz w:val="22"/>
                <w:szCs w:val="22"/>
                <w:lang w:val="en-GB" w:eastAsia="en-US"/>
              </w:rPr>
              <w:t xml:space="preserve">(of Mozambique and show case studies with this technology in operation) giving recommendations on </w:t>
            </w:r>
            <w:r w:rsidR="00337466">
              <w:rPr>
                <w:rFonts w:ascii="Times New Roman" w:eastAsia="Times New Roman" w:hAnsi="Times New Roman" w:cs="Times New Roman"/>
                <w:i/>
                <w:color w:val="000000" w:themeColor="text1"/>
                <w:sz w:val="22"/>
                <w:szCs w:val="22"/>
                <w:lang w:val="en-GB" w:eastAsia="en-US"/>
              </w:rPr>
              <w:lastRenderedPageBreak/>
              <w:t xml:space="preserve">how to adjust or further develop the national framework. This should involve the participations and inputs of the public sector  </w:t>
            </w:r>
            <w:r>
              <w:rPr>
                <w:rFonts w:ascii="Times New Roman" w:eastAsia="Times New Roman" w:hAnsi="Times New Roman" w:cs="Times New Roman"/>
                <w:i/>
                <w:color w:val="000000" w:themeColor="text1"/>
                <w:sz w:val="22"/>
                <w:szCs w:val="22"/>
                <w:lang w:val="en-GB" w:eastAsia="en-US"/>
              </w:rPr>
              <w:t xml:space="preserve"> </w:t>
            </w:r>
          </w:p>
        </w:tc>
      </w:tr>
      <w:tr w:rsidR="00BC7EBE" w:rsidRPr="002815D8" w:rsidTr="00A75224">
        <w:tc>
          <w:tcPr>
            <w:tcW w:w="2268" w:type="dxa"/>
          </w:tcPr>
          <w:p w:rsidR="00BC7EBE" w:rsidRPr="007B7A1E" w:rsidRDefault="00574056" w:rsidP="00A75224">
            <w:pPr>
              <w:spacing w:line="276" w:lineRule="auto"/>
              <w:rPr>
                <w:rFonts w:ascii="Times New Roman" w:eastAsia="Times New Roman" w:hAnsi="Times New Roman" w:cs="Times New Roman"/>
                <w:i/>
                <w:color w:val="000000" w:themeColor="text1"/>
                <w:sz w:val="22"/>
                <w:szCs w:val="22"/>
                <w:lang w:eastAsia="en-US"/>
              </w:rPr>
            </w:pPr>
            <w:r>
              <w:rPr>
                <w:rFonts w:ascii="Times New Roman" w:eastAsia="Times New Roman" w:hAnsi="Times New Roman" w:cs="Times New Roman"/>
                <w:i/>
                <w:color w:val="000000" w:themeColor="text1"/>
                <w:sz w:val="22"/>
                <w:szCs w:val="22"/>
                <w:lang w:eastAsia="en-US"/>
              </w:rPr>
              <w:lastRenderedPageBreak/>
              <w:t>Economically or technically unfeasible to upgrade cement factories</w:t>
            </w:r>
          </w:p>
        </w:tc>
        <w:tc>
          <w:tcPr>
            <w:tcW w:w="2268" w:type="dxa"/>
          </w:tcPr>
          <w:p w:rsidR="00BC7EBE" w:rsidRPr="002815D8" w:rsidRDefault="0045668A"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No viability of the project</w:t>
            </w:r>
          </w:p>
        </w:tc>
        <w:tc>
          <w:tcPr>
            <w:tcW w:w="2268" w:type="dxa"/>
          </w:tcPr>
          <w:p w:rsidR="00BC7EBE" w:rsidRPr="002815D8" w:rsidRDefault="00C1634A"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low - medium</w:t>
            </w:r>
          </w:p>
        </w:tc>
        <w:tc>
          <w:tcPr>
            <w:tcW w:w="2268" w:type="dxa"/>
          </w:tcPr>
          <w:p w:rsidR="00BC7EBE" w:rsidRPr="002815D8" w:rsidRDefault="00537C69"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To work very closely with the cement factories (along the whole technical assistance) in order to incorporate their technical and economic needs in the study</w:t>
            </w:r>
          </w:p>
        </w:tc>
      </w:tr>
      <w:tr w:rsidR="00574056" w:rsidRPr="002815D8" w:rsidTr="00A75224">
        <w:tc>
          <w:tcPr>
            <w:tcW w:w="2268" w:type="dxa"/>
          </w:tcPr>
          <w:p w:rsidR="00574056" w:rsidRPr="007B7A1E" w:rsidRDefault="00574056" w:rsidP="00574056">
            <w:pPr>
              <w:spacing w:line="276" w:lineRule="auto"/>
              <w:rPr>
                <w:rFonts w:ascii="Times New Roman" w:eastAsia="Times New Roman" w:hAnsi="Times New Roman" w:cs="Times New Roman"/>
                <w:i/>
                <w:color w:val="000000" w:themeColor="text1"/>
                <w:sz w:val="22"/>
                <w:szCs w:val="22"/>
                <w:lang w:eastAsia="en-US"/>
              </w:rPr>
            </w:pPr>
            <w:r>
              <w:rPr>
                <w:rFonts w:ascii="Times New Roman" w:eastAsia="Times New Roman" w:hAnsi="Times New Roman" w:cs="Times New Roman"/>
                <w:i/>
                <w:color w:val="000000" w:themeColor="text1"/>
                <w:sz w:val="22"/>
                <w:szCs w:val="22"/>
                <w:lang w:eastAsia="en-US"/>
              </w:rPr>
              <w:t>Lack of interest/compromise of cooperation among public and private sectors</w:t>
            </w:r>
            <w:r w:rsidR="006D1642">
              <w:rPr>
                <w:rFonts w:ascii="Times New Roman" w:eastAsia="Times New Roman" w:hAnsi="Times New Roman" w:cs="Times New Roman"/>
                <w:i/>
                <w:color w:val="000000" w:themeColor="text1"/>
                <w:sz w:val="22"/>
                <w:szCs w:val="22"/>
                <w:lang w:eastAsia="en-US"/>
              </w:rPr>
              <w:t xml:space="preserve"> (in the long term)</w:t>
            </w:r>
          </w:p>
        </w:tc>
        <w:tc>
          <w:tcPr>
            <w:tcW w:w="2268" w:type="dxa"/>
          </w:tcPr>
          <w:p w:rsidR="00574056" w:rsidRPr="002815D8" w:rsidRDefault="0045668A"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high uncertainty regarding the availability of the economic, regulatory, and market conditions needed for the operation of the project</w:t>
            </w:r>
          </w:p>
        </w:tc>
        <w:tc>
          <w:tcPr>
            <w:tcW w:w="2268" w:type="dxa"/>
          </w:tcPr>
          <w:p w:rsidR="00574056" w:rsidRPr="002815D8" w:rsidRDefault="00C1634A"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low - medium</w:t>
            </w:r>
          </w:p>
        </w:tc>
        <w:tc>
          <w:tcPr>
            <w:tcW w:w="2268" w:type="dxa"/>
          </w:tcPr>
          <w:p w:rsidR="00574056" w:rsidRPr="002815D8" w:rsidRDefault="00B14630" w:rsidP="00A75224">
            <w:pPr>
              <w:spacing w:line="276" w:lineRule="auto"/>
              <w:rPr>
                <w:rFonts w:ascii="Times New Roman" w:eastAsia="Times New Roman" w:hAnsi="Times New Roman" w:cs="Times New Roman"/>
                <w:i/>
                <w:color w:val="000000" w:themeColor="text1"/>
                <w:sz w:val="22"/>
                <w:szCs w:val="22"/>
                <w:lang w:val="en-GB" w:eastAsia="en-US"/>
              </w:rPr>
            </w:pPr>
            <w:r>
              <w:rPr>
                <w:rFonts w:ascii="Times New Roman" w:eastAsia="Times New Roman" w:hAnsi="Times New Roman" w:cs="Times New Roman"/>
                <w:i/>
                <w:color w:val="000000" w:themeColor="text1"/>
                <w:sz w:val="22"/>
                <w:szCs w:val="22"/>
                <w:lang w:val="en-GB" w:eastAsia="en-US"/>
              </w:rPr>
              <w:t>Involvement of all relevant stakeholders (mentioned in this response plan), generating long term agreements or contracts</w:t>
            </w:r>
          </w:p>
        </w:tc>
      </w:tr>
    </w:tbl>
    <w:p w:rsidR="00574056" w:rsidRDefault="00A75224" w:rsidP="00DA60FA">
      <w:pPr>
        <w:spacing w:after="0" w:line="276" w:lineRule="auto"/>
        <w:rPr>
          <w:rFonts w:ascii="Times New Roman" w:hAnsi="Times New Roman" w:cs="Times New Roman"/>
          <w:i/>
          <w:color w:val="000000" w:themeColor="text1"/>
          <w:sz w:val="22"/>
          <w:szCs w:val="22"/>
        </w:rPr>
      </w:pPr>
      <w:r w:rsidRPr="002815D8">
        <w:rPr>
          <w:rFonts w:ascii="Times New Roman" w:hAnsi="Times New Roman" w:cs="Times New Roman"/>
          <w:i/>
          <w:color w:val="000000" w:themeColor="text1"/>
          <w:sz w:val="22"/>
          <w:szCs w:val="22"/>
        </w:rPr>
        <w:t xml:space="preserve"> </w:t>
      </w:r>
    </w:p>
    <w:p w:rsidR="00574056" w:rsidRDefault="00574056" w:rsidP="00DA60FA">
      <w:pPr>
        <w:spacing w:after="0" w:line="276" w:lineRule="auto"/>
        <w:rPr>
          <w:rFonts w:ascii="Times New Roman" w:hAnsi="Times New Roman" w:cs="Times New Roman"/>
          <w:i/>
          <w:color w:val="000000" w:themeColor="text1"/>
          <w:sz w:val="22"/>
          <w:szCs w:val="22"/>
        </w:rPr>
      </w:pPr>
    </w:p>
    <w:p w:rsidR="00DA60FA" w:rsidRPr="002815D8" w:rsidRDefault="00DA60FA" w:rsidP="00DA60FA">
      <w:pPr>
        <w:spacing w:after="0" w:line="276" w:lineRule="auto"/>
        <w:rPr>
          <w:rFonts w:ascii="Times New Roman" w:hAnsi="Times New Roman" w:cs="Times New Roman"/>
          <w:b/>
          <w:color w:val="000000" w:themeColor="text1"/>
          <w:sz w:val="22"/>
          <w:szCs w:val="22"/>
        </w:rPr>
      </w:pPr>
    </w:p>
    <w:p w:rsidR="002815D8" w:rsidRDefault="00DA60FA" w:rsidP="009937EB">
      <w:pPr>
        <w:pStyle w:val="ListParagraph"/>
        <w:spacing w:after="0" w:line="276"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2.9</w:t>
      </w:r>
      <w:r w:rsidR="002815D8">
        <w:rPr>
          <w:rFonts w:ascii="Times New Roman" w:hAnsi="Times New Roman" w:cs="Times New Roman"/>
          <w:b/>
          <w:color w:val="000000" w:themeColor="text1"/>
          <w:sz w:val="22"/>
          <w:szCs w:val="22"/>
        </w:rPr>
        <w:t xml:space="preserve"> Monitoring and Reporting</w:t>
      </w:r>
    </w:p>
    <w:p w:rsidR="002815D8" w:rsidRDefault="002815D8" w:rsidP="009937EB">
      <w:pPr>
        <w:spacing w:after="0" w:line="276" w:lineRule="auto"/>
        <w:jc w:val="both"/>
        <w:rPr>
          <w:rFonts w:ascii="Times New Roman" w:hAnsi="Times New Roman" w:cs="Times New Roman"/>
          <w:i/>
          <w:color w:val="000000" w:themeColor="text1"/>
          <w:sz w:val="22"/>
          <w:szCs w:val="22"/>
        </w:rPr>
      </w:pPr>
    </w:p>
    <w:p w:rsidR="008E3B2D" w:rsidRDefault="00027911" w:rsidP="009937EB">
      <w:pPr>
        <w:spacing w:after="0"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 </w:t>
      </w:r>
      <w:r w:rsidR="00FF7561">
        <w:rPr>
          <w:rFonts w:ascii="Times New Roman" w:hAnsi="Times New Roman" w:cs="Times New Roman"/>
          <w:i/>
          <w:color w:val="000000" w:themeColor="text1"/>
          <w:sz w:val="22"/>
          <w:szCs w:val="22"/>
        </w:rPr>
        <w:t xml:space="preserve">In order to monitor the successful implementation, </w:t>
      </w:r>
      <w:r w:rsidR="00173F57">
        <w:rPr>
          <w:rFonts w:ascii="Times New Roman" w:hAnsi="Times New Roman" w:cs="Times New Roman"/>
          <w:i/>
          <w:color w:val="000000" w:themeColor="text1"/>
          <w:sz w:val="22"/>
          <w:szCs w:val="22"/>
        </w:rPr>
        <w:t xml:space="preserve">the provider of the technical assistance will </w:t>
      </w:r>
      <w:r w:rsidR="003728F0">
        <w:rPr>
          <w:rFonts w:ascii="Times New Roman" w:hAnsi="Times New Roman" w:cs="Times New Roman"/>
          <w:i/>
          <w:color w:val="000000" w:themeColor="text1"/>
          <w:sz w:val="22"/>
          <w:szCs w:val="22"/>
        </w:rPr>
        <w:t xml:space="preserve">collect the information and register the progress regarding the fulfillment of </w:t>
      </w:r>
      <w:r w:rsidR="008E3B2D">
        <w:rPr>
          <w:rFonts w:ascii="Times New Roman" w:hAnsi="Times New Roman" w:cs="Times New Roman"/>
          <w:i/>
          <w:color w:val="000000" w:themeColor="text1"/>
          <w:sz w:val="22"/>
          <w:szCs w:val="22"/>
        </w:rPr>
        <w:t>activities; e.g. protocols of meetings, main results and agreements, pre-selected technology providers, etc.</w:t>
      </w:r>
    </w:p>
    <w:p w:rsidR="008E3B2D" w:rsidRDefault="008E3B2D" w:rsidP="009937EB">
      <w:pPr>
        <w:spacing w:after="0"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 </w:t>
      </w:r>
    </w:p>
    <w:p w:rsidR="009160B7" w:rsidRDefault="00C92E37" w:rsidP="009937EB">
      <w:pPr>
        <w:spacing w:after="0"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The reporting of this progress will be through </w:t>
      </w:r>
      <w:r w:rsidR="00173F57">
        <w:rPr>
          <w:rFonts w:ascii="Times New Roman" w:hAnsi="Times New Roman" w:cs="Times New Roman"/>
          <w:i/>
          <w:color w:val="000000" w:themeColor="text1"/>
          <w:sz w:val="22"/>
          <w:szCs w:val="22"/>
        </w:rPr>
        <w:t>formal communication</w:t>
      </w:r>
      <w:r>
        <w:rPr>
          <w:rFonts w:ascii="Times New Roman" w:hAnsi="Times New Roman" w:cs="Times New Roman"/>
          <w:i/>
          <w:color w:val="000000" w:themeColor="text1"/>
          <w:sz w:val="22"/>
          <w:szCs w:val="22"/>
        </w:rPr>
        <w:t>s (e-mails)</w:t>
      </w:r>
      <w:r w:rsidR="00173F57">
        <w:rPr>
          <w:rFonts w:ascii="Times New Roman" w:hAnsi="Times New Roman" w:cs="Times New Roman"/>
          <w:i/>
          <w:color w:val="000000" w:themeColor="text1"/>
          <w:sz w:val="22"/>
          <w:szCs w:val="22"/>
        </w:rPr>
        <w:t xml:space="preserve"> to the project applicants and the CTCN,</w:t>
      </w:r>
      <w:r>
        <w:rPr>
          <w:rFonts w:ascii="Times New Roman" w:hAnsi="Times New Roman" w:cs="Times New Roman"/>
          <w:i/>
          <w:color w:val="000000" w:themeColor="text1"/>
          <w:sz w:val="22"/>
          <w:szCs w:val="22"/>
        </w:rPr>
        <w:t xml:space="preserve"> summarizing the main achievements or fulfillment of sub-</w:t>
      </w:r>
      <w:r w:rsidR="00C30F1A">
        <w:rPr>
          <w:rFonts w:ascii="Times New Roman" w:hAnsi="Times New Roman" w:cs="Times New Roman"/>
          <w:i/>
          <w:color w:val="000000" w:themeColor="text1"/>
          <w:sz w:val="22"/>
          <w:szCs w:val="22"/>
        </w:rPr>
        <w:t>activities</w:t>
      </w:r>
      <w:r>
        <w:rPr>
          <w:rFonts w:ascii="Times New Roman" w:hAnsi="Times New Roman" w:cs="Times New Roman"/>
          <w:i/>
          <w:color w:val="000000" w:themeColor="text1"/>
          <w:sz w:val="22"/>
          <w:szCs w:val="22"/>
        </w:rPr>
        <w:t xml:space="preserve"> planned within each activity. </w:t>
      </w:r>
      <w:r w:rsidR="008E3B2D">
        <w:rPr>
          <w:rFonts w:ascii="Times New Roman" w:hAnsi="Times New Roman" w:cs="Times New Roman"/>
          <w:i/>
          <w:color w:val="000000" w:themeColor="text1"/>
          <w:sz w:val="22"/>
          <w:szCs w:val="22"/>
        </w:rPr>
        <w:t xml:space="preserve">This should contain also information regarding possible events or problems that could affect the implementation, and measures to be taken by the service provider. </w:t>
      </w:r>
      <w:r w:rsidR="00C30F1A">
        <w:rPr>
          <w:rFonts w:ascii="Times New Roman" w:hAnsi="Times New Roman" w:cs="Times New Roman"/>
          <w:i/>
          <w:color w:val="000000" w:themeColor="text1"/>
          <w:sz w:val="22"/>
          <w:szCs w:val="22"/>
        </w:rPr>
        <w:t xml:space="preserve">The reporting will be done each week till the closing of the technical assistance. </w:t>
      </w:r>
    </w:p>
    <w:p w:rsidR="00173F57" w:rsidRDefault="00173F57" w:rsidP="009937EB">
      <w:pPr>
        <w:spacing w:after="0" w:line="276" w:lineRule="auto"/>
        <w:jc w:val="both"/>
        <w:rPr>
          <w:rFonts w:ascii="Times New Roman" w:hAnsi="Times New Roman" w:cs="Times New Roman"/>
          <w:i/>
          <w:color w:val="000000" w:themeColor="text1"/>
          <w:sz w:val="22"/>
          <w:szCs w:val="22"/>
        </w:rPr>
      </w:pPr>
    </w:p>
    <w:p w:rsidR="002815D8" w:rsidRPr="005C04D5" w:rsidRDefault="00027911" w:rsidP="009937EB">
      <w:pPr>
        <w:spacing w:after="0" w:line="276" w:lineRule="auto"/>
        <w:jc w:val="both"/>
        <w:rPr>
          <w:rFonts w:ascii="Times New Roman" w:hAnsi="Times New Roman" w:cs="Times New Roman"/>
          <w:b/>
          <w:color w:val="1F497D" w:themeColor="text2"/>
        </w:rPr>
      </w:pPr>
      <w:r>
        <w:rPr>
          <w:rFonts w:ascii="Times New Roman" w:hAnsi="Times New Roman" w:cs="Times New Roman"/>
          <w:b/>
          <w:color w:val="000000" w:themeColor="text1"/>
          <w:sz w:val="22"/>
          <w:szCs w:val="22"/>
        </w:rPr>
        <w:br/>
      </w:r>
      <w:r w:rsidR="002815D8">
        <w:rPr>
          <w:rFonts w:ascii="Times New Roman" w:hAnsi="Times New Roman" w:cs="Times New Roman"/>
          <w:b/>
          <w:color w:val="1F497D" w:themeColor="text2"/>
        </w:rPr>
        <w:t>Long-term impacts of the assistance</w:t>
      </w:r>
    </w:p>
    <w:p w:rsidR="002815D8" w:rsidRPr="002815D8" w:rsidRDefault="002815D8" w:rsidP="009937EB">
      <w:pPr>
        <w:spacing w:after="0" w:line="276" w:lineRule="auto"/>
        <w:jc w:val="both"/>
        <w:rPr>
          <w:rFonts w:ascii="Times New Roman" w:hAnsi="Times New Roman" w:cs="Times New Roman"/>
          <w:b/>
          <w:color w:val="000000" w:themeColor="text1"/>
          <w:sz w:val="22"/>
          <w:szCs w:val="22"/>
        </w:rPr>
      </w:pPr>
    </w:p>
    <w:p w:rsidR="002815D8" w:rsidRDefault="008057F4" w:rsidP="009937EB">
      <w:pPr>
        <w:pStyle w:val="ListParagraph"/>
        <w:spacing w:after="0" w:line="276"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3.1 Expected c</w:t>
      </w:r>
      <w:r w:rsidR="002815D8">
        <w:rPr>
          <w:rFonts w:ascii="Times New Roman" w:hAnsi="Times New Roman" w:cs="Times New Roman"/>
          <w:b/>
          <w:color w:val="000000" w:themeColor="text1"/>
          <w:sz w:val="22"/>
          <w:szCs w:val="22"/>
        </w:rPr>
        <w:t>limate benefits</w:t>
      </w:r>
    </w:p>
    <w:p w:rsidR="002815D8" w:rsidRDefault="002815D8" w:rsidP="009937EB">
      <w:pPr>
        <w:spacing w:after="0" w:line="276" w:lineRule="auto"/>
        <w:jc w:val="both"/>
        <w:rPr>
          <w:rFonts w:ascii="Times New Roman" w:hAnsi="Times New Roman" w:cs="Times New Roman"/>
          <w:b/>
          <w:color w:val="000000" w:themeColor="text1"/>
          <w:sz w:val="22"/>
          <w:szCs w:val="22"/>
        </w:rPr>
      </w:pPr>
    </w:p>
    <w:p w:rsidR="00A564E7" w:rsidRDefault="00A564E7" w:rsidP="009937EB">
      <w:pPr>
        <w:pStyle w:val="ListBullet"/>
        <w:numPr>
          <w:ilvl w:val="0"/>
          <w:numId w:val="0"/>
        </w:numPr>
        <w:spacing w:after="0"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The main direct long term impacts regarding climate change benefits coming from this technical assistance are represented by the r</w:t>
      </w:r>
      <w:r w:rsidRPr="00C93C05">
        <w:rPr>
          <w:rFonts w:ascii="Times New Roman" w:hAnsi="Times New Roman" w:cs="Times New Roman"/>
          <w:i/>
          <w:color w:val="000000" w:themeColor="text1"/>
          <w:sz w:val="22"/>
          <w:szCs w:val="22"/>
        </w:rPr>
        <w:t>eduction of GHG from the waste and cement sector, through the replacement of fossil fuel with RDF made of municipal waste for the cement production processes and the environmental sound treatment of organic and residual waste; avoiding GHG emissions such as methane.</w:t>
      </w:r>
    </w:p>
    <w:p w:rsidR="00C83BBA" w:rsidRPr="00C93C05" w:rsidRDefault="00C83BBA" w:rsidP="009937EB">
      <w:pPr>
        <w:pStyle w:val="ListBullet"/>
        <w:numPr>
          <w:ilvl w:val="0"/>
          <w:numId w:val="0"/>
        </w:numPr>
        <w:spacing w:after="0" w:line="276" w:lineRule="auto"/>
        <w:jc w:val="both"/>
        <w:rPr>
          <w:rFonts w:ascii="Times New Roman" w:hAnsi="Times New Roman" w:cs="Times New Roman"/>
          <w:i/>
          <w:color w:val="000000" w:themeColor="text1"/>
          <w:sz w:val="22"/>
          <w:szCs w:val="22"/>
        </w:rPr>
      </w:pPr>
      <w:r w:rsidRPr="00C83BBA">
        <w:rPr>
          <w:rFonts w:ascii="Times New Roman" w:hAnsi="Times New Roman" w:cs="Times New Roman"/>
          <w:i/>
          <w:color w:val="000000" w:themeColor="text1"/>
          <w:sz w:val="22"/>
          <w:szCs w:val="22"/>
        </w:rPr>
        <w:lastRenderedPageBreak/>
        <w:t>The waste deposition in the Business as Usual scenario would result in emissions of GHG. As such, the conditioning of waste into RDF will not only allow for great environmental impact, it will also boost the recycling/waste management sector, as it will create an economic activity to condition the waste to be used for fuel</w:t>
      </w:r>
      <w:r>
        <w:rPr>
          <w:rFonts w:ascii="Times New Roman" w:hAnsi="Times New Roman" w:cs="Times New Roman"/>
          <w:i/>
          <w:color w:val="000000" w:themeColor="text1"/>
          <w:sz w:val="22"/>
          <w:szCs w:val="22"/>
        </w:rPr>
        <w:t>.</w:t>
      </w:r>
      <w:r w:rsidRPr="00C83BBA">
        <w:rPr>
          <w:rFonts w:ascii="Times New Roman" w:hAnsi="Times New Roman" w:cs="Times New Roman"/>
          <w:i/>
          <w:color w:val="000000" w:themeColor="text1"/>
          <w:sz w:val="22"/>
          <w:szCs w:val="22"/>
        </w:rPr>
        <w:t>.</w:t>
      </w:r>
    </w:p>
    <w:p w:rsidR="00E60840" w:rsidRDefault="00E60840" w:rsidP="009937EB">
      <w:pPr>
        <w:spacing w:after="0" w:line="276" w:lineRule="auto"/>
        <w:jc w:val="both"/>
        <w:rPr>
          <w:rFonts w:ascii="Times New Roman" w:hAnsi="Times New Roman" w:cs="Times New Roman"/>
          <w:i/>
          <w:color w:val="000000" w:themeColor="text1"/>
          <w:sz w:val="22"/>
          <w:szCs w:val="22"/>
        </w:rPr>
      </w:pPr>
    </w:p>
    <w:p w:rsidR="00A51109" w:rsidRPr="00A51109" w:rsidRDefault="00A51109" w:rsidP="009937EB">
      <w:pPr>
        <w:spacing w:after="0" w:line="276" w:lineRule="auto"/>
        <w:jc w:val="both"/>
        <w:rPr>
          <w:rFonts w:ascii="Times New Roman" w:hAnsi="Times New Roman" w:cs="Times New Roman"/>
          <w:i/>
          <w:color w:val="000000" w:themeColor="text1"/>
          <w:sz w:val="22"/>
          <w:szCs w:val="22"/>
        </w:rPr>
      </w:pPr>
    </w:p>
    <w:p w:rsidR="002815D8" w:rsidRDefault="002815D8" w:rsidP="009937EB">
      <w:pPr>
        <w:pStyle w:val="ListParagraph"/>
        <w:spacing w:after="0" w:line="276"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3.2 </w:t>
      </w:r>
      <w:r w:rsidR="00A51109">
        <w:rPr>
          <w:rFonts w:ascii="Times New Roman" w:hAnsi="Times New Roman" w:cs="Times New Roman"/>
          <w:b/>
          <w:color w:val="000000" w:themeColor="text1"/>
          <w:sz w:val="22"/>
          <w:szCs w:val="22"/>
        </w:rPr>
        <w:t>Co-benefits</w:t>
      </w:r>
    </w:p>
    <w:p w:rsidR="00A51109" w:rsidRDefault="00A51109" w:rsidP="009937EB">
      <w:pPr>
        <w:spacing w:after="0" w:line="276" w:lineRule="auto"/>
        <w:jc w:val="both"/>
        <w:rPr>
          <w:rFonts w:ascii="Times New Roman" w:hAnsi="Times New Roman" w:cs="Times New Roman"/>
          <w:i/>
          <w:color w:val="000000" w:themeColor="text1"/>
          <w:sz w:val="22"/>
          <w:szCs w:val="22"/>
        </w:rPr>
      </w:pPr>
    </w:p>
    <w:p w:rsidR="00E60840" w:rsidRPr="00325D4D" w:rsidRDefault="00E60840" w:rsidP="009937EB">
      <w:pPr>
        <w:spacing w:after="0" w:line="276" w:lineRule="auto"/>
        <w:jc w:val="both"/>
        <w:rPr>
          <w:rFonts w:ascii="Times New Roman" w:hAnsi="Times New Roman" w:cs="Times New Roman"/>
          <w:i/>
          <w:color w:val="000000" w:themeColor="text1"/>
          <w:sz w:val="22"/>
          <w:szCs w:val="22"/>
          <w:u w:val="single"/>
        </w:rPr>
      </w:pPr>
      <w:r w:rsidRPr="00325D4D">
        <w:rPr>
          <w:rFonts w:ascii="Times New Roman" w:hAnsi="Times New Roman" w:cs="Times New Roman"/>
          <w:i/>
          <w:color w:val="000000" w:themeColor="text1"/>
          <w:sz w:val="22"/>
          <w:szCs w:val="22"/>
          <w:u w:val="single"/>
        </w:rPr>
        <w:t>Environmental:</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Positive impact regarding resource depletion, through the reduction of fossil fuel consumption by the Mozambican cement sector, due to its replacement by Refuse Derived Fuel (RDF)</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Longer usage time of waste disposal sites, due to the diversion of waste to different treatments and reduction of waste quantities disposed of in landfills</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 xml:space="preserve">Reduction of water pollution, which is normally caused by leachate from inadequate disposal of organic waste </w:t>
      </w:r>
    </w:p>
    <w:p w:rsidR="00E60840" w:rsidRDefault="00E60840" w:rsidP="009937EB">
      <w:pPr>
        <w:spacing w:after="0" w:line="276" w:lineRule="auto"/>
        <w:jc w:val="both"/>
        <w:rPr>
          <w:rFonts w:ascii="Times New Roman" w:hAnsi="Times New Roman" w:cs="Times New Roman"/>
          <w:i/>
          <w:color w:val="000000" w:themeColor="text1"/>
          <w:sz w:val="22"/>
          <w:szCs w:val="22"/>
        </w:rPr>
      </w:pPr>
    </w:p>
    <w:p w:rsidR="00E60840" w:rsidRPr="00325D4D" w:rsidRDefault="00E60840" w:rsidP="009937EB">
      <w:pPr>
        <w:spacing w:after="0" w:line="276" w:lineRule="auto"/>
        <w:jc w:val="both"/>
        <w:rPr>
          <w:rFonts w:ascii="Times New Roman" w:hAnsi="Times New Roman" w:cs="Times New Roman"/>
          <w:color w:val="000000" w:themeColor="text1"/>
          <w:sz w:val="22"/>
          <w:szCs w:val="22"/>
          <w:u w:val="single"/>
        </w:rPr>
      </w:pPr>
      <w:r w:rsidRPr="00325D4D">
        <w:rPr>
          <w:rFonts w:ascii="Times New Roman" w:hAnsi="Times New Roman" w:cs="Times New Roman"/>
          <w:color w:val="000000" w:themeColor="text1"/>
          <w:sz w:val="22"/>
          <w:szCs w:val="22"/>
          <w:u w:val="single"/>
        </w:rPr>
        <w:t>Economic</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Creation of value added for the waste sector, due to revalorization of waste that has currently no value or use on the market</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Increase of local and national value chains, integrating the waste sector with the industry and energy market in the country</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Boosting of the local market for waste derived materials</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Support of cooperation and partnerships among the Mozambican public and private sector</w:t>
      </w:r>
    </w:p>
    <w:p w:rsidR="00E60840" w:rsidRDefault="00E60840" w:rsidP="009937EB">
      <w:pPr>
        <w:spacing w:after="0" w:line="276" w:lineRule="auto"/>
        <w:jc w:val="both"/>
        <w:rPr>
          <w:rFonts w:ascii="Times New Roman" w:hAnsi="Times New Roman" w:cs="Times New Roman"/>
          <w:i/>
          <w:color w:val="000000" w:themeColor="text1"/>
          <w:sz w:val="22"/>
          <w:szCs w:val="22"/>
        </w:rPr>
      </w:pPr>
    </w:p>
    <w:p w:rsidR="00E60840" w:rsidRPr="00325D4D" w:rsidRDefault="00E60840" w:rsidP="009937EB">
      <w:pPr>
        <w:spacing w:after="0" w:line="276" w:lineRule="auto"/>
        <w:jc w:val="both"/>
        <w:rPr>
          <w:rFonts w:ascii="Times New Roman" w:hAnsi="Times New Roman" w:cs="Times New Roman"/>
          <w:i/>
          <w:color w:val="000000" w:themeColor="text1"/>
          <w:sz w:val="22"/>
          <w:szCs w:val="22"/>
          <w:u w:val="single"/>
        </w:rPr>
      </w:pPr>
      <w:r w:rsidRPr="00325D4D">
        <w:rPr>
          <w:rFonts w:ascii="Times New Roman" w:hAnsi="Times New Roman" w:cs="Times New Roman"/>
          <w:i/>
          <w:color w:val="000000" w:themeColor="text1"/>
          <w:sz w:val="22"/>
          <w:szCs w:val="22"/>
          <w:u w:val="single"/>
        </w:rPr>
        <w:t>Social</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Elimination of health problems of population living close to inadequate disposal sites</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Job creation</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Awareness-raising among citizens regarding their role and importance towards the implementation of sustainable waste practices</w:t>
      </w:r>
    </w:p>
    <w:p w:rsidR="00E60840" w:rsidRPr="00C93C05" w:rsidRDefault="00E60840" w:rsidP="009937EB">
      <w:pPr>
        <w:pStyle w:val="ListBullet"/>
        <w:jc w:val="both"/>
        <w:rPr>
          <w:rFonts w:ascii="Times New Roman" w:hAnsi="Times New Roman" w:cs="Times New Roman"/>
          <w:i/>
          <w:color w:val="000000" w:themeColor="text1"/>
          <w:sz w:val="22"/>
          <w:szCs w:val="22"/>
        </w:rPr>
      </w:pPr>
      <w:r w:rsidRPr="00C93C05">
        <w:rPr>
          <w:rFonts w:ascii="Times New Roman" w:hAnsi="Times New Roman" w:cs="Times New Roman"/>
          <w:i/>
          <w:color w:val="000000" w:themeColor="text1"/>
          <w:sz w:val="22"/>
          <w:szCs w:val="22"/>
        </w:rPr>
        <w:t xml:space="preserve">Social inclusion </w:t>
      </w:r>
    </w:p>
    <w:p w:rsidR="000851E1" w:rsidRDefault="000851E1" w:rsidP="009937EB">
      <w:pPr>
        <w:spacing w:after="0" w:line="276" w:lineRule="auto"/>
        <w:jc w:val="both"/>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In addition to the mentioned co-benefits, the project will contribute to the achievement of the Mozambican </w:t>
      </w:r>
      <w:r w:rsidRPr="00A564E7">
        <w:rPr>
          <w:rFonts w:ascii="Times New Roman" w:hAnsi="Times New Roman" w:cs="Times New Roman"/>
          <w:i/>
          <w:color w:val="000000" w:themeColor="text1"/>
          <w:sz w:val="22"/>
          <w:szCs w:val="22"/>
        </w:rPr>
        <w:t>Sustainable Development Goals</w:t>
      </w:r>
      <w:r>
        <w:rPr>
          <w:rFonts w:ascii="Times New Roman" w:hAnsi="Times New Roman" w:cs="Times New Roman"/>
          <w:i/>
          <w:color w:val="000000" w:themeColor="text1"/>
          <w:sz w:val="22"/>
          <w:szCs w:val="22"/>
        </w:rPr>
        <w:t xml:space="preserve"> and the national Strategy for Climate Change Adaptation and Mitigation 2013 - 2025, document that provides </w:t>
      </w:r>
      <w:r w:rsidR="00A564E7">
        <w:rPr>
          <w:rFonts w:ascii="Times New Roman" w:hAnsi="Times New Roman" w:cs="Times New Roman"/>
          <w:i/>
          <w:color w:val="000000" w:themeColor="text1"/>
          <w:sz w:val="22"/>
          <w:szCs w:val="22"/>
        </w:rPr>
        <w:t>important</w:t>
      </w:r>
      <w:r>
        <w:rPr>
          <w:rFonts w:ascii="Times New Roman" w:hAnsi="Times New Roman" w:cs="Times New Roman"/>
          <w:i/>
          <w:color w:val="000000" w:themeColor="text1"/>
          <w:sz w:val="22"/>
          <w:szCs w:val="22"/>
        </w:rPr>
        <w:t xml:space="preserve"> policy guidance for reducing GHG emissions from all sector, including waste and cement.</w:t>
      </w:r>
    </w:p>
    <w:p w:rsidR="000851E1" w:rsidRDefault="000851E1" w:rsidP="00A51109">
      <w:pPr>
        <w:spacing w:after="0" w:line="276" w:lineRule="auto"/>
        <w:rPr>
          <w:rFonts w:ascii="Times New Roman" w:hAnsi="Times New Roman" w:cs="Times New Roman"/>
          <w:i/>
          <w:color w:val="000000" w:themeColor="text1"/>
          <w:sz w:val="22"/>
          <w:szCs w:val="22"/>
        </w:rPr>
      </w:pPr>
    </w:p>
    <w:p w:rsidR="00A51109" w:rsidRDefault="00A51109" w:rsidP="002815D8">
      <w:pPr>
        <w:pStyle w:val="ListParagraph"/>
        <w:spacing w:after="0" w:line="276" w:lineRule="auto"/>
        <w:rPr>
          <w:rFonts w:ascii="Times New Roman" w:hAnsi="Times New Roman" w:cs="Times New Roman"/>
          <w:b/>
          <w:color w:val="000000" w:themeColor="text1"/>
          <w:sz w:val="22"/>
          <w:szCs w:val="22"/>
        </w:rPr>
      </w:pPr>
    </w:p>
    <w:p w:rsidR="00A51109" w:rsidRDefault="00A51109" w:rsidP="002815D8">
      <w:pPr>
        <w:pStyle w:val="ListParagraph"/>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3.3. Post-assistance plans and actions</w:t>
      </w:r>
    </w:p>
    <w:p w:rsidR="00F55FBF" w:rsidRPr="002815D8" w:rsidRDefault="00F55FBF" w:rsidP="003D596B">
      <w:pPr>
        <w:spacing w:after="0" w:line="276" w:lineRule="auto"/>
        <w:rPr>
          <w:rFonts w:ascii="Times New Roman" w:hAnsi="Times New Roman" w:cs="Times New Roman"/>
          <w:color w:val="000000" w:themeColor="text1"/>
          <w:sz w:val="22"/>
          <w:szCs w:val="22"/>
        </w:rPr>
      </w:pPr>
    </w:p>
    <w:p w:rsidR="00F715DE" w:rsidRPr="00963B2F" w:rsidRDefault="00AF0EC8" w:rsidP="00D07139">
      <w:pPr>
        <w:spacing w:after="0" w:line="276" w:lineRule="auto"/>
        <w:jc w:val="both"/>
        <w:rPr>
          <w:rFonts w:ascii="Times New Roman" w:hAnsi="Times New Roman" w:cs="Times New Roman"/>
          <w:i/>
          <w:color w:val="000000" w:themeColor="text1"/>
          <w:sz w:val="22"/>
          <w:szCs w:val="22"/>
        </w:rPr>
      </w:pPr>
      <w:r w:rsidRPr="00963B2F">
        <w:rPr>
          <w:rFonts w:ascii="Times New Roman" w:hAnsi="Times New Roman" w:cs="Times New Roman"/>
          <w:i/>
          <w:color w:val="000000" w:themeColor="text1"/>
          <w:sz w:val="22"/>
          <w:szCs w:val="22"/>
        </w:rPr>
        <w:t xml:space="preserve">Since 2014 the Mozambican Working Group on Waste, which is led by MITADER (Ministry of Earth, Environment and Rural Development) with the participation of ANAMM – the Association of the Mozambican Municipalities, but also FUNAB, Carbon Africa and AMOR, is working </w:t>
      </w:r>
      <w:r w:rsidR="00F715DE" w:rsidRPr="00963B2F">
        <w:rPr>
          <w:rFonts w:ascii="Times New Roman" w:hAnsi="Times New Roman" w:cs="Times New Roman"/>
          <w:i/>
          <w:color w:val="000000" w:themeColor="text1"/>
          <w:sz w:val="22"/>
          <w:szCs w:val="22"/>
        </w:rPr>
        <w:t xml:space="preserve">at formulating and prioritizing appropriate mitigation activities in the waste sector in Mozambique, identifying (international) climate finance opportunities for the development and implementation of low carbon measures and activities in the waste sector in Mozambique. </w:t>
      </w:r>
    </w:p>
    <w:p w:rsidR="00F715DE" w:rsidRPr="00963B2F" w:rsidRDefault="00F715DE" w:rsidP="007014DB">
      <w:pPr>
        <w:spacing w:after="0" w:line="276" w:lineRule="auto"/>
        <w:jc w:val="both"/>
        <w:rPr>
          <w:rFonts w:ascii="Times New Roman" w:hAnsi="Times New Roman" w:cs="Times New Roman"/>
          <w:i/>
          <w:color w:val="000000" w:themeColor="text1"/>
          <w:sz w:val="22"/>
          <w:szCs w:val="22"/>
        </w:rPr>
      </w:pPr>
    </w:p>
    <w:p w:rsidR="00F715DE" w:rsidRDefault="00AF0EC8" w:rsidP="009937EB">
      <w:pPr>
        <w:spacing w:after="0" w:line="276" w:lineRule="auto"/>
        <w:jc w:val="both"/>
        <w:rPr>
          <w:rFonts w:ascii="Times New Roman" w:hAnsi="Times New Roman" w:cs="Times New Roman"/>
          <w:i/>
          <w:color w:val="000000" w:themeColor="text1"/>
          <w:sz w:val="22"/>
          <w:szCs w:val="22"/>
        </w:rPr>
      </w:pPr>
      <w:r w:rsidRPr="00963B2F">
        <w:rPr>
          <w:rFonts w:ascii="Times New Roman" w:hAnsi="Times New Roman" w:cs="Times New Roman"/>
          <w:i/>
          <w:color w:val="000000" w:themeColor="text1"/>
          <w:sz w:val="22"/>
          <w:szCs w:val="22"/>
        </w:rPr>
        <w:t xml:space="preserve">Based on this work, the </w:t>
      </w:r>
      <w:r w:rsidR="00F715DE" w:rsidRPr="00963B2F">
        <w:rPr>
          <w:rFonts w:ascii="Times New Roman" w:hAnsi="Times New Roman" w:cs="Times New Roman"/>
          <w:i/>
          <w:color w:val="000000" w:themeColor="text1"/>
          <w:sz w:val="22"/>
          <w:szCs w:val="22"/>
        </w:rPr>
        <w:t>government</w:t>
      </w:r>
      <w:r w:rsidRPr="00963B2F">
        <w:rPr>
          <w:rFonts w:ascii="Times New Roman" w:hAnsi="Times New Roman" w:cs="Times New Roman"/>
          <w:i/>
          <w:color w:val="000000" w:themeColor="text1"/>
          <w:sz w:val="22"/>
          <w:szCs w:val="22"/>
        </w:rPr>
        <w:t xml:space="preserve"> </w:t>
      </w:r>
      <w:r w:rsidR="007014DB">
        <w:rPr>
          <w:rFonts w:ascii="Times New Roman" w:hAnsi="Times New Roman" w:cs="Times New Roman"/>
          <w:i/>
          <w:color w:val="000000" w:themeColor="text1"/>
          <w:sz w:val="22"/>
          <w:szCs w:val="22"/>
        </w:rPr>
        <w:t>is developing</w:t>
      </w:r>
      <w:r w:rsidRPr="00963B2F">
        <w:rPr>
          <w:rFonts w:ascii="Times New Roman" w:hAnsi="Times New Roman" w:cs="Times New Roman"/>
          <w:i/>
          <w:color w:val="000000" w:themeColor="text1"/>
          <w:sz w:val="22"/>
          <w:szCs w:val="22"/>
        </w:rPr>
        <w:t xml:space="preserve"> a NAMA in the waste sector</w:t>
      </w:r>
      <w:r w:rsidR="007014DB">
        <w:rPr>
          <w:rFonts w:ascii="Times New Roman" w:hAnsi="Times New Roman" w:cs="Times New Roman"/>
          <w:i/>
          <w:color w:val="000000" w:themeColor="text1"/>
          <w:sz w:val="22"/>
          <w:szCs w:val="22"/>
        </w:rPr>
        <w:t>, called "</w:t>
      </w:r>
      <w:r w:rsidR="007014DB" w:rsidRPr="009937EB">
        <w:rPr>
          <w:rFonts w:ascii="Times New Roman" w:hAnsi="Times New Roman" w:cs="Times New Roman"/>
          <w:i/>
          <w:color w:val="000000" w:themeColor="text1"/>
          <w:sz w:val="22"/>
          <w:szCs w:val="22"/>
        </w:rPr>
        <w:t>Implementation of National Integrated Waste Management Strategy NAMA"; which includes</w:t>
      </w:r>
      <w:r w:rsidRPr="00963B2F">
        <w:rPr>
          <w:rFonts w:ascii="Times New Roman" w:hAnsi="Times New Roman" w:cs="Times New Roman"/>
          <w:i/>
          <w:color w:val="000000" w:themeColor="text1"/>
          <w:sz w:val="22"/>
          <w:szCs w:val="22"/>
        </w:rPr>
        <w:t xml:space="preserve"> the production of RDF from waste as one of the NAMA activities to be </w:t>
      </w:r>
      <w:r w:rsidR="00D8766E" w:rsidRPr="00963B2F">
        <w:rPr>
          <w:rFonts w:ascii="Times New Roman" w:hAnsi="Times New Roman" w:cs="Times New Roman"/>
          <w:i/>
          <w:color w:val="000000" w:themeColor="text1"/>
          <w:sz w:val="22"/>
          <w:szCs w:val="22"/>
        </w:rPr>
        <w:t>implemented along the countr</w:t>
      </w:r>
      <w:r w:rsidR="007014DB">
        <w:rPr>
          <w:rFonts w:ascii="Times New Roman" w:hAnsi="Times New Roman" w:cs="Times New Roman"/>
          <w:i/>
          <w:color w:val="000000" w:themeColor="text1"/>
          <w:sz w:val="22"/>
          <w:szCs w:val="22"/>
        </w:rPr>
        <w:t xml:space="preserve">y, </w:t>
      </w:r>
      <w:r w:rsidR="007014DB">
        <w:rPr>
          <w:rFonts w:ascii="Times New Roman" w:hAnsi="Times New Roman" w:cs="Times New Roman"/>
          <w:i/>
          <w:color w:val="000000" w:themeColor="text1"/>
          <w:sz w:val="22"/>
          <w:szCs w:val="22"/>
        </w:rPr>
        <w:lastRenderedPageBreak/>
        <w:t>( NAMA "</w:t>
      </w:r>
      <w:r w:rsidR="007014DB" w:rsidRPr="007014DB">
        <w:rPr>
          <w:rFonts w:ascii="Times New Roman" w:hAnsi="Times New Roman" w:cs="Times New Roman"/>
          <w:i/>
          <w:color w:val="000000" w:themeColor="text1"/>
          <w:sz w:val="22"/>
          <w:szCs w:val="22"/>
        </w:rPr>
        <w:t>Use as Waste as RDF for cement factory</w:t>
      </w:r>
      <w:r w:rsidR="007014DB">
        <w:rPr>
          <w:rFonts w:ascii="Times New Roman" w:hAnsi="Times New Roman" w:cs="Times New Roman"/>
          <w:i/>
          <w:color w:val="000000" w:themeColor="text1"/>
          <w:sz w:val="22"/>
          <w:szCs w:val="22"/>
        </w:rPr>
        <w:t>").</w:t>
      </w:r>
      <w:r w:rsidR="00F715DE" w:rsidRPr="00963B2F">
        <w:rPr>
          <w:rFonts w:ascii="Times New Roman" w:hAnsi="Times New Roman" w:cs="Times New Roman"/>
          <w:i/>
          <w:color w:val="000000" w:themeColor="text1"/>
          <w:sz w:val="22"/>
          <w:szCs w:val="22"/>
        </w:rPr>
        <w:t xml:space="preserve">The present technical assistance is aligned with the Mozambican NAMA, ensuring and maximizing the use of the outputs produced by this technical assistance and ensuring the expected climate benefits as well as co-benefits. </w:t>
      </w:r>
    </w:p>
    <w:p w:rsidR="0076238B" w:rsidRDefault="0076238B" w:rsidP="00F715DE">
      <w:pPr>
        <w:spacing w:after="0" w:line="276" w:lineRule="auto"/>
        <w:jc w:val="both"/>
        <w:rPr>
          <w:rFonts w:ascii="Times New Roman" w:hAnsi="Times New Roman" w:cs="Times New Roman"/>
          <w:i/>
          <w:color w:val="000000" w:themeColor="text1"/>
          <w:sz w:val="22"/>
          <w:szCs w:val="22"/>
        </w:rPr>
      </w:pPr>
    </w:p>
    <w:p w:rsidR="0076238B" w:rsidRPr="00963B2F" w:rsidRDefault="0076238B" w:rsidP="00F715DE">
      <w:pPr>
        <w:spacing w:after="0" w:line="276" w:lineRule="auto"/>
        <w:jc w:val="both"/>
        <w:rPr>
          <w:rFonts w:ascii="Times New Roman" w:hAnsi="Times New Roman" w:cs="Times New Roman"/>
          <w:i/>
          <w:color w:val="000000" w:themeColor="text1"/>
          <w:sz w:val="22"/>
          <w:szCs w:val="22"/>
        </w:rPr>
      </w:pPr>
    </w:p>
    <w:p w:rsidR="00D07139" w:rsidRPr="00963B2F" w:rsidRDefault="00D07139" w:rsidP="00D07139">
      <w:pPr>
        <w:spacing w:after="0" w:line="276" w:lineRule="auto"/>
        <w:rPr>
          <w:rFonts w:ascii="Times New Roman" w:hAnsi="Times New Roman" w:cs="Times New Roman"/>
          <w:i/>
          <w:color w:val="000000" w:themeColor="text1"/>
          <w:sz w:val="22"/>
          <w:szCs w:val="22"/>
        </w:rPr>
      </w:pPr>
    </w:p>
    <w:p w:rsidR="00C71134" w:rsidRDefault="00C71134" w:rsidP="003D596B">
      <w:pPr>
        <w:spacing w:after="0" w:line="276" w:lineRule="auto"/>
        <w:rPr>
          <w:rFonts w:ascii="Times New Roman" w:hAnsi="Times New Roman" w:cs="Times New Roman"/>
          <w:color w:val="000000" w:themeColor="text1"/>
          <w:sz w:val="22"/>
          <w:szCs w:val="22"/>
        </w:rPr>
      </w:pPr>
    </w:p>
    <w:p w:rsidR="00DA60FA" w:rsidRPr="005C04D5" w:rsidRDefault="00DA60FA" w:rsidP="00DA60FA">
      <w:pPr>
        <w:pStyle w:val="ListParagraph"/>
        <w:numPr>
          <w:ilvl w:val="0"/>
          <w:numId w:val="11"/>
        </w:numPr>
        <w:spacing w:after="0" w:line="276" w:lineRule="auto"/>
        <w:rPr>
          <w:rFonts w:ascii="Times New Roman" w:hAnsi="Times New Roman" w:cs="Times New Roman"/>
          <w:b/>
          <w:color w:val="1F497D" w:themeColor="text2"/>
        </w:rPr>
      </w:pPr>
      <w:r>
        <w:rPr>
          <w:rFonts w:ascii="Times New Roman" w:hAnsi="Times New Roman" w:cs="Times New Roman"/>
          <w:b/>
          <w:color w:val="1F497D" w:themeColor="text2"/>
        </w:rPr>
        <w:t>Formal agreement and signatures</w:t>
      </w:r>
    </w:p>
    <w:p w:rsidR="00655EC7" w:rsidRPr="002815D8" w:rsidRDefault="00655EC7" w:rsidP="00655EC7">
      <w:pPr>
        <w:widowControl w:val="0"/>
        <w:tabs>
          <w:tab w:val="left" w:pos="204"/>
        </w:tabs>
        <w:autoSpaceDE w:val="0"/>
        <w:autoSpaceDN w:val="0"/>
        <w:adjustRightInd w:val="0"/>
        <w:spacing w:line="249" w:lineRule="exact"/>
        <w:rPr>
          <w:rFonts w:ascii="Times New Roman" w:hAnsi="Times New Roman" w:cs="Times New Roman"/>
          <w:b/>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18"/>
        <w:gridCol w:w="4619"/>
      </w:tblGrid>
      <w:tr w:rsidR="007C1A72" w:rsidRPr="004126D2" w:rsidTr="00A75224">
        <w:tc>
          <w:tcPr>
            <w:tcW w:w="4618" w:type="dxa"/>
            <w:tcBorders>
              <w:top w:val="nil"/>
              <w:left w:val="nil"/>
              <w:bottom w:val="single" w:sz="4" w:space="0" w:color="auto"/>
              <w:right w:val="nil"/>
            </w:tcBorders>
          </w:tcPr>
          <w:p w:rsidR="007C1A72" w:rsidRPr="006C67A0" w:rsidRDefault="007C1A72" w:rsidP="007C1A72">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r w:rsidRPr="006C67A0">
              <w:rPr>
                <w:rFonts w:ascii="Times New Roman" w:eastAsia="Times New Roman" w:hAnsi="Times New Roman" w:cs="Times New Roman"/>
                <w:b/>
                <w:color w:val="000000" w:themeColor="text1"/>
                <w:sz w:val="22"/>
                <w:szCs w:val="22"/>
                <w:lang w:val="en-GB" w:eastAsia="en-US"/>
              </w:rPr>
              <w:t>Signatures of the requesting country </w:t>
            </w:r>
          </w:p>
        </w:tc>
        <w:tc>
          <w:tcPr>
            <w:tcW w:w="4619" w:type="dxa"/>
            <w:tcBorders>
              <w:top w:val="nil"/>
              <w:left w:val="nil"/>
              <w:bottom w:val="single" w:sz="4" w:space="0" w:color="auto"/>
              <w:right w:val="nil"/>
            </w:tcBorders>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rsidTr="007C1A72">
        <w:tc>
          <w:tcPr>
            <w:tcW w:w="4618" w:type="dxa"/>
            <w:tcBorders>
              <w:top w:val="single" w:sz="4" w:space="0" w:color="auto"/>
            </w:tcBorders>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b/>
                <w:color w:val="000000" w:themeColor="text1"/>
                <w:sz w:val="22"/>
                <w:szCs w:val="22"/>
              </w:rPr>
            </w:pPr>
            <w:r w:rsidRPr="004126D2">
              <w:rPr>
                <w:rFonts w:ascii="Times New Roman" w:hAnsi="Times New Roman" w:cs="Times New Roman"/>
                <w:b/>
                <w:color w:val="000000" w:themeColor="text1"/>
                <w:sz w:val="22"/>
                <w:szCs w:val="22"/>
              </w:rPr>
              <w:t>For the NDE</w:t>
            </w:r>
          </w:p>
        </w:tc>
        <w:tc>
          <w:tcPr>
            <w:tcW w:w="4619" w:type="dxa"/>
            <w:tcBorders>
              <w:top w:val="single" w:sz="4" w:space="0" w:color="auto"/>
            </w:tcBorders>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rsidTr="007C1A72">
        <w:tc>
          <w:tcPr>
            <w:tcW w:w="4618" w:type="dxa"/>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Name:</w:t>
            </w:r>
            <w:r w:rsidR="000C5D6A">
              <w:rPr>
                <w:rFonts w:ascii="Times New Roman" w:hAnsi="Times New Roman" w:cs="Times New Roman"/>
                <w:color w:val="000000" w:themeColor="text1"/>
                <w:sz w:val="22"/>
                <w:szCs w:val="22"/>
              </w:rPr>
              <w:t xml:space="preserve"> </w:t>
            </w:r>
            <w:r w:rsidR="00CC3E2C" w:rsidRPr="00CC3E2C">
              <w:rPr>
                <w:rFonts w:ascii="Times New Roman" w:hAnsi="Times New Roman" w:cs="Times New Roman"/>
                <w:color w:val="000000" w:themeColor="text1"/>
                <w:sz w:val="22"/>
                <w:szCs w:val="22"/>
              </w:rPr>
              <w:t xml:space="preserve">Mr. Antonio Jorge Raul </w:t>
            </w:r>
            <w:proofErr w:type="spellStart"/>
            <w:r w:rsidR="00CC3E2C" w:rsidRPr="00CC3E2C">
              <w:rPr>
                <w:rFonts w:ascii="Times New Roman" w:hAnsi="Times New Roman" w:cs="Times New Roman"/>
                <w:color w:val="000000" w:themeColor="text1"/>
                <w:sz w:val="22"/>
                <w:szCs w:val="22"/>
              </w:rPr>
              <w:t>Uaissone</w:t>
            </w:r>
            <w:proofErr w:type="spellEnd"/>
          </w:p>
        </w:tc>
        <w:tc>
          <w:tcPr>
            <w:tcW w:w="4619" w:type="dxa"/>
          </w:tcPr>
          <w:p w:rsidR="007C1A72" w:rsidRPr="004126D2" w:rsidRDefault="007C1A72" w:rsidP="00F67D96">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rsidTr="007C1A72">
        <w:tc>
          <w:tcPr>
            <w:tcW w:w="4618" w:type="dxa"/>
          </w:tcPr>
          <w:p w:rsidR="007C1A72" w:rsidRDefault="007C1A72" w:rsidP="00C10927">
            <w:pPr>
              <w:widowControl w:val="0"/>
              <w:tabs>
                <w:tab w:val="left" w:pos="204"/>
                <w:tab w:val="left" w:pos="1590"/>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Title:</w:t>
            </w:r>
            <w:r w:rsidR="00C10927">
              <w:rPr>
                <w:rFonts w:ascii="Times New Roman" w:hAnsi="Times New Roman" w:cs="Times New Roman"/>
                <w:color w:val="000000" w:themeColor="text1"/>
                <w:sz w:val="22"/>
                <w:szCs w:val="22"/>
              </w:rPr>
              <w:t xml:space="preserve"> Head of Division od Department of Technological Development (</w:t>
            </w:r>
            <w:r w:rsidR="00C10927" w:rsidRPr="00CC3E2C">
              <w:rPr>
                <w:rFonts w:ascii="Times New Roman" w:hAnsi="Times New Roman" w:cs="Times New Roman"/>
                <w:color w:val="000000" w:themeColor="text1"/>
                <w:sz w:val="22"/>
                <w:szCs w:val="22"/>
              </w:rPr>
              <w:t>Ministry for Science and Technology</w:t>
            </w:r>
            <w:r w:rsidR="0002789D">
              <w:rPr>
                <w:rFonts w:ascii="Times New Roman" w:hAnsi="Times New Roman" w:cs="Times New Roman"/>
                <w:color w:val="000000" w:themeColor="text1"/>
                <w:sz w:val="22"/>
                <w:szCs w:val="22"/>
              </w:rPr>
              <w:t xml:space="preserve"> High Education and Technical </w:t>
            </w:r>
            <w:r w:rsidR="00A50F36">
              <w:rPr>
                <w:rFonts w:ascii="Times New Roman" w:hAnsi="Times New Roman" w:cs="Times New Roman"/>
                <w:color w:val="000000" w:themeColor="text1"/>
                <w:sz w:val="22"/>
                <w:szCs w:val="22"/>
              </w:rPr>
              <w:t>Vocational Education</w:t>
            </w:r>
            <w:r w:rsidR="00C10927">
              <w:rPr>
                <w:rFonts w:ascii="Times New Roman" w:hAnsi="Times New Roman" w:cs="Times New Roman"/>
                <w:color w:val="000000" w:themeColor="text1"/>
                <w:sz w:val="22"/>
                <w:szCs w:val="22"/>
              </w:rPr>
              <w:t>)</w:t>
            </w:r>
          </w:p>
          <w:p w:rsidR="00C10927" w:rsidRPr="004126D2" w:rsidRDefault="00C10927" w:rsidP="00C10927">
            <w:pPr>
              <w:widowControl w:val="0"/>
              <w:tabs>
                <w:tab w:val="left" w:pos="204"/>
                <w:tab w:val="left" w:pos="1590"/>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Pr>
          <w:p w:rsidR="007C1A72" w:rsidRPr="004126D2" w:rsidRDefault="007C1A72" w:rsidP="00F67D96">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rsidTr="007C1A72">
        <w:tc>
          <w:tcPr>
            <w:tcW w:w="4618" w:type="dxa"/>
          </w:tcPr>
          <w:p w:rsidR="007C1A7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Date:</w:t>
            </w:r>
          </w:p>
          <w:p w:rsidR="00A75224" w:rsidRPr="004126D2" w:rsidRDefault="00A75224"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rsidTr="007C1A72">
        <w:tc>
          <w:tcPr>
            <w:tcW w:w="4618" w:type="dxa"/>
            <w:tcBorders>
              <w:bottom w:val="nil"/>
            </w:tcBorders>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Signature:</w:t>
            </w:r>
          </w:p>
          <w:p w:rsidR="007C1A7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rsidR="004A2972" w:rsidRDefault="004A29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rsidR="004A2972" w:rsidRPr="004126D2" w:rsidRDefault="004A29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Borders>
              <w:bottom w:val="nil"/>
            </w:tcBorders>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rsidTr="007C1A72">
        <w:tc>
          <w:tcPr>
            <w:tcW w:w="4618" w:type="dxa"/>
            <w:tcBorders>
              <w:top w:val="nil"/>
              <w:left w:val="nil"/>
              <w:bottom w:val="single" w:sz="4" w:space="0" w:color="auto"/>
              <w:right w:val="nil"/>
            </w:tcBorders>
          </w:tcPr>
          <w:p w:rsidR="007C1A72" w:rsidRPr="004126D2" w:rsidRDefault="007C1A72" w:rsidP="007C1A72">
            <w:pPr>
              <w:tabs>
                <w:tab w:val="left" w:pos="90"/>
              </w:tabs>
              <w:spacing w:before="60" w:after="60" w:line="276" w:lineRule="auto"/>
              <w:rPr>
                <w:rFonts w:ascii="Times New Roman" w:hAnsi="Times New Roman" w:cs="Times New Roman"/>
                <w:b/>
                <w:color w:val="000000" w:themeColor="text1"/>
                <w:sz w:val="22"/>
                <w:szCs w:val="22"/>
              </w:rPr>
            </w:pPr>
            <w:r w:rsidRPr="004126D2">
              <w:rPr>
                <w:rFonts w:ascii="Times New Roman" w:hAnsi="Times New Roman" w:cs="Times New Roman"/>
                <w:b/>
                <w:color w:val="000000" w:themeColor="text1"/>
                <w:sz w:val="22"/>
                <w:szCs w:val="22"/>
              </w:rPr>
              <w:t>Signatures of the CTCN</w:t>
            </w:r>
          </w:p>
        </w:tc>
        <w:tc>
          <w:tcPr>
            <w:tcW w:w="4619" w:type="dxa"/>
            <w:tcBorders>
              <w:top w:val="nil"/>
              <w:left w:val="nil"/>
              <w:bottom w:val="single" w:sz="4" w:space="0" w:color="auto"/>
              <w:right w:val="nil"/>
            </w:tcBorders>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7C1A72" w:rsidRPr="004126D2" w:rsidTr="007C1A72">
        <w:tc>
          <w:tcPr>
            <w:tcW w:w="4618" w:type="dxa"/>
            <w:tcBorders>
              <w:top w:val="single" w:sz="4" w:space="0" w:color="auto"/>
            </w:tcBorders>
          </w:tcPr>
          <w:p w:rsidR="007C1A72" w:rsidRPr="004126D2" w:rsidRDefault="007C1A72" w:rsidP="007C1A72">
            <w:pPr>
              <w:widowControl w:val="0"/>
              <w:tabs>
                <w:tab w:val="left" w:pos="204"/>
              </w:tabs>
              <w:autoSpaceDE w:val="0"/>
              <w:autoSpaceDN w:val="0"/>
              <w:adjustRightInd w:val="0"/>
              <w:spacing w:line="276" w:lineRule="auto"/>
              <w:rPr>
                <w:rFonts w:ascii="Times New Roman" w:eastAsia="Times New Roman" w:hAnsi="Times New Roman" w:cs="Times New Roman"/>
                <w:b/>
                <w:color w:val="000000" w:themeColor="text1"/>
                <w:sz w:val="22"/>
                <w:szCs w:val="22"/>
                <w:lang w:val="fr-FR" w:eastAsia="en-US"/>
              </w:rPr>
            </w:pPr>
            <w:r w:rsidRPr="004126D2">
              <w:rPr>
                <w:rFonts w:ascii="Times New Roman" w:eastAsia="Times New Roman" w:hAnsi="Times New Roman" w:cs="Times New Roman"/>
                <w:b/>
                <w:color w:val="000000" w:themeColor="text1"/>
                <w:sz w:val="22"/>
                <w:szCs w:val="22"/>
                <w:lang w:val="fr-FR" w:eastAsia="en-US"/>
              </w:rPr>
              <w:t xml:space="preserve">For the CTCN </w:t>
            </w:r>
            <w:proofErr w:type="spellStart"/>
            <w:r w:rsidRPr="004126D2">
              <w:rPr>
                <w:rFonts w:ascii="Times New Roman" w:eastAsia="Times New Roman" w:hAnsi="Times New Roman" w:cs="Times New Roman"/>
                <w:b/>
                <w:color w:val="000000" w:themeColor="text1"/>
                <w:sz w:val="22"/>
                <w:szCs w:val="22"/>
                <w:lang w:val="fr-FR" w:eastAsia="en-US"/>
              </w:rPr>
              <w:t>Director</w:t>
            </w:r>
            <w:proofErr w:type="spellEnd"/>
          </w:p>
        </w:tc>
        <w:tc>
          <w:tcPr>
            <w:tcW w:w="4619" w:type="dxa"/>
            <w:tcBorders>
              <w:top w:val="single" w:sz="4" w:space="0" w:color="auto"/>
            </w:tcBorders>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b/>
                <w:color w:val="000000" w:themeColor="text1"/>
                <w:sz w:val="22"/>
                <w:szCs w:val="22"/>
              </w:rPr>
              <w:t>For the Climate Technology Manager</w:t>
            </w:r>
          </w:p>
        </w:tc>
      </w:tr>
      <w:tr w:rsidR="007C1A72" w:rsidRPr="004126D2" w:rsidTr="007C1A72">
        <w:tc>
          <w:tcPr>
            <w:tcW w:w="4618" w:type="dxa"/>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Name:</w:t>
            </w:r>
            <w:r w:rsidR="000C5D6A">
              <w:rPr>
                <w:rFonts w:ascii="Times New Roman" w:hAnsi="Times New Roman" w:cs="Times New Roman"/>
                <w:color w:val="000000" w:themeColor="text1"/>
                <w:sz w:val="22"/>
                <w:szCs w:val="22"/>
              </w:rPr>
              <w:t xml:space="preserve"> Jukka </w:t>
            </w:r>
            <w:proofErr w:type="spellStart"/>
            <w:r w:rsidR="000C5D6A">
              <w:rPr>
                <w:rFonts w:ascii="Times New Roman" w:hAnsi="Times New Roman" w:cs="Times New Roman"/>
                <w:color w:val="000000" w:themeColor="text1"/>
                <w:sz w:val="22"/>
                <w:szCs w:val="22"/>
              </w:rPr>
              <w:t>Uosukainen</w:t>
            </w:r>
            <w:proofErr w:type="spellEnd"/>
          </w:p>
        </w:tc>
        <w:tc>
          <w:tcPr>
            <w:tcW w:w="4619" w:type="dxa"/>
          </w:tcPr>
          <w:p w:rsidR="007C1A72" w:rsidRPr="004126D2" w:rsidRDefault="007C1A72" w:rsidP="008C3D68">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Name:</w:t>
            </w:r>
            <w:r w:rsidR="000C5D6A">
              <w:rPr>
                <w:rFonts w:ascii="Times New Roman" w:hAnsi="Times New Roman" w:cs="Times New Roman"/>
                <w:color w:val="000000" w:themeColor="text1"/>
                <w:sz w:val="22"/>
                <w:szCs w:val="22"/>
              </w:rPr>
              <w:t xml:space="preserve"> </w:t>
            </w:r>
            <w:r w:rsidR="008C3D68">
              <w:rPr>
                <w:rFonts w:ascii="Times New Roman" w:hAnsi="Times New Roman" w:cs="Times New Roman"/>
                <w:color w:val="000000" w:themeColor="text1"/>
                <w:sz w:val="22"/>
                <w:szCs w:val="22"/>
              </w:rPr>
              <w:t>Patrick Nussbaumer</w:t>
            </w:r>
          </w:p>
        </w:tc>
      </w:tr>
      <w:tr w:rsidR="007C1A72" w:rsidRPr="004126D2" w:rsidTr="007C1A72">
        <w:tc>
          <w:tcPr>
            <w:tcW w:w="4618" w:type="dxa"/>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Title:</w:t>
            </w:r>
            <w:r w:rsidR="000C5D6A">
              <w:t xml:space="preserve"> </w:t>
            </w:r>
            <w:r w:rsidR="000C5D6A" w:rsidRPr="000C5D6A">
              <w:rPr>
                <w:rFonts w:ascii="Times New Roman" w:hAnsi="Times New Roman" w:cs="Times New Roman"/>
                <w:color w:val="000000" w:themeColor="text1"/>
                <w:sz w:val="22"/>
                <w:szCs w:val="22"/>
              </w:rPr>
              <w:t>CTCN Director</w:t>
            </w:r>
          </w:p>
        </w:tc>
        <w:tc>
          <w:tcPr>
            <w:tcW w:w="4619" w:type="dxa"/>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Title:</w:t>
            </w:r>
            <w:r w:rsidR="000C5D6A">
              <w:rPr>
                <w:rFonts w:ascii="Times New Roman" w:hAnsi="Times New Roman" w:cs="Times New Roman"/>
                <w:color w:val="000000" w:themeColor="text1"/>
                <w:sz w:val="22"/>
                <w:szCs w:val="22"/>
              </w:rPr>
              <w:t xml:space="preserve"> Climate Technology Manager</w:t>
            </w:r>
          </w:p>
        </w:tc>
      </w:tr>
      <w:tr w:rsidR="007C1A72" w:rsidRPr="004126D2" w:rsidTr="007C1A72">
        <w:tc>
          <w:tcPr>
            <w:tcW w:w="4618" w:type="dxa"/>
          </w:tcPr>
          <w:p w:rsidR="007C1A7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Date:</w:t>
            </w:r>
          </w:p>
          <w:p w:rsidR="00A75224" w:rsidRPr="004126D2" w:rsidRDefault="00A75224"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Date:</w:t>
            </w:r>
          </w:p>
        </w:tc>
      </w:tr>
      <w:tr w:rsidR="007C1A72" w:rsidRPr="004126D2" w:rsidTr="007C1A72">
        <w:tc>
          <w:tcPr>
            <w:tcW w:w="4618" w:type="dxa"/>
          </w:tcPr>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Signature:</w:t>
            </w:r>
          </w:p>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Pr>
          <w:p w:rsidR="007C1A72" w:rsidRPr="004126D2" w:rsidRDefault="007C1A72" w:rsidP="005414B8">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sidRPr="004126D2">
              <w:rPr>
                <w:rFonts w:ascii="Times New Roman" w:hAnsi="Times New Roman" w:cs="Times New Roman"/>
                <w:color w:val="000000" w:themeColor="text1"/>
                <w:sz w:val="22"/>
                <w:szCs w:val="22"/>
              </w:rPr>
              <w:t>Signature:</w:t>
            </w:r>
          </w:p>
          <w:p w:rsidR="007C1A72" w:rsidRPr="004126D2" w:rsidRDefault="007C1A72" w:rsidP="005414B8">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p w:rsidR="007C1A72" w:rsidRPr="004126D2" w:rsidRDefault="007C1A72" w:rsidP="007C1A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bl>
    <w:p w:rsidR="007C1A72" w:rsidRPr="004126D2" w:rsidRDefault="007C1A72" w:rsidP="00655EC7">
      <w:pPr>
        <w:widowControl w:val="0"/>
        <w:tabs>
          <w:tab w:val="left" w:pos="204"/>
        </w:tabs>
        <w:autoSpaceDE w:val="0"/>
        <w:autoSpaceDN w:val="0"/>
        <w:adjustRightInd w:val="0"/>
        <w:spacing w:line="249" w:lineRule="exact"/>
        <w:rPr>
          <w:rFonts w:ascii="Times New Roman" w:hAnsi="Times New Roman" w:cs="Times New Roman"/>
          <w:color w:val="000000" w:themeColor="text1"/>
          <w:sz w:val="22"/>
          <w:szCs w:val="22"/>
        </w:rPr>
      </w:pPr>
    </w:p>
    <w:p w:rsidR="007C1A72" w:rsidRPr="004126D2" w:rsidRDefault="007C1A72" w:rsidP="00655EC7">
      <w:pPr>
        <w:widowControl w:val="0"/>
        <w:tabs>
          <w:tab w:val="left" w:pos="204"/>
        </w:tabs>
        <w:autoSpaceDE w:val="0"/>
        <w:autoSpaceDN w:val="0"/>
        <w:adjustRightInd w:val="0"/>
        <w:spacing w:line="249" w:lineRule="exact"/>
        <w:rPr>
          <w:rFonts w:ascii="Times New Roman" w:hAnsi="Times New Roman" w:cs="Times New Roman"/>
          <w:color w:val="000000" w:themeColor="text1"/>
          <w:sz w:val="22"/>
          <w:szCs w:val="22"/>
        </w:rPr>
      </w:pPr>
    </w:p>
    <w:p w:rsidR="007C1A72" w:rsidRPr="004126D2" w:rsidRDefault="007C1A72" w:rsidP="00655EC7">
      <w:pPr>
        <w:widowControl w:val="0"/>
        <w:tabs>
          <w:tab w:val="left" w:pos="204"/>
        </w:tabs>
        <w:autoSpaceDE w:val="0"/>
        <w:autoSpaceDN w:val="0"/>
        <w:adjustRightInd w:val="0"/>
        <w:spacing w:line="249" w:lineRule="exact"/>
        <w:rPr>
          <w:rFonts w:ascii="Times New Roman" w:hAnsi="Times New Roman" w:cs="Times New Roman"/>
          <w:color w:val="000000" w:themeColor="text1"/>
          <w:sz w:val="22"/>
          <w:szCs w:val="22"/>
        </w:rPr>
      </w:pPr>
    </w:p>
    <w:p w:rsidR="00655EC7" w:rsidRPr="004126D2" w:rsidRDefault="00655EC7" w:rsidP="00655EC7">
      <w:pPr>
        <w:widowControl w:val="0"/>
        <w:tabs>
          <w:tab w:val="left" w:pos="204"/>
        </w:tabs>
        <w:autoSpaceDE w:val="0"/>
        <w:autoSpaceDN w:val="0"/>
        <w:adjustRightInd w:val="0"/>
        <w:spacing w:line="249" w:lineRule="exact"/>
        <w:rPr>
          <w:rFonts w:ascii="Times New Roman" w:hAnsi="Times New Roman" w:cs="Times New Roman"/>
          <w:color w:val="000000" w:themeColor="text1"/>
          <w:sz w:val="22"/>
          <w:szCs w:val="22"/>
        </w:rPr>
      </w:pPr>
    </w:p>
    <w:p w:rsidR="005D4626" w:rsidRPr="001C232B" w:rsidRDefault="005D4626" w:rsidP="001C232B">
      <w:pPr>
        <w:rPr>
          <w:rFonts w:ascii="Times New Roman" w:hAnsi="Times New Roman" w:cs="Times New Roman"/>
          <w:color w:val="000000" w:themeColor="text1"/>
          <w:sz w:val="22"/>
          <w:szCs w:val="22"/>
        </w:rPr>
        <w:sectPr w:rsidR="005D4626" w:rsidRPr="001C232B" w:rsidSect="00B003DD">
          <w:pgSz w:w="11901" w:h="16840"/>
          <w:pgMar w:top="1673" w:right="1440" w:bottom="851" w:left="1440" w:header="709" w:footer="709" w:gutter="0"/>
          <w:cols w:space="708"/>
        </w:sectPr>
      </w:pPr>
    </w:p>
    <w:p w:rsidR="002F7ECD" w:rsidRDefault="002F7ECD" w:rsidP="003D596B">
      <w:pPr>
        <w:spacing w:after="0" w:line="276" w:lineRule="auto"/>
        <w:rPr>
          <w:rFonts w:ascii="Times New Roman" w:hAnsi="Times New Roman" w:cs="Times New Roman"/>
          <w:b/>
          <w:color w:val="1F497D" w:themeColor="text2"/>
        </w:rPr>
      </w:pPr>
    </w:p>
    <w:p w:rsidR="006B4B42" w:rsidRPr="005D4626" w:rsidRDefault="006B4B42" w:rsidP="003D596B">
      <w:pPr>
        <w:spacing w:after="0" w:line="276" w:lineRule="auto"/>
        <w:rPr>
          <w:rFonts w:ascii="Times New Roman" w:hAnsi="Times New Roman" w:cs="Times New Roman"/>
          <w:b/>
          <w:color w:val="1F497D" w:themeColor="text2"/>
        </w:rPr>
      </w:pPr>
      <w:r w:rsidRPr="005D4626">
        <w:rPr>
          <w:rFonts w:ascii="Times New Roman" w:hAnsi="Times New Roman" w:cs="Times New Roman"/>
          <w:b/>
          <w:color w:val="1F497D" w:themeColor="text2"/>
        </w:rPr>
        <w:t>Annex 1</w:t>
      </w:r>
      <w:r w:rsidR="005D4626">
        <w:rPr>
          <w:rFonts w:ascii="Times New Roman" w:hAnsi="Times New Roman" w:cs="Times New Roman"/>
          <w:b/>
          <w:color w:val="1F497D" w:themeColor="text2"/>
        </w:rPr>
        <w:t>:</w:t>
      </w:r>
      <w:r w:rsidRPr="005D4626">
        <w:rPr>
          <w:rFonts w:ascii="Times New Roman" w:hAnsi="Times New Roman" w:cs="Times New Roman"/>
          <w:b/>
          <w:color w:val="1F497D" w:themeColor="text2"/>
        </w:rPr>
        <w:t xml:space="preserve"> </w:t>
      </w:r>
      <w:proofErr w:type="spellStart"/>
      <w:r w:rsidRPr="005D4626">
        <w:rPr>
          <w:rFonts w:ascii="Times New Roman" w:hAnsi="Times New Roman" w:cs="Times New Roman"/>
          <w:b/>
          <w:color w:val="1F497D" w:themeColor="text2"/>
        </w:rPr>
        <w:t>Logframe</w:t>
      </w:r>
      <w:proofErr w:type="spellEnd"/>
    </w:p>
    <w:p w:rsidR="009D2A90" w:rsidRPr="004126D2" w:rsidRDefault="009D2A90" w:rsidP="003D596B">
      <w:pPr>
        <w:spacing w:after="0" w:line="276" w:lineRule="auto"/>
        <w:rPr>
          <w:rFonts w:ascii="Times New Roman" w:hAnsi="Times New Roman" w:cs="Times New Roman"/>
          <w:color w:val="000000" w:themeColor="text1"/>
          <w:sz w:val="22"/>
          <w:szCs w:val="22"/>
        </w:rPr>
      </w:pPr>
    </w:p>
    <w:tbl>
      <w:tblPr>
        <w:tblStyle w:val="TableGrid"/>
        <w:tblW w:w="0" w:type="auto"/>
        <w:tblLook w:val="04A0" w:firstRow="1" w:lastRow="0" w:firstColumn="1" w:lastColumn="0" w:noHBand="0" w:noVBand="1"/>
      </w:tblPr>
      <w:tblGrid>
        <w:gridCol w:w="2591"/>
        <w:gridCol w:w="2907"/>
        <w:gridCol w:w="2321"/>
        <w:gridCol w:w="2195"/>
        <w:gridCol w:w="2256"/>
        <w:gridCol w:w="2262"/>
      </w:tblGrid>
      <w:tr w:rsidR="00B43D73" w:rsidRPr="00B43D73" w:rsidTr="00B54639">
        <w:trPr>
          <w:trHeight w:val="705"/>
          <w:tblHeader/>
        </w:trPr>
        <w:tc>
          <w:tcPr>
            <w:tcW w:w="5200" w:type="dxa"/>
            <w:hideMark/>
          </w:tcPr>
          <w:p w:rsidR="00B43D73" w:rsidRPr="00B43D73" w:rsidRDefault="00B43D73" w:rsidP="00B43D73">
            <w:pPr>
              <w:rPr>
                <w:rFonts w:ascii="Times New Roman" w:hAnsi="Times New Roman" w:cs="Times New Roman"/>
                <w:b/>
                <w:bCs/>
                <w:sz w:val="20"/>
                <w:szCs w:val="22"/>
              </w:rPr>
            </w:pPr>
            <w:r w:rsidRPr="00B43D73">
              <w:rPr>
                <w:rFonts w:ascii="Times New Roman" w:hAnsi="Times New Roman" w:cs="Times New Roman"/>
                <w:b/>
                <w:bCs/>
                <w:sz w:val="20"/>
                <w:szCs w:val="22"/>
              </w:rPr>
              <w:t>Activity</w:t>
            </w:r>
          </w:p>
        </w:tc>
        <w:tc>
          <w:tcPr>
            <w:tcW w:w="6400" w:type="dxa"/>
            <w:hideMark/>
          </w:tcPr>
          <w:p w:rsidR="00B43D73" w:rsidRPr="00B43D73" w:rsidRDefault="00B43D73">
            <w:pPr>
              <w:rPr>
                <w:rFonts w:ascii="Times New Roman" w:hAnsi="Times New Roman" w:cs="Times New Roman"/>
                <w:b/>
                <w:bCs/>
                <w:sz w:val="20"/>
                <w:szCs w:val="22"/>
              </w:rPr>
            </w:pPr>
            <w:r w:rsidRPr="00B43D73">
              <w:rPr>
                <w:rFonts w:ascii="Times New Roman" w:hAnsi="Times New Roman" w:cs="Times New Roman"/>
                <w:b/>
                <w:bCs/>
                <w:sz w:val="20"/>
                <w:szCs w:val="22"/>
              </w:rPr>
              <w:t>Description of activities conducted by the CTCN</w:t>
            </w:r>
          </w:p>
        </w:tc>
        <w:tc>
          <w:tcPr>
            <w:tcW w:w="4200" w:type="dxa"/>
            <w:hideMark/>
          </w:tcPr>
          <w:p w:rsidR="00B43D73" w:rsidRPr="00B43D73" w:rsidRDefault="00B43D73" w:rsidP="00B43D73">
            <w:pPr>
              <w:rPr>
                <w:rFonts w:ascii="Times New Roman" w:hAnsi="Times New Roman" w:cs="Times New Roman"/>
                <w:b/>
                <w:bCs/>
                <w:sz w:val="20"/>
                <w:szCs w:val="22"/>
              </w:rPr>
            </w:pPr>
            <w:r w:rsidRPr="00B43D73">
              <w:rPr>
                <w:rFonts w:ascii="Times New Roman" w:hAnsi="Times New Roman" w:cs="Times New Roman"/>
                <w:b/>
                <w:bCs/>
                <w:sz w:val="20"/>
                <w:szCs w:val="22"/>
              </w:rPr>
              <w:t>Output and deliverables</w:t>
            </w:r>
          </w:p>
        </w:tc>
        <w:tc>
          <w:tcPr>
            <w:tcW w:w="4600" w:type="dxa"/>
            <w:hideMark/>
          </w:tcPr>
          <w:p w:rsidR="00B43D73" w:rsidRPr="00B43D73" w:rsidRDefault="00B43D73" w:rsidP="00B43D73">
            <w:pPr>
              <w:rPr>
                <w:rFonts w:ascii="Times New Roman" w:hAnsi="Times New Roman" w:cs="Times New Roman"/>
                <w:b/>
                <w:bCs/>
                <w:sz w:val="20"/>
                <w:szCs w:val="22"/>
              </w:rPr>
            </w:pPr>
            <w:r w:rsidRPr="00B43D73">
              <w:rPr>
                <w:rFonts w:ascii="Times New Roman" w:hAnsi="Times New Roman" w:cs="Times New Roman"/>
                <w:b/>
                <w:bCs/>
                <w:sz w:val="20"/>
                <w:szCs w:val="22"/>
              </w:rPr>
              <w:t>Main national partners involved</w:t>
            </w:r>
          </w:p>
        </w:tc>
        <w:tc>
          <w:tcPr>
            <w:tcW w:w="3040" w:type="dxa"/>
            <w:hideMark/>
          </w:tcPr>
          <w:p w:rsidR="00B43D73" w:rsidRPr="00B43D73" w:rsidRDefault="00B43D73" w:rsidP="00B43D73">
            <w:pPr>
              <w:rPr>
                <w:rFonts w:ascii="Times New Roman" w:hAnsi="Times New Roman" w:cs="Times New Roman"/>
                <w:b/>
                <w:bCs/>
                <w:sz w:val="20"/>
                <w:szCs w:val="22"/>
              </w:rPr>
            </w:pPr>
            <w:r w:rsidRPr="00B43D73">
              <w:rPr>
                <w:rFonts w:ascii="Times New Roman" w:hAnsi="Times New Roman" w:cs="Times New Roman"/>
                <w:b/>
                <w:bCs/>
                <w:sz w:val="20"/>
                <w:szCs w:val="22"/>
              </w:rPr>
              <w:t>Objectively Verifiable Indicator</w:t>
            </w:r>
          </w:p>
        </w:tc>
        <w:tc>
          <w:tcPr>
            <w:tcW w:w="3180" w:type="dxa"/>
            <w:hideMark/>
          </w:tcPr>
          <w:p w:rsidR="00B43D73" w:rsidRPr="00B43D73" w:rsidRDefault="00B43D73" w:rsidP="00B43D73">
            <w:pPr>
              <w:rPr>
                <w:rFonts w:ascii="Times New Roman" w:hAnsi="Times New Roman" w:cs="Times New Roman"/>
                <w:b/>
                <w:bCs/>
                <w:sz w:val="20"/>
                <w:szCs w:val="22"/>
              </w:rPr>
            </w:pPr>
            <w:r w:rsidRPr="00B43D73">
              <w:rPr>
                <w:rFonts w:ascii="Times New Roman" w:hAnsi="Times New Roman" w:cs="Times New Roman"/>
                <w:b/>
                <w:bCs/>
                <w:sz w:val="20"/>
                <w:szCs w:val="22"/>
              </w:rPr>
              <w:t>Responsible person/organization</w:t>
            </w:r>
          </w:p>
        </w:tc>
      </w:tr>
      <w:tr w:rsidR="00B43D73" w:rsidRPr="00B43D73" w:rsidTr="00B43D73">
        <w:trPr>
          <w:trHeight w:val="2490"/>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1.1  Analysis of waste </w:t>
            </w:r>
          </w:p>
        </w:tc>
        <w:tc>
          <w:tcPr>
            <w:tcW w:w="6400" w:type="dxa"/>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 xml:space="preserve"> Analysis of waste (availability, quantities,  characterization, calorific value, etc.) determining its suitability to be used as RDF for cement factories</w:t>
            </w:r>
          </w:p>
        </w:tc>
        <w:tc>
          <w:tcPr>
            <w:tcW w:w="4200" w:type="dxa"/>
            <w:vMerge w:val="restart"/>
            <w:hideMark/>
          </w:tcPr>
          <w:p w:rsidR="00B43D73" w:rsidRPr="00B43D73" w:rsidRDefault="00B43D73" w:rsidP="00B43D73">
            <w:pPr>
              <w:rPr>
                <w:rFonts w:ascii="Times New Roman" w:hAnsi="Times New Roman" w:cs="Times New Roman"/>
                <w:i/>
                <w:iCs/>
                <w:sz w:val="20"/>
                <w:szCs w:val="22"/>
              </w:rPr>
            </w:pPr>
            <w:r w:rsidRPr="00B43D73">
              <w:rPr>
                <w:rFonts w:ascii="Times New Roman" w:hAnsi="Times New Roman" w:cs="Times New Roman"/>
                <w:i/>
                <w:iCs/>
                <w:sz w:val="20"/>
                <w:szCs w:val="22"/>
              </w:rPr>
              <w:t>Technical feasibility study assessing and comparing the different technical options for the treatment of waste according to their type.  In addition to this, the requirements to be fulfilled by the cement factories, in order to be technically for using RDF as fuel for their processes</w:t>
            </w:r>
          </w:p>
        </w:tc>
        <w:tc>
          <w:tcPr>
            <w:tcW w:w="46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Carbon Africa, AMOR, 3R</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waste mapping and composition, containing all technical information related to waste is ready</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1020"/>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1.2  Development of specifications of a standard RDF</w:t>
            </w:r>
          </w:p>
        </w:tc>
        <w:tc>
          <w:tcPr>
            <w:tcW w:w="6400" w:type="dxa"/>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Development of specifications of a standard RDF</w:t>
            </w: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MITADER, Cement Mozambique</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the specifications of RDF  suitable for Mozambican cement plants are ready</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1545"/>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1.3  Description, analysis, and comparison of the environmental sound available technologies, as well as identification of the best option for waste treatment and RDF production, as well as feeding to the cement factories</w:t>
            </w:r>
          </w:p>
        </w:tc>
        <w:tc>
          <w:tcPr>
            <w:tcW w:w="64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w:t>
            </w:r>
            <w:r w:rsidRPr="00B43D73">
              <w:rPr>
                <w:rFonts w:ascii="Times New Roman" w:hAnsi="Times New Roman" w:cs="Times New Roman"/>
                <w:i/>
                <w:iCs/>
                <w:sz w:val="20"/>
                <w:szCs w:val="22"/>
              </w:rPr>
              <w:t>Description, analysis, and comparison of the environmental sound available technologies, as well as identification of the best option for waste treatment and RDF production, as well as feeding to the cement factories</w:t>
            </w: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hideMark/>
          </w:tcPr>
          <w:p w:rsidR="00B43D73" w:rsidRPr="00B43D73" w:rsidRDefault="00B43D73">
            <w:pPr>
              <w:rPr>
                <w:rFonts w:ascii="Times New Roman" w:hAnsi="Times New Roman" w:cs="Times New Roman"/>
                <w:sz w:val="20"/>
                <w:szCs w:val="22"/>
                <w:lang w:val="es-AR"/>
              </w:rPr>
            </w:pPr>
            <w:proofErr w:type="spellStart"/>
            <w:r w:rsidRPr="00B43D73">
              <w:rPr>
                <w:rFonts w:ascii="Times New Roman" w:hAnsi="Times New Roman" w:cs="Times New Roman"/>
                <w:sz w:val="20"/>
                <w:szCs w:val="22"/>
                <w:lang w:val="es-AR"/>
              </w:rPr>
              <w:t>Carbon</w:t>
            </w:r>
            <w:proofErr w:type="spellEnd"/>
            <w:r w:rsidRPr="00B43D73">
              <w:rPr>
                <w:rFonts w:ascii="Times New Roman" w:hAnsi="Times New Roman" w:cs="Times New Roman"/>
                <w:sz w:val="20"/>
                <w:szCs w:val="22"/>
                <w:lang w:val="es-AR"/>
              </w:rPr>
              <w:t xml:space="preserve"> </w:t>
            </w:r>
            <w:proofErr w:type="spellStart"/>
            <w:r w:rsidRPr="00B43D73">
              <w:rPr>
                <w:rFonts w:ascii="Times New Roman" w:hAnsi="Times New Roman" w:cs="Times New Roman"/>
                <w:sz w:val="20"/>
                <w:szCs w:val="22"/>
                <w:lang w:val="es-AR"/>
              </w:rPr>
              <w:t>Africa</w:t>
            </w:r>
            <w:proofErr w:type="spellEnd"/>
            <w:r w:rsidRPr="00B43D73">
              <w:rPr>
                <w:rFonts w:ascii="Times New Roman" w:hAnsi="Times New Roman" w:cs="Times New Roman"/>
                <w:sz w:val="20"/>
                <w:szCs w:val="22"/>
                <w:lang w:val="es-AR"/>
              </w:rPr>
              <w:t xml:space="preserve">, AMOR, 3R, </w:t>
            </w:r>
            <w:proofErr w:type="spellStart"/>
            <w:r w:rsidRPr="00B43D73">
              <w:rPr>
                <w:rFonts w:ascii="Times New Roman" w:hAnsi="Times New Roman" w:cs="Times New Roman"/>
                <w:sz w:val="20"/>
                <w:szCs w:val="22"/>
                <w:lang w:val="es-AR"/>
              </w:rPr>
              <w:t>Cement</w:t>
            </w:r>
            <w:proofErr w:type="spellEnd"/>
            <w:r w:rsidRPr="00B43D73">
              <w:rPr>
                <w:rFonts w:ascii="Times New Roman" w:hAnsi="Times New Roman" w:cs="Times New Roman"/>
                <w:sz w:val="20"/>
                <w:szCs w:val="22"/>
                <w:lang w:val="es-AR"/>
              </w:rPr>
              <w:t xml:space="preserve"> Mozambique</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lang w:val="es-AR"/>
              </w:rPr>
              <w:t xml:space="preserve"> </w:t>
            </w:r>
            <w:r w:rsidRPr="00B43D73">
              <w:rPr>
                <w:rFonts w:ascii="Times New Roman" w:hAnsi="Times New Roman" w:cs="Times New Roman"/>
                <w:sz w:val="20"/>
                <w:szCs w:val="22"/>
              </w:rPr>
              <w:t>technology assessment is ready</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915"/>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1.4  Identification of possible technology providers and their conditions</w:t>
            </w:r>
          </w:p>
        </w:tc>
        <w:tc>
          <w:tcPr>
            <w:tcW w:w="64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w:t>
            </w:r>
            <w:r w:rsidRPr="00B43D73">
              <w:rPr>
                <w:rFonts w:ascii="Times New Roman" w:hAnsi="Times New Roman" w:cs="Times New Roman"/>
                <w:i/>
                <w:iCs/>
                <w:sz w:val="20"/>
                <w:szCs w:val="22"/>
              </w:rPr>
              <w:t>Identification of possible technology providers and their conditions</w:t>
            </w:r>
            <w:r w:rsidR="00CE62B1">
              <w:rPr>
                <w:rFonts w:ascii="Times New Roman" w:hAnsi="Times New Roman" w:cs="Times New Roman"/>
                <w:i/>
                <w:iCs/>
                <w:sz w:val="20"/>
                <w:szCs w:val="22"/>
              </w:rPr>
              <w:t xml:space="preserve">. </w:t>
            </w:r>
            <w:r w:rsidR="00CE62B1" w:rsidRPr="00CE62B1">
              <w:rPr>
                <w:rFonts w:ascii="Times New Roman" w:hAnsi="Times New Roman" w:cs="Times New Roman"/>
                <w:i/>
                <w:iCs/>
                <w:sz w:val="20"/>
                <w:szCs w:val="22"/>
              </w:rPr>
              <w:t>This will also calculate the Greenhouse gases emissions reduction of the selected technological option</w:t>
            </w: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hideMark/>
          </w:tcPr>
          <w:p w:rsidR="00B43D73" w:rsidRPr="00B43D73" w:rsidRDefault="00B43D73">
            <w:pPr>
              <w:rPr>
                <w:rFonts w:ascii="Times New Roman" w:hAnsi="Times New Roman" w:cs="Times New Roman"/>
                <w:sz w:val="20"/>
                <w:szCs w:val="22"/>
                <w:lang w:val="es-AR"/>
              </w:rPr>
            </w:pPr>
            <w:proofErr w:type="spellStart"/>
            <w:r w:rsidRPr="00B43D73">
              <w:rPr>
                <w:rFonts w:ascii="Times New Roman" w:hAnsi="Times New Roman" w:cs="Times New Roman"/>
                <w:sz w:val="20"/>
                <w:szCs w:val="22"/>
                <w:lang w:val="es-AR"/>
              </w:rPr>
              <w:t>Carbon</w:t>
            </w:r>
            <w:proofErr w:type="spellEnd"/>
            <w:r w:rsidRPr="00B43D73">
              <w:rPr>
                <w:rFonts w:ascii="Times New Roman" w:hAnsi="Times New Roman" w:cs="Times New Roman"/>
                <w:sz w:val="20"/>
                <w:szCs w:val="22"/>
                <w:lang w:val="es-AR"/>
              </w:rPr>
              <w:t xml:space="preserve"> </w:t>
            </w:r>
            <w:proofErr w:type="spellStart"/>
            <w:r w:rsidRPr="00B43D73">
              <w:rPr>
                <w:rFonts w:ascii="Times New Roman" w:hAnsi="Times New Roman" w:cs="Times New Roman"/>
                <w:sz w:val="20"/>
                <w:szCs w:val="22"/>
                <w:lang w:val="es-AR"/>
              </w:rPr>
              <w:t>Africa</w:t>
            </w:r>
            <w:proofErr w:type="spellEnd"/>
            <w:r w:rsidRPr="00B43D73">
              <w:rPr>
                <w:rFonts w:ascii="Times New Roman" w:hAnsi="Times New Roman" w:cs="Times New Roman"/>
                <w:sz w:val="20"/>
                <w:szCs w:val="22"/>
                <w:lang w:val="es-AR"/>
              </w:rPr>
              <w:t xml:space="preserve">, AMOR, 3R, </w:t>
            </w:r>
            <w:proofErr w:type="spellStart"/>
            <w:r w:rsidRPr="00B43D73">
              <w:rPr>
                <w:rFonts w:ascii="Times New Roman" w:hAnsi="Times New Roman" w:cs="Times New Roman"/>
                <w:sz w:val="20"/>
                <w:szCs w:val="22"/>
                <w:lang w:val="es-AR"/>
              </w:rPr>
              <w:t>Cement</w:t>
            </w:r>
            <w:proofErr w:type="spellEnd"/>
            <w:r w:rsidRPr="00B43D73">
              <w:rPr>
                <w:rFonts w:ascii="Times New Roman" w:hAnsi="Times New Roman" w:cs="Times New Roman"/>
                <w:sz w:val="20"/>
                <w:szCs w:val="22"/>
                <w:lang w:val="es-AR"/>
              </w:rPr>
              <w:t xml:space="preserve"> Mozambique</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Final technology and specifications approved</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1080"/>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lastRenderedPageBreak/>
              <w:t>1.5  Technical assessment determining the requirements and suitable technical options for upgrading Mozambican cement factories</w:t>
            </w:r>
          </w:p>
        </w:tc>
        <w:tc>
          <w:tcPr>
            <w:tcW w:w="64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w:t>
            </w:r>
            <w:r w:rsidRPr="00B43D73">
              <w:rPr>
                <w:rFonts w:ascii="Times New Roman" w:hAnsi="Times New Roman" w:cs="Times New Roman"/>
                <w:i/>
                <w:iCs/>
                <w:sz w:val="20"/>
                <w:szCs w:val="22"/>
              </w:rPr>
              <w:t>Technical assessment determining the requirements and suitable technical options for upgrading Mozambican cement factories</w:t>
            </w: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Cement Mozambique</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technical assessment for upgrading cement factories is ready</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1800"/>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2.1  Analysis of cash flows associated with the current use of waste materials, including possible existing  environmental costs</w:t>
            </w:r>
          </w:p>
        </w:tc>
        <w:tc>
          <w:tcPr>
            <w:tcW w:w="6400" w:type="dxa"/>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2.1  Analysis of cash flows associated with the current use of waste materials, including possible existing  environmental costs</w:t>
            </w:r>
          </w:p>
        </w:tc>
        <w:tc>
          <w:tcPr>
            <w:tcW w:w="4200" w:type="dxa"/>
            <w:vMerge w:val="restart"/>
            <w:hideMark/>
          </w:tcPr>
          <w:p w:rsidR="00B43D73" w:rsidRPr="00B43D73" w:rsidRDefault="00B43D73" w:rsidP="00B43D73">
            <w:pPr>
              <w:rPr>
                <w:rFonts w:ascii="Times New Roman" w:hAnsi="Times New Roman" w:cs="Times New Roman"/>
                <w:i/>
                <w:iCs/>
                <w:sz w:val="20"/>
                <w:szCs w:val="22"/>
              </w:rPr>
            </w:pPr>
            <w:r w:rsidRPr="00B43D73">
              <w:rPr>
                <w:rFonts w:ascii="Times New Roman" w:hAnsi="Times New Roman" w:cs="Times New Roman"/>
                <w:i/>
                <w:iCs/>
                <w:sz w:val="20"/>
                <w:szCs w:val="22"/>
              </w:rPr>
              <w:t>Economic feasibility study of producing RDF from municipal waste and its usage as fuel in cement factories. This will include a market assessment for the main products and recommendations for a finance strategy for the project</w:t>
            </w:r>
          </w:p>
        </w:tc>
        <w:tc>
          <w:tcPr>
            <w:tcW w:w="4600" w:type="dxa"/>
            <w:hideMark/>
          </w:tcPr>
          <w:p w:rsidR="00B43D73" w:rsidRPr="00B43D73" w:rsidRDefault="00B43D73">
            <w:pPr>
              <w:rPr>
                <w:rFonts w:ascii="Times New Roman" w:hAnsi="Times New Roman" w:cs="Times New Roman"/>
                <w:sz w:val="20"/>
                <w:szCs w:val="22"/>
                <w:lang w:val="es-AR"/>
              </w:rPr>
            </w:pPr>
            <w:r w:rsidRPr="00B43D73">
              <w:rPr>
                <w:rFonts w:ascii="Times New Roman" w:hAnsi="Times New Roman" w:cs="Times New Roman"/>
                <w:sz w:val="20"/>
                <w:szCs w:val="22"/>
                <w:lang w:val="es-AR"/>
              </w:rPr>
              <w:t xml:space="preserve">ANAMM, </w:t>
            </w:r>
            <w:proofErr w:type="spellStart"/>
            <w:r w:rsidRPr="00B43D73">
              <w:rPr>
                <w:rFonts w:ascii="Times New Roman" w:hAnsi="Times New Roman" w:cs="Times New Roman"/>
                <w:sz w:val="20"/>
                <w:szCs w:val="22"/>
                <w:lang w:val="es-AR"/>
              </w:rPr>
              <w:t>Carbon</w:t>
            </w:r>
            <w:proofErr w:type="spellEnd"/>
            <w:r w:rsidRPr="00B43D73">
              <w:rPr>
                <w:rFonts w:ascii="Times New Roman" w:hAnsi="Times New Roman" w:cs="Times New Roman"/>
                <w:sz w:val="20"/>
                <w:szCs w:val="22"/>
                <w:lang w:val="es-AR"/>
              </w:rPr>
              <w:t xml:space="preserve"> </w:t>
            </w:r>
            <w:proofErr w:type="spellStart"/>
            <w:r w:rsidRPr="00B43D73">
              <w:rPr>
                <w:rFonts w:ascii="Times New Roman" w:hAnsi="Times New Roman" w:cs="Times New Roman"/>
                <w:sz w:val="20"/>
                <w:szCs w:val="22"/>
                <w:lang w:val="es-AR"/>
              </w:rPr>
              <w:t>Africa</w:t>
            </w:r>
            <w:proofErr w:type="spellEnd"/>
            <w:r w:rsidRPr="00B43D73">
              <w:rPr>
                <w:rFonts w:ascii="Times New Roman" w:hAnsi="Times New Roman" w:cs="Times New Roman"/>
                <w:sz w:val="20"/>
                <w:szCs w:val="22"/>
                <w:lang w:val="es-AR"/>
              </w:rPr>
              <w:t>, AMOR, 3R</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Assessment of cash flows related to current status of waste materials and waste practices are finalized</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1800"/>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2.2  Analysis of cash flows related to the current energy consumption of the cement factories</w:t>
            </w:r>
          </w:p>
        </w:tc>
        <w:tc>
          <w:tcPr>
            <w:tcW w:w="6400" w:type="dxa"/>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Analysis of cash flows related to the current energy consumption of the cement factories</w:t>
            </w: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Cement Mozambique</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Assessment of cash flows related to the current energy flows and energy consumption in cement factories in Mozambique is finalized</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2580"/>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2.3</w:t>
            </w:r>
            <w:proofErr w:type="gramStart"/>
            <w:r w:rsidRPr="00B43D73">
              <w:rPr>
                <w:rFonts w:ascii="Times New Roman" w:hAnsi="Times New Roman" w:cs="Times New Roman"/>
                <w:sz w:val="20"/>
                <w:szCs w:val="22"/>
              </w:rPr>
              <w:t>  Analysis</w:t>
            </w:r>
            <w:proofErr w:type="gramEnd"/>
            <w:r w:rsidRPr="00B43D73">
              <w:rPr>
                <w:rFonts w:ascii="Times New Roman" w:hAnsi="Times New Roman" w:cs="Times New Roman"/>
                <w:sz w:val="20"/>
                <w:szCs w:val="22"/>
              </w:rPr>
              <w:t xml:space="preserve"> of generated cash flows and financial feasibility of producing RDF from waste and its use in cement factories.</w:t>
            </w:r>
          </w:p>
        </w:tc>
        <w:tc>
          <w:tcPr>
            <w:tcW w:w="6400" w:type="dxa"/>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Analysis of generated cash flows and financial feasibility of producing RDF from waste and its use in cement factories. Among others, this study should answer the main questions:" How much waste is it needed</w:t>
            </w:r>
            <w:proofErr w:type="gramStart"/>
            <w:r w:rsidRPr="00B43D73">
              <w:rPr>
                <w:rFonts w:ascii="Times New Roman" w:hAnsi="Times New Roman" w:cs="Times New Roman"/>
                <w:i/>
                <w:iCs/>
                <w:sz w:val="20"/>
                <w:szCs w:val="22"/>
              </w:rPr>
              <w:t>,</w:t>
            </w:r>
            <w:proofErr w:type="gramEnd"/>
            <w:r w:rsidRPr="00B43D73">
              <w:rPr>
                <w:rFonts w:ascii="Times New Roman" w:hAnsi="Times New Roman" w:cs="Times New Roman"/>
                <w:i/>
                <w:iCs/>
                <w:sz w:val="20"/>
                <w:szCs w:val="22"/>
              </w:rPr>
              <w:t xml:space="preserve"> in order to make the system profitable in the long term? Are the current waste flows close to the cement kilns enough? Should the waste be brought from different locations</w:t>
            </w:r>
            <w:proofErr w:type="gramStart"/>
            <w:r w:rsidRPr="00B43D73">
              <w:rPr>
                <w:rFonts w:ascii="Times New Roman" w:hAnsi="Times New Roman" w:cs="Times New Roman"/>
                <w:i/>
                <w:iCs/>
                <w:sz w:val="20"/>
                <w:szCs w:val="22"/>
              </w:rPr>
              <w:t>?.</w:t>
            </w:r>
            <w:proofErr w:type="gramEnd"/>
            <w:r w:rsidRPr="00B43D73">
              <w:rPr>
                <w:rFonts w:ascii="Times New Roman" w:hAnsi="Times New Roman" w:cs="Times New Roman"/>
                <w:i/>
                <w:iCs/>
                <w:sz w:val="20"/>
                <w:szCs w:val="22"/>
              </w:rPr>
              <w:t xml:space="preserve"> The analysis should include possible avoided environmental costs (intern and </w:t>
            </w:r>
            <w:r w:rsidRPr="00B43D73">
              <w:rPr>
                <w:rFonts w:ascii="Times New Roman" w:hAnsi="Times New Roman" w:cs="Times New Roman"/>
                <w:i/>
                <w:iCs/>
                <w:sz w:val="20"/>
                <w:szCs w:val="22"/>
              </w:rPr>
              <w:lastRenderedPageBreak/>
              <w:t>extern)</w:t>
            </w: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Cement Mozambique, FUNAB</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Assessment of cash flows and financial feasibility of the project, considering all aspects </w:t>
            </w:r>
            <w:proofErr w:type="spellStart"/>
            <w:r w:rsidRPr="00B43D73">
              <w:rPr>
                <w:rFonts w:ascii="Times New Roman" w:hAnsi="Times New Roman" w:cs="Times New Roman"/>
                <w:sz w:val="20"/>
                <w:szCs w:val="22"/>
              </w:rPr>
              <w:t>mentiones</w:t>
            </w:r>
            <w:proofErr w:type="spellEnd"/>
            <w:r w:rsidRPr="00B43D73">
              <w:rPr>
                <w:rFonts w:ascii="Times New Roman" w:hAnsi="Times New Roman" w:cs="Times New Roman"/>
                <w:sz w:val="20"/>
                <w:szCs w:val="22"/>
              </w:rPr>
              <w:t xml:space="preserve"> in the description of the activity is ready</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1125"/>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lastRenderedPageBreak/>
              <w:t>2.4  Proposal of a strategy to ensure waste availability in the long term</w:t>
            </w:r>
          </w:p>
        </w:tc>
        <w:tc>
          <w:tcPr>
            <w:tcW w:w="64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 </w:t>
            </w:r>
            <w:r w:rsidRPr="00B43D73">
              <w:rPr>
                <w:rFonts w:ascii="Times New Roman" w:hAnsi="Times New Roman" w:cs="Times New Roman"/>
                <w:i/>
                <w:iCs/>
                <w:sz w:val="20"/>
                <w:szCs w:val="22"/>
              </w:rPr>
              <w:t>Proposal of a strategy to ensure waste availability in the long term</w:t>
            </w: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ANAMM, FUNAB, Carbon Africa, AMOR, 3R, Cement Mozambique</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Proposal for waste availability is finalized</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1125"/>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2.5 Proposal of a finance strategy for the project</w:t>
            </w:r>
          </w:p>
        </w:tc>
        <w:tc>
          <w:tcPr>
            <w:tcW w:w="6400" w:type="dxa"/>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A proposal that includes recommendations for a finance strategy for leveraging national and international funds, making possible to fund investment costs of the project</w:t>
            </w:r>
          </w:p>
        </w:tc>
        <w:tc>
          <w:tcPr>
            <w:tcW w:w="4200" w:type="dxa"/>
            <w:hideMark/>
          </w:tcPr>
          <w:p w:rsidR="00B43D73" w:rsidRPr="00B43D73" w:rsidRDefault="00B43D73" w:rsidP="00B43D73">
            <w:pPr>
              <w:rPr>
                <w:rFonts w:ascii="Times New Roman" w:hAnsi="Times New Roman" w:cs="Times New Roman"/>
                <w:i/>
                <w:iCs/>
                <w:sz w:val="20"/>
                <w:szCs w:val="22"/>
              </w:rPr>
            </w:pPr>
            <w:r w:rsidRPr="00B43D73">
              <w:rPr>
                <w:rFonts w:ascii="Times New Roman" w:hAnsi="Times New Roman" w:cs="Times New Roman"/>
                <w:i/>
                <w:iCs/>
                <w:sz w:val="20"/>
                <w:szCs w:val="22"/>
              </w:rPr>
              <w:t> </w:t>
            </w:r>
          </w:p>
        </w:tc>
        <w:tc>
          <w:tcPr>
            <w:tcW w:w="46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Proposal for finance strategy is finalized</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1605"/>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3.1  Analysis of the current national waste strategy and further legal/regulatory framework and its current position regarding the energy recovery from waste, supported disposal and treatment practices, current incentive mechanisms, etc.  </w:t>
            </w:r>
          </w:p>
        </w:tc>
        <w:tc>
          <w:tcPr>
            <w:tcW w:w="6400" w:type="dxa"/>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 xml:space="preserve">Analysis of the current national waste strategy and further legal/regulatory framework and its current position regarding the energy recovery from waste, supported disposal and treatment practices, current incentive mechanisms, etc.  </w:t>
            </w:r>
          </w:p>
        </w:tc>
        <w:tc>
          <w:tcPr>
            <w:tcW w:w="4200" w:type="dxa"/>
            <w:vMerge w:val="restart"/>
            <w:hideMark/>
          </w:tcPr>
          <w:p w:rsidR="00B43D73" w:rsidRPr="00B43D73" w:rsidRDefault="00B43D73" w:rsidP="00B43D73">
            <w:pPr>
              <w:rPr>
                <w:rFonts w:ascii="Times New Roman" w:hAnsi="Times New Roman" w:cs="Times New Roman"/>
                <w:i/>
                <w:iCs/>
                <w:sz w:val="20"/>
                <w:szCs w:val="22"/>
              </w:rPr>
            </w:pPr>
            <w:r w:rsidRPr="00B43D73">
              <w:rPr>
                <w:rFonts w:ascii="Times New Roman" w:hAnsi="Times New Roman" w:cs="Times New Roman"/>
                <w:i/>
                <w:iCs/>
                <w:sz w:val="20"/>
                <w:szCs w:val="22"/>
              </w:rPr>
              <w:t>Assessment of the legal framework that the municipality could draw for the cement factories</w:t>
            </w:r>
          </w:p>
        </w:tc>
        <w:tc>
          <w:tcPr>
            <w:tcW w:w="4600" w:type="dxa"/>
            <w:hideMark/>
          </w:tcPr>
          <w:p w:rsidR="00B43D73" w:rsidRPr="00B43D73" w:rsidRDefault="00B43D73">
            <w:pPr>
              <w:rPr>
                <w:rFonts w:ascii="Times New Roman" w:hAnsi="Times New Roman" w:cs="Times New Roman"/>
                <w:sz w:val="20"/>
                <w:szCs w:val="22"/>
                <w:lang w:val="es-AR"/>
              </w:rPr>
            </w:pPr>
            <w:r w:rsidRPr="00B43D73">
              <w:rPr>
                <w:rFonts w:ascii="Times New Roman" w:hAnsi="Times New Roman" w:cs="Times New Roman"/>
                <w:sz w:val="20"/>
                <w:szCs w:val="22"/>
                <w:lang w:val="es-AR"/>
              </w:rPr>
              <w:t xml:space="preserve">MITADER, ANAMM, </w:t>
            </w:r>
            <w:proofErr w:type="spellStart"/>
            <w:r w:rsidRPr="00B43D73">
              <w:rPr>
                <w:rFonts w:ascii="Times New Roman" w:hAnsi="Times New Roman" w:cs="Times New Roman"/>
                <w:sz w:val="20"/>
                <w:szCs w:val="22"/>
                <w:lang w:val="es-AR"/>
              </w:rPr>
              <w:t>Cement</w:t>
            </w:r>
            <w:proofErr w:type="spellEnd"/>
            <w:r w:rsidRPr="00B43D73">
              <w:rPr>
                <w:rFonts w:ascii="Times New Roman" w:hAnsi="Times New Roman" w:cs="Times New Roman"/>
                <w:sz w:val="20"/>
                <w:szCs w:val="22"/>
                <w:lang w:val="es-AR"/>
              </w:rPr>
              <w:t xml:space="preserve"> Mozambique, </w:t>
            </w:r>
            <w:proofErr w:type="spellStart"/>
            <w:r w:rsidRPr="00B43D73">
              <w:rPr>
                <w:rFonts w:ascii="Times New Roman" w:hAnsi="Times New Roman" w:cs="Times New Roman"/>
                <w:sz w:val="20"/>
                <w:szCs w:val="22"/>
                <w:lang w:val="es-AR"/>
              </w:rPr>
              <w:t>Carbon</w:t>
            </w:r>
            <w:proofErr w:type="spellEnd"/>
            <w:r w:rsidRPr="00B43D73">
              <w:rPr>
                <w:rFonts w:ascii="Times New Roman" w:hAnsi="Times New Roman" w:cs="Times New Roman"/>
                <w:sz w:val="20"/>
                <w:szCs w:val="22"/>
                <w:lang w:val="es-AR"/>
              </w:rPr>
              <w:t xml:space="preserve"> </w:t>
            </w:r>
            <w:proofErr w:type="spellStart"/>
            <w:r w:rsidRPr="00B43D73">
              <w:rPr>
                <w:rFonts w:ascii="Times New Roman" w:hAnsi="Times New Roman" w:cs="Times New Roman"/>
                <w:sz w:val="20"/>
                <w:szCs w:val="22"/>
                <w:lang w:val="es-AR"/>
              </w:rPr>
              <w:t>Africa</w:t>
            </w:r>
            <w:proofErr w:type="spellEnd"/>
            <w:r w:rsidRPr="00B43D73">
              <w:rPr>
                <w:rFonts w:ascii="Times New Roman" w:hAnsi="Times New Roman" w:cs="Times New Roman"/>
                <w:sz w:val="20"/>
                <w:szCs w:val="22"/>
                <w:lang w:val="es-AR"/>
              </w:rPr>
              <w:t>, AMOR, 3R</w:t>
            </w:r>
          </w:p>
        </w:tc>
        <w:tc>
          <w:tcPr>
            <w:tcW w:w="3040" w:type="dxa"/>
            <w:hideMark/>
          </w:tcPr>
          <w:p w:rsidR="00B43D73" w:rsidRPr="00B43D73" w:rsidRDefault="00B43D73">
            <w:pPr>
              <w:rPr>
                <w:rFonts w:ascii="Times New Roman" w:hAnsi="Times New Roman" w:cs="Times New Roman"/>
                <w:sz w:val="20"/>
                <w:szCs w:val="22"/>
              </w:rPr>
            </w:pPr>
            <w:proofErr w:type="spellStart"/>
            <w:r w:rsidRPr="00B43D73">
              <w:rPr>
                <w:rFonts w:ascii="Times New Roman" w:hAnsi="Times New Roman" w:cs="Times New Roman"/>
                <w:sz w:val="20"/>
                <w:szCs w:val="22"/>
              </w:rPr>
              <w:t>Aassessment</w:t>
            </w:r>
            <w:proofErr w:type="spellEnd"/>
            <w:r w:rsidRPr="00B43D73">
              <w:rPr>
                <w:rFonts w:ascii="Times New Roman" w:hAnsi="Times New Roman" w:cs="Times New Roman"/>
                <w:sz w:val="20"/>
                <w:szCs w:val="22"/>
              </w:rPr>
              <w:t xml:space="preserve"> of the current national legal /</w:t>
            </w:r>
            <w:proofErr w:type="spellStart"/>
            <w:r w:rsidRPr="00B43D73">
              <w:rPr>
                <w:rFonts w:ascii="Times New Roman" w:hAnsi="Times New Roman" w:cs="Times New Roman"/>
                <w:sz w:val="20"/>
                <w:szCs w:val="22"/>
              </w:rPr>
              <w:t>regulatoryframework</w:t>
            </w:r>
            <w:proofErr w:type="spellEnd"/>
            <w:r w:rsidRPr="00B43D73">
              <w:rPr>
                <w:rFonts w:ascii="Times New Roman" w:hAnsi="Times New Roman" w:cs="Times New Roman"/>
                <w:sz w:val="20"/>
                <w:szCs w:val="22"/>
              </w:rPr>
              <w:t xml:space="preserve"> is finalized</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1935"/>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lastRenderedPageBreak/>
              <w:t>3.2  Building upon the previous aspect: the formulation of recommendations for implementing suitable legal and regulatory mechanisms (incl. payment models, incentive schemes, etc.) and the assessment of the legal/regulatory viability for municipalities and for cement plants</w:t>
            </w:r>
          </w:p>
        </w:tc>
        <w:tc>
          <w:tcPr>
            <w:tcW w:w="6400" w:type="dxa"/>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 xml:space="preserve">Building upon the previous aspect: the formulation of recommendations for implementing suitable legal and regulatory mechanisms (incl. payment models, incentive schemes, etc.) and the assessment of the legal/regulatory viability for municipalities and for cement plants </w:t>
            </w: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hideMark/>
          </w:tcPr>
          <w:p w:rsidR="00B43D73" w:rsidRPr="00B43D73" w:rsidRDefault="00B43D73">
            <w:pPr>
              <w:rPr>
                <w:rFonts w:ascii="Times New Roman" w:hAnsi="Times New Roman" w:cs="Times New Roman"/>
                <w:sz w:val="20"/>
                <w:szCs w:val="22"/>
                <w:lang w:val="es-AR"/>
              </w:rPr>
            </w:pPr>
            <w:r w:rsidRPr="00B43D73">
              <w:rPr>
                <w:rFonts w:ascii="Times New Roman" w:hAnsi="Times New Roman" w:cs="Times New Roman"/>
                <w:sz w:val="20"/>
                <w:szCs w:val="22"/>
                <w:lang w:val="es-AR"/>
              </w:rPr>
              <w:t xml:space="preserve">MITADER, ANAMM, </w:t>
            </w:r>
            <w:proofErr w:type="spellStart"/>
            <w:r w:rsidRPr="00B43D73">
              <w:rPr>
                <w:rFonts w:ascii="Times New Roman" w:hAnsi="Times New Roman" w:cs="Times New Roman"/>
                <w:sz w:val="20"/>
                <w:szCs w:val="22"/>
                <w:lang w:val="es-AR"/>
              </w:rPr>
              <w:t>Cement</w:t>
            </w:r>
            <w:proofErr w:type="spellEnd"/>
            <w:r w:rsidRPr="00B43D73">
              <w:rPr>
                <w:rFonts w:ascii="Times New Roman" w:hAnsi="Times New Roman" w:cs="Times New Roman"/>
                <w:sz w:val="20"/>
                <w:szCs w:val="22"/>
                <w:lang w:val="es-AR"/>
              </w:rPr>
              <w:t xml:space="preserve"> Mozambique, </w:t>
            </w:r>
            <w:proofErr w:type="spellStart"/>
            <w:r w:rsidRPr="00B43D73">
              <w:rPr>
                <w:rFonts w:ascii="Times New Roman" w:hAnsi="Times New Roman" w:cs="Times New Roman"/>
                <w:sz w:val="20"/>
                <w:szCs w:val="22"/>
                <w:lang w:val="es-AR"/>
              </w:rPr>
              <w:t>Carbon</w:t>
            </w:r>
            <w:proofErr w:type="spellEnd"/>
            <w:r w:rsidRPr="00B43D73">
              <w:rPr>
                <w:rFonts w:ascii="Times New Roman" w:hAnsi="Times New Roman" w:cs="Times New Roman"/>
                <w:sz w:val="20"/>
                <w:szCs w:val="22"/>
                <w:lang w:val="es-AR"/>
              </w:rPr>
              <w:t xml:space="preserve"> </w:t>
            </w:r>
            <w:proofErr w:type="spellStart"/>
            <w:r w:rsidRPr="00B43D73">
              <w:rPr>
                <w:rFonts w:ascii="Times New Roman" w:hAnsi="Times New Roman" w:cs="Times New Roman"/>
                <w:sz w:val="20"/>
                <w:szCs w:val="22"/>
                <w:lang w:val="es-AR"/>
              </w:rPr>
              <w:t>Africa</w:t>
            </w:r>
            <w:proofErr w:type="spellEnd"/>
            <w:r w:rsidRPr="00B43D73">
              <w:rPr>
                <w:rFonts w:ascii="Times New Roman" w:hAnsi="Times New Roman" w:cs="Times New Roman"/>
                <w:sz w:val="20"/>
                <w:szCs w:val="22"/>
                <w:lang w:val="es-AR"/>
              </w:rPr>
              <w:t>, AMOR, 3R</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Assessment containing recommendations for implementing suitable legal and regulatory mechanisms is finalized</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1260"/>
        </w:trPr>
        <w:tc>
          <w:tcPr>
            <w:tcW w:w="520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4.1  Review on existing approaches for MRV for using municipal waste as RDF for cement factories</w:t>
            </w:r>
          </w:p>
        </w:tc>
        <w:tc>
          <w:tcPr>
            <w:tcW w:w="6400" w:type="dxa"/>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Review on existing approaches for MRV for using municipal waste as RDF for cement factories</w:t>
            </w:r>
          </w:p>
        </w:tc>
        <w:tc>
          <w:tcPr>
            <w:tcW w:w="4200" w:type="dxa"/>
            <w:vMerge w:val="restart"/>
            <w:hideMark/>
          </w:tcPr>
          <w:p w:rsidR="00B43D73" w:rsidRPr="00B43D73" w:rsidRDefault="00B43D73" w:rsidP="00B43D73">
            <w:pPr>
              <w:rPr>
                <w:rFonts w:ascii="Times New Roman" w:hAnsi="Times New Roman" w:cs="Times New Roman"/>
                <w:i/>
                <w:iCs/>
                <w:sz w:val="20"/>
                <w:szCs w:val="22"/>
              </w:rPr>
            </w:pPr>
            <w:r w:rsidRPr="00B43D73">
              <w:rPr>
                <w:rFonts w:ascii="Times New Roman" w:hAnsi="Times New Roman" w:cs="Times New Roman"/>
                <w:i/>
                <w:iCs/>
                <w:sz w:val="20"/>
                <w:szCs w:val="22"/>
              </w:rPr>
              <w:t>A Measuring, Reporting and Verifying system (MRV) for the production and use of RDF in cement factories</w:t>
            </w:r>
          </w:p>
        </w:tc>
        <w:tc>
          <w:tcPr>
            <w:tcW w:w="4600" w:type="dxa"/>
            <w:hideMark/>
          </w:tcPr>
          <w:p w:rsidR="00B43D73" w:rsidRPr="00B43D73" w:rsidRDefault="00B43D73">
            <w:pPr>
              <w:rPr>
                <w:rFonts w:ascii="Times New Roman" w:hAnsi="Times New Roman" w:cs="Times New Roman"/>
                <w:sz w:val="20"/>
                <w:szCs w:val="22"/>
                <w:lang w:val="es-AR"/>
              </w:rPr>
            </w:pPr>
            <w:r w:rsidRPr="00B43D73">
              <w:rPr>
                <w:rFonts w:ascii="Times New Roman" w:hAnsi="Times New Roman" w:cs="Times New Roman"/>
                <w:sz w:val="20"/>
                <w:szCs w:val="22"/>
                <w:lang w:val="es-AR"/>
              </w:rPr>
              <w:t xml:space="preserve">MITADER, </w:t>
            </w:r>
            <w:proofErr w:type="spellStart"/>
            <w:r w:rsidRPr="00B43D73">
              <w:rPr>
                <w:rFonts w:ascii="Times New Roman" w:hAnsi="Times New Roman" w:cs="Times New Roman"/>
                <w:sz w:val="20"/>
                <w:szCs w:val="22"/>
                <w:lang w:val="es-AR"/>
              </w:rPr>
              <w:t>Cement</w:t>
            </w:r>
            <w:proofErr w:type="spellEnd"/>
            <w:r w:rsidRPr="00B43D73">
              <w:rPr>
                <w:rFonts w:ascii="Times New Roman" w:hAnsi="Times New Roman" w:cs="Times New Roman"/>
                <w:sz w:val="20"/>
                <w:szCs w:val="22"/>
                <w:lang w:val="es-AR"/>
              </w:rPr>
              <w:t xml:space="preserve"> Mozambique, </w:t>
            </w:r>
            <w:proofErr w:type="spellStart"/>
            <w:r w:rsidRPr="00B43D73">
              <w:rPr>
                <w:rFonts w:ascii="Times New Roman" w:hAnsi="Times New Roman" w:cs="Times New Roman"/>
                <w:sz w:val="20"/>
                <w:szCs w:val="22"/>
                <w:lang w:val="es-AR"/>
              </w:rPr>
              <w:t>Carbon</w:t>
            </w:r>
            <w:proofErr w:type="spellEnd"/>
            <w:r w:rsidRPr="00B43D73">
              <w:rPr>
                <w:rFonts w:ascii="Times New Roman" w:hAnsi="Times New Roman" w:cs="Times New Roman"/>
                <w:sz w:val="20"/>
                <w:szCs w:val="22"/>
                <w:lang w:val="es-AR"/>
              </w:rPr>
              <w:t xml:space="preserve"> </w:t>
            </w:r>
            <w:proofErr w:type="spellStart"/>
            <w:r w:rsidRPr="00B43D73">
              <w:rPr>
                <w:rFonts w:ascii="Times New Roman" w:hAnsi="Times New Roman" w:cs="Times New Roman"/>
                <w:sz w:val="20"/>
                <w:szCs w:val="22"/>
                <w:lang w:val="es-AR"/>
              </w:rPr>
              <w:t>Africa</w:t>
            </w:r>
            <w:proofErr w:type="spellEnd"/>
            <w:r w:rsidRPr="00B43D73">
              <w:rPr>
                <w:rFonts w:ascii="Times New Roman" w:hAnsi="Times New Roman" w:cs="Times New Roman"/>
                <w:sz w:val="20"/>
                <w:szCs w:val="22"/>
                <w:lang w:val="es-AR"/>
              </w:rPr>
              <w:t>, AMOR, 3R</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Reviewed approaches and conclusions as well as recommendations are in place</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945"/>
        </w:trPr>
        <w:tc>
          <w:tcPr>
            <w:tcW w:w="5200" w:type="dxa"/>
            <w:vMerge w:val="restart"/>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4.2  Designing the most suitable MRV system, appropriate for this project; considering its alignment with the national institutional arrangement and structure for MRV in the country and sectors involved (waste, energy, industry)</w:t>
            </w:r>
          </w:p>
        </w:tc>
        <w:tc>
          <w:tcPr>
            <w:tcW w:w="6400" w:type="dxa"/>
            <w:vMerge w:val="restart"/>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 xml:space="preserve">Designing the most suitable MRV system, appropriate for this project; considering its alignment with the national institutional arrangement and structure for MRV in the country and sectors involved (waste, energy, industry). For Measurement:  progress and impacts indicators definition of parameters, methodologies for calculations, monitoring approach, frequency, monitoring plan, quality assurance approach, etc.; For reporting: reporting levels, reporting approach and plans, etc.; and for verifying:  what should be </w:t>
            </w:r>
            <w:r w:rsidRPr="00B43D73">
              <w:rPr>
                <w:rFonts w:ascii="Times New Roman" w:hAnsi="Times New Roman" w:cs="Times New Roman"/>
                <w:i/>
                <w:iCs/>
                <w:sz w:val="20"/>
                <w:szCs w:val="22"/>
              </w:rPr>
              <w:lastRenderedPageBreak/>
              <w:t>verified, verification plan, frequency, verification levels, procedures, etc.</w:t>
            </w: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vMerge w:val="restart"/>
            <w:hideMark/>
          </w:tcPr>
          <w:p w:rsidR="00B43D73" w:rsidRPr="00B43D73" w:rsidRDefault="00B43D73">
            <w:pPr>
              <w:rPr>
                <w:rFonts w:ascii="Times New Roman" w:hAnsi="Times New Roman" w:cs="Times New Roman"/>
                <w:sz w:val="20"/>
                <w:szCs w:val="22"/>
                <w:lang w:val="es-AR"/>
              </w:rPr>
            </w:pPr>
            <w:r w:rsidRPr="00B43D73">
              <w:rPr>
                <w:rFonts w:ascii="Times New Roman" w:hAnsi="Times New Roman" w:cs="Times New Roman"/>
                <w:sz w:val="20"/>
                <w:szCs w:val="22"/>
                <w:lang w:val="es-AR"/>
              </w:rPr>
              <w:t xml:space="preserve">MITADER, </w:t>
            </w:r>
            <w:proofErr w:type="spellStart"/>
            <w:r w:rsidRPr="00B43D73">
              <w:rPr>
                <w:rFonts w:ascii="Times New Roman" w:hAnsi="Times New Roman" w:cs="Times New Roman"/>
                <w:sz w:val="20"/>
                <w:szCs w:val="22"/>
                <w:lang w:val="es-AR"/>
              </w:rPr>
              <w:t>Cement</w:t>
            </w:r>
            <w:proofErr w:type="spellEnd"/>
            <w:r w:rsidRPr="00B43D73">
              <w:rPr>
                <w:rFonts w:ascii="Times New Roman" w:hAnsi="Times New Roman" w:cs="Times New Roman"/>
                <w:sz w:val="20"/>
                <w:szCs w:val="22"/>
                <w:lang w:val="es-AR"/>
              </w:rPr>
              <w:t xml:space="preserve"> Mozambique, </w:t>
            </w:r>
            <w:proofErr w:type="spellStart"/>
            <w:r w:rsidRPr="00B43D73">
              <w:rPr>
                <w:rFonts w:ascii="Times New Roman" w:hAnsi="Times New Roman" w:cs="Times New Roman"/>
                <w:sz w:val="20"/>
                <w:szCs w:val="22"/>
                <w:lang w:val="es-AR"/>
              </w:rPr>
              <w:t>Carbon</w:t>
            </w:r>
            <w:proofErr w:type="spellEnd"/>
            <w:r w:rsidRPr="00B43D73">
              <w:rPr>
                <w:rFonts w:ascii="Times New Roman" w:hAnsi="Times New Roman" w:cs="Times New Roman"/>
                <w:sz w:val="20"/>
                <w:szCs w:val="22"/>
                <w:lang w:val="es-AR"/>
              </w:rPr>
              <w:t xml:space="preserve"> </w:t>
            </w:r>
            <w:proofErr w:type="spellStart"/>
            <w:r w:rsidRPr="00B43D73">
              <w:rPr>
                <w:rFonts w:ascii="Times New Roman" w:hAnsi="Times New Roman" w:cs="Times New Roman"/>
                <w:sz w:val="20"/>
                <w:szCs w:val="22"/>
                <w:lang w:val="es-AR"/>
              </w:rPr>
              <w:t>Africa</w:t>
            </w:r>
            <w:proofErr w:type="spellEnd"/>
            <w:r w:rsidRPr="00B43D73">
              <w:rPr>
                <w:rFonts w:ascii="Times New Roman" w:hAnsi="Times New Roman" w:cs="Times New Roman"/>
                <w:sz w:val="20"/>
                <w:szCs w:val="22"/>
                <w:lang w:val="es-AR"/>
              </w:rPr>
              <w:t>, AMOR, 3R</w:t>
            </w:r>
          </w:p>
        </w:tc>
        <w:tc>
          <w:tcPr>
            <w:tcW w:w="3040" w:type="dxa"/>
            <w:vMerge w:val="restart"/>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Design of the MRV system for the project is ready</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960"/>
        </w:trPr>
        <w:tc>
          <w:tcPr>
            <w:tcW w:w="5200" w:type="dxa"/>
            <w:vMerge/>
            <w:hideMark/>
          </w:tcPr>
          <w:p w:rsidR="00B43D73" w:rsidRPr="00B43D73" w:rsidRDefault="00B43D73">
            <w:pPr>
              <w:rPr>
                <w:rFonts w:ascii="Times New Roman" w:hAnsi="Times New Roman" w:cs="Times New Roman"/>
                <w:sz w:val="20"/>
                <w:szCs w:val="22"/>
              </w:rPr>
            </w:pPr>
          </w:p>
        </w:tc>
        <w:tc>
          <w:tcPr>
            <w:tcW w:w="6400" w:type="dxa"/>
            <w:vMerge/>
            <w:hideMark/>
          </w:tcPr>
          <w:p w:rsidR="00B43D73" w:rsidRPr="00B43D73" w:rsidRDefault="00B43D73">
            <w:pPr>
              <w:rPr>
                <w:rFonts w:ascii="Times New Roman" w:hAnsi="Times New Roman" w:cs="Times New Roman"/>
                <w:i/>
                <w:iCs/>
                <w:sz w:val="20"/>
                <w:szCs w:val="22"/>
              </w:rPr>
            </w:pP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vMerge/>
            <w:hideMark/>
          </w:tcPr>
          <w:p w:rsidR="00B43D73" w:rsidRPr="00B43D73" w:rsidRDefault="00B43D73">
            <w:pPr>
              <w:rPr>
                <w:rFonts w:ascii="Times New Roman" w:hAnsi="Times New Roman" w:cs="Times New Roman"/>
                <w:sz w:val="20"/>
                <w:szCs w:val="22"/>
              </w:rPr>
            </w:pPr>
          </w:p>
        </w:tc>
        <w:tc>
          <w:tcPr>
            <w:tcW w:w="3040" w:type="dxa"/>
            <w:vMerge/>
            <w:hideMark/>
          </w:tcPr>
          <w:p w:rsidR="00B43D73" w:rsidRPr="00B43D73" w:rsidRDefault="00B43D73">
            <w:pPr>
              <w:rPr>
                <w:rFonts w:ascii="Times New Roman" w:hAnsi="Times New Roman" w:cs="Times New Roman"/>
                <w:sz w:val="20"/>
                <w:szCs w:val="22"/>
              </w:rPr>
            </w:pP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990"/>
        </w:trPr>
        <w:tc>
          <w:tcPr>
            <w:tcW w:w="5200" w:type="dxa"/>
            <w:vMerge/>
            <w:hideMark/>
          </w:tcPr>
          <w:p w:rsidR="00B43D73" w:rsidRPr="00B43D73" w:rsidRDefault="00B43D73">
            <w:pPr>
              <w:rPr>
                <w:rFonts w:ascii="Times New Roman" w:hAnsi="Times New Roman" w:cs="Times New Roman"/>
                <w:sz w:val="20"/>
                <w:szCs w:val="22"/>
              </w:rPr>
            </w:pPr>
          </w:p>
        </w:tc>
        <w:tc>
          <w:tcPr>
            <w:tcW w:w="6400" w:type="dxa"/>
            <w:vMerge/>
            <w:hideMark/>
          </w:tcPr>
          <w:p w:rsidR="00B43D73" w:rsidRPr="00B43D73" w:rsidRDefault="00B43D73">
            <w:pPr>
              <w:rPr>
                <w:rFonts w:ascii="Times New Roman" w:hAnsi="Times New Roman" w:cs="Times New Roman"/>
                <w:i/>
                <w:iCs/>
                <w:sz w:val="20"/>
                <w:szCs w:val="22"/>
              </w:rPr>
            </w:pP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vMerge/>
            <w:hideMark/>
          </w:tcPr>
          <w:p w:rsidR="00B43D73" w:rsidRPr="00B43D73" w:rsidRDefault="00B43D73">
            <w:pPr>
              <w:rPr>
                <w:rFonts w:ascii="Times New Roman" w:hAnsi="Times New Roman" w:cs="Times New Roman"/>
                <w:sz w:val="20"/>
                <w:szCs w:val="22"/>
              </w:rPr>
            </w:pPr>
          </w:p>
        </w:tc>
        <w:tc>
          <w:tcPr>
            <w:tcW w:w="3040" w:type="dxa"/>
            <w:vMerge/>
            <w:hideMark/>
          </w:tcPr>
          <w:p w:rsidR="00B43D73" w:rsidRPr="00B43D73" w:rsidRDefault="00B43D73">
            <w:pPr>
              <w:rPr>
                <w:rFonts w:ascii="Times New Roman" w:hAnsi="Times New Roman" w:cs="Times New Roman"/>
                <w:sz w:val="20"/>
                <w:szCs w:val="22"/>
              </w:rPr>
            </w:pP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885"/>
        </w:trPr>
        <w:tc>
          <w:tcPr>
            <w:tcW w:w="5200" w:type="dxa"/>
            <w:vMerge/>
            <w:hideMark/>
          </w:tcPr>
          <w:p w:rsidR="00B43D73" w:rsidRPr="00B43D73" w:rsidRDefault="00B43D73">
            <w:pPr>
              <w:rPr>
                <w:rFonts w:ascii="Times New Roman" w:hAnsi="Times New Roman" w:cs="Times New Roman"/>
                <w:sz w:val="20"/>
                <w:szCs w:val="22"/>
              </w:rPr>
            </w:pPr>
          </w:p>
        </w:tc>
        <w:tc>
          <w:tcPr>
            <w:tcW w:w="6400" w:type="dxa"/>
            <w:vMerge/>
            <w:hideMark/>
          </w:tcPr>
          <w:p w:rsidR="00B43D73" w:rsidRPr="00B43D73" w:rsidRDefault="00B43D73">
            <w:pPr>
              <w:rPr>
                <w:rFonts w:ascii="Times New Roman" w:hAnsi="Times New Roman" w:cs="Times New Roman"/>
                <w:i/>
                <w:iCs/>
                <w:sz w:val="20"/>
                <w:szCs w:val="22"/>
              </w:rPr>
            </w:pPr>
          </w:p>
        </w:tc>
        <w:tc>
          <w:tcPr>
            <w:tcW w:w="4200" w:type="dxa"/>
            <w:vMerge/>
            <w:hideMark/>
          </w:tcPr>
          <w:p w:rsidR="00B43D73" w:rsidRPr="00B43D73" w:rsidRDefault="00B43D73">
            <w:pPr>
              <w:rPr>
                <w:rFonts w:ascii="Times New Roman" w:hAnsi="Times New Roman" w:cs="Times New Roman"/>
                <w:i/>
                <w:iCs/>
                <w:sz w:val="20"/>
                <w:szCs w:val="22"/>
              </w:rPr>
            </w:pPr>
          </w:p>
        </w:tc>
        <w:tc>
          <w:tcPr>
            <w:tcW w:w="4600" w:type="dxa"/>
            <w:vMerge/>
            <w:hideMark/>
          </w:tcPr>
          <w:p w:rsidR="00B43D73" w:rsidRPr="00B43D73" w:rsidRDefault="00B43D73">
            <w:pPr>
              <w:rPr>
                <w:rFonts w:ascii="Times New Roman" w:hAnsi="Times New Roman" w:cs="Times New Roman"/>
                <w:sz w:val="20"/>
                <w:szCs w:val="22"/>
              </w:rPr>
            </w:pPr>
          </w:p>
        </w:tc>
        <w:tc>
          <w:tcPr>
            <w:tcW w:w="3040" w:type="dxa"/>
            <w:vMerge/>
            <w:hideMark/>
          </w:tcPr>
          <w:p w:rsidR="00B43D73" w:rsidRPr="00B43D73" w:rsidRDefault="00B43D73">
            <w:pPr>
              <w:rPr>
                <w:rFonts w:ascii="Times New Roman" w:hAnsi="Times New Roman" w:cs="Times New Roman"/>
                <w:sz w:val="20"/>
                <w:szCs w:val="22"/>
              </w:rPr>
            </w:pP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54639" w:rsidRPr="00B43D73" w:rsidTr="00B43D73">
        <w:trPr>
          <w:trHeight w:val="900"/>
        </w:trPr>
        <w:tc>
          <w:tcPr>
            <w:tcW w:w="5200" w:type="dxa"/>
          </w:tcPr>
          <w:p w:rsidR="00B54639" w:rsidRPr="00B43D73" w:rsidRDefault="00B54639">
            <w:pPr>
              <w:rPr>
                <w:rFonts w:ascii="Times New Roman" w:hAnsi="Times New Roman" w:cs="Times New Roman"/>
                <w:sz w:val="20"/>
                <w:szCs w:val="22"/>
              </w:rPr>
            </w:pPr>
            <w:r w:rsidRPr="00B54639">
              <w:rPr>
                <w:rFonts w:ascii="Times New Roman" w:hAnsi="Times New Roman" w:cs="Times New Roman"/>
                <w:sz w:val="20"/>
                <w:szCs w:val="22"/>
              </w:rPr>
              <w:lastRenderedPageBreak/>
              <w:t xml:space="preserve">5.1 Face - to - Face workshop in Maputo, Mozambique. The consultant will present all deliverables and main findings of the project to the local stakeholders, as well as to a representative of the CTCN. The results will be presented and discussed with the participants. After this, the final report and deliverables will be adjusted, considering comments given during the workshop.  </w:t>
            </w:r>
          </w:p>
        </w:tc>
        <w:tc>
          <w:tcPr>
            <w:tcW w:w="6400" w:type="dxa"/>
          </w:tcPr>
          <w:p w:rsidR="00B54639" w:rsidRPr="00B43D73" w:rsidRDefault="00B54639">
            <w:pPr>
              <w:rPr>
                <w:rFonts w:ascii="Times New Roman" w:hAnsi="Times New Roman" w:cs="Times New Roman"/>
                <w:i/>
                <w:iCs/>
                <w:sz w:val="20"/>
                <w:szCs w:val="22"/>
              </w:rPr>
            </w:pPr>
            <w:r w:rsidRPr="00B54639">
              <w:rPr>
                <w:rFonts w:ascii="Times New Roman" w:hAnsi="Times New Roman" w:cs="Times New Roman"/>
                <w:sz w:val="20"/>
                <w:szCs w:val="22"/>
              </w:rPr>
              <w:t>The consultant will present</w:t>
            </w:r>
            <w:r>
              <w:rPr>
                <w:rFonts w:ascii="Times New Roman" w:hAnsi="Times New Roman" w:cs="Times New Roman"/>
                <w:sz w:val="20"/>
                <w:szCs w:val="22"/>
              </w:rPr>
              <w:t xml:space="preserve"> in a workshop</w:t>
            </w:r>
            <w:r w:rsidRPr="00B54639">
              <w:rPr>
                <w:rFonts w:ascii="Times New Roman" w:hAnsi="Times New Roman" w:cs="Times New Roman"/>
                <w:sz w:val="20"/>
                <w:szCs w:val="22"/>
              </w:rPr>
              <w:t xml:space="preserve"> all deliverables and main findings of the project to the local stakeholders, as well as to a representative of the CTCN. The results will be presented and discussed with the participants. After this, the final report and deliverables will be adjusted, considering comments given during the workshop.  </w:t>
            </w:r>
          </w:p>
        </w:tc>
        <w:tc>
          <w:tcPr>
            <w:tcW w:w="4200" w:type="dxa"/>
          </w:tcPr>
          <w:p w:rsidR="00B54639" w:rsidRPr="00B43D73" w:rsidRDefault="00B54639" w:rsidP="00000758">
            <w:pPr>
              <w:rPr>
                <w:rFonts w:ascii="Times New Roman" w:hAnsi="Times New Roman" w:cs="Times New Roman"/>
                <w:i/>
                <w:iCs/>
                <w:sz w:val="20"/>
                <w:szCs w:val="22"/>
              </w:rPr>
            </w:pPr>
            <w:r>
              <w:rPr>
                <w:rFonts w:ascii="Times New Roman" w:hAnsi="Times New Roman" w:cs="Times New Roman"/>
                <w:i/>
                <w:iCs/>
                <w:sz w:val="20"/>
                <w:szCs w:val="22"/>
              </w:rPr>
              <w:t xml:space="preserve">Finalized </w:t>
            </w:r>
            <w:r w:rsidRPr="00B54639">
              <w:rPr>
                <w:rFonts w:ascii="Times New Roman" w:hAnsi="Times New Roman" w:cs="Times New Roman"/>
                <w:i/>
                <w:iCs/>
                <w:sz w:val="20"/>
                <w:szCs w:val="22"/>
              </w:rPr>
              <w:t>Workshop</w:t>
            </w:r>
            <w:r>
              <w:rPr>
                <w:rFonts w:ascii="Times New Roman" w:hAnsi="Times New Roman" w:cs="Times New Roman"/>
                <w:i/>
                <w:iCs/>
                <w:sz w:val="20"/>
                <w:szCs w:val="22"/>
              </w:rPr>
              <w:t xml:space="preserve"> </w:t>
            </w:r>
          </w:p>
        </w:tc>
        <w:tc>
          <w:tcPr>
            <w:tcW w:w="4600" w:type="dxa"/>
          </w:tcPr>
          <w:p w:rsidR="00B54639" w:rsidRPr="00B54639" w:rsidRDefault="00B54639">
            <w:pPr>
              <w:rPr>
                <w:rFonts w:ascii="Times New Roman" w:hAnsi="Times New Roman" w:cs="Times New Roman"/>
                <w:sz w:val="20"/>
                <w:szCs w:val="22"/>
                <w:lang w:val="en-GB"/>
              </w:rPr>
            </w:pPr>
          </w:p>
        </w:tc>
        <w:tc>
          <w:tcPr>
            <w:tcW w:w="3040" w:type="dxa"/>
          </w:tcPr>
          <w:p w:rsidR="00B54639" w:rsidRDefault="00000758">
            <w:pPr>
              <w:rPr>
                <w:rFonts w:ascii="Times New Roman" w:hAnsi="Times New Roman" w:cs="Times New Roman"/>
                <w:sz w:val="20"/>
                <w:szCs w:val="22"/>
              </w:rPr>
            </w:pPr>
            <w:r>
              <w:rPr>
                <w:rFonts w:ascii="Times New Roman" w:hAnsi="Times New Roman" w:cs="Times New Roman"/>
                <w:sz w:val="20"/>
                <w:szCs w:val="22"/>
                <w:lang w:val="en-GB"/>
              </w:rPr>
              <w:t>P</w:t>
            </w:r>
            <w:proofErr w:type="spellStart"/>
            <w:r>
              <w:rPr>
                <w:rFonts w:ascii="Times New Roman" w:hAnsi="Times New Roman" w:cs="Times New Roman"/>
                <w:sz w:val="20"/>
                <w:szCs w:val="22"/>
              </w:rPr>
              <w:t>rotocol</w:t>
            </w:r>
            <w:proofErr w:type="spellEnd"/>
            <w:r>
              <w:rPr>
                <w:rFonts w:ascii="Times New Roman" w:hAnsi="Times New Roman" w:cs="Times New Roman"/>
                <w:sz w:val="20"/>
                <w:szCs w:val="22"/>
              </w:rPr>
              <w:t xml:space="preserve"> of the workshop, summarizing all comments, observations and conclusions given by the stakeholders and representative of the CTCN</w:t>
            </w:r>
          </w:p>
          <w:p w:rsidR="00000758" w:rsidRPr="00B43D73" w:rsidRDefault="00000758">
            <w:pPr>
              <w:rPr>
                <w:rFonts w:ascii="Times New Roman" w:hAnsi="Times New Roman" w:cs="Times New Roman"/>
                <w:sz w:val="20"/>
                <w:szCs w:val="22"/>
              </w:rPr>
            </w:pPr>
          </w:p>
        </w:tc>
        <w:tc>
          <w:tcPr>
            <w:tcW w:w="3180" w:type="dxa"/>
          </w:tcPr>
          <w:p w:rsidR="00B54639" w:rsidRPr="00B43D73" w:rsidRDefault="00FF6BF8">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r w:rsidR="00B43D73" w:rsidRPr="00B43D73" w:rsidTr="00B43D73">
        <w:trPr>
          <w:trHeight w:val="900"/>
        </w:trPr>
        <w:tc>
          <w:tcPr>
            <w:tcW w:w="5200" w:type="dxa"/>
            <w:hideMark/>
          </w:tcPr>
          <w:p w:rsidR="00B43D73" w:rsidRPr="00B43D73" w:rsidRDefault="000F7F08">
            <w:pPr>
              <w:rPr>
                <w:rFonts w:ascii="Times New Roman" w:hAnsi="Times New Roman" w:cs="Times New Roman"/>
                <w:sz w:val="20"/>
                <w:szCs w:val="22"/>
              </w:rPr>
            </w:pPr>
            <w:r>
              <w:rPr>
                <w:rFonts w:ascii="Times New Roman" w:hAnsi="Times New Roman" w:cs="Times New Roman"/>
                <w:sz w:val="20"/>
                <w:szCs w:val="22"/>
              </w:rPr>
              <w:t>6</w:t>
            </w:r>
            <w:r w:rsidR="00B43D73" w:rsidRPr="00B43D73">
              <w:rPr>
                <w:rFonts w:ascii="Times New Roman" w:hAnsi="Times New Roman" w:cs="Times New Roman"/>
                <w:sz w:val="20"/>
                <w:szCs w:val="22"/>
              </w:rPr>
              <w:t>.1 writing the final report</w:t>
            </w:r>
          </w:p>
        </w:tc>
        <w:tc>
          <w:tcPr>
            <w:tcW w:w="6400" w:type="dxa"/>
            <w:hideMark/>
          </w:tcPr>
          <w:p w:rsidR="00B43D73" w:rsidRPr="00B43D73" w:rsidRDefault="00B43D73">
            <w:pPr>
              <w:rPr>
                <w:rFonts w:ascii="Times New Roman" w:hAnsi="Times New Roman" w:cs="Times New Roman"/>
                <w:i/>
                <w:iCs/>
                <w:sz w:val="20"/>
                <w:szCs w:val="22"/>
              </w:rPr>
            </w:pPr>
            <w:r w:rsidRPr="00B43D73">
              <w:rPr>
                <w:rFonts w:ascii="Times New Roman" w:hAnsi="Times New Roman" w:cs="Times New Roman"/>
                <w:i/>
                <w:iCs/>
                <w:sz w:val="20"/>
                <w:szCs w:val="22"/>
              </w:rPr>
              <w:t>Writing a report summarizing main findings and presenting main conclusions and recommendations for action</w:t>
            </w:r>
          </w:p>
        </w:tc>
        <w:tc>
          <w:tcPr>
            <w:tcW w:w="4200" w:type="dxa"/>
            <w:hideMark/>
          </w:tcPr>
          <w:p w:rsidR="00B43D73" w:rsidRPr="00B43D73" w:rsidRDefault="00B43D73" w:rsidP="00B43D73">
            <w:pPr>
              <w:rPr>
                <w:rFonts w:ascii="Times New Roman" w:hAnsi="Times New Roman" w:cs="Times New Roman"/>
                <w:i/>
                <w:iCs/>
                <w:sz w:val="20"/>
                <w:szCs w:val="22"/>
              </w:rPr>
            </w:pPr>
            <w:r w:rsidRPr="00B43D73">
              <w:rPr>
                <w:rFonts w:ascii="Times New Roman" w:hAnsi="Times New Roman" w:cs="Times New Roman"/>
                <w:i/>
                <w:iCs/>
                <w:sz w:val="20"/>
                <w:szCs w:val="22"/>
              </w:rPr>
              <w:t>Final report summarizing all outputs</w:t>
            </w:r>
          </w:p>
        </w:tc>
        <w:tc>
          <w:tcPr>
            <w:tcW w:w="4600" w:type="dxa"/>
            <w:hideMark/>
          </w:tcPr>
          <w:p w:rsidR="00B43D73" w:rsidRPr="00B43D73" w:rsidRDefault="00B43D73">
            <w:pPr>
              <w:rPr>
                <w:rFonts w:ascii="Times New Roman" w:hAnsi="Times New Roman" w:cs="Times New Roman"/>
                <w:sz w:val="20"/>
                <w:szCs w:val="22"/>
                <w:lang w:val="es-AR"/>
              </w:rPr>
            </w:pPr>
            <w:r w:rsidRPr="00B43D73">
              <w:rPr>
                <w:rFonts w:ascii="Times New Roman" w:hAnsi="Times New Roman" w:cs="Times New Roman"/>
                <w:sz w:val="20"/>
                <w:szCs w:val="22"/>
                <w:lang w:val="es-AR"/>
              </w:rPr>
              <w:t xml:space="preserve">MITADER, ANAMM, </w:t>
            </w:r>
            <w:proofErr w:type="spellStart"/>
            <w:r w:rsidRPr="00B43D73">
              <w:rPr>
                <w:rFonts w:ascii="Times New Roman" w:hAnsi="Times New Roman" w:cs="Times New Roman"/>
                <w:sz w:val="20"/>
                <w:szCs w:val="22"/>
                <w:lang w:val="es-AR"/>
              </w:rPr>
              <w:t>Cement</w:t>
            </w:r>
            <w:proofErr w:type="spellEnd"/>
            <w:r w:rsidRPr="00B43D73">
              <w:rPr>
                <w:rFonts w:ascii="Times New Roman" w:hAnsi="Times New Roman" w:cs="Times New Roman"/>
                <w:sz w:val="20"/>
                <w:szCs w:val="22"/>
                <w:lang w:val="es-AR"/>
              </w:rPr>
              <w:t xml:space="preserve"> Mozambique, </w:t>
            </w:r>
            <w:proofErr w:type="spellStart"/>
            <w:r w:rsidRPr="00B43D73">
              <w:rPr>
                <w:rFonts w:ascii="Times New Roman" w:hAnsi="Times New Roman" w:cs="Times New Roman"/>
                <w:sz w:val="20"/>
                <w:szCs w:val="22"/>
                <w:lang w:val="es-AR"/>
              </w:rPr>
              <w:t>Carbon</w:t>
            </w:r>
            <w:proofErr w:type="spellEnd"/>
            <w:r w:rsidRPr="00B43D73">
              <w:rPr>
                <w:rFonts w:ascii="Times New Roman" w:hAnsi="Times New Roman" w:cs="Times New Roman"/>
                <w:sz w:val="20"/>
                <w:szCs w:val="22"/>
                <w:lang w:val="es-AR"/>
              </w:rPr>
              <w:t xml:space="preserve"> </w:t>
            </w:r>
            <w:proofErr w:type="spellStart"/>
            <w:r w:rsidRPr="00B43D73">
              <w:rPr>
                <w:rFonts w:ascii="Times New Roman" w:hAnsi="Times New Roman" w:cs="Times New Roman"/>
                <w:sz w:val="20"/>
                <w:szCs w:val="22"/>
                <w:lang w:val="es-AR"/>
              </w:rPr>
              <w:t>Africa</w:t>
            </w:r>
            <w:proofErr w:type="spellEnd"/>
            <w:r w:rsidRPr="00B43D73">
              <w:rPr>
                <w:rFonts w:ascii="Times New Roman" w:hAnsi="Times New Roman" w:cs="Times New Roman"/>
                <w:sz w:val="20"/>
                <w:szCs w:val="22"/>
                <w:lang w:val="es-AR"/>
              </w:rPr>
              <w:t>, AMOR, 3R</w:t>
            </w:r>
          </w:p>
        </w:tc>
        <w:tc>
          <w:tcPr>
            <w:tcW w:w="304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 xml:space="preserve">Final report ready </w:t>
            </w:r>
          </w:p>
        </w:tc>
        <w:tc>
          <w:tcPr>
            <w:tcW w:w="3180" w:type="dxa"/>
            <w:hideMark/>
          </w:tcPr>
          <w:p w:rsidR="00B43D73" w:rsidRPr="00B43D73" w:rsidRDefault="00B43D73">
            <w:pPr>
              <w:rPr>
                <w:rFonts w:ascii="Times New Roman" w:hAnsi="Times New Roman" w:cs="Times New Roman"/>
                <w:sz w:val="20"/>
                <w:szCs w:val="22"/>
              </w:rPr>
            </w:pPr>
            <w:r w:rsidRPr="00B43D73">
              <w:rPr>
                <w:rFonts w:ascii="Times New Roman" w:hAnsi="Times New Roman" w:cs="Times New Roman"/>
                <w:sz w:val="20"/>
                <w:szCs w:val="22"/>
              </w:rPr>
              <w:t>External consultant, with cooperation of local stakeholders</w:t>
            </w:r>
          </w:p>
        </w:tc>
      </w:tr>
    </w:tbl>
    <w:p w:rsidR="002F7ECD" w:rsidRDefault="002F7ECD" w:rsidP="00084AC8">
      <w:pPr>
        <w:rPr>
          <w:rFonts w:ascii="Times New Roman" w:hAnsi="Times New Roman" w:cs="Times New Roman"/>
          <w:b/>
          <w:color w:val="1F497D" w:themeColor="text2"/>
          <w:sz w:val="22"/>
          <w:szCs w:val="22"/>
        </w:rPr>
      </w:pPr>
      <w:bookmarkStart w:id="0" w:name="_GoBack"/>
      <w:bookmarkEnd w:id="0"/>
    </w:p>
    <w:sectPr w:rsidR="002F7ECD" w:rsidSect="005D4626">
      <w:pgSz w:w="16840" w:h="11901" w:orient="landscape"/>
      <w:pgMar w:top="1440" w:right="851" w:bottom="1440" w:left="1673"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2E4" w:rsidRDefault="001722E4" w:rsidP="005219E4">
      <w:pPr>
        <w:spacing w:after="0"/>
      </w:pPr>
      <w:r>
        <w:separator/>
      </w:r>
    </w:p>
  </w:endnote>
  <w:endnote w:type="continuationSeparator" w:id="0">
    <w:p w:rsidR="001722E4" w:rsidRDefault="001722E4" w:rsidP="00521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2E4" w:rsidRDefault="001722E4" w:rsidP="005219E4">
      <w:pPr>
        <w:spacing w:after="0"/>
      </w:pPr>
      <w:r>
        <w:separator/>
      </w:r>
    </w:p>
  </w:footnote>
  <w:footnote w:type="continuationSeparator" w:id="0">
    <w:p w:rsidR="001722E4" w:rsidRDefault="001722E4" w:rsidP="005219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509"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B54639" w:rsidTr="00655EC7">
      <w:tc>
        <w:tcPr>
          <w:tcW w:w="5353" w:type="dxa"/>
          <w:shd w:val="clear" w:color="auto" w:fill="EDE7FF"/>
        </w:tcPr>
        <w:p w:rsidR="00B54639" w:rsidRDefault="00B54639" w:rsidP="00655EC7">
          <w:pPr>
            <w:spacing w:before="120" w:after="120"/>
            <w:jc w:val="right"/>
            <w:rPr>
              <w:b/>
            </w:rPr>
          </w:pPr>
          <w:r>
            <w:rPr>
              <w:b/>
            </w:rPr>
            <w:t>CTCN Technical Assistance</w:t>
          </w:r>
        </w:p>
        <w:p w:rsidR="00B54639" w:rsidRPr="00D46D43" w:rsidRDefault="00B54639" w:rsidP="004126D2">
          <w:pPr>
            <w:spacing w:before="120" w:after="120"/>
            <w:jc w:val="right"/>
          </w:pPr>
          <w:r>
            <w:t xml:space="preserve">Response Plan </w:t>
          </w:r>
        </w:p>
      </w:tc>
    </w:tr>
  </w:tbl>
  <w:p w:rsidR="00B54639" w:rsidRDefault="00B54639">
    <w:pPr>
      <w:pStyle w:val="Header"/>
    </w:pPr>
    <w:r w:rsidRPr="00F55FBF">
      <w:rPr>
        <w:noProof/>
        <w:lang w:val="en-GB" w:eastAsia="en-GB"/>
      </w:rPr>
      <w:drawing>
        <wp:anchor distT="0" distB="0" distL="114300" distR="114300" simplePos="0" relativeHeight="251659264" behindDoc="1" locked="0" layoutInCell="0" allowOverlap="1" wp14:anchorId="5C5F336F" wp14:editId="4B451E10">
          <wp:simplePos x="0" y="0"/>
          <wp:positionH relativeFrom="column">
            <wp:posOffset>-220134</wp:posOffset>
          </wp:positionH>
          <wp:positionV relativeFrom="paragraph">
            <wp:posOffset>-149649</wp:posOffset>
          </wp:positionV>
          <wp:extent cx="2149475" cy="555625"/>
          <wp:effectExtent l="0" t="0" r="9525" b="317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B889FF6"/>
    <w:lvl w:ilvl="0">
      <w:start w:val="1"/>
      <w:numFmt w:val="bullet"/>
      <w:lvlText w:val=""/>
      <w:lvlJc w:val="left"/>
      <w:pPr>
        <w:tabs>
          <w:tab w:val="num" w:pos="360"/>
        </w:tabs>
        <w:ind w:left="360" w:hanging="360"/>
      </w:pPr>
      <w:rPr>
        <w:rFonts w:ascii="Symbol" w:hAnsi="Symbol" w:hint="default"/>
      </w:rPr>
    </w:lvl>
  </w:abstractNum>
  <w:abstractNum w:abstractNumId="1">
    <w:nsid w:val="01C87D7C"/>
    <w:multiLevelType w:val="hybridMultilevel"/>
    <w:tmpl w:val="09BE3906"/>
    <w:lvl w:ilvl="0" w:tplc="4A1A3A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C0B72"/>
    <w:multiLevelType w:val="hybridMultilevel"/>
    <w:tmpl w:val="F3A009D0"/>
    <w:lvl w:ilvl="0" w:tplc="0C882C8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E38"/>
    <w:multiLevelType w:val="hybridMultilevel"/>
    <w:tmpl w:val="9AF071E0"/>
    <w:lvl w:ilvl="0" w:tplc="0046D0C4">
      <w:start w:val="1"/>
      <w:numFmt w:val="bullet"/>
      <w:lvlText w:val="•"/>
      <w:lvlJc w:val="left"/>
      <w:pPr>
        <w:tabs>
          <w:tab w:val="num" w:pos="720"/>
        </w:tabs>
        <w:ind w:left="720" w:hanging="360"/>
      </w:pPr>
      <w:rPr>
        <w:rFonts w:ascii="Arial" w:hAnsi="Arial" w:hint="default"/>
      </w:rPr>
    </w:lvl>
    <w:lvl w:ilvl="1" w:tplc="6A608530" w:tentative="1">
      <w:start w:val="1"/>
      <w:numFmt w:val="bullet"/>
      <w:lvlText w:val="•"/>
      <w:lvlJc w:val="left"/>
      <w:pPr>
        <w:tabs>
          <w:tab w:val="num" w:pos="1440"/>
        </w:tabs>
        <w:ind w:left="1440" w:hanging="360"/>
      </w:pPr>
      <w:rPr>
        <w:rFonts w:ascii="Arial" w:hAnsi="Arial" w:hint="default"/>
      </w:rPr>
    </w:lvl>
    <w:lvl w:ilvl="2" w:tplc="226AC50E" w:tentative="1">
      <w:start w:val="1"/>
      <w:numFmt w:val="bullet"/>
      <w:lvlText w:val="•"/>
      <w:lvlJc w:val="left"/>
      <w:pPr>
        <w:tabs>
          <w:tab w:val="num" w:pos="2160"/>
        </w:tabs>
        <w:ind w:left="2160" w:hanging="360"/>
      </w:pPr>
      <w:rPr>
        <w:rFonts w:ascii="Arial" w:hAnsi="Arial" w:hint="default"/>
      </w:rPr>
    </w:lvl>
    <w:lvl w:ilvl="3" w:tplc="4F029136" w:tentative="1">
      <w:start w:val="1"/>
      <w:numFmt w:val="bullet"/>
      <w:lvlText w:val="•"/>
      <w:lvlJc w:val="left"/>
      <w:pPr>
        <w:tabs>
          <w:tab w:val="num" w:pos="2880"/>
        </w:tabs>
        <w:ind w:left="2880" w:hanging="360"/>
      </w:pPr>
      <w:rPr>
        <w:rFonts w:ascii="Arial" w:hAnsi="Arial" w:hint="default"/>
      </w:rPr>
    </w:lvl>
    <w:lvl w:ilvl="4" w:tplc="69147A0C" w:tentative="1">
      <w:start w:val="1"/>
      <w:numFmt w:val="bullet"/>
      <w:lvlText w:val="•"/>
      <w:lvlJc w:val="left"/>
      <w:pPr>
        <w:tabs>
          <w:tab w:val="num" w:pos="3600"/>
        </w:tabs>
        <w:ind w:left="3600" w:hanging="360"/>
      </w:pPr>
      <w:rPr>
        <w:rFonts w:ascii="Arial" w:hAnsi="Arial" w:hint="default"/>
      </w:rPr>
    </w:lvl>
    <w:lvl w:ilvl="5" w:tplc="BD32C480" w:tentative="1">
      <w:start w:val="1"/>
      <w:numFmt w:val="bullet"/>
      <w:lvlText w:val="•"/>
      <w:lvlJc w:val="left"/>
      <w:pPr>
        <w:tabs>
          <w:tab w:val="num" w:pos="4320"/>
        </w:tabs>
        <w:ind w:left="4320" w:hanging="360"/>
      </w:pPr>
      <w:rPr>
        <w:rFonts w:ascii="Arial" w:hAnsi="Arial" w:hint="default"/>
      </w:rPr>
    </w:lvl>
    <w:lvl w:ilvl="6" w:tplc="F65CF33A" w:tentative="1">
      <w:start w:val="1"/>
      <w:numFmt w:val="bullet"/>
      <w:lvlText w:val="•"/>
      <w:lvlJc w:val="left"/>
      <w:pPr>
        <w:tabs>
          <w:tab w:val="num" w:pos="5040"/>
        </w:tabs>
        <w:ind w:left="5040" w:hanging="360"/>
      </w:pPr>
      <w:rPr>
        <w:rFonts w:ascii="Arial" w:hAnsi="Arial" w:hint="default"/>
      </w:rPr>
    </w:lvl>
    <w:lvl w:ilvl="7" w:tplc="C3CAB078" w:tentative="1">
      <w:start w:val="1"/>
      <w:numFmt w:val="bullet"/>
      <w:lvlText w:val="•"/>
      <w:lvlJc w:val="left"/>
      <w:pPr>
        <w:tabs>
          <w:tab w:val="num" w:pos="5760"/>
        </w:tabs>
        <w:ind w:left="5760" w:hanging="360"/>
      </w:pPr>
      <w:rPr>
        <w:rFonts w:ascii="Arial" w:hAnsi="Arial" w:hint="default"/>
      </w:rPr>
    </w:lvl>
    <w:lvl w:ilvl="8" w:tplc="6B8AFB14" w:tentative="1">
      <w:start w:val="1"/>
      <w:numFmt w:val="bullet"/>
      <w:lvlText w:val="•"/>
      <w:lvlJc w:val="left"/>
      <w:pPr>
        <w:tabs>
          <w:tab w:val="num" w:pos="6480"/>
        </w:tabs>
        <w:ind w:left="6480" w:hanging="360"/>
      </w:pPr>
      <w:rPr>
        <w:rFonts w:ascii="Arial" w:hAnsi="Arial" w:hint="default"/>
      </w:rPr>
    </w:lvl>
  </w:abstractNum>
  <w:abstractNum w:abstractNumId="4">
    <w:nsid w:val="08821DAE"/>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9CB5213"/>
    <w:multiLevelType w:val="hybridMultilevel"/>
    <w:tmpl w:val="7B363226"/>
    <w:lvl w:ilvl="0" w:tplc="4A1A3A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F9359E"/>
    <w:multiLevelType w:val="multilevel"/>
    <w:tmpl w:val="7D5CD0B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15D3E82"/>
    <w:multiLevelType w:val="hybridMultilevel"/>
    <w:tmpl w:val="80F80C5C"/>
    <w:lvl w:ilvl="0" w:tplc="4A1A3A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136FFE"/>
    <w:multiLevelType w:val="hybridMultilevel"/>
    <w:tmpl w:val="0038CDCA"/>
    <w:lvl w:ilvl="0" w:tplc="48A06F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DF78E5"/>
    <w:multiLevelType w:val="multilevel"/>
    <w:tmpl w:val="64F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1A3B3A"/>
    <w:multiLevelType w:val="hybridMultilevel"/>
    <w:tmpl w:val="4E4A0110"/>
    <w:lvl w:ilvl="0" w:tplc="4A1A3A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7B04C1"/>
    <w:multiLevelType w:val="hybridMultilevel"/>
    <w:tmpl w:val="0038CDCA"/>
    <w:lvl w:ilvl="0" w:tplc="48A06F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343AA4"/>
    <w:multiLevelType w:val="hybridMultilevel"/>
    <w:tmpl w:val="E7A898F8"/>
    <w:lvl w:ilvl="0" w:tplc="4A1A3A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9639D7"/>
    <w:multiLevelType w:val="hybridMultilevel"/>
    <w:tmpl w:val="4FAC0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C05B50"/>
    <w:multiLevelType w:val="multilevel"/>
    <w:tmpl w:val="F210EEB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A426449"/>
    <w:multiLevelType w:val="hybridMultilevel"/>
    <w:tmpl w:val="669A7BF4"/>
    <w:lvl w:ilvl="0" w:tplc="4A1A3A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4D78DE"/>
    <w:multiLevelType w:val="hybridMultilevel"/>
    <w:tmpl w:val="0038CDCA"/>
    <w:lvl w:ilvl="0" w:tplc="48A06F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EC2A58"/>
    <w:multiLevelType w:val="multilevel"/>
    <w:tmpl w:val="5E7AD57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EFB5AD8"/>
    <w:multiLevelType w:val="hybridMultilevel"/>
    <w:tmpl w:val="A2FAB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60089E"/>
    <w:multiLevelType w:val="multilevel"/>
    <w:tmpl w:val="BF78F5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4036659"/>
    <w:multiLevelType w:val="hybridMultilevel"/>
    <w:tmpl w:val="64AC7C4C"/>
    <w:lvl w:ilvl="0" w:tplc="48A06F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6E7064"/>
    <w:multiLevelType w:val="hybridMultilevel"/>
    <w:tmpl w:val="A61E6B66"/>
    <w:lvl w:ilvl="0" w:tplc="4A1A3A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4466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FE553A8"/>
    <w:multiLevelType w:val="hybridMultilevel"/>
    <w:tmpl w:val="A9E08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FC0462"/>
    <w:multiLevelType w:val="multilevel"/>
    <w:tmpl w:val="BF78F5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6856E10"/>
    <w:multiLevelType w:val="hybridMultilevel"/>
    <w:tmpl w:val="3C6C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A135AAF"/>
    <w:multiLevelType w:val="hybridMultilevel"/>
    <w:tmpl w:val="4AB802BA"/>
    <w:lvl w:ilvl="0" w:tplc="4A1A3A6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941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6D68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8424771"/>
    <w:multiLevelType w:val="hybridMultilevel"/>
    <w:tmpl w:val="D8C486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3C2E64"/>
    <w:multiLevelType w:val="hybridMultilevel"/>
    <w:tmpl w:val="43E414CC"/>
    <w:lvl w:ilvl="0" w:tplc="95E27566">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985EBD"/>
    <w:multiLevelType w:val="hybridMultilevel"/>
    <w:tmpl w:val="9B547A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E4F02B3"/>
    <w:multiLevelType w:val="multilevel"/>
    <w:tmpl w:val="8C44A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31"/>
  </w:num>
  <w:num w:numId="3">
    <w:abstractNumId w:val="29"/>
  </w:num>
  <w:num w:numId="4">
    <w:abstractNumId w:val="2"/>
  </w:num>
  <w:num w:numId="5">
    <w:abstractNumId w:val="6"/>
  </w:num>
  <w:num w:numId="6">
    <w:abstractNumId w:val="17"/>
  </w:num>
  <w:num w:numId="7">
    <w:abstractNumId w:val="30"/>
  </w:num>
  <w:num w:numId="8">
    <w:abstractNumId w:val="9"/>
  </w:num>
  <w:num w:numId="9">
    <w:abstractNumId w:val="25"/>
  </w:num>
  <w:num w:numId="10">
    <w:abstractNumId w:val="23"/>
  </w:num>
  <w:num w:numId="11">
    <w:abstractNumId w:val="32"/>
  </w:num>
  <w:num w:numId="12">
    <w:abstractNumId w:val="4"/>
  </w:num>
  <w:num w:numId="13">
    <w:abstractNumId w:val="14"/>
  </w:num>
  <w:num w:numId="14">
    <w:abstractNumId w:val="0"/>
  </w:num>
  <w:num w:numId="15">
    <w:abstractNumId w:val="12"/>
  </w:num>
  <w:num w:numId="16">
    <w:abstractNumId w:val="10"/>
  </w:num>
  <w:num w:numId="17">
    <w:abstractNumId w:val="15"/>
  </w:num>
  <w:num w:numId="18">
    <w:abstractNumId w:val="11"/>
  </w:num>
  <w:num w:numId="19">
    <w:abstractNumId w:val="8"/>
  </w:num>
  <w:num w:numId="20">
    <w:abstractNumId w:val="16"/>
  </w:num>
  <w:num w:numId="21">
    <w:abstractNumId w:val="5"/>
  </w:num>
  <w:num w:numId="22">
    <w:abstractNumId w:val="7"/>
  </w:num>
  <w:num w:numId="23">
    <w:abstractNumId w:val="21"/>
  </w:num>
  <w:num w:numId="24">
    <w:abstractNumId w:val="1"/>
  </w:num>
  <w:num w:numId="25">
    <w:abstractNumId w:val="26"/>
  </w:num>
  <w:num w:numId="26">
    <w:abstractNumId w:val="19"/>
  </w:num>
  <w:num w:numId="27">
    <w:abstractNumId w:val="13"/>
  </w:num>
  <w:num w:numId="28">
    <w:abstractNumId w:val="27"/>
  </w:num>
  <w:num w:numId="29">
    <w:abstractNumId w:val="22"/>
  </w:num>
  <w:num w:numId="30">
    <w:abstractNumId w:val="28"/>
  </w:num>
  <w:num w:numId="31">
    <w:abstractNumId w:val="24"/>
  </w:num>
  <w:num w:numId="32">
    <w:abstractNumId w:val="20"/>
  </w:num>
  <w:num w:numId="33">
    <w:abstractNumId w:val="18"/>
  </w:num>
  <w:num w:numId="34">
    <w:abstractNumId w:val="2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13"/>
    <w:rsid w:val="00000758"/>
    <w:rsid w:val="00017B62"/>
    <w:rsid w:val="0002029A"/>
    <w:rsid w:val="00022E0E"/>
    <w:rsid w:val="0002789D"/>
    <w:rsid w:val="00027911"/>
    <w:rsid w:val="00033E9F"/>
    <w:rsid w:val="0003528F"/>
    <w:rsid w:val="00035AFB"/>
    <w:rsid w:val="00040609"/>
    <w:rsid w:val="00044BAF"/>
    <w:rsid w:val="00046C05"/>
    <w:rsid w:val="00063FB5"/>
    <w:rsid w:val="00070176"/>
    <w:rsid w:val="0007054C"/>
    <w:rsid w:val="00070BEA"/>
    <w:rsid w:val="000738BD"/>
    <w:rsid w:val="000770BF"/>
    <w:rsid w:val="0008000E"/>
    <w:rsid w:val="00080591"/>
    <w:rsid w:val="00084AC8"/>
    <w:rsid w:val="00084DCA"/>
    <w:rsid w:val="000851E1"/>
    <w:rsid w:val="000877D2"/>
    <w:rsid w:val="00092D3F"/>
    <w:rsid w:val="00094F6C"/>
    <w:rsid w:val="000A0ADA"/>
    <w:rsid w:val="000A1377"/>
    <w:rsid w:val="000A24DA"/>
    <w:rsid w:val="000B01FE"/>
    <w:rsid w:val="000B5F69"/>
    <w:rsid w:val="000C5374"/>
    <w:rsid w:val="000C5D6A"/>
    <w:rsid w:val="000C699E"/>
    <w:rsid w:val="000D0B4B"/>
    <w:rsid w:val="000D736C"/>
    <w:rsid w:val="000E55A1"/>
    <w:rsid w:val="000F0E47"/>
    <w:rsid w:val="000F5FDE"/>
    <w:rsid w:val="000F7F08"/>
    <w:rsid w:val="00104119"/>
    <w:rsid w:val="0011706D"/>
    <w:rsid w:val="001211F4"/>
    <w:rsid w:val="00127984"/>
    <w:rsid w:val="00130D05"/>
    <w:rsid w:val="001348CE"/>
    <w:rsid w:val="001360F6"/>
    <w:rsid w:val="00147044"/>
    <w:rsid w:val="00163FEB"/>
    <w:rsid w:val="00164007"/>
    <w:rsid w:val="001674B5"/>
    <w:rsid w:val="00170AD8"/>
    <w:rsid w:val="001722E4"/>
    <w:rsid w:val="00173F57"/>
    <w:rsid w:val="00181AE5"/>
    <w:rsid w:val="00184D92"/>
    <w:rsid w:val="00185C3E"/>
    <w:rsid w:val="00185D89"/>
    <w:rsid w:val="0018736E"/>
    <w:rsid w:val="00193400"/>
    <w:rsid w:val="00195472"/>
    <w:rsid w:val="00197884"/>
    <w:rsid w:val="001A51EE"/>
    <w:rsid w:val="001B42B6"/>
    <w:rsid w:val="001C0AD4"/>
    <w:rsid w:val="001C232B"/>
    <w:rsid w:val="001C58EE"/>
    <w:rsid w:val="001E0D63"/>
    <w:rsid w:val="001E0F7D"/>
    <w:rsid w:val="001F3F43"/>
    <w:rsid w:val="001F3FEC"/>
    <w:rsid w:val="001F5FB2"/>
    <w:rsid w:val="00204EE8"/>
    <w:rsid w:val="00212386"/>
    <w:rsid w:val="002143B9"/>
    <w:rsid w:val="002158B3"/>
    <w:rsid w:val="00230B2E"/>
    <w:rsid w:val="002332C0"/>
    <w:rsid w:val="00247FDF"/>
    <w:rsid w:val="00252CAD"/>
    <w:rsid w:val="00252D56"/>
    <w:rsid w:val="00256343"/>
    <w:rsid w:val="0025683F"/>
    <w:rsid w:val="00257584"/>
    <w:rsid w:val="00265211"/>
    <w:rsid w:val="0027113E"/>
    <w:rsid w:val="00273D0D"/>
    <w:rsid w:val="00276F57"/>
    <w:rsid w:val="00277C41"/>
    <w:rsid w:val="00280301"/>
    <w:rsid w:val="002815D8"/>
    <w:rsid w:val="00283ECF"/>
    <w:rsid w:val="0028406B"/>
    <w:rsid w:val="0028466A"/>
    <w:rsid w:val="00287BC8"/>
    <w:rsid w:val="0029702B"/>
    <w:rsid w:val="002A01C2"/>
    <w:rsid w:val="002A428C"/>
    <w:rsid w:val="002A6700"/>
    <w:rsid w:val="002B5783"/>
    <w:rsid w:val="002B746E"/>
    <w:rsid w:val="002B7CA7"/>
    <w:rsid w:val="002C0644"/>
    <w:rsid w:val="002C6B67"/>
    <w:rsid w:val="002C6E46"/>
    <w:rsid w:val="002D6641"/>
    <w:rsid w:val="002E645A"/>
    <w:rsid w:val="002F5DD7"/>
    <w:rsid w:val="002F6760"/>
    <w:rsid w:val="002F67CA"/>
    <w:rsid w:val="002F7ECD"/>
    <w:rsid w:val="00307BDE"/>
    <w:rsid w:val="003116DD"/>
    <w:rsid w:val="00312E1F"/>
    <w:rsid w:val="00315D7C"/>
    <w:rsid w:val="0032569F"/>
    <w:rsid w:val="00325D4D"/>
    <w:rsid w:val="00334DF1"/>
    <w:rsid w:val="00337466"/>
    <w:rsid w:val="00340999"/>
    <w:rsid w:val="0034718F"/>
    <w:rsid w:val="00351929"/>
    <w:rsid w:val="00352CAC"/>
    <w:rsid w:val="00357857"/>
    <w:rsid w:val="003601FE"/>
    <w:rsid w:val="0036728F"/>
    <w:rsid w:val="00367AD9"/>
    <w:rsid w:val="00371BA7"/>
    <w:rsid w:val="00372282"/>
    <w:rsid w:val="003728F0"/>
    <w:rsid w:val="00376509"/>
    <w:rsid w:val="00380048"/>
    <w:rsid w:val="00381D15"/>
    <w:rsid w:val="00382D64"/>
    <w:rsid w:val="003863AA"/>
    <w:rsid w:val="00386A1F"/>
    <w:rsid w:val="00391AC7"/>
    <w:rsid w:val="00397A30"/>
    <w:rsid w:val="003A49C7"/>
    <w:rsid w:val="003A6C67"/>
    <w:rsid w:val="003B1816"/>
    <w:rsid w:val="003B262A"/>
    <w:rsid w:val="003B2AF1"/>
    <w:rsid w:val="003B504E"/>
    <w:rsid w:val="003B5A85"/>
    <w:rsid w:val="003C0112"/>
    <w:rsid w:val="003C4637"/>
    <w:rsid w:val="003C6BF1"/>
    <w:rsid w:val="003D1DF7"/>
    <w:rsid w:val="003D596B"/>
    <w:rsid w:val="003E37AF"/>
    <w:rsid w:val="003F64DC"/>
    <w:rsid w:val="003F6B07"/>
    <w:rsid w:val="003F6EBF"/>
    <w:rsid w:val="00400D47"/>
    <w:rsid w:val="00410802"/>
    <w:rsid w:val="0041143B"/>
    <w:rsid w:val="004125DB"/>
    <w:rsid w:val="004126D2"/>
    <w:rsid w:val="00426288"/>
    <w:rsid w:val="00426EEC"/>
    <w:rsid w:val="004277D4"/>
    <w:rsid w:val="00431691"/>
    <w:rsid w:val="004328C7"/>
    <w:rsid w:val="0043298B"/>
    <w:rsid w:val="00435B74"/>
    <w:rsid w:val="00436E4E"/>
    <w:rsid w:val="00455B7D"/>
    <w:rsid w:val="0045668A"/>
    <w:rsid w:val="0046361A"/>
    <w:rsid w:val="00472BF4"/>
    <w:rsid w:val="00476C7B"/>
    <w:rsid w:val="00481EF5"/>
    <w:rsid w:val="004825D2"/>
    <w:rsid w:val="00485A7B"/>
    <w:rsid w:val="00485B19"/>
    <w:rsid w:val="00491282"/>
    <w:rsid w:val="00491947"/>
    <w:rsid w:val="00493B99"/>
    <w:rsid w:val="004A2972"/>
    <w:rsid w:val="004A5862"/>
    <w:rsid w:val="004B6116"/>
    <w:rsid w:val="004C4A0E"/>
    <w:rsid w:val="004C4EDE"/>
    <w:rsid w:val="004C7FBF"/>
    <w:rsid w:val="004D4C15"/>
    <w:rsid w:val="004D731E"/>
    <w:rsid w:val="004E2C9E"/>
    <w:rsid w:val="004E41A8"/>
    <w:rsid w:val="004E771B"/>
    <w:rsid w:val="004E7C2C"/>
    <w:rsid w:val="005120A3"/>
    <w:rsid w:val="0051614C"/>
    <w:rsid w:val="005209C2"/>
    <w:rsid w:val="005219E4"/>
    <w:rsid w:val="0052478A"/>
    <w:rsid w:val="00525AC6"/>
    <w:rsid w:val="00532DAD"/>
    <w:rsid w:val="0053509A"/>
    <w:rsid w:val="00537C69"/>
    <w:rsid w:val="005414B8"/>
    <w:rsid w:val="005433BC"/>
    <w:rsid w:val="0055153C"/>
    <w:rsid w:val="005543F1"/>
    <w:rsid w:val="00564138"/>
    <w:rsid w:val="00564734"/>
    <w:rsid w:val="00574056"/>
    <w:rsid w:val="00593DC2"/>
    <w:rsid w:val="00597CA1"/>
    <w:rsid w:val="005A0701"/>
    <w:rsid w:val="005A1300"/>
    <w:rsid w:val="005A2EFC"/>
    <w:rsid w:val="005A2FC6"/>
    <w:rsid w:val="005A41B5"/>
    <w:rsid w:val="005A6F66"/>
    <w:rsid w:val="005B3557"/>
    <w:rsid w:val="005C04D5"/>
    <w:rsid w:val="005C1D1C"/>
    <w:rsid w:val="005C5B84"/>
    <w:rsid w:val="005C6293"/>
    <w:rsid w:val="005D4626"/>
    <w:rsid w:val="005D5977"/>
    <w:rsid w:val="005D7AB5"/>
    <w:rsid w:val="005E1B56"/>
    <w:rsid w:val="005E2303"/>
    <w:rsid w:val="005E6FB1"/>
    <w:rsid w:val="005F6354"/>
    <w:rsid w:val="00603991"/>
    <w:rsid w:val="00613AA9"/>
    <w:rsid w:val="00636558"/>
    <w:rsid w:val="00637C18"/>
    <w:rsid w:val="00647EA9"/>
    <w:rsid w:val="00650D4B"/>
    <w:rsid w:val="0065184B"/>
    <w:rsid w:val="0065420E"/>
    <w:rsid w:val="00655EC7"/>
    <w:rsid w:val="0066390F"/>
    <w:rsid w:val="00664A30"/>
    <w:rsid w:val="0067419D"/>
    <w:rsid w:val="00681F30"/>
    <w:rsid w:val="00682F91"/>
    <w:rsid w:val="00684E3E"/>
    <w:rsid w:val="00685ED2"/>
    <w:rsid w:val="00692665"/>
    <w:rsid w:val="006A0627"/>
    <w:rsid w:val="006A4350"/>
    <w:rsid w:val="006B0890"/>
    <w:rsid w:val="006B2A7D"/>
    <w:rsid w:val="006B456F"/>
    <w:rsid w:val="006B4B42"/>
    <w:rsid w:val="006C389A"/>
    <w:rsid w:val="006C67A0"/>
    <w:rsid w:val="006C734B"/>
    <w:rsid w:val="006D1642"/>
    <w:rsid w:val="006D76D6"/>
    <w:rsid w:val="006E1085"/>
    <w:rsid w:val="006E26F4"/>
    <w:rsid w:val="006E2A32"/>
    <w:rsid w:val="006E57B0"/>
    <w:rsid w:val="006F197A"/>
    <w:rsid w:val="007014DB"/>
    <w:rsid w:val="007064AB"/>
    <w:rsid w:val="00707D15"/>
    <w:rsid w:val="00711848"/>
    <w:rsid w:val="00711BAC"/>
    <w:rsid w:val="00714EAA"/>
    <w:rsid w:val="00721BD9"/>
    <w:rsid w:val="00726C82"/>
    <w:rsid w:val="00746E9D"/>
    <w:rsid w:val="00760F02"/>
    <w:rsid w:val="0076238B"/>
    <w:rsid w:val="00762E59"/>
    <w:rsid w:val="0076470C"/>
    <w:rsid w:val="00774F4B"/>
    <w:rsid w:val="00782937"/>
    <w:rsid w:val="00782B22"/>
    <w:rsid w:val="007868F3"/>
    <w:rsid w:val="00790133"/>
    <w:rsid w:val="0079286A"/>
    <w:rsid w:val="007931E1"/>
    <w:rsid w:val="00796160"/>
    <w:rsid w:val="007A08E0"/>
    <w:rsid w:val="007A5714"/>
    <w:rsid w:val="007B35F8"/>
    <w:rsid w:val="007B768B"/>
    <w:rsid w:val="007B7A1E"/>
    <w:rsid w:val="007C1A72"/>
    <w:rsid w:val="007C5071"/>
    <w:rsid w:val="007C7928"/>
    <w:rsid w:val="007E1F2D"/>
    <w:rsid w:val="007E7A10"/>
    <w:rsid w:val="007F1E2E"/>
    <w:rsid w:val="007F34DD"/>
    <w:rsid w:val="007F3E50"/>
    <w:rsid w:val="007F5133"/>
    <w:rsid w:val="00801666"/>
    <w:rsid w:val="00802D5F"/>
    <w:rsid w:val="00803AED"/>
    <w:rsid w:val="008057F4"/>
    <w:rsid w:val="00812938"/>
    <w:rsid w:val="00814AAC"/>
    <w:rsid w:val="0081589E"/>
    <w:rsid w:val="00815DE6"/>
    <w:rsid w:val="00817B1D"/>
    <w:rsid w:val="00820AC3"/>
    <w:rsid w:val="0082476C"/>
    <w:rsid w:val="00832915"/>
    <w:rsid w:val="008346F5"/>
    <w:rsid w:val="00842A25"/>
    <w:rsid w:val="008437C3"/>
    <w:rsid w:val="00850B77"/>
    <w:rsid w:val="00851B96"/>
    <w:rsid w:val="00865D36"/>
    <w:rsid w:val="008815A7"/>
    <w:rsid w:val="00883ABB"/>
    <w:rsid w:val="008847F7"/>
    <w:rsid w:val="00887CE3"/>
    <w:rsid w:val="0089305F"/>
    <w:rsid w:val="00893ED0"/>
    <w:rsid w:val="0089412D"/>
    <w:rsid w:val="008B1BAC"/>
    <w:rsid w:val="008B5EB4"/>
    <w:rsid w:val="008C34D0"/>
    <w:rsid w:val="008C3D68"/>
    <w:rsid w:val="008C5B47"/>
    <w:rsid w:val="008D2866"/>
    <w:rsid w:val="008D32B1"/>
    <w:rsid w:val="008E1CB4"/>
    <w:rsid w:val="008E2067"/>
    <w:rsid w:val="008E2F0C"/>
    <w:rsid w:val="008E3B2D"/>
    <w:rsid w:val="008E5C2B"/>
    <w:rsid w:val="008F021C"/>
    <w:rsid w:val="00900C56"/>
    <w:rsid w:val="00903806"/>
    <w:rsid w:val="0090419D"/>
    <w:rsid w:val="00904290"/>
    <w:rsid w:val="0090668E"/>
    <w:rsid w:val="009112FB"/>
    <w:rsid w:val="009160B7"/>
    <w:rsid w:val="00917AA9"/>
    <w:rsid w:val="00927CFA"/>
    <w:rsid w:val="00932447"/>
    <w:rsid w:val="00935286"/>
    <w:rsid w:val="0093660F"/>
    <w:rsid w:val="0095013E"/>
    <w:rsid w:val="0096180D"/>
    <w:rsid w:val="009618F6"/>
    <w:rsid w:val="00963B2F"/>
    <w:rsid w:val="00963D67"/>
    <w:rsid w:val="00966407"/>
    <w:rsid w:val="00966F39"/>
    <w:rsid w:val="00971102"/>
    <w:rsid w:val="009736B0"/>
    <w:rsid w:val="00976D20"/>
    <w:rsid w:val="00977D63"/>
    <w:rsid w:val="00980875"/>
    <w:rsid w:val="00986416"/>
    <w:rsid w:val="00986EE7"/>
    <w:rsid w:val="00991E35"/>
    <w:rsid w:val="009937EB"/>
    <w:rsid w:val="009A1B75"/>
    <w:rsid w:val="009B0F61"/>
    <w:rsid w:val="009B3D9A"/>
    <w:rsid w:val="009B44EB"/>
    <w:rsid w:val="009B5CAD"/>
    <w:rsid w:val="009C08C5"/>
    <w:rsid w:val="009C6259"/>
    <w:rsid w:val="009C7F9B"/>
    <w:rsid w:val="009D2A90"/>
    <w:rsid w:val="009D446A"/>
    <w:rsid w:val="009D5699"/>
    <w:rsid w:val="009E20E7"/>
    <w:rsid w:val="009E297C"/>
    <w:rsid w:val="009E314B"/>
    <w:rsid w:val="009E33B9"/>
    <w:rsid w:val="009E47C1"/>
    <w:rsid w:val="009F3C40"/>
    <w:rsid w:val="009F68EC"/>
    <w:rsid w:val="009F706D"/>
    <w:rsid w:val="00A037EB"/>
    <w:rsid w:val="00A11737"/>
    <w:rsid w:val="00A130B8"/>
    <w:rsid w:val="00A1376A"/>
    <w:rsid w:val="00A15704"/>
    <w:rsid w:val="00A216F7"/>
    <w:rsid w:val="00A22D87"/>
    <w:rsid w:val="00A50F36"/>
    <w:rsid w:val="00A51109"/>
    <w:rsid w:val="00A564E7"/>
    <w:rsid w:val="00A567CD"/>
    <w:rsid w:val="00A638A2"/>
    <w:rsid w:val="00A67DA7"/>
    <w:rsid w:val="00A73361"/>
    <w:rsid w:val="00A75224"/>
    <w:rsid w:val="00A82E9F"/>
    <w:rsid w:val="00A8579B"/>
    <w:rsid w:val="00A86B77"/>
    <w:rsid w:val="00A87C3B"/>
    <w:rsid w:val="00A97791"/>
    <w:rsid w:val="00A977AF"/>
    <w:rsid w:val="00AA26EE"/>
    <w:rsid w:val="00AA6967"/>
    <w:rsid w:val="00AB654F"/>
    <w:rsid w:val="00AC0253"/>
    <w:rsid w:val="00AC63DB"/>
    <w:rsid w:val="00AD1AC1"/>
    <w:rsid w:val="00AD68A8"/>
    <w:rsid w:val="00AE2AAB"/>
    <w:rsid w:val="00AE6CEE"/>
    <w:rsid w:val="00AE71F6"/>
    <w:rsid w:val="00AF0EC8"/>
    <w:rsid w:val="00AF2C65"/>
    <w:rsid w:val="00AF46C1"/>
    <w:rsid w:val="00AF5B5E"/>
    <w:rsid w:val="00B003DD"/>
    <w:rsid w:val="00B03C75"/>
    <w:rsid w:val="00B125E0"/>
    <w:rsid w:val="00B135CC"/>
    <w:rsid w:val="00B14630"/>
    <w:rsid w:val="00B25485"/>
    <w:rsid w:val="00B30D1A"/>
    <w:rsid w:val="00B311C4"/>
    <w:rsid w:val="00B3407E"/>
    <w:rsid w:val="00B34FB6"/>
    <w:rsid w:val="00B36D3D"/>
    <w:rsid w:val="00B41359"/>
    <w:rsid w:val="00B43D73"/>
    <w:rsid w:val="00B43DF6"/>
    <w:rsid w:val="00B45AB4"/>
    <w:rsid w:val="00B54639"/>
    <w:rsid w:val="00B6079A"/>
    <w:rsid w:val="00B60A88"/>
    <w:rsid w:val="00B65275"/>
    <w:rsid w:val="00B71655"/>
    <w:rsid w:val="00B72C9D"/>
    <w:rsid w:val="00B81781"/>
    <w:rsid w:val="00B83931"/>
    <w:rsid w:val="00B87C7D"/>
    <w:rsid w:val="00B91187"/>
    <w:rsid w:val="00B9142B"/>
    <w:rsid w:val="00BB082B"/>
    <w:rsid w:val="00BB79F7"/>
    <w:rsid w:val="00BC49D2"/>
    <w:rsid w:val="00BC6615"/>
    <w:rsid w:val="00BC7A3E"/>
    <w:rsid w:val="00BC7EBE"/>
    <w:rsid w:val="00BE102A"/>
    <w:rsid w:val="00BE20D0"/>
    <w:rsid w:val="00BE3A55"/>
    <w:rsid w:val="00BE5724"/>
    <w:rsid w:val="00BE7C06"/>
    <w:rsid w:val="00BF6AC2"/>
    <w:rsid w:val="00C10927"/>
    <w:rsid w:val="00C11D1D"/>
    <w:rsid w:val="00C1634A"/>
    <w:rsid w:val="00C16B84"/>
    <w:rsid w:val="00C216BD"/>
    <w:rsid w:val="00C21C8D"/>
    <w:rsid w:val="00C27E82"/>
    <w:rsid w:val="00C30F1A"/>
    <w:rsid w:val="00C36029"/>
    <w:rsid w:val="00C3694A"/>
    <w:rsid w:val="00C41568"/>
    <w:rsid w:val="00C4645C"/>
    <w:rsid w:val="00C469C4"/>
    <w:rsid w:val="00C46ABD"/>
    <w:rsid w:val="00C512CC"/>
    <w:rsid w:val="00C530DA"/>
    <w:rsid w:val="00C600CB"/>
    <w:rsid w:val="00C608C8"/>
    <w:rsid w:val="00C61A82"/>
    <w:rsid w:val="00C630E4"/>
    <w:rsid w:val="00C662A5"/>
    <w:rsid w:val="00C71134"/>
    <w:rsid w:val="00C747AB"/>
    <w:rsid w:val="00C80046"/>
    <w:rsid w:val="00C82B83"/>
    <w:rsid w:val="00C83BBA"/>
    <w:rsid w:val="00C8774E"/>
    <w:rsid w:val="00C92970"/>
    <w:rsid w:val="00C92E37"/>
    <w:rsid w:val="00C93C05"/>
    <w:rsid w:val="00C97813"/>
    <w:rsid w:val="00CA5384"/>
    <w:rsid w:val="00CA54CA"/>
    <w:rsid w:val="00CA740A"/>
    <w:rsid w:val="00CB05D8"/>
    <w:rsid w:val="00CB52FE"/>
    <w:rsid w:val="00CB5841"/>
    <w:rsid w:val="00CC1BB3"/>
    <w:rsid w:val="00CC2F88"/>
    <w:rsid w:val="00CC3E2C"/>
    <w:rsid w:val="00CC6EDD"/>
    <w:rsid w:val="00CC7354"/>
    <w:rsid w:val="00CC7469"/>
    <w:rsid w:val="00CD16C4"/>
    <w:rsid w:val="00CD1BC7"/>
    <w:rsid w:val="00CD275F"/>
    <w:rsid w:val="00CD337B"/>
    <w:rsid w:val="00CD66D8"/>
    <w:rsid w:val="00CD7B6B"/>
    <w:rsid w:val="00CE2679"/>
    <w:rsid w:val="00CE280D"/>
    <w:rsid w:val="00CE3FAA"/>
    <w:rsid w:val="00CE43D8"/>
    <w:rsid w:val="00CE62B1"/>
    <w:rsid w:val="00CE6B4A"/>
    <w:rsid w:val="00CF2461"/>
    <w:rsid w:val="00CF3ED9"/>
    <w:rsid w:val="00CF56FC"/>
    <w:rsid w:val="00CF68E7"/>
    <w:rsid w:val="00D027BA"/>
    <w:rsid w:val="00D07139"/>
    <w:rsid w:val="00D15472"/>
    <w:rsid w:val="00D16D94"/>
    <w:rsid w:val="00D33994"/>
    <w:rsid w:val="00D34E14"/>
    <w:rsid w:val="00D43599"/>
    <w:rsid w:val="00D44747"/>
    <w:rsid w:val="00D45875"/>
    <w:rsid w:val="00D619D9"/>
    <w:rsid w:val="00D662FF"/>
    <w:rsid w:val="00D67288"/>
    <w:rsid w:val="00D71B8D"/>
    <w:rsid w:val="00D77EB3"/>
    <w:rsid w:val="00D80AEB"/>
    <w:rsid w:val="00D8282C"/>
    <w:rsid w:val="00D83A7F"/>
    <w:rsid w:val="00D8766E"/>
    <w:rsid w:val="00D87F55"/>
    <w:rsid w:val="00D9197F"/>
    <w:rsid w:val="00D91ED1"/>
    <w:rsid w:val="00DA0B75"/>
    <w:rsid w:val="00DA3016"/>
    <w:rsid w:val="00DA60FA"/>
    <w:rsid w:val="00DA6CAF"/>
    <w:rsid w:val="00DB4C82"/>
    <w:rsid w:val="00DB50B8"/>
    <w:rsid w:val="00DD240F"/>
    <w:rsid w:val="00DD5300"/>
    <w:rsid w:val="00DE5BDB"/>
    <w:rsid w:val="00DF0B12"/>
    <w:rsid w:val="00DF1D9E"/>
    <w:rsid w:val="00E039C7"/>
    <w:rsid w:val="00E0543F"/>
    <w:rsid w:val="00E07511"/>
    <w:rsid w:val="00E075B7"/>
    <w:rsid w:val="00E15E2F"/>
    <w:rsid w:val="00E23FBE"/>
    <w:rsid w:val="00E27559"/>
    <w:rsid w:val="00E3330B"/>
    <w:rsid w:val="00E35188"/>
    <w:rsid w:val="00E3609D"/>
    <w:rsid w:val="00E36B06"/>
    <w:rsid w:val="00E4759B"/>
    <w:rsid w:val="00E60840"/>
    <w:rsid w:val="00E614D5"/>
    <w:rsid w:val="00E618EF"/>
    <w:rsid w:val="00E672FE"/>
    <w:rsid w:val="00E675B9"/>
    <w:rsid w:val="00E67D7B"/>
    <w:rsid w:val="00E70447"/>
    <w:rsid w:val="00E71796"/>
    <w:rsid w:val="00E71B89"/>
    <w:rsid w:val="00E75D27"/>
    <w:rsid w:val="00E81F88"/>
    <w:rsid w:val="00E86EE3"/>
    <w:rsid w:val="00E90654"/>
    <w:rsid w:val="00E95557"/>
    <w:rsid w:val="00E9559D"/>
    <w:rsid w:val="00E95F94"/>
    <w:rsid w:val="00EA1737"/>
    <w:rsid w:val="00EA28CB"/>
    <w:rsid w:val="00EA3ECE"/>
    <w:rsid w:val="00EA4217"/>
    <w:rsid w:val="00EB2F0F"/>
    <w:rsid w:val="00EB33AF"/>
    <w:rsid w:val="00EB49DB"/>
    <w:rsid w:val="00EB4EB4"/>
    <w:rsid w:val="00EB77BE"/>
    <w:rsid w:val="00EE08A4"/>
    <w:rsid w:val="00EE24C2"/>
    <w:rsid w:val="00EE36ED"/>
    <w:rsid w:val="00EF10AC"/>
    <w:rsid w:val="00EF60AA"/>
    <w:rsid w:val="00F03B1E"/>
    <w:rsid w:val="00F03EEF"/>
    <w:rsid w:val="00F12CCB"/>
    <w:rsid w:val="00F12E93"/>
    <w:rsid w:val="00F14751"/>
    <w:rsid w:val="00F25A43"/>
    <w:rsid w:val="00F269E5"/>
    <w:rsid w:val="00F3063B"/>
    <w:rsid w:val="00F33F7F"/>
    <w:rsid w:val="00F355C7"/>
    <w:rsid w:val="00F41771"/>
    <w:rsid w:val="00F42400"/>
    <w:rsid w:val="00F42A10"/>
    <w:rsid w:val="00F51775"/>
    <w:rsid w:val="00F55FBF"/>
    <w:rsid w:val="00F5663D"/>
    <w:rsid w:val="00F57722"/>
    <w:rsid w:val="00F60414"/>
    <w:rsid w:val="00F6230F"/>
    <w:rsid w:val="00F6565E"/>
    <w:rsid w:val="00F67BA9"/>
    <w:rsid w:val="00F67D96"/>
    <w:rsid w:val="00F715DE"/>
    <w:rsid w:val="00F74561"/>
    <w:rsid w:val="00F7672C"/>
    <w:rsid w:val="00F810EF"/>
    <w:rsid w:val="00F81A80"/>
    <w:rsid w:val="00F86E76"/>
    <w:rsid w:val="00F95F2F"/>
    <w:rsid w:val="00FA6913"/>
    <w:rsid w:val="00FB5BCB"/>
    <w:rsid w:val="00FB76C5"/>
    <w:rsid w:val="00FC102E"/>
    <w:rsid w:val="00FC164C"/>
    <w:rsid w:val="00FC2BF2"/>
    <w:rsid w:val="00FC62B4"/>
    <w:rsid w:val="00FD1097"/>
    <w:rsid w:val="00FE5622"/>
    <w:rsid w:val="00FE7674"/>
    <w:rsid w:val="00FF5777"/>
    <w:rsid w:val="00FF6BF8"/>
    <w:rsid w:val="00FF75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19"/>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paragraph" w:styleId="Heading4">
    <w:name w:val="heading 4"/>
    <w:basedOn w:val="Normal"/>
    <w:next w:val="Normal"/>
    <w:link w:val="Heading4Char"/>
    <w:uiPriority w:val="9"/>
    <w:unhideWhenUsed/>
    <w:qFormat/>
    <w:rsid w:val="00E618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unhideWhenUsed/>
    <w:rsid w:val="00DA3016"/>
  </w:style>
  <w:style w:type="character" w:customStyle="1" w:styleId="CommentTextChar">
    <w:name w:val="Comment Text Char"/>
    <w:basedOn w:val="DefaultParagraphFont"/>
    <w:link w:val="CommentText"/>
    <w:uiPriority w:val="99"/>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link w:val="ListParagraph"/>
    <w:uiPriority w:val="34"/>
    <w:rsid w:val="006B4B42"/>
    <w:rPr>
      <w:lang w:val="en-US"/>
    </w:rPr>
  </w:style>
  <w:style w:type="character" w:customStyle="1" w:styleId="apple-converted-space">
    <w:name w:val="apple-converted-space"/>
    <w:basedOn w:val="DefaultParagraphFont"/>
    <w:rsid w:val="002F6760"/>
  </w:style>
  <w:style w:type="paragraph" w:styleId="ListBullet">
    <w:name w:val="List Bullet"/>
    <w:basedOn w:val="Normal"/>
    <w:uiPriority w:val="99"/>
    <w:unhideWhenUsed/>
    <w:rsid w:val="001674B5"/>
    <w:pPr>
      <w:numPr>
        <w:numId w:val="25"/>
      </w:numPr>
      <w:contextualSpacing/>
    </w:pPr>
  </w:style>
  <w:style w:type="paragraph" w:styleId="FootnoteText">
    <w:name w:val="footnote text"/>
    <w:basedOn w:val="Normal"/>
    <w:link w:val="FootnoteTextChar"/>
    <w:uiPriority w:val="99"/>
    <w:semiHidden/>
    <w:unhideWhenUsed/>
    <w:rsid w:val="00E60840"/>
    <w:pPr>
      <w:spacing w:after="160" w:line="259"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E60840"/>
    <w:rPr>
      <w:rFonts w:ascii="Calibri" w:eastAsia="Calibri" w:hAnsi="Calibri" w:cs="Times New Roman"/>
      <w:sz w:val="20"/>
      <w:szCs w:val="20"/>
      <w:lang w:val="en-US" w:eastAsia="en-US"/>
    </w:rPr>
  </w:style>
  <w:style w:type="character" w:styleId="FootnoteReference">
    <w:name w:val="footnote reference"/>
    <w:uiPriority w:val="99"/>
    <w:semiHidden/>
    <w:unhideWhenUsed/>
    <w:rsid w:val="00E60840"/>
    <w:rPr>
      <w:vertAlign w:val="superscript"/>
    </w:rPr>
  </w:style>
  <w:style w:type="paragraph" w:styleId="NormalWeb">
    <w:name w:val="Normal (Web)"/>
    <w:basedOn w:val="Normal"/>
    <w:uiPriority w:val="99"/>
    <w:semiHidden/>
    <w:unhideWhenUsed/>
    <w:rsid w:val="009F3C40"/>
    <w:pPr>
      <w:spacing w:before="100" w:beforeAutospacing="1" w:after="100" w:afterAutospacing="1"/>
    </w:pPr>
    <w:rPr>
      <w:rFonts w:ascii="Times New Roman" w:eastAsia="Times New Roman" w:hAnsi="Times New Roman" w:cs="Times New Roman"/>
      <w:lang w:val="fr-FR" w:eastAsia="fr-FR"/>
    </w:rPr>
  </w:style>
  <w:style w:type="character" w:customStyle="1" w:styleId="Heading4Char">
    <w:name w:val="Heading 4 Char"/>
    <w:basedOn w:val="DefaultParagraphFont"/>
    <w:link w:val="Heading4"/>
    <w:uiPriority w:val="9"/>
    <w:rsid w:val="00E618EF"/>
    <w:rPr>
      <w:rFonts w:asciiTheme="majorHAnsi" w:eastAsiaTheme="majorEastAsia" w:hAnsiTheme="majorHAnsi" w:cstheme="majorBidi"/>
      <w:b/>
      <w:bCs/>
      <w:i/>
      <w:iCs/>
      <w:color w:val="4F81BD"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19"/>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paragraph" w:styleId="Heading4">
    <w:name w:val="heading 4"/>
    <w:basedOn w:val="Normal"/>
    <w:next w:val="Normal"/>
    <w:link w:val="Heading4Char"/>
    <w:uiPriority w:val="9"/>
    <w:unhideWhenUsed/>
    <w:qFormat/>
    <w:rsid w:val="00E618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unhideWhenUsed/>
    <w:rsid w:val="00DA3016"/>
  </w:style>
  <w:style w:type="character" w:customStyle="1" w:styleId="CommentTextChar">
    <w:name w:val="Comment Text Char"/>
    <w:basedOn w:val="DefaultParagraphFont"/>
    <w:link w:val="CommentText"/>
    <w:uiPriority w:val="99"/>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link w:val="ListParagraph"/>
    <w:uiPriority w:val="34"/>
    <w:rsid w:val="006B4B42"/>
    <w:rPr>
      <w:lang w:val="en-US"/>
    </w:rPr>
  </w:style>
  <w:style w:type="character" w:customStyle="1" w:styleId="apple-converted-space">
    <w:name w:val="apple-converted-space"/>
    <w:basedOn w:val="DefaultParagraphFont"/>
    <w:rsid w:val="002F6760"/>
  </w:style>
  <w:style w:type="paragraph" w:styleId="ListBullet">
    <w:name w:val="List Bullet"/>
    <w:basedOn w:val="Normal"/>
    <w:uiPriority w:val="99"/>
    <w:unhideWhenUsed/>
    <w:rsid w:val="001674B5"/>
    <w:pPr>
      <w:numPr>
        <w:numId w:val="25"/>
      </w:numPr>
      <w:contextualSpacing/>
    </w:pPr>
  </w:style>
  <w:style w:type="paragraph" w:styleId="FootnoteText">
    <w:name w:val="footnote text"/>
    <w:basedOn w:val="Normal"/>
    <w:link w:val="FootnoteTextChar"/>
    <w:uiPriority w:val="99"/>
    <w:semiHidden/>
    <w:unhideWhenUsed/>
    <w:rsid w:val="00E60840"/>
    <w:pPr>
      <w:spacing w:after="160" w:line="259"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E60840"/>
    <w:rPr>
      <w:rFonts w:ascii="Calibri" w:eastAsia="Calibri" w:hAnsi="Calibri" w:cs="Times New Roman"/>
      <w:sz w:val="20"/>
      <w:szCs w:val="20"/>
      <w:lang w:val="en-US" w:eastAsia="en-US"/>
    </w:rPr>
  </w:style>
  <w:style w:type="character" w:styleId="FootnoteReference">
    <w:name w:val="footnote reference"/>
    <w:uiPriority w:val="99"/>
    <w:semiHidden/>
    <w:unhideWhenUsed/>
    <w:rsid w:val="00E60840"/>
    <w:rPr>
      <w:vertAlign w:val="superscript"/>
    </w:rPr>
  </w:style>
  <w:style w:type="paragraph" w:styleId="NormalWeb">
    <w:name w:val="Normal (Web)"/>
    <w:basedOn w:val="Normal"/>
    <w:uiPriority w:val="99"/>
    <w:semiHidden/>
    <w:unhideWhenUsed/>
    <w:rsid w:val="009F3C40"/>
    <w:pPr>
      <w:spacing w:before="100" w:beforeAutospacing="1" w:after="100" w:afterAutospacing="1"/>
    </w:pPr>
    <w:rPr>
      <w:rFonts w:ascii="Times New Roman" w:eastAsia="Times New Roman" w:hAnsi="Times New Roman" w:cs="Times New Roman"/>
      <w:lang w:val="fr-FR" w:eastAsia="fr-FR"/>
    </w:rPr>
  </w:style>
  <w:style w:type="character" w:customStyle="1" w:styleId="Heading4Char">
    <w:name w:val="Heading 4 Char"/>
    <w:basedOn w:val="DefaultParagraphFont"/>
    <w:link w:val="Heading4"/>
    <w:uiPriority w:val="9"/>
    <w:rsid w:val="00E618EF"/>
    <w:rPr>
      <w:rFonts w:asciiTheme="majorHAnsi" w:eastAsiaTheme="majorEastAsia" w:hAnsiTheme="majorHAnsi" w:cstheme="majorBidi"/>
      <w:b/>
      <w:bCs/>
      <w:i/>
      <w:i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399787464">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764034450">
      <w:bodyDiv w:val="1"/>
      <w:marLeft w:val="0"/>
      <w:marRight w:val="0"/>
      <w:marTop w:val="0"/>
      <w:marBottom w:val="0"/>
      <w:divBdr>
        <w:top w:val="none" w:sz="0" w:space="0" w:color="auto"/>
        <w:left w:val="none" w:sz="0" w:space="0" w:color="auto"/>
        <w:bottom w:val="none" w:sz="0" w:space="0" w:color="auto"/>
        <w:right w:val="none" w:sz="0" w:space="0" w:color="auto"/>
      </w:divBdr>
    </w:div>
    <w:div w:id="1079865957">
      <w:bodyDiv w:val="1"/>
      <w:marLeft w:val="0"/>
      <w:marRight w:val="0"/>
      <w:marTop w:val="0"/>
      <w:marBottom w:val="0"/>
      <w:divBdr>
        <w:top w:val="none" w:sz="0" w:space="0" w:color="auto"/>
        <w:left w:val="none" w:sz="0" w:space="0" w:color="auto"/>
        <w:bottom w:val="none" w:sz="0" w:space="0" w:color="auto"/>
        <w:right w:val="none" w:sz="0" w:space="0" w:color="auto"/>
      </w:divBdr>
    </w:div>
    <w:div w:id="1133793279">
      <w:bodyDiv w:val="1"/>
      <w:marLeft w:val="0"/>
      <w:marRight w:val="0"/>
      <w:marTop w:val="0"/>
      <w:marBottom w:val="0"/>
      <w:divBdr>
        <w:top w:val="none" w:sz="0" w:space="0" w:color="auto"/>
        <w:left w:val="none" w:sz="0" w:space="0" w:color="auto"/>
        <w:bottom w:val="none" w:sz="0" w:space="0" w:color="auto"/>
        <w:right w:val="none" w:sz="0" w:space="0" w:color="auto"/>
      </w:divBdr>
    </w:div>
    <w:div w:id="1420559268">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619987977">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1524898556">
          <w:marLeft w:val="547"/>
          <w:marRight w:val="0"/>
          <w:marTop w:val="115"/>
          <w:marBottom w:val="0"/>
          <w:divBdr>
            <w:top w:val="none" w:sz="0" w:space="0" w:color="auto"/>
            <w:left w:val="none" w:sz="0" w:space="0" w:color="auto"/>
            <w:bottom w:val="none" w:sz="0" w:space="0" w:color="auto"/>
            <w:right w:val="none" w:sz="0" w:space="0" w:color="auto"/>
          </w:divBdr>
        </w:div>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313066811">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784769354">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67754883">
      <w:bodyDiv w:val="1"/>
      <w:marLeft w:val="0"/>
      <w:marRight w:val="0"/>
      <w:marTop w:val="0"/>
      <w:marBottom w:val="0"/>
      <w:divBdr>
        <w:top w:val="none" w:sz="0" w:space="0" w:color="auto"/>
        <w:left w:val="none" w:sz="0" w:space="0" w:color="auto"/>
        <w:bottom w:val="none" w:sz="0" w:space="0" w:color="auto"/>
        <w:right w:val="none" w:sz="0" w:space="0" w:color="auto"/>
      </w:divBdr>
    </w:div>
    <w:div w:id="2115635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094E7-7144-4268-8D73-1F119EF1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5448</Words>
  <Characters>31059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36435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Nima Joshi</cp:lastModifiedBy>
  <cp:revision>2</cp:revision>
  <cp:lastPrinted>2015-11-30T12:36:00Z</cp:lastPrinted>
  <dcterms:created xsi:type="dcterms:W3CDTF">2015-12-02T08:51:00Z</dcterms:created>
  <dcterms:modified xsi:type="dcterms:W3CDTF">2015-12-02T08:51:00Z</dcterms:modified>
</cp:coreProperties>
</file>