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EF90B" w14:textId="741930D3" w:rsidR="000E768D" w:rsidRDefault="00E850EF">
      <w:pPr>
        <w:spacing w:before="0" w:after="200"/>
        <w:jc w:val="left"/>
      </w:pPr>
      <w:bookmarkStart w:id="0" w:name="_Toc118940011"/>
      <w:r>
        <w:rPr>
          <w:noProof/>
        </w:rPr>
        <w:drawing>
          <wp:anchor distT="0" distB="0" distL="114300" distR="114300" simplePos="0" relativeHeight="251730944" behindDoc="1" locked="0" layoutInCell="1" allowOverlap="1" wp14:anchorId="20E4BAE0" wp14:editId="18FEAFC9">
            <wp:simplePos x="0" y="0"/>
            <wp:positionH relativeFrom="column">
              <wp:posOffset>-667385</wp:posOffset>
            </wp:positionH>
            <wp:positionV relativeFrom="page">
              <wp:posOffset>177800</wp:posOffset>
            </wp:positionV>
            <wp:extent cx="7327900" cy="9677400"/>
            <wp:effectExtent l="76200" t="76200" r="82550" b="76200"/>
            <wp:wrapTight wrapText="bothSides">
              <wp:wrapPolygon edited="0">
                <wp:start x="-225" y="-170"/>
                <wp:lineTo x="-225" y="21728"/>
                <wp:lineTo x="21787" y="21728"/>
                <wp:lineTo x="21787" y="-170"/>
                <wp:lineTo x="-225" y="-170"/>
              </wp:wrapPolygon>
            </wp:wrapTight>
            <wp:docPr id="2043168854" name="Picture 8" descr="A cover of a re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168854" name="Picture 8" descr="A cover of a report&#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7327900" cy="9677400"/>
                    </a:xfrm>
                    <a:prstGeom prst="rect">
                      <a:avLst/>
                    </a:prstGeom>
                    <a:ln w="76200" cap="sq" cmpd="thickThin">
                      <a:solidFill>
                        <a:srgbClr val="00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r w:rsidRPr="00D32373">
        <w:rPr>
          <w:noProof/>
        </w:rPr>
        <mc:AlternateContent>
          <mc:Choice Requires="wps">
            <w:drawing>
              <wp:anchor distT="0" distB="0" distL="114300" distR="114300" simplePos="0" relativeHeight="251731968" behindDoc="0" locked="0" layoutInCell="1" allowOverlap="1" wp14:anchorId="60D57C01" wp14:editId="791A5FBE">
                <wp:simplePos x="0" y="0"/>
                <wp:positionH relativeFrom="column">
                  <wp:posOffset>2361565</wp:posOffset>
                </wp:positionH>
                <wp:positionV relativeFrom="paragraph">
                  <wp:posOffset>8145145</wp:posOffset>
                </wp:positionV>
                <wp:extent cx="1445260" cy="431800"/>
                <wp:effectExtent l="0" t="0" r="0" b="0"/>
                <wp:wrapNone/>
                <wp:docPr id="36" name="TextBox 35">
                  <a:extLst xmlns:a="http://schemas.openxmlformats.org/drawingml/2006/main">
                    <a:ext uri="{FF2B5EF4-FFF2-40B4-BE49-F238E27FC236}">
                      <a16:creationId xmlns:a16="http://schemas.microsoft.com/office/drawing/2014/main" id="{84930140-6380-6B89-458C-42EE0ABFEDA7}"/>
                    </a:ext>
                  </a:extLst>
                </wp:docPr>
                <wp:cNvGraphicFramePr/>
                <a:graphic xmlns:a="http://schemas.openxmlformats.org/drawingml/2006/main">
                  <a:graphicData uri="http://schemas.microsoft.com/office/word/2010/wordprocessingShape">
                    <wps:wsp>
                      <wps:cNvSpPr txBox="1"/>
                      <wps:spPr>
                        <a:xfrm>
                          <a:off x="0" y="0"/>
                          <a:ext cx="1445260" cy="431800"/>
                        </a:xfrm>
                        <a:prstGeom prst="rect">
                          <a:avLst/>
                        </a:prstGeom>
                        <a:noFill/>
                      </wps:spPr>
                      <wps:txbx>
                        <w:txbxContent>
                          <w:p w14:paraId="6E219F9F" w14:textId="3CCF535A" w:rsidR="009A6533" w:rsidRPr="00D32373" w:rsidRDefault="001F6849" w:rsidP="00F20C77">
                            <w:pPr>
                              <w:rPr>
                                <w:rFonts w:ascii="Calibri" w:hAnsi="Calibri" w:cs="Calibri"/>
                                <w:b/>
                                <w:bCs/>
                                <w:kern w:val="24"/>
                                <w:sz w:val="32"/>
                                <w:szCs w:val="32"/>
                              </w:rPr>
                            </w:pPr>
                            <w:r>
                              <w:rPr>
                                <w:rFonts w:ascii="Calibri" w:hAnsi="Calibri" w:cs="Calibri"/>
                                <w:b/>
                                <w:bCs/>
                                <w:kern w:val="24"/>
                                <w:sz w:val="32"/>
                                <w:szCs w:val="32"/>
                              </w:rPr>
                              <w:t>November</w:t>
                            </w:r>
                            <w:r w:rsidR="00F76481">
                              <w:rPr>
                                <w:rFonts w:ascii="Calibri" w:hAnsi="Calibri" w:cs="Calibri"/>
                                <w:b/>
                                <w:bCs/>
                                <w:kern w:val="24"/>
                                <w:sz w:val="32"/>
                                <w:szCs w:val="32"/>
                              </w:rPr>
                              <w:t xml:space="preserve"> 202</w:t>
                            </w:r>
                            <w:r>
                              <w:rPr>
                                <w:rFonts w:ascii="Calibri" w:hAnsi="Calibri" w:cs="Calibri"/>
                                <w:b/>
                                <w:bCs/>
                                <w:kern w:val="24"/>
                                <w:sz w:val="32"/>
                                <w:szCs w:val="32"/>
                              </w:rPr>
                              <w:t>5</w:t>
                            </w:r>
                          </w:p>
                        </w:txbxContent>
                      </wps:txbx>
                      <wps:bodyPr wrap="none" rtlCol="0">
                        <a:noAutofit/>
                      </wps:bodyPr>
                    </wps:wsp>
                  </a:graphicData>
                </a:graphic>
                <wp14:sizeRelV relativeFrom="margin">
                  <wp14:pctHeight>0</wp14:pctHeight>
                </wp14:sizeRelV>
              </wp:anchor>
            </w:drawing>
          </mc:Choice>
          <mc:Fallback>
            <w:pict>
              <v:shapetype w14:anchorId="60D57C01" id="_x0000_t202" coordsize="21600,21600" o:spt="202" path="m,l,21600r21600,l21600,xe">
                <v:stroke joinstyle="miter"/>
                <v:path gradientshapeok="t" o:connecttype="rect"/>
              </v:shapetype>
              <v:shape id="TextBox 35" o:spid="_x0000_s1026" type="#_x0000_t202" style="position:absolute;margin-left:185.95pt;margin-top:641.35pt;width:113.8pt;height:34pt;z-index:2517319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" filled="f" stroked="f">
                <v:textbox>
                  <w:txbxContent>
                    <w:p w14:paraId="6E219F9F" w14:textId="3CCF535A" w:rsidR="009A6533" w:rsidRPr="00D32373" w:rsidRDefault="001F6849" w:rsidP="00F20C77">
                      <w:pPr>
                        <w:rPr>
                          <w:rFonts w:ascii="Calibri" w:hAnsi="Calibri" w:cs="Calibri"/>
                          <w:b/>
                          <w:bCs/>
                          <w:kern w:val="24"/>
                          <w:sz w:val="32"/>
                          <w:szCs w:val="32"/>
                        </w:rPr>
                      </w:pPr>
                      <w:r>
                        <w:rPr>
                          <w:rFonts w:ascii="Calibri" w:hAnsi="Calibri" w:cs="Calibri"/>
                          <w:b/>
                          <w:bCs/>
                          <w:kern w:val="24"/>
                          <w:sz w:val="32"/>
                          <w:szCs w:val="32"/>
                        </w:rPr>
                        <w:t>November</w:t>
                      </w:r>
                      <w:r w:rsidR="00F76481">
                        <w:rPr>
                          <w:rFonts w:ascii="Calibri" w:hAnsi="Calibri" w:cs="Calibri"/>
                          <w:b/>
                          <w:bCs/>
                          <w:kern w:val="24"/>
                          <w:sz w:val="32"/>
                          <w:szCs w:val="32"/>
                        </w:rPr>
                        <w:t xml:space="preserve"> 202</w:t>
                      </w:r>
                      <w:r>
                        <w:rPr>
                          <w:rFonts w:ascii="Calibri" w:hAnsi="Calibri" w:cs="Calibri"/>
                          <w:b/>
                          <w:bCs/>
                          <w:kern w:val="24"/>
                          <w:sz w:val="32"/>
                          <w:szCs w:val="32"/>
                        </w:rPr>
                        <w:t>5</w:t>
                      </w:r>
                    </w:p>
                  </w:txbxContent>
                </v:textbox>
              </v:shape>
            </w:pict>
          </mc:Fallback>
        </mc:AlternateContent>
      </w:r>
      <w:r w:rsidR="007869E4">
        <w:rPr>
          <w:noProof/>
        </w:rPr>
        <w:drawing>
          <wp:anchor distT="0" distB="0" distL="114300" distR="114300" simplePos="0" relativeHeight="251684863" behindDoc="1" locked="0" layoutInCell="1" allowOverlap="1" wp14:anchorId="3B39A83E" wp14:editId="6F1214AE">
            <wp:simplePos x="0" y="0"/>
            <wp:positionH relativeFrom="column">
              <wp:posOffset>-1054100</wp:posOffset>
            </wp:positionH>
            <wp:positionV relativeFrom="page">
              <wp:posOffset>7620</wp:posOffset>
            </wp:positionV>
            <wp:extent cx="7924800" cy="10149840"/>
            <wp:effectExtent l="0" t="0" r="0" b="3810"/>
            <wp:wrapTight wrapText="bothSides">
              <wp:wrapPolygon edited="0">
                <wp:start x="0" y="0"/>
                <wp:lineTo x="0" y="21568"/>
                <wp:lineTo x="21548" y="21568"/>
                <wp:lineTo x="21548" y="0"/>
                <wp:lineTo x="0" y="0"/>
              </wp:wrapPolygon>
            </wp:wrapTight>
            <wp:docPr id="17500911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BEBA8EAE-BF5A-486C-A8C5-ECC9F3942E4B}">
                          <a14:imgProps xmlns:a14="http://schemas.microsoft.com/office/drawing/2010/main">
                            <a14:imgLayer r:embed="rId10">
                              <a14:imgEffect>
                                <a14:brightnessContrast bright="20000" contrast="40000"/>
                              </a14:imgEffect>
                            </a14:imgLayer>
                          </a14:imgProps>
                        </a:ext>
                        <a:ext uri="{28A0092B-C50C-407E-A947-70E740481C1C}">
                          <a14:useLocalDpi xmlns:a14="http://schemas.microsoft.com/office/drawing/2010/main" val="0"/>
                        </a:ext>
                      </a:extLst>
                    </a:blip>
                    <a:srcRect r="2001" b="3237"/>
                    <a:stretch/>
                  </pic:blipFill>
                  <pic:spPr bwMode="auto">
                    <a:xfrm>
                      <a:off x="0" y="0"/>
                      <a:ext cx="7924800" cy="101498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D206A">
        <w:rPr>
          <w:noProof/>
        </w:rPr>
        <mc:AlternateContent>
          <mc:Choice Requires="wps">
            <w:drawing>
              <wp:anchor distT="45720" distB="45720" distL="114300" distR="114300" simplePos="0" relativeHeight="251687936" behindDoc="1" locked="0" layoutInCell="1" allowOverlap="1" wp14:anchorId="35161B88" wp14:editId="182B9B62">
                <wp:simplePos x="0" y="0"/>
                <wp:positionH relativeFrom="margin">
                  <wp:align>center</wp:align>
                </wp:positionH>
                <wp:positionV relativeFrom="page">
                  <wp:posOffset>16819880</wp:posOffset>
                </wp:positionV>
                <wp:extent cx="1261110" cy="328295"/>
                <wp:effectExtent l="0" t="0" r="15240" b="14605"/>
                <wp:wrapTight wrapText="bothSides">
                  <wp:wrapPolygon edited="0">
                    <wp:start x="0" y="0"/>
                    <wp:lineTo x="0" y="21308"/>
                    <wp:lineTo x="21535" y="21308"/>
                    <wp:lineTo x="21535" y="0"/>
                    <wp:lineTo x="0" y="0"/>
                  </wp:wrapPolygon>
                </wp:wrapTight>
                <wp:docPr id="10202698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1110" cy="328295"/>
                        </a:xfrm>
                        <a:prstGeom prst="rect">
                          <a:avLst/>
                        </a:prstGeom>
                        <a:noFill/>
                        <a:ln w="9525">
                          <a:solidFill>
                            <a:srgbClr val="000000"/>
                          </a:solidFill>
                          <a:miter lim="800000"/>
                          <a:headEnd/>
                          <a:tailEnd/>
                        </a:ln>
                      </wps:spPr>
                      <wps:txbx>
                        <w:txbxContent>
                          <w:p w14:paraId="3A0192BD" w14:textId="77777777" w:rsidR="009A6533" w:rsidRDefault="009A6533" w:rsidP="00ED206A">
                            <w:r>
                              <w:t>24</w:t>
                            </w:r>
                            <w:r w:rsidRPr="00ED206A">
                              <w:rPr>
                                <w:vertAlign w:val="superscript"/>
                              </w:rPr>
                              <w:t>th</w:t>
                            </w:r>
                            <w:r>
                              <w:t xml:space="preserve"> August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161B88" id="Text Box 2" o:spid="_x0000_s1027" type="#_x0000_t202" style="position:absolute;margin-left:0;margin-top:1324.4pt;width:99.3pt;height:25.85pt;z-index:-251628544;visibility:visible;mso-wrap-style:square;mso-width-percent:0;mso-height-percent:0;mso-wrap-distance-left:9pt;mso-wrap-distance-top:3.6pt;mso-wrap-distance-right:9pt;mso-wrap-distance-bottom:3.6pt;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" filled="f">
                <v:textbox>
                  <w:txbxContent>
                    <w:p w14:paraId="3A0192BD" w14:textId="77777777" w:rsidR="009A6533" w:rsidRDefault="009A6533" w:rsidP="00ED206A">
                      <w:r>
                        <w:t>24</w:t>
                      </w:r>
                      <w:r w:rsidRPr="00ED206A">
                        <w:rPr>
                          <w:vertAlign w:val="superscript"/>
                        </w:rPr>
                        <w:t>th</w:t>
                      </w:r>
                      <w:r>
                        <w:t xml:space="preserve"> August 2023</w:t>
                      </w:r>
                    </w:p>
                  </w:txbxContent>
                </v:textbox>
                <w10:wrap type="tight" anchorx="margin" anchory="page"/>
              </v:shape>
            </w:pict>
          </mc:Fallback>
        </mc:AlternateContent>
      </w:r>
      <w:r w:rsidR="00ED206A">
        <w:rPr>
          <w:noProof/>
        </w:rPr>
        <mc:AlternateContent>
          <mc:Choice Requires="wps">
            <w:drawing>
              <wp:anchor distT="45720" distB="45720" distL="114300" distR="114300" simplePos="0" relativeHeight="251685888" behindDoc="1" locked="0" layoutInCell="1" allowOverlap="1" wp14:anchorId="5BAE795C" wp14:editId="0CFEA1C2">
                <wp:simplePos x="0" y="0"/>
                <wp:positionH relativeFrom="margin">
                  <wp:posOffset>1764688</wp:posOffset>
                </wp:positionH>
                <wp:positionV relativeFrom="page">
                  <wp:posOffset>16819880</wp:posOffset>
                </wp:positionV>
                <wp:extent cx="1261110" cy="328295"/>
                <wp:effectExtent l="0" t="0" r="15240" b="14605"/>
                <wp:wrapThrough wrapText="bothSides">
                  <wp:wrapPolygon edited="0">
                    <wp:start x="0" y="0"/>
                    <wp:lineTo x="0" y="21308"/>
                    <wp:lineTo x="21535" y="21308"/>
                    <wp:lineTo x="21535"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1110" cy="328295"/>
                        </a:xfrm>
                        <a:prstGeom prst="rect">
                          <a:avLst/>
                        </a:prstGeom>
                        <a:noFill/>
                        <a:ln w="9525">
                          <a:solidFill>
                            <a:srgbClr val="000000"/>
                          </a:solidFill>
                          <a:miter lim="800000"/>
                          <a:headEnd/>
                          <a:tailEnd/>
                        </a:ln>
                      </wps:spPr>
                      <wps:txbx>
                        <w:txbxContent>
                          <w:p w14:paraId="391A5DD7" w14:textId="77777777" w:rsidR="009A6533" w:rsidRDefault="009A6533" w:rsidP="00ED206A">
                            <w:r>
                              <w:t>24</w:t>
                            </w:r>
                            <w:r w:rsidRPr="00ED206A">
                              <w:rPr>
                                <w:vertAlign w:val="superscript"/>
                              </w:rPr>
                              <w:t>th</w:t>
                            </w:r>
                            <w:r>
                              <w:t xml:space="preserve"> August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AE795C" id="_x0000_s1028" type="#_x0000_t202" style="position:absolute;margin-left:138.95pt;margin-top:1324.4pt;width:99.3pt;height:25.85pt;z-index:-251630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" filled="f">
                <v:textbox>
                  <w:txbxContent>
                    <w:p w14:paraId="391A5DD7" w14:textId="77777777" w:rsidR="009A6533" w:rsidRDefault="009A6533" w:rsidP="00ED206A">
                      <w:r>
                        <w:t>24</w:t>
                      </w:r>
                      <w:r w:rsidRPr="00ED206A">
                        <w:rPr>
                          <w:vertAlign w:val="superscript"/>
                        </w:rPr>
                        <w:t>th</w:t>
                      </w:r>
                      <w:r>
                        <w:t xml:space="preserve"> August 2023</w:t>
                      </w:r>
                    </w:p>
                  </w:txbxContent>
                </v:textbox>
                <w10:wrap type="through" anchorx="margin" anchory="page"/>
              </v:shape>
            </w:pict>
          </mc:Fallback>
        </mc:AlternateContent>
      </w:r>
      <w:r w:rsidR="00C62164" w:rsidRPr="00C62164">
        <w:t xml:space="preserve"> </w:t>
      </w:r>
      <w:r w:rsidR="000E768D">
        <w:br w:type="page"/>
      </w:r>
    </w:p>
    <w:p w14:paraId="548A06C7" w14:textId="2AA324ED" w:rsidR="007108B9" w:rsidRPr="00D2528A" w:rsidRDefault="007108B9" w:rsidP="007108B9">
      <w:pPr>
        <w:pStyle w:val="HeadingNoNum"/>
      </w:pPr>
      <w:bookmarkStart w:id="1" w:name="_Toc222651210"/>
      <w:bookmarkStart w:id="2" w:name="_Toc125476883"/>
      <w:bookmarkStart w:id="3" w:name="_Toc214389996"/>
      <w:r w:rsidRPr="00D2528A">
        <w:lastRenderedPageBreak/>
        <w:t>Acknowledgements</w:t>
      </w:r>
      <w:bookmarkEnd w:id="1"/>
      <w:bookmarkEnd w:id="2"/>
      <w:bookmarkEnd w:id="3"/>
      <w:r w:rsidRPr="00D2528A">
        <w:tab/>
      </w:r>
    </w:p>
    <w:p w14:paraId="70225052" w14:textId="77777777" w:rsidR="008F2358" w:rsidRPr="008F2358" w:rsidRDefault="008F2358" w:rsidP="008F2358">
      <w:pPr>
        <w:ind w:right="-587"/>
        <w:rPr>
          <w:rFonts w:cstheme="minorHAnsi"/>
          <w:shd w:val="clear" w:color="auto" w:fill="FFFFFF"/>
          <w:lang w:val="en-IN"/>
        </w:rPr>
      </w:pPr>
      <w:r w:rsidRPr="008F2358">
        <w:rPr>
          <w:rFonts w:cstheme="minorHAnsi"/>
          <w:shd w:val="clear" w:color="auto" w:fill="FFFFFF"/>
          <w:lang w:val="en-IN"/>
        </w:rPr>
        <w:t>This Technical Assistance (TA), awarded by the UN-CTCN to RMSI—a New Delhi–based firm— is sincerely acknowledged with deep appreciation. The study team recognizes the significance of this opportunity and the trust placed in us to support Nepal’s climate resilience initiatives.</w:t>
      </w:r>
    </w:p>
    <w:p w14:paraId="6F705AF6" w14:textId="77777777" w:rsidR="008F2358" w:rsidRPr="008F2358" w:rsidRDefault="008F2358" w:rsidP="008F2358">
      <w:pPr>
        <w:ind w:right="-587"/>
        <w:rPr>
          <w:rFonts w:cstheme="minorHAnsi"/>
          <w:shd w:val="clear" w:color="auto" w:fill="FFFFFF"/>
          <w:lang w:val="en-IN"/>
        </w:rPr>
      </w:pPr>
      <w:r w:rsidRPr="008F2358">
        <w:rPr>
          <w:rFonts w:cstheme="minorHAnsi"/>
          <w:shd w:val="clear" w:color="auto" w:fill="FFFFFF"/>
          <w:lang w:val="en-IN"/>
        </w:rPr>
        <w:t>We would like to express our heartfelt gratitude to Dr. Clara Landeiro (Regional Manager, Asia-Pacific, UN-CTCN) and Ms. Nadege Trocellier (Climate Technology Specialist - Africa, CIS, and West Asia, UN-CTCN). Their continuous encouragement, strategic guidance, and valuable technical inputs have been instrumental in steering the project in the right direction. Their leadership ensured that the TA remained aligned with regional priorities and international best practices.</w:t>
      </w:r>
    </w:p>
    <w:p w14:paraId="445E9544" w14:textId="77777777" w:rsidR="008F2358" w:rsidRPr="008F2358" w:rsidRDefault="008F2358" w:rsidP="008F2358">
      <w:pPr>
        <w:ind w:right="-587"/>
        <w:rPr>
          <w:rFonts w:cstheme="minorHAnsi"/>
          <w:shd w:val="clear" w:color="auto" w:fill="FFFFFF"/>
          <w:lang w:val="en-IN"/>
        </w:rPr>
      </w:pPr>
      <w:r w:rsidRPr="008F2358">
        <w:rPr>
          <w:rFonts w:cstheme="minorHAnsi"/>
          <w:shd w:val="clear" w:color="auto" w:fill="FFFFFF"/>
          <w:lang w:val="en-IN"/>
        </w:rPr>
        <w:t>Our sincere appreciation also goes to Mr. Sharad Babu Pageni (Under Secretary, CCMD, Ministry of Forests and Environment, Government of Nepal) and Dr. Buddi Sagar Poudel (Joint Secretary and Chief, Ministry of Forests and Environment, Government of Nepal). Their thoughtful insights, timely facilitation, and active engagement greatly strengthened the quality and relevance of the study. Their support helped the team navigate institutional requirements and maintain seamless coordination with national counterparts.</w:t>
      </w:r>
    </w:p>
    <w:p w14:paraId="7B911BF4" w14:textId="77777777" w:rsidR="008F2358" w:rsidRPr="008F2358" w:rsidRDefault="008F2358" w:rsidP="008F2358">
      <w:pPr>
        <w:ind w:right="-587"/>
        <w:rPr>
          <w:rFonts w:cstheme="minorHAnsi"/>
          <w:shd w:val="clear" w:color="auto" w:fill="FFFFFF"/>
          <w:lang w:val="en-IN"/>
        </w:rPr>
      </w:pPr>
      <w:r w:rsidRPr="008F2358">
        <w:rPr>
          <w:rFonts w:cstheme="minorHAnsi"/>
          <w:shd w:val="clear" w:color="auto" w:fill="FFFFFF"/>
          <w:lang w:val="en-IN"/>
        </w:rPr>
        <w:t>We are also deeply grateful to Mr. Dhiraj Pradhananga, Project Proponent from The Small Earth Nepal (SEN), for his unwavering support from the very beginning of the TA. His proactive collaboration, timely communication, and commitment to the project’s objectives significantly enhanced the overall workflow and stakeholder outreach.</w:t>
      </w:r>
    </w:p>
    <w:p w14:paraId="08EA6012" w14:textId="10EB5E6E" w:rsidR="008F2358" w:rsidRPr="008F2358" w:rsidRDefault="008F2358" w:rsidP="008F2358">
      <w:pPr>
        <w:ind w:right="-587"/>
        <w:rPr>
          <w:rFonts w:cstheme="minorHAnsi"/>
          <w:shd w:val="clear" w:color="auto" w:fill="FFFFFF"/>
          <w:lang w:val="en-IN"/>
        </w:rPr>
      </w:pPr>
      <w:r w:rsidRPr="008F2358">
        <w:rPr>
          <w:rFonts w:cstheme="minorHAnsi"/>
          <w:shd w:val="clear" w:color="auto" w:fill="FFFFFF"/>
          <w:lang w:val="en-IN"/>
        </w:rPr>
        <w:t>Finally, we would like to extend our special thanks to all other stakeholders</w:t>
      </w:r>
      <w:r>
        <w:rPr>
          <w:rFonts w:cstheme="minorHAnsi"/>
          <w:shd w:val="clear" w:color="auto" w:fill="FFFFFF"/>
          <w:lang w:val="en-IN"/>
        </w:rPr>
        <w:t xml:space="preserve">, </w:t>
      </w:r>
      <w:r w:rsidRPr="008F2358">
        <w:rPr>
          <w:rFonts w:cstheme="minorHAnsi"/>
          <w:shd w:val="clear" w:color="auto" w:fill="FFFFFF"/>
          <w:lang w:val="en-IN"/>
        </w:rPr>
        <w:t>government agencies, technical experts, local organizations, and community representatives</w:t>
      </w:r>
      <w:r>
        <w:rPr>
          <w:rFonts w:cstheme="minorHAnsi"/>
          <w:shd w:val="clear" w:color="auto" w:fill="FFFFFF"/>
          <w:lang w:val="en-IN"/>
        </w:rPr>
        <w:t xml:space="preserve">, </w:t>
      </w:r>
      <w:r w:rsidRPr="008F2358">
        <w:rPr>
          <w:rFonts w:cstheme="minorHAnsi"/>
          <w:shd w:val="clear" w:color="auto" w:fill="FFFFFF"/>
          <w:lang w:val="en-IN"/>
        </w:rPr>
        <w:t>who generously contributed data, shared valuable information, and provided essential cooperation throughout the project. Their collective participation ensured that the TA was grounded in practical realities and informed by diverse regional perspectives.</w:t>
      </w:r>
    </w:p>
    <w:p w14:paraId="429FF1F8" w14:textId="0DCC4290" w:rsidR="007108B9" w:rsidRPr="00A028B4" w:rsidRDefault="007108B9" w:rsidP="007108B9">
      <w:pPr>
        <w:ind w:right="-587"/>
        <w:rPr>
          <w:rFonts w:cstheme="minorHAnsi"/>
          <w:shd w:val="clear" w:color="auto" w:fill="FFFFFF"/>
        </w:rPr>
      </w:pPr>
      <w:r w:rsidRPr="00A028B4">
        <w:rPr>
          <w:rFonts w:cstheme="minorHAnsi"/>
          <w:shd w:val="clear" w:color="auto" w:fill="FFFFFF"/>
        </w:rPr>
        <w:t>.</w:t>
      </w:r>
    </w:p>
    <w:p w14:paraId="6329C57C" w14:textId="0D12998E" w:rsidR="007108B9" w:rsidRDefault="007108B9">
      <w:pPr>
        <w:spacing w:before="0" w:after="200"/>
        <w:jc w:val="left"/>
        <w:rPr>
          <w:rFonts w:asciiTheme="majorHAnsi" w:eastAsiaTheme="majorEastAsia" w:hAnsiTheme="majorHAnsi" w:cstheme="majorBidi"/>
          <w:b/>
          <w:bCs/>
          <w:sz w:val="32"/>
          <w:szCs w:val="28"/>
        </w:rPr>
      </w:pPr>
    </w:p>
    <w:p w14:paraId="4B8831E4" w14:textId="6BBA3FAD" w:rsidR="00970E70" w:rsidRDefault="00816E75" w:rsidP="00CA0A2E">
      <w:pPr>
        <w:pStyle w:val="HeadingNoNum"/>
      </w:pPr>
      <w:bookmarkStart w:id="4" w:name="_Toc214389997"/>
      <w:r>
        <w:lastRenderedPageBreak/>
        <w:t>Table of content</w:t>
      </w:r>
      <w:bookmarkEnd w:id="4"/>
    </w:p>
    <w:p w14:paraId="14A080C6" w14:textId="40161D4A" w:rsidR="009E668B" w:rsidRDefault="00EF3378">
      <w:pPr>
        <w:pStyle w:val="TOC1"/>
        <w:tabs>
          <w:tab w:val="right" w:leader="dot" w:pos="9408"/>
        </w:tabs>
        <w:rPr>
          <w:rFonts w:eastAsiaTheme="minorEastAsia" w:cstheme="minorBidi"/>
          <w:bCs w:val="0"/>
          <w:noProof/>
          <w:kern w:val="2"/>
          <w:sz w:val="24"/>
          <w:szCs w:val="24"/>
          <w:lang w:val="en-IN" w:eastAsia="en-IN"/>
          <w14:ligatures w14:val="standardContextual"/>
        </w:rPr>
      </w:pPr>
      <w:r>
        <w:rPr>
          <w:szCs w:val="22"/>
        </w:rPr>
        <w:fldChar w:fldCharType="begin"/>
      </w:r>
      <w:r>
        <w:rPr>
          <w:szCs w:val="22"/>
        </w:rPr>
        <w:instrText xml:space="preserve"> TOC \o "1-3" \h \z \u </w:instrText>
      </w:r>
      <w:r>
        <w:rPr>
          <w:szCs w:val="22"/>
        </w:rPr>
        <w:fldChar w:fldCharType="separate"/>
      </w:r>
      <w:hyperlink w:anchor="_Toc214389996" w:history="1">
        <w:r w:rsidR="009E668B" w:rsidRPr="00B63413">
          <w:rPr>
            <w:rStyle w:val="Hyperlink"/>
            <w:noProof/>
          </w:rPr>
          <w:t>Acknowledgements</w:t>
        </w:r>
        <w:r w:rsidR="009E668B">
          <w:rPr>
            <w:noProof/>
            <w:webHidden/>
          </w:rPr>
          <w:tab/>
        </w:r>
        <w:r w:rsidR="009E668B">
          <w:rPr>
            <w:noProof/>
            <w:webHidden/>
          </w:rPr>
          <w:fldChar w:fldCharType="begin"/>
        </w:r>
        <w:r w:rsidR="009E668B">
          <w:rPr>
            <w:noProof/>
            <w:webHidden/>
          </w:rPr>
          <w:instrText xml:space="preserve"> PAGEREF _Toc214389996 \h </w:instrText>
        </w:r>
        <w:r w:rsidR="009E668B">
          <w:rPr>
            <w:noProof/>
            <w:webHidden/>
          </w:rPr>
        </w:r>
        <w:r w:rsidR="009E668B">
          <w:rPr>
            <w:noProof/>
            <w:webHidden/>
          </w:rPr>
          <w:fldChar w:fldCharType="separate"/>
        </w:r>
        <w:r w:rsidR="009E668B">
          <w:rPr>
            <w:noProof/>
            <w:webHidden/>
          </w:rPr>
          <w:t>2</w:t>
        </w:r>
        <w:r w:rsidR="009E668B">
          <w:rPr>
            <w:noProof/>
            <w:webHidden/>
          </w:rPr>
          <w:fldChar w:fldCharType="end"/>
        </w:r>
      </w:hyperlink>
    </w:p>
    <w:p w14:paraId="6C78ECE4" w14:textId="4A73E688" w:rsidR="009E668B" w:rsidRDefault="009E668B">
      <w:pPr>
        <w:pStyle w:val="TOC1"/>
        <w:tabs>
          <w:tab w:val="right" w:leader="dot" w:pos="9408"/>
        </w:tabs>
        <w:rPr>
          <w:rFonts w:eastAsiaTheme="minorEastAsia" w:cstheme="minorBidi"/>
          <w:bCs w:val="0"/>
          <w:noProof/>
          <w:kern w:val="2"/>
          <w:sz w:val="24"/>
          <w:szCs w:val="24"/>
          <w:lang w:val="en-IN" w:eastAsia="en-IN"/>
          <w14:ligatures w14:val="standardContextual"/>
        </w:rPr>
      </w:pPr>
      <w:hyperlink w:anchor="_Toc214389997" w:history="1">
        <w:r w:rsidRPr="00B63413">
          <w:rPr>
            <w:rStyle w:val="Hyperlink"/>
            <w:noProof/>
          </w:rPr>
          <w:t>Table of content</w:t>
        </w:r>
        <w:r>
          <w:rPr>
            <w:noProof/>
            <w:webHidden/>
          </w:rPr>
          <w:tab/>
        </w:r>
        <w:r>
          <w:rPr>
            <w:noProof/>
            <w:webHidden/>
          </w:rPr>
          <w:fldChar w:fldCharType="begin"/>
        </w:r>
        <w:r>
          <w:rPr>
            <w:noProof/>
            <w:webHidden/>
          </w:rPr>
          <w:instrText xml:space="preserve"> PAGEREF _Toc214389997 \h </w:instrText>
        </w:r>
        <w:r>
          <w:rPr>
            <w:noProof/>
            <w:webHidden/>
          </w:rPr>
        </w:r>
        <w:r>
          <w:rPr>
            <w:noProof/>
            <w:webHidden/>
          </w:rPr>
          <w:fldChar w:fldCharType="separate"/>
        </w:r>
        <w:r>
          <w:rPr>
            <w:noProof/>
            <w:webHidden/>
          </w:rPr>
          <w:t>3</w:t>
        </w:r>
        <w:r>
          <w:rPr>
            <w:noProof/>
            <w:webHidden/>
          </w:rPr>
          <w:fldChar w:fldCharType="end"/>
        </w:r>
      </w:hyperlink>
    </w:p>
    <w:p w14:paraId="7624D32C" w14:textId="04568BF6" w:rsidR="009E668B" w:rsidRDefault="009E668B">
      <w:pPr>
        <w:pStyle w:val="TOC1"/>
        <w:tabs>
          <w:tab w:val="right" w:leader="dot" w:pos="9408"/>
        </w:tabs>
        <w:rPr>
          <w:rFonts w:eastAsiaTheme="minorEastAsia" w:cstheme="minorBidi"/>
          <w:bCs w:val="0"/>
          <w:noProof/>
          <w:kern w:val="2"/>
          <w:sz w:val="24"/>
          <w:szCs w:val="24"/>
          <w:lang w:val="en-IN" w:eastAsia="en-IN"/>
          <w14:ligatures w14:val="standardContextual"/>
        </w:rPr>
      </w:pPr>
      <w:hyperlink w:anchor="_Toc214389998" w:history="1">
        <w:r w:rsidRPr="00B63413">
          <w:rPr>
            <w:rStyle w:val="Hyperlink"/>
            <w:noProof/>
          </w:rPr>
          <w:t>List of Tables</w:t>
        </w:r>
        <w:r>
          <w:rPr>
            <w:noProof/>
            <w:webHidden/>
          </w:rPr>
          <w:tab/>
        </w:r>
        <w:r>
          <w:rPr>
            <w:noProof/>
            <w:webHidden/>
          </w:rPr>
          <w:fldChar w:fldCharType="begin"/>
        </w:r>
        <w:r>
          <w:rPr>
            <w:noProof/>
            <w:webHidden/>
          </w:rPr>
          <w:instrText xml:space="preserve"> PAGEREF _Toc214389998 \h </w:instrText>
        </w:r>
        <w:r>
          <w:rPr>
            <w:noProof/>
            <w:webHidden/>
          </w:rPr>
        </w:r>
        <w:r>
          <w:rPr>
            <w:noProof/>
            <w:webHidden/>
          </w:rPr>
          <w:fldChar w:fldCharType="separate"/>
        </w:r>
        <w:r>
          <w:rPr>
            <w:noProof/>
            <w:webHidden/>
          </w:rPr>
          <w:t>4</w:t>
        </w:r>
        <w:r>
          <w:rPr>
            <w:noProof/>
            <w:webHidden/>
          </w:rPr>
          <w:fldChar w:fldCharType="end"/>
        </w:r>
      </w:hyperlink>
    </w:p>
    <w:p w14:paraId="7DC631FF" w14:textId="570FBAEF" w:rsidR="009E668B" w:rsidRDefault="009E668B">
      <w:pPr>
        <w:pStyle w:val="TOC1"/>
        <w:tabs>
          <w:tab w:val="right" w:leader="dot" w:pos="9408"/>
        </w:tabs>
        <w:rPr>
          <w:rFonts w:eastAsiaTheme="minorEastAsia" w:cstheme="minorBidi"/>
          <w:bCs w:val="0"/>
          <w:noProof/>
          <w:kern w:val="2"/>
          <w:sz w:val="24"/>
          <w:szCs w:val="24"/>
          <w:lang w:val="en-IN" w:eastAsia="en-IN"/>
          <w14:ligatures w14:val="standardContextual"/>
        </w:rPr>
      </w:pPr>
      <w:hyperlink w:anchor="_Toc214389999" w:history="1">
        <w:r w:rsidRPr="00B63413">
          <w:rPr>
            <w:rStyle w:val="Hyperlink"/>
            <w:noProof/>
          </w:rPr>
          <w:t>List of Acronyms</w:t>
        </w:r>
        <w:r>
          <w:rPr>
            <w:noProof/>
            <w:webHidden/>
          </w:rPr>
          <w:tab/>
        </w:r>
        <w:r>
          <w:rPr>
            <w:noProof/>
            <w:webHidden/>
          </w:rPr>
          <w:fldChar w:fldCharType="begin"/>
        </w:r>
        <w:r>
          <w:rPr>
            <w:noProof/>
            <w:webHidden/>
          </w:rPr>
          <w:instrText xml:space="preserve"> PAGEREF _Toc214389999 \h </w:instrText>
        </w:r>
        <w:r>
          <w:rPr>
            <w:noProof/>
            <w:webHidden/>
          </w:rPr>
        </w:r>
        <w:r>
          <w:rPr>
            <w:noProof/>
            <w:webHidden/>
          </w:rPr>
          <w:fldChar w:fldCharType="separate"/>
        </w:r>
        <w:r>
          <w:rPr>
            <w:noProof/>
            <w:webHidden/>
          </w:rPr>
          <w:t>5</w:t>
        </w:r>
        <w:r>
          <w:rPr>
            <w:noProof/>
            <w:webHidden/>
          </w:rPr>
          <w:fldChar w:fldCharType="end"/>
        </w:r>
      </w:hyperlink>
    </w:p>
    <w:p w14:paraId="3778FCF2" w14:textId="7710A582" w:rsidR="009E668B" w:rsidRDefault="009E668B">
      <w:pPr>
        <w:pStyle w:val="TOC1"/>
        <w:tabs>
          <w:tab w:val="right" w:leader="dot" w:pos="9408"/>
        </w:tabs>
        <w:rPr>
          <w:rFonts w:eastAsiaTheme="minorEastAsia" w:cstheme="minorBidi"/>
          <w:bCs w:val="0"/>
          <w:noProof/>
          <w:kern w:val="2"/>
          <w:sz w:val="24"/>
          <w:szCs w:val="24"/>
          <w:lang w:val="en-IN" w:eastAsia="en-IN"/>
          <w14:ligatures w14:val="standardContextual"/>
        </w:rPr>
      </w:pPr>
      <w:hyperlink w:anchor="_Toc214390000" w:history="1">
        <w:r w:rsidRPr="00B63413">
          <w:rPr>
            <w:rStyle w:val="Hyperlink"/>
            <w:noProof/>
          </w:rPr>
          <w:t>1</w:t>
        </w:r>
        <w:r>
          <w:rPr>
            <w:rFonts w:eastAsiaTheme="minorEastAsia" w:cstheme="minorBidi"/>
            <w:bCs w:val="0"/>
            <w:noProof/>
            <w:kern w:val="2"/>
            <w:sz w:val="24"/>
            <w:szCs w:val="24"/>
            <w:lang w:val="en-IN" w:eastAsia="en-IN"/>
            <w14:ligatures w14:val="standardContextual"/>
          </w:rPr>
          <w:tab/>
        </w:r>
        <w:r w:rsidRPr="00B63413">
          <w:rPr>
            <w:rStyle w:val="Hyperlink"/>
            <w:noProof/>
          </w:rPr>
          <w:t>Closure Report for CTCN Technical Assistance</w:t>
        </w:r>
        <w:r>
          <w:rPr>
            <w:noProof/>
            <w:webHidden/>
          </w:rPr>
          <w:tab/>
        </w:r>
        <w:r>
          <w:rPr>
            <w:noProof/>
            <w:webHidden/>
          </w:rPr>
          <w:fldChar w:fldCharType="begin"/>
        </w:r>
        <w:r>
          <w:rPr>
            <w:noProof/>
            <w:webHidden/>
          </w:rPr>
          <w:instrText xml:space="preserve"> PAGEREF _Toc214390000 \h </w:instrText>
        </w:r>
        <w:r>
          <w:rPr>
            <w:noProof/>
            <w:webHidden/>
          </w:rPr>
        </w:r>
        <w:r>
          <w:rPr>
            <w:noProof/>
            <w:webHidden/>
          </w:rPr>
          <w:fldChar w:fldCharType="separate"/>
        </w:r>
        <w:r>
          <w:rPr>
            <w:noProof/>
            <w:webHidden/>
          </w:rPr>
          <w:t>7</w:t>
        </w:r>
        <w:r>
          <w:rPr>
            <w:noProof/>
            <w:webHidden/>
          </w:rPr>
          <w:fldChar w:fldCharType="end"/>
        </w:r>
      </w:hyperlink>
    </w:p>
    <w:p w14:paraId="378CACC0" w14:textId="26512944" w:rsidR="009E668B" w:rsidRDefault="009E668B">
      <w:pPr>
        <w:pStyle w:val="TOC2"/>
        <w:tabs>
          <w:tab w:val="left" w:pos="880"/>
          <w:tab w:val="right" w:leader="dot" w:pos="9408"/>
        </w:tabs>
        <w:rPr>
          <w:rFonts w:eastAsiaTheme="minorEastAsia" w:cstheme="minorBidi"/>
          <w:iCs w:val="0"/>
          <w:noProof/>
          <w:kern w:val="2"/>
          <w:sz w:val="24"/>
          <w:szCs w:val="24"/>
          <w:lang w:val="en-IN" w:eastAsia="en-IN"/>
          <w14:ligatures w14:val="standardContextual"/>
        </w:rPr>
      </w:pPr>
      <w:hyperlink w:anchor="_Toc214390001" w:history="1">
        <w:r w:rsidRPr="00B63413">
          <w:rPr>
            <w:rStyle w:val="Hyperlink"/>
            <w:noProof/>
            <w:lang w:val="en-GB"/>
          </w:rPr>
          <w:t>1.1</w:t>
        </w:r>
        <w:r>
          <w:rPr>
            <w:rFonts w:eastAsiaTheme="minorEastAsia" w:cstheme="minorBidi"/>
            <w:iCs w:val="0"/>
            <w:noProof/>
            <w:kern w:val="2"/>
            <w:sz w:val="24"/>
            <w:szCs w:val="24"/>
            <w:lang w:val="en-IN" w:eastAsia="en-IN"/>
            <w14:ligatures w14:val="standardContextual"/>
          </w:rPr>
          <w:tab/>
        </w:r>
        <w:r w:rsidRPr="00B63413">
          <w:rPr>
            <w:rStyle w:val="Hyperlink"/>
            <w:noProof/>
            <w:lang w:val="en-GB"/>
          </w:rPr>
          <w:t>Basic information</w:t>
        </w:r>
        <w:r>
          <w:rPr>
            <w:noProof/>
            <w:webHidden/>
          </w:rPr>
          <w:tab/>
        </w:r>
        <w:r>
          <w:rPr>
            <w:noProof/>
            <w:webHidden/>
          </w:rPr>
          <w:fldChar w:fldCharType="begin"/>
        </w:r>
        <w:r>
          <w:rPr>
            <w:noProof/>
            <w:webHidden/>
          </w:rPr>
          <w:instrText xml:space="preserve"> PAGEREF _Toc214390001 \h </w:instrText>
        </w:r>
        <w:r>
          <w:rPr>
            <w:noProof/>
            <w:webHidden/>
          </w:rPr>
        </w:r>
        <w:r>
          <w:rPr>
            <w:noProof/>
            <w:webHidden/>
          </w:rPr>
          <w:fldChar w:fldCharType="separate"/>
        </w:r>
        <w:r>
          <w:rPr>
            <w:noProof/>
            <w:webHidden/>
          </w:rPr>
          <w:t>7</w:t>
        </w:r>
        <w:r>
          <w:rPr>
            <w:noProof/>
            <w:webHidden/>
          </w:rPr>
          <w:fldChar w:fldCharType="end"/>
        </w:r>
      </w:hyperlink>
    </w:p>
    <w:p w14:paraId="2ACC1D9D" w14:textId="726B4229" w:rsidR="009E668B" w:rsidRDefault="009E668B">
      <w:pPr>
        <w:pStyle w:val="TOC2"/>
        <w:tabs>
          <w:tab w:val="left" w:pos="880"/>
          <w:tab w:val="right" w:leader="dot" w:pos="9408"/>
        </w:tabs>
        <w:rPr>
          <w:rFonts w:eastAsiaTheme="minorEastAsia" w:cstheme="minorBidi"/>
          <w:iCs w:val="0"/>
          <w:noProof/>
          <w:kern w:val="2"/>
          <w:sz w:val="24"/>
          <w:szCs w:val="24"/>
          <w:lang w:val="en-IN" w:eastAsia="en-IN"/>
          <w14:ligatures w14:val="standardContextual"/>
        </w:rPr>
      </w:pPr>
      <w:hyperlink w:anchor="_Toc214390002" w:history="1">
        <w:r w:rsidRPr="00B63413">
          <w:rPr>
            <w:rStyle w:val="Hyperlink"/>
            <w:noProof/>
            <w:lang w:val="en-GB"/>
          </w:rPr>
          <w:t>1.2</w:t>
        </w:r>
        <w:r>
          <w:rPr>
            <w:rFonts w:eastAsiaTheme="minorEastAsia" w:cstheme="minorBidi"/>
            <w:iCs w:val="0"/>
            <w:noProof/>
            <w:kern w:val="2"/>
            <w:sz w:val="24"/>
            <w:szCs w:val="24"/>
            <w:lang w:val="en-IN" w:eastAsia="en-IN"/>
            <w14:ligatures w14:val="standardContextual"/>
          </w:rPr>
          <w:tab/>
        </w:r>
        <w:r w:rsidRPr="00B63413">
          <w:rPr>
            <w:rStyle w:val="Hyperlink"/>
            <w:noProof/>
            <w:lang w:val="en-GB"/>
          </w:rPr>
          <w:t>Lessons learned</w:t>
        </w:r>
        <w:r>
          <w:rPr>
            <w:noProof/>
            <w:webHidden/>
          </w:rPr>
          <w:tab/>
        </w:r>
        <w:r>
          <w:rPr>
            <w:noProof/>
            <w:webHidden/>
          </w:rPr>
          <w:fldChar w:fldCharType="begin"/>
        </w:r>
        <w:r>
          <w:rPr>
            <w:noProof/>
            <w:webHidden/>
          </w:rPr>
          <w:instrText xml:space="preserve"> PAGEREF _Toc214390002 \h </w:instrText>
        </w:r>
        <w:r>
          <w:rPr>
            <w:noProof/>
            <w:webHidden/>
          </w:rPr>
        </w:r>
        <w:r>
          <w:rPr>
            <w:noProof/>
            <w:webHidden/>
          </w:rPr>
          <w:fldChar w:fldCharType="separate"/>
        </w:r>
        <w:r>
          <w:rPr>
            <w:noProof/>
            <w:webHidden/>
          </w:rPr>
          <w:t>10</w:t>
        </w:r>
        <w:r>
          <w:rPr>
            <w:noProof/>
            <w:webHidden/>
          </w:rPr>
          <w:fldChar w:fldCharType="end"/>
        </w:r>
      </w:hyperlink>
    </w:p>
    <w:p w14:paraId="7398DE08" w14:textId="0CB0310B" w:rsidR="009E668B" w:rsidRDefault="009E668B">
      <w:pPr>
        <w:pStyle w:val="TOC2"/>
        <w:tabs>
          <w:tab w:val="left" w:pos="880"/>
          <w:tab w:val="right" w:leader="dot" w:pos="9408"/>
        </w:tabs>
        <w:rPr>
          <w:rFonts w:eastAsiaTheme="minorEastAsia" w:cstheme="minorBidi"/>
          <w:iCs w:val="0"/>
          <w:noProof/>
          <w:kern w:val="2"/>
          <w:sz w:val="24"/>
          <w:szCs w:val="24"/>
          <w:lang w:val="en-IN" w:eastAsia="en-IN"/>
          <w14:ligatures w14:val="standardContextual"/>
        </w:rPr>
      </w:pPr>
      <w:hyperlink w:anchor="_Toc214390003" w:history="1">
        <w:r w:rsidRPr="00B63413">
          <w:rPr>
            <w:rStyle w:val="Hyperlink"/>
            <w:noProof/>
            <w:lang w:val="en-GB"/>
          </w:rPr>
          <w:t>1.3</w:t>
        </w:r>
        <w:r>
          <w:rPr>
            <w:rFonts w:eastAsiaTheme="minorEastAsia" w:cstheme="minorBidi"/>
            <w:iCs w:val="0"/>
            <w:noProof/>
            <w:kern w:val="2"/>
            <w:sz w:val="24"/>
            <w:szCs w:val="24"/>
            <w:lang w:val="en-IN" w:eastAsia="en-IN"/>
            <w14:ligatures w14:val="standardContextual"/>
          </w:rPr>
          <w:tab/>
        </w:r>
        <w:r w:rsidRPr="00B63413">
          <w:rPr>
            <w:rStyle w:val="Hyperlink"/>
            <w:noProof/>
            <w:lang w:val="en-GB"/>
          </w:rPr>
          <w:t>Illustration of the TA and photos</w:t>
        </w:r>
        <w:r>
          <w:rPr>
            <w:noProof/>
            <w:webHidden/>
          </w:rPr>
          <w:tab/>
        </w:r>
        <w:r>
          <w:rPr>
            <w:noProof/>
            <w:webHidden/>
          </w:rPr>
          <w:fldChar w:fldCharType="begin"/>
        </w:r>
        <w:r>
          <w:rPr>
            <w:noProof/>
            <w:webHidden/>
          </w:rPr>
          <w:instrText xml:space="preserve"> PAGEREF _Toc214390003 \h </w:instrText>
        </w:r>
        <w:r>
          <w:rPr>
            <w:noProof/>
            <w:webHidden/>
          </w:rPr>
        </w:r>
        <w:r>
          <w:rPr>
            <w:noProof/>
            <w:webHidden/>
          </w:rPr>
          <w:fldChar w:fldCharType="separate"/>
        </w:r>
        <w:r>
          <w:rPr>
            <w:noProof/>
            <w:webHidden/>
          </w:rPr>
          <w:t>12</w:t>
        </w:r>
        <w:r>
          <w:rPr>
            <w:noProof/>
            <w:webHidden/>
          </w:rPr>
          <w:fldChar w:fldCharType="end"/>
        </w:r>
      </w:hyperlink>
    </w:p>
    <w:p w14:paraId="4A8ADC7B" w14:textId="2884F359" w:rsidR="009E668B" w:rsidRDefault="009E668B">
      <w:pPr>
        <w:pStyle w:val="TOC3"/>
        <w:tabs>
          <w:tab w:val="left" w:pos="1320"/>
          <w:tab w:val="right" w:leader="dot" w:pos="9408"/>
        </w:tabs>
        <w:rPr>
          <w:rFonts w:eastAsiaTheme="minorEastAsia" w:cstheme="minorBidi"/>
          <w:noProof/>
          <w:kern w:val="2"/>
          <w:sz w:val="24"/>
          <w:szCs w:val="24"/>
          <w:lang w:val="en-IN" w:eastAsia="en-IN"/>
          <w14:ligatures w14:val="standardContextual"/>
        </w:rPr>
      </w:pPr>
      <w:hyperlink w:anchor="_Toc214390004" w:history="1">
        <w:r w:rsidRPr="00B63413">
          <w:rPr>
            <w:rStyle w:val="Hyperlink"/>
            <w:noProof/>
          </w:rPr>
          <w:t>1.3.1</w:t>
        </w:r>
        <w:r>
          <w:rPr>
            <w:rFonts w:eastAsiaTheme="minorEastAsia" w:cstheme="minorBidi"/>
            <w:noProof/>
            <w:kern w:val="2"/>
            <w:sz w:val="24"/>
            <w:szCs w:val="24"/>
            <w:lang w:val="en-IN" w:eastAsia="en-IN"/>
            <w14:ligatures w14:val="standardContextual"/>
          </w:rPr>
          <w:tab/>
        </w:r>
        <w:r w:rsidRPr="00B63413">
          <w:rPr>
            <w:rStyle w:val="Hyperlink"/>
            <w:noProof/>
          </w:rPr>
          <w:t>Objective of the TA</w:t>
        </w:r>
        <w:r>
          <w:rPr>
            <w:noProof/>
            <w:webHidden/>
          </w:rPr>
          <w:tab/>
        </w:r>
        <w:r>
          <w:rPr>
            <w:noProof/>
            <w:webHidden/>
          </w:rPr>
          <w:fldChar w:fldCharType="begin"/>
        </w:r>
        <w:r>
          <w:rPr>
            <w:noProof/>
            <w:webHidden/>
          </w:rPr>
          <w:instrText xml:space="preserve"> PAGEREF _Toc214390004 \h </w:instrText>
        </w:r>
        <w:r>
          <w:rPr>
            <w:noProof/>
            <w:webHidden/>
          </w:rPr>
        </w:r>
        <w:r>
          <w:rPr>
            <w:noProof/>
            <w:webHidden/>
          </w:rPr>
          <w:fldChar w:fldCharType="separate"/>
        </w:r>
        <w:r>
          <w:rPr>
            <w:noProof/>
            <w:webHidden/>
          </w:rPr>
          <w:t>12</w:t>
        </w:r>
        <w:r>
          <w:rPr>
            <w:noProof/>
            <w:webHidden/>
          </w:rPr>
          <w:fldChar w:fldCharType="end"/>
        </w:r>
      </w:hyperlink>
    </w:p>
    <w:p w14:paraId="4C393306" w14:textId="19CE9830" w:rsidR="009E668B" w:rsidRDefault="009E668B">
      <w:pPr>
        <w:pStyle w:val="TOC2"/>
        <w:tabs>
          <w:tab w:val="left" w:pos="880"/>
          <w:tab w:val="right" w:leader="dot" w:pos="9408"/>
        </w:tabs>
        <w:rPr>
          <w:rFonts w:eastAsiaTheme="minorEastAsia" w:cstheme="minorBidi"/>
          <w:iCs w:val="0"/>
          <w:noProof/>
          <w:kern w:val="2"/>
          <w:sz w:val="24"/>
          <w:szCs w:val="24"/>
          <w:lang w:val="en-IN" w:eastAsia="en-IN"/>
          <w14:ligatures w14:val="standardContextual"/>
        </w:rPr>
      </w:pPr>
      <w:hyperlink w:anchor="_Toc214390005" w:history="1">
        <w:r w:rsidRPr="00B63413">
          <w:rPr>
            <w:rStyle w:val="Hyperlink"/>
            <w:noProof/>
            <w:lang w:val="en-GB"/>
          </w:rPr>
          <w:t>1.4</w:t>
        </w:r>
        <w:r>
          <w:rPr>
            <w:rFonts w:eastAsiaTheme="minorEastAsia" w:cstheme="minorBidi"/>
            <w:iCs w:val="0"/>
            <w:noProof/>
            <w:kern w:val="2"/>
            <w:sz w:val="24"/>
            <w:szCs w:val="24"/>
            <w:lang w:val="en-IN" w:eastAsia="en-IN"/>
            <w14:ligatures w14:val="standardContextual"/>
          </w:rPr>
          <w:tab/>
        </w:r>
        <w:r w:rsidRPr="00B63413">
          <w:rPr>
            <w:rStyle w:val="Hyperlink"/>
            <w:noProof/>
            <w:lang w:val="en-GB"/>
          </w:rPr>
          <w:t>Impact Statement</w:t>
        </w:r>
        <w:r>
          <w:rPr>
            <w:noProof/>
            <w:webHidden/>
          </w:rPr>
          <w:tab/>
        </w:r>
        <w:r>
          <w:rPr>
            <w:noProof/>
            <w:webHidden/>
          </w:rPr>
          <w:fldChar w:fldCharType="begin"/>
        </w:r>
        <w:r>
          <w:rPr>
            <w:noProof/>
            <w:webHidden/>
          </w:rPr>
          <w:instrText xml:space="preserve"> PAGEREF _Toc214390005 \h </w:instrText>
        </w:r>
        <w:r>
          <w:rPr>
            <w:noProof/>
            <w:webHidden/>
          </w:rPr>
        </w:r>
        <w:r>
          <w:rPr>
            <w:noProof/>
            <w:webHidden/>
          </w:rPr>
          <w:fldChar w:fldCharType="separate"/>
        </w:r>
        <w:r>
          <w:rPr>
            <w:noProof/>
            <w:webHidden/>
          </w:rPr>
          <w:t>33</w:t>
        </w:r>
        <w:r>
          <w:rPr>
            <w:noProof/>
            <w:webHidden/>
          </w:rPr>
          <w:fldChar w:fldCharType="end"/>
        </w:r>
      </w:hyperlink>
    </w:p>
    <w:p w14:paraId="49674CF0" w14:textId="17E2A0D8" w:rsidR="009E668B" w:rsidRDefault="009E668B">
      <w:pPr>
        <w:pStyle w:val="TOC2"/>
        <w:tabs>
          <w:tab w:val="left" w:pos="880"/>
          <w:tab w:val="right" w:leader="dot" w:pos="9408"/>
        </w:tabs>
        <w:rPr>
          <w:rFonts w:eastAsiaTheme="minorEastAsia" w:cstheme="minorBidi"/>
          <w:iCs w:val="0"/>
          <w:noProof/>
          <w:kern w:val="2"/>
          <w:sz w:val="24"/>
          <w:szCs w:val="24"/>
          <w:lang w:val="en-IN" w:eastAsia="en-IN"/>
          <w14:ligatures w14:val="standardContextual"/>
        </w:rPr>
      </w:pPr>
      <w:hyperlink w:anchor="_Toc214390006" w:history="1">
        <w:r w:rsidRPr="00B63413">
          <w:rPr>
            <w:rStyle w:val="Hyperlink"/>
            <w:noProof/>
            <w:lang w:val="en-GB"/>
          </w:rPr>
          <w:t>1.5</w:t>
        </w:r>
        <w:r>
          <w:rPr>
            <w:rFonts w:eastAsiaTheme="minorEastAsia" w:cstheme="minorBidi"/>
            <w:iCs w:val="0"/>
            <w:noProof/>
            <w:kern w:val="2"/>
            <w:sz w:val="24"/>
            <w:szCs w:val="24"/>
            <w:lang w:val="en-IN" w:eastAsia="en-IN"/>
            <w14:ligatures w14:val="standardContextual"/>
          </w:rPr>
          <w:tab/>
        </w:r>
        <w:r w:rsidRPr="00B63413">
          <w:rPr>
            <w:rStyle w:val="Hyperlink"/>
            <w:noProof/>
            <w:lang w:val="en-GB"/>
          </w:rPr>
          <w:t>Annex 1 Technical assistance data collection</w:t>
        </w:r>
        <w:r>
          <w:rPr>
            <w:noProof/>
            <w:webHidden/>
          </w:rPr>
          <w:tab/>
        </w:r>
        <w:r>
          <w:rPr>
            <w:noProof/>
            <w:webHidden/>
          </w:rPr>
          <w:fldChar w:fldCharType="begin"/>
        </w:r>
        <w:r>
          <w:rPr>
            <w:noProof/>
            <w:webHidden/>
          </w:rPr>
          <w:instrText xml:space="preserve"> PAGEREF _Toc214390006 \h </w:instrText>
        </w:r>
        <w:r>
          <w:rPr>
            <w:noProof/>
            <w:webHidden/>
          </w:rPr>
        </w:r>
        <w:r>
          <w:rPr>
            <w:noProof/>
            <w:webHidden/>
          </w:rPr>
          <w:fldChar w:fldCharType="separate"/>
        </w:r>
        <w:r>
          <w:rPr>
            <w:noProof/>
            <w:webHidden/>
          </w:rPr>
          <w:t>38</w:t>
        </w:r>
        <w:r>
          <w:rPr>
            <w:noProof/>
            <w:webHidden/>
          </w:rPr>
          <w:fldChar w:fldCharType="end"/>
        </w:r>
      </w:hyperlink>
    </w:p>
    <w:p w14:paraId="1AFF7246" w14:textId="1EFD21DE" w:rsidR="009E668B" w:rsidRDefault="009E668B">
      <w:pPr>
        <w:pStyle w:val="TOC2"/>
        <w:tabs>
          <w:tab w:val="left" w:pos="880"/>
          <w:tab w:val="right" w:leader="dot" w:pos="9408"/>
        </w:tabs>
        <w:rPr>
          <w:rFonts w:eastAsiaTheme="minorEastAsia" w:cstheme="minorBidi"/>
          <w:iCs w:val="0"/>
          <w:noProof/>
          <w:kern w:val="2"/>
          <w:sz w:val="24"/>
          <w:szCs w:val="24"/>
          <w:lang w:val="en-IN" w:eastAsia="en-IN"/>
          <w14:ligatures w14:val="standardContextual"/>
        </w:rPr>
      </w:pPr>
      <w:hyperlink w:anchor="_Toc214390007" w:history="1">
        <w:r w:rsidRPr="00B63413">
          <w:rPr>
            <w:rStyle w:val="Hyperlink"/>
            <w:noProof/>
            <w:lang w:val="en-GB"/>
          </w:rPr>
          <w:t>1.6</w:t>
        </w:r>
        <w:r>
          <w:rPr>
            <w:rFonts w:eastAsiaTheme="minorEastAsia" w:cstheme="minorBidi"/>
            <w:iCs w:val="0"/>
            <w:noProof/>
            <w:kern w:val="2"/>
            <w:sz w:val="24"/>
            <w:szCs w:val="24"/>
            <w:lang w:val="en-IN" w:eastAsia="en-IN"/>
            <w14:ligatures w14:val="standardContextual"/>
          </w:rPr>
          <w:tab/>
        </w:r>
        <w:r w:rsidRPr="00B63413">
          <w:rPr>
            <w:rStyle w:val="Hyperlink"/>
            <w:noProof/>
            <w:lang w:val="en-GB"/>
          </w:rPr>
          <w:t>Annex 2 (for internal use – to be filled in by the CTCN)</w:t>
        </w:r>
        <w:r>
          <w:rPr>
            <w:noProof/>
            <w:webHidden/>
          </w:rPr>
          <w:tab/>
        </w:r>
        <w:r>
          <w:rPr>
            <w:noProof/>
            <w:webHidden/>
          </w:rPr>
          <w:fldChar w:fldCharType="begin"/>
        </w:r>
        <w:r>
          <w:rPr>
            <w:noProof/>
            <w:webHidden/>
          </w:rPr>
          <w:instrText xml:space="preserve"> PAGEREF _Toc214390007 \h </w:instrText>
        </w:r>
        <w:r>
          <w:rPr>
            <w:noProof/>
            <w:webHidden/>
          </w:rPr>
        </w:r>
        <w:r>
          <w:rPr>
            <w:noProof/>
            <w:webHidden/>
          </w:rPr>
          <w:fldChar w:fldCharType="separate"/>
        </w:r>
        <w:r>
          <w:rPr>
            <w:noProof/>
            <w:webHidden/>
          </w:rPr>
          <w:t>40</w:t>
        </w:r>
        <w:r>
          <w:rPr>
            <w:noProof/>
            <w:webHidden/>
          </w:rPr>
          <w:fldChar w:fldCharType="end"/>
        </w:r>
      </w:hyperlink>
    </w:p>
    <w:p w14:paraId="66B1769F" w14:textId="54CFAE29" w:rsidR="00970E70" w:rsidRDefault="00EF3378" w:rsidP="00A407EA">
      <w:pPr>
        <w:pStyle w:val="TOC1"/>
        <w:tabs>
          <w:tab w:val="left" w:pos="1915"/>
          <w:tab w:val="right" w:leader="dot" w:pos="9394"/>
        </w:tabs>
        <w:ind w:left="567" w:hanging="425"/>
      </w:pPr>
      <w:r>
        <w:rPr>
          <w:szCs w:val="22"/>
        </w:rPr>
        <w:fldChar w:fldCharType="end"/>
      </w:r>
    </w:p>
    <w:p w14:paraId="5E2EF119" w14:textId="18F224AA" w:rsidR="00970E70" w:rsidRDefault="00970E70"/>
    <w:p w14:paraId="2A13039F" w14:textId="421ED3EF" w:rsidR="00F76481" w:rsidRDefault="00F76481" w:rsidP="00F76481">
      <w:pPr>
        <w:pStyle w:val="HeadingNoNum"/>
      </w:pPr>
      <w:bookmarkStart w:id="5" w:name="_Toc214389998"/>
      <w:bookmarkStart w:id="6" w:name="_Toc107839755"/>
      <w:bookmarkStart w:id="7" w:name="_Toc118410203"/>
      <w:bookmarkStart w:id="8" w:name="_Toc138188559"/>
      <w:r w:rsidRPr="00970E70">
        <w:lastRenderedPageBreak/>
        <w:t xml:space="preserve">List of </w:t>
      </w:r>
      <w:r>
        <w:t>Tables</w:t>
      </w:r>
      <w:bookmarkEnd w:id="5"/>
    </w:p>
    <w:p w14:paraId="42018D3B" w14:textId="54F56196" w:rsidR="009E668B" w:rsidRDefault="00F76481">
      <w:pPr>
        <w:pStyle w:val="TableofFigures"/>
        <w:tabs>
          <w:tab w:val="right" w:leader="dot" w:pos="9408"/>
        </w:tabs>
        <w:rPr>
          <w:rFonts w:eastAsiaTheme="minorEastAsia"/>
          <w:noProof/>
          <w:kern w:val="2"/>
          <w:sz w:val="24"/>
          <w:szCs w:val="24"/>
          <w:lang w:val="en-IN" w:eastAsia="en-IN"/>
          <w14:ligatures w14:val="standardContextual"/>
        </w:rPr>
      </w:pPr>
      <w:r>
        <w:fldChar w:fldCharType="begin"/>
      </w:r>
      <w:r>
        <w:instrText xml:space="preserve"> TOC \h \z \c "Table" </w:instrText>
      </w:r>
      <w:r>
        <w:fldChar w:fldCharType="separate"/>
      </w:r>
      <w:hyperlink w:anchor="_Toc214389987" w:history="1">
        <w:r w:rsidR="009E668B" w:rsidRPr="00F90494">
          <w:rPr>
            <w:rStyle w:val="Hyperlink"/>
            <w:noProof/>
          </w:rPr>
          <w:t>Table 1: Basic Information of the Technical Assistance (TA)</w:t>
        </w:r>
        <w:r w:rsidR="009E668B">
          <w:rPr>
            <w:noProof/>
            <w:webHidden/>
          </w:rPr>
          <w:tab/>
        </w:r>
        <w:r w:rsidR="009E668B">
          <w:rPr>
            <w:noProof/>
            <w:webHidden/>
          </w:rPr>
          <w:fldChar w:fldCharType="begin"/>
        </w:r>
        <w:r w:rsidR="009E668B">
          <w:rPr>
            <w:noProof/>
            <w:webHidden/>
          </w:rPr>
          <w:instrText xml:space="preserve"> PAGEREF _Toc214389987 \h </w:instrText>
        </w:r>
        <w:r w:rsidR="009E668B">
          <w:rPr>
            <w:noProof/>
            <w:webHidden/>
          </w:rPr>
        </w:r>
        <w:r w:rsidR="009E668B">
          <w:rPr>
            <w:noProof/>
            <w:webHidden/>
          </w:rPr>
          <w:fldChar w:fldCharType="separate"/>
        </w:r>
        <w:r w:rsidR="009E668B">
          <w:rPr>
            <w:noProof/>
            <w:webHidden/>
          </w:rPr>
          <w:t>7</w:t>
        </w:r>
        <w:r w:rsidR="009E668B">
          <w:rPr>
            <w:noProof/>
            <w:webHidden/>
          </w:rPr>
          <w:fldChar w:fldCharType="end"/>
        </w:r>
      </w:hyperlink>
    </w:p>
    <w:p w14:paraId="5093E0FB" w14:textId="70C745E5" w:rsidR="009E668B" w:rsidRDefault="009E668B">
      <w:pPr>
        <w:pStyle w:val="TableofFigures"/>
        <w:tabs>
          <w:tab w:val="right" w:leader="dot" w:pos="9408"/>
        </w:tabs>
        <w:rPr>
          <w:rFonts w:eastAsiaTheme="minorEastAsia"/>
          <w:noProof/>
          <w:kern w:val="2"/>
          <w:sz w:val="24"/>
          <w:szCs w:val="24"/>
          <w:lang w:val="en-IN" w:eastAsia="en-IN"/>
          <w14:ligatures w14:val="standardContextual"/>
        </w:rPr>
      </w:pPr>
      <w:hyperlink w:anchor="_Toc214389988" w:history="1">
        <w:r w:rsidRPr="00F90494">
          <w:rPr>
            <w:rStyle w:val="Hyperlink"/>
            <w:noProof/>
          </w:rPr>
          <w:t>Table 2: Lessons learned from the Technical Assistance (TA)</w:t>
        </w:r>
        <w:r>
          <w:rPr>
            <w:noProof/>
            <w:webHidden/>
          </w:rPr>
          <w:tab/>
        </w:r>
        <w:r>
          <w:rPr>
            <w:noProof/>
            <w:webHidden/>
          </w:rPr>
          <w:fldChar w:fldCharType="begin"/>
        </w:r>
        <w:r>
          <w:rPr>
            <w:noProof/>
            <w:webHidden/>
          </w:rPr>
          <w:instrText xml:space="preserve"> PAGEREF _Toc214389988 \h </w:instrText>
        </w:r>
        <w:r>
          <w:rPr>
            <w:noProof/>
            <w:webHidden/>
          </w:rPr>
        </w:r>
        <w:r>
          <w:rPr>
            <w:noProof/>
            <w:webHidden/>
          </w:rPr>
          <w:fldChar w:fldCharType="separate"/>
        </w:r>
        <w:r>
          <w:rPr>
            <w:noProof/>
            <w:webHidden/>
          </w:rPr>
          <w:t>10</w:t>
        </w:r>
        <w:r>
          <w:rPr>
            <w:noProof/>
            <w:webHidden/>
          </w:rPr>
          <w:fldChar w:fldCharType="end"/>
        </w:r>
      </w:hyperlink>
    </w:p>
    <w:p w14:paraId="542AE123" w14:textId="24516A1E" w:rsidR="009E668B" w:rsidRDefault="009E668B">
      <w:pPr>
        <w:pStyle w:val="TableofFigures"/>
        <w:tabs>
          <w:tab w:val="right" w:leader="dot" w:pos="9408"/>
        </w:tabs>
        <w:rPr>
          <w:rFonts w:eastAsiaTheme="minorEastAsia"/>
          <w:noProof/>
          <w:kern w:val="2"/>
          <w:sz w:val="24"/>
          <w:szCs w:val="24"/>
          <w:lang w:val="en-IN" w:eastAsia="en-IN"/>
          <w14:ligatures w14:val="standardContextual"/>
        </w:rPr>
      </w:pPr>
      <w:hyperlink w:anchor="_Toc214389989" w:history="1">
        <w:r w:rsidRPr="00F90494">
          <w:rPr>
            <w:rStyle w:val="Hyperlink"/>
            <w:noProof/>
          </w:rPr>
          <w:t>Table 3: Impact Description for the TA</w:t>
        </w:r>
        <w:r>
          <w:rPr>
            <w:noProof/>
            <w:webHidden/>
          </w:rPr>
          <w:tab/>
        </w:r>
        <w:r>
          <w:rPr>
            <w:noProof/>
            <w:webHidden/>
          </w:rPr>
          <w:fldChar w:fldCharType="begin"/>
        </w:r>
        <w:r>
          <w:rPr>
            <w:noProof/>
            <w:webHidden/>
          </w:rPr>
          <w:instrText xml:space="preserve"> PAGEREF _Toc214389989 \h </w:instrText>
        </w:r>
        <w:r>
          <w:rPr>
            <w:noProof/>
            <w:webHidden/>
          </w:rPr>
        </w:r>
        <w:r>
          <w:rPr>
            <w:noProof/>
            <w:webHidden/>
          </w:rPr>
          <w:fldChar w:fldCharType="separate"/>
        </w:r>
        <w:r>
          <w:rPr>
            <w:noProof/>
            <w:webHidden/>
          </w:rPr>
          <w:t>33</w:t>
        </w:r>
        <w:r>
          <w:rPr>
            <w:noProof/>
            <w:webHidden/>
          </w:rPr>
          <w:fldChar w:fldCharType="end"/>
        </w:r>
      </w:hyperlink>
    </w:p>
    <w:p w14:paraId="6C33FD70" w14:textId="0C0BE165" w:rsidR="00F76481" w:rsidRPr="00F76481" w:rsidRDefault="00F76481" w:rsidP="00F76481">
      <w:r>
        <w:fldChar w:fldCharType="end"/>
      </w:r>
    </w:p>
    <w:p w14:paraId="4D2E9A43" w14:textId="1E814E09" w:rsidR="005D364A" w:rsidRDefault="005D364A" w:rsidP="00E86E7D">
      <w:pPr>
        <w:pStyle w:val="HeadingNoNum"/>
        <w:spacing w:before="0"/>
      </w:pPr>
      <w:r w:rsidRPr="005D364A">
        <w:lastRenderedPageBreak/>
        <w:t xml:space="preserve"> </w:t>
      </w:r>
      <w:bookmarkStart w:id="9" w:name="_Toc214389999"/>
      <w:r w:rsidRPr="00C75874">
        <w:t>List of Acronyms</w:t>
      </w:r>
      <w:bookmarkEnd w:id="6"/>
      <w:bookmarkEnd w:id="7"/>
      <w:bookmarkEnd w:id="8"/>
      <w:bookmarkEnd w:id="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0"/>
        <w:gridCol w:w="8078"/>
      </w:tblGrid>
      <w:tr w:rsidR="009E668B" w:rsidRPr="009E668B" w14:paraId="720CBD04" w14:textId="77777777" w:rsidTr="009E668B">
        <w:trPr>
          <w:trHeight w:val="288"/>
        </w:trPr>
        <w:tc>
          <w:tcPr>
            <w:tcW w:w="707" w:type="pct"/>
            <w:shd w:val="clear" w:color="auto" w:fill="FABF8F" w:themeFill="accent6" w:themeFillTint="99"/>
            <w:vAlign w:val="center"/>
            <w:hideMark/>
          </w:tcPr>
          <w:p w14:paraId="3608B720" w14:textId="77777777" w:rsidR="009E668B" w:rsidRPr="009E668B" w:rsidRDefault="009E668B" w:rsidP="009E668B">
            <w:pPr>
              <w:spacing w:before="0" w:after="0"/>
              <w:jc w:val="center"/>
              <w:rPr>
                <w:rFonts w:eastAsia="Times New Roman" w:cstheme="minorHAnsi"/>
                <w:b/>
                <w:bCs/>
                <w:color w:val="000000"/>
                <w:lang w:val="en-IN" w:eastAsia="en-IN"/>
              </w:rPr>
            </w:pPr>
            <w:r w:rsidRPr="009E668B">
              <w:rPr>
                <w:rFonts w:eastAsia="Times New Roman" w:cstheme="minorHAnsi"/>
                <w:b/>
                <w:bCs/>
                <w:color w:val="000000"/>
                <w:lang w:val="en-IN" w:eastAsia="en-IN"/>
              </w:rPr>
              <w:t>Acronym</w:t>
            </w:r>
          </w:p>
        </w:tc>
        <w:tc>
          <w:tcPr>
            <w:tcW w:w="4293" w:type="pct"/>
            <w:vAlign w:val="center"/>
            <w:hideMark/>
          </w:tcPr>
          <w:p w14:paraId="076613A8" w14:textId="77777777" w:rsidR="009E668B" w:rsidRPr="009E668B" w:rsidRDefault="009E668B" w:rsidP="009E668B">
            <w:pPr>
              <w:spacing w:before="0" w:after="0"/>
              <w:jc w:val="center"/>
              <w:rPr>
                <w:rFonts w:eastAsia="Times New Roman" w:cstheme="minorHAnsi"/>
                <w:b/>
                <w:bCs/>
                <w:color w:val="000000"/>
                <w:lang w:val="en-IN" w:eastAsia="en-IN"/>
              </w:rPr>
            </w:pPr>
            <w:r w:rsidRPr="009E668B">
              <w:rPr>
                <w:rFonts w:eastAsia="Times New Roman" w:cstheme="minorHAnsi"/>
                <w:b/>
                <w:bCs/>
                <w:color w:val="000000"/>
                <w:lang w:val="en-IN" w:eastAsia="en-IN"/>
              </w:rPr>
              <w:t>Full Form</w:t>
            </w:r>
          </w:p>
        </w:tc>
      </w:tr>
      <w:tr w:rsidR="009E668B" w:rsidRPr="009E668B" w14:paraId="46BA9491" w14:textId="77777777" w:rsidTr="009E668B">
        <w:trPr>
          <w:trHeight w:val="288"/>
        </w:trPr>
        <w:tc>
          <w:tcPr>
            <w:tcW w:w="707" w:type="pct"/>
            <w:shd w:val="clear" w:color="auto" w:fill="FABF8F" w:themeFill="accent6" w:themeFillTint="99"/>
            <w:vAlign w:val="center"/>
            <w:hideMark/>
          </w:tcPr>
          <w:p w14:paraId="6DBC2A00" w14:textId="77777777" w:rsidR="009E668B" w:rsidRPr="009E668B" w:rsidRDefault="009E668B" w:rsidP="009E668B">
            <w:pPr>
              <w:spacing w:before="0" w:after="0"/>
              <w:jc w:val="left"/>
              <w:rPr>
                <w:rFonts w:eastAsia="Times New Roman" w:cstheme="minorHAnsi"/>
                <w:b/>
                <w:bCs/>
                <w:color w:val="000000"/>
                <w:lang w:val="en-IN" w:eastAsia="en-IN"/>
              </w:rPr>
            </w:pPr>
            <w:r w:rsidRPr="009E668B">
              <w:rPr>
                <w:rFonts w:eastAsia="Times New Roman" w:cstheme="minorHAnsi"/>
                <w:b/>
                <w:bCs/>
                <w:color w:val="000000"/>
                <w:lang w:val="en-IN" w:eastAsia="en-IN"/>
              </w:rPr>
              <w:t>AAS</w:t>
            </w:r>
          </w:p>
        </w:tc>
        <w:tc>
          <w:tcPr>
            <w:tcW w:w="4293" w:type="pct"/>
            <w:vAlign w:val="center"/>
            <w:hideMark/>
          </w:tcPr>
          <w:p w14:paraId="66A44366" w14:textId="77777777" w:rsidR="009E668B" w:rsidRPr="009E668B" w:rsidRDefault="009E668B" w:rsidP="009E668B">
            <w:pPr>
              <w:spacing w:before="0" w:after="0"/>
              <w:jc w:val="left"/>
              <w:rPr>
                <w:rFonts w:eastAsia="Times New Roman" w:cstheme="minorHAnsi"/>
                <w:color w:val="000000"/>
                <w:lang w:val="en-IN" w:eastAsia="en-IN"/>
              </w:rPr>
            </w:pPr>
            <w:r w:rsidRPr="009E668B">
              <w:rPr>
                <w:rFonts w:eastAsia="Times New Roman" w:cstheme="minorHAnsi"/>
                <w:color w:val="000000"/>
                <w:lang w:val="en-IN" w:eastAsia="en-IN"/>
              </w:rPr>
              <w:t>Agro-meteorological Advisory Services</w:t>
            </w:r>
          </w:p>
        </w:tc>
      </w:tr>
      <w:tr w:rsidR="009E668B" w:rsidRPr="009E668B" w14:paraId="30EB0D55" w14:textId="77777777" w:rsidTr="009E668B">
        <w:trPr>
          <w:trHeight w:val="288"/>
        </w:trPr>
        <w:tc>
          <w:tcPr>
            <w:tcW w:w="707" w:type="pct"/>
            <w:shd w:val="clear" w:color="auto" w:fill="FABF8F" w:themeFill="accent6" w:themeFillTint="99"/>
            <w:vAlign w:val="center"/>
            <w:hideMark/>
          </w:tcPr>
          <w:p w14:paraId="7EE269D2" w14:textId="77777777" w:rsidR="009E668B" w:rsidRPr="009E668B" w:rsidRDefault="009E668B" w:rsidP="009E668B">
            <w:pPr>
              <w:spacing w:before="0" w:after="0"/>
              <w:jc w:val="left"/>
              <w:rPr>
                <w:rFonts w:eastAsia="Times New Roman" w:cstheme="minorHAnsi"/>
                <w:b/>
                <w:bCs/>
                <w:color w:val="000000"/>
                <w:lang w:val="en-IN" w:eastAsia="en-IN"/>
              </w:rPr>
            </w:pPr>
            <w:r w:rsidRPr="009E668B">
              <w:rPr>
                <w:rFonts w:eastAsia="Times New Roman" w:cstheme="minorHAnsi"/>
                <w:b/>
                <w:bCs/>
                <w:color w:val="000000"/>
                <w:lang w:val="en-IN" w:eastAsia="en-IN"/>
              </w:rPr>
              <w:t>ACID</w:t>
            </w:r>
          </w:p>
        </w:tc>
        <w:tc>
          <w:tcPr>
            <w:tcW w:w="4293" w:type="pct"/>
            <w:vAlign w:val="center"/>
            <w:hideMark/>
          </w:tcPr>
          <w:p w14:paraId="4F0293C0" w14:textId="77777777" w:rsidR="009E668B" w:rsidRPr="009E668B" w:rsidRDefault="009E668B" w:rsidP="009E668B">
            <w:pPr>
              <w:spacing w:before="0" w:after="0"/>
              <w:jc w:val="left"/>
              <w:rPr>
                <w:rFonts w:eastAsia="Times New Roman" w:cstheme="minorHAnsi"/>
                <w:color w:val="000000"/>
                <w:lang w:val="en-IN" w:eastAsia="en-IN"/>
              </w:rPr>
            </w:pPr>
            <w:r w:rsidRPr="009E668B">
              <w:rPr>
                <w:rFonts w:eastAsia="Times New Roman" w:cstheme="minorHAnsi"/>
                <w:color w:val="000000"/>
                <w:lang w:val="en-IN" w:eastAsia="en-IN"/>
              </w:rPr>
              <w:t>Atomicity, Consistency, Isolation, Durability</w:t>
            </w:r>
          </w:p>
        </w:tc>
      </w:tr>
      <w:tr w:rsidR="009E668B" w:rsidRPr="009E668B" w14:paraId="133386CD" w14:textId="77777777" w:rsidTr="009E668B">
        <w:trPr>
          <w:trHeight w:val="288"/>
        </w:trPr>
        <w:tc>
          <w:tcPr>
            <w:tcW w:w="707" w:type="pct"/>
            <w:shd w:val="clear" w:color="auto" w:fill="FABF8F" w:themeFill="accent6" w:themeFillTint="99"/>
            <w:vAlign w:val="center"/>
            <w:hideMark/>
          </w:tcPr>
          <w:p w14:paraId="446B54E3" w14:textId="77777777" w:rsidR="009E668B" w:rsidRPr="009E668B" w:rsidRDefault="009E668B" w:rsidP="009E668B">
            <w:pPr>
              <w:spacing w:before="0" w:after="0"/>
              <w:jc w:val="left"/>
              <w:rPr>
                <w:rFonts w:eastAsia="Times New Roman" w:cstheme="minorHAnsi"/>
                <w:b/>
                <w:bCs/>
                <w:color w:val="000000"/>
                <w:lang w:val="en-IN" w:eastAsia="en-IN"/>
              </w:rPr>
            </w:pPr>
            <w:r w:rsidRPr="009E668B">
              <w:rPr>
                <w:rFonts w:eastAsia="Times New Roman" w:cstheme="minorHAnsi"/>
                <w:b/>
                <w:bCs/>
                <w:color w:val="000000"/>
                <w:lang w:val="en-IN" w:eastAsia="en-IN"/>
              </w:rPr>
              <w:t>AITC</w:t>
            </w:r>
          </w:p>
        </w:tc>
        <w:tc>
          <w:tcPr>
            <w:tcW w:w="4293" w:type="pct"/>
            <w:vAlign w:val="center"/>
            <w:hideMark/>
          </w:tcPr>
          <w:p w14:paraId="64A46E97" w14:textId="77777777" w:rsidR="009E668B" w:rsidRPr="009E668B" w:rsidRDefault="009E668B" w:rsidP="009E668B">
            <w:pPr>
              <w:spacing w:before="0" w:after="0"/>
              <w:jc w:val="left"/>
              <w:rPr>
                <w:rFonts w:eastAsia="Times New Roman" w:cstheme="minorHAnsi"/>
                <w:color w:val="000000"/>
                <w:lang w:val="en-IN" w:eastAsia="en-IN"/>
              </w:rPr>
            </w:pPr>
            <w:r w:rsidRPr="009E668B">
              <w:rPr>
                <w:rFonts w:eastAsia="Times New Roman" w:cstheme="minorHAnsi"/>
                <w:color w:val="000000"/>
                <w:lang w:val="en-IN" w:eastAsia="en-IN"/>
              </w:rPr>
              <w:t>Agricultural Information and Training Center</w:t>
            </w:r>
          </w:p>
        </w:tc>
      </w:tr>
      <w:tr w:rsidR="009E668B" w:rsidRPr="009E668B" w14:paraId="6DDFEAE4" w14:textId="77777777" w:rsidTr="009E668B">
        <w:trPr>
          <w:trHeight w:val="288"/>
        </w:trPr>
        <w:tc>
          <w:tcPr>
            <w:tcW w:w="707" w:type="pct"/>
            <w:shd w:val="clear" w:color="auto" w:fill="FABF8F" w:themeFill="accent6" w:themeFillTint="99"/>
            <w:vAlign w:val="center"/>
            <w:hideMark/>
          </w:tcPr>
          <w:p w14:paraId="3AC7282F" w14:textId="77777777" w:rsidR="009E668B" w:rsidRPr="009E668B" w:rsidRDefault="009E668B" w:rsidP="009E668B">
            <w:pPr>
              <w:spacing w:before="0" w:after="0"/>
              <w:jc w:val="left"/>
              <w:rPr>
                <w:rFonts w:eastAsia="Times New Roman" w:cstheme="minorHAnsi"/>
                <w:b/>
                <w:bCs/>
                <w:color w:val="000000"/>
                <w:lang w:val="en-IN" w:eastAsia="en-IN"/>
              </w:rPr>
            </w:pPr>
            <w:r w:rsidRPr="009E668B">
              <w:rPr>
                <w:rFonts w:eastAsia="Times New Roman" w:cstheme="minorHAnsi"/>
                <w:b/>
                <w:bCs/>
                <w:color w:val="000000"/>
                <w:lang w:val="en-IN" w:eastAsia="en-IN"/>
              </w:rPr>
              <w:t>AKC</w:t>
            </w:r>
          </w:p>
        </w:tc>
        <w:tc>
          <w:tcPr>
            <w:tcW w:w="4293" w:type="pct"/>
            <w:vAlign w:val="center"/>
            <w:hideMark/>
          </w:tcPr>
          <w:p w14:paraId="055D7862" w14:textId="77777777" w:rsidR="009E668B" w:rsidRPr="009E668B" w:rsidRDefault="009E668B" w:rsidP="009E668B">
            <w:pPr>
              <w:spacing w:before="0" w:after="0"/>
              <w:jc w:val="left"/>
              <w:rPr>
                <w:rFonts w:eastAsia="Times New Roman" w:cstheme="minorHAnsi"/>
                <w:color w:val="000000"/>
                <w:lang w:val="en-IN" w:eastAsia="en-IN"/>
              </w:rPr>
            </w:pPr>
            <w:r w:rsidRPr="009E668B">
              <w:rPr>
                <w:rFonts w:eastAsia="Times New Roman" w:cstheme="minorHAnsi"/>
                <w:color w:val="000000"/>
                <w:lang w:val="en-IN" w:eastAsia="en-IN"/>
              </w:rPr>
              <w:t>Agricultural Knowledge Centre</w:t>
            </w:r>
          </w:p>
        </w:tc>
      </w:tr>
      <w:tr w:rsidR="009E668B" w:rsidRPr="009E668B" w14:paraId="10D2D6F0" w14:textId="77777777" w:rsidTr="009E668B">
        <w:trPr>
          <w:trHeight w:val="288"/>
        </w:trPr>
        <w:tc>
          <w:tcPr>
            <w:tcW w:w="707" w:type="pct"/>
            <w:shd w:val="clear" w:color="auto" w:fill="FABF8F" w:themeFill="accent6" w:themeFillTint="99"/>
            <w:vAlign w:val="center"/>
            <w:hideMark/>
          </w:tcPr>
          <w:p w14:paraId="42431BDF" w14:textId="77777777" w:rsidR="009E668B" w:rsidRPr="009E668B" w:rsidRDefault="009E668B" w:rsidP="009E668B">
            <w:pPr>
              <w:spacing w:before="0" w:after="0"/>
              <w:jc w:val="left"/>
              <w:rPr>
                <w:rFonts w:eastAsia="Times New Roman" w:cstheme="minorHAnsi"/>
                <w:b/>
                <w:bCs/>
                <w:color w:val="000000"/>
                <w:lang w:val="en-IN" w:eastAsia="en-IN"/>
              </w:rPr>
            </w:pPr>
            <w:r w:rsidRPr="009E668B">
              <w:rPr>
                <w:rFonts w:eastAsia="Times New Roman" w:cstheme="minorHAnsi"/>
                <w:b/>
                <w:bCs/>
                <w:color w:val="000000"/>
                <w:lang w:val="en-IN" w:eastAsia="en-IN"/>
              </w:rPr>
              <w:t>API</w:t>
            </w:r>
          </w:p>
        </w:tc>
        <w:tc>
          <w:tcPr>
            <w:tcW w:w="4293" w:type="pct"/>
            <w:vAlign w:val="center"/>
            <w:hideMark/>
          </w:tcPr>
          <w:p w14:paraId="23911B58" w14:textId="77777777" w:rsidR="009E668B" w:rsidRPr="009E668B" w:rsidRDefault="009E668B" w:rsidP="009E668B">
            <w:pPr>
              <w:spacing w:before="0" w:after="0"/>
              <w:jc w:val="left"/>
              <w:rPr>
                <w:rFonts w:eastAsia="Times New Roman" w:cstheme="minorHAnsi"/>
                <w:color w:val="000000"/>
                <w:lang w:val="en-IN" w:eastAsia="en-IN"/>
              </w:rPr>
            </w:pPr>
            <w:r w:rsidRPr="009E668B">
              <w:rPr>
                <w:rFonts w:eastAsia="Times New Roman" w:cstheme="minorHAnsi"/>
                <w:color w:val="000000"/>
                <w:lang w:val="en-IN" w:eastAsia="en-IN"/>
              </w:rPr>
              <w:t>Application Programming Interface</w:t>
            </w:r>
          </w:p>
        </w:tc>
      </w:tr>
      <w:tr w:rsidR="009E668B" w:rsidRPr="009E668B" w14:paraId="77D65A92" w14:textId="77777777" w:rsidTr="009E668B">
        <w:trPr>
          <w:trHeight w:val="288"/>
        </w:trPr>
        <w:tc>
          <w:tcPr>
            <w:tcW w:w="707" w:type="pct"/>
            <w:shd w:val="clear" w:color="auto" w:fill="FABF8F" w:themeFill="accent6" w:themeFillTint="99"/>
            <w:vAlign w:val="center"/>
            <w:hideMark/>
          </w:tcPr>
          <w:p w14:paraId="038C721C" w14:textId="77777777" w:rsidR="009E668B" w:rsidRPr="009E668B" w:rsidRDefault="009E668B" w:rsidP="009E668B">
            <w:pPr>
              <w:spacing w:before="0" w:after="0"/>
              <w:jc w:val="left"/>
              <w:rPr>
                <w:rFonts w:eastAsia="Times New Roman" w:cstheme="minorHAnsi"/>
                <w:b/>
                <w:bCs/>
                <w:color w:val="000000"/>
                <w:lang w:val="en-IN" w:eastAsia="en-IN"/>
              </w:rPr>
            </w:pPr>
            <w:r w:rsidRPr="009E668B">
              <w:rPr>
                <w:rFonts w:eastAsia="Times New Roman" w:cstheme="minorHAnsi"/>
                <w:b/>
                <w:bCs/>
                <w:color w:val="000000"/>
                <w:lang w:val="en-IN" w:eastAsia="en-IN"/>
              </w:rPr>
              <w:t>ASP.NET</w:t>
            </w:r>
          </w:p>
        </w:tc>
        <w:tc>
          <w:tcPr>
            <w:tcW w:w="4293" w:type="pct"/>
            <w:vAlign w:val="center"/>
            <w:hideMark/>
          </w:tcPr>
          <w:p w14:paraId="3E024323" w14:textId="77777777" w:rsidR="009E668B" w:rsidRPr="009E668B" w:rsidRDefault="009E668B" w:rsidP="009E668B">
            <w:pPr>
              <w:spacing w:before="0" w:after="0"/>
              <w:jc w:val="left"/>
              <w:rPr>
                <w:rFonts w:eastAsia="Times New Roman" w:cstheme="minorHAnsi"/>
                <w:color w:val="000000"/>
                <w:lang w:val="en-IN" w:eastAsia="en-IN"/>
              </w:rPr>
            </w:pPr>
            <w:r w:rsidRPr="009E668B">
              <w:rPr>
                <w:rFonts w:eastAsia="Times New Roman" w:cstheme="minorHAnsi"/>
                <w:color w:val="000000"/>
                <w:lang w:val="en-IN" w:eastAsia="en-IN"/>
              </w:rPr>
              <w:t>Active Server Pages .NET</w:t>
            </w:r>
          </w:p>
        </w:tc>
      </w:tr>
      <w:tr w:rsidR="009E668B" w:rsidRPr="009E668B" w14:paraId="331C606B" w14:textId="77777777" w:rsidTr="009E668B">
        <w:trPr>
          <w:trHeight w:val="288"/>
        </w:trPr>
        <w:tc>
          <w:tcPr>
            <w:tcW w:w="707" w:type="pct"/>
            <w:shd w:val="clear" w:color="auto" w:fill="FABF8F" w:themeFill="accent6" w:themeFillTint="99"/>
            <w:vAlign w:val="center"/>
            <w:hideMark/>
          </w:tcPr>
          <w:p w14:paraId="755D9077" w14:textId="77777777" w:rsidR="009E668B" w:rsidRPr="009E668B" w:rsidRDefault="009E668B" w:rsidP="009E668B">
            <w:pPr>
              <w:spacing w:before="0" w:after="0"/>
              <w:jc w:val="left"/>
              <w:rPr>
                <w:rFonts w:eastAsia="Times New Roman" w:cstheme="minorHAnsi"/>
                <w:b/>
                <w:bCs/>
                <w:color w:val="000000"/>
                <w:lang w:val="en-IN" w:eastAsia="en-IN"/>
              </w:rPr>
            </w:pPr>
            <w:r w:rsidRPr="009E668B">
              <w:rPr>
                <w:rFonts w:eastAsia="Times New Roman" w:cstheme="minorHAnsi"/>
                <w:b/>
                <w:bCs/>
                <w:color w:val="000000"/>
                <w:lang w:val="en-IN" w:eastAsia="en-IN"/>
              </w:rPr>
              <w:t>CCMD</w:t>
            </w:r>
          </w:p>
        </w:tc>
        <w:tc>
          <w:tcPr>
            <w:tcW w:w="4293" w:type="pct"/>
            <w:vAlign w:val="center"/>
            <w:hideMark/>
          </w:tcPr>
          <w:p w14:paraId="217C2822" w14:textId="77777777" w:rsidR="009E668B" w:rsidRPr="009E668B" w:rsidRDefault="009E668B" w:rsidP="009E668B">
            <w:pPr>
              <w:spacing w:before="0" w:after="0"/>
              <w:jc w:val="left"/>
              <w:rPr>
                <w:rFonts w:eastAsia="Times New Roman" w:cstheme="minorHAnsi"/>
                <w:color w:val="000000"/>
                <w:lang w:val="en-IN" w:eastAsia="en-IN"/>
              </w:rPr>
            </w:pPr>
            <w:r w:rsidRPr="009E668B">
              <w:rPr>
                <w:rFonts w:eastAsia="Times New Roman" w:cstheme="minorHAnsi"/>
                <w:color w:val="000000"/>
                <w:lang w:val="en-IN" w:eastAsia="en-IN"/>
              </w:rPr>
              <w:t>Climate Change Management Division</w:t>
            </w:r>
          </w:p>
        </w:tc>
      </w:tr>
      <w:tr w:rsidR="009E668B" w:rsidRPr="009E668B" w14:paraId="290920CF" w14:textId="77777777" w:rsidTr="009E668B">
        <w:trPr>
          <w:trHeight w:val="288"/>
        </w:trPr>
        <w:tc>
          <w:tcPr>
            <w:tcW w:w="707" w:type="pct"/>
            <w:shd w:val="clear" w:color="auto" w:fill="FABF8F" w:themeFill="accent6" w:themeFillTint="99"/>
            <w:vAlign w:val="center"/>
            <w:hideMark/>
          </w:tcPr>
          <w:p w14:paraId="62ABA7F5" w14:textId="77777777" w:rsidR="009E668B" w:rsidRPr="009E668B" w:rsidRDefault="009E668B" w:rsidP="009E668B">
            <w:pPr>
              <w:spacing w:before="0" w:after="0"/>
              <w:jc w:val="left"/>
              <w:rPr>
                <w:rFonts w:eastAsia="Times New Roman" w:cstheme="minorHAnsi"/>
                <w:b/>
                <w:bCs/>
                <w:color w:val="000000"/>
                <w:lang w:val="en-IN" w:eastAsia="en-IN"/>
              </w:rPr>
            </w:pPr>
            <w:r w:rsidRPr="009E668B">
              <w:rPr>
                <w:rFonts w:eastAsia="Times New Roman" w:cstheme="minorHAnsi"/>
                <w:b/>
                <w:bCs/>
                <w:color w:val="000000"/>
                <w:lang w:val="en-IN" w:eastAsia="en-IN"/>
              </w:rPr>
              <w:t>CSR</w:t>
            </w:r>
          </w:p>
        </w:tc>
        <w:tc>
          <w:tcPr>
            <w:tcW w:w="4293" w:type="pct"/>
            <w:vAlign w:val="center"/>
            <w:hideMark/>
          </w:tcPr>
          <w:p w14:paraId="6E575FF5" w14:textId="77777777" w:rsidR="009E668B" w:rsidRPr="009E668B" w:rsidRDefault="009E668B" w:rsidP="009E668B">
            <w:pPr>
              <w:spacing w:before="0" w:after="0"/>
              <w:jc w:val="left"/>
              <w:rPr>
                <w:rFonts w:eastAsia="Times New Roman" w:cstheme="minorHAnsi"/>
                <w:color w:val="000000"/>
                <w:lang w:val="en-IN" w:eastAsia="en-IN"/>
              </w:rPr>
            </w:pPr>
            <w:r w:rsidRPr="009E668B">
              <w:rPr>
                <w:rFonts w:eastAsia="Times New Roman" w:cstheme="minorHAnsi"/>
                <w:color w:val="000000"/>
                <w:lang w:val="en-IN" w:eastAsia="en-IN"/>
              </w:rPr>
              <w:t>Corporate Social Responsibility</w:t>
            </w:r>
          </w:p>
        </w:tc>
      </w:tr>
      <w:tr w:rsidR="009E668B" w:rsidRPr="009E668B" w14:paraId="707591E5" w14:textId="77777777" w:rsidTr="009E668B">
        <w:trPr>
          <w:trHeight w:val="288"/>
        </w:trPr>
        <w:tc>
          <w:tcPr>
            <w:tcW w:w="707" w:type="pct"/>
            <w:shd w:val="clear" w:color="auto" w:fill="FABF8F" w:themeFill="accent6" w:themeFillTint="99"/>
            <w:vAlign w:val="center"/>
            <w:hideMark/>
          </w:tcPr>
          <w:p w14:paraId="5E3C60C4" w14:textId="77777777" w:rsidR="009E668B" w:rsidRPr="009E668B" w:rsidRDefault="009E668B" w:rsidP="009E668B">
            <w:pPr>
              <w:spacing w:before="0" w:after="0"/>
              <w:jc w:val="left"/>
              <w:rPr>
                <w:rFonts w:eastAsia="Times New Roman" w:cstheme="minorHAnsi"/>
                <w:b/>
                <w:bCs/>
                <w:color w:val="000000"/>
                <w:lang w:val="en-IN" w:eastAsia="en-IN"/>
              </w:rPr>
            </w:pPr>
            <w:r w:rsidRPr="009E668B">
              <w:rPr>
                <w:rFonts w:eastAsia="Times New Roman" w:cstheme="minorHAnsi"/>
                <w:b/>
                <w:bCs/>
                <w:color w:val="000000"/>
                <w:lang w:val="en-IN" w:eastAsia="en-IN"/>
              </w:rPr>
              <w:t>CTCN</w:t>
            </w:r>
          </w:p>
        </w:tc>
        <w:tc>
          <w:tcPr>
            <w:tcW w:w="4293" w:type="pct"/>
            <w:vAlign w:val="center"/>
            <w:hideMark/>
          </w:tcPr>
          <w:p w14:paraId="4D59288D" w14:textId="77777777" w:rsidR="009E668B" w:rsidRPr="009E668B" w:rsidRDefault="009E668B" w:rsidP="009E668B">
            <w:pPr>
              <w:spacing w:before="0" w:after="0"/>
              <w:jc w:val="left"/>
              <w:rPr>
                <w:rFonts w:eastAsia="Times New Roman" w:cstheme="minorHAnsi"/>
                <w:color w:val="000000"/>
                <w:lang w:val="en-IN" w:eastAsia="en-IN"/>
              </w:rPr>
            </w:pPr>
            <w:r w:rsidRPr="009E668B">
              <w:rPr>
                <w:rFonts w:eastAsia="Times New Roman" w:cstheme="minorHAnsi"/>
                <w:color w:val="000000"/>
                <w:lang w:val="en-IN" w:eastAsia="en-IN"/>
              </w:rPr>
              <w:t>Climate Technology Centre and Network</w:t>
            </w:r>
          </w:p>
        </w:tc>
      </w:tr>
      <w:tr w:rsidR="009E668B" w:rsidRPr="009E668B" w14:paraId="2A135310" w14:textId="77777777" w:rsidTr="009E668B">
        <w:trPr>
          <w:trHeight w:val="288"/>
        </w:trPr>
        <w:tc>
          <w:tcPr>
            <w:tcW w:w="707" w:type="pct"/>
            <w:shd w:val="clear" w:color="auto" w:fill="FABF8F" w:themeFill="accent6" w:themeFillTint="99"/>
            <w:vAlign w:val="center"/>
            <w:hideMark/>
          </w:tcPr>
          <w:p w14:paraId="696AF4E0" w14:textId="77777777" w:rsidR="009E668B" w:rsidRPr="009E668B" w:rsidRDefault="009E668B" w:rsidP="009E668B">
            <w:pPr>
              <w:spacing w:before="0" w:after="0"/>
              <w:jc w:val="left"/>
              <w:rPr>
                <w:rFonts w:eastAsia="Times New Roman" w:cstheme="minorHAnsi"/>
                <w:b/>
                <w:bCs/>
                <w:color w:val="000000"/>
                <w:lang w:val="en-IN" w:eastAsia="en-IN"/>
              </w:rPr>
            </w:pPr>
            <w:r w:rsidRPr="009E668B">
              <w:rPr>
                <w:rFonts w:eastAsia="Times New Roman" w:cstheme="minorHAnsi"/>
                <w:b/>
                <w:bCs/>
                <w:color w:val="000000"/>
                <w:lang w:val="en-IN" w:eastAsia="en-IN"/>
              </w:rPr>
              <w:t>DHM</w:t>
            </w:r>
          </w:p>
        </w:tc>
        <w:tc>
          <w:tcPr>
            <w:tcW w:w="4293" w:type="pct"/>
            <w:vAlign w:val="center"/>
            <w:hideMark/>
          </w:tcPr>
          <w:p w14:paraId="47412ACA" w14:textId="77777777" w:rsidR="009E668B" w:rsidRPr="009E668B" w:rsidRDefault="009E668B" w:rsidP="009E668B">
            <w:pPr>
              <w:spacing w:before="0" w:after="0"/>
              <w:jc w:val="left"/>
              <w:rPr>
                <w:rFonts w:eastAsia="Times New Roman" w:cstheme="minorHAnsi"/>
                <w:color w:val="000000"/>
                <w:lang w:val="en-IN" w:eastAsia="en-IN"/>
              </w:rPr>
            </w:pPr>
            <w:r w:rsidRPr="009E668B">
              <w:rPr>
                <w:rFonts w:eastAsia="Times New Roman" w:cstheme="minorHAnsi"/>
                <w:color w:val="000000"/>
                <w:lang w:val="en-IN" w:eastAsia="en-IN"/>
              </w:rPr>
              <w:t>Department of Hydrology and Meteorology</w:t>
            </w:r>
          </w:p>
        </w:tc>
      </w:tr>
      <w:tr w:rsidR="009E668B" w:rsidRPr="009E668B" w14:paraId="2B267364" w14:textId="77777777" w:rsidTr="009E668B">
        <w:trPr>
          <w:trHeight w:val="288"/>
        </w:trPr>
        <w:tc>
          <w:tcPr>
            <w:tcW w:w="707" w:type="pct"/>
            <w:shd w:val="clear" w:color="auto" w:fill="FABF8F" w:themeFill="accent6" w:themeFillTint="99"/>
            <w:vAlign w:val="center"/>
            <w:hideMark/>
          </w:tcPr>
          <w:p w14:paraId="426651D2" w14:textId="77777777" w:rsidR="009E668B" w:rsidRPr="009E668B" w:rsidRDefault="009E668B" w:rsidP="009E668B">
            <w:pPr>
              <w:spacing w:before="0" w:after="0"/>
              <w:jc w:val="left"/>
              <w:rPr>
                <w:rFonts w:eastAsia="Times New Roman" w:cstheme="minorHAnsi"/>
                <w:b/>
                <w:bCs/>
                <w:color w:val="000000"/>
                <w:lang w:val="en-IN" w:eastAsia="en-IN"/>
              </w:rPr>
            </w:pPr>
            <w:r w:rsidRPr="009E668B">
              <w:rPr>
                <w:rFonts w:eastAsia="Times New Roman" w:cstheme="minorHAnsi"/>
                <w:b/>
                <w:bCs/>
                <w:color w:val="000000"/>
                <w:lang w:val="en-IN" w:eastAsia="en-IN"/>
              </w:rPr>
              <w:t>DoIT</w:t>
            </w:r>
          </w:p>
        </w:tc>
        <w:tc>
          <w:tcPr>
            <w:tcW w:w="4293" w:type="pct"/>
            <w:vAlign w:val="center"/>
            <w:hideMark/>
          </w:tcPr>
          <w:p w14:paraId="6A5DCA4A" w14:textId="77777777" w:rsidR="009E668B" w:rsidRPr="009E668B" w:rsidRDefault="009E668B" w:rsidP="009E668B">
            <w:pPr>
              <w:spacing w:before="0" w:after="0"/>
              <w:jc w:val="left"/>
              <w:rPr>
                <w:rFonts w:eastAsia="Times New Roman" w:cstheme="minorHAnsi"/>
                <w:color w:val="000000"/>
                <w:lang w:val="en-IN" w:eastAsia="en-IN"/>
              </w:rPr>
            </w:pPr>
            <w:r w:rsidRPr="009E668B">
              <w:rPr>
                <w:rFonts w:eastAsia="Times New Roman" w:cstheme="minorHAnsi"/>
                <w:color w:val="000000"/>
                <w:lang w:val="en-IN" w:eastAsia="en-IN"/>
              </w:rPr>
              <w:t>Department of Information Technology</w:t>
            </w:r>
          </w:p>
        </w:tc>
      </w:tr>
      <w:tr w:rsidR="009E668B" w:rsidRPr="009E668B" w14:paraId="1700F9B3" w14:textId="77777777" w:rsidTr="009E668B">
        <w:trPr>
          <w:trHeight w:val="288"/>
        </w:trPr>
        <w:tc>
          <w:tcPr>
            <w:tcW w:w="707" w:type="pct"/>
            <w:shd w:val="clear" w:color="auto" w:fill="FABF8F" w:themeFill="accent6" w:themeFillTint="99"/>
            <w:vAlign w:val="center"/>
            <w:hideMark/>
          </w:tcPr>
          <w:p w14:paraId="7D259C7D" w14:textId="77777777" w:rsidR="009E668B" w:rsidRPr="009E668B" w:rsidRDefault="009E668B" w:rsidP="009E668B">
            <w:pPr>
              <w:spacing w:before="0" w:after="0"/>
              <w:jc w:val="left"/>
              <w:rPr>
                <w:rFonts w:eastAsia="Times New Roman" w:cstheme="minorHAnsi"/>
                <w:b/>
                <w:bCs/>
                <w:color w:val="000000"/>
                <w:lang w:val="en-IN" w:eastAsia="en-IN"/>
              </w:rPr>
            </w:pPr>
            <w:r w:rsidRPr="009E668B">
              <w:rPr>
                <w:rFonts w:eastAsia="Times New Roman" w:cstheme="minorHAnsi"/>
                <w:b/>
                <w:bCs/>
                <w:color w:val="000000"/>
                <w:lang w:val="en-IN" w:eastAsia="en-IN"/>
              </w:rPr>
              <w:t>ECMWF</w:t>
            </w:r>
          </w:p>
        </w:tc>
        <w:tc>
          <w:tcPr>
            <w:tcW w:w="4293" w:type="pct"/>
            <w:vAlign w:val="center"/>
            <w:hideMark/>
          </w:tcPr>
          <w:p w14:paraId="26F16D75" w14:textId="77777777" w:rsidR="009E668B" w:rsidRPr="009E668B" w:rsidRDefault="009E668B" w:rsidP="009E668B">
            <w:pPr>
              <w:spacing w:before="0" w:after="0"/>
              <w:jc w:val="left"/>
              <w:rPr>
                <w:rFonts w:eastAsia="Times New Roman" w:cstheme="minorHAnsi"/>
                <w:color w:val="000000"/>
                <w:lang w:val="en-IN" w:eastAsia="en-IN"/>
              </w:rPr>
            </w:pPr>
            <w:r w:rsidRPr="009E668B">
              <w:rPr>
                <w:rFonts w:eastAsia="Times New Roman" w:cstheme="minorHAnsi"/>
                <w:color w:val="000000"/>
                <w:lang w:val="en-IN" w:eastAsia="en-IN"/>
              </w:rPr>
              <w:t>European Centre for Medium-Range Weather Forecasts</w:t>
            </w:r>
          </w:p>
        </w:tc>
      </w:tr>
      <w:tr w:rsidR="009E668B" w:rsidRPr="009E668B" w14:paraId="0E87FFDD" w14:textId="77777777" w:rsidTr="009E668B">
        <w:trPr>
          <w:trHeight w:val="288"/>
        </w:trPr>
        <w:tc>
          <w:tcPr>
            <w:tcW w:w="707" w:type="pct"/>
            <w:shd w:val="clear" w:color="auto" w:fill="FABF8F" w:themeFill="accent6" w:themeFillTint="99"/>
            <w:vAlign w:val="center"/>
            <w:hideMark/>
          </w:tcPr>
          <w:p w14:paraId="1B77F37D" w14:textId="77777777" w:rsidR="009E668B" w:rsidRPr="009E668B" w:rsidRDefault="009E668B" w:rsidP="009E668B">
            <w:pPr>
              <w:spacing w:before="0" w:after="0"/>
              <w:jc w:val="left"/>
              <w:rPr>
                <w:rFonts w:eastAsia="Times New Roman" w:cstheme="minorHAnsi"/>
                <w:b/>
                <w:bCs/>
                <w:color w:val="000000"/>
                <w:lang w:val="en-IN" w:eastAsia="en-IN"/>
              </w:rPr>
            </w:pPr>
            <w:r w:rsidRPr="009E668B">
              <w:rPr>
                <w:rFonts w:eastAsia="Times New Roman" w:cstheme="minorHAnsi"/>
                <w:b/>
                <w:bCs/>
                <w:color w:val="000000"/>
                <w:lang w:val="en-IN" w:eastAsia="en-IN"/>
              </w:rPr>
              <w:t>ERMC</w:t>
            </w:r>
          </w:p>
        </w:tc>
        <w:tc>
          <w:tcPr>
            <w:tcW w:w="4293" w:type="pct"/>
            <w:vAlign w:val="center"/>
            <w:hideMark/>
          </w:tcPr>
          <w:p w14:paraId="63C4C35F" w14:textId="77777777" w:rsidR="009E668B" w:rsidRPr="009E668B" w:rsidRDefault="009E668B" w:rsidP="009E668B">
            <w:pPr>
              <w:spacing w:before="0" w:after="0"/>
              <w:jc w:val="left"/>
              <w:rPr>
                <w:rFonts w:eastAsia="Times New Roman" w:cstheme="minorHAnsi"/>
                <w:color w:val="000000"/>
                <w:lang w:val="en-IN" w:eastAsia="en-IN"/>
              </w:rPr>
            </w:pPr>
            <w:r w:rsidRPr="009E668B">
              <w:rPr>
                <w:rFonts w:eastAsia="Times New Roman" w:cstheme="minorHAnsi"/>
                <w:color w:val="000000"/>
                <w:lang w:val="en-IN" w:eastAsia="en-IN"/>
              </w:rPr>
              <w:t>Engineering Research and Management Consultants (P) Ltd.</w:t>
            </w:r>
          </w:p>
        </w:tc>
      </w:tr>
      <w:tr w:rsidR="009E668B" w:rsidRPr="009E668B" w14:paraId="58129071" w14:textId="77777777" w:rsidTr="009E668B">
        <w:trPr>
          <w:trHeight w:val="288"/>
        </w:trPr>
        <w:tc>
          <w:tcPr>
            <w:tcW w:w="707" w:type="pct"/>
            <w:shd w:val="clear" w:color="auto" w:fill="FABF8F" w:themeFill="accent6" w:themeFillTint="99"/>
            <w:vAlign w:val="center"/>
            <w:hideMark/>
          </w:tcPr>
          <w:p w14:paraId="126F676D" w14:textId="77777777" w:rsidR="009E668B" w:rsidRPr="009E668B" w:rsidRDefault="009E668B" w:rsidP="009E668B">
            <w:pPr>
              <w:spacing w:before="0" w:after="0"/>
              <w:jc w:val="left"/>
              <w:rPr>
                <w:rFonts w:eastAsia="Times New Roman" w:cstheme="minorHAnsi"/>
                <w:b/>
                <w:bCs/>
                <w:color w:val="000000"/>
                <w:lang w:val="en-IN" w:eastAsia="en-IN"/>
              </w:rPr>
            </w:pPr>
            <w:r w:rsidRPr="009E668B">
              <w:rPr>
                <w:rFonts w:eastAsia="Times New Roman" w:cstheme="minorHAnsi"/>
                <w:b/>
                <w:bCs/>
                <w:color w:val="000000"/>
                <w:lang w:val="en-IN" w:eastAsia="en-IN"/>
              </w:rPr>
              <w:t>FAO</w:t>
            </w:r>
          </w:p>
        </w:tc>
        <w:tc>
          <w:tcPr>
            <w:tcW w:w="4293" w:type="pct"/>
            <w:vAlign w:val="center"/>
            <w:hideMark/>
          </w:tcPr>
          <w:p w14:paraId="56DF8588" w14:textId="77777777" w:rsidR="009E668B" w:rsidRPr="009E668B" w:rsidRDefault="009E668B" w:rsidP="009E668B">
            <w:pPr>
              <w:spacing w:before="0" w:after="0"/>
              <w:jc w:val="left"/>
              <w:rPr>
                <w:rFonts w:eastAsia="Times New Roman" w:cstheme="minorHAnsi"/>
                <w:color w:val="000000"/>
                <w:lang w:val="en-IN" w:eastAsia="en-IN"/>
              </w:rPr>
            </w:pPr>
            <w:r w:rsidRPr="009E668B">
              <w:rPr>
                <w:rFonts w:eastAsia="Times New Roman" w:cstheme="minorHAnsi"/>
                <w:color w:val="000000"/>
                <w:lang w:val="en-IN" w:eastAsia="en-IN"/>
              </w:rPr>
              <w:t>Food and Agriculture Organization of the United Nations</w:t>
            </w:r>
          </w:p>
        </w:tc>
      </w:tr>
      <w:tr w:rsidR="009E668B" w:rsidRPr="009E668B" w14:paraId="50B9BC2F" w14:textId="77777777" w:rsidTr="009E668B">
        <w:trPr>
          <w:trHeight w:val="288"/>
        </w:trPr>
        <w:tc>
          <w:tcPr>
            <w:tcW w:w="707" w:type="pct"/>
            <w:shd w:val="clear" w:color="auto" w:fill="FABF8F" w:themeFill="accent6" w:themeFillTint="99"/>
            <w:vAlign w:val="center"/>
            <w:hideMark/>
          </w:tcPr>
          <w:p w14:paraId="5B3C1751" w14:textId="77777777" w:rsidR="009E668B" w:rsidRPr="009E668B" w:rsidRDefault="009E668B" w:rsidP="009E668B">
            <w:pPr>
              <w:spacing w:before="0" w:after="0"/>
              <w:jc w:val="left"/>
              <w:rPr>
                <w:rFonts w:eastAsia="Times New Roman" w:cstheme="minorHAnsi"/>
                <w:b/>
                <w:bCs/>
                <w:color w:val="000000"/>
                <w:lang w:val="en-IN" w:eastAsia="en-IN"/>
              </w:rPr>
            </w:pPr>
            <w:r w:rsidRPr="009E668B">
              <w:rPr>
                <w:rFonts w:eastAsia="Times New Roman" w:cstheme="minorHAnsi"/>
                <w:b/>
                <w:bCs/>
                <w:color w:val="000000"/>
                <w:lang w:val="en-IN" w:eastAsia="en-IN"/>
              </w:rPr>
              <w:t>ICT</w:t>
            </w:r>
          </w:p>
        </w:tc>
        <w:tc>
          <w:tcPr>
            <w:tcW w:w="4293" w:type="pct"/>
            <w:vAlign w:val="center"/>
            <w:hideMark/>
          </w:tcPr>
          <w:p w14:paraId="2B575738" w14:textId="77777777" w:rsidR="009E668B" w:rsidRPr="009E668B" w:rsidRDefault="009E668B" w:rsidP="009E668B">
            <w:pPr>
              <w:spacing w:before="0" w:after="0"/>
              <w:jc w:val="left"/>
              <w:rPr>
                <w:rFonts w:eastAsia="Times New Roman" w:cstheme="minorHAnsi"/>
                <w:color w:val="000000"/>
                <w:lang w:val="en-IN" w:eastAsia="en-IN"/>
              </w:rPr>
            </w:pPr>
            <w:r w:rsidRPr="009E668B">
              <w:rPr>
                <w:rFonts w:eastAsia="Times New Roman" w:cstheme="minorHAnsi"/>
                <w:color w:val="000000"/>
                <w:lang w:val="en-IN" w:eastAsia="en-IN"/>
              </w:rPr>
              <w:t>Information and Communication Technology</w:t>
            </w:r>
          </w:p>
        </w:tc>
      </w:tr>
      <w:tr w:rsidR="009E668B" w:rsidRPr="009E668B" w14:paraId="54DAF30C" w14:textId="77777777" w:rsidTr="009E668B">
        <w:trPr>
          <w:trHeight w:val="288"/>
        </w:trPr>
        <w:tc>
          <w:tcPr>
            <w:tcW w:w="707" w:type="pct"/>
            <w:shd w:val="clear" w:color="auto" w:fill="FABF8F" w:themeFill="accent6" w:themeFillTint="99"/>
            <w:vAlign w:val="center"/>
            <w:hideMark/>
          </w:tcPr>
          <w:p w14:paraId="007543CD" w14:textId="77777777" w:rsidR="009E668B" w:rsidRPr="009E668B" w:rsidRDefault="009E668B" w:rsidP="009E668B">
            <w:pPr>
              <w:spacing w:before="0" w:after="0"/>
              <w:jc w:val="left"/>
              <w:rPr>
                <w:rFonts w:eastAsia="Times New Roman" w:cstheme="minorHAnsi"/>
                <w:b/>
                <w:bCs/>
                <w:color w:val="000000"/>
                <w:lang w:val="en-IN" w:eastAsia="en-IN"/>
              </w:rPr>
            </w:pPr>
            <w:r w:rsidRPr="009E668B">
              <w:rPr>
                <w:rFonts w:eastAsia="Times New Roman" w:cstheme="minorHAnsi"/>
                <w:b/>
                <w:bCs/>
                <w:color w:val="000000"/>
                <w:lang w:val="en-IN" w:eastAsia="en-IN"/>
              </w:rPr>
              <w:t>ICON</w:t>
            </w:r>
          </w:p>
        </w:tc>
        <w:tc>
          <w:tcPr>
            <w:tcW w:w="4293" w:type="pct"/>
            <w:vAlign w:val="center"/>
            <w:hideMark/>
          </w:tcPr>
          <w:p w14:paraId="2DB6B217" w14:textId="77777777" w:rsidR="009E668B" w:rsidRPr="009E668B" w:rsidRDefault="009E668B" w:rsidP="009E668B">
            <w:pPr>
              <w:spacing w:before="0" w:after="0"/>
              <w:jc w:val="left"/>
              <w:rPr>
                <w:rFonts w:eastAsia="Times New Roman" w:cstheme="minorHAnsi"/>
                <w:color w:val="000000"/>
                <w:lang w:val="en-IN" w:eastAsia="en-IN"/>
              </w:rPr>
            </w:pPr>
            <w:r w:rsidRPr="009E668B">
              <w:rPr>
                <w:rFonts w:eastAsia="Times New Roman" w:cstheme="minorHAnsi"/>
                <w:color w:val="000000"/>
                <w:lang w:val="en-IN" w:eastAsia="en-IN"/>
              </w:rPr>
              <w:t>Icosahedral Nonhydrostatic Weather Prediction Model</w:t>
            </w:r>
          </w:p>
        </w:tc>
      </w:tr>
      <w:tr w:rsidR="009E668B" w:rsidRPr="009E668B" w14:paraId="66B3007D" w14:textId="77777777" w:rsidTr="009E668B">
        <w:trPr>
          <w:trHeight w:val="288"/>
        </w:trPr>
        <w:tc>
          <w:tcPr>
            <w:tcW w:w="707" w:type="pct"/>
            <w:shd w:val="clear" w:color="auto" w:fill="FABF8F" w:themeFill="accent6" w:themeFillTint="99"/>
            <w:vAlign w:val="center"/>
            <w:hideMark/>
          </w:tcPr>
          <w:p w14:paraId="6EAAFEC4" w14:textId="77777777" w:rsidR="009E668B" w:rsidRPr="009E668B" w:rsidRDefault="009E668B" w:rsidP="009E668B">
            <w:pPr>
              <w:spacing w:before="0" w:after="0"/>
              <w:jc w:val="left"/>
              <w:rPr>
                <w:rFonts w:eastAsia="Times New Roman" w:cstheme="minorHAnsi"/>
                <w:b/>
                <w:bCs/>
                <w:color w:val="000000"/>
                <w:lang w:val="en-IN" w:eastAsia="en-IN"/>
              </w:rPr>
            </w:pPr>
            <w:r w:rsidRPr="009E668B">
              <w:rPr>
                <w:rFonts w:eastAsia="Times New Roman" w:cstheme="minorHAnsi"/>
                <w:b/>
                <w:bCs/>
                <w:color w:val="000000"/>
                <w:lang w:val="en-IN" w:eastAsia="en-IN"/>
              </w:rPr>
              <w:t>IFAD</w:t>
            </w:r>
          </w:p>
        </w:tc>
        <w:tc>
          <w:tcPr>
            <w:tcW w:w="4293" w:type="pct"/>
            <w:vAlign w:val="center"/>
            <w:hideMark/>
          </w:tcPr>
          <w:p w14:paraId="30FCA0D6" w14:textId="77777777" w:rsidR="009E668B" w:rsidRPr="009E668B" w:rsidRDefault="009E668B" w:rsidP="009E668B">
            <w:pPr>
              <w:spacing w:before="0" w:after="0"/>
              <w:jc w:val="left"/>
              <w:rPr>
                <w:rFonts w:eastAsia="Times New Roman" w:cstheme="minorHAnsi"/>
                <w:color w:val="000000"/>
                <w:lang w:val="en-IN" w:eastAsia="en-IN"/>
              </w:rPr>
            </w:pPr>
            <w:r w:rsidRPr="009E668B">
              <w:rPr>
                <w:rFonts w:eastAsia="Times New Roman" w:cstheme="minorHAnsi"/>
                <w:color w:val="000000"/>
                <w:lang w:val="en-IN" w:eastAsia="en-IN"/>
              </w:rPr>
              <w:t>International Fund for Agricultural Development</w:t>
            </w:r>
          </w:p>
        </w:tc>
      </w:tr>
      <w:tr w:rsidR="009E668B" w:rsidRPr="009E668B" w14:paraId="58697F93" w14:textId="77777777" w:rsidTr="009E668B">
        <w:trPr>
          <w:trHeight w:val="288"/>
        </w:trPr>
        <w:tc>
          <w:tcPr>
            <w:tcW w:w="707" w:type="pct"/>
            <w:shd w:val="clear" w:color="auto" w:fill="FABF8F" w:themeFill="accent6" w:themeFillTint="99"/>
            <w:vAlign w:val="center"/>
            <w:hideMark/>
          </w:tcPr>
          <w:p w14:paraId="7C26B7F0" w14:textId="77777777" w:rsidR="009E668B" w:rsidRPr="009E668B" w:rsidRDefault="009E668B" w:rsidP="009E668B">
            <w:pPr>
              <w:spacing w:before="0" w:after="0"/>
              <w:jc w:val="left"/>
              <w:rPr>
                <w:rFonts w:eastAsia="Times New Roman" w:cstheme="minorHAnsi"/>
                <w:b/>
                <w:bCs/>
                <w:color w:val="000000"/>
                <w:lang w:val="en-IN" w:eastAsia="en-IN"/>
              </w:rPr>
            </w:pPr>
            <w:r w:rsidRPr="009E668B">
              <w:rPr>
                <w:rFonts w:eastAsia="Times New Roman" w:cstheme="minorHAnsi"/>
                <w:b/>
                <w:bCs/>
                <w:color w:val="000000"/>
                <w:lang w:val="en-IN" w:eastAsia="en-IN"/>
              </w:rPr>
              <w:t>IMD</w:t>
            </w:r>
          </w:p>
        </w:tc>
        <w:tc>
          <w:tcPr>
            <w:tcW w:w="4293" w:type="pct"/>
            <w:vAlign w:val="center"/>
            <w:hideMark/>
          </w:tcPr>
          <w:p w14:paraId="746B6E0B" w14:textId="77777777" w:rsidR="009E668B" w:rsidRPr="009E668B" w:rsidRDefault="009E668B" w:rsidP="009E668B">
            <w:pPr>
              <w:spacing w:before="0" w:after="0"/>
              <w:jc w:val="left"/>
              <w:rPr>
                <w:rFonts w:eastAsia="Times New Roman" w:cstheme="minorHAnsi"/>
                <w:color w:val="000000"/>
                <w:lang w:val="en-IN" w:eastAsia="en-IN"/>
              </w:rPr>
            </w:pPr>
            <w:r w:rsidRPr="009E668B">
              <w:rPr>
                <w:rFonts w:eastAsia="Times New Roman" w:cstheme="minorHAnsi"/>
                <w:color w:val="000000"/>
                <w:lang w:val="en-IN" w:eastAsia="en-IN"/>
              </w:rPr>
              <w:t>India Meteorological Department</w:t>
            </w:r>
          </w:p>
        </w:tc>
      </w:tr>
      <w:tr w:rsidR="009E668B" w:rsidRPr="009E668B" w14:paraId="36B4DD08" w14:textId="77777777" w:rsidTr="009E668B">
        <w:trPr>
          <w:trHeight w:val="288"/>
        </w:trPr>
        <w:tc>
          <w:tcPr>
            <w:tcW w:w="707" w:type="pct"/>
            <w:shd w:val="clear" w:color="auto" w:fill="FABF8F" w:themeFill="accent6" w:themeFillTint="99"/>
            <w:vAlign w:val="center"/>
            <w:hideMark/>
          </w:tcPr>
          <w:p w14:paraId="625013AD" w14:textId="77777777" w:rsidR="009E668B" w:rsidRPr="009E668B" w:rsidRDefault="009E668B" w:rsidP="009E668B">
            <w:pPr>
              <w:spacing w:before="0" w:after="0"/>
              <w:jc w:val="left"/>
              <w:rPr>
                <w:rFonts w:eastAsia="Times New Roman" w:cstheme="minorHAnsi"/>
                <w:b/>
                <w:bCs/>
                <w:color w:val="000000"/>
                <w:lang w:val="en-IN" w:eastAsia="en-IN"/>
              </w:rPr>
            </w:pPr>
            <w:r w:rsidRPr="009E668B">
              <w:rPr>
                <w:rFonts w:eastAsia="Times New Roman" w:cstheme="minorHAnsi"/>
                <w:b/>
                <w:bCs/>
                <w:color w:val="000000"/>
                <w:lang w:val="en-IN" w:eastAsia="en-IN"/>
              </w:rPr>
              <w:t>IVRS</w:t>
            </w:r>
          </w:p>
        </w:tc>
        <w:tc>
          <w:tcPr>
            <w:tcW w:w="4293" w:type="pct"/>
            <w:vAlign w:val="center"/>
            <w:hideMark/>
          </w:tcPr>
          <w:p w14:paraId="350FB58E" w14:textId="77777777" w:rsidR="009E668B" w:rsidRPr="009E668B" w:rsidRDefault="009E668B" w:rsidP="009E668B">
            <w:pPr>
              <w:spacing w:before="0" w:after="0"/>
              <w:jc w:val="left"/>
              <w:rPr>
                <w:rFonts w:eastAsia="Times New Roman" w:cstheme="minorHAnsi"/>
                <w:color w:val="000000"/>
                <w:lang w:val="en-IN" w:eastAsia="en-IN"/>
              </w:rPr>
            </w:pPr>
            <w:r w:rsidRPr="009E668B">
              <w:rPr>
                <w:rFonts w:eastAsia="Times New Roman" w:cstheme="minorHAnsi"/>
                <w:color w:val="000000"/>
                <w:lang w:val="en-IN" w:eastAsia="en-IN"/>
              </w:rPr>
              <w:t>Interactive Voice Response System</w:t>
            </w:r>
          </w:p>
        </w:tc>
      </w:tr>
      <w:tr w:rsidR="009E668B" w:rsidRPr="009E668B" w14:paraId="06FB4122" w14:textId="77777777" w:rsidTr="009E668B">
        <w:trPr>
          <w:trHeight w:val="288"/>
        </w:trPr>
        <w:tc>
          <w:tcPr>
            <w:tcW w:w="707" w:type="pct"/>
            <w:shd w:val="clear" w:color="auto" w:fill="FABF8F" w:themeFill="accent6" w:themeFillTint="99"/>
            <w:vAlign w:val="center"/>
            <w:hideMark/>
          </w:tcPr>
          <w:p w14:paraId="53904A95" w14:textId="77777777" w:rsidR="009E668B" w:rsidRPr="009E668B" w:rsidRDefault="009E668B" w:rsidP="009E668B">
            <w:pPr>
              <w:spacing w:before="0" w:after="0"/>
              <w:jc w:val="left"/>
              <w:rPr>
                <w:rFonts w:eastAsia="Times New Roman" w:cstheme="minorHAnsi"/>
                <w:b/>
                <w:bCs/>
                <w:color w:val="000000"/>
                <w:lang w:val="en-IN" w:eastAsia="en-IN"/>
              </w:rPr>
            </w:pPr>
            <w:r w:rsidRPr="009E668B">
              <w:rPr>
                <w:rFonts w:eastAsia="Times New Roman" w:cstheme="minorHAnsi"/>
                <w:b/>
                <w:bCs/>
                <w:color w:val="000000"/>
                <w:lang w:val="en-IN" w:eastAsia="en-IN"/>
              </w:rPr>
              <w:t>MFD</w:t>
            </w:r>
          </w:p>
        </w:tc>
        <w:tc>
          <w:tcPr>
            <w:tcW w:w="4293" w:type="pct"/>
            <w:vAlign w:val="center"/>
            <w:hideMark/>
          </w:tcPr>
          <w:p w14:paraId="618A0554" w14:textId="77777777" w:rsidR="009E668B" w:rsidRPr="009E668B" w:rsidRDefault="009E668B" w:rsidP="009E668B">
            <w:pPr>
              <w:spacing w:before="0" w:after="0"/>
              <w:jc w:val="left"/>
              <w:rPr>
                <w:rFonts w:eastAsia="Times New Roman" w:cstheme="minorHAnsi"/>
                <w:color w:val="000000"/>
                <w:lang w:val="en-IN" w:eastAsia="en-IN"/>
              </w:rPr>
            </w:pPr>
            <w:r w:rsidRPr="009E668B">
              <w:rPr>
                <w:rFonts w:eastAsia="Times New Roman" w:cstheme="minorHAnsi"/>
                <w:color w:val="000000"/>
                <w:lang w:val="en-IN" w:eastAsia="en-IN"/>
              </w:rPr>
              <w:t>Meteorological Forecasting Division</w:t>
            </w:r>
          </w:p>
        </w:tc>
      </w:tr>
      <w:tr w:rsidR="009E668B" w:rsidRPr="009E668B" w14:paraId="5C40A9EB" w14:textId="77777777" w:rsidTr="009E668B">
        <w:trPr>
          <w:trHeight w:val="288"/>
        </w:trPr>
        <w:tc>
          <w:tcPr>
            <w:tcW w:w="707" w:type="pct"/>
            <w:shd w:val="clear" w:color="auto" w:fill="FABF8F" w:themeFill="accent6" w:themeFillTint="99"/>
            <w:vAlign w:val="center"/>
            <w:hideMark/>
          </w:tcPr>
          <w:p w14:paraId="6FFE721E" w14:textId="77777777" w:rsidR="009E668B" w:rsidRPr="009E668B" w:rsidRDefault="009E668B" w:rsidP="009E668B">
            <w:pPr>
              <w:spacing w:before="0" w:after="0"/>
              <w:jc w:val="left"/>
              <w:rPr>
                <w:rFonts w:eastAsia="Times New Roman" w:cstheme="minorHAnsi"/>
                <w:b/>
                <w:bCs/>
                <w:color w:val="000000"/>
                <w:lang w:val="en-IN" w:eastAsia="en-IN"/>
              </w:rPr>
            </w:pPr>
            <w:r w:rsidRPr="009E668B">
              <w:rPr>
                <w:rFonts w:eastAsia="Times New Roman" w:cstheme="minorHAnsi"/>
                <w:b/>
                <w:bCs/>
                <w:color w:val="000000"/>
                <w:lang w:val="en-IN" w:eastAsia="en-IN"/>
              </w:rPr>
              <w:t>MoALD</w:t>
            </w:r>
          </w:p>
        </w:tc>
        <w:tc>
          <w:tcPr>
            <w:tcW w:w="4293" w:type="pct"/>
            <w:vAlign w:val="center"/>
            <w:hideMark/>
          </w:tcPr>
          <w:p w14:paraId="0F6CCEA8" w14:textId="77777777" w:rsidR="009E668B" w:rsidRPr="009E668B" w:rsidRDefault="009E668B" w:rsidP="009E668B">
            <w:pPr>
              <w:spacing w:before="0" w:after="0"/>
              <w:jc w:val="left"/>
              <w:rPr>
                <w:rFonts w:eastAsia="Times New Roman" w:cstheme="minorHAnsi"/>
                <w:color w:val="000000"/>
                <w:lang w:val="en-IN" w:eastAsia="en-IN"/>
              </w:rPr>
            </w:pPr>
            <w:r w:rsidRPr="009E668B">
              <w:rPr>
                <w:rFonts w:eastAsia="Times New Roman" w:cstheme="minorHAnsi"/>
                <w:color w:val="000000"/>
                <w:lang w:val="en-IN" w:eastAsia="en-IN"/>
              </w:rPr>
              <w:t>Ministry of Agriculture and Livestock Development</w:t>
            </w:r>
          </w:p>
        </w:tc>
      </w:tr>
      <w:tr w:rsidR="009E668B" w:rsidRPr="009E668B" w14:paraId="0D17BA14" w14:textId="77777777" w:rsidTr="009E668B">
        <w:trPr>
          <w:trHeight w:val="288"/>
        </w:trPr>
        <w:tc>
          <w:tcPr>
            <w:tcW w:w="707" w:type="pct"/>
            <w:shd w:val="clear" w:color="auto" w:fill="FABF8F" w:themeFill="accent6" w:themeFillTint="99"/>
            <w:vAlign w:val="center"/>
            <w:hideMark/>
          </w:tcPr>
          <w:p w14:paraId="37C380A0" w14:textId="77777777" w:rsidR="009E668B" w:rsidRPr="009E668B" w:rsidRDefault="009E668B" w:rsidP="009E668B">
            <w:pPr>
              <w:spacing w:before="0" w:after="0"/>
              <w:jc w:val="left"/>
              <w:rPr>
                <w:rFonts w:eastAsia="Times New Roman" w:cstheme="minorHAnsi"/>
                <w:b/>
                <w:bCs/>
                <w:color w:val="000000"/>
                <w:lang w:val="en-IN" w:eastAsia="en-IN"/>
              </w:rPr>
            </w:pPr>
            <w:r w:rsidRPr="009E668B">
              <w:rPr>
                <w:rFonts w:eastAsia="Times New Roman" w:cstheme="minorHAnsi"/>
                <w:b/>
                <w:bCs/>
                <w:color w:val="000000"/>
                <w:lang w:val="en-IN" w:eastAsia="en-IN"/>
              </w:rPr>
              <w:t>MoFE</w:t>
            </w:r>
          </w:p>
        </w:tc>
        <w:tc>
          <w:tcPr>
            <w:tcW w:w="4293" w:type="pct"/>
            <w:vAlign w:val="center"/>
            <w:hideMark/>
          </w:tcPr>
          <w:p w14:paraId="622A5550" w14:textId="77777777" w:rsidR="009E668B" w:rsidRPr="009E668B" w:rsidRDefault="009E668B" w:rsidP="009E668B">
            <w:pPr>
              <w:spacing w:before="0" w:after="0"/>
              <w:jc w:val="left"/>
              <w:rPr>
                <w:rFonts w:eastAsia="Times New Roman" w:cstheme="minorHAnsi"/>
                <w:color w:val="000000"/>
                <w:lang w:val="en-IN" w:eastAsia="en-IN"/>
              </w:rPr>
            </w:pPr>
            <w:r w:rsidRPr="009E668B">
              <w:rPr>
                <w:rFonts w:eastAsia="Times New Roman" w:cstheme="minorHAnsi"/>
                <w:color w:val="000000"/>
                <w:lang w:val="en-IN" w:eastAsia="en-IN"/>
              </w:rPr>
              <w:t>Ministry of Forests and Environment</w:t>
            </w:r>
          </w:p>
        </w:tc>
      </w:tr>
      <w:tr w:rsidR="009E668B" w:rsidRPr="009E668B" w14:paraId="665A60FD" w14:textId="77777777" w:rsidTr="009E668B">
        <w:trPr>
          <w:trHeight w:val="288"/>
        </w:trPr>
        <w:tc>
          <w:tcPr>
            <w:tcW w:w="707" w:type="pct"/>
            <w:shd w:val="clear" w:color="auto" w:fill="FABF8F" w:themeFill="accent6" w:themeFillTint="99"/>
            <w:vAlign w:val="center"/>
            <w:hideMark/>
          </w:tcPr>
          <w:p w14:paraId="624A46D6" w14:textId="77777777" w:rsidR="009E668B" w:rsidRPr="009E668B" w:rsidRDefault="009E668B" w:rsidP="009E668B">
            <w:pPr>
              <w:spacing w:before="0" w:after="0"/>
              <w:jc w:val="left"/>
              <w:rPr>
                <w:rFonts w:eastAsia="Times New Roman" w:cstheme="minorHAnsi"/>
                <w:b/>
                <w:bCs/>
                <w:color w:val="000000"/>
                <w:lang w:val="en-IN" w:eastAsia="en-IN"/>
              </w:rPr>
            </w:pPr>
            <w:r w:rsidRPr="009E668B">
              <w:rPr>
                <w:rFonts w:eastAsia="Times New Roman" w:cstheme="minorHAnsi"/>
                <w:b/>
                <w:bCs/>
                <w:color w:val="000000"/>
                <w:lang w:val="en-IN" w:eastAsia="en-IN"/>
              </w:rPr>
              <w:t>MoU</w:t>
            </w:r>
          </w:p>
        </w:tc>
        <w:tc>
          <w:tcPr>
            <w:tcW w:w="4293" w:type="pct"/>
            <w:vAlign w:val="center"/>
            <w:hideMark/>
          </w:tcPr>
          <w:p w14:paraId="568C7B13" w14:textId="77777777" w:rsidR="009E668B" w:rsidRPr="009E668B" w:rsidRDefault="009E668B" w:rsidP="009E668B">
            <w:pPr>
              <w:spacing w:before="0" w:after="0"/>
              <w:jc w:val="left"/>
              <w:rPr>
                <w:rFonts w:eastAsia="Times New Roman" w:cstheme="minorHAnsi"/>
                <w:color w:val="000000"/>
                <w:lang w:val="en-IN" w:eastAsia="en-IN"/>
              </w:rPr>
            </w:pPr>
            <w:r w:rsidRPr="009E668B">
              <w:rPr>
                <w:rFonts w:eastAsia="Times New Roman" w:cstheme="minorHAnsi"/>
                <w:color w:val="000000"/>
                <w:lang w:val="en-IN" w:eastAsia="en-IN"/>
              </w:rPr>
              <w:t>Memorandum of Understanding</w:t>
            </w:r>
          </w:p>
        </w:tc>
      </w:tr>
      <w:tr w:rsidR="009E668B" w:rsidRPr="009E668B" w14:paraId="48EC7248" w14:textId="77777777" w:rsidTr="009E668B">
        <w:trPr>
          <w:trHeight w:val="288"/>
        </w:trPr>
        <w:tc>
          <w:tcPr>
            <w:tcW w:w="707" w:type="pct"/>
            <w:shd w:val="clear" w:color="auto" w:fill="FABF8F" w:themeFill="accent6" w:themeFillTint="99"/>
            <w:vAlign w:val="center"/>
            <w:hideMark/>
          </w:tcPr>
          <w:p w14:paraId="3447C8FD" w14:textId="77777777" w:rsidR="009E668B" w:rsidRPr="009E668B" w:rsidRDefault="009E668B" w:rsidP="009E668B">
            <w:pPr>
              <w:spacing w:before="0" w:after="0"/>
              <w:jc w:val="left"/>
              <w:rPr>
                <w:rFonts w:eastAsia="Times New Roman" w:cstheme="minorHAnsi"/>
                <w:b/>
                <w:bCs/>
                <w:color w:val="000000"/>
                <w:lang w:val="en-IN" w:eastAsia="en-IN"/>
              </w:rPr>
            </w:pPr>
            <w:r w:rsidRPr="009E668B">
              <w:rPr>
                <w:rFonts w:eastAsia="Times New Roman" w:cstheme="minorHAnsi"/>
                <w:b/>
                <w:bCs/>
                <w:color w:val="000000"/>
                <w:lang w:val="en-IN" w:eastAsia="en-IN"/>
              </w:rPr>
              <w:t>NARC</w:t>
            </w:r>
          </w:p>
        </w:tc>
        <w:tc>
          <w:tcPr>
            <w:tcW w:w="4293" w:type="pct"/>
            <w:vAlign w:val="center"/>
            <w:hideMark/>
          </w:tcPr>
          <w:p w14:paraId="40F66E26" w14:textId="77777777" w:rsidR="009E668B" w:rsidRPr="009E668B" w:rsidRDefault="009E668B" w:rsidP="009E668B">
            <w:pPr>
              <w:spacing w:before="0" w:after="0"/>
              <w:jc w:val="left"/>
              <w:rPr>
                <w:rFonts w:eastAsia="Times New Roman" w:cstheme="minorHAnsi"/>
                <w:color w:val="000000"/>
                <w:lang w:val="en-IN" w:eastAsia="en-IN"/>
              </w:rPr>
            </w:pPr>
            <w:r w:rsidRPr="009E668B">
              <w:rPr>
                <w:rFonts w:eastAsia="Times New Roman" w:cstheme="minorHAnsi"/>
                <w:color w:val="000000"/>
                <w:lang w:val="en-IN" w:eastAsia="en-IN"/>
              </w:rPr>
              <w:t>Nepal Agricultural Research Council</w:t>
            </w:r>
          </w:p>
        </w:tc>
      </w:tr>
      <w:tr w:rsidR="009E668B" w:rsidRPr="009E668B" w14:paraId="7AF77241" w14:textId="77777777" w:rsidTr="009E668B">
        <w:trPr>
          <w:trHeight w:val="288"/>
        </w:trPr>
        <w:tc>
          <w:tcPr>
            <w:tcW w:w="707" w:type="pct"/>
            <w:shd w:val="clear" w:color="auto" w:fill="FABF8F" w:themeFill="accent6" w:themeFillTint="99"/>
            <w:vAlign w:val="center"/>
            <w:hideMark/>
          </w:tcPr>
          <w:p w14:paraId="31E92320" w14:textId="77777777" w:rsidR="009E668B" w:rsidRPr="009E668B" w:rsidRDefault="009E668B" w:rsidP="009E668B">
            <w:pPr>
              <w:spacing w:before="0" w:after="0"/>
              <w:jc w:val="left"/>
              <w:rPr>
                <w:rFonts w:eastAsia="Times New Roman" w:cstheme="minorHAnsi"/>
                <w:b/>
                <w:bCs/>
                <w:color w:val="000000"/>
                <w:lang w:val="en-IN" w:eastAsia="en-IN"/>
              </w:rPr>
            </w:pPr>
            <w:r w:rsidRPr="009E668B">
              <w:rPr>
                <w:rFonts w:eastAsia="Times New Roman" w:cstheme="minorHAnsi"/>
                <w:b/>
                <w:bCs/>
                <w:color w:val="000000"/>
                <w:lang w:val="en-IN" w:eastAsia="en-IN"/>
              </w:rPr>
              <w:t>NDE</w:t>
            </w:r>
          </w:p>
        </w:tc>
        <w:tc>
          <w:tcPr>
            <w:tcW w:w="4293" w:type="pct"/>
            <w:vAlign w:val="center"/>
            <w:hideMark/>
          </w:tcPr>
          <w:p w14:paraId="57F55CD6" w14:textId="77777777" w:rsidR="009E668B" w:rsidRPr="009E668B" w:rsidRDefault="009E668B" w:rsidP="009E668B">
            <w:pPr>
              <w:spacing w:before="0" w:after="0"/>
              <w:jc w:val="left"/>
              <w:rPr>
                <w:rFonts w:eastAsia="Times New Roman" w:cstheme="minorHAnsi"/>
                <w:color w:val="000000"/>
                <w:lang w:val="en-IN" w:eastAsia="en-IN"/>
              </w:rPr>
            </w:pPr>
            <w:r w:rsidRPr="009E668B">
              <w:rPr>
                <w:rFonts w:eastAsia="Times New Roman" w:cstheme="minorHAnsi"/>
                <w:color w:val="000000"/>
                <w:lang w:val="en-IN" w:eastAsia="en-IN"/>
              </w:rPr>
              <w:t>National Designated Entity</w:t>
            </w:r>
          </w:p>
        </w:tc>
      </w:tr>
      <w:tr w:rsidR="009E668B" w:rsidRPr="009E668B" w14:paraId="3B62A170" w14:textId="77777777" w:rsidTr="009E668B">
        <w:trPr>
          <w:trHeight w:val="288"/>
        </w:trPr>
        <w:tc>
          <w:tcPr>
            <w:tcW w:w="707" w:type="pct"/>
            <w:shd w:val="clear" w:color="auto" w:fill="FABF8F" w:themeFill="accent6" w:themeFillTint="99"/>
            <w:vAlign w:val="center"/>
            <w:hideMark/>
          </w:tcPr>
          <w:p w14:paraId="01E712C4" w14:textId="77777777" w:rsidR="009E668B" w:rsidRPr="009E668B" w:rsidRDefault="009E668B" w:rsidP="009E668B">
            <w:pPr>
              <w:spacing w:before="0" w:after="0"/>
              <w:jc w:val="left"/>
              <w:rPr>
                <w:rFonts w:eastAsia="Times New Roman" w:cstheme="minorHAnsi"/>
                <w:b/>
                <w:bCs/>
                <w:color w:val="000000"/>
                <w:lang w:val="en-IN" w:eastAsia="en-IN"/>
              </w:rPr>
            </w:pPr>
            <w:r w:rsidRPr="009E668B">
              <w:rPr>
                <w:rFonts w:eastAsia="Times New Roman" w:cstheme="minorHAnsi"/>
                <w:b/>
                <w:bCs/>
                <w:color w:val="000000"/>
                <w:lang w:val="en-IN" w:eastAsia="en-IN"/>
              </w:rPr>
              <w:t>NDRI</w:t>
            </w:r>
          </w:p>
        </w:tc>
        <w:tc>
          <w:tcPr>
            <w:tcW w:w="4293" w:type="pct"/>
            <w:vAlign w:val="center"/>
            <w:hideMark/>
          </w:tcPr>
          <w:p w14:paraId="18C79317" w14:textId="77777777" w:rsidR="009E668B" w:rsidRPr="009E668B" w:rsidRDefault="009E668B" w:rsidP="009E668B">
            <w:pPr>
              <w:spacing w:before="0" w:after="0"/>
              <w:jc w:val="left"/>
              <w:rPr>
                <w:rFonts w:eastAsia="Times New Roman" w:cstheme="minorHAnsi"/>
                <w:color w:val="000000"/>
                <w:lang w:val="en-IN" w:eastAsia="en-IN"/>
              </w:rPr>
            </w:pPr>
            <w:r w:rsidRPr="009E668B">
              <w:rPr>
                <w:rFonts w:eastAsia="Times New Roman" w:cstheme="minorHAnsi"/>
                <w:color w:val="000000"/>
                <w:lang w:val="en-IN" w:eastAsia="en-IN"/>
              </w:rPr>
              <w:t>Nepal Development Research Institute</w:t>
            </w:r>
          </w:p>
        </w:tc>
      </w:tr>
      <w:tr w:rsidR="009E668B" w:rsidRPr="009E668B" w14:paraId="561A87F4" w14:textId="77777777" w:rsidTr="009E668B">
        <w:trPr>
          <w:trHeight w:val="288"/>
        </w:trPr>
        <w:tc>
          <w:tcPr>
            <w:tcW w:w="707" w:type="pct"/>
            <w:shd w:val="clear" w:color="auto" w:fill="FABF8F" w:themeFill="accent6" w:themeFillTint="99"/>
            <w:vAlign w:val="center"/>
            <w:hideMark/>
          </w:tcPr>
          <w:p w14:paraId="51D82C7D" w14:textId="77777777" w:rsidR="009E668B" w:rsidRPr="009E668B" w:rsidRDefault="009E668B" w:rsidP="009E668B">
            <w:pPr>
              <w:spacing w:before="0" w:after="0"/>
              <w:jc w:val="left"/>
              <w:rPr>
                <w:rFonts w:eastAsia="Times New Roman" w:cstheme="minorHAnsi"/>
                <w:b/>
                <w:bCs/>
                <w:color w:val="000000"/>
                <w:lang w:val="en-IN" w:eastAsia="en-IN"/>
              </w:rPr>
            </w:pPr>
            <w:r w:rsidRPr="009E668B">
              <w:rPr>
                <w:rFonts w:eastAsia="Times New Roman" w:cstheme="minorHAnsi"/>
                <w:b/>
                <w:bCs/>
                <w:color w:val="000000"/>
                <w:lang w:val="en-IN" w:eastAsia="en-IN"/>
              </w:rPr>
              <w:t>NGO</w:t>
            </w:r>
          </w:p>
        </w:tc>
        <w:tc>
          <w:tcPr>
            <w:tcW w:w="4293" w:type="pct"/>
            <w:vAlign w:val="center"/>
            <w:hideMark/>
          </w:tcPr>
          <w:p w14:paraId="6D2F9957" w14:textId="77777777" w:rsidR="009E668B" w:rsidRPr="009E668B" w:rsidRDefault="009E668B" w:rsidP="009E668B">
            <w:pPr>
              <w:spacing w:before="0" w:after="0"/>
              <w:jc w:val="left"/>
              <w:rPr>
                <w:rFonts w:eastAsia="Times New Roman" w:cstheme="minorHAnsi"/>
                <w:color w:val="000000"/>
                <w:lang w:val="en-IN" w:eastAsia="en-IN"/>
              </w:rPr>
            </w:pPr>
            <w:r w:rsidRPr="009E668B">
              <w:rPr>
                <w:rFonts w:eastAsia="Times New Roman" w:cstheme="minorHAnsi"/>
                <w:color w:val="000000"/>
                <w:lang w:val="en-IN" w:eastAsia="en-IN"/>
              </w:rPr>
              <w:t>Non-Governmental Organization</w:t>
            </w:r>
          </w:p>
        </w:tc>
      </w:tr>
      <w:tr w:rsidR="009E668B" w:rsidRPr="009E668B" w14:paraId="58025394" w14:textId="77777777" w:rsidTr="009E668B">
        <w:trPr>
          <w:trHeight w:val="288"/>
        </w:trPr>
        <w:tc>
          <w:tcPr>
            <w:tcW w:w="707" w:type="pct"/>
            <w:shd w:val="clear" w:color="auto" w:fill="FABF8F" w:themeFill="accent6" w:themeFillTint="99"/>
            <w:vAlign w:val="center"/>
            <w:hideMark/>
          </w:tcPr>
          <w:p w14:paraId="52DE8477" w14:textId="77777777" w:rsidR="009E668B" w:rsidRPr="009E668B" w:rsidRDefault="009E668B" w:rsidP="009E668B">
            <w:pPr>
              <w:spacing w:before="0" w:after="0"/>
              <w:jc w:val="left"/>
              <w:rPr>
                <w:rFonts w:eastAsia="Times New Roman" w:cstheme="minorHAnsi"/>
                <w:b/>
                <w:bCs/>
                <w:color w:val="000000"/>
                <w:lang w:val="en-IN" w:eastAsia="en-IN"/>
              </w:rPr>
            </w:pPr>
            <w:r w:rsidRPr="009E668B">
              <w:rPr>
                <w:rFonts w:eastAsia="Times New Roman" w:cstheme="minorHAnsi"/>
                <w:b/>
                <w:bCs/>
                <w:color w:val="000000"/>
                <w:lang w:val="en-IN" w:eastAsia="en-IN"/>
              </w:rPr>
              <w:t>NOAA</w:t>
            </w:r>
          </w:p>
        </w:tc>
        <w:tc>
          <w:tcPr>
            <w:tcW w:w="4293" w:type="pct"/>
            <w:vAlign w:val="center"/>
            <w:hideMark/>
          </w:tcPr>
          <w:p w14:paraId="3D8CA77E" w14:textId="77777777" w:rsidR="009E668B" w:rsidRPr="009E668B" w:rsidRDefault="009E668B" w:rsidP="009E668B">
            <w:pPr>
              <w:spacing w:before="0" w:after="0"/>
              <w:jc w:val="left"/>
              <w:rPr>
                <w:rFonts w:eastAsia="Times New Roman" w:cstheme="minorHAnsi"/>
                <w:color w:val="000000"/>
                <w:lang w:val="en-IN" w:eastAsia="en-IN"/>
              </w:rPr>
            </w:pPr>
            <w:r w:rsidRPr="009E668B">
              <w:rPr>
                <w:rFonts w:eastAsia="Times New Roman" w:cstheme="minorHAnsi"/>
                <w:color w:val="000000"/>
                <w:lang w:val="en-IN" w:eastAsia="en-IN"/>
              </w:rPr>
              <w:t>National Oceanic and Atmospheric Administration</w:t>
            </w:r>
          </w:p>
        </w:tc>
      </w:tr>
      <w:tr w:rsidR="009E668B" w:rsidRPr="009E668B" w14:paraId="1813513E" w14:textId="77777777" w:rsidTr="009E668B">
        <w:trPr>
          <w:trHeight w:val="288"/>
        </w:trPr>
        <w:tc>
          <w:tcPr>
            <w:tcW w:w="707" w:type="pct"/>
            <w:shd w:val="clear" w:color="auto" w:fill="FABF8F" w:themeFill="accent6" w:themeFillTint="99"/>
            <w:vAlign w:val="center"/>
            <w:hideMark/>
          </w:tcPr>
          <w:p w14:paraId="6C4D478E" w14:textId="77777777" w:rsidR="009E668B" w:rsidRPr="009E668B" w:rsidRDefault="009E668B" w:rsidP="009E668B">
            <w:pPr>
              <w:spacing w:before="0" w:after="0"/>
              <w:jc w:val="left"/>
              <w:rPr>
                <w:rFonts w:eastAsia="Times New Roman" w:cstheme="minorHAnsi"/>
                <w:b/>
                <w:bCs/>
                <w:color w:val="000000"/>
                <w:lang w:val="en-IN" w:eastAsia="en-IN"/>
              </w:rPr>
            </w:pPr>
            <w:r w:rsidRPr="009E668B">
              <w:rPr>
                <w:rFonts w:eastAsia="Times New Roman" w:cstheme="minorHAnsi"/>
                <w:b/>
                <w:bCs/>
                <w:color w:val="000000"/>
                <w:lang w:val="en-IN" w:eastAsia="en-IN"/>
              </w:rPr>
              <w:t>NWP</w:t>
            </w:r>
          </w:p>
        </w:tc>
        <w:tc>
          <w:tcPr>
            <w:tcW w:w="4293" w:type="pct"/>
            <w:vAlign w:val="center"/>
            <w:hideMark/>
          </w:tcPr>
          <w:p w14:paraId="6BBEF6EA" w14:textId="77777777" w:rsidR="009E668B" w:rsidRPr="009E668B" w:rsidRDefault="009E668B" w:rsidP="009E668B">
            <w:pPr>
              <w:spacing w:before="0" w:after="0"/>
              <w:jc w:val="left"/>
              <w:rPr>
                <w:rFonts w:eastAsia="Times New Roman" w:cstheme="minorHAnsi"/>
                <w:color w:val="000000"/>
                <w:lang w:val="en-IN" w:eastAsia="en-IN"/>
              </w:rPr>
            </w:pPr>
            <w:r w:rsidRPr="009E668B">
              <w:rPr>
                <w:rFonts w:eastAsia="Times New Roman" w:cstheme="minorHAnsi"/>
                <w:color w:val="000000"/>
                <w:lang w:val="en-IN" w:eastAsia="en-IN"/>
              </w:rPr>
              <w:t>Numerical Weather Prediction</w:t>
            </w:r>
          </w:p>
        </w:tc>
      </w:tr>
      <w:tr w:rsidR="009E668B" w:rsidRPr="009E668B" w14:paraId="75FBB070" w14:textId="77777777" w:rsidTr="009E668B">
        <w:trPr>
          <w:trHeight w:val="288"/>
        </w:trPr>
        <w:tc>
          <w:tcPr>
            <w:tcW w:w="707" w:type="pct"/>
            <w:shd w:val="clear" w:color="auto" w:fill="FABF8F" w:themeFill="accent6" w:themeFillTint="99"/>
            <w:vAlign w:val="center"/>
            <w:hideMark/>
          </w:tcPr>
          <w:p w14:paraId="38207018" w14:textId="77777777" w:rsidR="009E668B" w:rsidRPr="009E668B" w:rsidRDefault="009E668B" w:rsidP="009E668B">
            <w:pPr>
              <w:spacing w:before="0" w:after="0"/>
              <w:jc w:val="left"/>
              <w:rPr>
                <w:rFonts w:eastAsia="Times New Roman" w:cstheme="minorHAnsi"/>
                <w:b/>
                <w:bCs/>
                <w:color w:val="000000"/>
                <w:lang w:val="en-IN" w:eastAsia="en-IN"/>
              </w:rPr>
            </w:pPr>
            <w:r w:rsidRPr="009E668B">
              <w:rPr>
                <w:rFonts w:eastAsia="Times New Roman" w:cstheme="minorHAnsi"/>
                <w:b/>
                <w:bCs/>
                <w:color w:val="000000"/>
                <w:lang w:val="en-IN" w:eastAsia="en-IN"/>
              </w:rPr>
              <w:t>ORDBMS</w:t>
            </w:r>
          </w:p>
        </w:tc>
        <w:tc>
          <w:tcPr>
            <w:tcW w:w="4293" w:type="pct"/>
            <w:vAlign w:val="center"/>
            <w:hideMark/>
          </w:tcPr>
          <w:p w14:paraId="4F7927E1" w14:textId="77777777" w:rsidR="009E668B" w:rsidRPr="009E668B" w:rsidRDefault="009E668B" w:rsidP="009E668B">
            <w:pPr>
              <w:spacing w:before="0" w:after="0"/>
              <w:jc w:val="left"/>
              <w:rPr>
                <w:rFonts w:eastAsia="Times New Roman" w:cstheme="minorHAnsi"/>
                <w:color w:val="000000"/>
                <w:lang w:val="en-IN" w:eastAsia="en-IN"/>
              </w:rPr>
            </w:pPr>
            <w:r w:rsidRPr="009E668B">
              <w:rPr>
                <w:rFonts w:eastAsia="Times New Roman" w:cstheme="minorHAnsi"/>
                <w:color w:val="000000"/>
                <w:lang w:val="en-IN" w:eastAsia="en-IN"/>
              </w:rPr>
              <w:t>Object Relational Database Management System</w:t>
            </w:r>
          </w:p>
        </w:tc>
      </w:tr>
      <w:tr w:rsidR="009E668B" w:rsidRPr="009E668B" w14:paraId="171CC9A5" w14:textId="77777777" w:rsidTr="009E668B">
        <w:trPr>
          <w:trHeight w:val="288"/>
        </w:trPr>
        <w:tc>
          <w:tcPr>
            <w:tcW w:w="707" w:type="pct"/>
            <w:shd w:val="clear" w:color="auto" w:fill="FABF8F" w:themeFill="accent6" w:themeFillTint="99"/>
            <w:vAlign w:val="center"/>
            <w:hideMark/>
          </w:tcPr>
          <w:p w14:paraId="53ACA063" w14:textId="77777777" w:rsidR="009E668B" w:rsidRPr="009E668B" w:rsidRDefault="009E668B" w:rsidP="009E668B">
            <w:pPr>
              <w:spacing w:before="0" w:after="0"/>
              <w:jc w:val="left"/>
              <w:rPr>
                <w:rFonts w:eastAsia="Times New Roman" w:cstheme="minorHAnsi"/>
                <w:b/>
                <w:bCs/>
                <w:color w:val="000000"/>
                <w:lang w:val="en-IN" w:eastAsia="en-IN"/>
              </w:rPr>
            </w:pPr>
            <w:r w:rsidRPr="009E668B">
              <w:rPr>
                <w:rFonts w:eastAsia="Times New Roman" w:cstheme="minorHAnsi"/>
                <w:b/>
                <w:bCs/>
                <w:color w:val="000000"/>
                <w:lang w:val="en-IN" w:eastAsia="en-IN"/>
              </w:rPr>
              <w:t>PP</w:t>
            </w:r>
          </w:p>
        </w:tc>
        <w:tc>
          <w:tcPr>
            <w:tcW w:w="4293" w:type="pct"/>
            <w:vAlign w:val="center"/>
            <w:hideMark/>
          </w:tcPr>
          <w:p w14:paraId="2091DECB" w14:textId="77777777" w:rsidR="009E668B" w:rsidRPr="009E668B" w:rsidRDefault="009E668B" w:rsidP="009E668B">
            <w:pPr>
              <w:spacing w:before="0" w:after="0"/>
              <w:jc w:val="left"/>
              <w:rPr>
                <w:rFonts w:eastAsia="Times New Roman" w:cstheme="minorHAnsi"/>
                <w:color w:val="000000"/>
                <w:lang w:val="en-IN" w:eastAsia="en-IN"/>
              </w:rPr>
            </w:pPr>
            <w:r w:rsidRPr="009E668B">
              <w:rPr>
                <w:rFonts w:eastAsia="Times New Roman" w:cstheme="minorHAnsi"/>
                <w:color w:val="000000"/>
                <w:lang w:val="en-IN" w:eastAsia="en-IN"/>
              </w:rPr>
              <w:t>Project Proponent</w:t>
            </w:r>
          </w:p>
        </w:tc>
      </w:tr>
      <w:tr w:rsidR="009E668B" w:rsidRPr="009E668B" w14:paraId="406319AD" w14:textId="77777777" w:rsidTr="009E668B">
        <w:trPr>
          <w:trHeight w:val="288"/>
        </w:trPr>
        <w:tc>
          <w:tcPr>
            <w:tcW w:w="707" w:type="pct"/>
            <w:shd w:val="clear" w:color="auto" w:fill="FABF8F" w:themeFill="accent6" w:themeFillTint="99"/>
            <w:vAlign w:val="center"/>
            <w:hideMark/>
          </w:tcPr>
          <w:p w14:paraId="467085C0" w14:textId="77777777" w:rsidR="009E668B" w:rsidRPr="009E668B" w:rsidRDefault="009E668B" w:rsidP="009E668B">
            <w:pPr>
              <w:spacing w:before="0" w:after="0"/>
              <w:jc w:val="left"/>
              <w:rPr>
                <w:rFonts w:eastAsia="Times New Roman" w:cstheme="minorHAnsi"/>
                <w:b/>
                <w:bCs/>
                <w:color w:val="000000"/>
                <w:lang w:val="en-IN" w:eastAsia="en-IN"/>
              </w:rPr>
            </w:pPr>
            <w:r w:rsidRPr="009E668B">
              <w:rPr>
                <w:rFonts w:eastAsia="Times New Roman" w:cstheme="minorHAnsi"/>
                <w:b/>
                <w:bCs/>
                <w:color w:val="000000"/>
                <w:lang w:val="en-IN" w:eastAsia="en-IN"/>
              </w:rPr>
              <w:t>RMSI</w:t>
            </w:r>
          </w:p>
        </w:tc>
        <w:tc>
          <w:tcPr>
            <w:tcW w:w="4293" w:type="pct"/>
            <w:vAlign w:val="center"/>
            <w:hideMark/>
          </w:tcPr>
          <w:p w14:paraId="65C7E32D" w14:textId="77777777" w:rsidR="009E668B" w:rsidRPr="009E668B" w:rsidRDefault="009E668B" w:rsidP="009E668B">
            <w:pPr>
              <w:spacing w:before="0" w:after="0"/>
              <w:jc w:val="left"/>
              <w:rPr>
                <w:rFonts w:eastAsia="Times New Roman" w:cstheme="minorHAnsi"/>
                <w:color w:val="000000"/>
                <w:lang w:val="en-IN" w:eastAsia="en-IN"/>
              </w:rPr>
            </w:pPr>
            <w:r w:rsidRPr="009E668B">
              <w:rPr>
                <w:rFonts w:eastAsia="Times New Roman" w:cstheme="minorHAnsi"/>
                <w:color w:val="000000"/>
                <w:lang w:val="en-IN" w:eastAsia="en-IN"/>
              </w:rPr>
              <w:t>Risk Management Solutions India</w:t>
            </w:r>
          </w:p>
        </w:tc>
      </w:tr>
      <w:tr w:rsidR="009E668B" w:rsidRPr="009E668B" w14:paraId="0E45E3EE" w14:textId="77777777" w:rsidTr="009E668B">
        <w:trPr>
          <w:trHeight w:val="288"/>
        </w:trPr>
        <w:tc>
          <w:tcPr>
            <w:tcW w:w="707" w:type="pct"/>
            <w:shd w:val="clear" w:color="auto" w:fill="FABF8F" w:themeFill="accent6" w:themeFillTint="99"/>
            <w:vAlign w:val="center"/>
            <w:hideMark/>
          </w:tcPr>
          <w:p w14:paraId="34DCE401" w14:textId="77777777" w:rsidR="009E668B" w:rsidRPr="009E668B" w:rsidRDefault="009E668B" w:rsidP="009E668B">
            <w:pPr>
              <w:spacing w:before="0" w:after="0"/>
              <w:jc w:val="left"/>
              <w:rPr>
                <w:rFonts w:eastAsia="Times New Roman" w:cstheme="minorHAnsi"/>
                <w:b/>
                <w:bCs/>
                <w:color w:val="000000"/>
                <w:lang w:val="en-IN" w:eastAsia="en-IN"/>
              </w:rPr>
            </w:pPr>
            <w:r w:rsidRPr="009E668B">
              <w:rPr>
                <w:rFonts w:eastAsia="Times New Roman" w:cstheme="minorHAnsi"/>
                <w:b/>
                <w:bCs/>
                <w:color w:val="000000"/>
                <w:lang w:val="en-IN" w:eastAsia="en-IN"/>
              </w:rPr>
              <w:t>SDGs</w:t>
            </w:r>
          </w:p>
        </w:tc>
        <w:tc>
          <w:tcPr>
            <w:tcW w:w="4293" w:type="pct"/>
            <w:vAlign w:val="center"/>
            <w:hideMark/>
          </w:tcPr>
          <w:p w14:paraId="1923D242" w14:textId="77777777" w:rsidR="009E668B" w:rsidRPr="009E668B" w:rsidRDefault="009E668B" w:rsidP="009E668B">
            <w:pPr>
              <w:spacing w:before="0" w:after="0"/>
              <w:jc w:val="left"/>
              <w:rPr>
                <w:rFonts w:eastAsia="Times New Roman" w:cstheme="minorHAnsi"/>
                <w:color w:val="000000"/>
                <w:lang w:val="en-IN" w:eastAsia="en-IN"/>
              </w:rPr>
            </w:pPr>
            <w:r w:rsidRPr="009E668B">
              <w:rPr>
                <w:rFonts w:eastAsia="Times New Roman" w:cstheme="minorHAnsi"/>
                <w:color w:val="000000"/>
                <w:lang w:val="en-IN" w:eastAsia="en-IN"/>
              </w:rPr>
              <w:t>Sustainable Development Goals</w:t>
            </w:r>
          </w:p>
        </w:tc>
      </w:tr>
      <w:tr w:rsidR="009E668B" w:rsidRPr="009E668B" w14:paraId="651F998E" w14:textId="77777777" w:rsidTr="009E668B">
        <w:trPr>
          <w:trHeight w:val="288"/>
        </w:trPr>
        <w:tc>
          <w:tcPr>
            <w:tcW w:w="707" w:type="pct"/>
            <w:shd w:val="clear" w:color="auto" w:fill="FABF8F" w:themeFill="accent6" w:themeFillTint="99"/>
            <w:vAlign w:val="center"/>
            <w:hideMark/>
          </w:tcPr>
          <w:p w14:paraId="2A45CC8C" w14:textId="77777777" w:rsidR="009E668B" w:rsidRPr="009E668B" w:rsidRDefault="009E668B" w:rsidP="009E668B">
            <w:pPr>
              <w:spacing w:before="0" w:after="0"/>
              <w:jc w:val="left"/>
              <w:rPr>
                <w:rFonts w:eastAsia="Times New Roman" w:cstheme="minorHAnsi"/>
                <w:b/>
                <w:bCs/>
                <w:color w:val="000000"/>
                <w:lang w:val="en-IN" w:eastAsia="en-IN"/>
              </w:rPr>
            </w:pPr>
            <w:r w:rsidRPr="009E668B">
              <w:rPr>
                <w:rFonts w:eastAsia="Times New Roman" w:cstheme="minorHAnsi"/>
                <w:b/>
                <w:bCs/>
                <w:color w:val="000000"/>
                <w:lang w:val="en-IN" w:eastAsia="en-IN"/>
              </w:rPr>
              <w:t>SEN</w:t>
            </w:r>
          </w:p>
        </w:tc>
        <w:tc>
          <w:tcPr>
            <w:tcW w:w="4293" w:type="pct"/>
            <w:vAlign w:val="center"/>
            <w:hideMark/>
          </w:tcPr>
          <w:p w14:paraId="52C4DB58" w14:textId="77777777" w:rsidR="009E668B" w:rsidRPr="009E668B" w:rsidRDefault="009E668B" w:rsidP="009E668B">
            <w:pPr>
              <w:spacing w:before="0" w:after="0"/>
              <w:jc w:val="left"/>
              <w:rPr>
                <w:rFonts w:eastAsia="Times New Roman" w:cstheme="minorHAnsi"/>
                <w:color w:val="000000"/>
                <w:lang w:val="en-IN" w:eastAsia="en-IN"/>
              </w:rPr>
            </w:pPr>
            <w:r w:rsidRPr="009E668B">
              <w:rPr>
                <w:rFonts w:eastAsia="Times New Roman" w:cstheme="minorHAnsi"/>
                <w:color w:val="000000"/>
                <w:lang w:val="en-IN" w:eastAsia="en-IN"/>
              </w:rPr>
              <w:t>Small Earth Nepal</w:t>
            </w:r>
          </w:p>
        </w:tc>
      </w:tr>
      <w:tr w:rsidR="009E668B" w:rsidRPr="009E668B" w14:paraId="46C511AC" w14:textId="77777777" w:rsidTr="009E668B">
        <w:trPr>
          <w:trHeight w:val="288"/>
        </w:trPr>
        <w:tc>
          <w:tcPr>
            <w:tcW w:w="707" w:type="pct"/>
            <w:shd w:val="clear" w:color="auto" w:fill="FABF8F" w:themeFill="accent6" w:themeFillTint="99"/>
            <w:vAlign w:val="center"/>
            <w:hideMark/>
          </w:tcPr>
          <w:p w14:paraId="0852CD95" w14:textId="77777777" w:rsidR="009E668B" w:rsidRPr="009E668B" w:rsidRDefault="009E668B" w:rsidP="009E668B">
            <w:pPr>
              <w:spacing w:before="0" w:after="0"/>
              <w:jc w:val="left"/>
              <w:rPr>
                <w:rFonts w:eastAsia="Times New Roman" w:cstheme="minorHAnsi"/>
                <w:b/>
                <w:bCs/>
                <w:color w:val="000000"/>
                <w:lang w:val="en-IN" w:eastAsia="en-IN"/>
              </w:rPr>
            </w:pPr>
            <w:r w:rsidRPr="009E668B">
              <w:rPr>
                <w:rFonts w:eastAsia="Times New Roman" w:cstheme="minorHAnsi"/>
                <w:b/>
                <w:bCs/>
                <w:color w:val="000000"/>
                <w:lang w:val="en-IN" w:eastAsia="en-IN"/>
              </w:rPr>
              <w:t>SMS</w:t>
            </w:r>
          </w:p>
        </w:tc>
        <w:tc>
          <w:tcPr>
            <w:tcW w:w="4293" w:type="pct"/>
            <w:vAlign w:val="center"/>
            <w:hideMark/>
          </w:tcPr>
          <w:p w14:paraId="6BA57D4E" w14:textId="77777777" w:rsidR="009E668B" w:rsidRPr="009E668B" w:rsidRDefault="009E668B" w:rsidP="009E668B">
            <w:pPr>
              <w:spacing w:before="0" w:after="0"/>
              <w:jc w:val="left"/>
              <w:rPr>
                <w:rFonts w:eastAsia="Times New Roman" w:cstheme="minorHAnsi"/>
                <w:color w:val="000000"/>
                <w:lang w:val="en-IN" w:eastAsia="en-IN"/>
              </w:rPr>
            </w:pPr>
            <w:r w:rsidRPr="009E668B">
              <w:rPr>
                <w:rFonts w:eastAsia="Times New Roman" w:cstheme="minorHAnsi"/>
                <w:color w:val="000000"/>
                <w:lang w:val="en-IN" w:eastAsia="en-IN"/>
              </w:rPr>
              <w:t>Short Message Service</w:t>
            </w:r>
          </w:p>
        </w:tc>
      </w:tr>
      <w:tr w:rsidR="009E668B" w:rsidRPr="009E668B" w14:paraId="3AF879C9" w14:textId="77777777" w:rsidTr="009E668B">
        <w:trPr>
          <w:trHeight w:val="288"/>
        </w:trPr>
        <w:tc>
          <w:tcPr>
            <w:tcW w:w="707" w:type="pct"/>
            <w:shd w:val="clear" w:color="auto" w:fill="FABF8F" w:themeFill="accent6" w:themeFillTint="99"/>
            <w:vAlign w:val="center"/>
            <w:hideMark/>
          </w:tcPr>
          <w:p w14:paraId="1143C289" w14:textId="77777777" w:rsidR="009E668B" w:rsidRPr="009E668B" w:rsidRDefault="009E668B" w:rsidP="009E668B">
            <w:pPr>
              <w:spacing w:before="0" w:after="0"/>
              <w:jc w:val="left"/>
              <w:rPr>
                <w:rFonts w:eastAsia="Times New Roman" w:cstheme="minorHAnsi"/>
                <w:b/>
                <w:bCs/>
                <w:color w:val="000000"/>
                <w:lang w:val="en-IN" w:eastAsia="en-IN"/>
              </w:rPr>
            </w:pPr>
            <w:r w:rsidRPr="009E668B">
              <w:rPr>
                <w:rFonts w:eastAsia="Times New Roman" w:cstheme="minorHAnsi"/>
                <w:b/>
                <w:bCs/>
                <w:color w:val="000000"/>
                <w:lang w:val="en-IN" w:eastAsia="en-IN"/>
              </w:rPr>
              <w:t>SWG</w:t>
            </w:r>
          </w:p>
        </w:tc>
        <w:tc>
          <w:tcPr>
            <w:tcW w:w="4293" w:type="pct"/>
            <w:vAlign w:val="center"/>
            <w:hideMark/>
          </w:tcPr>
          <w:p w14:paraId="6F8ACD72" w14:textId="77777777" w:rsidR="009E668B" w:rsidRPr="009E668B" w:rsidRDefault="009E668B" w:rsidP="009E668B">
            <w:pPr>
              <w:spacing w:before="0" w:after="0"/>
              <w:jc w:val="left"/>
              <w:rPr>
                <w:rFonts w:eastAsia="Times New Roman" w:cstheme="minorHAnsi"/>
                <w:color w:val="000000"/>
                <w:lang w:val="en-IN" w:eastAsia="en-IN"/>
              </w:rPr>
            </w:pPr>
            <w:r w:rsidRPr="009E668B">
              <w:rPr>
                <w:rFonts w:eastAsia="Times New Roman" w:cstheme="minorHAnsi"/>
                <w:color w:val="000000"/>
                <w:lang w:val="en-IN" w:eastAsia="en-IN"/>
              </w:rPr>
              <w:t>Stakeholder Working Group</w:t>
            </w:r>
          </w:p>
        </w:tc>
      </w:tr>
      <w:tr w:rsidR="009E668B" w:rsidRPr="009E668B" w14:paraId="7A14C634" w14:textId="77777777" w:rsidTr="009E668B">
        <w:trPr>
          <w:trHeight w:val="288"/>
        </w:trPr>
        <w:tc>
          <w:tcPr>
            <w:tcW w:w="707" w:type="pct"/>
            <w:shd w:val="clear" w:color="auto" w:fill="FABF8F" w:themeFill="accent6" w:themeFillTint="99"/>
            <w:vAlign w:val="center"/>
            <w:hideMark/>
          </w:tcPr>
          <w:p w14:paraId="6964F918" w14:textId="77777777" w:rsidR="009E668B" w:rsidRPr="009E668B" w:rsidRDefault="009E668B" w:rsidP="009E668B">
            <w:pPr>
              <w:spacing w:before="0" w:after="0"/>
              <w:jc w:val="left"/>
              <w:rPr>
                <w:rFonts w:eastAsia="Times New Roman" w:cstheme="minorHAnsi"/>
                <w:b/>
                <w:bCs/>
                <w:color w:val="000000"/>
                <w:lang w:val="en-IN" w:eastAsia="en-IN"/>
              </w:rPr>
            </w:pPr>
            <w:r w:rsidRPr="009E668B">
              <w:rPr>
                <w:rFonts w:eastAsia="Times New Roman" w:cstheme="minorHAnsi"/>
                <w:b/>
                <w:bCs/>
                <w:color w:val="000000"/>
                <w:lang w:val="en-IN" w:eastAsia="en-IN"/>
              </w:rPr>
              <w:t>TA</w:t>
            </w:r>
          </w:p>
        </w:tc>
        <w:tc>
          <w:tcPr>
            <w:tcW w:w="4293" w:type="pct"/>
            <w:vAlign w:val="center"/>
            <w:hideMark/>
          </w:tcPr>
          <w:p w14:paraId="61B50F31" w14:textId="77777777" w:rsidR="009E668B" w:rsidRPr="009E668B" w:rsidRDefault="009E668B" w:rsidP="009E668B">
            <w:pPr>
              <w:spacing w:before="0" w:after="0"/>
              <w:jc w:val="left"/>
              <w:rPr>
                <w:rFonts w:eastAsia="Times New Roman" w:cstheme="minorHAnsi"/>
                <w:color w:val="000000"/>
                <w:lang w:val="en-IN" w:eastAsia="en-IN"/>
              </w:rPr>
            </w:pPr>
            <w:r w:rsidRPr="009E668B">
              <w:rPr>
                <w:rFonts w:eastAsia="Times New Roman" w:cstheme="minorHAnsi"/>
                <w:color w:val="000000"/>
                <w:lang w:val="en-IN" w:eastAsia="en-IN"/>
              </w:rPr>
              <w:t>Technical Assistance</w:t>
            </w:r>
          </w:p>
        </w:tc>
      </w:tr>
      <w:tr w:rsidR="009E668B" w:rsidRPr="009E668B" w14:paraId="01F2AD63" w14:textId="77777777" w:rsidTr="009E668B">
        <w:trPr>
          <w:trHeight w:val="288"/>
        </w:trPr>
        <w:tc>
          <w:tcPr>
            <w:tcW w:w="707" w:type="pct"/>
            <w:shd w:val="clear" w:color="auto" w:fill="FABF8F" w:themeFill="accent6" w:themeFillTint="99"/>
            <w:vAlign w:val="center"/>
            <w:hideMark/>
          </w:tcPr>
          <w:p w14:paraId="0A04BF51" w14:textId="77777777" w:rsidR="009E668B" w:rsidRPr="009E668B" w:rsidRDefault="009E668B" w:rsidP="009E668B">
            <w:pPr>
              <w:spacing w:before="0" w:after="0"/>
              <w:jc w:val="left"/>
              <w:rPr>
                <w:rFonts w:eastAsia="Times New Roman" w:cstheme="minorHAnsi"/>
                <w:b/>
                <w:bCs/>
                <w:color w:val="000000"/>
                <w:lang w:val="en-IN" w:eastAsia="en-IN"/>
              </w:rPr>
            </w:pPr>
            <w:r w:rsidRPr="009E668B">
              <w:rPr>
                <w:rFonts w:eastAsia="Times New Roman" w:cstheme="minorHAnsi"/>
                <w:b/>
                <w:bCs/>
                <w:color w:val="000000"/>
                <w:lang w:val="en-IN" w:eastAsia="en-IN"/>
              </w:rPr>
              <w:lastRenderedPageBreak/>
              <w:t>TEC</w:t>
            </w:r>
          </w:p>
        </w:tc>
        <w:tc>
          <w:tcPr>
            <w:tcW w:w="4293" w:type="pct"/>
            <w:vAlign w:val="center"/>
            <w:hideMark/>
          </w:tcPr>
          <w:p w14:paraId="732C34CE" w14:textId="77777777" w:rsidR="009E668B" w:rsidRPr="009E668B" w:rsidRDefault="009E668B" w:rsidP="009E668B">
            <w:pPr>
              <w:spacing w:before="0" w:after="0"/>
              <w:jc w:val="left"/>
              <w:rPr>
                <w:rFonts w:eastAsia="Times New Roman" w:cstheme="minorHAnsi"/>
                <w:color w:val="000000"/>
                <w:lang w:val="en-IN" w:eastAsia="en-IN"/>
              </w:rPr>
            </w:pPr>
            <w:r w:rsidRPr="009E668B">
              <w:rPr>
                <w:rFonts w:eastAsia="Times New Roman" w:cstheme="minorHAnsi"/>
                <w:color w:val="000000"/>
                <w:lang w:val="en-IN" w:eastAsia="en-IN"/>
              </w:rPr>
              <w:t>Technology Executive Committee</w:t>
            </w:r>
          </w:p>
        </w:tc>
      </w:tr>
      <w:tr w:rsidR="009E668B" w:rsidRPr="009E668B" w14:paraId="64EF3AFA" w14:textId="77777777" w:rsidTr="009E668B">
        <w:trPr>
          <w:trHeight w:val="288"/>
        </w:trPr>
        <w:tc>
          <w:tcPr>
            <w:tcW w:w="707" w:type="pct"/>
            <w:shd w:val="clear" w:color="auto" w:fill="FABF8F" w:themeFill="accent6" w:themeFillTint="99"/>
            <w:vAlign w:val="center"/>
            <w:hideMark/>
          </w:tcPr>
          <w:p w14:paraId="55F26DD4" w14:textId="77777777" w:rsidR="009E668B" w:rsidRPr="009E668B" w:rsidRDefault="009E668B" w:rsidP="009E668B">
            <w:pPr>
              <w:spacing w:before="0" w:after="0"/>
              <w:jc w:val="left"/>
              <w:rPr>
                <w:rFonts w:eastAsia="Times New Roman" w:cstheme="minorHAnsi"/>
                <w:b/>
                <w:bCs/>
                <w:color w:val="000000"/>
                <w:lang w:val="en-IN" w:eastAsia="en-IN"/>
              </w:rPr>
            </w:pPr>
            <w:r w:rsidRPr="009E668B">
              <w:rPr>
                <w:rFonts w:eastAsia="Times New Roman" w:cstheme="minorHAnsi"/>
                <w:b/>
                <w:bCs/>
                <w:color w:val="000000"/>
                <w:lang w:val="en-IN" w:eastAsia="en-IN"/>
              </w:rPr>
              <w:t>UN-CTCN</w:t>
            </w:r>
          </w:p>
        </w:tc>
        <w:tc>
          <w:tcPr>
            <w:tcW w:w="4293" w:type="pct"/>
            <w:vAlign w:val="center"/>
            <w:hideMark/>
          </w:tcPr>
          <w:p w14:paraId="506C4711" w14:textId="77777777" w:rsidR="009E668B" w:rsidRPr="009E668B" w:rsidRDefault="009E668B" w:rsidP="009E668B">
            <w:pPr>
              <w:spacing w:before="0" w:after="0"/>
              <w:jc w:val="left"/>
              <w:rPr>
                <w:rFonts w:eastAsia="Times New Roman" w:cstheme="minorHAnsi"/>
                <w:color w:val="000000"/>
                <w:lang w:val="en-IN" w:eastAsia="en-IN"/>
              </w:rPr>
            </w:pPr>
            <w:r w:rsidRPr="009E668B">
              <w:rPr>
                <w:rFonts w:eastAsia="Times New Roman" w:cstheme="minorHAnsi"/>
                <w:color w:val="000000"/>
                <w:lang w:val="en-IN" w:eastAsia="en-IN"/>
              </w:rPr>
              <w:t>United Nations Climate Technology Centre and Network</w:t>
            </w:r>
          </w:p>
        </w:tc>
      </w:tr>
      <w:tr w:rsidR="009E668B" w:rsidRPr="009E668B" w14:paraId="7A15FBA5" w14:textId="77777777" w:rsidTr="009E668B">
        <w:trPr>
          <w:trHeight w:val="345"/>
        </w:trPr>
        <w:tc>
          <w:tcPr>
            <w:tcW w:w="707" w:type="pct"/>
            <w:shd w:val="clear" w:color="auto" w:fill="FABF8F" w:themeFill="accent6" w:themeFillTint="99"/>
            <w:vAlign w:val="center"/>
            <w:hideMark/>
          </w:tcPr>
          <w:p w14:paraId="48B686ED" w14:textId="77777777" w:rsidR="009E668B" w:rsidRPr="009E668B" w:rsidRDefault="009E668B" w:rsidP="009E668B">
            <w:pPr>
              <w:spacing w:before="0" w:after="0"/>
              <w:jc w:val="left"/>
              <w:rPr>
                <w:rFonts w:eastAsia="Times New Roman" w:cstheme="minorHAnsi"/>
                <w:b/>
                <w:bCs/>
                <w:color w:val="000000"/>
                <w:lang w:val="en-IN" w:eastAsia="en-IN"/>
              </w:rPr>
            </w:pPr>
            <w:r w:rsidRPr="009E668B">
              <w:rPr>
                <w:rFonts w:eastAsia="Times New Roman" w:cstheme="minorHAnsi"/>
                <w:b/>
                <w:bCs/>
                <w:color w:val="000000"/>
                <w:lang w:val="en-IN" w:eastAsia="en-IN"/>
              </w:rPr>
              <w:t>UNEP-CCC</w:t>
            </w:r>
          </w:p>
        </w:tc>
        <w:tc>
          <w:tcPr>
            <w:tcW w:w="4293" w:type="pct"/>
            <w:vAlign w:val="center"/>
            <w:hideMark/>
          </w:tcPr>
          <w:p w14:paraId="1D63007A" w14:textId="77777777" w:rsidR="009E668B" w:rsidRPr="009E668B" w:rsidRDefault="009E668B" w:rsidP="009E668B">
            <w:pPr>
              <w:spacing w:before="0" w:after="0"/>
              <w:jc w:val="left"/>
              <w:rPr>
                <w:rFonts w:eastAsia="Times New Roman" w:cstheme="minorHAnsi"/>
                <w:color w:val="000000"/>
                <w:lang w:val="en-IN" w:eastAsia="en-IN"/>
              </w:rPr>
            </w:pPr>
            <w:r w:rsidRPr="009E668B">
              <w:rPr>
                <w:rFonts w:eastAsia="Times New Roman" w:cstheme="minorHAnsi"/>
                <w:color w:val="000000"/>
                <w:lang w:val="en-IN" w:eastAsia="en-IN"/>
              </w:rPr>
              <w:t>United Nations Environment Programme – Copenhagen Climate Centre</w:t>
            </w:r>
          </w:p>
        </w:tc>
      </w:tr>
      <w:tr w:rsidR="009E668B" w:rsidRPr="009E668B" w14:paraId="77DDE62D" w14:textId="77777777" w:rsidTr="009E668B">
        <w:trPr>
          <w:trHeight w:val="288"/>
        </w:trPr>
        <w:tc>
          <w:tcPr>
            <w:tcW w:w="707" w:type="pct"/>
            <w:shd w:val="clear" w:color="auto" w:fill="FABF8F" w:themeFill="accent6" w:themeFillTint="99"/>
            <w:vAlign w:val="center"/>
            <w:hideMark/>
          </w:tcPr>
          <w:p w14:paraId="3863D30A" w14:textId="77777777" w:rsidR="009E668B" w:rsidRPr="009E668B" w:rsidRDefault="009E668B" w:rsidP="009E668B">
            <w:pPr>
              <w:spacing w:before="0" w:after="0"/>
              <w:jc w:val="left"/>
              <w:rPr>
                <w:rFonts w:eastAsia="Times New Roman" w:cstheme="minorHAnsi"/>
                <w:b/>
                <w:bCs/>
                <w:color w:val="000000"/>
                <w:lang w:val="en-IN" w:eastAsia="en-IN"/>
              </w:rPr>
            </w:pPr>
            <w:r w:rsidRPr="009E668B">
              <w:rPr>
                <w:rFonts w:eastAsia="Times New Roman" w:cstheme="minorHAnsi"/>
                <w:b/>
                <w:bCs/>
                <w:color w:val="000000"/>
                <w:lang w:val="en-IN" w:eastAsia="en-IN"/>
              </w:rPr>
              <w:t>UNFCCC</w:t>
            </w:r>
          </w:p>
        </w:tc>
        <w:tc>
          <w:tcPr>
            <w:tcW w:w="4293" w:type="pct"/>
            <w:vAlign w:val="center"/>
            <w:hideMark/>
          </w:tcPr>
          <w:p w14:paraId="68A40843" w14:textId="77777777" w:rsidR="009E668B" w:rsidRPr="009E668B" w:rsidRDefault="009E668B" w:rsidP="009E668B">
            <w:pPr>
              <w:spacing w:before="0" w:after="0"/>
              <w:jc w:val="left"/>
              <w:rPr>
                <w:rFonts w:eastAsia="Times New Roman" w:cstheme="minorHAnsi"/>
                <w:color w:val="000000"/>
                <w:lang w:val="en-IN" w:eastAsia="en-IN"/>
              </w:rPr>
            </w:pPr>
            <w:r w:rsidRPr="009E668B">
              <w:rPr>
                <w:rFonts w:eastAsia="Times New Roman" w:cstheme="minorHAnsi"/>
                <w:color w:val="000000"/>
                <w:lang w:val="en-IN" w:eastAsia="en-IN"/>
              </w:rPr>
              <w:t>United Nations Framework Convention on Climate Change</w:t>
            </w:r>
          </w:p>
        </w:tc>
      </w:tr>
      <w:tr w:rsidR="009E668B" w:rsidRPr="009E668B" w14:paraId="5F63BEBA" w14:textId="77777777" w:rsidTr="009E668B">
        <w:trPr>
          <w:trHeight w:val="288"/>
        </w:trPr>
        <w:tc>
          <w:tcPr>
            <w:tcW w:w="707" w:type="pct"/>
            <w:shd w:val="clear" w:color="auto" w:fill="FABF8F" w:themeFill="accent6" w:themeFillTint="99"/>
            <w:vAlign w:val="center"/>
            <w:hideMark/>
          </w:tcPr>
          <w:p w14:paraId="16D44582" w14:textId="77777777" w:rsidR="009E668B" w:rsidRPr="009E668B" w:rsidRDefault="009E668B" w:rsidP="009E668B">
            <w:pPr>
              <w:spacing w:before="0" w:after="0"/>
              <w:jc w:val="left"/>
              <w:rPr>
                <w:rFonts w:eastAsia="Times New Roman" w:cstheme="minorHAnsi"/>
                <w:b/>
                <w:bCs/>
                <w:color w:val="000000"/>
                <w:lang w:val="en-IN" w:eastAsia="en-IN"/>
              </w:rPr>
            </w:pPr>
            <w:r w:rsidRPr="009E668B">
              <w:rPr>
                <w:rFonts w:eastAsia="Times New Roman" w:cstheme="minorHAnsi"/>
                <w:b/>
                <w:bCs/>
                <w:color w:val="000000"/>
                <w:lang w:val="en-IN" w:eastAsia="en-IN"/>
              </w:rPr>
              <w:t>WMO</w:t>
            </w:r>
          </w:p>
        </w:tc>
        <w:tc>
          <w:tcPr>
            <w:tcW w:w="4293" w:type="pct"/>
            <w:vAlign w:val="center"/>
            <w:hideMark/>
          </w:tcPr>
          <w:p w14:paraId="687B5B20" w14:textId="77777777" w:rsidR="009E668B" w:rsidRPr="009E668B" w:rsidRDefault="009E668B" w:rsidP="009E668B">
            <w:pPr>
              <w:spacing w:before="0" w:after="0"/>
              <w:jc w:val="left"/>
              <w:rPr>
                <w:rFonts w:eastAsia="Times New Roman" w:cstheme="minorHAnsi"/>
                <w:color w:val="000000"/>
                <w:lang w:val="en-IN" w:eastAsia="en-IN"/>
              </w:rPr>
            </w:pPr>
            <w:r w:rsidRPr="009E668B">
              <w:rPr>
                <w:rFonts w:eastAsia="Times New Roman" w:cstheme="minorHAnsi"/>
                <w:color w:val="000000"/>
                <w:lang w:val="en-IN" w:eastAsia="en-IN"/>
              </w:rPr>
              <w:t>World Meteorological Organization</w:t>
            </w:r>
          </w:p>
        </w:tc>
      </w:tr>
      <w:tr w:rsidR="009E668B" w:rsidRPr="009E668B" w14:paraId="2E08A5B4" w14:textId="77777777" w:rsidTr="009E668B">
        <w:trPr>
          <w:trHeight w:val="288"/>
        </w:trPr>
        <w:tc>
          <w:tcPr>
            <w:tcW w:w="707" w:type="pct"/>
            <w:shd w:val="clear" w:color="auto" w:fill="FABF8F" w:themeFill="accent6" w:themeFillTint="99"/>
            <w:vAlign w:val="center"/>
            <w:hideMark/>
          </w:tcPr>
          <w:p w14:paraId="1098D930" w14:textId="77777777" w:rsidR="009E668B" w:rsidRPr="009E668B" w:rsidRDefault="009E668B" w:rsidP="009E668B">
            <w:pPr>
              <w:spacing w:before="0" w:after="0"/>
              <w:jc w:val="left"/>
              <w:rPr>
                <w:rFonts w:eastAsia="Times New Roman" w:cstheme="minorHAnsi"/>
                <w:b/>
                <w:bCs/>
                <w:color w:val="000000"/>
                <w:lang w:val="en-IN" w:eastAsia="en-IN"/>
              </w:rPr>
            </w:pPr>
            <w:r w:rsidRPr="009E668B">
              <w:rPr>
                <w:rFonts w:eastAsia="Times New Roman" w:cstheme="minorHAnsi"/>
                <w:b/>
                <w:bCs/>
                <w:color w:val="000000"/>
                <w:lang w:val="en-IN" w:eastAsia="en-IN"/>
              </w:rPr>
              <w:t>WRF</w:t>
            </w:r>
          </w:p>
        </w:tc>
        <w:tc>
          <w:tcPr>
            <w:tcW w:w="4293" w:type="pct"/>
            <w:vAlign w:val="center"/>
            <w:hideMark/>
          </w:tcPr>
          <w:p w14:paraId="52D0C454" w14:textId="77777777" w:rsidR="009E668B" w:rsidRPr="009E668B" w:rsidRDefault="009E668B" w:rsidP="009E668B">
            <w:pPr>
              <w:spacing w:before="0" w:after="0"/>
              <w:jc w:val="left"/>
              <w:rPr>
                <w:rFonts w:eastAsia="Times New Roman" w:cstheme="minorHAnsi"/>
                <w:color w:val="000000"/>
                <w:lang w:val="en-IN" w:eastAsia="en-IN"/>
              </w:rPr>
            </w:pPr>
            <w:r w:rsidRPr="009E668B">
              <w:rPr>
                <w:rFonts w:eastAsia="Times New Roman" w:cstheme="minorHAnsi"/>
                <w:color w:val="000000"/>
                <w:lang w:val="en-IN" w:eastAsia="en-IN"/>
              </w:rPr>
              <w:t>Weather Research and Forecasting Model</w:t>
            </w:r>
          </w:p>
        </w:tc>
      </w:tr>
    </w:tbl>
    <w:p w14:paraId="18CD1377" w14:textId="77777777" w:rsidR="009E668B" w:rsidRPr="009E668B" w:rsidRDefault="009E668B" w:rsidP="009E668B"/>
    <w:p w14:paraId="35469BE1" w14:textId="77777777" w:rsidR="0072755E" w:rsidRPr="0072755E" w:rsidRDefault="0072755E" w:rsidP="0072755E">
      <w:bookmarkStart w:id="10" w:name="_Ref58425985"/>
      <w:bookmarkStart w:id="11" w:name="_Toc154150035"/>
      <w:bookmarkStart w:id="12" w:name="_Hlk155109704"/>
    </w:p>
    <w:p w14:paraId="7E9D7D7E" w14:textId="77777777" w:rsidR="0072755E" w:rsidRDefault="0072755E">
      <w:pPr>
        <w:spacing w:before="0" w:after="200"/>
        <w:jc w:val="left"/>
      </w:pPr>
      <w:r>
        <w:br w:type="page"/>
      </w:r>
    </w:p>
    <w:p w14:paraId="6A3A779C" w14:textId="77777777" w:rsidR="00410567" w:rsidRPr="00410567" w:rsidRDefault="00410567" w:rsidP="00410567">
      <w:pPr>
        <w:pStyle w:val="Heading1"/>
      </w:pPr>
      <w:bookmarkStart w:id="13" w:name="_Toc214390000"/>
      <w:r w:rsidRPr="00410567">
        <w:lastRenderedPageBreak/>
        <w:t>Closure Report for CTCN Technical Assistance</w:t>
      </w:r>
      <w:bookmarkEnd w:id="13"/>
    </w:p>
    <w:p w14:paraId="5D5EF55C" w14:textId="77777777" w:rsidR="00410567" w:rsidRPr="006976BF" w:rsidRDefault="00410567" w:rsidP="00410567">
      <w:pPr>
        <w:pStyle w:val="Heading2"/>
        <w:rPr>
          <w:lang w:val="en-GB"/>
        </w:rPr>
      </w:pPr>
      <w:bookmarkStart w:id="14" w:name="_Toc214390001"/>
      <w:r w:rsidRPr="006976BF">
        <w:rPr>
          <w:lang w:val="en-GB"/>
        </w:rPr>
        <w:t>Basic information</w:t>
      </w:r>
      <w:bookmarkEnd w:id="14"/>
      <w:r w:rsidRPr="006976BF">
        <w:rPr>
          <w:lang w:val="en-GB"/>
        </w:rPr>
        <w:t xml:space="preserve"> </w:t>
      </w:r>
    </w:p>
    <w:p w14:paraId="0EFB5EA0" w14:textId="77777777" w:rsidR="00410567" w:rsidRDefault="00410567" w:rsidP="00410567">
      <w:pPr>
        <w:pStyle w:val="Caption"/>
      </w:pPr>
      <w:bookmarkStart w:id="15" w:name="_Ref138420436"/>
      <w:bookmarkStart w:id="16" w:name="_Toc138429520"/>
      <w:bookmarkStart w:id="17" w:name="_Toc214389987"/>
      <w:r>
        <w:t xml:space="preserve">Table </w:t>
      </w:r>
      <w:fldSimple w:instr=" SEQ Table \* ARABIC ">
        <w:r>
          <w:rPr>
            <w:noProof/>
          </w:rPr>
          <w:t>1</w:t>
        </w:r>
      </w:fldSimple>
      <w:bookmarkEnd w:id="15"/>
      <w:r>
        <w:t xml:space="preserve">: </w:t>
      </w:r>
      <w:r w:rsidRPr="0049165A">
        <w:rPr>
          <w:szCs w:val="22"/>
        </w:rPr>
        <w:t>Basic Information</w:t>
      </w:r>
      <w:r w:rsidRPr="0049165A">
        <w:t xml:space="preserve"> </w:t>
      </w:r>
      <w:r>
        <w:t xml:space="preserve">of the </w:t>
      </w:r>
      <w:r w:rsidRPr="007108B9">
        <w:t>Technical Assistance (TA)</w:t>
      </w:r>
      <w:bookmarkEnd w:id="16"/>
      <w:bookmarkEnd w:id="17"/>
    </w:p>
    <w:tbl>
      <w:tblPr>
        <w:tblW w:w="93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2"/>
        <w:gridCol w:w="6578"/>
      </w:tblGrid>
      <w:tr w:rsidR="00104284" w:rsidRPr="00104284" w14:paraId="3E3A4DA6" w14:textId="77777777" w:rsidTr="009367B0">
        <w:trPr>
          <w:trHeight w:val="315"/>
          <w:tblHeader/>
        </w:trPr>
        <w:tc>
          <w:tcPr>
            <w:tcW w:w="9300" w:type="dxa"/>
            <w:gridSpan w:val="2"/>
            <w:shd w:val="clear" w:color="auto" w:fill="FABF8F" w:themeFill="accent6" w:themeFillTint="99"/>
          </w:tcPr>
          <w:p w14:paraId="572B9685" w14:textId="77777777" w:rsidR="00104284" w:rsidRPr="00104284" w:rsidRDefault="00104284" w:rsidP="00C97EA7">
            <w:pPr>
              <w:spacing w:before="0" w:after="0"/>
              <w:jc w:val="center"/>
              <w:rPr>
                <w:rFonts w:cstheme="minorHAnsi"/>
              </w:rPr>
            </w:pPr>
            <w:r w:rsidRPr="00104284">
              <w:rPr>
                <w:rFonts w:cstheme="minorHAnsi"/>
                <w:lang w:val="en-GB"/>
              </w:rPr>
              <w:br w:type="page"/>
            </w:r>
            <w:bookmarkStart w:id="18" w:name="_Hlk138420315"/>
            <w:r w:rsidRPr="00104284">
              <w:rPr>
                <w:rFonts w:cstheme="minorHAnsi"/>
                <w:b/>
              </w:rPr>
              <w:t>Basic Information</w:t>
            </w:r>
            <w:bookmarkEnd w:id="18"/>
            <w:r w:rsidRPr="00104284">
              <w:rPr>
                <w:rFonts w:cstheme="minorHAnsi"/>
                <w:b/>
              </w:rPr>
              <w:t xml:space="preserve"> of the Technical Assistance (TA)</w:t>
            </w:r>
          </w:p>
        </w:tc>
      </w:tr>
      <w:tr w:rsidR="009367B0" w:rsidRPr="00104284" w14:paraId="10E72EA9" w14:textId="77777777" w:rsidTr="009367B0">
        <w:trPr>
          <w:trHeight w:val="315"/>
        </w:trPr>
        <w:tc>
          <w:tcPr>
            <w:tcW w:w="2722" w:type="dxa"/>
          </w:tcPr>
          <w:p w14:paraId="5DC1B145" w14:textId="77777777" w:rsidR="00104284" w:rsidRPr="00104284" w:rsidRDefault="00104284" w:rsidP="00C97EA7">
            <w:pPr>
              <w:spacing w:before="0" w:after="0"/>
              <w:rPr>
                <w:rFonts w:cstheme="minorHAnsi"/>
              </w:rPr>
            </w:pPr>
            <w:r w:rsidRPr="00104284">
              <w:rPr>
                <w:rFonts w:cstheme="minorHAnsi"/>
              </w:rPr>
              <w:t>Title of response plan</w:t>
            </w:r>
          </w:p>
        </w:tc>
        <w:tc>
          <w:tcPr>
            <w:tcW w:w="6578" w:type="dxa"/>
            <w:shd w:val="clear" w:color="auto" w:fill="BDD6EE"/>
          </w:tcPr>
          <w:p w14:paraId="6ABA8758" w14:textId="77777777" w:rsidR="00104284" w:rsidRPr="00104284" w:rsidRDefault="00104284" w:rsidP="00C97EA7">
            <w:pPr>
              <w:spacing w:before="0" w:after="0"/>
              <w:rPr>
                <w:rFonts w:cstheme="minorHAnsi"/>
                <w:b/>
              </w:rPr>
            </w:pPr>
            <w:r w:rsidRPr="00104284">
              <w:rPr>
                <w:rFonts w:cstheme="minorHAnsi"/>
              </w:rPr>
              <w:t>Customized weather and climate information system for climate-resilient agriculture in Nepal</w:t>
            </w:r>
          </w:p>
        </w:tc>
      </w:tr>
      <w:tr w:rsidR="009367B0" w:rsidRPr="00104284" w14:paraId="7F677198" w14:textId="77777777" w:rsidTr="009367B0">
        <w:trPr>
          <w:trHeight w:val="315"/>
        </w:trPr>
        <w:tc>
          <w:tcPr>
            <w:tcW w:w="2722" w:type="dxa"/>
          </w:tcPr>
          <w:p w14:paraId="0FF5CE42" w14:textId="77777777" w:rsidR="00104284" w:rsidRPr="00104284" w:rsidRDefault="00104284" w:rsidP="00C97EA7">
            <w:pPr>
              <w:spacing w:before="0" w:after="0"/>
              <w:rPr>
                <w:rFonts w:cstheme="minorHAnsi"/>
              </w:rPr>
            </w:pPr>
            <w:r w:rsidRPr="00104284">
              <w:rPr>
                <w:rFonts w:cstheme="minorHAnsi"/>
              </w:rPr>
              <w:t>Technical assistance reference number</w:t>
            </w:r>
          </w:p>
        </w:tc>
        <w:tc>
          <w:tcPr>
            <w:tcW w:w="6578" w:type="dxa"/>
            <w:shd w:val="clear" w:color="auto" w:fill="BDD6EE"/>
          </w:tcPr>
          <w:p w14:paraId="63F66AAE" w14:textId="77777777" w:rsidR="00104284" w:rsidRPr="00104284" w:rsidRDefault="00104284" w:rsidP="00C97EA7">
            <w:pPr>
              <w:spacing w:before="0" w:after="0"/>
              <w:rPr>
                <w:rFonts w:cstheme="minorHAnsi"/>
                <w:b/>
              </w:rPr>
            </w:pPr>
            <w:r w:rsidRPr="00104284">
              <w:rPr>
                <w:rFonts w:cstheme="minorHAnsi"/>
              </w:rPr>
              <w:t>Ref: LTR/2022/659/CTR</w:t>
            </w:r>
          </w:p>
        </w:tc>
      </w:tr>
      <w:tr w:rsidR="009367B0" w:rsidRPr="00104284" w14:paraId="35CE35C0" w14:textId="77777777" w:rsidTr="009367B0">
        <w:trPr>
          <w:trHeight w:val="323"/>
        </w:trPr>
        <w:tc>
          <w:tcPr>
            <w:tcW w:w="2722" w:type="dxa"/>
          </w:tcPr>
          <w:p w14:paraId="3E7DD2FF" w14:textId="77777777" w:rsidR="00104284" w:rsidRPr="00104284" w:rsidRDefault="00104284" w:rsidP="00C97EA7">
            <w:pPr>
              <w:spacing w:before="0" w:after="0"/>
              <w:rPr>
                <w:rFonts w:cstheme="minorHAnsi"/>
              </w:rPr>
            </w:pPr>
            <w:r w:rsidRPr="00104284">
              <w:rPr>
                <w:rFonts w:cstheme="minorHAnsi"/>
              </w:rPr>
              <w:t>Country / countries</w:t>
            </w:r>
          </w:p>
        </w:tc>
        <w:tc>
          <w:tcPr>
            <w:tcW w:w="6578" w:type="dxa"/>
            <w:shd w:val="clear" w:color="auto" w:fill="BDD6EE"/>
          </w:tcPr>
          <w:p w14:paraId="7C14675C" w14:textId="77777777" w:rsidR="00104284" w:rsidRPr="00104284" w:rsidRDefault="00104284" w:rsidP="00C97EA7">
            <w:pPr>
              <w:spacing w:before="0" w:after="0"/>
              <w:rPr>
                <w:rFonts w:cstheme="minorHAnsi"/>
                <w:b/>
              </w:rPr>
            </w:pPr>
            <w:r w:rsidRPr="00104284">
              <w:rPr>
                <w:rFonts w:cstheme="minorHAnsi"/>
              </w:rPr>
              <w:t xml:space="preserve">Nepal </w:t>
            </w:r>
          </w:p>
        </w:tc>
      </w:tr>
      <w:tr w:rsidR="009367B0" w:rsidRPr="00104284" w14:paraId="6A36C98C" w14:textId="77777777" w:rsidTr="009367B0">
        <w:trPr>
          <w:trHeight w:val="359"/>
        </w:trPr>
        <w:tc>
          <w:tcPr>
            <w:tcW w:w="2722" w:type="dxa"/>
          </w:tcPr>
          <w:p w14:paraId="42F0CE02" w14:textId="5B090D51" w:rsidR="00104284" w:rsidRPr="00104284" w:rsidRDefault="00104284" w:rsidP="00C97EA7">
            <w:pPr>
              <w:spacing w:before="0" w:after="0"/>
              <w:rPr>
                <w:rFonts w:cstheme="minorHAnsi"/>
              </w:rPr>
            </w:pPr>
            <w:r w:rsidRPr="00104284">
              <w:rPr>
                <w:rFonts w:cstheme="minorHAnsi"/>
              </w:rPr>
              <w:t xml:space="preserve">NDE organization </w:t>
            </w:r>
          </w:p>
        </w:tc>
        <w:tc>
          <w:tcPr>
            <w:tcW w:w="6578" w:type="dxa"/>
            <w:shd w:val="clear" w:color="auto" w:fill="BDD6EE"/>
          </w:tcPr>
          <w:p w14:paraId="2B1BF29A" w14:textId="77777777" w:rsidR="00104284" w:rsidRPr="00104284" w:rsidRDefault="00104284" w:rsidP="00C97EA7">
            <w:pPr>
              <w:spacing w:before="0" w:after="0"/>
              <w:rPr>
                <w:rFonts w:cstheme="minorHAnsi"/>
                <w:b/>
              </w:rPr>
            </w:pPr>
            <w:r w:rsidRPr="00104284">
              <w:rPr>
                <w:rFonts w:cstheme="minorHAnsi"/>
              </w:rPr>
              <w:t>Ministry of Forests and Environment (MOFE)/ Climate Change Management Division (CCMD), Government of Nepal</w:t>
            </w:r>
          </w:p>
        </w:tc>
      </w:tr>
      <w:tr w:rsidR="009367B0" w:rsidRPr="00104284" w14:paraId="15DBF401" w14:textId="77777777" w:rsidTr="009367B0">
        <w:trPr>
          <w:trHeight w:val="359"/>
        </w:trPr>
        <w:tc>
          <w:tcPr>
            <w:tcW w:w="2722" w:type="dxa"/>
          </w:tcPr>
          <w:p w14:paraId="52DEE443" w14:textId="77777777" w:rsidR="00104284" w:rsidRPr="00104284" w:rsidRDefault="00104284" w:rsidP="00C97EA7">
            <w:pPr>
              <w:spacing w:before="0" w:after="0"/>
              <w:rPr>
                <w:rFonts w:cstheme="minorHAnsi"/>
              </w:rPr>
            </w:pPr>
            <w:r w:rsidRPr="00104284">
              <w:rPr>
                <w:rFonts w:cstheme="minorHAnsi"/>
              </w:rPr>
              <w:t>NDE focal point</w:t>
            </w:r>
          </w:p>
        </w:tc>
        <w:tc>
          <w:tcPr>
            <w:tcW w:w="6578" w:type="dxa"/>
            <w:shd w:val="clear" w:color="auto" w:fill="BDD6EE"/>
          </w:tcPr>
          <w:p w14:paraId="4BE7C777" w14:textId="35C6E6FA" w:rsidR="00104284" w:rsidRPr="00C97EA7" w:rsidRDefault="00104284" w:rsidP="00C97EA7">
            <w:pPr>
              <w:spacing w:before="0" w:after="0"/>
              <w:rPr>
                <w:rFonts w:cstheme="minorHAnsi"/>
              </w:rPr>
            </w:pPr>
            <w:r w:rsidRPr="00C97EA7">
              <w:rPr>
                <w:rFonts w:cstheme="minorHAnsi"/>
              </w:rPr>
              <w:t>Dr. Buddi Sagar Poudel</w:t>
            </w:r>
            <w:r w:rsidR="00C97EA7">
              <w:rPr>
                <w:rFonts w:cstheme="minorHAnsi"/>
              </w:rPr>
              <w:t>, J</w:t>
            </w:r>
            <w:r w:rsidR="00C97EA7" w:rsidRPr="00C97EA7">
              <w:rPr>
                <w:rFonts w:cstheme="minorHAnsi"/>
              </w:rPr>
              <w:t>oint-Secretary and Chief,</w:t>
            </w:r>
            <w:r w:rsidR="00C97EA7">
              <w:rPr>
                <w:rFonts w:cstheme="minorHAnsi"/>
              </w:rPr>
              <w:t xml:space="preserve"> MOFE, CCMD</w:t>
            </w:r>
          </w:p>
        </w:tc>
      </w:tr>
      <w:tr w:rsidR="009367B0" w:rsidRPr="00104284" w14:paraId="0887CD88" w14:textId="77777777" w:rsidTr="009367B0">
        <w:trPr>
          <w:trHeight w:val="359"/>
        </w:trPr>
        <w:tc>
          <w:tcPr>
            <w:tcW w:w="2722" w:type="dxa"/>
          </w:tcPr>
          <w:p w14:paraId="322C80B0" w14:textId="77777777" w:rsidR="00104284" w:rsidRPr="00104284" w:rsidRDefault="00104284" w:rsidP="00C97EA7">
            <w:pPr>
              <w:spacing w:before="0" w:after="0"/>
              <w:rPr>
                <w:rFonts w:cstheme="minorHAnsi"/>
              </w:rPr>
            </w:pPr>
            <w:r w:rsidRPr="00104284">
              <w:rPr>
                <w:rFonts w:cstheme="minorHAnsi"/>
              </w:rPr>
              <w:t xml:space="preserve">NDE contact information </w:t>
            </w:r>
          </w:p>
        </w:tc>
        <w:tc>
          <w:tcPr>
            <w:tcW w:w="6578" w:type="dxa"/>
            <w:shd w:val="clear" w:color="auto" w:fill="BDD6EE"/>
          </w:tcPr>
          <w:p w14:paraId="7051ADDC" w14:textId="3E5FB45F" w:rsidR="00104284" w:rsidRPr="00104284" w:rsidRDefault="00BB7FD3" w:rsidP="00C97EA7">
            <w:pPr>
              <w:spacing w:before="0" w:after="0"/>
              <w:rPr>
                <w:rFonts w:cstheme="minorHAnsi"/>
                <w:bCs/>
              </w:rPr>
            </w:pPr>
            <w:hyperlink r:id="rId11" w:history="1">
              <w:r w:rsidRPr="0028689D">
                <w:rPr>
                  <w:rStyle w:val="Hyperlink"/>
                  <w:rFonts w:cstheme="minorHAnsi"/>
                  <w:bCs/>
                </w:rPr>
                <w:t>buddi.poudel@gmail.com</w:t>
              </w:r>
            </w:hyperlink>
            <w:r>
              <w:rPr>
                <w:rFonts w:cstheme="minorHAnsi"/>
                <w:bCs/>
              </w:rPr>
              <w:t xml:space="preserve"> </w:t>
            </w:r>
          </w:p>
        </w:tc>
      </w:tr>
      <w:tr w:rsidR="009367B0" w:rsidRPr="00104284" w14:paraId="357DD851" w14:textId="77777777" w:rsidTr="009367B0">
        <w:tc>
          <w:tcPr>
            <w:tcW w:w="2722" w:type="dxa"/>
          </w:tcPr>
          <w:p w14:paraId="5CE49094" w14:textId="77777777" w:rsidR="00104284" w:rsidRPr="00104284" w:rsidRDefault="00104284" w:rsidP="00C97EA7">
            <w:pPr>
              <w:spacing w:before="0" w:after="0"/>
              <w:rPr>
                <w:rFonts w:cstheme="minorHAnsi"/>
              </w:rPr>
            </w:pPr>
            <w:r w:rsidRPr="00104284">
              <w:rPr>
                <w:rFonts w:cstheme="minorHAnsi"/>
              </w:rPr>
              <w:t xml:space="preserve">Proponent focal point and organisation </w:t>
            </w:r>
          </w:p>
        </w:tc>
        <w:tc>
          <w:tcPr>
            <w:tcW w:w="6578" w:type="dxa"/>
            <w:shd w:val="clear" w:color="auto" w:fill="BDD6EE"/>
          </w:tcPr>
          <w:p w14:paraId="478B641E" w14:textId="77777777" w:rsidR="00104284" w:rsidRPr="00104284" w:rsidRDefault="00104284" w:rsidP="00C97EA7">
            <w:pPr>
              <w:spacing w:before="0" w:after="0"/>
              <w:rPr>
                <w:rFonts w:cstheme="minorHAnsi"/>
              </w:rPr>
            </w:pPr>
            <w:r w:rsidRPr="00104284">
              <w:rPr>
                <w:rFonts w:cstheme="minorHAnsi"/>
              </w:rPr>
              <w:t>Dr. Dhiraj Pradhananga, The Small Earth Nepal, Gwarko, Lalitpur, Nepal.</w:t>
            </w:r>
          </w:p>
          <w:p w14:paraId="498CB162" w14:textId="77777777" w:rsidR="00104284" w:rsidRPr="00104284" w:rsidRDefault="00104284" w:rsidP="00C97EA7">
            <w:pPr>
              <w:spacing w:before="0" w:after="0"/>
              <w:rPr>
                <w:rFonts w:cstheme="minorHAnsi"/>
              </w:rPr>
            </w:pPr>
            <w:r w:rsidRPr="00104284">
              <w:rPr>
                <w:rFonts w:cstheme="minorHAnsi"/>
              </w:rPr>
              <w:t xml:space="preserve">Email: </w:t>
            </w:r>
            <w:hyperlink r:id="rId12" w:history="1">
              <w:r w:rsidRPr="00104284">
                <w:rPr>
                  <w:rStyle w:val="Hyperlink"/>
                  <w:rFonts w:cstheme="minorHAnsi"/>
                </w:rPr>
                <w:t>dhiraj@smallearth.org.np</w:t>
              </w:r>
            </w:hyperlink>
            <w:r w:rsidRPr="00104284">
              <w:rPr>
                <w:rFonts w:cstheme="minorHAnsi"/>
              </w:rPr>
              <w:t xml:space="preserve">  </w:t>
            </w:r>
          </w:p>
        </w:tc>
      </w:tr>
      <w:tr w:rsidR="009367B0" w:rsidRPr="00104284" w14:paraId="31ACE02E" w14:textId="77777777" w:rsidTr="009367B0">
        <w:tc>
          <w:tcPr>
            <w:tcW w:w="2722" w:type="dxa"/>
          </w:tcPr>
          <w:p w14:paraId="37E05B7E" w14:textId="77777777" w:rsidR="00104284" w:rsidRPr="00104284" w:rsidRDefault="00104284" w:rsidP="00C97EA7">
            <w:pPr>
              <w:spacing w:before="0" w:after="0"/>
              <w:rPr>
                <w:rFonts w:cstheme="minorHAnsi"/>
              </w:rPr>
            </w:pPr>
            <w:r w:rsidRPr="00104284">
              <w:rPr>
                <w:rFonts w:cstheme="minorHAnsi"/>
              </w:rPr>
              <w:t>Designer of the response plan</w:t>
            </w:r>
          </w:p>
        </w:tc>
        <w:tc>
          <w:tcPr>
            <w:tcW w:w="6578" w:type="dxa"/>
            <w:shd w:val="clear" w:color="auto" w:fill="BDD6EE"/>
          </w:tcPr>
          <w:p w14:paraId="3522AFDD" w14:textId="77777777" w:rsidR="00104284" w:rsidRPr="00104284" w:rsidRDefault="00104284" w:rsidP="00C97EA7">
            <w:pPr>
              <w:spacing w:before="0" w:after="0"/>
              <w:rPr>
                <w:rFonts w:cstheme="minorHAnsi"/>
              </w:rPr>
            </w:pPr>
            <w:r w:rsidRPr="00104284">
              <w:rPr>
                <w:rFonts w:cstheme="minorHAnsi"/>
              </w:rPr>
              <w:t>Dr. Dhiraj Pradhananga, The Small Earth Nepal, Gwarko, Lalitpur, Nepal.</w:t>
            </w:r>
          </w:p>
          <w:p w14:paraId="0EC188E1" w14:textId="77777777" w:rsidR="00104284" w:rsidRPr="00104284" w:rsidRDefault="00104284" w:rsidP="00C97EA7">
            <w:pPr>
              <w:spacing w:before="0" w:after="0"/>
              <w:rPr>
                <w:rFonts w:cstheme="minorHAnsi"/>
              </w:rPr>
            </w:pPr>
            <w:r w:rsidRPr="00104284">
              <w:rPr>
                <w:rFonts w:cstheme="minorHAnsi"/>
              </w:rPr>
              <w:t xml:space="preserve">Email: </w:t>
            </w:r>
            <w:hyperlink r:id="rId13" w:history="1">
              <w:r w:rsidRPr="00104284">
                <w:rPr>
                  <w:rStyle w:val="Hyperlink"/>
                  <w:rFonts w:cstheme="minorHAnsi"/>
                </w:rPr>
                <w:t>dhiraj@smallearth.org.np</w:t>
              </w:r>
            </w:hyperlink>
            <w:r w:rsidRPr="00104284">
              <w:rPr>
                <w:rFonts w:cstheme="minorHAnsi"/>
              </w:rPr>
              <w:t xml:space="preserve">  </w:t>
            </w:r>
          </w:p>
        </w:tc>
      </w:tr>
      <w:tr w:rsidR="009367B0" w:rsidRPr="00104284" w14:paraId="2DE93357" w14:textId="77777777" w:rsidTr="009367B0">
        <w:tc>
          <w:tcPr>
            <w:tcW w:w="2722" w:type="dxa"/>
          </w:tcPr>
          <w:p w14:paraId="50210047" w14:textId="77777777" w:rsidR="00104284" w:rsidRPr="00104284" w:rsidRDefault="00104284" w:rsidP="00C97EA7">
            <w:pPr>
              <w:spacing w:before="0" w:after="0"/>
              <w:rPr>
                <w:rFonts w:cstheme="minorHAnsi"/>
              </w:rPr>
            </w:pPr>
            <w:r w:rsidRPr="00104284">
              <w:rPr>
                <w:rFonts w:cstheme="minorHAnsi"/>
              </w:rPr>
              <w:t>Implementer(s) of technical assistance</w:t>
            </w:r>
          </w:p>
        </w:tc>
        <w:tc>
          <w:tcPr>
            <w:tcW w:w="6578" w:type="dxa"/>
            <w:shd w:val="clear" w:color="auto" w:fill="BDD6EE"/>
          </w:tcPr>
          <w:p w14:paraId="1D148D25" w14:textId="77777777" w:rsidR="00104284" w:rsidRPr="00104284" w:rsidRDefault="00104284" w:rsidP="00C97EA7">
            <w:pPr>
              <w:spacing w:before="0" w:after="0"/>
              <w:rPr>
                <w:rFonts w:cstheme="minorHAnsi"/>
              </w:rPr>
            </w:pPr>
            <w:r w:rsidRPr="00104284">
              <w:rPr>
                <w:rFonts w:cstheme="minorHAnsi"/>
              </w:rPr>
              <w:t>RMSI Pvt. Ltd., India (lead firm)</w:t>
            </w:r>
          </w:p>
          <w:p w14:paraId="387786C1" w14:textId="77777777" w:rsidR="00104284" w:rsidRPr="00104284" w:rsidRDefault="00104284" w:rsidP="00C97EA7">
            <w:pPr>
              <w:spacing w:before="0" w:after="0"/>
              <w:rPr>
                <w:rFonts w:cstheme="minorHAnsi"/>
              </w:rPr>
            </w:pPr>
            <w:r w:rsidRPr="00104284">
              <w:rPr>
                <w:rFonts w:cstheme="minorHAnsi"/>
              </w:rPr>
              <w:t>Nepal Development Research Institute (NDRI), Nepal, (Sub-consultant)</w:t>
            </w:r>
          </w:p>
          <w:p w14:paraId="5C796A6F" w14:textId="77777777" w:rsidR="00104284" w:rsidRPr="00104284" w:rsidRDefault="00104284" w:rsidP="00C97EA7">
            <w:pPr>
              <w:spacing w:before="0" w:after="0"/>
              <w:rPr>
                <w:rFonts w:cstheme="minorHAnsi"/>
              </w:rPr>
            </w:pPr>
            <w:r w:rsidRPr="00104284">
              <w:rPr>
                <w:rFonts w:cstheme="minorHAnsi"/>
              </w:rPr>
              <w:t>ERMC (P.) Ltd., Nepal (Sub-consultant)</w:t>
            </w:r>
          </w:p>
          <w:p w14:paraId="38F519BD" w14:textId="77777777" w:rsidR="00104284" w:rsidRPr="00104284" w:rsidRDefault="00104284" w:rsidP="00C97EA7">
            <w:pPr>
              <w:spacing w:before="0" w:after="0"/>
              <w:rPr>
                <w:rFonts w:cstheme="minorHAnsi"/>
                <w:b/>
                <w:i/>
                <w:iCs/>
              </w:rPr>
            </w:pPr>
            <w:r w:rsidRPr="00104284">
              <w:rPr>
                <w:rFonts w:cstheme="minorHAnsi"/>
              </w:rPr>
              <w:t xml:space="preserve">Email: </w:t>
            </w:r>
            <w:hyperlink r:id="rId14" w:history="1">
              <w:r w:rsidRPr="00104284">
                <w:rPr>
                  <w:rStyle w:val="Hyperlink"/>
                  <w:rFonts w:cstheme="minorHAnsi"/>
                </w:rPr>
                <w:t>uttam.singh@rmsi.com</w:t>
              </w:r>
            </w:hyperlink>
            <w:r w:rsidRPr="00104284">
              <w:rPr>
                <w:rFonts w:cstheme="minorHAnsi"/>
              </w:rPr>
              <w:t xml:space="preserve"> / </w:t>
            </w:r>
            <w:hyperlink r:id="rId15" w:history="1">
              <w:r w:rsidRPr="00104284">
                <w:rPr>
                  <w:rStyle w:val="Hyperlink"/>
                  <w:rFonts w:cstheme="minorHAnsi"/>
                </w:rPr>
                <w:t>murari.lal@rmsi.com</w:t>
              </w:r>
            </w:hyperlink>
            <w:r w:rsidRPr="00104284">
              <w:rPr>
                <w:rFonts w:cstheme="minorHAnsi"/>
              </w:rPr>
              <w:t xml:space="preserve"> </w:t>
            </w:r>
          </w:p>
        </w:tc>
      </w:tr>
      <w:tr w:rsidR="009367B0" w:rsidRPr="00104284" w14:paraId="04104CC8" w14:textId="77777777" w:rsidTr="009367B0">
        <w:tc>
          <w:tcPr>
            <w:tcW w:w="2722" w:type="dxa"/>
            <w:vAlign w:val="center"/>
          </w:tcPr>
          <w:p w14:paraId="6663559D" w14:textId="77777777" w:rsidR="00104284" w:rsidRPr="00104284" w:rsidRDefault="00104284" w:rsidP="00C97EA7">
            <w:pPr>
              <w:spacing w:before="0" w:after="0"/>
              <w:rPr>
                <w:rFonts w:cstheme="minorHAnsi"/>
              </w:rPr>
            </w:pPr>
            <w:r w:rsidRPr="00104284">
              <w:rPr>
                <w:rFonts w:cstheme="minorHAnsi"/>
              </w:rPr>
              <w:t>Beneficiaries</w:t>
            </w:r>
          </w:p>
        </w:tc>
        <w:tc>
          <w:tcPr>
            <w:tcW w:w="6578" w:type="dxa"/>
            <w:shd w:val="clear" w:color="auto" w:fill="BDD6EE"/>
          </w:tcPr>
          <w:p w14:paraId="0BD84D0B" w14:textId="77777777" w:rsidR="00104284" w:rsidRPr="00104284" w:rsidRDefault="00104284" w:rsidP="00C97EA7">
            <w:pPr>
              <w:spacing w:before="0" w:after="0"/>
              <w:rPr>
                <w:rFonts w:cstheme="minorHAnsi"/>
              </w:rPr>
            </w:pPr>
            <w:r w:rsidRPr="00104284">
              <w:rPr>
                <w:rFonts w:cstheme="minorHAnsi"/>
              </w:rPr>
              <w:t>Ministry of Agriculture and Livestock Development (MoALD) and farmers of Nepal</w:t>
            </w:r>
          </w:p>
        </w:tc>
      </w:tr>
      <w:tr w:rsidR="009367B0" w:rsidRPr="00104284" w14:paraId="5600908E" w14:textId="77777777" w:rsidTr="009367B0">
        <w:tc>
          <w:tcPr>
            <w:tcW w:w="2722" w:type="dxa"/>
          </w:tcPr>
          <w:p w14:paraId="005E4776" w14:textId="77777777" w:rsidR="00104284" w:rsidRPr="00104284" w:rsidRDefault="00104284" w:rsidP="00C97EA7">
            <w:pPr>
              <w:spacing w:before="0" w:after="0"/>
              <w:rPr>
                <w:rFonts w:cstheme="minorHAnsi"/>
              </w:rPr>
            </w:pPr>
            <w:r w:rsidRPr="00104284">
              <w:rPr>
                <w:rFonts w:cstheme="minorHAnsi"/>
              </w:rPr>
              <w:t xml:space="preserve">Sector(s) addressed </w:t>
            </w:r>
          </w:p>
        </w:tc>
        <w:tc>
          <w:tcPr>
            <w:tcW w:w="6578" w:type="dxa"/>
            <w:shd w:val="clear" w:color="auto" w:fill="BDD6EE"/>
          </w:tcPr>
          <w:p w14:paraId="3BE83330" w14:textId="77777777" w:rsidR="00104284" w:rsidRPr="00104284" w:rsidRDefault="00104284" w:rsidP="00C97EA7">
            <w:pPr>
              <w:spacing w:before="0" w:after="0"/>
              <w:rPr>
                <w:rFonts w:cstheme="minorHAnsi"/>
                <w:bCs/>
                <w:i/>
                <w:iCs/>
              </w:rPr>
            </w:pPr>
            <w:r w:rsidRPr="00104284">
              <w:rPr>
                <w:rFonts w:cstheme="minorHAnsi"/>
                <w:color w:val="000000"/>
              </w:rPr>
              <w:t>Agricultural</w:t>
            </w:r>
          </w:p>
        </w:tc>
      </w:tr>
      <w:tr w:rsidR="009367B0" w:rsidRPr="00104284" w14:paraId="43F0C57B" w14:textId="77777777" w:rsidTr="009367B0">
        <w:tc>
          <w:tcPr>
            <w:tcW w:w="2722" w:type="dxa"/>
          </w:tcPr>
          <w:p w14:paraId="6EB670D3" w14:textId="77777777" w:rsidR="00104284" w:rsidRPr="00104284" w:rsidRDefault="00104284" w:rsidP="00C97EA7">
            <w:pPr>
              <w:spacing w:before="0" w:after="0"/>
              <w:rPr>
                <w:rFonts w:cstheme="minorHAnsi"/>
                <w:i/>
              </w:rPr>
            </w:pPr>
            <w:r w:rsidRPr="00104284">
              <w:rPr>
                <w:rFonts w:cstheme="minorHAnsi"/>
              </w:rPr>
              <w:t xml:space="preserve">Technologies supported </w:t>
            </w:r>
          </w:p>
        </w:tc>
        <w:tc>
          <w:tcPr>
            <w:tcW w:w="6578" w:type="dxa"/>
            <w:shd w:val="clear" w:color="auto" w:fill="BDD6EE"/>
          </w:tcPr>
          <w:p w14:paraId="6813354D" w14:textId="77777777" w:rsidR="00104284" w:rsidRPr="00104284" w:rsidRDefault="00104284" w:rsidP="00C97EA7">
            <w:pPr>
              <w:spacing w:before="0" w:after="0"/>
              <w:rPr>
                <w:rFonts w:cstheme="minorHAnsi"/>
                <w:i/>
                <w:iCs/>
              </w:rPr>
            </w:pPr>
            <w:r w:rsidRPr="00104284">
              <w:rPr>
                <w:rFonts w:eastAsia="MS Gothic" w:cstheme="minorHAnsi"/>
                <w:iCs/>
              </w:rPr>
              <w:t>ICT based Agro-meteorological information system to strengthen climate resilient agricultural system in Nepal</w:t>
            </w:r>
          </w:p>
        </w:tc>
      </w:tr>
      <w:tr w:rsidR="009367B0" w:rsidRPr="00104284" w14:paraId="600B8C11" w14:textId="77777777" w:rsidTr="009367B0">
        <w:tc>
          <w:tcPr>
            <w:tcW w:w="2722" w:type="dxa"/>
          </w:tcPr>
          <w:p w14:paraId="06D4D8DA" w14:textId="77777777" w:rsidR="00104284" w:rsidRPr="00104284" w:rsidRDefault="00104284" w:rsidP="00C97EA7">
            <w:pPr>
              <w:spacing w:before="0" w:after="0"/>
              <w:rPr>
                <w:rFonts w:cstheme="minorHAnsi"/>
              </w:rPr>
            </w:pPr>
            <w:r w:rsidRPr="00104284">
              <w:rPr>
                <w:rFonts w:cstheme="minorHAnsi"/>
              </w:rPr>
              <w:t xml:space="preserve">Implementation start date </w:t>
            </w:r>
          </w:p>
        </w:tc>
        <w:tc>
          <w:tcPr>
            <w:tcW w:w="6578" w:type="dxa"/>
            <w:shd w:val="clear" w:color="auto" w:fill="BDD6EE"/>
          </w:tcPr>
          <w:p w14:paraId="2E8FDC84" w14:textId="77777777" w:rsidR="00104284" w:rsidRPr="00104284" w:rsidRDefault="00104284" w:rsidP="00C97EA7">
            <w:pPr>
              <w:spacing w:before="0" w:after="0"/>
              <w:rPr>
                <w:rFonts w:cstheme="minorHAnsi"/>
                <w:bCs/>
                <w:i/>
                <w:iCs/>
              </w:rPr>
            </w:pPr>
            <w:r w:rsidRPr="00104284">
              <w:rPr>
                <w:rFonts w:cstheme="minorHAnsi"/>
              </w:rPr>
              <w:t>9</w:t>
            </w:r>
            <w:r w:rsidRPr="00104284">
              <w:rPr>
                <w:rFonts w:cstheme="minorHAnsi"/>
                <w:vertAlign w:val="superscript"/>
              </w:rPr>
              <w:t>th</w:t>
            </w:r>
            <w:r w:rsidRPr="00104284">
              <w:rPr>
                <w:rFonts w:cstheme="minorHAnsi"/>
              </w:rPr>
              <w:t xml:space="preserve"> September 2022</w:t>
            </w:r>
          </w:p>
        </w:tc>
      </w:tr>
      <w:tr w:rsidR="009367B0" w:rsidRPr="00104284" w14:paraId="53A363E7" w14:textId="77777777" w:rsidTr="009367B0">
        <w:tc>
          <w:tcPr>
            <w:tcW w:w="2722" w:type="dxa"/>
          </w:tcPr>
          <w:p w14:paraId="36095965" w14:textId="77777777" w:rsidR="00104284" w:rsidRPr="00104284" w:rsidRDefault="00104284" w:rsidP="00C97EA7">
            <w:pPr>
              <w:spacing w:before="0" w:after="0"/>
              <w:rPr>
                <w:rFonts w:cstheme="minorHAnsi"/>
              </w:rPr>
            </w:pPr>
            <w:r w:rsidRPr="00104284">
              <w:rPr>
                <w:rFonts w:cstheme="minorHAnsi"/>
              </w:rPr>
              <w:t>Implementation end date</w:t>
            </w:r>
          </w:p>
        </w:tc>
        <w:tc>
          <w:tcPr>
            <w:tcW w:w="6578" w:type="dxa"/>
            <w:shd w:val="clear" w:color="auto" w:fill="BDD6EE"/>
          </w:tcPr>
          <w:p w14:paraId="1FB73CC7" w14:textId="207A79AD" w:rsidR="00104284" w:rsidRPr="00104284" w:rsidRDefault="00BB7FD3" w:rsidP="00C97EA7">
            <w:pPr>
              <w:spacing w:before="0" w:after="0"/>
              <w:rPr>
                <w:rFonts w:cstheme="minorHAnsi"/>
                <w:bCs/>
                <w:i/>
                <w:iCs/>
              </w:rPr>
            </w:pPr>
            <w:r>
              <w:rPr>
                <w:rFonts w:cstheme="minorHAnsi"/>
              </w:rPr>
              <w:t>2</w:t>
            </w:r>
            <w:r w:rsidR="00104284" w:rsidRPr="00104284">
              <w:rPr>
                <w:rFonts w:cstheme="minorHAnsi"/>
              </w:rPr>
              <w:t>9</w:t>
            </w:r>
            <w:r w:rsidR="00104284" w:rsidRPr="00104284">
              <w:rPr>
                <w:rFonts w:cstheme="minorHAnsi"/>
                <w:vertAlign w:val="superscript"/>
              </w:rPr>
              <w:t>th</w:t>
            </w:r>
            <w:r w:rsidR="00104284" w:rsidRPr="00104284">
              <w:rPr>
                <w:rFonts w:cstheme="minorHAnsi"/>
              </w:rPr>
              <w:t xml:space="preserve"> </w:t>
            </w:r>
            <w:r>
              <w:rPr>
                <w:rFonts w:cstheme="minorHAnsi"/>
              </w:rPr>
              <w:t>October</w:t>
            </w:r>
            <w:r w:rsidR="00104284" w:rsidRPr="00104284">
              <w:rPr>
                <w:rFonts w:cstheme="minorHAnsi"/>
              </w:rPr>
              <w:t xml:space="preserve"> 202</w:t>
            </w:r>
            <w:r>
              <w:rPr>
                <w:rFonts w:cstheme="minorHAnsi"/>
              </w:rPr>
              <w:t>5</w:t>
            </w:r>
          </w:p>
        </w:tc>
      </w:tr>
      <w:tr w:rsidR="009367B0" w:rsidRPr="00104284" w14:paraId="4FC28D84" w14:textId="77777777" w:rsidTr="009367B0">
        <w:tc>
          <w:tcPr>
            <w:tcW w:w="2722" w:type="dxa"/>
          </w:tcPr>
          <w:p w14:paraId="3E3C64F1" w14:textId="77777777" w:rsidR="00104284" w:rsidRPr="00104284" w:rsidRDefault="00104284" w:rsidP="00C97EA7">
            <w:pPr>
              <w:spacing w:before="0" w:after="0"/>
              <w:rPr>
                <w:rFonts w:cstheme="minorHAnsi"/>
              </w:rPr>
            </w:pPr>
            <w:r w:rsidRPr="00104284">
              <w:rPr>
                <w:rFonts w:cstheme="minorHAnsi"/>
              </w:rPr>
              <w:t xml:space="preserve">Total budget for implementation </w:t>
            </w:r>
          </w:p>
        </w:tc>
        <w:tc>
          <w:tcPr>
            <w:tcW w:w="6578" w:type="dxa"/>
            <w:shd w:val="clear" w:color="auto" w:fill="BDD6EE"/>
          </w:tcPr>
          <w:p w14:paraId="2DF94B17" w14:textId="77777777" w:rsidR="00104284" w:rsidRPr="00104284" w:rsidRDefault="00104284" w:rsidP="00C97EA7">
            <w:pPr>
              <w:spacing w:before="0" w:after="0"/>
              <w:rPr>
                <w:rFonts w:eastAsia="MS Gothic" w:cstheme="minorHAnsi"/>
                <w:i/>
                <w:iCs/>
                <w:u w:val="single"/>
              </w:rPr>
            </w:pPr>
            <w:r w:rsidRPr="00104284">
              <w:rPr>
                <w:rFonts w:eastAsia="MS Gothic" w:cstheme="minorHAnsi"/>
                <w:iCs/>
              </w:rPr>
              <w:t>USD 142,750.00</w:t>
            </w:r>
          </w:p>
        </w:tc>
      </w:tr>
      <w:tr w:rsidR="009367B0" w:rsidRPr="00104284" w14:paraId="6F041D99" w14:textId="77777777" w:rsidTr="009367B0">
        <w:tc>
          <w:tcPr>
            <w:tcW w:w="2722" w:type="dxa"/>
          </w:tcPr>
          <w:p w14:paraId="75BBEAD3" w14:textId="77777777" w:rsidR="00104284" w:rsidRPr="00104284" w:rsidRDefault="00104284" w:rsidP="00C97EA7">
            <w:pPr>
              <w:spacing w:before="0" w:after="0"/>
              <w:rPr>
                <w:rFonts w:cstheme="minorHAnsi"/>
              </w:rPr>
            </w:pPr>
            <w:r w:rsidRPr="00104284">
              <w:rPr>
                <w:rFonts w:cstheme="minorHAnsi"/>
              </w:rPr>
              <w:t>Description of delivered outputs and products as well as the activities undertaken to achieve them. In doing so, review the log frame of the original response plan and refer to it as appropriate</w:t>
            </w:r>
          </w:p>
        </w:tc>
        <w:tc>
          <w:tcPr>
            <w:tcW w:w="6578" w:type="dxa"/>
            <w:shd w:val="clear" w:color="auto" w:fill="BDD6EE"/>
          </w:tcPr>
          <w:p w14:paraId="452C93BE" w14:textId="77777777" w:rsidR="00104284" w:rsidRPr="00104284" w:rsidRDefault="00104284" w:rsidP="00C97EA7">
            <w:pPr>
              <w:pStyle w:val="ListParagraph"/>
              <w:numPr>
                <w:ilvl w:val="0"/>
                <w:numId w:val="39"/>
              </w:numPr>
              <w:spacing w:before="0" w:after="0"/>
              <w:ind w:left="176" w:hanging="176"/>
              <w:rPr>
                <w:rFonts w:eastAsia="MS Gothic" w:cstheme="minorHAnsi"/>
              </w:rPr>
            </w:pPr>
            <w:r w:rsidRPr="00104284">
              <w:rPr>
                <w:rFonts w:eastAsia="MS Gothic" w:cstheme="minorHAnsi"/>
              </w:rPr>
              <w:t xml:space="preserve">Mapping of the key stakeholders. </w:t>
            </w:r>
          </w:p>
          <w:p w14:paraId="5A2CB9DC" w14:textId="77777777" w:rsidR="00104284" w:rsidRPr="00104284" w:rsidRDefault="00104284" w:rsidP="00C97EA7">
            <w:pPr>
              <w:pStyle w:val="ListParagraph"/>
              <w:numPr>
                <w:ilvl w:val="0"/>
                <w:numId w:val="39"/>
              </w:numPr>
              <w:spacing w:before="0" w:after="0"/>
              <w:ind w:left="176" w:hanging="176"/>
              <w:rPr>
                <w:rFonts w:eastAsia="MS Gothic" w:cstheme="minorHAnsi"/>
              </w:rPr>
            </w:pPr>
            <w:r w:rsidRPr="00104284">
              <w:rPr>
                <w:rFonts w:eastAsia="MS Gothic" w:cstheme="minorHAnsi"/>
              </w:rPr>
              <w:t>Establishment of a stakeholder working group (SWG) comprised of 10 persons from the relevant organizations.</w:t>
            </w:r>
          </w:p>
          <w:p w14:paraId="00E324F6" w14:textId="77777777" w:rsidR="00104284" w:rsidRPr="00104284" w:rsidRDefault="00104284" w:rsidP="00C97EA7">
            <w:pPr>
              <w:pStyle w:val="ListParagraph"/>
              <w:numPr>
                <w:ilvl w:val="0"/>
                <w:numId w:val="39"/>
              </w:numPr>
              <w:spacing w:before="0" w:after="0"/>
              <w:ind w:left="176" w:hanging="176"/>
              <w:rPr>
                <w:rFonts w:eastAsia="MS Gothic" w:cstheme="minorHAnsi"/>
              </w:rPr>
            </w:pPr>
            <w:r w:rsidRPr="00104284">
              <w:rPr>
                <w:rFonts w:eastAsia="MS Gothic" w:cstheme="minorHAnsi"/>
              </w:rPr>
              <w:t>Conducting a physical inception meeting with the SWG in Nepal just after formation of SWG.</w:t>
            </w:r>
          </w:p>
          <w:p w14:paraId="250DA465" w14:textId="77777777" w:rsidR="00104284" w:rsidRPr="00104284" w:rsidRDefault="00104284" w:rsidP="00C97EA7">
            <w:pPr>
              <w:pStyle w:val="ListParagraph"/>
              <w:numPr>
                <w:ilvl w:val="0"/>
                <w:numId w:val="39"/>
              </w:numPr>
              <w:spacing w:before="0" w:after="0"/>
              <w:ind w:left="176" w:hanging="176"/>
              <w:rPr>
                <w:rFonts w:eastAsia="MS Gothic" w:cstheme="minorHAnsi"/>
              </w:rPr>
            </w:pPr>
            <w:r w:rsidRPr="00104284">
              <w:rPr>
                <w:rFonts w:eastAsia="MS Gothic" w:cstheme="minorHAnsi"/>
              </w:rPr>
              <w:t>Minute of the inception meeting including a list of participants disaggregated by gender.</w:t>
            </w:r>
          </w:p>
          <w:p w14:paraId="176884EC" w14:textId="77777777" w:rsidR="00104284" w:rsidRPr="00104284" w:rsidRDefault="00104284" w:rsidP="00C97EA7">
            <w:pPr>
              <w:pStyle w:val="ListParagraph"/>
              <w:numPr>
                <w:ilvl w:val="0"/>
                <w:numId w:val="39"/>
              </w:numPr>
              <w:spacing w:before="0" w:after="0"/>
              <w:ind w:left="176" w:hanging="176"/>
              <w:rPr>
                <w:rFonts w:eastAsia="MS Gothic" w:cstheme="minorHAnsi"/>
              </w:rPr>
            </w:pPr>
            <w:r w:rsidRPr="00104284">
              <w:rPr>
                <w:rFonts w:eastAsia="MS Gothic" w:cstheme="minorHAnsi"/>
              </w:rPr>
              <w:lastRenderedPageBreak/>
              <w:t xml:space="preserve">Diagnosis of the existing climatological &amp; meteorological information system of Nepal. </w:t>
            </w:r>
          </w:p>
          <w:p w14:paraId="1FC002A1" w14:textId="77777777" w:rsidR="00104284" w:rsidRPr="00104284" w:rsidRDefault="00104284" w:rsidP="00C97EA7">
            <w:pPr>
              <w:pStyle w:val="ListParagraph"/>
              <w:numPr>
                <w:ilvl w:val="0"/>
                <w:numId w:val="39"/>
              </w:numPr>
              <w:spacing w:before="0" w:after="0"/>
              <w:ind w:left="176" w:hanging="176"/>
              <w:rPr>
                <w:rFonts w:eastAsia="MS Gothic" w:cstheme="minorHAnsi"/>
              </w:rPr>
            </w:pPr>
            <w:r w:rsidRPr="00104284">
              <w:rPr>
                <w:rFonts w:eastAsia="MS Gothic" w:cstheme="minorHAnsi"/>
              </w:rPr>
              <w:t>Assessment of the users’ needs for the weather forecast and advisories.</w:t>
            </w:r>
          </w:p>
          <w:p w14:paraId="24318EC1" w14:textId="77777777" w:rsidR="00104284" w:rsidRPr="00104284" w:rsidRDefault="00104284" w:rsidP="00C97EA7">
            <w:pPr>
              <w:pStyle w:val="ListParagraph"/>
              <w:numPr>
                <w:ilvl w:val="0"/>
                <w:numId w:val="39"/>
              </w:numPr>
              <w:spacing w:before="0" w:after="0"/>
              <w:ind w:left="176" w:hanging="176"/>
              <w:rPr>
                <w:rFonts w:eastAsia="MS Gothic" w:cstheme="minorHAnsi"/>
              </w:rPr>
            </w:pPr>
            <w:r w:rsidRPr="00104284">
              <w:rPr>
                <w:rFonts w:eastAsia="MS Gothic" w:cstheme="minorHAnsi"/>
              </w:rPr>
              <w:t xml:space="preserve">Conducting meeting with the SWG on the user need assessment and existing climatological &amp; meteorological information system of DHM. </w:t>
            </w:r>
          </w:p>
          <w:p w14:paraId="1C3E3D0C" w14:textId="77777777" w:rsidR="00104284" w:rsidRDefault="00104284" w:rsidP="00C97EA7">
            <w:pPr>
              <w:pStyle w:val="ListParagraph"/>
              <w:numPr>
                <w:ilvl w:val="0"/>
                <w:numId w:val="39"/>
              </w:numPr>
              <w:spacing w:before="0" w:after="0"/>
              <w:ind w:left="176" w:hanging="176"/>
              <w:rPr>
                <w:rFonts w:eastAsia="MS Gothic" w:cstheme="minorHAnsi"/>
              </w:rPr>
            </w:pPr>
            <w:r w:rsidRPr="00104284">
              <w:rPr>
                <w:rFonts w:eastAsia="MS Gothic" w:cstheme="minorHAnsi"/>
              </w:rPr>
              <w:t>Verification of NWP 3-day weather forecasts products of DHM for the use of farming communities.</w:t>
            </w:r>
          </w:p>
          <w:p w14:paraId="443914A9" w14:textId="1932C5C0" w:rsidR="00991D9A" w:rsidRPr="00104284" w:rsidRDefault="00991D9A" w:rsidP="00C97EA7">
            <w:pPr>
              <w:pStyle w:val="ListParagraph"/>
              <w:numPr>
                <w:ilvl w:val="0"/>
                <w:numId w:val="39"/>
              </w:numPr>
              <w:spacing w:before="0" w:after="0"/>
              <w:ind w:left="176" w:hanging="176"/>
              <w:rPr>
                <w:rFonts w:eastAsia="MS Gothic" w:cstheme="minorHAnsi"/>
              </w:rPr>
            </w:pPr>
            <w:r w:rsidRPr="00991D9A">
              <w:rPr>
                <w:rFonts w:eastAsia="MS Gothic" w:cstheme="minorHAnsi"/>
              </w:rPr>
              <w:t xml:space="preserve">Improving the accuracy of DHM-generated weather </w:t>
            </w:r>
            <w:r>
              <w:rPr>
                <w:rFonts w:eastAsia="MS Gothic" w:cstheme="minorHAnsi"/>
              </w:rPr>
              <w:t xml:space="preserve">forecast </w:t>
            </w:r>
            <w:r w:rsidRPr="00991D9A">
              <w:rPr>
                <w:rFonts w:eastAsia="MS Gothic" w:cstheme="minorHAnsi"/>
              </w:rPr>
              <w:t>data through the application of appropriate bias correction techniques.</w:t>
            </w:r>
          </w:p>
          <w:p w14:paraId="1AB8B6A9" w14:textId="1B4D2D84" w:rsidR="00104284" w:rsidRPr="00104284" w:rsidRDefault="00991D9A" w:rsidP="00C97EA7">
            <w:pPr>
              <w:pStyle w:val="ListParagraph"/>
              <w:numPr>
                <w:ilvl w:val="0"/>
                <w:numId w:val="39"/>
              </w:numPr>
              <w:spacing w:before="0" w:after="0"/>
              <w:ind w:left="176" w:hanging="176"/>
              <w:rPr>
                <w:rFonts w:eastAsia="MS Gothic" w:cstheme="minorHAnsi"/>
              </w:rPr>
            </w:pPr>
            <w:r w:rsidRPr="00991D9A">
              <w:rPr>
                <w:rFonts w:eastAsia="MS Gothic" w:cstheme="minorHAnsi"/>
              </w:rPr>
              <w:t>Understanding the process of how weekly agrometeorological advisory bulletins are prepared by NARC and DHM at the regional level, and how this information is disseminated to the public.</w:t>
            </w:r>
          </w:p>
          <w:p w14:paraId="3B44438E" w14:textId="77777777" w:rsidR="00104284" w:rsidRPr="00104284" w:rsidRDefault="00104284" w:rsidP="00C97EA7">
            <w:pPr>
              <w:pStyle w:val="ListParagraph"/>
              <w:numPr>
                <w:ilvl w:val="0"/>
                <w:numId w:val="39"/>
              </w:numPr>
              <w:spacing w:before="0" w:after="0"/>
              <w:ind w:left="176" w:hanging="176"/>
              <w:rPr>
                <w:rFonts w:eastAsia="MS Gothic" w:cstheme="minorHAnsi"/>
              </w:rPr>
            </w:pPr>
            <w:r w:rsidRPr="00104284">
              <w:rPr>
                <w:rFonts w:eastAsia="MS Gothic" w:cstheme="minorHAnsi"/>
              </w:rPr>
              <w:t>Validation of architecture of existing system with SWG.</w:t>
            </w:r>
          </w:p>
          <w:p w14:paraId="44E06BBA" w14:textId="77777777" w:rsidR="00104284" w:rsidRPr="00104284" w:rsidRDefault="00104284" w:rsidP="00C97EA7">
            <w:pPr>
              <w:pStyle w:val="ListParagraph"/>
              <w:numPr>
                <w:ilvl w:val="0"/>
                <w:numId w:val="39"/>
              </w:numPr>
              <w:spacing w:before="0" w:after="0"/>
              <w:ind w:left="176" w:hanging="176"/>
              <w:rPr>
                <w:rFonts w:eastAsia="MS Gothic" w:cstheme="minorHAnsi"/>
              </w:rPr>
            </w:pPr>
            <w:r w:rsidRPr="00104284">
              <w:rPr>
                <w:rFonts w:eastAsia="MS Gothic" w:cstheme="minorHAnsi"/>
              </w:rPr>
              <w:t>Designing of an application programming interface (API) for the automatic dissemination of location specific customized 3-days weather forecast.</w:t>
            </w:r>
          </w:p>
          <w:p w14:paraId="70918526" w14:textId="77777777" w:rsidR="00104284" w:rsidRPr="00104284" w:rsidRDefault="00104284" w:rsidP="00C97EA7">
            <w:pPr>
              <w:pStyle w:val="ListParagraph"/>
              <w:numPr>
                <w:ilvl w:val="0"/>
                <w:numId w:val="39"/>
              </w:numPr>
              <w:spacing w:before="0" w:after="0"/>
              <w:ind w:left="176" w:hanging="176"/>
              <w:rPr>
                <w:rFonts w:eastAsia="MS Gothic" w:cstheme="minorHAnsi"/>
              </w:rPr>
            </w:pPr>
            <w:r w:rsidRPr="00104284">
              <w:rPr>
                <w:rFonts w:eastAsia="MS Gothic" w:cstheme="minorHAnsi"/>
              </w:rPr>
              <w:t>Report on technological options (technology fact sheets) and respective business models.</w:t>
            </w:r>
          </w:p>
          <w:p w14:paraId="19AE070E" w14:textId="77777777" w:rsidR="00104284" w:rsidRPr="00104284" w:rsidRDefault="00104284" w:rsidP="00C97EA7">
            <w:pPr>
              <w:pStyle w:val="ListParagraph"/>
              <w:numPr>
                <w:ilvl w:val="0"/>
                <w:numId w:val="39"/>
              </w:numPr>
              <w:spacing w:before="0" w:after="0"/>
              <w:ind w:left="176" w:hanging="176"/>
              <w:rPr>
                <w:rFonts w:eastAsia="MS Gothic" w:cstheme="minorHAnsi"/>
              </w:rPr>
            </w:pPr>
            <w:r w:rsidRPr="00104284">
              <w:rPr>
                <w:rFonts w:eastAsia="MS Gothic" w:cstheme="minorHAnsi"/>
              </w:rPr>
              <w:t>Conducting meeting with the SWG on the designed API for the automatic dissemination of location specific customized 3-days weather forecast.</w:t>
            </w:r>
          </w:p>
          <w:p w14:paraId="44516E7D" w14:textId="77777777" w:rsidR="00104284" w:rsidRPr="00104284" w:rsidRDefault="00104284" w:rsidP="00C97EA7">
            <w:pPr>
              <w:pStyle w:val="ListParagraph"/>
              <w:numPr>
                <w:ilvl w:val="0"/>
                <w:numId w:val="39"/>
              </w:numPr>
              <w:spacing w:before="0" w:after="0"/>
              <w:ind w:left="176" w:hanging="176"/>
              <w:rPr>
                <w:rFonts w:eastAsia="MS Gothic" w:cstheme="minorHAnsi"/>
              </w:rPr>
            </w:pPr>
            <w:r w:rsidRPr="00104284">
              <w:rPr>
                <w:rFonts w:eastAsia="MS Gothic" w:cstheme="minorHAnsi"/>
              </w:rPr>
              <w:t>Designing of the interface to disseminate location-specific customized 3-days weather forecast to farmers using identified communication mechanisms including mobile and Internet-based SMS.</w:t>
            </w:r>
          </w:p>
          <w:p w14:paraId="0308996A" w14:textId="77777777" w:rsidR="00104284" w:rsidRPr="00104284" w:rsidRDefault="00104284" w:rsidP="00C97EA7">
            <w:pPr>
              <w:pStyle w:val="ListParagraph"/>
              <w:numPr>
                <w:ilvl w:val="0"/>
                <w:numId w:val="39"/>
              </w:numPr>
              <w:spacing w:before="0" w:after="0"/>
              <w:ind w:left="176" w:hanging="176"/>
              <w:rPr>
                <w:rFonts w:eastAsia="MS Gothic" w:cstheme="minorHAnsi"/>
              </w:rPr>
            </w:pPr>
            <w:r w:rsidRPr="00104284">
              <w:rPr>
                <w:rFonts w:eastAsia="MS Gothic" w:cstheme="minorHAnsi"/>
              </w:rPr>
              <w:t>Report on the design of the communication channels that will ensure that the location-specific customized 3-days weather forecast is shared with the farmers by the communication system.</w:t>
            </w:r>
          </w:p>
          <w:p w14:paraId="7BF22F7A" w14:textId="77777777" w:rsidR="00104284" w:rsidRPr="00104284" w:rsidRDefault="00104284" w:rsidP="00C97EA7">
            <w:pPr>
              <w:pStyle w:val="ListParagraph"/>
              <w:numPr>
                <w:ilvl w:val="0"/>
                <w:numId w:val="39"/>
              </w:numPr>
              <w:spacing w:before="0" w:after="0"/>
              <w:ind w:left="176" w:hanging="176"/>
              <w:rPr>
                <w:rFonts w:eastAsia="MS Gothic" w:cstheme="minorHAnsi"/>
              </w:rPr>
            </w:pPr>
            <w:r w:rsidRPr="00104284">
              <w:rPr>
                <w:rFonts w:eastAsia="MS Gothic" w:cstheme="minorHAnsi"/>
              </w:rPr>
              <w:t>Conducting meeting with the SWG on the conditions of use of the identified communication mechanisms e.g., mobile and Internet-based SMS.</w:t>
            </w:r>
          </w:p>
          <w:p w14:paraId="15144F77" w14:textId="77777777" w:rsidR="00104284" w:rsidRPr="00104284" w:rsidRDefault="00104284" w:rsidP="00C97EA7">
            <w:pPr>
              <w:pStyle w:val="ListParagraph"/>
              <w:numPr>
                <w:ilvl w:val="0"/>
                <w:numId w:val="39"/>
              </w:numPr>
              <w:spacing w:before="0" w:after="0"/>
              <w:ind w:left="176" w:hanging="176"/>
              <w:rPr>
                <w:rFonts w:eastAsia="MS Gothic" w:cstheme="minorHAnsi"/>
              </w:rPr>
            </w:pPr>
            <w:r w:rsidRPr="00104284">
              <w:rPr>
                <w:rFonts w:eastAsia="MS Gothic" w:cstheme="minorHAnsi"/>
              </w:rPr>
              <w:t>To test through piloting the developed (API) for the automatic dissemination of location-specific customized 3-days weather forecast to farmers in selected one community of Nepal.</w:t>
            </w:r>
          </w:p>
          <w:p w14:paraId="47394140" w14:textId="48BA8691" w:rsidR="00104284" w:rsidRPr="00104284" w:rsidRDefault="00104284" w:rsidP="00C97EA7">
            <w:pPr>
              <w:pStyle w:val="ListParagraph"/>
              <w:numPr>
                <w:ilvl w:val="0"/>
                <w:numId w:val="39"/>
              </w:numPr>
              <w:spacing w:before="0" w:after="0"/>
              <w:ind w:left="176" w:hanging="176"/>
              <w:rPr>
                <w:rFonts w:eastAsia="MS Gothic" w:cstheme="minorHAnsi"/>
              </w:rPr>
            </w:pPr>
            <w:r w:rsidRPr="00104284">
              <w:rPr>
                <w:rFonts w:eastAsia="MS Gothic" w:cstheme="minorHAnsi"/>
              </w:rPr>
              <w:t>On-site demonstration workshop to present the system to the selected local government, local farmers</w:t>
            </w:r>
            <w:r w:rsidR="00991D9A">
              <w:rPr>
                <w:rFonts w:eastAsia="MS Gothic" w:cstheme="minorHAnsi"/>
              </w:rPr>
              <w:t>,</w:t>
            </w:r>
            <w:r w:rsidRPr="00104284">
              <w:rPr>
                <w:rFonts w:eastAsia="MS Gothic" w:cstheme="minorHAnsi"/>
              </w:rPr>
              <w:t xml:space="preserve"> and civil society.</w:t>
            </w:r>
          </w:p>
          <w:p w14:paraId="783EAAE5" w14:textId="77777777" w:rsidR="00104284" w:rsidRPr="00104284" w:rsidRDefault="00104284" w:rsidP="00C97EA7">
            <w:pPr>
              <w:pStyle w:val="ListParagraph"/>
              <w:numPr>
                <w:ilvl w:val="0"/>
                <w:numId w:val="39"/>
              </w:numPr>
              <w:spacing w:before="0" w:after="0"/>
              <w:ind w:left="176" w:hanging="176"/>
              <w:rPr>
                <w:rFonts w:eastAsia="MS Gothic" w:cstheme="minorHAnsi"/>
              </w:rPr>
            </w:pPr>
            <w:r w:rsidRPr="00104284">
              <w:rPr>
                <w:rFonts w:eastAsia="MS Gothic" w:cstheme="minorHAnsi"/>
              </w:rPr>
              <w:t xml:space="preserve">Training and Capacity building. </w:t>
            </w:r>
          </w:p>
          <w:p w14:paraId="67883272" w14:textId="5F6BF8EE" w:rsidR="00104284" w:rsidRPr="00104284" w:rsidRDefault="00104284" w:rsidP="00C97EA7">
            <w:pPr>
              <w:pStyle w:val="ListParagraph"/>
              <w:numPr>
                <w:ilvl w:val="0"/>
                <w:numId w:val="39"/>
              </w:numPr>
              <w:spacing w:before="0" w:after="0"/>
              <w:ind w:left="176" w:hanging="176"/>
              <w:rPr>
                <w:rFonts w:eastAsia="MS Gothic" w:cstheme="minorHAnsi"/>
              </w:rPr>
            </w:pPr>
            <w:r w:rsidRPr="00104284">
              <w:rPr>
                <w:rFonts w:eastAsia="MS Gothic" w:cstheme="minorHAnsi"/>
              </w:rPr>
              <w:t xml:space="preserve">Final </w:t>
            </w:r>
            <w:r w:rsidR="00613DDF" w:rsidRPr="00104284">
              <w:rPr>
                <w:rFonts w:eastAsia="MS Gothic" w:cstheme="minorHAnsi"/>
              </w:rPr>
              <w:t xml:space="preserve">closer </w:t>
            </w:r>
            <w:r w:rsidRPr="00104284">
              <w:rPr>
                <w:rFonts w:eastAsia="MS Gothic" w:cstheme="minorHAnsi"/>
              </w:rPr>
              <w:t xml:space="preserve">report </w:t>
            </w:r>
            <w:r w:rsidR="00613DDF">
              <w:rPr>
                <w:rFonts w:eastAsia="MS Gothic" w:cstheme="minorHAnsi"/>
              </w:rPr>
              <w:t>of the</w:t>
            </w:r>
            <w:r w:rsidRPr="00104284">
              <w:rPr>
                <w:rFonts w:eastAsia="MS Gothic" w:cstheme="minorHAnsi"/>
              </w:rPr>
              <w:t xml:space="preserve"> TA.</w:t>
            </w:r>
          </w:p>
        </w:tc>
      </w:tr>
      <w:tr w:rsidR="009367B0" w:rsidRPr="00104284" w14:paraId="5811402E" w14:textId="77777777" w:rsidTr="009367B0">
        <w:tc>
          <w:tcPr>
            <w:tcW w:w="2722" w:type="dxa"/>
            <w:vAlign w:val="center"/>
          </w:tcPr>
          <w:p w14:paraId="0BF05CCA" w14:textId="77777777" w:rsidR="00104284" w:rsidRPr="00104284" w:rsidRDefault="00104284" w:rsidP="00C97EA7">
            <w:pPr>
              <w:spacing w:before="0" w:after="0"/>
              <w:rPr>
                <w:rFonts w:cstheme="minorHAnsi"/>
              </w:rPr>
            </w:pPr>
            <w:r w:rsidRPr="00104284">
              <w:rPr>
                <w:rFonts w:cstheme="minorHAnsi"/>
              </w:rPr>
              <w:lastRenderedPageBreak/>
              <w:t xml:space="preserve">Methodologies applied to produce outputs and products  </w:t>
            </w:r>
          </w:p>
        </w:tc>
        <w:tc>
          <w:tcPr>
            <w:tcW w:w="6578" w:type="dxa"/>
            <w:shd w:val="clear" w:color="auto" w:fill="BDD6EE"/>
          </w:tcPr>
          <w:p w14:paraId="1F245B92" w14:textId="77777777" w:rsidR="00104284" w:rsidRPr="00104284" w:rsidRDefault="00104284" w:rsidP="00C97EA7">
            <w:pPr>
              <w:pStyle w:val="ListParagraph"/>
              <w:numPr>
                <w:ilvl w:val="0"/>
                <w:numId w:val="39"/>
              </w:numPr>
              <w:spacing w:before="0" w:after="0"/>
              <w:ind w:left="176" w:hanging="176"/>
              <w:rPr>
                <w:rFonts w:eastAsia="MS Gothic" w:cstheme="minorHAnsi"/>
              </w:rPr>
            </w:pPr>
            <w:r w:rsidRPr="00104284">
              <w:rPr>
                <w:rFonts w:eastAsia="MS Gothic" w:cstheme="minorHAnsi"/>
              </w:rPr>
              <w:t>Identification of relevant stakeholders in consultation with the NDE and PP.</w:t>
            </w:r>
          </w:p>
          <w:p w14:paraId="50D9ADA1" w14:textId="77777777" w:rsidR="00104284" w:rsidRPr="00104284" w:rsidRDefault="00104284" w:rsidP="00C97EA7">
            <w:pPr>
              <w:pStyle w:val="ListParagraph"/>
              <w:numPr>
                <w:ilvl w:val="0"/>
                <w:numId w:val="39"/>
              </w:numPr>
              <w:spacing w:before="0" w:after="0"/>
              <w:ind w:left="176" w:hanging="176"/>
              <w:rPr>
                <w:rFonts w:eastAsia="MS Gothic" w:cstheme="minorHAnsi"/>
              </w:rPr>
            </w:pPr>
            <w:r w:rsidRPr="00104284">
              <w:rPr>
                <w:rFonts w:eastAsia="MS Gothic" w:cstheme="minorHAnsi"/>
              </w:rPr>
              <w:t>Establishment of Stakeholder Working Group (SWG) comprised of 10 persons from the relevant organizations.</w:t>
            </w:r>
          </w:p>
          <w:p w14:paraId="390C3AC1" w14:textId="77777777" w:rsidR="00104284" w:rsidRPr="00104284" w:rsidRDefault="00104284" w:rsidP="00C97EA7">
            <w:pPr>
              <w:pStyle w:val="ListParagraph"/>
              <w:numPr>
                <w:ilvl w:val="0"/>
                <w:numId w:val="39"/>
              </w:numPr>
              <w:spacing w:before="0" w:after="0"/>
              <w:ind w:left="176" w:hanging="176"/>
              <w:rPr>
                <w:rFonts w:eastAsia="MS Gothic" w:cstheme="minorHAnsi"/>
              </w:rPr>
            </w:pPr>
            <w:r w:rsidRPr="00104284">
              <w:rPr>
                <w:rFonts w:eastAsia="MS Gothic" w:cstheme="minorHAnsi"/>
              </w:rPr>
              <w:t>Development of structured questionnaire to collect the information from the concerned department and persons for the agro-meteorological products (in this case it is customized 3-days weather forecast) user need assessment and agro-meteorological service provider capacity assessment.</w:t>
            </w:r>
          </w:p>
          <w:p w14:paraId="2536D88E" w14:textId="77777777" w:rsidR="00104284" w:rsidRPr="00104284" w:rsidRDefault="00104284" w:rsidP="00C97EA7">
            <w:pPr>
              <w:pStyle w:val="ListParagraph"/>
              <w:numPr>
                <w:ilvl w:val="0"/>
                <w:numId w:val="39"/>
              </w:numPr>
              <w:spacing w:before="0" w:after="0"/>
              <w:ind w:left="176" w:hanging="176"/>
              <w:rPr>
                <w:rFonts w:eastAsia="MS Gothic" w:cstheme="minorHAnsi"/>
              </w:rPr>
            </w:pPr>
            <w:r w:rsidRPr="00104284">
              <w:rPr>
                <w:rFonts w:eastAsia="MS Gothic" w:cstheme="minorHAnsi"/>
              </w:rPr>
              <w:t xml:space="preserve">Designing and development of an application programming interface (API) for the automatic dissemination of location specific customized 3-days weather forecast. </w:t>
            </w:r>
          </w:p>
          <w:p w14:paraId="441E7C47" w14:textId="77777777" w:rsidR="00104284" w:rsidRPr="00104284" w:rsidRDefault="00104284" w:rsidP="00C97EA7">
            <w:pPr>
              <w:pStyle w:val="ListParagraph"/>
              <w:numPr>
                <w:ilvl w:val="0"/>
                <w:numId w:val="39"/>
              </w:numPr>
              <w:spacing w:before="0" w:after="0"/>
              <w:ind w:left="176" w:hanging="176"/>
              <w:rPr>
                <w:rFonts w:eastAsia="MS Gothic" w:cstheme="minorHAnsi"/>
              </w:rPr>
            </w:pPr>
            <w:r w:rsidRPr="00104284">
              <w:rPr>
                <w:rFonts w:eastAsia="MS Gothic" w:cstheme="minorHAnsi"/>
              </w:rPr>
              <w:t>Interaction with the Nepal telecom service provider to get on board for the digital dissemination of agro-meteorological products to the users automatically.</w:t>
            </w:r>
          </w:p>
          <w:p w14:paraId="60928E93" w14:textId="77777777" w:rsidR="00104284" w:rsidRPr="00104284" w:rsidRDefault="00104284" w:rsidP="00C97EA7">
            <w:pPr>
              <w:pStyle w:val="ListParagraph"/>
              <w:numPr>
                <w:ilvl w:val="0"/>
                <w:numId w:val="39"/>
              </w:numPr>
              <w:spacing w:before="0" w:after="0"/>
              <w:ind w:left="176" w:hanging="176"/>
              <w:rPr>
                <w:rFonts w:eastAsia="MS Gothic" w:cstheme="minorHAnsi"/>
              </w:rPr>
            </w:pPr>
            <w:r w:rsidRPr="00104284">
              <w:rPr>
                <w:rFonts w:eastAsia="MS Gothic" w:cstheme="minorHAnsi"/>
              </w:rPr>
              <w:t>Demonstration of the developed API to the identified stakeholders, and to get their feedback.</w:t>
            </w:r>
          </w:p>
          <w:p w14:paraId="717494FC" w14:textId="77777777" w:rsidR="00104284" w:rsidRPr="00104284" w:rsidRDefault="00104284" w:rsidP="00C97EA7">
            <w:pPr>
              <w:pStyle w:val="ListParagraph"/>
              <w:numPr>
                <w:ilvl w:val="0"/>
                <w:numId w:val="39"/>
              </w:numPr>
              <w:spacing w:before="0" w:after="0"/>
              <w:ind w:left="176" w:hanging="176"/>
              <w:rPr>
                <w:rFonts w:eastAsia="MS Gothic" w:cstheme="minorHAnsi"/>
              </w:rPr>
            </w:pPr>
            <w:r w:rsidRPr="00104284">
              <w:rPr>
                <w:rFonts w:eastAsia="MS Gothic" w:cstheme="minorHAnsi"/>
              </w:rPr>
              <w:t>Identification of 3 pilot sites [in this case these are Rainas Municipality (Lamjung district), Ramprasad Rai Rural Municipality (Bhojpur district), and Malangwa Municipality (Sarlahi district)].</w:t>
            </w:r>
          </w:p>
          <w:p w14:paraId="208483DB" w14:textId="77777777" w:rsidR="00104284" w:rsidRDefault="00104284" w:rsidP="00C97EA7">
            <w:pPr>
              <w:pStyle w:val="ListParagraph"/>
              <w:numPr>
                <w:ilvl w:val="0"/>
                <w:numId w:val="39"/>
              </w:numPr>
              <w:spacing w:before="0" w:after="0"/>
              <w:ind w:left="176" w:hanging="176"/>
              <w:rPr>
                <w:rFonts w:eastAsia="MS Gothic" w:cstheme="minorHAnsi"/>
              </w:rPr>
            </w:pPr>
            <w:r w:rsidRPr="00104284">
              <w:rPr>
                <w:rFonts w:eastAsia="MS Gothic" w:cstheme="minorHAnsi"/>
              </w:rPr>
              <w:t>Demonstration of the API to the farming community at the 3 identified pilot sites.</w:t>
            </w:r>
          </w:p>
          <w:p w14:paraId="44596354" w14:textId="4BC11904" w:rsidR="00BB7FD3" w:rsidRDefault="00BB7FD3" w:rsidP="00C97EA7">
            <w:pPr>
              <w:pStyle w:val="ListParagraph"/>
              <w:numPr>
                <w:ilvl w:val="0"/>
                <w:numId w:val="39"/>
              </w:numPr>
              <w:spacing w:before="0" w:after="0"/>
              <w:ind w:left="176" w:hanging="176"/>
              <w:rPr>
                <w:rFonts w:eastAsia="MS Gothic" w:cstheme="minorHAnsi"/>
              </w:rPr>
            </w:pPr>
            <w:r>
              <w:rPr>
                <w:rFonts w:eastAsia="MS Gothic" w:cstheme="minorHAnsi"/>
              </w:rPr>
              <w:t xml:space="preserve">Installation of API at the identifies department i.e., </w:t>
            </w:r>
            <w:r w:rsidRPr="00BB7FD3">
              <w:rPr>
                <w:rFonts w:eastAsia="MS Gothic" w:cstheme="minorHAnsi"/>
              </w:rPr>
              <w:t>Agricultural Information and Training Center (AITC)</w:t>
            </w:r>
            <w:r>
              <w:rPr>
                <w:rFonts w:eastAsia="MS Gothic" w:cstheme="minorHAnsi"/>
              </w:rPr>
              <w:t>, Ministry of Agriculture, Nepal.</w:t>
            </w:r>
          </w:p>
          <w:p w14:paraId="66C1356E" w14:textId="2C27EED2" w:rsidR="00BB7FD3" w:rsidRPr="00104284" w:rsidRDefault="00BB7FD3" w:rsidP="00C97EA7">
            <w:pPr>
              <w:pStyle w:val="ListParagraph"/>
              <w:numPr>
                <w:ilvl w:val="0"/>
                <w:numId w:val="39"/>
              </w:numPr>
              <w:spacing w:before="0" w:after="0"/>
              <w:ind w:left="176" w:hanging="176"/>
              <w:rPr>
                <w:rFonts w:eastAsia="MS Gothic" w:cstheme="minorHAnsi"/>
              </w:rPr>
            </w:pPr>
            <w:r w:rsidRPr="00BB7FD3">
              <w:rPr>
                <w:rFonts w:eastAsia="MS Gothic" w:cstheme="minorHAnsi"/>
              </w:rPr>
              <w:t>Piloting of the API at the three identified pilot sites, with 50 beneficiaries selected from each site.</w:t>
            </w:r>
          </w:p>
          <w:p w14:paraId="16C32939" w14:textId="0CA78B8A" w:rsidR="00104284" w:rsidRPr="00104284" w:rsidRDefault="00BB7FD3" w:rsidP="00C97EA7">
            <w:pPr>
              <w:pStyle w:val="ListParagraph"/>
              <w:numPr>
                <w:ilvl w:val="0"/>
                <w:numId w:val="39"/>
              </w:numPr>
              <w:spacing w:before="0" w:after="0"/>
              <w:ind w:left="176" w:hanging="176"/>
              <w:rPr>
                <w:rFonts w:eastAsia="MS Gothic" w:cstheme="minorHAnsi"/>
              </w:rPr>
            </w:pPr>
            <w:r w:rsidRPr="00BB7FD3">
              <w:rPr>
                <w:rFonts w:eastAsia="MS Gothic" w:cstheme="minorHAnsi"/>
              </w:rPr>
              <w:t>Imparting training to AITC experts who will manage the API following the completion of the piloting phase.</w:t>
            </w:r>
          </w:p>
        </w:tc>
      </w:tr>
      <w:tr w:rsidR="009367B0" w:rsidRPr="00104284" w14:paraId="2219E1FE" w14:textId="77777777" w:rsidTr="009367B0">
        <w:tc>
          <w:tcPr>
            <w:tcW w:w="2722" w:type="dxa"/>
            <w:vAlign w:val="center"/>
          </w:tcPr>
          <w:p w14:paraId="28D801B3" w14:textId="77777777" w:rsidR="00104284" w:rsidRPr="00104284" w:rsidRDefault="00104284" w:rsidP="00C97EA7">
            <w:pPr>
              <w:spacing w:before="0" w:after="0"/>
              <w:rPr>
                <w:rFonts w:cstheme="minorHAnsi"/>
              </w:rPr>
            </w:pPr>
            <w:r w:rsidRPr="00104284">
              <w:rPr>
                <w:rFonts w:cstheme="minorHAnsi"/>
              </w:rPr>
              <w:t>Reference to knowledge resources</w:t>
            </w:r>
          </w:p>
        </w:tc>
        <w:tc>
          <w:tcPr>
            <w:tcW w:w="6578" w:type="dxa"/>
            <w:shd w:val="clear" w:color="auto" w:fill="BDD6EE"/>
          </w:tcPr>
          <w:p w14:paraId="55ABBB5A" w14:textId="77777777" w:rsidR="009367B0" w:rsidRPr="009367B0" w:rsidRDefault="009367B0" w:rsidP="009367B0">
            <w:pPr>
              <w:autoSpaceDE w:val="0"/>
              <w:autoSpaceDN w:val="0"/>
              <w:spacing w:before="0" w:after="0"/>
              <w:rPr>
                <w:rFonts w:eastAsia="MS Gothic" w:cstheme="minorHAnsi"/>
              </w:rPr>
            </w:pPr>
            <w:r w:rsidRPr="009367B0">
              <w:rPr>
                <w:rFonts w:eastAsia="MS Gothic" w:cstheme="minorHAnsi"/>
              </w:rPr>
              <w:t>United Nations Environment Programme Copenhagen Climate Centre (UNEP-CCC) and United Nations Framework Convention on Climate Change (UNFCCC) Technology Executive Committee (TEC). (2022). Climate Technology Progress Report 2022. Copenhagen, Denmark.</w:t>
            </w:r>
          </w:p>
          <w:p w14:paraId="383F4755" w14:textId="76C9E814" w:rsidR="009367B0" w:rsidRPr="009367B0" w:rsidRDefault="009367B0" w:rsidP="009367B0">
            <w:pPr>
              <w:autoSpaceDE w:val="0"/>
              <w:autoSpaceDN w:val="0"/>
              <w:spacing w:before="0" w:after="0"/>
              <w:rPr>
                <w:rFonts w:eastAsia="MS Gothic" w:cstheme="minorHAnsi"/>
              </w:rPr>
            </w:pPr>
            <w:hyperlink r:id="rId16" w:history="1">
              <w:r w:rsidRPr="009367B0">
                <w:rPr>
                  <w:rStyle w:val="Hyperlink"/>
                  <w:rFonts w:eastAsia="MS Gothic" w:cstheme="minorHAnsi"/>
                  <w:color w:val="auto"/>
                  <w:u w:val="none"/>
                </w:rPr>
                <w:t>https://unfccc.int/ttclear/misc_/StaticFiles/gnwoerk_static/</w:t>
              </w:r>
            </w:hyperlink>
            <w:r w:rsidRPr="009367B0">
              <w:rPr>
                <w:rFonts w:eastAsia="MS Gothic" w:cstheme="minorHAnsi"/>
              </w:rPr>
              <w:t xml:space="preserve">TEC_documents/f6cb095702554785b53f09b73db063b7/e17ce3e0ef0e4c6ab0c1d78633503a1a.pdf </w:t>
            </w:r>
          </w:p>
          <w:p w14:paraId="6EA06756" w14:textId="77777777" w:rsidR="009367B0" w:rsidRPr="009367B0" w:rsidRDefault="009367B0" w:rsidP="009367B0">
            <w:pPr>
              <w:autoSpaceDE w:val="0"/>
              <w:autoSpaceDN w:val="0"/>
              <w:spacing w:before="0" w:after="0"/>
              <w:rPr>
                <w:rFonts w:eastAsia="MS Gothic" w:cstheme="minorHAnsi"/>
              </w:rPr>
            </w:pPr>
            <w:r w:rsidRPr="009367B0">
              <w:rPr>
                <w:rFonts w:eastAsia="MS Gothic" w:cstheme="minorHAnsi"/>
              </w:rPr>
              <w:t xml:space="preserve">United Nations Environment Programme Copenhagen Climate Centre (UNEP-CCC) and United Nations Framework Convention on Climate Change (UNFCCC) Technology Executive Committee (TEC). (2021). Technology and nationally determined contributions. Stimulating the </w:t>
            </w:r>
            <w:r w:rsidRPr="009367B0">
              <w:rPr>
                <w:rFonts w:eastAsia="MS Gothic" w:cstheme="minorHAnsi"/>
              </w:rPr>
              <w:lastRenderedPageBreak/>
              <w:t xml:space="preserve">Uptake of Technologies in Support of Nationally Determined Contribution Implementation. </w:t>
            </w:r>
          </w:p>
          <w:p w14:paraId="01C5F378" w14:textId="4B56FFAB" w:rsidR="00104284" w:rsidRPr="00104284" w:rsidRDefault="009367B0" w:rsidP="00C97EA7">
            <w:pPr>
              <w:autoSpaceDE w:val="0"/>
              <w:autoSpaceDN w:val="0"/>
              <w:spacing w:before="0" w:after="0"/>
              <w:rPr>
                <w:rFonts w:eastAsia="MS Gothic" w:cstheme="minorHAnsi"/>
              </w:rPr>
            </w:pPr>
            <w:hyperlink r:id="rId17" w:history="1">
              <w:r w:rsidRPr="009367B0">
                <w:rPr>
                  <w:rStyle w:val="Hyperlink"/>
                  <w:rFonts w:eastAsia="MS Gothic" w:cstheme="minorHAnsi"/>
                  <w:color w:val="auto"/>
                  <w:u w:val="none"/>
                </w:rPr>
                <w:t>https://unfccc.int/ttclear/misc_/StaticFiles/gnwoerk_static/</w:t>
              </w:r>
            </w:hyperlink>
            <w:r w:rsidRPr="009367B0">
              <w:rPr>
                <w:rFonts w:eastAsia="MS Gothic" w:cstheme="minorHAnsi"/>
              </w:rPr>
              <w:t>techandndc/c93353c94cfc4a1daa013f27ea92df2f/bdc9d4fab72f44c283a0f35fb72ecc8e.pdf</w:t>
            </w:r>
          </w:p>
        </w:tc>
      </w:tr>
      <w:tr w:rsidR="009367B0" w:rsidRPr="00104284" w14:paraId="60CDD864" w14:textId="77777777" w:rsidTr="009367B0">
        <w:tc>
          <w:tcPr>
            <w:tcW w:w="2722" w:type="dxa"/>
            <w:vAlign w:val="center"/>
          </w:tcPr>
          <w:p w14:paraId="55FF84DF" w14:textId="77777777" w:rsidR="00104284" w:rsidRPr="00104284" w:rsidRDefault="00104284" w:rsidP="00C97EA7">
            <w:pPr>
              <w:spacing w:before="0" w:after="0"/>
              <w:rPr>
                <w:rFonts w:cstheme="minorHAnsi"/>
              </w:rPr>
            </w:pPr>
            <w:r w:rsidRPr="00104284">
              <w:rPr>
                <w:rFonts w:cstheme="minorHAnsi"/>
              </w:rPr>
              <w:lastRenderedPageBreak/>
              <w:t>Deviations</w:t>
            </w:r>
          </w:p>
        </w:tc>
        <w:tc>
          <w:tcPr>
            <w:tcW w:w="6578" w:type="dxa"/>
            <w:shd w:val="clear" w:color="auto" w:fill="BDD6EE"/>
          </w:tcPr>
          <w:p w14:paraId="46994750" w14:textId="77777777" w:rsidR="00104284" w:rsidRPr="00104284" w:rsidRDefault="00104284" w:rsidP="00C97EA7">
            <w:pPr>
              <w:pStyle w:val="ListParagraph"/>
              <w:numPr>
                <w:ilvl w:val="0"/>
                <w:numId w:val="39"/>
              </w:numPr>
              <w:spacing w:before="0" w:after="0"/>
              <w:ind w:left="176" w:hanging="176"/>
              <w:rPr>
                <w:rFonts w:eastAsia="MS Gothic" w:cstheme="minorHAnsi"/>
              </w:rPr>
            </w:pPr>
            <w:r w:rsidRPr="00104284">
              <w:rPr>
                <w:rFonts w:eastAsia="MS Gothic" w:cstheme="minorHAnsi"/>
              </w:rPr>
              <w:t>It took almost 7 months to finalize and establish the SWG members by the different departments due to which RMSI could only hold the first meeting with the SWG members on 3</w:t>
            </w:r>
            <w:r w:rsidRPr="00104284">
              <w:rPr>
                <w:rFonts w:eastAsia="MS Gothic" w:cstheme="minorHAnsi"/>
                <w:vertAlign w:val="superscript"/>
              </w:rPr>
              <w:t>rd</w:t>
            </w:r>
            <w:r w:rsidRPr="00104284">
              <w:rPr>
                <w:rFonts w:eastAsia="MS Gothic" w:cstheme="minorHAnsi"/>
              </w:rPr>
              <w:t xml:space="preserve"> April 2023 (i.e., almost after 7 months) in Kathmandu, Nepal.</w:t>
            </w:r>
          </w:p>
          <w:p w14:paraId="01519BE9" w14:textId="77777777" w:rsidR="00104284" w:rsidRDefault="00104284" w:rsidP="00C97EA7">
            <w:pPr>
              <w:pStyle w:val="ListParagraph"/>
              <w:numPr>
                <w:ilvl w:val="0"/>
                <w:numId w:val="39"/>
              </w:numPr>
              <w:spacing w:before="0" w:after="0"/>
              <w:ind w:left="176" w:hanging="176"/>
              <w:rPr>
                <w:rFonts w:eastAsia="MS Gothic" w:cstheme="minorHAnsi"/>
              </w:rPr>
            </w:pPr>
            <w:r w:rsidRPr="00104284">
              <w:rPr>
                <w:rFonts w:eastAsia="MS Gothic" w:cstheme="minorHAnsi"/>
              </w:rPr>
              <w:t xml:space="preserve"> It took long time to get the necessary data and information from the various departments required to develop the API.</w:t>
            </w:r>
          </w:p>
          <w:p w14:paraId="272D9865" w14:textId="2BAF67EB" w:rsidR="00B03845" w:rsidRPr="00104284" w:rsidRDefault="00991D9A" w:rsidP="00C97EA7">
            <w:pPr>
              <w:pStyle w:val="ListParagraph"/>
              <w:numPr>
                <w:ilvl w:val="0"/>
                <w:numId w:val="39"/>
              </w:numPr>
              <w:spacing w:before="0" w:after="0"/>
              <w:ind w:left="176" w:hanging="176"/>
              <w:rPr>
                <w:rFonts w:eastAsia="MS Gothic" w:cstheme="minorHAnsi"/>
              </w:rPr>
            </w:pPr>
            <w:r w:rsidRPr="00991D9A">
              <w:rPr>
                <w:rFonts w:eastAsia="MS Gothic" w:cstheme="minorHAnsi"/>
              </w:rPr>
              <w:t xml:space="preserve">It took nearly six months to obtain access to the DHM weather forecast data </w:t>
            </w:r>
            <w:r>
              <w:rPr>
                <w:rFonts w:eastAsia="MS Gothic" w:cstheme="minorHAnsi"/>
              </w:rPr>
              <w:t>to be</w:t>
            </w:r>
            <w:r w:rsidRPr="00991D9A">
              <w:rPr>
                <w:rFonts w:eastAsia="MS Gothic" w:cstheme="minorHAnsi"/>
              </w:rPr>
              <w:t xml:space="preserve"> integrate</w:t>
            </w:r>
            <w:r>
              <w:rPr>
                <w:rFonts w:eastAsia="MS Gothic" w:cstheme="minorHAnsi"/>
              </w:rPr>
              <w:t>d</w:t>
            </w:r>
            <w:r w:rsidRPr="00991D9A">
              <w:rPr>
                <w:rFonts w:eastAsia="MS Gothic" w:cstheme="minorHAnsi"/>
              </w:rPr>
              <w:t xml:space="preserve"> with the API.</w:t>
            </w:r>
          </w:p>
          <w:p w14:paraId="32D6F6F0" w14:textId="77777777" w:rsidR="00104284" w:rsidRPr="00104284" w:rsidRDefault="00104284" w:rsidP="00C97EA7">
            <w:pPr>
              <w:pStyle w:val="ListParagraph"/>
              <w:numPr>
                <w:ilvl w:val="0"/>
                <w:numId w:val="39"/>
              </w:numPr>
              <w:spacing w:before="0" w:after="0"/>
              <w:ind w:left="176" w:hanging="176"/>
              <w:rPr>
                <w:rFonts w:eastAsia="MS Gothic" w:cstheme="minorHAnsi"/>
              </w:rPr>
            </w:pPr>
            <w:r w:rsidRPr="00104284">
              <w:rPr>
                <w:rFonts w:eastAsia="MS Gothic" w:cstheme="minorHAnsi"/>
              </w:rPr>
              <w:t>It took more than 8 months to get the clearance from the Department of Information Technology (DoIT) and Ministry of Agriculture and Livestock Development (MoALD) for the installation of API at the AITC server, which is department under the MoALD.</w:t>
            </w:r>
          </w:p>
          <w:p w14:paraId="7BCC1EFD" w14:textId="46D7414F" w:rsidR="00104284" w:rsidRPr="00104284" w:rsidRDefault="00104284" w:rsidP="00C97EA7">
            <w:pPr>
              <w:pStyle w:val="ListParagraph"/>
              <w:numPr>
                <w:ilvl w:val="0"/>
                <w:numId w:val="39"/>
              </w:numPr>
              <w:spacing w:before="0" w:after="0"/>
              <w:ind w:left="176" w:hanging="176"/>
              <w:rPr>
                <w:rFonts w:eastAsia="MS Gothic" w:cstheme="minorHAnsi"/>
              </w:rPr>
            </w:pPr>
            <w:r w:rsidRPr="00104284">
              <w:rPr>
                <w:rFonts w:eastAsia="MS Gothic" w:cstheme="minorHAnsi"/>
              </w:rPr>
              <w:t xml:space="preserve">Due to abovementioned reason project got delayed by for about </w:t>
            </w:r>
            <w:r w:rsidR="00991D9A">
              <w:rPr>
                <w:rFonts w:eastAsia="MS Gothic" w:cstheme="minorHAnsi"/>
              </w:rPr>
              <w:t>2</w:t>
            </w:r>
            <w:r w:rsidRPr="00104284">
              <w:rPr>
                <w:rFonts w:eastAsia="MS Gothic" w:cstheme="minorHAnsi"/>
              </w:rPr>
              <w:t xml:space="preserve"> years.</w:t>
            </w:r>
          </w:p>
        </w:tc>
      </w:tr>
      <w:tr w:rsidR="009367B0" w:rsidRPr="00104284" w14:paraId="4C43C784" w14:textId="77777777" w:rsidTr="009367B0">
        <w:tc>
          <w:tcPr>
            <w:tcW w:w="2722" w:type="dxa"/>
            <w:vAlign w:val="center"/>
          </w:tcPr>
          <w:p w14:paraId="53F35BF4" w14:textId="77777777" w:rsidR="00104284" w:rsidRPr="00104284" w:rsidRDefault="00104284" w:rsidP="00C97EA7">
            <w:pPr>
              <w:spacing w:before="0" w:after="0"/>
              <w:rPr>
                <w:rFonts w:cstheme="minorHAnsi"/>
              </w:rPr>
            </w:pPr>
            <w:r w:rsidRPr="00104284">
              <w:rPr>
                <w:rFonts w:cstheme="minorHAnsi"/>
              </w:rPr>
              <w:t>Anticipated follow-up activities and next steps</w:t>
            </w:r>
          </w:p>
        </w:tc>
        <w:tc>
          <w:tcPr>
            <w:tcW w:w="6578" w:type="dxa"/>
            <w:shd w:val="clear" w:color="auto" w:fill="BDD6EE"/>
          </w:tcPr>
          <w:p w14:paraId="3A1B817F" w14:textId="070777B5" w:rsidR="002A3EA8" w:rsidRPr="00104284" w:rsidRDefault="002B1617" w:rsidP="00C97EA7">
            <w:pPr>
              <w:pStyle w:val="ListParagraph"/>
              <w:numPr>
                <w:ilvl w:val="0"/>
                <w:numId w:val="39"/>
              </w:numPr>
              <w:spacing w:before="0" w:after="0"/>
              <w:ind w:left="176" w:hanging="176"/>
              <w:rPr>
                <w:rFonts w:cstheme="minorHAnsi"/>
                <w:i/>
                <w:iCs/>
                <w:u w:val="single"/>
              </w:rPr>
            </w:pPr>
            <w:r>
              <w:rPr>
                <w:rFonts w:ascii="Calibri" w:eastAsia="MS Gothic" w:hAnsi="Calibri"/>
              </w:rPr>
              <w:t>None.</w:t>
            </w:r>
          </w:p>
        </w:tc>
      </w:tr>
    </w:tbl>
    <w:p w14:paraId="7B18DF28" w14:textId="724D0889" w:rsidR="002A3EA8" w:rsidRPr="006976BF" w:rsidRDefault="002A3EA8" w:rsidP="002A3EA8">
      <w:pPr>
        <w:pStyle w:val="Heading2"/>
        <w:rPr>
          <w:lang w:val="en-GB"/>
        </w:rPr>
      </w:pPr>
      <w:bookmarkStart w:id="19" w:name="_Toc214390002"/>
      <w:r w:rsidRPr="002A3EA8">
        <w:rPr>
          <w:lang w:val="en-GB"/>
        </w:rPr>
        <w:t>Lessons learned</w:t>
      </w:r>
      <w:bookmarkEnd w:id="19"/>
      <w:r w:rsidRPr="006976BF">
        <w:rPr>
          <w:lang w:val="en-GB"/>
        </w:rPr>
        <w:t xml:space="preserve"> </w:t>
      </w:r>
    </w:p>
    <w:p w14:paraId="0435F706" w14:textId="2948E5AE" w:rsidR="002A3EA8" w:rsidRDefault="002A3EA8" w:rsidP="002A3EA8">
      <w:pPr>
        <w:pStyle w:val="Caption"/>
      </w:pPr>
      <w:bookmarkStart w:id="20" w:name="_Toc214389988"/>
      <w:r>
        <w:t xml:space="preserve">Table </w:t>
      </w:r>
      <w:fldSimple w:instr=" SEQ Table \* ARABIC ">
        <w:r w:rsidR="00B25524">
          <w:rPr>
            <w:noProof/>
          </w:rPr>
          <w:t>2</w:t>
        </w:r>
      </w:fldSimple>
      <w:r>
        <w:t xml:space="preserve">: </w:t>
      </w:r>
      <w:r w:rsidRPr="002A3EA8">
        <w:rPr>
          <w:szCs w:val="22"/>
        </w:rPr>
        <w:t>Lessons learned</w:t>
      </w:r>
      <w:r>
        <w:rPr>
          <w:szCs w:val="22"/>
        </w:rPr>
        <w:t xml:space="preserve"> from the</w:t>
      </w:r>
      <w:r w:rsidRPr="002A3EA8">
        <w:rPr>
          <w:szCs w:val="22"/>
        </w:rPr>
        <w:t xml:space="preserve"> </w:t>
      </w:r>
      <w:r w:rsidRPr="007108B9">
        <w:t>Technical Assistance (TA)</w:t>
      </w:r>
      <w:bookmarkEnd w:id="20"/>
    </w:p>
    <w:tbl>
      <w:tblPr>
        <w:tblW w:w="89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3261"/>
        <w:gridCol w:w="3561"/>
      </w:tblGrid>
      <w:tr w:rsidR="002A3EA8" w:rsidRPr="006976BF" w14:paraId="2170D7E0" w14:textId="77777777" w:rsidTr="00F415C5">
        <w:tc>
          <w:tcPr>
            <w:tcW w:w="2155" w:type="dxa"/>
            <w:vAlign w:val="center"/>
          </w:tcPr>
          <w:p w14:paraId="701AD07B" w14:textId="77777777" w:rsidR="002A3EA8" w:rsidRPr="006976BF" w:rsidRDefault="002A3EA8" w:rsidP="00CF3A20">
            <w:pPr>
              <w:pStyle w:val="CommentText"/>
              <w:spacing w:after="0"/>
            </w:pPr>
          </w:p>
        </w:tc>
        <w:tc>
          <w:tcPr>
            <w:tcW w:w="3261" w:type="dxa"/>
            <w:shd w:val="clear" w:color="auto" w:fill="BDD6EE"/>
          </w:tcPr>
          <w:p w14:paraId="4FBD0328" w14:textId="77777777" w:rsidR="002A3EA8" w:rsidRPr="006976BF" w:rsidRDefault="002A3EA8" w:rsidP="00CF3A20">
            <w:pPr>
              <w:spacing w:after="0"/>
              <w:rPr>
                <w:rFonts w:ascii="Calibri" w:eastAsia="Times New Roman" w:hAnsi="Calibri"/>
                <w:b/>
                <w:sz w:val="20"/>
                <w:szCs w:val="20"/>
              </w:rPr>
            </w:pPr>
            <w:r w:rsidRPr="006976BF">
              <w:rPr>
                <w:rFonts w:ascii="Calibri" w:eastAsia="Times New Roman" w:hAnsi="Calibri"/>
                <w:b/>
                <w:sz w:val="20"/>
                <w:szCs w:val="20"/>
              </w:rPr>
              <w:t>Lessons learn</w:t>
            </w:r>
            <w:r>
              <w:rPr>
                <w:rFonts w:ascii="Calibri" w:eastAsia="Times New Roman" w:hAnsi="Calibri"/>
                <w:b/>
                <w:sz w:val="20"/>
                <w:szCs w:val="20"/>
              </w:rPr>
              <w:t>ed</w:t>
            </w:r>
          </w:p>
        </w:tc>
        <w:tc>
          <w:tcPr>
            <w:tcW w:w="3561" w:type="dxa"/>
            <w:shd w:val="clear" w:color="auto" w:fill="BDD6EE"/>
          </w:tcPr>
          <w:p w14:paraId="212EF4C4" w14:textId="77777777" w:rsidR="002A3EA8" w:rsidRPr="006976BF" w:rsidRDefault="002A3EA8" w:rsidP="00CF3A20">
            <w:pPr>
              <w:spacing w:after="0"/>
              <w:rPr>
                <w:rFonts w:ascii="Calibri" w:eastAsia="Times New Roman" w:hAnsi="Calibri"/>
                <w:b/>
                <w:sz w:val="20"/>
                <w:szCs w:val="20"/>
              </w:rPr>
            </w:pPr>
            <w:r w:rsidRPr="006976BF">
              <w:rPr>
                <w:rFonts w:ascii="Calibri" w:eastAsia="Times New Roman" w:hAnsi="Calibri"/>
                <w:b/>
                <w:sz w:val="20"/>
                <w:szCs w:val="20"/>
              </w:rPr>
              <w:t>Recommendations</w:t>
            </w:r>
          </w:p>
        </w:tc>
      </w:tr>
      <w:tr w:rsidR="002A3EA8" w:rsidRPr="006976BF" w14:paraId="79A8ECCD" w14:textId="77777777" w:rsidTr="00F415C5">
        <w:tc>
          <w:tcPr>
            <w:tcW w:w="2155" w:type="dxa"/>
            <w:vAlign w:val="center"/>
          </w:tcPr>
          <w:p w14:paraId="01166998" w14:textId="77777777" w:rsidR="002A3EA8" w:rsidRPr="006976BF" w:rsidRDefault="002A3EA8" w:rsidP="00CF3A20">
            <w:pPr>
              <w:pStyle w:val="CommentText"/>
              <w:spacing w:after="0"/>
            </w:pPr>
            <w:r>
              <w:t xml:space="preserve">Lessons learned from the CTCN TA process </w:t>
            </w:r>
          </w:p>
        </w:tc>
        <w:tc>
          <w:tcPr>
            <w:tcW w:w="3261" w:type="dxa"/>
            <w:tcBorders>
              <w:bottom w:val="single" w:sz="4" w:space="0" w:color="auto"/>
            </w:tcBorders>
            <w:shd w:val="clear" w:color="auto" w:fill="BDD6EE"/>
          </w:tcPr>
          <w:p w14:paraId="53DDAF0E" w14:textId="0A989782" w:rsidR="002A3EA8" w:rsidRPr="00706976" w:rsidRDefault="00E7160C" w:rsidP="002B1617">
            <w:pPr>
              <w:pStyle w:val="ListParagraph"/>
              <w:numPr>
                <w:ilvl w:val="0"/>
                <w:numId w:val="39"/>
              </w:numPr>
              <w:ind w:left="176" w:hanging="176"/>
              <w:contextualSpacing w:val="0"/>
              <w:rPr>
                <w:rFonts w:eastAsia="MS Gothic" w:cstheme="minorHAnsi"/>
              </w:rPr>
            </w:pPr>
            <w:r w:rsidRPr="00706976">
              <w:rPr>
                <w:rFonts w:eastAsia="MS Gothic" w:cstheme="minorHAnsi"/>
              </w:rPr>
              <w:t xml:space="preserve">The CTCN TA process extensively relies on coordination with multiple agencies attached </w:t>
            </w:r>
            <w:r w:rsidR="00235FB5" w:rsidRPr="00706976">
              <w:rPr>
                <w:rFonts w:eastAsia="MS Gothic" w:cstheme="minorHAnsi"/>
              </w:rPr>
              <w:t>to</w:t>
            </w:r>
            <w:r w:rsidRPr="00706976">
              <w:rPr>
                <w:rFonts w:eastAsia="MS Gothic" w:cstheme="minorHAnsi"/>
              </w:rPr>
              <w:t xml:space="preserve"> the different ministries and departments. Some of the key agencies are Department of Hydrology and Meteorology (DHM), DoIT, MoFE, and MoALD. This led to delays in the </w:t>
            </w:r>
            <w:r w:rsidR="00102517" w:rsidRPr="00706976">
              <w:rPr>
                <w:rFonts w:eastAsia="MS Gothic" w:cstheme="minorHAnsi"/>
              </w:rPr>
              <w:t>TA</w:t>
            </w:r>
            <w:r w:rsidRPr="00706976">
              <w:rPr>
                <w:rFonts w:eastAsia="MS Gothic" w:cstheme="minorHAnsi"/>
              </w:rPr>
              <w:t xml:space="preserve"> </w:t>
            </w:r>
            <w:r w:rsidR="00102517" w:rsidRPr="00706976">
              <w:rPr>
                <w:rFonts w:eastAsia="MS Gothic" w:cstheme="minorHAnsi"/>
              </w:rPr>
              <w:t>execution</w:t>
            </w:r>
            <w:r w:rsidRPr="00706976">
              <w:rPr>
                <w:rFonts w:eastAsia="MS Gothic" w:cstheme="minorHAnsi"/>
              </w:rPr>
              <w:t>.</w:t>
            </w:r>
          </w:p>
        </w:tc>
        <w:tc>
          <w:tcPr>
            <w:tcW w:w="3561" w:type="dxa"/>
            <w:shd w:val="clear" w:color="auto" w:fill="BDD6EE"/>
          </w:tcPr>
          <w:p w14:paraId="3BCE6FEF" w14:textId="72359522" w:rsidR="002A3EA8" w:rsidRPr="009058C3" w:rsidRDefault="002B1617" w:rsidP="002B1617">
            <w:pPr>
              <w:pStyle w:val="ListParagraph"/>
              <w:numPr>
                <w:ilvl w:val="0"/>
                <w:numId w:val="39"/>
              </w:numPr>
              <w:ind w:left="176" w:hanging="176"/>
              <w:contextualSpacing w:val="0"/>
              <w:rPr>
                <w:rFonts w:ascii="Calibri" w:eastAsia="Times New Roman" w:hAnsi="Calibri"/>
                <w:i/>
                <w:iCs/>
                <w:sz w:val="20"/>
                <w:szCs w:val="20"/>
              </w:rPr>
            </w:pPr>
            <w:r w:rsidRPr="002B1617">
              <w:rPr>
                <w:rFonts w:eastAsia="MS Gothic" w:cstheme="minorHAnsi"/>
              </w:rPr>
              <w:t xml:space="preserve">It is recommended that the </w:t>
            </w:r>
            <w:r>
              <w:rPr>
                <w:rFonts w:eastAsia="MS Gothic" w:cstheme="minorHAnsi"/>
              </w:rPr>
              <w:t>department concerned (e.g., NDE focal point</w:t>
            </w:r>
            <w:r w:rsidR="00235FB5">
              <w:rPr>
                <w:rFonts w:eastAsia="MS Gothic" w:cstheme="minorHAnsi"/>
              </w:rPr>
              <w:t>, MoFE</w:t>
            </w:r>
            <w:r>
              <w:rPr>
                <w:rFonts w:eastAsia="MS Gothic" w:cstheme="minorHAnsi"/>
              </w:rPr>
              <w:t>)</w:t>
            </w:r>
            <w:r w:rsidRPr="002B1617">
              <w:rPr>
                <w:rFonts w:eastAsia="MS Gothic" w:cstheme="minorHAnsi"/>
              </w:rPr>
              <w:t xml:space="preserve"> </w:t>
            </w:r>
            <w:r>
              <w:rPr>
                <w:rFonts w:eastAsia="MS Gothic" w:cstheme="minorHAnsi"/>
              </w:rPr>
              <w:t>establish</w:t>
            </w:r>
            <w:r w:rsidRPr="002B1617">
              <w:rPr>
                <w:rFonts w:eastAsia="MS Gothic" w:cstheme="minorHAnsi"/>
              </w:rPr>
              <w:t xml:space="preserve"> a simple agreement (</w:t>
            </w:r>
            <w:r>
              <w:rPr>
                <w:rFonts w:eastAsia="MS Gothic" w:cstheme="minorHAnsi"/>
              </w:rPr>
              <w:t>i.e</w:t>
            </w:r>
            <w:r w:rsidRPr="002B1617">
              <w:rPr>
                <w:rFonts w:eastAsia="MS Gothic" w:cstheme="minorHAnsi"/>
              </w:rPr>
              <w:t>., an MoU between the NDE and the relevant ministries or departments) to ensure smooth coordination during the project implementation phase. This will help strengthen collaboration among stakeholders and facilitate timely execution of technical assistance</w:t>
            </w:r>
            <w:r w:rsidR="00E7160C" w:rsidRPr="00706976">
              <w:rPr>
                <w:rFonts w:eastAsia="MS Gothic" w:cstheme="minorHAnsi"/>
              </w:rPr>
              <w:t xml:space="preserve">. </w:t>
            </w:r>
          </w:p>
        </w:tc>
      </w:tr>
      <w:tr w:rsidR="00706976" w:rsidRPr="006976BF" w14:paraId="5EE283FB" w14:textId="77777777" w:rsidTr="00F415C5">
        <w:tc>
          <w:tcPr>
            <w:tcW w:w="2155" w:type="dxa"/>
            <w:vAlign w:val="center"/>
          </w:tcPr>
          <w:p w14:paraId="60917187" w14:textId="77777777" w:rsidR="00706976" w:rsidRPr="006976BF" w:rsidRDefault="00706976" w:rsidP="00706976">
            <w:pPr>
              <w:pStyle w:val="CommentText"/>
              <w:spacing w:after="0"/>
            </w:pPr>
            <w:r w:rsidRPr="006976BF">
              <w:lastRenderedPageBreak/>
              <w:t>Lessons learn</w:t>
            </w:r>
            <w:r>
              <w:t>ed</w:t>
            </w:r>
            <w:r w:rsidRPr="006976BF">
              <w:t xml:space="preserve"> related to climate technology transfer</w:t>
            </w:r>
          </w:p>
          <w:p w14:paraId="46BD2807" w14:textId="77777777" w:rsidR="00706976" w:rsidRPr="006976BF" w:rsidRDefault="00706976" w:rsidP="00706976">
            <w:pPr>
              <w:pStyle w:val="CommentText"/>
              <w:spacing w:after="0"/>
            </w:pPr>
          </w:p>
        </w:tc>
        <w:tc>
          <w:tcPr>
            <w:tcW w:w="3261" w:type="dxa"/>
            <w:shd w:val="clear" w:color="auto" w:fill="BDD6EE"/>
          </w:tcPr>
          <w:p w14:paraId="0370333E" w14:textId="5218C45C" w:rsidR="00706976" w:rsidRDefault="005B57CA" w:rsidP="002B1617">
            <w:pPr>
              <w:pStyle w:val="ListParagraph"/>
              <w:numPr>
                <w:ilvl w:val="0"/>
                <w:numId w:val="39"/>
              </w:numPr>
              <w:ind w:left="176" w:hanging="176"/>
              <w:contextualSpacing w:val="0"/>
              <w:rPr>
                <w:rFonts w:eastAsia="MS Gothic" w:cstheme="minorHAnsi"/>
              </w:rPr>
            </w:pPr>
            <w:r w:rsidRPr="005B57CA">
              <w:rPr>
                <w:rFonts w:eastAsia="MS Gothic" w:cstheme="minorHAnsi"/>
              </w:rPr>
              <w:t>Nepal’s weak IT infrastructure hinders the widespread implementation and expansion of ICT-based solutions across the country</w:t>
            </w:r>
            <w:r w:rsidR="00706976" w:rsidRPr="00706976">
              <w:rPr>
                <w:rFonts w:eastAsia="MS Gothic" w:cstheme="minorHAnsi"/>
              </w:rPr>
              <w:t>.</w:t>
            </w:r>
          </w:p>
          <w:p w14:paraId="2805595D" w14:textId="77777777" w:rsidR="005B57CA" w:rsidRDefault="005B57CA" w:rsidP="005B57CA">
            <w:pPr>
              <w:rPr>
                <w:rFonts w:eastAsia="MS Gothic" w:cstheme="minorHAnsi"/>
              </w:rPr>
            </w:pPr>
          </w:p>
          <w:p w14:paraId="4D717995" w14:textId="77777777" w:rsidR="005B57CA" w:rsidRDefault="005B57CA" w:rsidP="005B57CA">
            <w:pPr>
              <w:rPr>
                <w:rFonts w:eastAsia="MS Gothic" w:cstheme="minorHAnsi"/>
              </w:rPr>
            </w:pPr>
          </w:p>
          <w:p w14:paraId="097F0801" w14:textId="77777777" w:rsidR="005B57CA" w:rsidRDefault="005B57CA" w:rsidP="005B57CA">
            <w:pPr>
              <w:rPr>
                <w:rFonts w:eastAsia="MS Gothic" w:cstheme="minorHAnsi"/>
              </w:rPr>
            </w:pPr>
          </w:p>
          <w:p w14:paraId="0D797DDB" w14:textId="77777777" w:rsidR="005B57CA" w:rsidRDefault="005B57CA" w:rsidP="005B57CA">
            <w:pPr>
              <w:rPr>
                <w:rFonts w:eastAsia="MS Gothic" w:cstheme="minorHAnsi"/>
              </w:rPr>
            </w:pPr>
          </w:p>
          <w:p w14:paraId="48519ACA" w14:textId="77777777" w:rsidR="005B57CA" w:rsidRPr="005B57CA" w:rsidRDefault="005B57CA" w:rsidP="005B57CA">
            <w:pPr>
              <w:rPr>
                <w:rFonts w:eastAsia="MS Gothic" w:cstheme="minorHAnsi"/>
              </w:rPr>
            </w:pPr>
          </w:p>
          <w:p w14:paraId="026A8275" w14:textId="07B00474" w:rsidR="00706976" w:rsidRDefault="002B1617" w:rsidP="002B1617">
            <w:pPr>
              <w:pStyle w:val="ListParagraph"/>
              <w:numPr>
                <w:ilvl w:val="0"/>
                <w:numId w:val="39"/>
              </w:numPr>
              <w:ind w:left="176" w:hanging="176"/>
              <w:contextualSpacing w:val="0"/>
              <w:rPr>
                <w:rFonts w:eastAsia="MS Gothic" w:cstheme="minorHAnsi"/>
              </w:rPr>
            </w:pPr>
            <w:r w:rsidRPr="002B1617">
              <w:rPr>
                <w:rFonts w:eastAsia="MS Gothic" w:cstheme="minorHAnsi"/>
              </w:rPr>
              <w:t>The API host agency (i.e., AITC, MoALD) does not have a permanent IT expert within the department that hosts the API.</w:t>
            </w:r>
          </w:p>
          <w:p w14:paraId="188B74FA" w14:textId="77777777" w:rsidR="002B1617" w:rsidRDefault="002B1617" w:rsidP="002B1617">
            <w:pPr>
              <w:pStyle w:val="ListParagraph"/>
              <w:ind w:left="176"/>
              <w:contextualSpacing w:val="0"/>
              <w:rPr>
                <w:rFonts w:eastAsia="MS Gothic" w:cstheme="minorHAnsi"/>
              </w:rPr>
            </w:pPr>
          </w:p>
          <w:p w14:paraId="369B152B" w14:textId="77777777" w:rsidR="002B1617" w:rsidRDefault="002B1617" w:rsidP="002B1617">
            <w:pPr>
              <w:pStyle w:val="ListParagraph"/>
              <w:ind w:left="176"/>
              <w:contextualSpacing w:val="0"/>
              <w:rPr>
                <w:rFonts w:eastAsia="MS Gothic" w:cstheme="minorHAnsi"/>
              </w:rPr>
            </w:pPr>
          </w:p>
          <w:p w14:paraId="4ED55597" w14:textId="77777777" w:rsidR="005B57CA" w:rsidRDefault="005B57CA" w:rsidP="002B1617">
            <w:pPr>
              <w:pStyle w:val="ListParagraph"/>
              <w:ind w:left="176"/>
              <w:contextualSpacing w:val="0"/>
              <w:rPr>
                <w:rFonts w:eastAsia="MS Gothic" w:cstheme="minorHAnsi"/>
              </w:rPr>
            </w:pPr>
          </w:p>
          <w:p w14:paraId="4B1B6712" w14:textId="0E97E89C" w:rsidR="00706976" w:rsidRDefault="005B57CA" w:rsidP="002B1617">
            <w:pPr>
              <w:pStyle w:val="ListParagraph"/>
              <w:numPr>
                <w:ilvl w:val="0"/>
                <w:numId w:val="39"/>
              </w:numPr>
              <w:ind w:left="176" w:hanging="176"/>
              <w:contextualSpacing w:val="0"/>
              <w:rPr>
                <w:rFonts w:eastAsia="MS Gothic" w:cstheme="minorHAnsi"/>
              </w:rPr>
            </w:pPr>
            <w:r w:rsidRPr="005B57CA">
              <w:rPr>
                <w:rFonts w:eastAsia="MS Gothic" w:cstheme="minorHAnsi"/>
              </w:rPr>
              <w:t>Since smartphone penetration in rural areas remains relatively low, the dissemination of three-day weather forecast–based agro</w:t>
            </w:r>
            <w:r>
              <w:rPr>
                <w:rFonts w:eastAsia="MS Gothic" w:cstheme="minorHAnsi"/>
              </w:rPr>
              <w:t>-</w:t>
            </w:r>
            <w:r w:rsidRPr="005B57CA">
              <w:rPr>
                <w:rFonts w:eastAsia="MS Gothic" w:cstheme="minorHAnsi"/>
              </w:rPr>
              <w:t>met advisories primarily rely on SMS</w:t>
            </w:r>
            <w:r w:rsidR="002B1617" w:rsidRPr="002B1617">
              <w:rPr>
                <w:rFonts w:eastAsia="MS Gothic" w:cstheme="minorHAnsi"/>
              </w:rPr>
              <w:t>.</w:t>
            </w:r>
          </w:p>
          <w:p w14:paraId="7DA2796B" w14:textId="77777777" w:rsidR="005B57CA" w:rsidRDefault="005B57CA" w:rsidP="005B57CA">
            <w:pPr>
              <w:rPr>
                <w:rFonts w:eastAsia="MS Gothic" w:cstheme="minorHAnsi"/>
              </w:rPr>
            </w:pPr>
          </w:p>
          <w:p w14:paraId="51014AB1" w14:textId="7344C570" w:rsidR="00706976" w:rsidRDefault="00C456F0" w:rsidP="002B1617">
            <w:pPr>
              <w:pStyle w:val="ListParagraph"/>
              <w:numPr>
                <w:ilvl w:val="0"/>
                <w:numId w:val="39"/>
              </w:numPr>
              <w:ind w:left="176" w:hanging="176"/>
              <w:contextualSpacing w:val="0"/>
              <w:rPr>
                <w:rFonts w:eastAsia="MS Gothic" w:cstheme="minorHAnsi"/>
              </w:rPr>
            </w:pPr>
            <w:r w:rsidRPr="00C456F0">
              <w:rPr>
                <w:rFonts w:eastAsia="MS Gothic" w:cstheme="minorHAnsi"/>
              </w:rPr>
              <w:t>There is a need to improve the 3-day weather forecasting mechanism at DHM, as the current accuracy level is relatively low. Due to this, DHM remains cautious about issuing forecasts to the public. To address this challenge, RMSI has developed a mechanism to apply bias correction to DHM’s forecast data before using it for generating agro</w:t>
            </w:r>
            <w:r>
              <w:rPr>
                <w:rFonts w:eastAsia="MS Gothic" w:cstheme="minorHAnsi"/>
              </w:rPr>
              <w:t>-</w:t>
            </w:r>
            <w:r w:rsidRPr="00C456F0">
              <w:rPr>
                <w:rFonts w:eastAsia="MS Gothic" w:cstheme="minorHAnsi"/>
              </w:rPr>
              <w:t>met advisories.</w:t>
            </w:r>
          </w:p>
          <w:p w14:paraId="232FA655" w14:textId="77777777" w:rsidR="00C456F0" w:rsidRDefault="00C456F0" w:rsidP="00C456F0">
            <w:pPr>
              <w:pStyle w:val="ListParagraph"/>
              <w:ind w:left="176"/>
              <w:contextualSpacing w:val="0"/>
              <w:rPr>
                <w:rFonts w:eastAsia="MS Gothic" w:cstheme="minorHAnsi"/>
              </w:rPr>
            </w:pPr>
          </w:p>
          <w:p w14:paraId="65ACAFAA" w14:textId="77777777" w:rsidR="00C456F0" w:rsidRDefault="00C456F0" w:rsidP="00C456F0">
            <w:pPr>
              <w:pStyle w:val="ListParagraph"/>
              <w:ind w:left="176"/>
              <w:contextualSpacing w:val="0"/>
              <w:rPr>
                <w:rFonts w:eastAsia="MS Gothic" w:cstheme="minorHAnsi"/>
              </w:rPr>
            </w:pPr>
          </w:p>
          <w:p w14:paraId="0C6C3EC6" w14:textId="77777777" w:rsidR="00C456F0" w:rsidRPr="00706976" w:rsidRDefault="00C456F0" w:rsidP="00C456F0">
            <w:pPr>
              <w:pStyle w:val="ListParagraph"/>
              <w:ind w:left="176"/>
              <w:contextualSpacing w:val="0"/>
              <w:rPr>
                <w:rFonts w:eastAsia="MS Gothic" w:cstheme="minorHAnsi"/>
              </w:rPr>
            </w:pPr>
          </w:p>
          <w:p w14:paraId="61B5622B" w14:textId="39E3453F" w:rsidR="00706976" w:rsidRPr="00706976" w:rsidRDefault="00706976" w:rsidP="002B1617">
            <w:pPr>
              <w:pStyle w:val="ListParagraph"/>
              <w:numPr>
                <w:ilvl w:val="0"/>
                <w:numId w:val="39"/>
              </w:numPr>
              <w:ind w:left="176" w:hanging="176"/>
              <w:contextualSpacing w:val="0"/>
              <w:rPr>
                <w:rFonts w:eastAsia="MS Gothic" w:cstheme="minorHAnsi"/>
              </w:rPr>
            </w:pPr>
            <w:r w:rsidRPr="00706976">
              <w:rPr>
                <w:rFonts w:eastAsia="MS Gothic" w:cstheme="minorHAnsi"/>
              </w:rPr>
              <w:t>There is lack of competent weather forecaster in the DHM</w:t>
            </w:r>
            <w:r>
              <w:rPr>
                <w:rFonts w:eastAsia="MS Gothic" w:cstheme="minorHAnsi"/>
              </w:rPr>
              <w:t>.</w:t>
            </w:r>
          </w:p>
        </w:tc>
        <w:tc>
          <w:tcPr>
            <w:tcW w:w="3561" w:type="dxa"/>
            <w:shd w:val="clear" w:color="auto" w:fill="BDD6EE"/>
          </w:tcPr>
          <w:p w14:paraId="343EAC0B" w14:textId="438FAF2B" w:rsidR="00706976" w:rsidRDefault="00706976" w:rsidP="004912F5">
            <w:pPr>
              <w:pStyle w:val="ListParagraph"/>
              <w:numPr>
                <w:ilvl w:val="0"/>
                <w:numId w:val="39"/>
              </w:numPr>
              <w:ind w:left="176" w:hanging="176"/>
              <w:contextualSpacing w:val="0"/>
              <w:rPr>
                <w:rFonts w:eastAsia="MS Gothic" w:cstheme="minorHAnsi"/>
              </w:rPr>
            </w:pPr>
            <w:r w:rsidRPr="005B57CA">
              <w:rPr>
                <w:rFonts w:eastAsia="MS Gothic" w:cstheme="minorHAnsi"/>
              </w:rPr>
              <w:lastRenderedPageBreak/>
              <w:t xml:space="preserve">It is recommended for the Nepal Government to </w:t>
            </w:r>
            <w:r w:rsidR="002B1617" w:rsidRPr="005B57CA">
              <w:rPr>
                <w:rFonts w:eastAsia="MS Gothic" w:cstheme="minorHAnsi"/>
              </w:rPr>
              <w:t xml:space="preserve">improve </w:t>
            </w:r>
            <w:r w:rsidR="00CC3F8A" w:rsidRPr="005B57CA">
              <w:rPr>
                <w:rFonts w:eastAsia="MS Gothic" w:cstheme="minorHAnsi"/>
              </w:rPr>
              <w:t>IT infrastructure in Nepal</w:t>
            </w:r>
            <w:r w:rsidRPr="005B57CA">
              <w:rPr>
                <w:rFonts w:eastAsia="MS Gothic" w:cstheme="minorHAnsi"/>
              </w:rPr>
              <w:t>.</w:t>
            </w:r>
            <w:r w:rsidR="005B57CA" w:rsidRPr="005B57CA">
              <w:rPr>
                <w:rFonts w:eastAsia="MS Gothic" w:cstheme="minorHAnsi"/>
                <w:lang w:val="en-IN"/>
              </w:rPr>
              <w:t xml:space="preserve">  Allocate more budget for ICT infrastructure under national development plans. Encourage private telecom and tech companies through tax incentives and subsidies for rural connectivity projects. </w:t>
            </w:r>
            <w:r w:rsidR="005B57CA" w:rsidRPr="005B57CA">
              <w:rPr>
                <w:rFonts w:eastAsia="MS Gothic" w:cstheme="minorHAnsi"/>
              </w:rPr>
              <w:t>Invest in ICT education, training, and digital literacy programs.</w:t>
            </w:r>
          </w:p>
          <w:p w14:paraId="1C195108" w14:textId="77777777" w:rsidR="00F415C5" w:rsidRPr="005B57CA" w:rsidRDefault="00F415C5" w:rsidP="00F415C5">
            <w:pPr>
              <w:pStyle w:val="ListParagraph"/>
              <w:ind w:left="176"/>
              <w:contextualSpacing w:val="0"/>
              <w:rPr>
                <w:rFonts w:eastAsia="MS Gothic" w:cstheme="minorHAnsi"/>
              </w:rPr>
            </w:pPr>
          </w:p>
          <w:p w14:paraId="472F8360" w14:textId="6E06D6EA" w:rsidR="00CC3F8A" w:rsidRDefault="002B1617" w:rsidP="002B1617">
            <w:pPr>
              <w:pStyle w:val="ListParagraph"/>
              <w:numPr>
                <w:ilvl w:val="0"/>
                <w:numId w:val="39"/>
              </w:numPr>
              <w:ind w:left="176" w:hanging="176"/>
              <w:contextualSpacing w:val="0"/>
              <w:rPr>
                <w:rFonts w:eastAsia="MS Gothic" w:cstheme="minorHAnsi"/>
              </w:rPr>
            </w:pPr>
            <w:r w:rsidRPr="002B1617">
              <w:rPr>
                <w:rFonts w:eastAsia="MS Gothic" w:cstheme="minorHAnsi"/>
              </w:rPr>
              <w:t>It is important for AITC, MoALD to onboard a few permanent IT experts to ensure the smooth functioning of APIs and similar systems for the digital dissemination of weather-based agrometeorological advisories.</w:t>
            </w:r>
          </w:p>
          <w:p w14:paraId="50F2321F" w14:textId="77777777" w:rsidR="002B1617" w:rsidRPr="002B1617" w:rsidRDefault="002B1617" w:rsidP="002B1617">
            <w:pPr>
              <w:pStyle w:val="ListParagraph"/>
              <w:contextualSpacing w:val="0"/>
              <w:rPr>
                <w:rFonts w:eastAsia="MS Gothic" w:cstheme="minorHAnsi"/>
              </w:rPr>
            </w:pPr>
          </w:p>
          <w:p w14:paraId="252FB38E" w14:textId="6331DE9C" w:rsidR="002B1617" w:rsidRDefault="00C456F0" w:rsidP="00C456F0">
            <w:pPr>
              <w:pStyle w:val="ListParagraph"/>
              <w:numPr>
                <w:ilvl w:val="0"/>
                <w:numId w:val="39"/>
              </w:numPr>
              <w:ind w:left="176" w:hanging="176"/>
              <w:contextualSpacing w:val="0"/>
              <w:rPr>
                <w:rFonts w:eastAsia="MS Gothic" w:cstheme="minorHAnsi"/>
              </w:rPr>
            </w:pPr>
            <w:r>
              <w:rPr>
                <w:rFonts w:eastAsia="MS Gothic" w:cstheme="minorHAnsi"/>
              </w:rPr>
              <w:t>It is important to p</w:t>
            </w:r>
            <w:r w:rsidRPr="00C456F0">
              <w:rPr>
                <w:rFonts w:eastAsia="MS Gothic" w:cstheme="minorHAnsi"/>
              </w:rPr>
              <w:t>romote Digital Inclusion</w:t>
            </w:r>
            <w:r>
              <w:rPr>
                <w:rFonts w:eastAsia="MS Gothic" w:cstheme="minorHAnsi"/>
              </w:rPr>
              <w:t xml:space="preserve"> such as </w:t>
            </w:r>
            <w:r w:rsidR="005B57CA">
              <w:rPr>
                <w:rFonts w:eastAsia="MS Gothic" w:cstheme="minorHAnsi"/>
              </w:rPr>
              <w:t>s</w:t>
            </w:r>
            <w:r w:rsidRPr="00C456F0">
              <w:rPr>
                <w:rFonts w:eastAsia="MS Gothic" w:cstheme="minorHAnsi"/>
              </w:rPr>
              <w:t xml:space="preserve">ubsidized smartphone schemes for farmers through government or Corporate Social Responsibility </w:t>
            </w:r>
            <w:r>
              <w:rPr>
                <w:rFonts w:eastAsia="MS Gothic" w:cstheme="minorHAnsi"/>
              </w:rPr>
              <w:t>(</w:t>
            </w:r>
            <w:r w:rsidRPr="00C456F0">
              <w:rPr>
                <w:rFonts w:eastAsia="MS Gothic" w:cstheme="minorHAnsi"/>
              </w:rPr>
              <w:t>CSR</w:t>
            </w:r>
            <w:r>
              <w:rPr>
                <w:rFonts w:eastAsia="MS Gothic" w:cstheme="minorHAnsi"/>
              </w:rPr>
              <w:t>)</w:t>
            </w:r>
            <w:r w:rsidRPr="00C456F0">
              <w:rPr>
                <w:rFonts w:eastAsia="MS Gothic" w:cstheme="minorHAnsi"/>
              </w:rPr>
              <w:t xml:space="preserve"> programs</w:t>
            </w:r>
            <w:r>
              <w:rPr>
                <w:rFonts w:eastAsia="MS Gothic" w:cstheme="minorHAnsi"/>
              </w:rPr>
              <w:t>.</w:t>
            </w:r>
          </w:p>
          <w:p w14:paraId="301E5B4D" w14:textId="77777777" w:rsidR="005C5B77" w:rsidRDefault="005C5B77" w:rsidP="00C456F0">
            <w:pPr>
              <w:pStyle w:val="ListParagraph"/>
              <w:numPr>
                <w:ilvl w:val="0"/>
                <w:numId w:val="39"/>
              </w:numPr>
              <w:ind w:left="176" w:hanging="176"/>
              <w:contextualSpacing w:val="0"/>
              <w:rPr>
                <w:rFonts w:eastAsia="MS Gothic" w:cstheme="minorHAnsi"/>
              </w:rPr>
            </w:pPr>
            <w:r>
              <w:rPr>
                <w:rFonts w:eastAsia="MS Gothic" w:cstheme="minorHAnsi"/>
              </w:rPr>
              <w:t xml:space="preserve">It is important to improve the weather forecasting system at DHM through </w:t>
            </w:r>
            <w:r w:rsidR="00C456F0" w:rsidRPr="00C456F0">
              <w:rPr>
                <w:rFonts w:eastAsia="MS Gothic" w:cstheme="minorHAnsi"/>
              </w:rPr>
              <w:t xml:space="preserve">Model Improvement and Customization </w:t>
            </w:r>
            <w:r w:rsidR="00C456F0">
              <w:rPr>
                <w:rFonts w:eastAsia="MS Gothic" w:cstheme="minorHAnsi"/>
              </w:rPr>
              <w:t>such as u</w:t>
            </w:r>
            <w:r w:rsidR="00C456F0" w:rsidRPr="00C456F0">
              <w:rPr>
                <w:rFonts w:eastAsia="MS Gothic" w:cstheme="minorHAnsi"/>
              </w:rPr>
              <w:t>pgrade to higher-resolution NWP models (e.g., WRF, ICON, or ECMWF regional reanalysis) customized for Nepal’s complex topography.</w:t>
            </w:r>
            <w:r w:rsidR="00C456F0">
              <w:rPr>
                <w:rFonts w:eastAsia="MS Gothic" w:cstheme="minorHAnsi"/>
              </w:rPr>
              <w:t xml:space="preserve"> In this process DHM can collaborate with international</w:t>
            </w:r>
            <w:r>
              <w:rPr>
                <w:rFonts w:eastAsia="MS Gothic" w:cstheme="minorHAnsi"/>
              </w:rPr>
              <w:t xml:space="preserve"> </w:t>
            </w:r>
            <w:r w:rsidR="00C456F0">
              <w:rPr>
                <w:rFonts w:eastAsia="MS Gothic" w:cstheme="minorHAnsi"/>
              </w:rPr>
              <w:t>agencies</w:t>
            </w:r>
            <w:r>
              <w:rPr>
                <w:rFonts w:eastAsia="MS Gothic" w:cstheme="minorHAnsi"/>
              </w:rPr>
              <w:t xml:space="preserve"> such as </w:t>
            </w:r>
            <w:r w:rsidR="007B0493" w:rsidRPr="007B0493">
              <w:rPr>
                <w:rFonts w:eastAsia="MS Gothic" w:cstheme="minorHAnsi"/>
              </w:rPr>
              <w:t>European Centre for Medium-</w:t>
            </w:r>
            <w:r w:rsidR="007B0493" w:rsidRPr="007B0493">
              <w:rPr>
                <w:rFonts w:eastAsia="MS Gothic" w:cstheme="minorHAnsi"/>
              </w:rPr>
              <w:lastRenderedPageBreak/>
              <w:t>Range Weather Forecasts</w:t>
            </w:r>
            <w:r w:rsidR="007B0493">
              <w:rPr>
                <w:rFonts w:eastAsia="MS Gothic" w:cstheme="minorHAnsi"/>
              </w:rPr>
              <w:t xml:space="preserve"> (</w:t>
            </w:r>
            <w:r w:rsidR="007B0493" w:rsidRPr="007B0493">
              <w:rPr>
                <w:rFonts w:eastAsia="MS Gothic" w:cstheme="minorHAnsi"/>
              </w:rPr>
              <w:t>ECMWF</w:t>
            </w:r>
            <w:r w:rsidR="007B0493">
              <w:rPr>
                <w:rFonts w:eastAsia="MS Gothic" w:cstheme="minorHAnsi"/>
              </w:rPr>
              <w:t>), UK.</w:t>
            </w:r>
          </w:p>
          <w:p w14:paraId="59B3B98F" w14:textId="25B696AD" w:rsidR="00C456F0" w:rsidRPr="00CC3F8A" w:rsidRDefault="00C456F0" w:rsidP="00C456F0">
            <w:pPr>
              <w:pStyle w:val="ListParagraph"/>
              <w:numPr>
                <w:ilvl w:val="0"/>
                <w:numId w:val="39"/>
              </w:numPr>
              <w:ind w:left="176" w:hanging="176"/>
              <w:contextualSpacing w:val="0"/>
              <w:rPr>
                <w:rFonts w:eastAsia="MS Gothic" w:cstheme="minorHAnsi"/>
              </w:rPr>
            </w:pPr>
            <w:r>
              <w:rPr>
                <w:rFonts w:eastAsia="MS Gothic" w:cstheme="minorHAnsi"/>
              </w:rPr>
              <w:t>DH</w:t>
            </w:r>
            <w:r w:rsidR="005B57CA">
              <w:rPr>
                <w:rFonts w:eastAsia="MS Gothic" w:cstheme="minorHAnsi"/>
              </w:rPr>
              <w:t>M needs to c</w:t>
            </w:r>
            <w:r w:rsidR="005B57CA" w:rsidRPr="005B57CA">
              <w:rPr>
                <w:rFonts w:eastAsia="MS Gothic" w:cstheme="minorHAnsi"/>
              </w:rPr>
              <w:t>onduct intensive meteorological and forecasting training through collaboration with international agencies (e.g., WMO, IMD, ECMWF, NOAA).</w:t>
            </w:r>
            <w:r w:rsidR="005B57CA">
              <w:rPr>
                <w:rFonts w:eastAsia="MS Gothic" w:cstheme="minorHAnsi"/>
              </w:rPr>
              <w:t xml:space="preserve"> </w:t>
            </w:r>
            <w:r w:rsidR="005B57CA" w:rsidRPr="005B57CA">
              <w:rPr>
                <w:rFonts w:eastAsia="MS Gothic" w:cstheme="minorHAnsi"/>
              </w:rPr>
              <w:t>Pair junior staff with experienced forecasters for practical, real-time forecast exercises.</w:t>
            </w:r>
            <w:r w:rsidR="005B57CA">
              <w:rPr>
                <w:rFonts w:eastAsia="MS Gothic" w:cstheme="minorHAnsi"/>
              </w:rPr>
              <w:t xml:space="preserve"> </w:t>
            </w:r>
            <w:r w:rsidR="005B57CA" w:rsidRPr="005B57CA">
              <w:rPr>
                <w:rFonts w:eastAsia="MS Gothic" w:cstheme="minorHAnsi"/>
              </w:rPr>
              <w:t>Support staff to pursue advanced degrees (Ph.D.</w:t>
            </w:r>
            <w:r w:rsidR="005B57CA">
              <w:rPr>
                <w:rFonts w:eastAsia="MS Gothic" w:cstheme="minorHAnsi"/>
              </w:rPr>
              <w:t>/Post Ph.D.</w:t>
            </w:r>
            <w:r w:rsidR="005B57CA" w:rsidRPr="005B57CA">
              <w:rPr>
                <w:rFonts w:eastAsia="MS Gothic" w:cstheme="minorHAnsi"/>
              </w:rPr>
              <w:t>) in meteorology, climatology, and hydrology.</w:t>
            </w:r>
            <w:r w:rsidR="005B57CA">
              <w:rPr>
                <w:rFonts w:eastAsia="MS Gothic" w:cstheme="minorHAnsi"/>
              </w:rPr>
              <w:t xml:space="preserve"> </w:t>
            </w:r>
            <w:r w:rsidR="005B57CA" w:rsidRPr="005B57CA">
              <w:rPr>
                <w:rFonts w:eastAsia="MS Gothic" w:cstheme="minorHAnsi"/>
              </w:rPr>
              <w:t>Hire graduates with a strong foundation in meteorology, atmospheric sciences, or related fields</w:t>
            </w:r>
          </w:p>
        </w:tc>
      </w:tr>
    </w:tbl>
    <w:p w14:paraId="67428DF5" w14:textId="77777777" w:rsidR="00072CE1" w:rsidRDefault="00E81376" w:rsidP="00E81376">
      <w:pPr>
        <w:pStyle w:val="Heading2"/>
        <w:rPr>
          <w:lang w:val="en-GB"/>
        </w:rPr>
      </w:pPr>
      <w:bookmarkStart w:id="21" w:name="_Toc214390003"/>
      <w:r w:rsidRPr="00E81376">
        <w:rPr>
          <w:lang w:val="en-GB"/>
        </w:rPr>
        <w:lastRenderedPageBreak/>
        <w:t>Illustration of the TA and photos</w:t>
      </w:r>
      <w:bookmarkEnd w:id="21"/>
    </w:p>
    <w:p w14:paraId="1EB755FA" w14:textId="2FECEEF5" w:rsidR="00E81376" w:rsidRPr="00B25524" w:rsidRDefault="00D302D9" w:rsidP="00B25524">
      <w:pPr>
        <w:jc w:val="center"/>
      </w:pPr>
      <w:r w:rsidRPr="00B25524">
        <w:rPr>
          <w:noProof/>
        </w:rPr>
        <w:drawing>
          <wp:inline distT="0" distB="0" distL="0" distR="0" wp14:anchorId="021CEDAA" wp14:editId="0ED22BF4">
            <wp:extent cx="3851563" cy="3171875"/>
            <wp:effectExtent l="0" t="0" r="0" b="0"/>
            <wp:docPr id="1411443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443112" name=""/>
                    <pic:cNvPicPr/>
                  </pic:nvPicPr>
                  <pic:blipFill>
                    <a:blip r:embed="rId18"/>
                    <a:stretch>
                      <a:fillRect/>
                    </a:stretch>
                  </pic:blipFill>
                  <pic:spPr>
                    <a:xfrm>
                      <a:off x="0" y="0"/>
                      <a:ext cx="3856502" cy="3175943"/>
                    </a:xfrm>
                    <a:prstGeom prst="rect">
                      <a:avLst/>
                    </a:prstGeom>
                  </pic:spPr>
                </pic:pic>
              </a:graphicData>
            </a:graphic>
          </wp:inline>
        </w:drawing>
      </w:r>
    </w:p>
    <w:p w14:paraId="7FF6ACD5" w14:textId="77777777" w:rsidR="007B0493" w:rsidRDefault="007B0493" w:rsidP="007B0493">
      <w:pPr>
        <w:pStyle w:val="Heading3"/>
      </w:pPr>
      <w:bookmarkStart w:id="22" w:name="_Toc214390004"/>
      <w:r>
        <w:t>Objective of the TA</w:t>
      </w:r>
      <w:bookmarkEnd w:id="22"/>
    </w:p>
    <w:p w14:paraId="5EEEB8F8" w14:textId="77777777" w:rsidR="008F2358" w:rsidRPr="008F2358" w:rsidRDefault="008F2358" w:rsidP="008F2358">
      <w:pPr>
        <w:ind w:right="95"/>
        <w:rPr>
          <w:rFonts w:cstheme="minorHAnsi"/>
        </w:rPr>
      </w:pPr>
      <w:r w:rsidRPr="008F2358">
        <w:rPr>
          <w:rFonts w:cstheme="minorHAnsi"/>
        </w:rPr>
        <w:t xml:space="preserve">The primary objective of this technical assistance is to design and develop a robust Application Programming Interface (API) that enables the automatic dissemination of location-specific, customized 3-day weather forecasts to farmers. The API integrates with relevant meteorological data sources to </w:t>
      </w:r>
      <w:r w:rsidRPr="008F2358">
        <w:rPr>
          <w:rFonts w:cstheme="minorHAnsi"/>
        </w:rPr>
        <w:lastRenderedPageBreak/>
        <w:t>generate forecasts tailored to the specific geographic location of each farmer, reflecting local weather conditions that influence agricultural activities.</w:t>
      </w:r>
    </w:p>
    <w:p w14:paraId="073AE993" w14:textId="7DA16450" w:rsidR="008F2358" w:rsidRPr="008F2358" w:rsidRDefault="008F2358" w:rsidP="008F2358">
      <w:pPr>
        <w:ind w:right="95"/>
        <w:rPr>
          <w:rFonts w:cstheme="minorHAnsi"/>
        </w:rPr>
      </w:pPr>
      <w:r w:rsidRPr="008F2358">
        <w:rPr>
          <w:rFonts w:cstheme="minorHAnsi"/>
        </w:rPr>
        <w:t>The system translates technical meteorological information into simple, farmer-friendly language, making it easy for users to understand and apply in day-to-day farm decisions such as irrigation scheduling, input application, harvesting, and protection against extreme weather events. The API connects to appropriate dissemination mechanisms</w:t>
      </w:r>
      <w:r>
        <w:rPr>
          <w:rFonts w:cstheme="minorHAnsi"/>
        </w:rPr>
        <w:t xml:space="preserve">, </w:t>
      </w:r>
      <w:r w:rsidRPr="008F2358">
        <w:rPr>
          <w:rFonts w:cstheme="minorHAnsi"/>
        </w:rPr>
        <w:t>including SMS,</w:t>
      </w:r>
      <w:r>
        <w:rPr>
          <w:rFonts w:cstheme="minorHAnsi"/>
        </w:rPr>
        <w:t xml:space="preserve"> WhatsApp</w:t>
      </w:r>
      <w:r w:rsidRPr="008F2358">
        <w:rPr>
          <w:rFonts w:cstheme="minorHAnsi"/>
        </w:rPr>
        <w:t>, and other digital platforms</w:t>
      </w:r>
      <w:r>
        <w:rPr>
          <w:rFonts w:cstheme="minorHAnsi"/>
        </w:rPr>
        <w:t xml:space="preserve">, </w:t>
      </w:r>
      <w:r w:rsidRPr="008F2358">
        <w:rPr>
          <w:rFonts w:cstheme="minorHAnsi"/>
        </w:rPr>
        <w:t>to ensure that the customized 3-day forecasts reach registered users automatically, promptly, and reliably without manual intervention.</w:t>
      </w:r>
    </w:p>
    <w:p w14:paraId="7A1F59F5" w14:textId="7C562E4D" w:rsidR="008F2358" w:rsidRPr="008F2358" w:rsidRDefault="008F2358" w:rsidP="008F2358">
      <w:pPr>
        <w:ind w:right="95"/>
        <w:rPr>
          <w:rFonts w:cstheme="minorHAnsi"/>
        </w:rPr>
      </w:pPr>
      <w:r w:rsidRPr="008F2358">
        <w:rPr>
          <w:rFonts w:cstheme="minorHAnsi"/>
        </w:rPr>
        <w:t>Overall, this objective creates an automated, scalable, and user-centric digital service that enhances farmers’ access to actionable weather information, reduces climate-related risks, and supports more informed, climate-resilient agricultural planning</w:t>
      </w:r>
      <w:r>
        <w:rPr>
          <w:rFonts w:cstheme="minorHAnsi"/>
        </w:rPr>
        <w:t>.</w:t>
      </w:r>
    </w:p>
    <w:p w14:paraId="460D3DF8" w14:textId="3C77E73C" w:rsidR="007628D0" w:rsidRDefault="007B0493" w:rsidP="007B0493">
      <w:pPr>
        <w:ind w:right="95"/>
        <w:rPr>
          <w:rFonts w:cstheme="minorHAnsi"/>
        </w:rPr>
      </w:pPr>
      <w:r>
        <w:rPr>
          <w:rFonts w:cstheme="minorHAnsi"/>
        </w:rPr>
        <w:t xml:space="preserve">. </w:t>
      </w:r>
    </w:p>
    <w:p w14:paraId="41FB0482" w14:textId="6DCC5012" w:rsidR="00072CE1" w:rsidRDefault="00072CE1" w:rsidP="00072CE1">
      <w:pPr>
        <w:ind w:right="95"/>
        <w:jc w:val="center"/>
        <w:rPr>
          <w:rFonts w:cstheme="minorHAnsi"/>
        </w:rPr>
      </w:pPr>
      <w:r w:rsidRPr="00072CE1">
        <w:rPr>
          <w:rFonts w:cstheme="minorHAnsi"/>
          <w:noProof/>
        </w:rPr>
        <w:drawing>
          <wp:inline distT="0" distB="0" distL="0" distR="0" wp14:anchorId="5228B04F" wp14:editId="7E00A495">
            <wp:extent cx="4991100" cy="3302752"/>
            <wp:effectExtent l="0" t="0" r="0" b="0"/>
            <wp:docPr id="5" name="Picture 4">
              <a:extLst xmlns:a="http://schemas.openxmlformats.org/drawingml/2006/main">
                <a:ext uri="{FF2B5EF4-FFF2-40B4-BE49-F238E27FC236}">
                  <a16:creationId xmlns:a16="http://schemas.microsoft.com/office/drawing/2014/main" id="{B5819843-5782-6E0E-F547-43EB9D29B0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B5819843-5782-6E0E-F547-43EB9D29B010}"/>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991100" cy="3302752"/>
                    </a:xfrm>
                    <a:prstGeom prst="rect">
                      <a:avLst/>
                    </a:prstGeom>
                  </pic:spPr>
                </pic:pic>
              </a:graphicData>
            </a:graphic>
          </wp:inline>
        </w:drawing>
      </w:r>
    </w:p>
    <w:p w14:paraId="35516EB3" w14:textId="323E593E" w:rsidR="007B0493" w:rsidRPr="00396254" w:rsidRDefault="007B0493" w:rsidP="007B0493">
      <w:pPr>
        <w:ind w:right="95"/>
        <w:rPr>
          <w:rFonts w:eastAsia="Times New Roman" w:cstheme="minorHAnsi"/>
          <w:lang w:eastAsia="en-IN"/>
        </w:rPr>
      </w:pPr>
      <w:r w:rsidRPr="007B0493">
        <w:rPr>
          <w:rFonts w:cstheme="minorHAnsi"/>
        </w:rPr>
        <w:t xml:space="preserve">The overall </w:t>
      </w:r>
      <w:r w:rsidR="00D46851">
        <w:rPr>
          <w:rFonts w:cstheme="minorHAnsi"/>
        </w:rPr>
        <w:t>scope</w:t>
      </w:r>
      <w:r w:rsidRPr="007B0493">
        <w:rPr>
          <w:rFonts w:cstheme="minorHAnsi"/>
        </w:rPr>
        <w:t xml:space="preserve"> of </w:t>
      </w:r>
      <w:r w:rsidR="008F2358" w:rsidRPr="007B0493">
        <w:rPr>
          <w:rFonts w:cstheme="minorHAnsi"/>
        </w:rPr>
        <w:t>technical</w:t>
      </w:r>
      <w:r w:rsidRPr="007B0493">
        <w:rPr>
          <w:rFonts w:cstheme="minorHAnsi"/>
        </w:rPr>
        <w:t xml:space="preserve"> assistance </w:t>
      </w:r>
      <w:r w:rsidR="00D46851" w:rsidRPr="007B0493">
        <w:rPr>
          <w:rFonts w:cstheme="minorHAnsi"/>
        </w:rPr>
        <w:t>is</w:t>
      </w:r>
      <w:r w:rsidRPr="007B0493">
        <w:rPr>
          <w:rFonts w:cstheme="minorHAnsi"/>
        </w:rPr>
        <w:t xml:space="preserve"> to</w:t>
      </w:r>
      <w:r w:rsidR="007628D0">
        <w:rPr>
          <w:rFonts w:cstheme="minorHAnsi"/>
        </w:rPr>
        <w:t>:</w:t>
      </w:r>
    </w:p>
    <w:p w14:paraId="763A4A94" w14:textId="28AECD6E" w:rsidR="007B0493" w:rsidRPr="007B0493" w:rsidRDefault="007B0493" w:rsidP="007B0493">
      <w:pPr>
        <w:pStyle w:val="BodyText"/>
        <w:numPr>
          <w:ilvl w:val="0"/>
          <w:numId w:val="45"/>
        </w:numPr>
        <w:spacing w:after="120"/>
        <w:ind w:left="714" w:right="96" w:hanging="357"/>
        <w:contextualSpacing/>
        <w:rPr>
          <w:rFonts w:cstheme="minorHAnsi"/>
        </w:rPr>
      </w:pPr>
      <w:r w:rsidRPr="007B0493">
        <w:rPr>
          <w:rFonts w:cstheme="minorHAnsi"/>
        </w:rPr>
        <w:t xml:space="preserve">Mapping of key stakeholders and establishing a stakeholder working group </w:t>
      </w:r>
      <w:r w:rsidR="007628D0">
        <w:rPr>
          <w:rFonts w:cstheme="minorHAnsi"/>
        </w:rPr>
        <w:t xml:space="preserve">(SWG) </w:t>
      </w:r>
      <w:r w:rsidRPr="007B0493">
        <w:rPr>
          <w:rFonts w:cstheme="minorHAnsi"/>
        </w:rPr>
        <w:t>for this project.</w:t>
      </w:r>
    </w:p>
    <w:p w14:paraId="354BFD89" w14:textId="77777777" w:rsidR="007B0493" w:rsidRPr="007B0493" w:rsidRDefault="007B0493" w:rsidP="007B0493">
      <w:pPr>
        <w:pStyle w:val="BodyText"/>
        <w:numPr>
          <w:ilvl w:val="0"/>
          <w:numId w:val="45"/>
        </w:numPr>
        <w:spacing w:after="120"/>
        <w:ind w:left="714" w:right="96" w:hanging="357"/>
        <w:contextualSpacing/>
        <w:rPr>
          <w:rFonts w:cstheme="minorHAnsi"/>
        </w:rPr>
      </w:pPr>
      <w:r w:rsidRPr="007B0493">
        <w:rPr>
          <w:rFonts w:cstheme="minorHAnsi"/>
        </w:rPr>
        <w:t>Diagnosing the existing system and needs on climatological and meteorological information system in Nepal.</w:t>
      </w:r>
    </w:p>
    <w:p w14:paraId="3F4A4EA8" w14:textId="3AA35E8A" w:rsidR="007B0493" w:rsidRPr="007B0493" w:rsidRDefault="007B0493" w:rsidP="007B0493">
      <w:pPr>
        <w:pStyle w:val="BodyText"/>
        <w:numPr>
          <w:ilvl w:val="0"/>
          <w:numId w:val="45"/>
        </w:numPr>
        <w:spacing w:after="120"/>
        <w:ind w:left="714" w:right="96" w:hanging="357"/>
        <w:contextualSpacing/>
        <w:rPr>
          <w:rFonts w:cstheme="minorHAnsi"/>
        </w:rPr>
      </w:pPr>
      <w:r w:rsidRPr="007B0493">
        <w:rPr>
          <w:rFonts w:cstheme="minorHAnsi"/>
        </w:rPr>
        <w:t>Designing an application programming interface (API) for the automatic dissemination of location-specific customized 3-days weather forecast.</w:t>
      </w:r>
    </w:p>
    <w:p w14:paraId="20B84D5D" w14:textId="77777777" w:rsidR="007B0493" w:rsidRPr="007B0493" w:rsidRDefault="007B0493" w:rsidP="007B0493">
      <w:pPr>
        <w:pStyle w:val="BodyText"/>
        <w:numPr>
          <w:ilvl w:val="0"/>
          <w:numId w:val="45"/>
        </w:numPr>
        <w:spacing w:after="120"/>
        <w:ind w:left="714" w:right="96" w:hanging="357"/>
        <w:contextualSpacing/>
        <w:rPr>
          <w:rFonts w:cstheme="minorHAnsi"/>
        </w:rPr>
      </w:pPr>
      <w:r w:rsidRPr="007B0493">
        <w:rPr>
          <w:rFonts w:cstheme="minorHAnsi"/>
        </w:rPr>
        <w:t>Designing the interface to disseminate location-specific customized 3-days weather forecast to farmers using identified communication mechanisms, including mobile- and Internet-based SMS.</w:t>
      </w:r>
    </w:p>
    <w:p w14:paraId="597CA374" w14:textId="77777777" w:rsidR="007B0493" w:rsidRPr="007B0493" w:rsidRDefault="007B0493" w:rsidP="007B0493">
      <w:pPr>
        <w:pStyle w:val="BodyText"/>
        <w:numPr>
          <w:ilvl w:val="0"/>
          <w:numId w:val="45"/>
        </w:numPr>
        <w:spacing w:after="120"/>
        <w:ind w:left="714" w:right="96" w:hanging="357"/>
        <w:contextualSpacing/>
        <w:rPr>
          <w:rFonts w:cstheme="minorHAnsi"/>
        </w:rPr>
      </w:pPr>
      <w:r w:rsidRPr="007B0493">
        <w:rPr>
          <w:rFonts w:cstheme="minorHAnsi"/>
        </w:rPr>
        <w:t>Testing the designed API and identified communication mechanisms including mobile- and Internet-based SMS technologies in the selected communities.</w:t>
      </w:r>
    </w:p>
    <w:p w14:paraId="6989ED37" w14:textId="08426557" w:rsidR="007B0493" w:rsidRDefault="00883959" w:rsidP="007B0493">
      <w:pPr>
        <w:pStyle w:val="BodyText"/>
        <w:numPr>
          <w:ilvl w:val="0"/>
          <w:numId w:val="45"/>
        </w:numPr>
        <w:spacing w:after="120"/>
        <w:ind w:left="714" w:right="96" w:hanging="357"/>
        <w:contextualSpacing/>
        <w:rPr>
          <w:rFonts w:cstheme="minorHAnsi"/>
        </w:rPr>
      </w:pPr>
      <w:r w:rsidRPr="00883959">
        <w:rPr>
          <w:rFonts w:cstheme="minorHAnsi"/>
        </w:rPr>
        <w:lastRenderedPageBreak/>
        <w:t>Deploying the system in the selected communities, building capacity of local government, farmers and civil society, and developing strategy for upscaling the system</w:t>
      </w:r>
      <w:r w:rsidR="007B0493" w:rsidRPr="007B0493">
        <w:rPr>
          <w:rFonts w:cstheme="minorHAnsi"/>
        </w:rPr>
        <w:t>.</w:t>
      </w:r>
    </w:p>
    <w:p w14:paraId="73576027" w14:textId="6328CE7D" w:rsidR="00D302D9" w:rsidRPr="00987B67" w:rsidRDefault="00D302D9" w:rsidP="00D302D9">
      <w:pPr>
        <w:pStyle w:val="BodyText"/>
        <w:spacing w:after="120"/>
        <w:ind w:left="357" w:right="96"/>
        <w:contextualSpacing/>
        <w:rPr>
          <w:rFonts w:cstheme="minorHAnsi"/>
        </w:rPr>
      </w:pPr>
      <w:r w:rsidRPr="00D302D9">
        <w:rPr>
          <w:noProof/>
        </w:rPr>
        <w:drawing>
          <wp:inline distT="0" distB="0" distL="0" distR="0" wp14:anchorId="2F867B23" wp14:editId="14CFA283">
            <wp:extent cx="5980041" cy="3172460"/>
            <wp:effectExtent l="0" t="0" r="1905" b="8890"/>
            <wp:docPr id="5076010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01088" name=""/>
                    <pic:cNvPicPr/>
                  </pic:nvPicPr>
                  <pic:blipFill rotWithShape="1">
                    <a:blip r:embed="rId20"/>
                    <a:srcRect t="10023" b="6524"/>
                    <a:stretch/>
                  </pic:blipFill>
                  <pic:spPr bwMode="auto">
                    <a:xfrm>
                      <a:off x="0" y="0"/>
                      <a:ext cx="5980430" cy="3172666"/>
                    </a:xfrm>
                    <a:prstGeom prst="rect">
                      <a:avLst/>
                    </a:prstGeom>
                    <a:ln>
                      <a:noFill/>
                    </a:ln>
                    <a:extLst>
                      <a:ext uri="{53640926-AAD7-44D8-BBD7-CCE9431645EC}">
                        <a14:shadowObscured xmlns:a14="http://schemas.microsoft.com/office/drawing/2010/main"/>
                      </a:ext>
                    </a:extLst>
                  </pic:spPr>
                </pic:pic>
              </a:graphicData>
            </a:graphic>
          </wp:inline>
        </w:drawing>
      </w:r>
    </w:p>
    <w:p w14:paraId="49A97865" w14:textId="291AD5AC" w:rsidR="007628D0" w:rsidRPr="00CF4DB8" w:rsidRDefault="007628D0" w:rsidP="002A56BE">
      <w:pPr>
        <w:pStyle w:val="ListParagraph"/>
        <w:numPr>
          <w:ilvl w:val="0"/>
          <w:numId w:val="46"/>
        </w:numPr>
        <w:ind w:left="284" w:hanging="284"/>
        <w:rPr>
          <w:rFonts w:cstheme="minorHAnsi"/>
          <w:b/>
          <w:bCs/>
          <w:sz w:val="28"/>
          <w:szCs w:val="28"/>
        </w:rPr>
      </w:pPr>
      <w:r w:rsidRPr="00CF4DB8">
        <w:rPr>
          <w:rFonts w:cstheme="minorHAnsi"/>
          <w:b/>
          <w:bCs/>
          <w:sz w:val="28"/>
          <w:szCs w:val="28"/>
        </w:rPr>
        <w:t>Mapping of key stakeholders and establishing a stakeholder working group (SWG)</w:t>
      </w:r>
    </w:p>
    <w:p w14:paraId="1ED8CA7E" w14:textId="4B18D49F" w:rsidR="007628D0" w:rsidRDefault="00D46851" w:rsidP="007B0493">
      <w:r w:rsidRPr="00D46851">
        <w:t>Initially, the project team identified the relevant stakeholders and, in consultation with the National Designated Entity (NDE) and the Project Proponent (PP), established a Stakeholder Working Group (SWG) comprising 10 members. Following the formation of the SWG, a physical meeting was held in Kathmandu, Nepal</w:t>
      </w:r>
      <w:r w:rsidR="007628D0">
        <w:t>.</w:t>
      </w:r>
    </w:p>
    <w:p w14:paraId="7FE0C22A" w14:textId="77777777" w:rsidR="007628D0" w:rsidRDefault="007628D0" w:rsidP="007628D0">
      <w:pPr>
        <w:jc w:val="center"/>
        <w:rPr>
          <w:rFonts w:cstheme="minorHAnsi"/>
          <w:b/>
          <w:bCs/>
        </w:rPr>
      </w:pPr>
      <w:r>
        <w:rPr>
          <w:noProof/>
        </w:rPr>
        <w:lastRenderedPageBreak/>
        <w:drawing>
          <wp:inline distT="0" distB="0" distL="0" distR="0" wp14:anchorId="5AC66E50" wp14:editId="3FA09716">
            <wp:extent cx="5943171" cy="3858202"/>
            <wp:effectExtent l="0" t="0" r="635"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rotWithShape="1">
                    <a:blip r:embed="rId21"/>
                    <a:srcRect t="3264" b="10179"/>
                    <a:stretch/>
                  </pic:blipFill>
                  <pic:spPr bwMode="auto">
                    <a:xfrm>
                      <a:off x="0" y="0"/>
                      <a:ext cx="5943600" cy="3858480"/>
                    </a:xfrm>
                    <a:prstGeom prst="rect">
                      <a:avLst/>
                    </a:prstGeom>
                    <a:ln>
                      <a:noFill/>
                    </a:ln>
                    <a:extLst>
                      <a:ext uri="{53640926-AAD7-44D8-BBD7-CCE9431645EC}">
                        <a14:shadowObscured xmlns:a14="http://schemas.microsoft.com/office/drawing/2010/main"/>
                      </a:ext>
                    </a:extLst>
                  </pic:spPr>
                </pic:pic>
              </a:graphicData>
            </a:graphic>
          </wp:inline>
        </w:drawing>
      </w:r>
    </w:p>
    <w:p w14:paraId="1B56DA5C" w14:textId="6E03CE37" w:rsidR="007628D0" w:rsidRDefault="007628D0" w:rsidP="007628D0">
      <w:pPr>
        <w:jc w:val="center"/>
        <w:rPr>
          <w:rFonts w:cstheme="minorHAnsi"/>
          <w:b/>
          <w:bCs/>
        </w:rPr>
      </w:pPr>
      <w:r>
        <w:rPr>
          <w:rFonts w:eastAsia="SimSun" w:cstheme="minorHAnsi"/>
          <w:b/>
          <w:bCs/>
          <w:noProof/>
          <w:sz w:val="28"/>
          <w:szCs w:val="28"/>
        </w:rPr>
        <w:drawing>
          <wp:inline distT="0" distB="0" distL="0" distR="0" wp14:anchorId="230B092C" wp14:editId="0BE84065">
            <wp:extent cx="5500255" cy="4125191"/>
            <wp:effectExtent l="0" t="0" r="5715" b="889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22"/>
                    <a:stretch>
                      <a:fillRect/>
                    </a:stretch>
                  </pic:blipFill>
                  <pic:spPr>
                    <a:xfrm>
                      <a:off x="0" y="0"/>
                      <a:ext cx="5503963" cy="4127972"/>
                    </a:xfrm>
                    <a:prstGeom prst="rect">
                      <a:avLst/>
                    </a:prstGeom>
                  </pic:spPr>
                </pic:pic>
              </a:graphicData>
            </a:graphic>
          </wp:inline>
        </w:drawing>
      </w:r>
    </w:p>
    <w:p w14:paraId="5A1B0DAF" w14:textId="77777777" w:rsidR="002A56BE" w:rsidRPr="00CF4DB8" w:rsidRDefault="002A56BE" w:rsidP="00166F35">
      <w:pPr>
        <w:pStyle w:val="ListParagraph"/>
        <w:numPr>
          <w:ilvl w:val="0"/>
          <w:numId w:val="46"/>
        </w:numPr>
        <w:ind w:left="284" w:hanging="284"/>
        <w:contextualSpacing w:val="0"/>
        <w:rPr>
          <w:rFonts w:cstheme="minorHAnsi"/>
          <w:b/>
          <w:bCs/>
          <w:sz w:val="28"/>
          <w:szCs w:val="28"/>
        </w:rPr>
      </w:pPr>
      <w:r w:rsidRPr="00CF4DB8">
        <w:rPr>
          <w:rFonts w:cstheme="minorHAnsi"/>
          <w:b/>
          <w:bCs/>
          <w:sz w:val="28"/>
          <w:szCs w:val="28"/>
        </w:rPr>
        <w:lastRenderedPageBreak/>
        <w:t>Diagnosing the existing system and needs on climatological and meteorological information system</w:t>
      </w:r>
    </w:p>
    <w:p w14:paraId="3395F82B" w14:textId="53FE3807" w:rsidR="00166F35" w:rsidRPr="00CF4DB8" w:rsidRDefault="00CF4DB8" w:rsidP="00166F35">
      <w:pPr>
        <w:pStyle w:val="ListParagraph"/>
        <w:numPr>
          <w:ilvl w:val="0"/>
          <w:numId w:val="47"/>
        </w:numPr>
        <w:contextualSpacing w:val="0"/>
        <w:rPr>
          <w:b/>
          <w:bCs/>
          <w:sz w:val="24"/>
          <w:szCs w:val="24"/>
        </w:rPr>
      </w:pPr>
      <w:r w:rsidRPr="00CF4DB8">
        <w:rPr>
          <w:b/>
          <w:bCs/>
          <w:sz w:val="24"/>
          <w:szCs w:val="24"/>
        </w:rPr>
        <w:t>Key results on d</w:t>
      </w:r>
      <w:r w:rsidR="00166F35" w:rsidRPr="00CF4DB8">
        <w:rPr>
          <w:b/>
          <w:bCs/>
          <w:sz w:val="24"/>
          <w:szCs w:val="24"/>
        </w:rPr>
        <w:t>iagnosis of DHM existing system</w:t>
      </w:r>
    </w:p>
    <w:p w14:paraId="7E2FB392" w14:textId="2AE0C776" w:rsidR="00166F35" w:rsidRDefault="00E33661" w:rsidP="002A56BE">
      <w:r w:rsidRPr="00E33661">
        <w:t>One of the key objectives of this study was to assess the existing systems of the Department of Hydrology and Meteorology (DHM) and the Nepal Agricultural Research Council (NARC) for preparing agro-meteorological bulletins and disseminating related information to the public. In addition, the study aimed to evaluate users’ requirements for weather forecasts and advisories. Accordingly, the current climatological and meteorological information systems of Nepal were thoroughly analyzed. At present, all weather forecasts and meteorological information are disseminated through the official website of the DHM and the website of its Meteorological Forecasting Division (MFD). The MFD, located at Tribhuvan International Airport in Kathmandu, provides weather forecasts, warnings, and climate information to the public.</w:t>
      </w:r>
    </w:p>
    <w:p w14:paraId="66653389" w14:textId="77777777" w:rsidR="00166F35" w:rsidRDefault="00166F35" w:rsidP="00166F35">
      <w:pPr>
        <w:jc w:val="center"/>
      </w:pPr>
      <w:r w:rsidRPr="00166F35">
        <w:rPr>
          <w:noProof/>
        </w:rPr>
        <w:drawing>
          <wp:inline distT="0" distB="0" distL="0" distR="0" wp14:anchorId="0D886B4E" wp14:editId="6C802CAE">
            <wp:extent cx="5153958" cy="3332018"/>
            <wp:effectExtent l="0" t="0" r="8890" b="1905"/>
            <wp:docPr id="5855416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541615" name=""/>
                    <pic:cNvPicPr/>
                  </pic:nvPicPr>
                  <pic:blipFill>
                    <a:blip r:embed="rId23"/>
                    <a:stretch>
                      <a:fillRect/>
                    </a:stretch>
                  </pic:blipFill>
                  <pic:spPr>
                    <a:xfrm>
                      <a:off x="0" y="0"/>
                      <a:ext cx="5158960" cy="3335252"/>
                    </a:xfrm>
                    <a:prstGeom prst="rect">
                      <a:avLst/>
                    </a:prstGeom>
                  </pic:spPr>
                </pic:pic>
              </a:graphicData>
            </a:graphic>
          </wp:inline>
        </w:drawing>
      </w:r>
    </w:p>
    <w:p w14:paraId="209E96DE" w14:textId="7D1206B9" w:rsidR="00E26873" w:rsidRDefault="00F71059" w:rsidP="00166F35">
      <w:pPr>
        <w:jc w:val="center"/>
      </w:pPr>
      <w:r w:rsidRPr="00F71059">
        <w:rPr>
          <w:noProof/>
        </w:rPr>
        <w:lastRenderedPageBreak/>
        <w:drawing>
          <wp:inline distT="0" distB="0" distL="0" distR="0" wp14:anchorId="3798F19A" wp14:editId="4902BABD">
            <wp:extent cx="5980430" cy="4247515"/>
            <wp:effectExtent l="0" t="0" r="1270" b="635"/>
            <wp:docPr id="109953265" name="Picture 1" descr="A diagram of a ser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53265" name="Picture 1" descr="A diagram of a service&#10;&#10;AI-generated content may be incorrect."/>
                    <pic:cNvPicPr/>
                  </pic:nvPicPr>
                  <pic:blipFill>
                    <a:blip r:embed="rId24"/>
                    <a:stretch>
                      <a:fillRect/>
                    </a:stretch>
                  </pic:blipFill>
                  <pic:spPr>
                    <a:xfrm>
                      <a:off x="0" y="0"/>
                      <a:ext cx="5980430" cy="4247515"/>
                    </a:xfrm>
                    <a:prstGeom prst="rect">
                      <a:avLst/>
                    </a:prstGeom>
                  </pic:spPr>
                </pic:pic>
              </a:graphicData>
            </a:graphic>
          </wp:inline>
        </w:drawing>
      </w:r>
    </w:p>
    <w:p w14:paraId="32A2DF64" w14:textId="70C03D4E" w:rsidR="00166F35" w:rsidRPr="00CF4DB8" w:rsidRDefault="00CF4DB8" w:rsidP="00166F35">
      <w:pPr>
        <w:pStyle w:val="ListParagraph"/>
        <w:numPr>
          <w:ilvl w:val="0"/>
          <w:numId w:val="47"/>
        </w:numPr>
        <w:contextualSpacing w:val="0"/>
        <w:rPr>
          <w:b/>
          <w:bCs/>
          <w:sz w:val="24"/>
          <w:szCs w:val="24"/>
        </w:rPr>
      </w:pPr>
      <w:r w:rsidRPr="00CF4DB8">
        <w:rPr>
          <w:b/>
          <w:bCs/>
          <w:sz w:val="24"/>
          <w:szCs w:val="24"/>
        </w:rPr>
        <w:t>Key results of u</w:t>
      </w:r>
      <w:r w:rsidR="00166F35" w:rsidRPr="00CF4DB8">
        <w:rPr>
          <w:b/>
          <w:bCs/>
          <w:sz w:val="24"/>
          <w:szCs w:val="24"/>
        </w:rPr>
        <w:t>ser need assessment for the agro-met services</w:t>
      </w:r>
    </w:p>
    <w:p w14:paraId="36631167" w14:textId="594FB9BA" w:rsidR="00F71059" w:rsidRPr="00F71059" w:rsidRDefault="00F71059" w:rsidP="00F71059">
      <w:pPr>
        <w:rPr>
          <w:rFonts w:cstheme="minorHAnsi"/>
          <w:lang w:val="en-IN"/>
        </w:rPr>
      </w:pPr>
      <w:r w:rsidRPr="00F71059">
        <w:rPr>
          <w:rFonts w:cstheme="minorHAnsi"/>
          <w:lang w:val="en-IN"/>
        </w:rPr>
        <w:t xml:space="preserve">The assessment of users’ needs for agro-meteorological information and products is a critical step in formulating targeted recommendations to strengthen the capacity and effectiveness of Agro-meteorological Advisory Services (AAS) in Nepal. Recognizing this, the </w:t>
      </w:r>
      <w:r>
        <w:rPr>
          <w:rFonts w:cstheme="minorHAnsi"/>
          <w:lang w:val="en-IN"/>
        </w:rPr>
        <w:t>implementation</w:t>
      </w:r>
      <w:r w:rsidRPr="00F71059">
        <w:rPr>
          <w:rFonts w:cstheme="minorHAnsi"/>
          <w:lang w:val="en-IN"/>
        </w:rPr>
        <w:t xml:space="preserve"> team undertook a comprehensive user needs assessment to gain deeper insights into farmers’ requirements for weather forecasts, climate information, and agro-met advisory products. The assessment sought to understand not only the types of information farmers require but also how they currently access these services, their level of awareness, and the gaps that limit effective use.</w:t>
      </w:r>
    </w:p>
    <w:p w14:paraId="119F7C54" w14:textId="77777777" w:rsidR="00F71059" w:rsidRPr="00F71059" w:rsidRDefault="00F71059" w:rsidP="00F71059">
      <w:pPr>
        <w:rPr>
          <w:rFonts w:cstheme="minorHAnsi"/>
          <w:lang w:val="en-IN"/>
        </w:rPr>
      </w:pPr>
      <w:r w:rsidRPr="00F71059">
        <w:rPr>
          <w:rFonts w:cstheme="minorHAnsi"/>
          <w:lang w:val="en-IN"/>
        </w:rPr>
        <w:t>To capture these insights, the team employed a structured questionnaire and conducted an interactive, field-based survey across the pilot locations. The approach enabled the team to engage directly with farmers and other stakeholders, understand local practices, and document user experiences with existing advisory mechanisms. In addition to identifying priority information needs, the assessment also examined the accessibility, frequency of use, preferred communication channels, and barriers to receiving timely advisories.</w:t>
      </w:r>
    </w:p>
    <w:p w14:paraId="4C5242EE" w14:textId="515DB08D" w:rsidR="00166F35" w:rsidRPr="00F71059" w:rsidRDefault="00F71059" w:rsidP="00166F35">
      <w:pPr>
        <w:rPr>
          <w:rFonts w:cstheme="minorHAnsi"/>
          <w:lang w:val="en-IN"/>
        </w:rPr>
      </w:pPr>
      <w:r w:rsidRPr="00F71059">
        <w:rPr>
          <w:rFonts w:cstheme="minorHAnsi"/>
          <w:lang w:val="en-IN"/>
        </w:rPr>
        <w:t>The findings from this comprehensive exercise provide a clear picture of the expectations, challenges, and opportunities related to agro-met advisory services in Nepal. The key outcomes of the user needs assessment are summarized below</w:t>
      </w:r>
      <w:r w:rsidR="00E33661">
        <w:rPr>
          <w:rFonts w:cstheme="minorHAnsi"/>
        </w:rPr>
        <w:t>.</w:t>
      </w:r>
    </w:p>
    <w:p w14:paraId="4D9155F6" w14:textId="77777777" w:rsidR="00745CF9" w:rsidRPr="00C34E06" w:rsidRDefault="00745CF9" w:rsidP="00745CF9">
      <w:pPr>
        <w:pStyle w:val="ListParagraph"/>
        <w:numPr>
          <w:ilvl w:val="0"/>
          <w:numId w:val="45"/>
        </w:numPr>
        <w:ind w:left="714" w:hanging="357"/>
      </w:pPr>
      <w:r w:rsidRPr="00C34E06">
        <w:lastRenderedPageBreak/>
        <w:t>Agro-met users expressed the need for regular and real-time information on precipitation, temperature, wind, and relative humidity.</w:t>
      </w:r>
    </w:p>
    <w:p w14:paraId="5B9B9B34" w14:textId="77777777" w:rsidR="00745CF9" w:rsidRPr="00C34E06" w:rsidRDefault="00745CF9" w:rsidP="00745CF9">
      <w:pPr>
        <w:pStyle w:val="ListParagraph"/>
        <w:numPr>
          <w:ilvl w:val="0"/>
          <w:numId w:val="45"/>
        </w:numPr>
        <w:ind w:left="714" w:hanging="357"/>
      </w:pPr>
      <w:r w:rsidRPr="00C34E06">
        <w:t>SMS is the most preferred delivery channel, followed by WhatsApp, email, mobile applications, web portals, print, and electronic media.</w:t>
      </w:r>
    </w:p>
    <w:p w14:paraId="7B9DF5C0" w14:textId="77777777" w:rsidR="00745CF9" w:rsidRPr="00C34E06" w:rsidRDefault="00745CF9" w:rsidP="00745CF9">
      <w:pPr>
        <w:pStyle w:val="ListParagraph"/>
        <w:numPr>
          <w:ilvl w:val="0"/>
          <w:numId w:val="45"/>
        </w:numPr>
        <w:ind w:left="714" w:hanging="357"/>
      </w:pPr>
      <w:r w:rsidRPr="00C34E06">
        <w:t>Users emphasized the need for district-specific agro-met advisories issued on a bi-weekly, weekly, monthly, and seasonal basis.</w:t>
      </w:r>
    </w:p>
    <w:p w14:paraId="2FF8CDB1" w14:textId="77777777" w:rsidR="00745CF9" w:rsidRPr="00745CF9" w:rsidRDefault="00745CF9" w:rsidP="00221F8A">
      <w:pPr>
        <w:pStyle w:val="ListParagraph"/>
        <w:numPr>
          <w:ilvl w:val="0"/>
          <w:numId w:val="45"/>
        </w:numPr>
        <w:ind w:left="714" w:right="96" w:hanging="357"/>
        <w:rPr>
          <w:rFonts w:cstheme="minorHAnsi"/>
        </w:rPr>
      </w:pPr>
      <w:r w:rsidRPr="00C34E06">
        <w:t>They highlighted that inaccurate or delayed services could lead to several negative consequences and hinder the timely completion of many agricultural activities.</w:t>
      </w:r>
    </w:p>
    <w:p w14:paraId="4316DB1A" w14:textId="3508DC51" w:rsidR="00D302D9" w:rsidRPr="00745CF9" w:rsidRDefault="00745CF9" w:rsidP="00221F8A">
      <w:pPr>
        <w:pStyle w:val="ListParagraph"/>
        <w:numPr>
          <w:ilvl w:val="0"/>
          <w:numId w:val="45"/>
        </w:numPr>
        <w:ind w:left="714" w:right="96" w:hanging="357"/>
        <w:rPr>
          <w:rFonts w:cstheme="minorHAnsi"/>
        </w:rPr>
      </w:pPr>
      <w:r w:rsidRPr="00C34E06">
        <w:t>Early warning services for droughts and floods were identified as among the most important needs</w:t>
      </w:r>
      <w:r w:rsidR="00D302D9" w:rsidRPr="00745CF9">
        <w:rPr>
          <w:rFonts w:cstheme="minorHAnsi"/>
        </w:rPr>
        <w:t>.</w:t>
      </w:r>
    </w:p>
    <w:p w14:paraId="4FBD50AD" w14:textId="2CCCCB60" w:rsidR="003C1309" w:rsidRDefault="003C1309" w:rsidP="003C1309">
      <w:pPr>
        <w:pStyle w:val="BodyText"/>
        <w:spacing w:after="120"/>
        <w:ind w:left="714" w:right="96"/>
        <w:contextualSpacing/>
        <w:rPr>
          <w:rFonts w:cstheme="minorHAnsi"/>
        </w:rPr>
      </w:pPr>
      <w:r>
        <w:rPr>
          <w:noProof/>
        </w:rPr>
        <w:drawing>
          <wp:inline distT="0" distB="0" distL="0" distR="0" wp14:anchorId="47A2E323" wp14:editId="65EF64A8">
            <wp:extent cx="5195087" cy="3699164"/>
            <wp:effectExtent l="0" t="0" r="5715" b="0"/>
            <wp:docPr id="131152079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520793" name="Picture 1311520793"/>
                    <pic:cNvPicPr/>
                  </pic:nvPicPr>
                  <pic:blipFill rotWithShape="1">
                    <a:blip r:embed="rId25" cstate="print">
                      <a:extLst>
                        <a:ext uri="{28A0092B-C50C-407E-A947-70E740481C1C}">
                          <a14:useLocalDpi xmlns:a14="http://schemas.microsoft.com/office/drawing/2010/main" val="0"/>
                        </a:ext>
                      </a:extLst>
                    </a:blip>
                    <a:srcRect b="5308"/>
                    <a:stretch/>
                  </pic:blipFill>
                  <pic:spPr bwMode="auto">
                    <a:xfrm>
                      <a:off x="0" y="0"/>
                      <a:ext cx="5201429" cy="3703680"/>
                    </a:xfrm>
                    <a:prstGeom prst="rect">
                      <a:avLst/>
                    </a:prstGeom>
                    <a:ln>
                      <a:noFill/>
                    </a:ln>
                    <a:extLst>
                      <a:ext uri="{53640926-AAD7-44D8-BBD7-CCE9431645EC}">
                        <a14:shadowObscured xmlns:a14="http://schemas.microsoft.com/office/drawing/2010/main"/>
                      </a:ext>
                    </a:extLst>
                  </pic:spPr>
                </pic:pic>
              </a:graphicData>
            </a:graphic>
          </wp:inline>
        </w:drawing>
      </w:r>
    </w:p>
    <w:p w14:paraId="01EB65D1" w14:textId="3F89CD58" w:rsidR="00C67BCD" w:rsidRDefault="003C1309" w:rsidP="00166F35">
      <w:pPr>
        <w:jc w:val="center"/>
      </w:pPr>
      <w:r>
        <w:rPr>
          <w:noProof/>
        </w:rPr>
        <w:lastRenderedPageBreak/>
        <w:drawing>
          <wp:inline distT="0" distB="0" distL="0" distR="0" wp14:anchorId="24978E6C" wp14:editId="747FCD2E">
            <wp:extent cx="5229571" cy="3249264"/>
            <wp:effectExtent l="0" t="0" r="0" b="8890"/>
            <wp:docPr id="158240630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406307" name="Picture 1582406307"/>
                    <pic:cNvPicPr/>
                  </pic:nvPicPr>
                  <pic:blipFill rotWithShape="1">
                    <a:blip r:embed="rId26" cstate="print">
                      <a:extLst>
                        <a:ext uri="{28A0092B-C50C-407E-A947-70E740481C1C}">
                          <a14:useLocalDpi xmlns:a14="http://schemas.microsoft.com/office/drawing/2010/main" val="0"/>
                        </a:ext>
                      </a:extLst>
                    </a:blip>
                    <a:srcRect t="17373"/>
                    <a:stretch/>
                  </pic:blipFill>
                  <pic:spPr bwMode="auto">
                    <a:xfrm>
                      <a:off x="0" y="0"/>
                      <a:ext cx="5264274" cy="3270826"/>
                    </a:xfrm>
                    <a:prstGeom prst="rect">
                      <a:avLst/>
                    </a:prstGeom>
                    <a:ln>
                      <a:noFill/>
                    </a:ln>
                    <a:extLst>
                      <a:ext uri="{53640926-AAD7-44D8-BBD7-CCE9431645EC}">
                        <a14:shadowObscured xmlns:a14="http://schemas.microsoft.com/office/drawing/2010/main"/>
                      </a:ext>
                    </a:extLst>
                  </pic:spPr>
                </pic:pic>
              </a:graphicData>
            </a:graphic>
          </wp:inline>
        </w:drawing>
      </w:r>
    </w:p>
    <w:p w14:paraId="3EADBABF" w14:textId="7EBDE983" w:rsidR="00C67BCD" w:rsidRPr="00CF4DB8" w:rsidRDefault="00C67BCD" w:rsidP="00C67BCD">
      <w:pPr>
        <w:pStyle w:val="ListParagraph"/>
        <w:numPr>
          <w:ilvl w:val="0"/>
          <w:numId w:val="47"/>
        </w:numPr>
        <w:contextualSpacing w:val="0"/>
        <w:rPr>
          <w:b/>
          <w:bCs/>
          <w:sz w:val="24"/>
          <w:szCs w:val="24"/>
        </w:rPr>
      </w:pPr>
      <w:r w:rsidRPr="00CF4DB8">
        <w:rPr>
          <w:b/>
          <w:bCs/>
          <w:sz w:val="24"/>
          <w:szCs w:val="24"/>
        </w:rPr>
        <w:t xml:space="preserve">Key results of evaluation of daily WRF forecast </w:t>
      </w:r>
      <w:r w:rsidR="0088466B" w:rsidRPr="00CF4DB8">
        <w:rPr>
          <w:b/>
          <w:bCs/>
          <w:sz w:val="24"/>
          <w:szCs w:val="24"/>
        </w:rPr>
        <w:t>produced by DHM for</w:t>
      </w:r>
      <w:r w:rsidRPr="00CF4DB8">
        <w:rPr>
          <w:b/>
          <w:bCs/>
          <w:sz w:val="24"/>
          <w:szCs w:val="24"/>
        </w:rPr>
        <w:t xml:space="preserve"> Nepal</w:t>
      </w:r>
    </w:p>
    <w:p w14:paraId="5D9F44F8" w14:textId="64618234" w:rsidR="0088466B" w:rsidRPr="0088466B" w:rsidRDefault="0088466B" w:rsidP="0088466B">
      <w:pPr>
        <w:rPr>
          <w:b/>
          <w:bCs/>
        </w:rPr>
      </w:pPr>
      <w:r w:rsidRPr="0088466B">
        <w:rPr>
          <w:noProof/>
        </w:rPr>
        <w:drawing>
          <wp:inline distT="0" distB="0" distL="0" distR="0" wp14:anchorId="0BCCEB9F" wp14:editId="0BA74340">
            <wp:extent cx="5980430" cy="4247515"/>
            <wp:effectExtent l="0" t="0" r="1270" b="635"/>
            <wp:docPr id="1690160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160909" name=""/>
                    <pic:cNvPicPr/>
                  </pic:nvPicPr>
                  <pic:blipFill rotWithShape="1">
                    <a:blip r:embed="rId27"/>
                    <a:srcRect t="3464"/>
                    <a:stretch>
                      <a:fillRect/>
                    </a:stretch>
                  </pic:blipFill>
                  <pic:spPr bwMode="auto">
                    <a:xfrm>
                      <a:off x="0" y="0"/>
                      <a:ext cx="5980430" cy="4247515"/>
                    </a:xfrm>
                    <a:prstGeom prst="rect">
                      <a:avLst/>
                    </a:prstGeom>
                    <a:ln>
                      <a:noFill/>
                    </a:ln>
                    <a:extLst>
                      <a:ext uri="{53640926-AAD7-44D8-BBD7-CCE9431645EC}">
                        <a14:shadowObscured xmlns:a14="http://schemas.microsoft.com/office/drawing/2010/main"/>
                      </a:ext>
                    </a:extLst>
                  </pic:spPr>
                </pic:pic>
              </a:graphicData>
            </a:graphic>
          </wp:inline>
        </w:drawing>
      </w:r>
    </w:p>
    <w:p w14:paraId="26189227" w14:textId="2A50D578" w:rsidR="00392667" w:rsidRDefault="00392667" w:rsidP="00392667">
      <w:pPr>
        <w:pStyle w:val="ListParagraph"/>
        <w:numPr>
          <w:ilvl w:val="0"/>
          <w:numId w:val="45"/>
        </w:numPr>
        <w:ind w:left="714" w:right="96" w:hanging="357"/>
      </w:pPr>
      <w:r>
        <w:lastRenderedPageBreak/>
        <w:t>The study identified notable biases in forecasted precipitation and maximum and minimum temperature data across Nepal’s varied physiographic regions. These biases were most prominent in the High Mountain region and comparatively lower in the Siwalik and Tarai zones. The application of multiple bias-correction techniques substantially reduced these discrepancies.</w:t>
      </w:r>
    </w:p>
    <w:p w14:paraId="17ABA562" w14:textId="7A1A2B7D" w:rsidR="00392667" w:rsidRDefault="00392667" w:rsidP="00392667">
      <w:pPr>
        <w:pStyle w:val="ListParagraph"/>
        <w:numPr>
          <w:ilvl w:val="0"/>
          <w:numId w:val="45"/>
        </w:numPr>
        <w:ind w:left="714" w:right="96" w:hanging="357"/>
      </w:pPr>
      <w:r>
        <w:t>Among the evaluated techniques, the Nearest Neighbor (NN) method proved most effective, producing the closest alignment between forecasted and observed values. The Linear Scaling (Least Squares) method performed nearly as well, underscoring its usefulness in mitigating forecast biases. Together, these results reinforce the importance of selecting appropriate bias-correction methods to improve the accuracy and reliability of temperature forecasts, especially in Nepal’s highly complex terrain.</w:t>
      </w:r>
    </w:p>
    <w:p w14:paraId="2EF45175" w14:textId="590364E0" w:rsidR="00392667" w:rsidRDefault="00392667" w:rsidP="00392667">
      <w:pPr>
        <w:pStyle w:val="ListParagraph"/>
        <w:numPr>
          <w:ilvl w:val="0"/>
          <w:numId w:val="45"/>
        </w:numPr>
        <w:ind w:left="714" w:right="96" w:hanging="357"/>
      </w:pPr>
      <w:r>
        <w:t>For precipitation forecasts, biases were greater in the Middle Mountain and Siwalik regions during the monsoon season. In the post-monsoon period, the Middle Mountain region showed the highest bias, whereas the Siwalik region recorded the lowest. During the pre-monsoon season, biases again peaked in the Middle Mountain and Siwalik regions and were lowest in the Tarai.</w:t>
      </w:r>
    </w:p>
    <w:p w14:paraId="6DE5B976" w14:textId="7241D8FD" w:rsidR="00392667" w:rsidRDefault="00392667" w:rsidP="00392667">
      <w:pPr>
        <w:pStyle w:val="ListParagraph"/>
        <w:numPr>
          <w:ilvl w:val="0"/>
          <w:numId w:val="45"/>
        </w:numPr>
        <w:ind w:left="714" w:right="96" w:hanging="357"/>
      </w:pPr>
      <w:r>
        <w:t>In winter, the Middle Mountain region exhibited the highest bias. Importantly, bias correction techniques led to marked improvements in forecast accuracy across all physiographic regions.</w:t>
      </w:r>
    </w:p>
    <w:p w14:paraId="41FD55D6" w14:textId="6DBF5D6D" w:rsidR="0088466B" w:rsidRPr="00392667" w:rsidRDefault="00392667" w:rsidP="00A23F7D">
      <w:pPr>
        <w:pStyle w:val="ListParagraph"/>
        <w:numPr>
          <w:ilvl w:val="0"/>
          <w:numId w:val="45"/>
        </w:numPr>
        <w:ind w:left="714" w:right="96" w:hanging="357"/>
        <w:rPr>
          <w:rFonts w:cstheme="minorHAnsi"/>
        </w:rPr>
      </w:pPr>
      <w:r>
        <w:t>Across the High Mountain and Middle Mountain regions, non-parametric quantile mapping using empirical quantiles provided the most accurate bias-corrected forecasts for all seasons. In contrast, for the Siwalik and Tarai plains, quantile mapping with parametric transformations delivered superior accuracy.</w:t>
      </w:r>
    </w:p>
    <w:p w14:paraId="229765D3" w14:textId="4F55E20C" w:rsidR="00CF4DB8" w:rsidRDefault="00BF4D4B" w:rsidP="00CF4DB8">
      <w:pPr>
        <w:pStyle w:val="BodyText"/>
        <w:spacing w:after="120"/>
        <w:ind w:right="96"/>
        <w:contextualSpacing/>
        <w:jc w:val="center"/>
        <w:rPr>
          <w:rFonts w:cstheme="minorHAnsi"/>
        </w:rPr>
      </w:pPr>
      <w:r w:rsidRPr="00BF4D4B">
        <w:rPr>
          <w:noProof/>
        </w:rPr>
        <w:drawing>
          <wp:inline distT="0" distB="0" distL="0" distR="0" wp14:anchorId="2CCDB316" wp14:editId="20E8236F">
            <wp:extent cx="5379116" cy="3240000"/>
            <wp:effectExtent l="0" t="0" r="0" b="0"/>
            <wp:docPr id="10426761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676197" name=""/>
                    <pic:cNvPicPr/>
                  </pic:nvPicPr>
                  <pic:blipFill>
                    <a:blip r:embed="rId28"/>
                    <a:stretch>
                      <a:fillRect/>
                    </a:stretch>
                  </pic:blipFill>
                  <pic:spPr>
                    <a:xfrm>
                      <a:off x="0" y="0"/>
                      <a:ext cx="5379116" cy="3240000"/>
                    </a:xfrm>
                    <a:prstGeom prst="rect">
                      <a:avLst/>
                    </a:prstGeom>
                  </pic:spPr>
                </pic:pic>
              </a:graphicData>
            </a:graphic>
          </wp:inline>
        </w:drawing>
      </w:r>
    </w:p>
    <w:p w14:paraId="3B2B34F7" w14:textId="50A89564" w:rsidR="00CF4DB8" w:rsidRDefault="00BF4D4B" w:rsidP="00CF4DB8">
      <w:pPr>
        <w:pStyle w:val="BodyText"/>
        <w:spacing w:after="120"/>
        <w:ind w:right="96"/>
        <w:contextualSpacing/>
        <w:jc w:val="center"/>
        <w:rPr>
          <w:rFonts w:cstheme="minorHAnsi"/>
        </w:rPr>
      </w:pPr>
      <w:r w:rsidRPr="00BF4D4B">
        <w:rPr>
          <w:noProof/>
        </w:rPr>
        <w:lastRenderedPageBreak/>
        <w:drawing>
          <wp:inline distT="0" distB="0" distL="0" distR="0" wp14:anchorId="6E780015" wp14:editId="03E11925">
            <wp:extent cx="5379116" cy="3240000"/>
            <wp:effectExtent l="0" t="0" r="0" b="0"/>
            <wp:docPr id="14886370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637057" name=""/>
                    <pic:cNvPicPr/>
                  </pic:nvPicPr>
                  <pic:blipFill>
                    <a:blip r:embed="rId29"/>
                    <a:stretch>
                      <a:fillRect/>
                    </a:stretch>
                  </pic:blipFill>
                  <pic:spPr>
                    <a:xfrm>
                      <a:off x="0" y="0"/>
                      <a:ext cx="5379116" cy="3240000"/>
                    </a:xfrm>
                    <a:prstGeom prst="rect">
                      <a:avLst/>
                    </a:prstGeom>
                  </pic:spPr>
                </pic:pic>
              </a:graphicData>
            </a:graphic>
          </wp:inline>
        </w:drawing>
      </w:r>
    </w:p>
    <w:p w14:paraId="414DDC12" w14:textId="64EAF548" w:rsidR="00BF4D4B" w:rsidRDefault="00BF4D4B" w:rsidP="00CF4DB8">
      <w:pPr>
        <w:pStyle w:val="BodyText"/>
        <w:spacing w:after="120"/>
        <w:ind w:right="96"/>
        <w:contextualSpacing/>
        <w:jc w:val="center"/>
        <w:rPr>
          <w:rFonts w:cstheme="minorHAnsi"/>
        </w:rPr>
      </w:pPr>
      <w:r w:rsidRPr="00BF4D4B">
        <w:rPr>
          <w:noProof/>
        </w:rPr>
        <w:drawing>
          <wp:inline distT="0" distB="0" distL="0" distR="0" wp14:anchorId="24D0B2DC" wp14:editId="0BF939FB">
            <wp:extent cx="5391001" cy="3240000"/>
            <wp:effectExtent l="19050" t="19050" r="19685" b="17780"/>
            <wp:docPr id="535112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112834" name=""/>
                    <pic:cNvPicPr/>
                  </pic:nvPicPr>
                  <pic:blipFill>
                    <a:blip r:embed="rId30"/>
                    <a:stretch>
                      <a:fillRect/>
                    </a:stretch>
                  </pic:blipFill>
                  <pic:spPr>
                    <a:xfrm>
                      <a:off x="0" y="0"/>
                      <a:ext cx="5391001" cy="3240000"/>
                    </a:xfrm>
                    <a:prstGeom prst="rect">
                      <a:avLst/>
                    </a:prstGeom>
                    <a:ln>
                      <a:solidFill>
                        <a:schemeClr val="tx1"/>
                      </a:solidFill>
                    </a:ln>
                  </pic:spPr>
                </pic:pic>
              </a:graphicData>
            </a:graphic>
          </wp:inline>
        </w:drawing>
      </w:r>
    </w:p>
    <w:p w14:paraId="0020440C" w14:textId="3009B2AE" w:rsidR="00CF4DB8" w:rsidRPr="00BF4D4B" w:rsidRDefault="00BF4D4B" w:rsidP="00BF4D4B">
      <w:pPr>
        <w:pStyle w:val="ListParagraph"/>
        <w:numPr>
          <w:ilvl w:val="0"/>
          <w:numId w:val="46"/>
        </w:numPr>
        <w:ind w:left="284" w:hanging="284"/>
        <w:contextualSpacing w:val="0"/>
        <w:rPr>
          <w:rFonts w:cstheme="minorHAnsi"/>
          <w:b/>
          <w:bCs/>
          <w:sz w:val="28"/>
          <w:szCs w:val="28"/>
        </w:rPr>
      </w:pPr>
      <w:r w:rsidRPr="00BF4D4B">
        <w:rPr>
          <w:rFonts w:cstheme="minorHAnsi"/>
          <w:b/>
          <w:bCs/>
          <w:sz w:val="28"/>
          <w:szCs w:val="28"/>
        </w:rPr>
        <w:t>Designing an application programming interface (API) for the automatic dissemination of location-specific customized 3-days weather forecast</w:t>
      </w:r>
    </w:p>
    <w:p w14:paraId="66654C94" w14:textId="77777777" w:rsidR="00300323" w:rsidRPr="00E3083E" w:rsidRDefault="00300323" w:rsidP="00300323">
      <w:r w:rsidRPr="00E3083E">
        <w:t>Short-range weather forecasts (typically up to three days ahead) provide farmers with timely, actionable, and localized climate information that supports “crop- and cost-saving” decisions throughout the agricultural cycle. By anticipating short-term variations in temperature, rainfall, humidity, and wind speed, farmers can plan their farm operations more efficiently and avoid losses associated with sudden or unfavorable weather conditions.</w:t>
      </w:r>
    </w:p>
    <w:p w14:paraId="5737BD27" w14:textId="77777777" w:rsidR="00300323" w:rsidRPr="00E3083E" w:rsidRDefault="00300323" w:rsidP="00300323">
      <w:r w:rsidRPr="00E3083E">
        <w:lastRenderedPageBreak/>
        <w:t>These forecasts help reduce the risks posed by aberrant weather events, which are becoming more frequent due to climate variability. As a result, farmers are better equipped to protect their crops, maintain input efficiency, and enhance both productivity and profitability.</w:t>
      </w:r>
    </w:p>
    <w:p w14:paraId="106076E2" w14:textId="77777777" w:rsidR="00300323" w:rsidRPr="00E3083E" w:rsidRDefault="00300323" w:rsidP="00300323">
      <w:r w:rsidRPr="00E3083E">
        <w:t>Short-range forecasts play a crucial role across multiple agricultural activities, such as:</w:t>
      </w:r>
    </w:p>
    <w:p w14:paraId="5FBD7D4A" w14:textId="52340F66" w:rsidR="00300323" w:rsidRPr="00300323" w:rsidRDefault="00300323" w:rsidP="00300323">
      <w:pPr>
        <w:pStyle w:val="ListParagraph"/>
        <w:numPr>
          <w:ilvl w:val="0"/>
          <w:numId w:val="62"/>
        </w:numPr>
        <w:ind w:left="284" w:hanging="284"/>
        <w:rPr>
          <w:b/>
          <w:bCs/>
        </w:rPr>
      </w:pPr>
      <w:r w:rsidRPr="00300323">
        <w:rPr>
          <w:b/>
          <w:bCs/>
        </w:rPr>
        <w:t>Planting and Sowing Operations</w:t>
      </w:r>
    </w:p>
    <w:p w14:paraId="037C5AC6" w14:textId="77777777" w:rsidR="00300323" w:rsidRPr="00E3083E" w:rsidRDefault="00300323" w:rsidP="00300323">
      <w:pPr>
        <w:numPr>
          <w:ilvl w:val="0"/>
          <w:numId w:val="55"/>
        </w:numPr>
      </w:pPr>
      <w:r w:rsidRPr="00E3083E">
        <w:t>Farmers can choose the optimal window for sowing to ensure proper germination and early crop establishment.</w:t>
      </w:r>
    </w:p>
    <w:p w14:paraId="54B31E11" w14:textId="77777777" w:rsidR="00300323" w:rsidRPr="00E3083E" w:rsidRDefault="00300323" w:rsidP="00300323">
      <w:pPr>
        <w:numPr>
          <w:ilvl w:val="0"/>
          <w:numId w:val="55"/>
        </w:numPr>
      </w:pPr>
      <w:r w:rsidRPr="00E3083E">
        <w:t>They can avoid sowing before heavy rains or dry spells, thereby preventing seed loss and poor crop stand.</w:t>
      </w:r>
    </w:p>
    <w:p w14:paraId="76955E98" w14:textId="75804838" w:rsidR="00300323" w:rsidRPr="00E3083E" w:rsidRDefault="00300323" w:rsidP="00300323">
      <w:pPr>
        <w:pStyle w:val="ListParagraph"/>
        <w:numPr>
          <w:ilvl w:val="0"/>
          <w:numId w:val="62"/>
        </w:numPr>
        <w:ind w:left="284" w:hanging="284"/>
        <w:rPr>
          <w:b/>
          <w:bCs/>
        </w:rPr>
      </w:pPr>
      <w:r w:rsidRPr="00E3083E">
        <w:rPr>
          <w:b/>
          <w:bCs/>
        </w:rPr>
        <w:t>Irrigation Scheduling</w:t>
      </w:r>
    </w:p>
    <w:p w14:paraId="5B5AE70D" w14:textId="77777777" w:rsidR="00300323" w:rsidRPr="00E3083E" w:rsidRDefault="00300323" w:rsidP="00300323">
      <w:pPr>
        <w:numPr>
          <w:ilvl w:val="0"/>
          <w:numId w:val="56"/>
        </w:numPr>
      </w:pPr>
      <w:r w:rsidRPr="00E3083E">
        <w:t>Forecasts allow farmers to adjust irrigation plans based on predicted rainfall, reducing unnecessary water use and energy costs.</w:t>
      </w:r>
    </w:p>
    <w:p w14:paraId="495EC50C" w14:textId="77777777" w:rsidR="00300323" w:rsidRPr="00E3083E" w:rsidRDefault="00300323" w:rsidP="00300323">
      <w:pPr>
        <w:numPr>
          <w:ilvl w:val="0"/>
          <w:numId w:val="56"/>
        </w:numPr>
      </w:pPr>
      <w:r w:rsidRPr="00E3083E">
        <w:t>Avoiding irrigation before expected rainfall helps prevent waterlogging and crop stress.</w:t>
      </w:r>
    </w:p>
    <w:p w14:paraId="53BA49B4" w14:textId="0745434A" w:rsidR="00300323" w:rsidRPr="00E3083E" w:rsidRDefault="00300323" w:rsidP="00300323">
      <w:pPr>
        <w:pStyle w:val="ListParagraph"/>
        <w:numPr>
          <w:ilvl w:val="0"/>
          <w:numId w:val="62"/>
        </w:numPr>
        <w:ind w:left="284" w:hanging="284"/>
        <w:rPr>
          <w:b/>
          <w:bCs/>
        </w:rPr>
      </w:pPr>
      <w:r w:rsidRPr="00E3083E">
        <w:rPr>
          <w:b/>
          <w:bCs/>
        </w:rPr>
        <w:t>Fertilizer Application</w:t>
      </w:r>
    </w:p>
    <w:p w14:paraId="2CAA7142" w14:textId="77777777" w:rsidR="00300323" w:rsidRPr="00E3083E" w:rsidRDefault="00300323" w:rsidP="00300323">
      <w:pPr>
        <w:numPr>
          <w:ilvl w:val="0"/>
          <w:numId w:val="57"/>
        </w:numPr>
      </w:pPr>
      <w:r w:rsidRPr="00E3083E">
        <w:t>Weather-based guidance ensures fertilizers are applied during dry weather, minimizing nutrient runoff and improving fertilizer-use efficiency.</w:t>
      </w:r>
    </w:p>
    <w:p w14:paraId="21C7B5EA" w14:textId="77777777" w:rsidR="00300323" w:rsidRPr="00E3083E" w:rsidRDefault="00300323" w:rsidP="00300323">
      <w:pPr>
        <w:numPr>
          <w:ilvl w:val="0"/>
          <w:numId w:val="57"/>
        </w:numPr>
      </w:pPr>
      <w:r w:rsidRPr="00E3083E">
        <w:t>Farmers can avoid financial losses caused by fertilizers being washed away due to unexpected rains.</w:t>
      </w:r>
    </w:p>
    <w:p w14:paraId="059A89AF" w14:textId="2F190035" w:rsidR="00300323" w:rsidRPr="00E3083E" w:rsidRDefault="00300323" w:rsidP="00300323">
      <w:pPr>
        <w:pStyle w:val="ListParagraph"/>
        <w:numPr>
          <w:ilvl w:val="0"/>
          <w:numId w:val="62"/>
        </w:numPr>
        <w:ind w:left="284" w:hanging="284"/>
        <w:rPr>
          <w:b/>
          <w:bCs/>
        </w:rPr>
      </w:pPr>
      <w:r w:rsidRPr="00E3083E">
        <w:rPr>
          <w:b/>
          <w:bCs/>
        </w:rPr>
        <w:t>Pesticide and Disease Management</w:t>
      </w:r>
    </w:p>
    <w:p w14:paraId="14A0B07B" w14:textId="77777777" w:rsidR="00300323" w:rsidRPr="00E3083E" w:rsidRDefault="00300323" w:rsidP="00300323">
      <w:pPr>
        <w:numPr>
          <w:ilvl w:val="0"/>
          <w:numId w:val="58"/>
        </w:numPr>
      </w:pPr>
      <w:r w:rsidRPr="00E3083E">
        <w:t>Farmers can apply pesticides during favorable weather conditions</w:t>
      </w:r>
      <w:r>
        <w:t xml:space="preserve"> by </w:t>
      </w:r>
      <w:r w:rsidRPr="00E3083E">
        <w:t>avoiding rain</w:t>
      </w:r>
      <w:r>
        <w:t xml:space="preserve"> </w:t>
      </w:r>
      <w:r w:rsidRPr="00E3083E">
        <w:t>that could reduce effectiveness.</w:t>
      </w:r>
    </w:p>
    <w:p w14:paraId="739F111C" w14:textId="624B8433" w:rsidR="00300323" w:rsidRPr="00E3083E" w:rsidRDefault="00300323" w:rsidP="00300323">
      <w:pPr>
        <w:pStyle w:val="ListParagraph"/>
        <w:numPr>
          <w:ilvl w:val="0"/>
          <w:numId w:val="62"/>
        </w:numPr>
        <w:ind w:left="284" w:hanging="284"/>
        <w:rPr>
          <w:b/>
          <w:bCs/>
        </w:rPr>
      </w:pPr>
      <w:r w:rsidRPr="00E3083E">
        <w:rPr>
          <w:b/>
          <w:bCs/>
        </w:rPr>
        <w:t>Harvest Planning</w:t>
      </w:r>
    </w:p>
    <w:p w14:paraId="38604261" w14:textId="77777777" w:rsidR="00300323" w:rsidRPr="00E3083E" w:rsidRDefault="00300323" w:rsidP="00300323">
      <w:pPr>
        <w:numPr>
          <w:ilvl w:val="0"/>
          <w:numId w:val="59"/>
        </w:numPr>
      </w:pPr>
      <w:r w:rsidRPr="00E3083E">
        <w:t>Short-range forecasts guide farmers to harvest before rainfall or storms to prevent grain sprouting, lodging, or deterioration of produce.</w:t>
      </w:r>
    </w:p>
    <w:p w14:paraId="5FDF4998" w14:textId="77777777" w:rsidR="00300323" w:rsidRPr="00E3083E" w:rsidRDefault="00300323" w:rsidP="00300323">
      <w:pPr>
        <w:numPr>
          <w:ilvl w:val="0"/>
          <w:numId w:val="59"/>
        </w:numPr>
      </w:pPr>
      <w:r w:rsidRPr="00E3083E">
        <w:t>This ensures better product quality and reduces post-harvest losses.</w:t>
      </w:r>
    </w:p>
    <w:p w14:paraId="14173B91" w14:textId="6B7F9275" w:rsidR="00300323" w:rsidRPr="00E3083E" w:rsidRDefault="00300323" w:rsidP="00300323">
      <w:pPr>
        <w:pStyle w:val="ListParagraph"/>
        <w:numPr>
          <w:ilvl w:val="0"/>
          <w:numId w:val="62"/>
        </w:numPr>
        <w:ind w:left="284" w:hanging="284"/>
        <w:rPr>
          <w:b/>
          <w:bCs/>
        </w:rPr>
      </w:pPr>
      <w:r w:rsidRPr="00E3083E">
        <w:rPr>
          <w:b/>
          <w:bCs/>
        </w:rPr>
        <w:t>Post-Harvest Operations</w:t>
      </w:r>
    </w:p>
    <w:p w14:paraId="5A54DA01" w14:textId="77777777" w:rsidR="00300323" w:rsidRPr="00E3083E" w:rsidRDefault="00300323" w:rsidP="00300323">
      <w:pPr>
        <w:numPr>
          <w:ilvl w:val="0"/>
          <w:numId w:val="60"/>
        </w:numPr>
      </w:pPr>
      <w:r w:rsidRPr="00E3083E">
        <w:t>Farmers can safely plan drying, threshing, and storage activities to protect produce from moisture damage.</w:t>
      </w:r>
    </w:p>
    <w:p w14:paraId="043C3847" w14:textId="53269202" w:rsidR="00300323" w:rsidRPr="00E3083E" w:rsidRDefault="00300323" w:rsidP="00300323">
      <w:pPr>
        <w:numPr>
          <w:ilvl w:val="0"/>
          <w:numId w:val="60"/>
        </w:numPr>
      </w:pPr>
      <w:r w:rsidRPr="00E3083E">
        <w:t>It prevents fungal growth, spoilage, and quality degradation.</w:t>
      </w:r>
    </w:p>
    <w:p w14:paraId="15479C17" w14:textId="18D9C5A7" w:rsidR="00300323" w:rsidRPr="00E3083E" w:rsidRDefault="00300323" w:rsidP="00300323">
      <w:pPr>
        <w:pStyle w:val="ListParagraph"/>
        <w:numPr>
          <w:ilvl w:val="0"/>
          <w:numId w:val="62"/>
        </w:numPr>
        <w:ind w:left="284" w:hanging="284"/>
        <w:rPr>
          <w:b/>
          <w:bCs/>
        </w:rPr>
      </w:pPr>
      <w:r w:rsidRPr="00E3083E">
        <w:rPr>
          <w:b/>
          <w:bCs/>
        </w:rPr>
        <w:t>Protection Against Extreme Weather (Hot Waves/Cold Waves)</w:t>
      </w:r>
    </w:p>
    <w:p w14:paraId="0FF160E1" w14:textId="77777777" w:rsidR="00300323" w:rsidRDefault="00300323" w:rsidP="00E40DBF">
      <w:pPr>
        <w:numPr>
          <w:ilvl w:val="0"/>
          <w:numId w:val="61"/>
        </w:numPr>
      </w:pPr>
      <w:r w:rsidRPr="00E3083E">
        <w:t>Forecasts help farmers take preventive steps such as mulching, irrigation to moderate temperature, or protective covers.</w:t>
      </w:r>
    </w:p>
    <w:p w14:paraId="4BE80697" w14:textId="3A23F16B" w:rsidR="00573E33" w:rsidRDefault="00300323" w:rsidP="00E40DBF">
      <w:pPr>
        <w:numPr>
          <w:ilvl w:val="0"/>
          <w:numId w:val="61"/>
        </w:numPr>
      </w:pPr>
      <w:r w:rsidRPr="00E3083E">
        <w:t>Safeguards sensitive crops and increases resilience to extreme temperature events</w:t>
      </w:r>
      <w:r w:rsidR="004479B6">
        <w:t>.</w:t>
      </w:r>
    </w:p>
    <w:p w14:paraId="265B8F02" w14:textId="287E8694" w:rsidR="00DE0793" w:rsidRPr="004479B6" w:rsidRDefault="004479B6" w:rsidP="00DE0793">
      <w:pPr>
        <w:rPr>
          <w:rFonts w:eastAsia="Times New Roman" w:cstheme="minorHAnsi"/>
          <w:lang w:eastAsia="en-IN"/>
        </w:rPr>
      </w:pPr>
      <w:r w:rsidRPr="004479B6">
        <w:rPr>
          <w:lang w:val="en-IN"/>
        </w:rPr>
        <w:lastRenderedPageBreak/>
        <w:t xml:space="preserve">In this context, an Application Programming Interface (API) has been developed to enable the automatic dissemination of location-specific, customized three-day weather forecasts to farmers through multiple channels, including SMS, WhatsApp, email, and a web portal. The API can be accessed at </w:t>
      </w:r>
      <w:hyperlink r:id="rId31" w:tgtFrame="_new" w:history="1">
        <w:r w:rsidRPr="004479B6">
          <w:rPr>
            <w:rStyle w:val="Hyperlink"/>
            <w:color w:val="auto"/>
            <w:lang w:val="en-IN"/>
          </w:rPr>
          <w:t>http://115.124.116.200/ICWFDS_nepal/</w:t>
        </w:r>
      </w:hyperlink>
      <w:r w:rsidRPr="004479B6">
        <w:t xml:space="preserve"> </w:t>
      </w:r>
      <w:r w:rsidRPr="004479B6">
        <w:rPr>
          <w:lang w:val="en-IN"/>
        </w:rPr>
        <w:t>using the admin credentials (Login ID: Admin_RMSI, Password: admin@rmsi1234). Examples of the customized three-day weather forecast outputs are illustrated in the figure below</w:t>
      </w:r>
      <w:r w:rsidRPr="004479B6">
        <w:t>.</w:t>
      </w:r>
    </w:p>
    <w:p w14:paraId="40A73814" w14:textId="77777777" w:rsidR="00DE0793" w:rsidRDefault="00DE0793" w:rsidP="00247F9B">
      <w:pPr>
        <w:jc w:val="center"/>
      </w:pPr>
      <w:r w:rsidRPr="00DE0793">
        <w:rPr>
          <w:noProof/>
        </w:rPr>
        <w:drawing>
          <wp:inline distT="0" distB="0" distL="0" distR="0" wp14:anchorId="30B45BB3" wp14:editId="62A3EDAA">
            <wp:extent cx="5661297" cy="4248150"/>
            <wp:effectExtent l="0" t="0" r="0" b="0"/>
            <wp:docPr id="17448080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808045" name=""/>
                    <pic:cNvPicPr/>
                  </pic:nvPicPr>
                  <pic:blipFill rotWithShape="1">
                    <a:blip r:embed="rId32"/>
                    <a:srcRect l="7539" r="9641"/>
                    <a:stretch>
                      <a:fillRect/>
                    </a:stretch>
                  </pic:blipFill>
                  <pic:spPr bwMode="auto">
                    <a:xfrm>
                      <a:off x="0" y="0"/>
                      <a:ext cx="5665139" cy="4251033"/>
                    </a:xfrm>
                    <a:prstGeom prst="rect">
                      <a:avLst/>
                    </a:prstGeom>
                    <a:ln>
                      <a:noFill/>
                    </a:ln>
                    <a:extLst>
                      <a:ext uri="{53640926-AAD7-44D8-BBD7-CCE9431645EC}">
                        <a14:shadowObscured xmlns:a14="http://schemas.microsoft.com/office/drawing/2010/main"/>
                      </a:ext>
                    </a:extLst>
                  </pic:spPr>
                </pic:pic>
              </a:graphicData>
            </a:graphic>
          </wp:inline>
        </w:drawing>
      </w:r>
    </w:p>
    <w:p w14:paraId="1DEC6276" w14:textId="77777777" w:rsidR="00DE0793" w:rsidRDefault="00DE0793" w:rsidP="00DE0793">
      <w:pPr>
        <w:jc w:val="center"/>
      </w:pPr>
      <w:r>
        <w:rPr>
          <w:noProof/>
        </w:rPr>
        <w:lastRenderedPageBreak/>
        <w:drawing>
          <wp:inline distT="0" distB="0" distL="0" distR="0" wp14:anchorId="521C79D1" wp14:editId="5C6A24F6">
            <wp:extent cx="5775351" cy="7931728"/>
            <wp:effectExtent l="0" t="0" r="0" b="0"/>
            <wp:docPr id="140922460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224601" name="Picture 140922460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81461" cy="7940120"/>
                    </a:xfrm>
                    <a:prstGeom prst="rect">
                      <a:avLst/>
                    </a:prstGeom>
                  </pic:spPr>
                </pic:pic>
              </a:graphicData>
            </a:graphic>
          </wp:inline>
        </w:drawing>
      </w:r>
    </w:p>
    <w:p w14:paraId="11E0269E" w14:textId="6B94D687" w:rsidR="00247F9B" w:rsidRDefault="00247F9B" w:rsidP="00235FB5">
      <w:pPr>
        <w:contextualSpacing/>
      </w:pPr>
      <w:r w:rsidRPr="00247F9B">
        <w:lastRenderedPageBreak/>
        <w:t>This API has been developed using modern technologies such as ASP.NET Core, PostgreSQL, and other open-source tools including jQuery, Bootstrap CSS, and JavaScript. The ASP.NET Core framework offers a high-performance, cross-platform, open-source environment with advanced capabilities for building scalable, cloud-based web applications. The following points highlight the key advantages that make ASP.NET Core an ideal framework for developing robust and high-quality web solutions</w:t>
      </w:r>
      <w:r>
        <w:t>:</w:t>
      </w:r>
    </w:p>
    <w:p w14:paraId="5F363AF0" w14:textId="08DA5C65" w:rsidR="00247F9B" w:rsidRDefault="00247F9B" w:rsidP="00235FB5">
      <w:pPr>
        <w:pStyle w:val="ListParagraph"/>
        <w:numPr>
          <w:ilvl w:val="0"/>
          <w:numId w:val="29"/>
        </w:numPr>
        <w:jc w:val="left"/>
        <w:rPr>
          <w:rFonts w:eastAsia="Times New Roman"/>
        </w:rPr>
      </w:pPr>
      <w:r>
        <w:rPr>
          <w:rFonts w:eastAsia="Times New Roman"/>
        </w:rPr>
        <w:t>Open-Source Framework</w:t>
      </w:r>
      <w:r w:rsidR="00DB770B">
        <w:rPr>
          <w:rFonts w:eastAsia="Times New Roman"/>
        </w:rPr>
        <w:t>.</w:t>
      </w:r>
    </w:p>
    <w:p w14:paraId="3E7FE43A" w14:textId="6304A0C8" w:rsidR="00247F9B" w:rsidRDefault="00247F9B" w:rsidP="00235FB5">
      <w:pPr>
        <w:pStyle w:val="ListParagraph"/>
        <w:numPr>
          <w:ilvl w:val="0"/>
          <w:numId w:val="29"/>
        </w:numPr>
        <w:jc w:val="left"/>
        <w:rPr>
          <w:rFonts w:eastAsia="Times New Roman"/>
        </w:rPr>
      </w:pPr>
      <w:r>
        <w:rPr>
          <w:rFonts w:eastAsia="Times New Roman"/>
        </w:rPr>
        <w:t xml:space="preserve">Cross-Platform </w:t>
      </w:r>
      <w:r w:rsidR="00DB770B">
        <w:rPr>
          <w:rFonts w:eastAsia="Times New Roman"/>
        </w:rPr>
        <w:t>Support.</w:t>
      </w:r>
    </w:p>
    <w:p w14:paraId="4B635325" w14:textId="62B7A8F7" w:rsidR="00247F9B" w:rsidRDefault="00247F9B" w:rsidP="00235FB5">
      <w:pPr>
        <w:pStyle w:val="ListParagraph"/>
        <w:numPr>
          <w:ilvl w:val="0"/>
          <w:numId w:val="29"/>
        </w:numPr>
        <w:jc w:val="left"/>
        <w:rPr>
          <w:rFonts w:eastAsia="Times New Roman"/>
        </w:rPr>
      </w:pPr>
      <w:r>
        <w:rPr>
          <w:rFonts w:eastAsia="Times New Roman"/>
        </w:rPr>
        <w:t xml:space="preserve">Sophisticated Programming </w:t>
      </w:r>
      <w:r w:rsidR="00DB770B">
        <w:rPr>
          <w:rFonts w:eastAsia="Times New Roman"/>
        </w:rPr>
        <w:t>Features.</w:t>
      </w:r>
    </w:p>
    <w:p w14:paraId="3C79969F" w14:textId="54ECBC57" w:rsidR="00247F9B" w:rsidRDefault="00247F9B" w:rsidP="00235FB5">
      <w:pPr>
        <w:pStyle w:val="ListParagraph"/>
        <w:numPr>
          <w:ilvl w:val="0"/>
          <w:numId w:val="29"/>
        </w:numPr>
        <w:jc w:val="left"/>
        <w:rPr>
          <w:rFonts w:eastAsia="Times New Roman"/>
        </w:rPr>
      </w:pPr>
      <w:r>
        <w:rPr>
          <w:rFonts w:eastAsia="Times New Roman"/>
        </w:rPr>
        <w:t xml:space="preserve">High </w:t>
      </w:r>
      <w:r w:rsidR="00DB770B">
        <w:rPr>
          <w:rFonts w:eastAsia="Times New Roman"/>
        </w:rPr>
        <w:t>Performance.</w:t>
      </w:r>
    </w:p>
    <w:p w14:paraId="1F9425FC" w14:textId="031CA303" w:rsidR="00247F9B" w:rsidRDefault="00247F9B" w:rsidP="00235FB5">
      <w:pPr>
        <w:pStyle w:val="ListParagraph"/>
        <w:numPr>
          <w:ilvl w:val="0"/>
          <w:numId w:val="29"/>
        </w:numPr>
        <w:jc w:val="left"/>
        <w:rPr>
          <w:rFonts w:eastAsia="Times New Roman"/>
        </w:rPr>
      </w:pPr>
      <w:r>
        <w:rPr>
          <w:rFonts w:eastAsia="Times New Roman"/>
        </w:rPr>
        <w:t xml:space="preserve">Razor </w:t>
      </w:r>
      <w:r w:rsidR="00DB770B">
        <w:rPr>
          <w:rFonts w:eastAsia="Times New Roman"/>
        </w:rPr>
        <w:t>Pages.</w:t>
      </w:r>
    </w:p>
    <w:p w14:paraId="1181EE52" w14:textId="17AD9AD7" w:rsidR="00247F9B" w:rsidRDefault="00247F9B" w:rsidP="00235FB5">
      <w:pPr>
        <w:pStyle w:val="ListParagraph"/>
        <w:numPr>
          <w:ilvl w:val="0"/>
          <w:numId w:val="29"/>
        </w:numPr>
        <w:jc w:val="left"/>
        <w:rPr>
          <w:rFonts w:eastAsia="Times New Roman"/>
        </w:rPr>
      </w:pPr>
      <w:r>
        <w:rPr>
          <w:rFonts w:eastAsia="Times New Roman"/>
        </w:rPr>
        <w:t xml:space="preserve">Outstanding Developer Tools to Work </w:t>
      </w:r>
      <w:r w:rsidR="00DB770B">
        <w:rPr>
          <w:rFonts w:eastAsia="Times New Roman"/>
        </w:rPr>
        <w:t>With.</w:t>
      </w:r>
    </w:p>
    <w:p w14:paraId="40A074FD" w14:textId="5098094C" w:rsidR="00247F9B" w:rsidRDefault="00247F9B" w:rsidP="00235FB5">
      <w:pPr>
        <w:pStyle w:val="ListParagraph"/>
        <w:numPr>
          <w:ilvl w:val="0"/>
          <w:numId w:val="29"/>
        </w:numPr>
        <w:jc w:val="left"/>
        <w:rPr>
          <w:rFonts w:eastAsia="Times New Roman"/>
        </w:rPr>
      </w:pPr>
      <w:r>
        <w:rPr>
          <w:rFonts w:eastAsia="Times New Roman"/>
        </w:rPr>
        <w:t xml:space="preserve">Highly Versatile in </w:t>
      </w:r>
      <w:r w:rsidR="00DB770B">
        <w:rPr>
          <w:rFonts w:eastAsia="Times New Roman"/>
        </w:rPr>
        <w:t>Nature.</w:t>
      </w:r>
    </w:p>
    <w:p w14:paraId="66B4E666" w14:textId="5A2B0E8E" w:rsidR="00247F9B" w:rsidRDefault="00247F9B" w:rsidP="00235FB5">
      <w:pPr>
        <w:pStyle w:val="ListParagraph"/>
        <w:numPr>
          <w:ilvl w:val="0"/>
          <w:numId w:val="29"/>
        </w:numPr>
        <w:jc w:val="left"/>
        <w:rPr>
          <w:rFonts w:eastAsia="Times New Roman"/>
        </w:rPr>
      </w:pPr>
      <w:r>
        <w:rPr>
          <w:rFonts w:eastAsia="Times New Roman"/>
        </w:rPr>
        <w:t>Flexible App Deployment</w:t>
      </w:r>
      <w:r w:rsidR="00DB770B">
        <w:rPr>
          <w:rFonts w:eastAsia="Times New Roman"/>
        </w:rPr>
        <w:t>.</w:t>
      </w:r>
    </w:p>
    <w:p w14:paraId="44F7C4C0" w14:textId="77777777" w:rsidR="00247F9B" w:rsidRDefault="00247F9B" w:rsidP="00235FB5">
      <w:pPr>
        <w:pStyle w:val="ListParagraph"/>
        <w:numPr>
          <w:ilvl w:val="0"/>
          <w:numId w:val="29"/>
        </w:numPr>
        <w:jc w:val="left"/>
        <w:rPr>
          <w:rFonts w:eastAsia="Times New Roman"/>
        </w:rPr>
      </w:pPr>
      <w:r>
        <w:rPr>
          <w:rFonts w:eastAsia="Times New Roman"/>
        </w:rPr>
        <w:t>Secure.</w:t>
      </w:r>
    </w:p>
    <w:p w14:paraId="77713453" w14:textId="5655AA62" w:rsidR="00247F9B" w:rsidRPr="00247F9B" w:rsidRDefault="00247F9B" w:rsidP="00235FB5">
      <w:pPr>
        <w:contextualSpacing/>
      </w:pPr>
      <w:r w:rsidRPr="00247F9B">
        <w:rPr>
          <w:lang w:eastAsia="en-IN"/>
        </w:rPr>
        <w:t>The database used is PostgreSQL, an object-relational database management system (ORDBMS) that is ACID-compliant and highly fault-tolerant. ACID stands for atomicity, consistency, isolation, and durability, the four key properties that ensure reliable database transactions. PostgreSQL offers a wide range of features designed to help developers build robust applications, enable administrators to maintain data integrity and create fault-tolerant environments, and efficiently manage datasets of any size.</w:t>
      </w:r>
    </w:p>
    <w:p w14:paraId="6878ABB3" w14:textId="77777777" w:rsidR="00DE0793" w:rsidRPr="00255BEB" w:rsidRDefault="00DE0793" w:rsidP="00DE0793">
      <w:pPr>
        <w:pStyle w:val="ListParagraph"/>
        <w:numPr>
          <w:ilvl w:val="0"/>
          <w:numId w:val="47"/>
        </w:numPr>
        <w:contextualSpacing w:val="0"/>
      </w:pPr>
      <w:r w:rsidRPr="00DE0793">
        <w:rPr>
          <w:b/>
          <w:bCs/>
          <w:sz w:val="24"/>
          <w:szCs w:val="24"/>
        </w:rPr>
        <w:t>Selected communication mechanisms to disseminate customized 3-days weather forecast to the users</w:t>
      </w:r>
    </w:p>
    <w:p w14:paraId="7C9BCDC2" w14:textId="640450F6" w:rsidR="001F6849" w:rsidRPr="001F6849" w:rsidRDefault="001F6849" w:rsidP="001F6849">
      <w:pPr>
        <w:rPr>
          <w:lang w:val="en-IN"/>
        </w:rPr>
      </w:pPr>
      <w:r w:rsidRPr="001F6849">
        <w:rPr>
          <w:lang w:val="en-IN"/>
        </w:rPr>
        <w:t>Several communication mechanisms can be employed to disseminate customized three-day weather forecasts electronically to end users. These may include a wide range of digital platforms and messaging services. However, based on the existing technological infrastructure, accessibility, and user preferences in Nepal</w:t>
      </w:r>
      <w:r>
        <w:rPr>
          <w:lang w:val="en-IN"/>
        </w:rPr>
        <w:t xml:space="preserve">, </w:t>
      </w:r>
      <w:r w:rsidRPr="001F6849">
        <w:rPr>
          <w:lang w:val="en-IN"/>
        </w:rPr>
        <w:t>particularly in rural and semi-urban areas</w:t>
      </w:r>
      <w:r>
        <w:rPr>
          <w:lang w:val="en-IN"/>
        </w:rPr>
        <w:t xml:space="preserve">, </w:t>
      </w:r>
      <w:r w:rsidRPr="001F6849">
        <w:rPr>
          <w:lang w:val="en-IN"/>
        </w:rPr>
        <w:t>the project has prioritized three primary dissemination channels (i.e., SMS, WhatsApp, and email).</w:t>
      </w:r>
    </w:p>
    <w:p w14:paraId="0031841E" w14:textId="77777777" w:rsidR="001F6849" w:rsidRPr="001F6849" w:rsidRDefault="001F6849" w:rsidP="001F6849">
      <w:pPr>
        <w:numPr>
          <w:ilvl w:val="0"/>
          <w:numId w:val="66"/>
        </w:numPr>
        <w:rPr>
          <w:lang w:val="en-IN"/>
        </w:rPr>
      </w:pPr>
      <w:r w:rsidRPr="001F6849">
        <w:rPr>
          <w:b/>
          <w:bCs/>
          <w:lang w:val="en-IN"/>
        </w:rPr>
        <w:t>SMS</w:t>
      </w:r>
      <w:r w:rsidRPr="001F6849">
        <w:rPr>
          <w:lang w:val="en-IN"/>
        </w:rPr>
        <w:t xml:space="preserve"> remains the most reliable and widely accessible option, especially for farmers in remote locations where smartphone penetration and internet connectivity may be limited. It ensures that essential weather information reaches users quickly, even on basic mobile phones.</w:t>
      </w:r>
    </w:p>
    <w:p w14:paraId="06A61119" w14:textId="77777777" w:rsidR="001F6849" w:rsidRPr="001F6849" w:rsidRDefault="001F6849" w:rsidP="001F6849">
      <w:pPr>
        <w:numPr>
          <w:ilvl w:val="0"/>
          <w:numId w:val="66"/>
        </w:numPr>
        <w:rPr>
          <w:lang w:val="en-IN"/>
        </w:rPr>
      </w:pPr>
      <w:r w:rsidRPr="001F6849">
        <w:rPr>
          <w:b/>
          <w:bCs/>
          <w:lang w:val="en-IN"/>
        </w:rPr>
        <w:t>WhatsApp</w:t>
      </w:r>
      <w:r w:rsidRPr="001F6849">
        <w:rPr>
          <w:lang w:val="en-IN"/>
        </w:rPr>
        <w:t xml:space="preserve"> offers an interactive and user-friendly medium for those with smartphones, enabling the delivery of richer content, such as advisories and location-specific updates, in an instant messaging format that is already familiar to many users.</w:t>
      </w:r>
    </w:p>
    <w:p w14:paraId="2BEAA747" w14:textId="77777777" w:rsidR="001F6849" w:rsidRPr="001F6849" w:rsidRDefault="001F6849" w:rsidP="001F6849">
      <w:pPr>
        <w:numPr>
          <w:ilvl w:val="0"/>
          <w:numId w:val="66"/>
        </w:numPr>
        <w:rPr>
          <w:lang w:val="en-IN"/>
        </w:rPr>
      </w:pPr>
      <w:r w:rsidRPr="001F6849">
        <w:rPr>
          <w:b/>
          <w:bCs/>
          <w:lang w:val="en-IN"/>
        </w:rPr>
        <w:t>Email</w:t>
      </w:r>
      <w:r w:rsidRPr="001F6849">
        <w:rPr>
          <w:lang w:val="en-IN"/>
        </w:rPr>
        <w:t xml:space="preserve"> serves as an effective channel for institutional users, government agencies, and NGOs who require more detailed forecasts or wish to archive and share information for planning and coordination purposes.</w:t>
      </w:r>
    </w:p>
    <w:p w14:paraId="233AB4EE" w14:textId="0BC2FAFB" w:rsidR="00255BEB" w:rsidRPr="001F6849" w:rsidRDefault="001F6849" w:rsidP="00255BEB">
      <w:pPr>
        <w:rPr>
          <w:lang w:val="en-IN"/>
        </w:rPr>
      </w:pPr>
      <w:r w:rsidRPr="001F6849">
        <w:rPr>
          <w:lang w:val="en-IN"/>
        </w:rPr>
        <w:t>By adopting these three channels, the dissemination system ensures broad coverage, reliability, and user convenience, maximizing the reach and impact of the customized weather forecasts across diverse user groups in Nepal</w:t>
      </w:r>
      <w:r w:rsidR="007E3D1D" w:rsidRPr="007E3D1D">
        <w:t>.</w:t>
      </w:r>
    </w:p>
    <w:p w14:paraId="2DC108B7" w14:textId="77777777" w:rsidR="00DE0793" w:rsidRDefault="00DE0793" w:rsidP="00DE0793">
      <w:pPr>
        <w:jc w:val="center"/>
      </w:pPr>
      <w:r w:rsidRPr="00DE0793">
        <w:rPr>
          <w:noProof/>
        </w:rPr>
        <w:lastRenderedPageBreak/>
        <w:drawing>
          <wp:inline distT="0" distB="0" distL="0" distR="0" wp14:anchorId="19F866E2" wp14:editId="698FBC6C">
            <wp:extent cx="4544291" cy="2311229"/>
            <wp:effectExtent l="0" t="0" r="0" b="0"/>
            <wp:docPr id="275969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969117" name=""/>
                    <pic:cNvPicPr/>
                  </pic:nvPicPr>
                  <pic:blipFill>
                    <a:blip r:embed="rId34"/>
                    <a:stretch>
                      <a:fillRect/>
                    </a:stretch>
                  </pic:blipFill>
                  <pic:spPr>
                    <a:xfrm>
                      <a:off x="0" y="0"/>
                      <a:ext cx="4550901" cy="2314591"/>
                    </a:xfrm>
                    <a:prstGeom prst="rect">
                      <a:avLst/>
                    </a:prstGeom>
                  </pic:spPr>
                </pic:pic>
              </a:graphicData>
            </a:graphic>
          </wp:inline>
        </w:drawing>
      </w:r>
    </w:p>
    <w:p w14:paraId="12DE7445" w14:textId="77777777" w:rsidR="00660ACA" w:rsidRDefault="00DE0793" w:rsidP="00DE0793">
      <w:pPr>
        <w:pStyle w:val="ListParagraph"/>
        <w:numPr>
          <w:ilvl w:val="0"/>
          <w:numId w:val="46"/>
        </w:numPr>
        <w:ind w:left="284" w:hanging="284"/>
        <w:contextualSpacing w:val="0"/>
      </w:pPr>
      <w:r w:rsidRPr="00DE0793">
        <w:rPr>
          <w:rFonts w:cstheme="minorHAnsi"/>
          <w:b/>
          <w:bCs/>
          <w:sz w:val="28"/>
          <w:szCs w:val="28"/>
        </w:rPr>
        <w:t>Testing the designed API and identified communication mechanisms including mobile- and Internet-based SMS technologies in the selected communities</w:t>
      </w:r>
      <w:r>
        <w:t xml:space="preserve"> </w:t>
      </w:r>
    </w:p>
    <w:p w14:paraId="55D7C0FF" w14:textId="0F8C4C25" w:rsidR="00F46555" w:rsidRPr="00F46555" w:rsidRDefault="00F46555" w:rsidP="00F46555">
      <w:pPr>
        <w:rPr>
          <w:lang w:val="en-IN"/>
        </w:rPr>
      </w:pPr>
      <w:r w:rsidRPr="00F46555">
        <w:rPr>
          <w:lang w:val="en-IN"/>
        </w:rPr>
        <w:t>The developed API was tested over a five-month period (29 May 2025 to 29 October 2025) across three pilot sites in Nepal</w:t>
      </w:r>
      <w:r>
        <w:rPr>
          <w:lang w:val="en-IN"/>
        </w:rPr>
        <w:t xml:space="preserve"> [</w:t>
      </w:r>
      <w:r w:rsidRPr="00F46555">
        <w:rPr>
          <w:lang w:val="en-IN"/>
        </w:rPr>
        <w:t>Rainas Municipality (Lamjung District), Ramprasad Rai Rural Municipality (Bhojpur District), and Malangwa Municipality (Sarlahi District)</w:t>
      </w:r>
      <w:r>
        <w:rPr>
          <w:lang w:val="en-IN"/>
        </w:rPr>
        <w:t>]</w:t>
      </w:r>
      <w:r w:rsidRPr="00F46555">
        <w:rPr>
          <w:lang w:val="en-IN"/>
        </w:rPr>
        <w:t xml:space="preserve">. Throughout the testing phase, the system performed consistently well in all locations, delivering accurate and timely three-day weather forecasts </w:t>
      </w:r>
      <w:r>
        <w:rPr>
          <w:lang w:val="en-IN"/>
        </w:rPr>
        <w:t xml:space="preserve">based agro-met </w:t>
      </w:r>
      <w:r w:rsidR="008F2358">
        <w:rPr>
          <w:lang w:val="en-IN"/>
        </w:rPr>
        <w:t>advisories</w:t>
      </w:r>
      <w:r>
        <w:rPr>
          <w:lang w:val="en-IN"/>
        </w:rPr>
        <w:t xml:space="preserve"> </w:t>
      </w:r>
      <w:r w:rsidRPr="00F46555">
        <w:rPr>
          <w:lang w:val="en-IN"/>
        </w:rPr>
        <w:t>tailored to local conditions.</w:t>
      </w:r>
    </w:p>
    <w:p w14:paraId="5113E6E1" w14:textId="77777777" w:rsidR="00F46555" w:rsidRPr="00F46555" w:rsidRDefault="00F46555" w:rsidP="00F46555">
      <w:pPr>
        <w:rPr>
          <w:lang w:val="en-IN"/>
        </w:rPr>
      </w:pPr>
      <w:r w:rsidRPr="00F46555">
        <w:rPr>
          <w:lang w:val="en-IN"/>
        </w:rPr>
        <w:t>Farmers and community members expressed strong appreciation for the service, noting its usefulness in making day-to-day agricultural decisions. Many reported that the localized forecasts helped them better plan irrigation, fertilizer application, and crop protection measures. The introduction of this technology generated high levels of interest, with communities requesting its expansion to other wards and neighboring municipalities.</w:t>
      </w:r>
    </w:p>
    <w:p w14:paraId="5C4160D2" w14:textId="77777777" w:rsidR="00F46555" w:rsidRPr="00F46555" w:rsidRDefault="00F46555" w:rsidP="00F46555">
      <w:pPr>
        <w:rPr>
          <w:lang w:val="en-IN"/>
        </w:rPr>
      </w:pPr>
      <w:r w:rsidRPr="00F46555">
        <w:rPr>
          <w:lang w:val="en-IN"/>
        </w:rPr>
        <w:t>Some of the farmers shared the following feedback:</w:t>
      </w:r>
    </w:p>
    <w:p w14:paraId="532C4575" w14:textId="39901E09" w:rsidR="00F46555" w:rsidRPr="00F46555" w:rsidRDefault="00F46555" w:rsidP="00F46555">
      <w:pPr>
        <w:numPr>
          <w:ilvl w:val="0"/>
          <w:numId w:val="65"/>
        </w:numPr>
        <w:rPr>
          <w:lang w:val="en-IN"/>
        </w:rPr>
      </w:pPr>
      <w:r w:rsidRPr="00F46555">
        <w:rPr>
          <w:lang w:val="en-IN"/>
        </w:rPr>
        <w:t>Earlier, we depended on guesswork, but now the forecast comes directly to our phone in simple language. It has really helped us decide when to irrigate. Farmer, Rainas Municipality</w:t>
      </w:r>
    </w:p>
    <w:p w14:paraId="64718C4B" w14:textId="5AEE04E3" w:rsidR="00F46555" w:rsidRPr="00F46555" w:rsidRDefault="00F46555" w:rsidP="00F46555">
      <w:pPr>
        <w:numPr>
          <w:ilvl w:val="0"/>
          <w:numId w:val="65"/>
        </w:numPr>
        <w:rPr>
          <w:lang w:val="en-IN"/>
        </w:rPr>
      </w:pPr>
      <w:r w:rsidRPr="00F46555">
        <w:rPr>
          <w:lang w:val="en-IN"/>
        </w:rPr>
        <w:t>This system warned us about unexpected rainfall, and we delayed fertilizer application. It saved us both time and money. Farmer, Ramprasad Rai Rural Municipality</w:t>
      </w:r>
    </w:p>
    <w:p w14:paraId="731FFD93" w14:textId="0D2146E5" w:rsidR="00F46555" w:rsidRPr="00F46555" w:rsidRDefault="00F46555" w:rsidP="00F46555">
      <w:pPr>
        <w:numPr>
          <w:ilvl w:val="0"/>
          <w:numId w:val="65"/>
        </w:numPr>
        <w:rPr>
          <w:lang w:val="en-IN"/>
        </w:rPr>
      </w:pPr>
      <w:r w:rsidRPr="00F46555">
        <w:rPr>
          <w:lang w:val="en-IN"/>
        </w:rPr>
        <w:t>If this service continues, many farmers in our area will benefit. We want this application to be implemented across the whole municipality. — Farmer, Malangwa Municipality</w:t>
      </w:r>
    </w:p>
    <w:p w14:paraId="2D4FD28F" w14:textId="77777777" w:rsidR="00F46555" w:rsidRPr="00F46555" w:rsidRDefault="00F46555" w:rsidP="00F46555">
      <w:pPr>
        <w:rPr>
          <w:lang w:val="en-IN"/>
        </w:rPr>
      </w:pPr>
      <w:r w:rsidRPr="00F46555">
        <w:rPr>
          <w:lang w:val="en-IN"/>
        </w:rPr>
        <w:t>Overall, the pilot testing demonstrated the API’s effectiveness and highlighted the strong demand from communities for wider implementation of such climate-smart information services.</w:t>
      </w:r>
    </w:p>
    <w:p w14:paraId="31D8AC34" w14:textId="32982C0F" w:rsidR="00660ACA" w:rsidRDefault="00660ACA" w:rsidP="00660ACA"/>
    <w:p w14:paraId="3E338A02" w14:textId="5EB55E4C" w:rsidR="00506FF9" w:rsidRDefault="00506FF9" w:rsidP="00506FF9">
      <w:pPr>
        <w:jc w:val="center"/>
      </w:pPr>
      <w:r w:rsidRPr="00506FF9">
        <w:rPr>
          <w:noProof/>
        </w:rPr>
        <w:lastRenderedPageBreak/>
        <w:drawing>
          <wp:inline distT="0" distB="0" distL="0" distR="0" wp14:anchorId="6EEF6518" wp14:editId="794558B5">
            <wp:extent cx="3955473" cy="2825698"/>
            <wp:effectExtent l="0" t="0" r="6985" b="0"/>
            <wp:docPr id="1887727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727189" name=""/>
                    <pic:cNvPicPr/>
                  </pic:nvPicPr>
                  <pic:blipFill>
                    <a:blip r:embed="rId35"/>
                    <a:stretch>
                      <a:fillRect/>
                    </a:stretch>
                  </pic:blipFill>
                  <pic:spPr>
                    <a:xfrm>
                      <a:off x="0" y="0"/>
                      <a:ext cx="3962497" cy="2830716"/>
                    </a:xfrm>
                    <a:prstGeom prst="rect">
                      <a:avLst/>
                    </a:prstGeom>
                  </pic:spPr>
                </pic:pic>
              </a:graphicData>
            </a:graphic>
          </wp:inline>
        </w:drawing>
      </w:r>
    </w:p>
    <w:p w14:paraId="2ACAB4F8" w14:textId="6074631E" w:rsidR="003B156D" w:rsidRDefault="003C1309" w:rsidP="00506FF9">
      <w:pPr>
        <w:jc w:val="center"/>
      </w:pPr>
      <w:r>
        <w:rPr>
          <w:noProof/>
        </w:rPr>
        <w:drawing>
          <wp:inline distT="0" distB="0" distL="0" distR="0" wp14:anchorId="6C0B7101" wp14:editId="150824FD">
            <wp:extent cx="5980430" cy="3589597"/>
            <wp:effectExtent l="0" t="0" r="1270" b="0"/>
            <wp:docPr id="10199703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970310" name="Picture 1019970310"/>
                    <pic:cNvPicPr/>
                  </pic:nvPicPr>
                  <pic:blipFill rotWithShape="1">
                    <a:blip r:embed="rId36" cstate="print">
                      <a:extLst>
                        <a:ext uri="{28A0092B-C50C-407E-A947-70E740481C1C}">
                          <a14:useLocalDpi xmlns:a14="http://schemas.microsoft.com/office/drawing/2010/main" val="0"/>
                        </a:ext>
                      </a:extLst>
                    </a:blip>
                    <a:srcRect t="20179"/>
                    <a:stretch/>
                  </pic:blipFill>
                  <pic:spPr bwMode="auto">
                    <a:xfrm>
                      <a:off x="0" y="0"/>
                      <a:ext cx="5980430" cy="3589597"/>
                    </a:xfrm>
                    <a:prstGeom prst="rect">
                      <a:avLst/>
                    </a:prstGeom>
                    <a:ln>
                      <a:noFill/>
                    </a:ln>
                    <a:extLst>
                      <a:ext uri="{53640926-AAD7-44D8-BBD7-CCE9431645EC}">
                        <a14:shadowObscured xmlns:a14="http://schemas.microsoft.com/office/drawing/2010/main"/>
                      </a:ext>
                    </a:extLst>
                  </pic:spPr>
                </pic:pic>
              </a:graphicData>
            </a:graphic>
          </wp:inline>
        </w:drawing>
      </w:r>
    </w:p>
    <w:p w14:paraId="23E5235F" w14:textId="71CBCA65" w:rsidR="003C1309" w:rsidRDefault="003C1309" w:rsidP="00506FF9">
      <w:pPr>
        <w:jc w:val="center"/>
      </w:pPr>
      <w:r>
        <w:rPr>
          <w:noProof/>
        </w:rPr>
        <w:lastRenderedPageBreak/>
        <w:drawing>
          <wp:inline distT="0" distB="0" distL="0" distR="0" wp14:anchorId="32208019" wp14:editId="26869B7F">
            <wp:extent cx="5980430" cy="4053725"/>
            <wp:effectExtent l="0" t="0" r="1270" b="4445"/>
            <wp:docPr id="70388152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881526" name="Picture 703881526"/>
                    <pic:cNvPicPr/>
                  </pic:nvPicPr>
                  <pic:blipFill rotWithShape="1">
                    <a:blip r:embed="rId37" cstate="print">
                      <a:extLst>
                        <a:ext uri="{28A0092B-C50C-407E-A947-70E740481C1C}">
                          <a14:useLocalDpi xmlns:a14="http://schemas.microsoft.com/office/drawing/2010/main" val="0"/>
                        </a:ext>
                      </a:extLst>
                    </a:blip>
                    <a:srcRect t="9858"/>
                    <a:stretch/>
                  </pic:blipFill>
                  <pic:spPr bwMode="auto">
                    <a:xfrm>
                      <a:off x="0" y="0"/>
                      <a:ext cx="5980430" cy="4053725"/>
                    </a:xfrm>
                    <a:prstGeom prst="rect">
                      <a:avLst/>
                    </a:prstGeom>
                    <a:ln>
                      <a:noFill/>
                    </a:ln>
                    <a:extLst>
                      <a:ext uri="{53640926-AAD7-44D8-BBD7-CCE9431645EC}">
                        <a14:shadowObscured xmlns:a14="http://schemas.microsoft.com/office/drawing/2010/main"/>
                      </a:ext>
                    </a:extLst>
                  </pic:spPr>
                </pic:pic>
              </a:graphicData>
            </a:graphic>
          </wp:inline>
        </w:drawing>
      </w:r>
    </w:p>
    <w:p w14:paraId="54B428CD" w14:textId="0B14FB07" w:rsidR="003C1309" w:rsidRDefault="003C1309" w:rsidP="00506FF9">
      <w:pPr>
        <w:jc w:val="center"/>
      </w:pPr>
    </w:p>
    <w:p w14:paraId="61A28B0C" w14:textId="4833D8A8" w:rsidR="003C1309" w:rsidRDefault="003C1309" w:rsidP="00506FF9">
      <w:pPr>
        <w:jc w:val="center"/>
      </w:pPr>
      <w:r>
        <w:rPr>
          <w:noProof/>
        </w:rPr>
        <w:drawing>
          <wp:inline distT="0" distB="0" distL="0" distR="0" wp14:anchorId="080B798E" wp14:editId="43015E2C">
            <wp:extent cx="5980430" cy="3693506"/>
            <wp:effectExtent l="0" t="0" r="1270" b="2540"/>
            <wp:docPr id="116227102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271025" name="Picture 1162271025"/>
                    <pic:cNvPicPr/>
                  </pic:nvPicPr>
                  <pic:blipFill rotWithShape="1">
                    <a:blip r:embed="rId38" cstate="print">
                      <a:extLst>
                        <a:ext uri="{28A0092B-C50C-407E-A947-70E740481C1C}">
                          <a14:useLocalDpi xmlns:a14="http://schemas.microsoft.com/office/drawing/2010/main" val="0"/>
                        </a:ext>
                      </a:extLst>
                    </a:blip>
                    <a:srcRect t="17869"/>
                    <a:stretch/>
                  </pic:blipFill>
                  <pic:spPr bwMode="auto">
                    <a:xfrm>
                      <a:off x="0" y="0"/>
                      <a:ext cx="5980430" cy="3693506"/>
                    </a:xfrm>
                    <a:prstGeom prst="rect">
                      <a:avLst/>
                    </a:prstGeom>
                    <a:ln>
                      <a:noFill/>
                    </a:ln>
                    <a:extLst>
                      <a:ext uri="{53640926-AAD7-44D8-BBD7-CCE9431645EC}">
                        <a14:shadowObscured xmlns:a14="http://schemas.microsoft.com/office/drawing/2010/main"/>
                      </a:ext>
                    </a:extLst>
                  </pic:spPr>
                </pic:pic>
              </a:graphicData>
            </a:graphic>
          </wp:inline>
        </w:drawing>
      </w:r>
    </w:p>
    <w:p w14:paraId="5BEDD62D" w14:textId="768AC04B" w:rsidR="003C1309" w:rsidRDefault="003C1309" w:rsidP="00506FF9">
      <w:pPr>
        <w:jc w:val="center"/>
      </w:pPr>
      <w:r>
        <w:rPr>
          <w:noProof/>
        </w:rPr>
        <w:lastRenderedPageBreak/>
        <w:drawing>
          <wp:inline distT="0" distB="0" distL="0" distR="0" wp14:anchorId="43FFF2E2" wp14:editId="6A2FE10C">
            <wp:extent cx="5980430" cy="3457979"/>
            <wp:effectExtent l="0" t="0" r="1270" b="9525"/>
            <wp:docPr id="190528074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280744" name="Picture 1905280744"/>
                    <pic:cNvPicPr/>
                  </pic:nvPicPr>
                  <pic:blipFill rotWithShape="1">
                    <a:blip r:embed="rId39" cstate="print">
                      <a:extLst>
                        <a:ext uri="{28A0092B-C50C-407E-A947-70E740481C1C}">
                          <a14:useLocalDpi xmlns:a14="http://schemas.microsoft.com/office/drawing/2010/main" val="0"/>
                        </a:ext>
                      </a:extLst>
                    </a:blip>
                    <a:srcRect t="23106"/>
                    <a:stretch/>
                  </pic:blipFill>
                  <pic:spPr bwMode="auto">
                    <a:xfrm>
                      <a:off x="0" y="0"/>
                      <a:ext cx="5980430" cy="3457979"/>
                    </a:xfrm>
                    <a:prstGeom prst="rect">
                      <a:avLst/>
                    </a:prstGeom>
                    <a:ln>
                      <a:noFill/>
                    </a:ln>
                    <a:extLst>
                      <a:ext uri="{53640926-AAD7-44D8-BBD7-CCE9431645EC}">
                        <a14:shadowObscured xmlns:a14="http://schemas.microsoft.com/office/drawing/2010/main"/>
                      </a:ext>
                    </a:extLst>
                  </pic:spPr>
                </pic:pic>
              </a:graphicData>
            </a:graphic>
          </wp:inline>
        </w:drawing>
      </w:r>
    </w:p>
    <w:p w14:paraId="6635DC72" w14:textId="77777777" w:rsidR="00883959" w:rsidRDefault="00883959" w:rsidP="00883959">
      <w:pPr>
        <w:pStyle w:val="ListParagraph"/>
        <w:numPr>
          <w:ilvl w:val="0"/>
          <w:numId w:val="46"/>
        </w:numPr>
        <w:spacing w:before="0" w:after="200"/>
        <w:ind w:left="284" w:hanging="284"/>
        <w:contextualSpacing w:val="0"/>
        <w:rPr>
          <w:rFonts w:eastAsia="SimSun" w:cstheme="minorHAnsi"/>
          <w:bCs/>
        </w:rPr>
      </w:pPr>
      <w:r w:rsidRPr="003D37EA">
        <w:rPr>
          <w:rFonts w:cstheme="minorHAnsi"/>
          <w:b/>
          <w:bCs/>
          <w:sz w:val="28"/>
          <w:szCs w:val="28"/>
        </w:rPr>
        <w:t xml:space="preserve">Deploying the system in the selected communities, building capacity of local government, farmers and civil society, and </w:t>
      </w:r>
      <w:bookmarkStart w:id="23" w:name="_Hlk214378350"/>
      <w:r w:rsidRPr="003D37EA">
        <w:rPr>
          <w:rFonts w:cstheme="minorHAnsi"/>
          <w:b/>
          <w:bCs/>
          <w:sz w:val="28"/>
          <w:szCs w:val="28"/>
        </w:rPr>
        <w:t>developing strategy for upscaling the system</w:t>
      </w:r>
      <w:bookmarkEnd w:id="23"/>
      <w:r>
        <w:rPr>
          <w:rFonts w:eastAsia="SimSun" w:cstheme="minorHAnsi"/>
          <w:bCs/>
        </w:rPr>
        <w:t xml:space="preserve"> </w:t>
      </w:r>
    </w:p>
    <w:p w14:paraId="3B56EE23" w14:textId="77777777" w:rsidR="00883959" w:rsidRPr="00903933" w:rsidRDefault="00883959" w:rsidP="001026CF">
      <w:pPr>
        <w:rPr>
          <w:rFonts w:eastAsia="SimSun" w:cstheme="minorHAnsi"/>
          <w:bCs/>
          <w:lang w:val="en-IN"/>
        </w:rPr>
      </w:pPr>
      <w:r>
        <w:rPr>
          <w:rFonts w:eastAsia="SimSun" w:cstheme="minorHAnsi"/>
          <w:bCs/>
          <w:lang w:val="en-IN"/>
        </w:rPr>
        <w:t>T</w:t>
      </w:r>
      <w:r w:rsidRPr="00903933">
        <w:rPr>
          <w:rFonts w:eastAsia="SimSun" w:cstheme="minorHAnsi"/>
          <w:bCs/>
          <w:lang w:val="en-IN"/>
        </w:rPr>
        <w:t>he Application Programming Interface (API) has been successfully installed and hosted on the designated server of the Agricultural Information and Training Center (AITC) under the Ministry of Agriculture, Nepal. Once the hosting process was completed and the system became fully operational, the project team organized a series of comprehensive training sessions for AITC technical experts. These sessions covered end-to-end API functionality, system configuration, operational workflows, troubleshooting procedures, and guidance on future scalability or customization.</w:t>
      </w:r>
    </w:p>
    <w:p w14:paraId="752ADEB1" w14:textId="77777777" w:rsidR="00E86571" w:rsidRDefault="00883959" w:rsidP="001026CF">
      <w:pPr>
        <w:rPr>
          <w:rFonts w:eastAsia="SimSun" w:cstheme="minorHAnsi"/>
          <w:bCs/>
          <w:lang w:val="en-IN"/>
        </w:rPr>
      </w:pPr>
      <w:r w:rsidRPr="00903933">
        <w:rPr>
          <w:rFonts w:eastAsia="SimSun" w:cstheme="minorHAnsi"/>
          <w:bCs/>
          <w:lang w:val="en-IN"/>
        </w:rPr>
        <w:t>In addition to the technical capacity-building activities, the project team formally handed over the complete API package to AITC, including the full source code, technical documentation, user manuals, and maintenance guidelines. This handover ensures that AITC has full ownership, administrative control, and the technical capability to operate, manage, and further develop the API independently in the future. The process marks a key milestone in institutionalizing climate and weather information services within the national agricultural system of Nepal.</w:t>
      </w:r>
      <w:r>
        <w:rPr>
          <w:rFonts w:eastAsia="SimSun" w:cstheme="minorHAnsi"/>
          <w:bCs/>
          <w:lang w:val="en-IN"/>
        </w:rPr>
        <w:t xml:space="preserve"> </w:t>
      </w:r>
    </w:p>
    <w:p w14:paraId="5889ED3E" w14:textId="1F8FCCFF" w:rsidR="00EF1A2B" w:rsidRPr="00355982" w:rsidRDefault="00EF1A2B" w:rsidP="001026CF">
      <w:pPr>
        <w:rPr>
          <w:color w:val="000000" w:themeColor="text1"/>
        </w:rPr>
      </w:pPr>
      <w:bookmarkStart w:id="24" w:name="_Hlk214377682"/>
      <w:r>
        <w:rPr>
          <w:rFonts w:eastAsia="SimSun" w:cstheme="minorHAnsi"/>
          <w:bCs/>
          <w:color w:val="000000" w:themeColor="text1"/>
        </w:rPr>
        <w:t>Furthermore, d</w:t>
      </w:r>
      <w:r w:rsidRPr="00355982">
        <w:rPr>
          <w:rFonts w:eastAsia="SimSun" w:cstheme="minorHAnsi"/>
          <w:bCs/>
          <w:color w:val="000000" w:themeColor="text1"/>
        </w:rPr>
        <w:t>rawing on the strong engagement with key Nepali institutions such as DHM and MOALD, and the lessons from the successful API piloting in Rainas (Lamjung), Ramprasad Rai (Bhojpur), and Malangwa (Sarlahi)</w:t>
      </w:r>
      <w:r>
        <w:rPr>
          <w:rFonts w:eastAsia="SimSun" w:cstheme="minorHAnsi"/>
          <w:bCs/>
          <w:color w:val="000000" w:themeColor="text1"/>
        </w:rPr>
        <w:t xml:space="preserve">, </w:t>
      </w:r>
      <w:r w:rsidRPr="00355982">
        <w:rPr>
          <w:rFonts w:eastAsia="SimSun" w:cstheme="minorHAnsi"/>
          <w:bCs/>
          <w:color w:val="000000" w:themeColor="text1"/>
        </w:rPr>
        <w:t>where farmers consistently valued the usefulness of the agro-meteorological advisories and the reliability of their automated, regular delivery</w:t>
      </w:r>
      <w:r>
        <w:rPr>
          <w:rFonts w:eastAsia="SimSun" w:cstheme="minorHAnsi"/>
          <w:bCs/>
          <w:color w:val="000000" w:themeColor="text1"/>
        </w:rPr>
        <w:t xml:space="preserve">, </w:t>
      </w:r>
      <w:r w:rsidRPr="00355982">
        <w:rPr>
          <w:rFonts w:eastAsia="SimSun" w:cstheme="minorHAnsi"/>
          <w:bCs/>
          <w:color w:val="000000" w:themeColor="text1"/>
        </w:rPr>
        <w:t xml:space="preserve">a set of strategic actions </w:t>
      </w:r>
      <w:r>
        <w:rPr>
          <w:rFonts w:eastAsia="SimSun" w:cstheme="minorHAnsi"/>
          <w:bCs/>
          <w:color w:val="000000" w:themeColor="text1"/>
        </w:rPr>
        <w:t>has been</w:t>
      </w:r>
      <w:r w:rsidRPr="00355982">
        <w:rPr>
          <w:rFonts w:eastAsia="SimSun" w:cstheme="minorHAnsi"/>
          <w:bCs/>
          <w:color w:val="000000" w:themeColor="text1"/>
        </w:rPr>
        <w:t xml:space="preserve"> proposed to scale the system nationwide</w:t>
      </w:r>
      <w:r w:rsidRPr="00355982">
        <w:rPr>
          <w:color w:val="000000" w:themeColor="text1"/>
        </w:rPr>
        <w:t xml:space="preserve">. </w:t>
      </w:r>
    </w:p>
    <w:p w14:paraId="3E5F3977" w14:textId="77777777" w:rsidR="00EF1A2B" w:rsidRDefault="00EF1A2B" w:rsidP="001026CF">
      <w:pPr>
        <w:pStyle w:val="ListParagraph"/>
        <w:numPr>
          <w:ilvl w:val="0"/>
          <w:numId w:val="76"/>
        </w:numPr>
        <w:ind w:left="284" w:hanging="142"/>
        <w:contextualSpacing w:val="0"/>
      </w:pPr>
      <w:r w:rsidRPr="00355982">
        <w:lastRenderedPageBreak/>
        <w:t>The national rollout places strong emphasis on establishing robust institutional coordination among DHM, MOALD, provincial governments, and local agricultural extension units. This coordination ensures that each institution understands its roles in data sharing, advisory development, validation, and dissemination. By aligning technical capacities, operational procedures, and communication channels, the system fosters sustainable institutional ownership and minimizes duplication of effort. A harmonized framework for standardized advisory generation</w:t>
      </w:r>
      <w:r>
        <w:t xml:space="preserve">, </w:t>
      </w:r>
      <w:r w:rsidRPr="00355982">
        <w:t>supported by clear protocols, joint review mechanisms, and regular inter-agency consultations</w:t>
      </w:r>
      <w:r>
        <w:t xml:space="preserve">, </w:t>
      </w:r>
      <w:r w:rsidRPr="00355982">
        <w:t>helps maintain the consistency, reliability, and quality of agro-meteorological information delivered to farmers across all provinces.</w:t>
      </w:r>
      <w:r w:rsidRPr="00F81000">
        <w:t xml:space="preserve"> </w:t>
      </w:r>
    </w:p>
    <w:p w14:paraId="662C712E" w14:textId="77777777" w:rsidR="00EF1A2B" w:rsidRPr="00241AE2" w:rsidRDefault="00EF1A2B" w:rsidP="001026CF">
      <w:pPr>
        <w:pStyle w:val="ListParagraph"/>
        <w:numPr>
          <w:ilvl w:val="0"/>
          <w:numId w:val="76"/>
        </w:numPr>
        <w:ind w:left="284" w:hanging="142"/>
        <w:contextualSpacing w:val="0"/>
      </w:pPr>
      <w:r w:rsidRPr="00241AE2">
        <w:t>It would be advisable to strengthen the technical infrastructure so the system can efficiently handle increased data volumes, support higher forecast accuracy from DHM, and integrate smoothly with existing agricultural information systems across Nepal. This could include upgrading server capacity, improving data-processing pipelines, and ensuring interoperability with both government and private digital platforms. Expanding dissemination channels</w:t>
      </w:r>
      <w:r>
        <w:t xml:space="preserve"> (</w:t>
      </w:r>
      <w:r w:rsidRPr="00241AE2">
        <w:t xml:space="preserve">such as </w:t>
      </w:r>
      <w:r>
        <w:t>M</w:t>
      </w:r>
      <w:r w:rsidRPr="00241AE2">
        <w:t>obile apps</w:t>
      </w:r>
      <w:r>
        <w:t xml:space="preserve">/IVRS system) in addition to existing dissemination channels (i.e., SMS, WhatsApp, and email) </w:t>
      </w:r>
      <w:r w:rsidRPr="00241AE2">
        <w:t>would also help ensure that farmers receive timely and accessible agro-meteorological advisories.</w:t>
      </w:r>
    </w:p>
    <w:p w14:paraId="04166D04" w14:textId="77777777" w:rsidR="001026CF" w:rsidRPr="001026CF" w:rsidRDefault="00EF1A2B" w:rsidP="001026CF">
      <w:pPr>
        <w:pStyle w:val="ListParagraph"/>
        <w:numPr>
          <w:ilvl w:val="0"/>
          <w:numId w:val="76"/>
        </w:numPr>
        <w:ind w:left="284" w:hanging="142"/>
        <w:contextualSpacing w:val="0"/>
        <w:rPr>
          <w:rFonts w:eastAsia="SimSun" w:cstheme="minorHAnsi"/>
          <w:bCs/>
          <w:lang w:val="en-IN"/>
        </w:rPr>
      </w:pPr>
      <w:r w:rsidRPr="00241AE2">
        <w:t>It may also be useful to implement comprehensive capacity-building programmes for key stakeholders. Extension officers, DHM staff, and local service providers could benefit from targeted training on API system management, troubleshooting, interpreting agro-met advisories, and supporting farmers in understanding and applying the information. Such capacity strengthening would help institutions at national, provincial, and local levels maintain system quality, ensure operational reliability, and provide consistent farmer-level support as the service scales nationwide</w:t>
      </w:r>
      <w:r w:rsidR="001026CF">
        <w:t>.</w:t>
      </w:r>
    </w:p>
    <w:p w14:paraId="0DA45DEE" w14:textId="7BEBBC6F" w:rsidR="00E86571" w:rsidRPr="001026CF" w:rsidRDefault="00EF1A2B" w:rsidP="001026CF">
      <w:pPr>
        <w:pStyle w:val="ListParagraph"/>
        <w:numPr>
          <w:ilvl w:val="0"/>
          <w:numId w:val="76"/>
        </w:numPr>
        <w:ind w:left="284" w:hanging="142"/>
        <w:contextualSpacing w:val="0"/>
        <w:rPr>
          <w:rFonts w:eastAsia="SimSun" w:cstheme="minorHAnsi"/>
          <w:bCs/>
          <w:lang w:val="en-IN"/>
        </w:rPr>
      </w:pPr>
      <w:r w:rsidRPr="00F81000">
        <w:t xml:space="preserve">A nationwide feedback and monitoring mechanism </w:t>
      </w:r>
      <w:r>
        <w:t>would</w:t>
      </w:r>
      <w:r w:rsidRPr="00F81000">
        <w:t xml:space="preserve"> be introduced to continuously track advisory relevance, delivery efficiency, and farmer engagement, enabling iterative improvement. The upscaling strategy also emphasizes inclusive access by tailoring advisories to local languages and literacy levels and expanding content to cover diverse crops and climate risks. Finally, the national expansion </w:t>
      </w:r>
      <w:r>
        <w:t>would</w:t>
      </w:r>
      <w:r w:rsidRPr="00F81000">
        <w:t xml:space="preserve"> be supported through a clear sustainability roadmap, including government budget allocation, partnerships</w:t>
      </w:r>
      <w:r>
        <w:t xml:space="preserve"> (</w:t>
      </w:r>
      <w:r w:rsidRPr="00241AE2">
        <w:t xml:space="preserve">such as </w:t>
      </w:r>
      <w:r w:rsidR="00CF206F" w:rsidRPr="001026CF">
        <w:rPr>
          <w:lang w:val="en-IN"/>
        </w:rPr>
        <w:t>opportunities</w:t>
      </w:r>
      <w:r w:rsidRPr="001026CF">
        <w:rPr>
          <w:lang w:val="en-IN"/>
        </w:rPr>
        <w:t xml:space="preserve"> for donor collaboration, leveraging climate resilience and digital agriculture funding streams from UNEP, FAO, World Bank, and IFAD</w:t>
      </w:r>
      <w:r w:rsidRPr="00355982">
        <w:t>)</w:t>
      </w:r>
      <w:r w:rsidRPr="00F81000">
        <w:t>, and long-term operational planning, ensuring the API system becomes an integral component of Nepal’s climate-resilient agricultural service delivery framework</w:t>
      </w:r>
      <w:r w:rsidR="00E86571" w:rsidRPr="001026CF">
        <w:rPr>
          <w:rFonts w:eastAsia="SimSun" w:cstheme="minorHAnsi"/>
          <w:bCs/>
          <w:lang w:val="en-IN"/>
        </w:rPr>
        <w:t>.</w:t>
      </w:r>
    </w:p>
    <w:p w14:paraId="10FA7DB3" w14:textId="75B425F6" w:rsidR="00883959" w:rsidRPr="00903933" w:rsidRDefault="00883959" w:rsidP="00883959">
      <w:pPr>
        <w:spacing w:before="0" w:after="200"/>
        <w:rPr>
          <w:rFonts w:eastAsia="SimSun" w:cstheme="minorHAnsi"/>
          <w:bCs/>
          <w:lang w:val="en-IN"/>
        </w:rPr>
      </w:pPr>
    </w:p>
    <w:bookmarkEnd w:id="24"/>
    <w:p w14:paraId="7A2DD454" w14:textId="749A6EE5" w:rsidR="00192E4D" w:rsidRPr="00192E4D" w:rsidRDefault="00192E4D" w:rsidP="00192E4D">
      <w:pPr>
        <w:rPr>
          <w:color w:val="EE0000"/>
          <w:lang w:val="en-IN"/>
        </w:rPr>
      </w:pPr>
    </w:p>
    <w:p w14:paraId="41E5C992" w14:textId="77777777" w:rsidR="00883959" w:rsidRDefault="00883959" w:rsidP="00883959"/>
    <w:p w14:paraId="720F1B6F" w14:textId="74D59C90" w:rsidR="003B156D" w:rsidRDefault="001804AB" w:rsidP="00092BD6">
      <w:pPr>
        <w:pStyle w:val="ListParagraph"/>
        <w:numPr>
          <w:ilvl w:val="0"/>
          <w:numId w:val="46"/>
        </w:numPr>
        <w:spacing w:before="0" w:after="200"/>
        <w:ind w:left="284" w:hanging="284"/>
        <w:contextualSpacing w:val="0"/>
        <w:jc w:val="left"/>
      </w:pPr>
      <w:r>
        <w:br w:type="page"/>
      </w:r>
      <w:r w:rsidR="003B156D" w:rsidRPr="003B156D">
        <w:rPr>
          <w:rFonts w:cstheme="minorHAnsi"/>
          <w:b/>
          <w:bCs/>
          <w:sz w:val="28"/>
          <w:szCs w:val="28"/>
        </w:rPr>
        <w:lastRenderedPageBreak/>
        <w:t>Conducting of final SWG workshop in Kathmandu, Nepal</w:t>
      </w:r>
      <w:r w:rsidR="00506FF9">
        <w:t xml:space="preserve"> </w:t>
      </w:r>
    </w:p>
    <w:p w14:paraId="38B1101E" w14:textId="77777777" w:rsidR="002632F6" w:rsidRDefault="002632F6" w:rsidP="002632F6">
      <w:pPr>
        <w:rPr>
          <w:rFonts w:eastAsia="SimSun" w:cstheme="minorHAnsi"/>
          <w:lang w:val="en-IN"/>
        </w:rPr>
      </w:pPr>
      <w:r w:rsidRPr="002632F6">
        <w:rPr>
          <w:rFonts w:eastAsia="SimSun" w:cstheme="minorHAnsi"/>
          <w:lang w:val="en-IN"/>
        </w:rPr>
        <w:t>The objective of the SWG workshop was to present the outcomes of the Technical Assistance and to discuss the way forward for strengthening climate information dissemination in Nepal. The session brought together key stakeholders to review the progress made, validate the results, and collectively shape future actions.</w:t>
      </w:r>
    </w:p>
    <w:p w14:paraId="2D692F8D" w14:textId="2721E2F6" w:rsidR="00720317" w:rsidRPr="00720317" w:rsidRDefault="00720317" w:rsidP="00720317">
      <w:pPr>
        <w:rPr>
          <w:rFonts w:eastAsia="SimSun" w:cstheme="minorHAnsi"/>
          <w:lang w:val="en-IN"/>
        </w:rPr>
      </w:pPr>
      <w:r w:rsidRPr="00720317">
        <w:rPr>
          <w:rFonts w:eastAsia="SimSun" w:cstheme="minorHAnsi"/>
        </w:rPr>
        <w:t xml:space="preserve">Dr. Buddi Sagar Paudel (NDE, MoFE) formally opened the SWG workshop and extended a warm welcome to all participants. In his opening remarks, he expressed his sincere appreciation to the stakeholders for their active participation. </w:t>
      </w:r>
      <w:r w:rsidRPr="00720317">
        <w:rPr>
          <w:rFonts w:eastAsia="SimSun" w:cstheme="minorHAnsi"/>
          <w:lang w:val="en-IN"/>
        </w:rPr>
        <w:t>He highlighted the rapidly increasing need for accurate, real-time weather information in the face of accelerating climate change. He noted, as climate variability intensifies, the demand for timely and precise weather forecasts has become more critical than ever especially for those whose livelihoods depend on the land.</w:t>
      </w:r>
    </w:p>
    <w:p w14:paraId="3751FD81" w14:textId="764D0E22" w:rsidR="00720317" w:rsidRPr="00720317" w:rsidRDefault="00720317" w:rsidP="00720317">
      <w:pPr>
        <w:rPr>
          <w:rFonts w:eastAsia="SimSun" w:cstheme="minorHAnsi"/>
          <w:lang w:val="en-IN"/>
        </w:rPr>
      </w:pPr>
      <w:r w:rsidRPr="00720317">
        <w:rPr>
          <w:rFonts w:eastAsia="SimSun" w:cstheme="minorHAnsi"/>
          <w:lang w:val="en-IN"/>
        </w:rPr>
        <w:t>Dr. Paudel further emphasized the central role of advanced digital tools, such as the API being developed through this initiative, in supporting Nepal’s farming communities. He remarked, this type of API is not just a technological advancement, it is a lifeline for our farmers. By providing reliable, location-specific forecasts, it empowers them to make informed and climate-smart decisions that can safeguard their crops and livelihoods.</w:t>
      </w:r>
      <w:r>
        <w:rPr>
          <w:rFonts w:eastAsia="SimSun" w:cstheme="minorHAnsi"/>
          <w:lang w:val="en-IN"/>
        </w:rPr>
        <w:t xml:space="preserve"> </w:t>
      </w:r>
      <w:r w:rsidRPr="00720317">
        <w:rPr>
          <w:rFonts w:eastAsia="SimSun" w:cstheme="minorHAnsi"/>
        </w:rPr>
        <w:t xml:space="preserve">He concluded by reiterating the government’s commitment to strengthening climate information services and fostering collaboration among all relevant institutions, adding, </w:t>
      </w:r>
      <w:r>
        <w:rPr>
          <w:rFonts w:eastAsia="SimSun" w:cstheme="minorHAnsi"/>
        </w:rPr>
        <w:t>t</w:t>
      </w:r>
      <w:r w:rsidRPr="00720317">
        <w:rPr>
          <w:rFonts w:eastAsia="SimSun" w:cstheme="minorHAnsi"/>
        </w:rPr>
        <w:t>ogether, we can ensure that farmers in even the most remote areas have access to the information they need to thrive in an uncertain climate future.</w:t>
      </w:r>
    </w:p>
    <w:p w14:paraId="7E4147EE" w14:textId="77777777" w:rsidR="003B0B39" w:rsidRPr="003B0B39" w:rsidRDefault="003B0B39" w:rsidP="003B0B39">
      <w:pPr>
        <w:rPr>
          <w:rFonts w:eastAsia="SimSun" w:cstheme="minorHAnsi"/>
          <w:lang w:val="en-IN"/>
        </w:rPr>
      </w:pPr>
      <w:r w:rsidRPr="003B0B39">
        <w:rPr>
          <w:rFonts w:eastAsia="SimSun" w:cstheme="minorHAnsi"/>
          <w:lang w:val="en-IN"/>
        </w:rPr>
        <w:t>Dr. Clara Landeiro (Regional Manager, Asia Pacific, CTCN) delivered opening remarks for this Technical Assistance (TA) and provided a comprehensive briefing on the role and mandate of the CTCN.</w:t>
      </w:r>
      <w:r w:rsidRPr="003B0B39">
        <w:rPr>
          <w:rFonts w:eastAsia="SimSun" w:cstheme="minorHAnsi"/>
          <w:lang w:val="en-IN"/>
        </w:rPr>
        <w:br/>
        <w:t>In her address, Dr. Landeiro emphasized the importance of strengthening climate information services and the value of innovation-driven support for developing countries.</w:t>
      </w:r>
    </w:p>
    <w:p w14:paraId="52E875A4" w14:textId="1AB2E412" w:rsidR="00D330B1" w:rsidRPr="00D330B1" w:rsidRDefault="003B0B39" w:rsidP="00D330B1">
      <w:pPr>
        <w:rPr>
          <w:rFonts w:eastAsia="SimSun" w:cstheme="minorHAnsi"/>
          <w:lang w:val="en-IN"/>
        </w:rPr>
      </w:pPr>
      <w:r w:rsidRPr="003B0B39">
        <w:rPr>
          <w:rFonts w:eastAsia="SimSun" w:cstheme="minorHAnsi"/>
          <w:lang w:val="en-IN"/>
        </w:rPr>
        <w:t>She highlighted the significance of this TA by stating</w:t>
      </w:r>
      <w:r w:rsidR="00D330B1" w:rsidRPr="00903933">
        <w:rPr>
          <w:rFonts w:eastAsia="SimSun" w:cstheme="minorHAnsi"/>
          <w:lang w:val="en-IN"/>
        </w:rPr>
        <w:t>, t</w:t>
      </w:r>
      <w:r w:rsidRPr="003B0B39">
        <w:rPr>
          <w:rFonts w:eastAsia="SimSun" w:cstheme="minorHAnsi"/>
          <w:lang w:val="en-IN"/>
        </w:rPr>
        <w:t>his Technical Assistance reflects CTCN’s commitment to supporting countries in building resilient, climate-smart systems that directly benefit vulnerable communities.</w:t>
      </w:r>
      <w:r w:rsidR="00D330B1" w:rsidRPr="00903933">
        <w:rPr>
          <w:rFonts w:eastAsia="SimSun" w:cstheme="minorHAnsi"/>
          <w:lang w:val="en-IN"/>
        </w:rPr>
        <w:t xml:space="preserve"> </w:t>
      </w:r>
      <w:r w:rsidR="00D330B1" w:rsidRPr="00D330B1">
        <w:rPr>
          <w:rFonts w:eastAsia="SimSun" w:cstheme="minorHAnsi"/>
          <w:lang w:val="en-IN"/>
        </w:rPr>
        <w:t>She further stressed the collaborative nature of the initiative</w:t>
      </w:r>
      <w:r w:rsidR="00D330B1" w:rsidRPr="00903933">
        <w:rPr>
          <w:rFonts w:eastAsia="SimSun" w:cstheme="minorHAnsi"/>
          <w:lang w:val="en-IN"/>
        </w:rPr>
        <w:t xml:space="preserve"> - t</w:t>
      </w:r>
      <w:r w:rsidR="00D330B1" w:rsidRPr="00D330B1">
        <w:rPr>
          <w:rFonts w:eastAsia="SimSun" w:cstheme="minorHAnsi"/>
          <w:lang w:val="en-IN"/>
        </w:rPr>
        <w:t>his TA is an excellent example of how national institutions, technical experts, and international partners can work hand in hand to deliver practical solutions on the ground.</w:t>
      </w:r>
      <w:r w:rsidR="00D330B1" w:rsidRPr="00903933">
        <w:rPr>
          <w:rFonts w:eastAsia="SimSun" w:cstheme="minorHAnsi"/>
          <w:lang w:val="en-IN"/>
        </w:rPr>
        <w:t xml:space="preserve"> </w:t>
      </w:r>
      <w:r w:rsidR="00D330B1" w:rsidRPr="00D330B1">
        <w:rPr>
          <w:rFonts w:eastAsia="SimSun" w:cstheme="minorHAnsi"/>
          <w:lang w:val="en-IN"/>
        </w:rPr>
        <w:t>In addition, Dr. Landeiro acknowledged the relevance of the activity to local needs</w:t>
      </w:r>
      <w:r w:rsidR="00D330B1" w:rsidRPr="00903933">
        <w:rPr>
          <w:rFonts w:eastAsia="SimSun" w:cstheme="minorHAnsi"/>
          <w:lang w:val="en-IN"/>
        </w:rPr>
        <w:t xml:space="preserve"> i.e., s</w:t>
      </w:r>
      <w:r w:rsidR="00D330B1" w:rsidRPr="00D330B1">
        <w:rPr>
          <w:rFonts w:eastAsia="SimSun" w:cstheme="minorHAnsi"/>
          <w:lang w:val="en-IN"/>
        </w:rPr>
        <w:t>trengthening localized weather forecasting and advisory delivery is not just a technological upgrade</w:t>
      </w:r>
      <w:r w:rsidR="00D330B1" w:rsidRPr="00903933">
        <w:rPr>
          <w:rFonts w:eastAsia="SimSun" w:cstheme="minorHAnsi"/>
          <w:lang w:val="en-IN"/>
        </w:rPr>
        <w:t xml:space="preserve"> but </w:t>
      </w:r>
      <w:r w:rsidR="00D330B1" w:rsidRPr="00D330B1">
        <w:rPr>
          <w:rFonts w:eastAsia="SimSun" w:cstheme="minorHAnsi"/>
          <w:lang w:val="en-IN"/>
        </w:rPr>
        <w:t>it is an investment in the livelihoods of farmers and communities who rely on timely, actionable climate information.</w:t>
      </w:r>
      <w:r w:rsidR="00D330B1" w:rsidRPr="00903933">
        <w:rPr>
          <w:rFonts w:eastAsia="SimSun" w:cstheme="minorHAnsi"/>
          <w:lang w:val="en-IN"/>
        </w:rPr>
        <w:t xml:space="preserve"> In her c</w:t>
      </w:r>
      <w:r w:rsidR="00D330B1" w:rsidRPr="00D330B1">
        <w:rPr>
          <w:rFonts w:eastAsia="SimSun" w:cstheme="minorHAnsi"/>
          <w:lang w:val="en-IN"/>
        </w:rPr>
        <w:t>oncluding remark, she expressed confidence that the outputs of this TA would support long-term resilience</w:t>
      </w:r>
      <w:r w:rsidR="00903933" w:rsidRPr="00903933">
        <w:rPr>
          <w:rFonts w:eastAsia="SimSun" w:cstheme="minorHAnsi"/>
          <w:lang w:val="en-IN"/>
        </w:rPr>
        <w:t>.</w:t>
      </w:r>
    </w:p>
    <w:p w14:paraId="7BC422AA" w14:textId="5201BCE0" w:rsidR="002632F6" w:rsidRPr="002632F6" w:rsidRDefault="002632F6" w:rsidP="002632F6">
      <w:pPr>
        <w:rPr>
          <w:rFonts w:eastAsia="SimSun" w:cstheme="minorHAnsi"/>
          <w:lang w:val="en-IN"/>
        </w:rPr>
      </w:pPr>
      <w:r w:rsidRPr="002632F6">
        <w:rPr>
          <w:rFonts w:eastAsia="SimSun" w:cstheme="minorHAnsi"/>
          <w:lang w:val="en-IN"/>
        </w:rPr>
        <w:t xml:space="preserve">At the conclusion of the workshop, Mr. Saroj Kant Adhikari, Chairman of the Stakeholder Working Group, highlighted the importance of the developed API in supporting climate-smart agriculture. He remarked, </w:t>
      </w:r>
      <w:r w:rsidR="0035097F">
        <w:rPr>
          <w:rFonts w:eastAsia="SimSun" w:cstheme="minorHAnsi"/>
          <w:lang w:val="en-IN"/>
        </w:rPr>
        <w:t>t</w:t>
      </w:r>
      <w:r w:rsidRPr="002632F6">
        <w:rPr>
          <w:rFonts w:eastAsia="SimSun" w:cstheme="minorHAnsi"/>
          <w:lang w:val="en-IN"/>
        </w:rPr>
        <w:t xml:space="preserve">his API is a significant milestone for Nepal. It provides a practical, technology-driven solution that will directly support our farming communities. He further added, </w:t>
      </w:r>
      <w:r w:rsidR="0035097F">
        <w:rPr>
          <w:rFonts w:eastAsia="SimSun" w:cstheme="minorHAnsi"/>
          <w:lang w:val="en-IN"/>
        </w:rPr>
        <w:t>b</w:t>
      </w:r>
      <w:r w:rsidRPr="002632F6">
        <w:rPr>
          <w:rFonts w:eastAsia="SimSun" w:cstheme="minorHAnsi"/>
          <w:lang w:val="en-IN"/>
        </w:rPr>
        <w:t>y delivering advisories based on three-day weather forecasts in a simple and user-friendly format, the system will help farmers make timely decisions and enhance their resilience to climate variability.</w:t>
      </w:r>
    </w:p>
    <w:p w14:paraId="31067259" w14:textId="4CAA40B9" w:rsidR="003B156D" w:rsidRPr="002632F6" w:rsidRDefault="002632F6" w:rsidP="002632F6">
      <w:pPr>
        <w:rPr>
          <w:rFonts w:eastAsia="SimSun" w:cstheme="minorHAnsi"/>
          <w:lang w:val="en-IN"/>
        </w:rPr>
      </w:pPr>
      <w:r w:rsidRPr="002632F6">
        <w:rPr>
          <w:rFonts w:eastAsia="SimSun" w:cstheme="minorHAnsi"/>
          <w:lang w:val="en-IN"/>
        </w:rPr>
        <w:lastRenderedPageBreak/>
        <w:t>He emphasized that such innovations are essential for improving agricultural productivity and ensuring that farmers</w:t>
      </w:r>
      <w:r w:rsidR="0035097F">
        <w:rPr>
          <w:rFonts w:eastAsia="SimSun" w:cstheme="minorHAnsi"/>
          <w:lang w:val="en-IN"/>
        </w:rPr>
        <w:t xml:space="preserve"> </w:t>
      </w:r>
      <w:r w:rsidRPr="002632F6">
        <w:rPr>
          <w:rFonts w:eastAsia="SimSun" w:cstheme="minorHAnsi"/>
          <w:lang w:val="en-IN"/>
        </w:rPr>
        <w:t>especially those in remote and climate-vulnerable areas—receive reliable and actionable information when they need it most</w:t>
      </w:r>
      <w:r w:rsidR="003B156D" w:rsidRPr="002632F6">
        <w:rPr>
          <w:rFonts w:eastAsia="SimSun" w:cstheme="minorHAnsi"/>
        </w:rPr>
        <w:t xml:space="preserve">. </w:t>
      </w:r>
    </w:p>
    <w:p w14:paraId="20D59FDB" w14:textId="64832D3E" w:rsidR="003C1309" w:rsidRDefault="00A4674E" w:rsidP="003B156D">
      <w:pPr>
        <w:rPr>
          <w:rFonts w:eastAsia="SimSun" w:cstheme="minorHAnsi"/>
          <w:bCs/>
        </w:rPr>
      </w:pPr>
      <w:r>
        <w:rPr>
          <w:rFonts w:eastAsia="SimSun" w:cstheme="minorHAnsi"/>
          <w:bCs/>
          <w:noProof/>
        </w:rPr>
        <w:drawing>
          <wp:inline distT="0" distB="0" distL="0" distR="0" wp14:anchorId="176B8156" wp14:editId="5B06EF4C">
            <wp:extent cx="5980430" cy="2762885"/>
            <wp:effectExtent l="0" t="0" r="1270" b="0"/>
            <wp:docPr id="94275713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757138" name="Picture 942757138"/>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80430" cy="2762885"/>
                    </a:xfrm>
                    <a:prstGeom prst="rect">
                      <a:avLst/>
                    </a:prstGeom>
                  </pic:spPr>
                </pic:pic>
              </a:graphicData>
            </a:graphic>
          </wp:inline>
        </w:drawing>
      </w:r>
    </w:p>
    <w:p w14:paraId="2181A64F" w14:textId="5F5D9CF1" w:rsidR="003B156D" w:rsidRDefault="003B156D" w:rsidP="003B156D">
      <w:pPr>
        <w:rPr>
          <w:rFonts w:eastAsia="SimSun" w:cstheme="minorHAnsi"/>
          <w:bCs/>
        </w:rPr>
      </w:pPr>
    </w:p>
    <w:p w14:paraId="03CA9E98" w14:textId="2C421117" w:rsidR="00A4674E" w:rsidRDefault="00A4674E" w:rsidP="003B156D">
      <w:pPr>
        <w:rPr>
          <w:rFonts w:eastAsia="SimSun" w:cstheme="minorHAnsi"/>
          <w:bCs/>
        </w:rPr>
      </w:pPr>
      <w:r>
        <w:rPr>
          <w:rFonts w:eastAsia="SimSun" w:cstheme="minorHAnsi"/>
          <w:bCs/>
          <w:noProof/>
        </w:rPr>
        <w:drawing>
          <wp:inline distT="0" distB="0" distL="0" distR="0" wp14:anchorId="7D96687B" wp14:editId="23003BE8">
            <wp:extent cx="5980430" cy="2755900"/>
            <wp:effectExtent l="0" t="0" r="1270" b="6350"/>
            <wp:docPr id="141198190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981901" name="Picture 141198190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80430" cy="2755900"/>
                    </a:xfrm>
                    <a:prstGeom prst="rect">
                      <a:avLst/>
                    </a:prstGeom>
                  </pic:spPr>
                </pic:pic>
              </a:graphicData>
            </a:graphic>
          </wp:inline>
        </w:drawing>
      </w:r>
    </w:p>
    <w:p w14:paraId="5084F30E" w14:textId="7B660D24" w:rsidR="00A4674E" w:rsidRDefault="009B26D3" w:rsidP="003B156D">
      <w:pPr>
        <w:rPr>
          <w:rFonts w:eastAsia="SimSun" w:cstheme="minorHAnsi"/>
          <w:bCs/>
        </w:rPr>
      </w:pPr>
      <w:r>
        <w:rPr>
          <w:rFonts w:eastAsia="SimSun" w:cstheme="minorHAnsi"/>
          <w:bCs/>
          <w:noProof/>
        </w:rPr>
        <w:lastRenderedPageBreak/>
        <w:drawing>
          <wp:inline distT="0" distB="0" distL="0" distR="0" wp14:anchorId="15130E79" wp14:editId="392D897C">
            <wp:extent cx="5980430" cy="2762885"/>
            <wp:effectExtent l="0" t="0" r="1270" b="0"/>
            <wp:docPr id="10440995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09958" name="Picture 104409958"/>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80430" cy="2762885"/>
                    </a:xfrm>
                    <a:prstGeom prst="rect">
                      <a:avLst/>
                    </a:prstGeom>
                  </pic:spPr>
                </pic:pic>
              </a:graphicData>
            </a:graphic>
          </wp:inline>
        </w:drawing>
      </w:r>
    </w:p>
    <w:p w14:paraId="6C991CAF" w14:textId="7B569603" w:rsidR="009B26D3" w:rsidRDefault="009B26D3" w:rsidP="003B156D">
      <w:pPr>
        <w:rPr>
          <w:rFonts w:eastAsia="SimSun" w:cstheme="minorHAnsi"/>
          <w:bCs/>
        </w:rPr>
      </w:pPr>
      <w:r>
        <w:rPr>
          <w:rFonts w:eastAsia="SimSun" w:cstheme="minorHAnsi"/>
          <w:bCs/>
          <w:noProof/>
        </w:rPr>
        <w:drawing>
          <wp:inline distT="0" distB="0" distL="0" distR="0" wp14:anchorId="43C5F5A3" wp14:editId="1751D38D">
            <wp:extent cx="5980430" cy="2762885"/>
            <wp:effectExtent l="0" t="0" r="1270" b="0"/>
            <wp:docPr id="131737876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378767" name="Picture 1317378767"/>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80430" cy="2762885"/>
                    </a:xfrm>
                    <a:prstGeom prst="rect">
                      <a:avLst/>
                    </a:prstGeom>
                  </pic:spPr>
                </pic:pic>
              </a:graphicData>
            </a:graphic>
          </wp:inline>
        </w:drawing>
      </w:r>
    </w:p>
    <w:p w14:paraId="34FE36E4" w14:textId="78C3E491" w:rsidR="00E81376" w:rsidRDefault="00E81376" w:rsidP="00E81376">
      <w:pPr>
        <w:pStyle w:val="Heading2"/>
        <w:rPr>
          <w:lang w:val="en-GB"/>
        </w:rPr>
      </w:pPr>
      <w:bookmarkStart w:id="25" w:name="_Toc214390005"/>
      <w:r w:rsidRPr="00E81376">
        <w:rPr>
          <w:lang w:val="en-GB"/>
        </w:rPr>
        <w:t>Impact Statement</w:t>
      </w:r>
      <w:bookmarkEnd w:id="25"/>
    </w:p>
    <w:p w14:paraId="21D5D2C2" w14:textId="02BBF185" w:rsidR="00E81376" w:rsidRDefault="00E81376" w:rsidP="00E81376">
      <w:pPr>
        <w:pStyle w:val="Caption"/>
      </w:pPr>
      <w:bookmarkStart w:id="26" w:name="_Ref138427650"/>
      <w:bookmarkStart w:id="27" w:name="_Toc138429522"/>
      <w:bookmarkStart w:id="28" w:name="_Toc214389989"/>
      <w:r>
        <w:t xml:space="preserve">Table </w:t>
      </w:r>
      <w:fldSimple w:instr=" SEQ Table \* ARABIC ">
        <w:r w:rsidR="007B0493">
          <w:rPr>
            <w:noProof/>
          </w:rPr>
          <w:t>3</w:t>
        </w:r>
      </w:fldSimple>
      <w:bookmarkEnd w:id="26"/>
      <w:r>
        <w:t xml:space="preserve">: </w:t>
      </w:r>
      <w:r w:rsidRPr="005D364A">
        <w:t>Impact Description</w:t>
      </w:r>
      <w:r>
        <w:t xml:space="preserve"> for the TA</w:t>
      </w:r>
      <w:bookmarkEnd w:id="27"/>
      <w:bookmarkEnd w:id="28"/>
    </w:p>
    <w:tbl>
      <w:tblPr>
        <w:tblW w:w="93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0"/>
        <w:gridCol w:w="6547"/>
      </w:tblGrid>
      <w:tr w:rsidR="00E81376" w:rsidRPr="005E4871" w14:paraId="2460CD0E" w14:textId="77777777" w:rsidTr="00CF3A20">
        <w:trPr>
          <w:tblHeader/>
        </w:trPr>
        <w:tc>
          <w:tcPr>
            <w:tcW w:w="9337" w:type="dxa"/>
            <w:gridSpan w:val="2"/>
            <w:shd w:val="clear" w:color="auto" w:fill="FABF8F" w:themeFill="accent6" w:themeFillTint="99"/>
          </w:tcPr>
          <w:p w14:paraId="5A08F30B" w14:textId="77777777" w:rsidR="00E81376" w:rsidRPr="005D364A" w:rsidRDefault="00E81376" w:rsidP="00CF3A20">
            <w:pPr>
              <w:autoSpaceDE w:val="0"/>
              <w:autoSpaceDN w:val="0"/>
              <w:adjustRightInd w:val="0"/>
              <w:jc w:val="center"/>
              <w:rPr>
                <w:rFonts w:cs="Calibri"/>
                <w:b/>
                <w:bCs/>
                <w:color w:val="000000"/>
              </w:rPr>
            </w:pPr>
            <w:r w:rsidRPr="005E4871">
              <w:rPr>
                <w:rFonts w:cs="Calibri"/>
                <w:b/>
                <w:bCs/>
                <w:color w:val="000000"/>
              </w:rPr>
              <w:t xml:space="preserve">Impact </w:t>
            </w:r>
            <w:r>
              <w:rPr>
                <w:rFonts w:cs="Calibri"/>
                <w:b/>
                <w:bCs/>
                <w:color w:val="000000"/>
              </w:rPr>
              <w:t>Description</w:t>
            </w:r>
          </w:p>
        </w:tc>
      </w:tr>
      <w:tr w:rsidR="00E81376" w:rsidRPr="005E4871" w14:paraId="3F3C9109" w14:textId="77777777" w:rsidTr="009367B0">
        <w:tc>
          <w:tcPr>
            <w:tcW w:w="2790" w:type="dxa"/>
          </w:tcPr>
          <w:p w14:paraId="30A766AE" w14:textId="77777777" w:rsidR="00E81376" w:rsidRPr="0046649D" w:rsidRDefault="00E81376" w:rsidP="00CF3A20">
            <w:pPr>
              <w:rPr>
                <w:rFonts w:cs="Calibri"/>
                <w:b/>
                <w:bCs/>
                <w:color w:val="000000"/>
              </w:rPr>
            </w:pPr>
            <w:bookmarkStart w:id="29" w:name="_Hlk138252066"/>
            <w:r w:rsidRPr="0046649D">
              <w:rPr>
                <w:rFonts w:cs="Calibri"/>
                <w:b/>
                <w:bCs/>
                <w:color w:val="000000"/>
              </w:rPr>
              <w:t xml:space="preserve">Challenge </w:t>
            </w:r>
          </w:p>
        </w:tc>
        <w:tc>
          <w:tcPr>
            <w:tcW w:w="6547" w:type="dxa"/>
            <w:shd w:val="clear" w:color="auto" w:fill="C6D9F1" w:themeFill="text2" w:themeFillTint="33"/>
          </w:tcPr>
          <w:p w14:paraId="23884E9D" w14:textId="69951242" w:rsidR="00E81376" w:rsidRPr="005E4871" w:rsidRDefault="001F3641" w:rsidP="00CF3A20">
            <w:pPr>
              <w:autoSpaceDE w:val="0"/>
              <w:autoSpaceDN w:val="0"/>
              <w:adjustRightInd w:val="0"/>
              <w:rPr>
                <w:rFonts w:cs="Calibri"/>
                <w:color w:val="000000"/>
              </w:rPr>
            </w:pPr>
            <w:r w:rsidRPr="001F3641">
              <w:rPr>
                <w:rFonts w:cs="Calibri"/>
                <w:bCs/>
                <w:color w:val="000000"/>
              </w:rPr>
              <w:t>Nepal’s economy is heavily dependent on agriculture, which contributes nearly 26.5% to the national GDP and provides employment to about 65% of the population. More than 80% of farmers rely on subsistence, rainfed agriculture, typically cultivating less than one hectare of land and owning only 2</w:t>
            </w:r>
            <w:r>
              <w:rPr>
                <w:rFonts w:cs="Calibri"/>
                <w:bCs/>
                <w:color w:val="000000"/>
              </w:rPr>
              <w:t xml:space="preserve"> - </w:t>
            </w:r>
            <w:r w:rsidRPr="001F3641">
              <w:rPr>
                <w:rFonts w:cs="Calibri"/>
                <w:bCs/>
                <w:color w:val="000000"/>
              </w:rPr>
              <w:t>3 livestock units.</w:t>
            </w:r>
            <w:r>
              <w:rPr>
                <w:rFonts w:cs="Calibri"/>
                <w:bCs/>
                <w:color w:val="000000"/>
              </w:rPr>
              <w:t xml:space="preserve"> </w:t>
            </w:r>
            <w:r w:rsidRPr="001F3641">
              <w:rPr>
                <w:rFonts w:cs="Calibri"/>
                <w:bCs/>
                <w:color w:val="000000"/>
              </w:rPr>
              <w:t xml:space="preserve">However, the increasing frequency and severity of climatic hazards such as droughts and floods are adversely affecting agricultural production. Farmers’ </w:t>
            </w:r>
            <w:r w:rsidRPr="001F3641">
              <w:rPr>
                <w:rFonts w:cs="Calibri"/>
                <w:bCs/>
                <w:color w:val="000000"/>
              </w:rPr>
              <w:lastRenderedPageBreak/>
              <w:t>limited access to basic weather and climate information further constrains their ability to plan and adapt their farming practices effectively</w:t>
            </w:r>
            <w:r w:rsidR="00E81376" w:rsidRPr="005E4871">
              <w:rPr>
                <w:rFonts w:cs="Calibri"/>
                <w:bCs/>
                <w:color w:val="000000"/>
              </w:rPr>
              <w:t>.</w:t>
            </w:r>
          </w:p>
        </w:tc>
      </w:tr>
      <w:bookmarkEnd w:id="29"/>
      <w:tr w:rsidR="00E81376" w:rsidRPr="005E4871" w14:paraId="3A519794" w14:textId="77777777" w:rsidTr="009367B0">
        <w:tc>
          <w:tcPr>
            <w:tcW w:w="2790" w:type="dxa"/>
          </w:tcPr>
          <w:p w14:paraId="1194E25C" w14:textId="77777777" w:rsidR="00E81376" w:rsidRPr="0046649D" w:rsidRDefault="00E81376" w:rsidP="00CF3A20">
            <w:pPr>
              <w:pBdr>
                <w:top w:val="nil"/>
                <w:left w:val="nil"/>
                <w:bottom w:val="nil"/>
                <w:right w:val="nil"/>
                <w:between w:val="nil"/>
                <w:bar w:val="nil"/>
              </w:pBdr>
              <w:rPr>
                <w:rFonts w:cs="Calibri"/>
                <w:b/>
                <w:bCs/>
                <w:color w:val="000000"/>
              </w:rPr>
            </w:pPr>
            <w:r w:rsidRPr="0046649D">
              <w:rPr>
                <w:rFonts w:cs="Calibri"/>
                <w:b/>
                <w:bCs/>
                <w:color w:val="000000"/>
              </w:rPr>
              <w:lastRenderedPageBreak/>
              <w:t xml:space="preserve">CTCN assistance </w:t>
            </w:r>
          </w:p>
        </w:tc>
        <w:tc>
          <w:tcPr>
            <w:tcW w:w="6547" w:type="dxa"/>
            <w:shd w:val="clear" w:color="auto" w:fill="C6D9F1" w:themeFill="text2" w:themeFillTint="33"/>
          </w:tcPr>
          <w:p w14:paraId="17BC9FF7" w14:textId="655E9CFA" w:rsidR="00E81376" w:rsidRPr="00847D61" w:rsidRDefault="00E739F3" w:rsidP="00CF3A20">
            <w:pPr>
              <w:pStyle w:val="ListParagraph"/>
              <w:autoSpaceDE w:val="0"/>
              <w:autoSpaceDN w:val="0"/>
              <w:adjustRightInd w:val="0"/>
              <w:ind w:left="0"/>
              <w:contextualSpacing w:val="0"/>
              <w:rPr>
                <w:rFonts w:cs="Calibri"/>
                <w:color w:val="000000"/>
              </w:rPr>
            </w:pPr>
            <w:r w:rsidRPr="00E739F3">
              <w:rPr>
                <w:rFonts w:cs="Calibri"/>
                <w:bCs/>
                <w:color w:val="000000"/>
              </w:rPr>
              <w:t>The technical assistance was provided to support the development of a Customized Weather and Climate Information System aimed at strengthening climate-resilient agriculture in Nepal. As part of this initiative, the assistance focused on creating a robust Application Programming Interface (API) capable of automatically generating and disseminating localized, user-friendly three-day weather forecasts. These forecasts were tailored to the specific needs of farmers and delivered in simple, easy-to-understand language to enhance their ability to make informed agricultural decisions. The API was integrated with appropriate dissemination channels</w:t>
            </w:r>
            <w:r>
              <w:rPr>
                <w:rFonts w:cs="Calibri"/>
                <w:bCs/>
                <w:color w:val="000000"/>
              </w:rPr>
              <w:t xml:space="preserve"> (</w:t>
            </w:r>
            <w:r w:rsidRPr="00E739F3">
              <w:rPr>
                <w:rFonts w:cs="Calibri"/>
                <w:bCs/>
                <w:color w:val="000000"/>
              </w:rPr>
              <w:t xml:space="preserve">such as SMS, </w:t>
            </w:r>
            <w:r>
              <w:rPr>
                <w:rFonts w:cs="Calibri"/>
                <w:bCs/>
                <w:color w:val="000000"/>
              </w:rPr>
              <w:t>WhatsApp</w:t>
            </w:r>
            <w:r w:rsidRPr="00E739F3">
              <w:rPr>
                <w:rFonts w:cs="Calibri"/>
                <w:bCs/>
                <w:color w:val="000000"/>
              </w:rPr>
              <w:t xml:space="preserve">, </w:t>
            </w:r>
            <w:r>
              <w:rPr>
                <w:rFonts w:cs="Calibri"/>
                <w:bCs/>
                <w:color w:val="000000"/>
              </w:rPr>
              <w:t xml:space="preserve">Web portal, and email) </w:t>
            </w:r>
            <w:r w:rsidRPr="00E739F3">
              <w:rPr>
                <w:rFonts w:cs="Calibri"/>
                <w:bCs/>
                <w:color w:val="000000"/>
              </w:rPr>
              <w:t xml:space="preserve">to ensure effective last-mile delivery. The system was tested and validated across three selected pilot sites representing diverse agro-climatic conditions </w:t>
            </w:r>
            <w:r>
              <w:rPr>
                <w:rFonts w:cs="Calibri"/>
                <w:bCs/>
                <w:color w:val="000000"/>
              </w:rPr>
              <w:t>(</w:t>
            </w:r>
            <w:r w:rsidRPr="00E739F3">
              <w:rPr>
                <w:rFonts w:cs="Calibri"/>
                <w:bCs/>
                <w:color w:val="000000"/>
              </w:rPr>
              <w:t>Rainas Municipality in Lamjung District, Ramprasad Rai Rural Municipality in Bhojpur District, and Malangwa Municipality in Sarlahi District</w:t>
            </w:r>
            <w:r>
              <w:rPr>
                <w:rFonts w:cs="Calibri"/>
                <w:bCs/>
                <w:color w:val="000000"/>
              </w:rPr>
              <w:t>)</w:t>
            </w:r>
            <w:r w:rsidRPr="00E739F3">
              <w:rPr>
                <w:rFonts w:cs="Calibri"/>
                <w:bCs/>
                <w:color w:val="000000"/>
              </w:rPr>
              <w:t xml:space="preserve">. </w:t>
            </w:r>
          </w:p>
        </w:tc>
      </w:tr>
      <w:tr w:rsidR="00E81376" w:rsidRPr="005E4871" w14:paraId="63C7D61E" w14:textId="77777777" w:rsidTr="009367B0">
        <w:tc>
          <w:tcPr>
            <w:tcW w:w="2790" w:type="dxa"/>
          </w:tcPr>
          <w:p w14:paraId="6730E23A" w14:textId="77777777" w:rsidR="00E81376" w:rsidRPr="0046649D" w:rsidRDefault="00E81376" w:rsidP="00CF3A20">
            <w:pPr>
              <w:pBdr>
                <w:top w:val="nil"/>
                <w:left w:val="nil"/>
                <w:bottom w:val="nil"/>
                <w:right w:val="nil"/>
                <w:between w:val="nil"/>
                <w:bar w:val="nil"/>
              </w:pBdr>
              <w:rPr>
                <w:rFonts w:cs="Calibri"/>
                <w:b/>
                <w:bCs/>
                <w:color w:val="000000"/>
              </w:rPr>
            </w:pPr>
            <w:r w:rsidRPr="0046649D">
              <w:rPr>
                <w:rFonts w:cs="Calibri"/>
                <w:b/>
                <w:bCs/>
                <w:color w:val="000000"/>
              </w:rPr>
              <w:t xml:space="preserve">Anticipated impact </w:t>
            </w:r>
          </w:p>
        </w:tc>
        <w:tc>
          <w:tcPr>
            <w:tcW w:w="6547" w:type="dxa"/>
            <w:shd w:val="clear" w:color="auto" w:fill="C6D9F1" w:themeFill="text2" w:themeFillTint="33"/>
          </w:tcPr>
          <w:p w14:paraId="71F0A24C" w14:textId="77777777" w:rsidR="00804737" w:rsidRDefault="00E739F3" w:rsidP="00CF3A20">
            <w:pPr>
              <w:pStyle w:val="ListParagraph"/>
              <w:autoSpaceDE w:val="0"/>
              <w:autoSpaceDN w:val="0"/>
              <w:adjustRightInd w:val="0"/>
              <w:ind w:left="0"/>
              <w:contextualSpacing w:val="0"/>
              <w:rPr>
                <w:rFonts w:cs="Calibri"/>
                <w:bCs/>
                <w:color w:val="000000"/>
              </w:rPr>
            </w:pPr>
            <w:r w:rsidRPr="00E739F3">
              <w:rPr>
                <w:rFonts w:cs="Calibri"/>
                <w:bCs/>
                <w:color w:val="000000"/>
              </w:rPr>
              <w:t xml:space="preserve">By establishing an API </w:t>
            </w:r>
            <w:r w:rsidR="003C203D">
              <w:rPr>
                <w:rFonts w:cs="Calibri"/>
                <w:bCs/>
                <w:color w:val="000000"/>
              </w:rPr>
              <w:t>that is</w:t>
            </w:r>
            <w:r w:rsidRPr="00E739F3">
              <w:rPr>
                <w:rFonts w:cs="Calibri"/>
                <w:bCs/>
                <w:color w:val="000000"/>
              </w:rPr>
              <w:t xml:space="preserve"> a robust ICT-based system for collecting, processing, and disseminating weather data and customized products</w:t>
            </w:r>
            <w:r>
              <w:rPr>
                <w:rFonts w:cs="Calibri"/>
                <w:bCs/>
                <w:color w:val="000000"/>
              </w:rPr>
              <w:t xml:space="preserve"> (</w:t>
            </w:r>
            <w:r w:rsidR="00804737">
              <w:rPr>
                <w:rFonts w:cs="Calibri"/>
                <w:bCs/>
                <w:color w:val="000000"/>
              </w:rPr>
              <w:t>i.e.,</w:t>
            </w:r>
            <w:r w:rsidRPr="00E739F3">
              <w:rPr>
                <w:rFonts w:cs="Calibri"/>
                <w:bCs/>
                <w:color w:val="000000"/>
              </w:rPr>
              <w:t xml:space="preserve"> agro-meteorological advisories</w:t>
            </w:r>
            <w:r>
              <w:rPr>
                <w:rFonts w:cs="Calibri"/>
                <w:bCs/>
                <w:color w:val="000000"/>
              </w:rPr>
              <w:t xml:space="preserve">) </w:t>
            </w:r>
            <w:r w:rsidRPr="00E739F3">
              <w:rPr>
                <w:rFonts w:cs="Calibri"/>
                <w:bCs/>
                <w:color w:val="000000"/>
              </w:rPr>
              <w:t xml:space="preserve">the technical assistance aims to create a seamless digital pathway for delivering critical information to farmers and agricultural institutions. This system enables timely access to localized forecasts, early warnings, and crop-specific recommendations, ensuring that stakeholders can make informed decisions on crop planning, resource management, and risk preparedness. </w:t>
            </w:r>
          </w:p>
          <w:p w14:paraId="5963C6A0" w14:textId="389AF3A7" w:rsidR="00E81376" w:rsidRPr="0041285F" w:rsidRDefault="00804737" w:rsidP="00CF3A20">
            <w:pPr>
              <w:pStyle w:val="ListParagraph"/>
              <w:autoSpaceDE w:val="0"/>
              <w:autoSpaceDN w:val="0"/>
              <w:adjustRightInd w:val="0"/>
              <w:ind w:left="0"/>
              <w:contextualSpacing w:val="0"/>
              <w:rPr>
                <w:rFonts w:cs="Calibri"/>
                <w:color w:val="000000"/>
              </w:rPr>
            </w:pPr>
            <w:r w:rsidRPr="00804737">
              <w:rPr>
                <w:rFonts w:cs="Calibri"/>
                <w:bCs/>
                <w:color w:val="000000"/>
              </w:rPr>
              <w:t>Ultimately, the API contributes to building climate-resilient agriculture in Nepal by empowering farmers with timely and reliable information, reducing vulnerability to climate-related risks, and enhancing the efficiency of resource use. In the long term, this digital transformation supports increased agricultural productivity, improved livelihoods, and strengthened national food security.</w:t>
            </w:r>
            <w:r w:rsidR="00E81376" w:rsidRPr="0041285F">
              <w:rPr>
                <w:rFonts w:cs="Calibri"/>
                <w:color w:val="000000"/>
              </w:rPr>
              <w:t xml:space="preserve"> </w:t>
            </w:r>
          </w:p>
        </w:tc>
      </w:tr>
      <w:tr w:rsidR="00E81376" w:rsidRPr="005E4871" w14:paraId="426243F8" w14:textId="77777777" w:rsidTr="009367B0">
        <w:tc>
          <w:tcPr>
            <w:tcW w:w="2790" w:type="dxa"/>
            <w:vAlign w:val="center"/>
          </w:tcPr>
          <w:p w14:paraId="046E2F9E" w14:textId="77777777" w:rsidR="00E81376" w:rsidRPr="0046649D" w:rsidRDefault="00E81376" w:rsidP="00CF3A20">
            <w:pPr>
              <w:pBdr>
                <w:top w:val="nil"/>
                <w:left w:val="nil"/>
                <w:bottom w:val="nil"/>
                <w:right w:val="nil"/>
                <w:between w:val="nil"/>
                <w:bar w:val="nil"/>
              </w:pBdr>
              <w:rPr>
                <w:rFonts w:cs="Calibri"/>
                <w:b/>
                <w:bCs/>
                <w:color w:val="000000"/>
              </w:rPr>
            </w:pPr>
            <w:r w:rsidRPr="0046649D">
              <w:rPr>
                <w:b/>
                <w:bCs/>
              </w:rPr>
              <w:t>Anticipated co-benefits from the TA</w:t>
            </w:r>
          </w:p>
        </w:tc>
        <w:tc>
          <w:tcPr>
            <w:tcW w:w="6547" w:type="dxa"/>
            <w:shd w:val="clear" w:color="auto" w:fill="C6D9F1" w:themeFill="text2" w:themeFillTint="33"/>
          </w:tcPr>
          <w:p w14:paraId="6B2DC888" w14:textId="2EB8804A" w:rsidR="00882E9B" w:rsidRPr="00882E9B" w:rsidRDefault="00882E9B" w:rsidP="00882E9B">
            <w:pPr>
              <w:pStyle w:val="ListParagraph"/>
              <w:autoSpaceDE w:val="0"/>
              <w:autoSpaceDN w:val="0"/>
              <w:adjustRightInd w:val="0"/>
              <w:ind w:left="0"/>
              <w:contextualSpacing w:val="0"/>
              <w:rPr>
                <w:rFonts w:cs="Calibri"/>
                <w:bCs/>
                <w:color w:val="000000"/>
              </w:rPr>
            </w:pPr>
            <w:r w:rsidRPr="00882E9B">
              <w:rPr>
                <w:rFonts w:cs="Calibri"/>
                <w:bCs/>
                <w:color w:val="000000"/>
              </w:rPr>
              <w:t>One of the most significant co-benefits of the project is the enhanced willingness, motivation, and capacity of farmers to remain engaged in agriculture over the long term. By improving access to climate-smart technologies</w:t>
            </w:r>
            <w:r>
              <w:rPr>
                <w:rFonts w:cs="Calibri"/>
                <w:bCs/>
                <w:color w:val="000000"/>
              </w:rPr>
              <w:t xml:space="preserve"> (</w:t>
            </w:r>
            <w:r w:rsidRPr="00882E9B">
              <w:rPr>
                <w:rFonts w:cs="Calibri"/>
                <w:bCs/>
                <w:color w:val="000000"/>
              </w:rPr>
              <w:t xml:space="preserve">such as reliable weather forecasts, real-time climate </w:t>
            </w:r>
            <w:r w:rsidRPr="00882E9B">
              <w:rPr>
                <w:rFonts w:cs="Calibri"/>
                <w:bCs/>
                <w:color w:val="000000"/>
              </w:rPr>
              <w:lastRenderedPageBreak/>
              <w:t>information, and personalized agro-advisory services</w:t>
            </w:r>
            <w:r>
              <w:rPr>
                <w:rFonts w:cs="Calibri"/>
                <w:bCs/>
                <w:color w:val="000000"/>
              </w:rPr>
              <w:t xml:space="preserve">) </w:t>
            </w:r>
            <w:r w:rsidRPr="00882E9B">
              <w:rPr>
                <w:rFonts w:cs="Calibri"/>
                <w:bCs/>
                <w:color w:val="000000"/>
              </w:rPr>
              <w:t>the project empowers farmers to make informed decisions about planting, irrigation, input use, and risk management. This greater predictability and improved decision-making capacity help reduce the uncertainties traditionally associated with farming, especially in the face of climate variability and extreme weather events.</w:t>
            </w:r>
          </w:p>
          <w:p w14:paraId="15CBBCDA" w14:textId="77777777" w:rsidR="00882E9B" w:rsidRPr="00882E9B" w:rsidRDefault="00882E9B" w:rsidP="00882E9B">
            <w:pPr>
              <w:pStyle w:val="ListParagraph"/>
              <w:autoSpaceDE w:val="0"/>
              <w:autoSpaceDN w:val="0"/>
              <w:adjustRightInd w:val="0"/>
              <w:ind w:left="0"/>
              <w:contextualSpacing w:val="0"/>
              <w:rPr>
                <w:rFonts w:cs="Calibri"/>
                <w:bCs/>
                <w:color w:val="000000"/>
              </w:rPr>
            </w:pPr>
            <w:r w:rsidRPr="00882E9B">
              <w:rPr>
                <w:rFonts w:cs="Calibri"/>
                <w:bCs/>
                <w:color w:val="000000"/>
              </w:rPr>
              <w:t>As agricultural production becomes more efficient, resilient, and profitable, farmers gain renewed confidence in the viability of agriculture as a stable livelihood option. This improved confidence plays a critical role in discouraging the abandonment of farmland and reducing distress-driven migration to urban areas or foreign labor markets. Instead, farmers are more likely to invest in their land, adopt better practices, and remain committed to farming as a long-term occupation.</w:t>
            </w:r>
          </w:p>
          <w:p w14:paraId="05438D07" w14:textId="77777777" w:rsidR="00882E9B" w:rsidRPr="00882E9B" w:rsidRDefault="00882E9B" w:rsidP="00882E9B">
            <w:pPr>
              <w:pStyle w:val="ListParagraph"/>
              <w:autoSpaceDE w:val="0"/>
              <w:autoSpaceDN w:val="0"/>
              <w:adjustRightInd w:val="0"/>
              <w:ind w:left="0"/>
              <w:contextualSpacing w:val="0"/>
              <w:rPr>
                <w:rFonts w:cs="Calibri"/>
                <w:bCs/>
                <w:color w:val="000000"/>
              </w:rPr>
            </w:pPr>
            <w:r w:rsidRPr="00882E9B">
              <w:rPr>
                <w:rFonts w:cs="Calibri"/>
                <w:bCs/>
                <w:color w:val="000000"/>
              </w:rPr>
              <w:t>The positive implications extend beyond individual households. When farmers continue farming and productivity strengthens, local food systems become more reliable, helping communities achieve better food security. Stable production volumes also support local markets by ensuring a consistent supply of agricultural products, which in turn stimulates small businesses, input suppliers, traders, and transport services. This multiplier effect contributes to broader rural economic development.</w:t>
            </w:r>
          </w:p>
          <w:p w14:paraId="2ACC47BA" w14:textId="6316FA90" w:rsidR="00882E9B" w:rsidRPr="00882E9B" w:rsidRDefault="00882E9B" w:rsidP="00882E9B">
            <w:pPr>
              <w:pStyle w:val="ListParagraph"/>
              <w:autoSpaceDE w:val="0"/>
              <w:autoSpaceDN w:val="0"/>
              <w:adjustRightInd w:val="0"/>
              <w:ind w:left="0"/>
              <w:contextualSpacing w:val="0"/>
              <w:rPr>
                <w:rFonts w:cs="Calibri"/>
                <w:bCs/>
                <w:color w:val="000000"/>
              </w:rPr>
            </w:pPr>
            <w:r w:rsidRPr="00882E9B">
              <w:rPr>
                <w:rFonts w:cs="Calibri"/>
                <w:bCs/>
                <w:color w:val="000000"/>
              </w:rPr>
              <w:t>Over time, the combination of stronger farm-level productivity, higher household incomes, and a more dynamic local economy creates more resilient and self-sustaining rural communities. Increased farmer retention prevents social and economic disruptions often associated with migration, helping preserve community structures, cultural heritage, and agricultural knowledge systems.</w:t>
            </w:r>
          </w:p>
          <w:p w14:paraId="12257766" w14:textId="638D6905" w:rsidR="00E81376" w:rsidRPr="00882E9B" w:rsidRDefault="00882E9B" w:rsidP="00882E9B">
            <w:pPr>
              <w:pStyle w:val="ListParagraph"/>
              <w:autoSpaceDE w:val="0"/>
              <w:autoSpaceDN w:val="0"/>
              <w:adjustRightInd w:val="0"/>
              <w:ind w:left="0"/>
              <w:contextualSpacing w:val="0"/>
              <w:rPr>
                <w:rFonts w:cs="Calibri"/>
                <w:bCs/>
                <w:color w:val="000000"/>
              </w:rPr>
            </w:pPr>
            <w:r w:rsidRPr="00882E9B">
              <w:rPr>
                <w:rFonts w:cs="Calibri"/>
                <w:bCs/>
                <w:color w:val="000000"/>
              </w:rPr>
              <w:t>Ultimately, the project not only enhances agricultural resilience but also contributes to sustained rural development, improved national food security, and more inclusive economic growth. The long-term benefits—from strengthened local economies to reduced migration pressures—position agriculture as a more attractive, secure, and sustainable livelihood choice for current and future generations.</w:t>
            </w:r>
          </w:p>
        </w:tc>
      </w:tr>
      <w:tr w:rsidR="00E81376" w:rsidRPr="005E4871" w14:paraId="260E92EB" w14:textId="77777777" w:rsidTr="009367B0">
        <w:tc>
          <w:tcPr>
            <w:tcW w:w="2790" w:type="dxa"/>
            <w:vAlign w:val="center"/>
          </w:tcPr>
          <w:p w14:paraId="4ED6589C" w14:textId="77777777" w:rsidR="00E81376" w:rsidRPr="0046649D" w:rsidRDefault="00E81376" w:rsidP="00CF3A20">
            <w:pPr>
              <w:pBdr>
                <w:top w:val="nil"/>
                <w:left w:val="nil"/>
                <w:bottom w:val="nil"/>
                <w:right w:val="nil"/>
                <w:between w:val="nil"/>
                <w:bar w:val="nil"/>
              </w:pBdr>
              <w:rPr>
                <w:rFonts w:cs="Calibri"/>
                <w:b/>
                <w:bCs/>
                <w:color w:val="000000"/>
              </w:rPr>
            </w:pPr>
            <w:r w:rsidRPr="0046649D">
              <w:rPr>
                <w:b/>
                <w:bCs/>
              </w:rPr>
              <w:lastRenderedPageBreak/>
              <w:t>Gender aspects of the TA</w:t>
            </w:r>
          </w:p>
        </w:tc>
        <w:tc>
          <w:tcPr>
            <w:tcW w:w="6547" w:type="dxa"/>
            <w:shd w:val="clear" w:color="auto" w:fill="C6D9F1" w:themeFill="text2" w:themeFillTint="33"/>
          </w:tcPr>
          <w:p w14:paraId="10123882" w14:textId="6FB45F13" w:rsidR="00E81376" w:rsidRPr="00343175" w:rsidRDefault="00DD4947" w:rsidP="00CF3A20">
            <w:pPr>
              <w:pStyle w:val="ListParagraph"/>
              <w:autoSpaceDE w:val="0"/>
              <w:autoSpaceDN w:val="0"/>
              <w:adjustRightInd w:val="0"/>
              <w:ind w:left="0"/>
              <w:contextualSpacing w:val="0"/>
              <w:rPr>
                <w:rFonts w:cs="Calibri"/>
                <w:bCs/>
                <w:color w:val="000000"/>
              </w:rPr>
            </w:pPr>
            <w:r w:rsidRPr="00DD4947">
              <w:rPr>
                <w:rFonts w:cs="Calibri"/>
                <w:bCs/>
                <w:color w:val="000000"/>
              </w:rPr>
              <w:t>The project supported stronger gender mainstreaming in climate</w:t>
            </w:r>
            <w:r>
              <w:rPr>
                <w:rFonts w:cs="Calibri"/>
                <w:bCs/>
                <w:color w:val="000000"/>
              </w:rPr>
              <w:t xml:space="preserve"> </w:t>
            </w:r>
            <w:r w:rsidRPr="00DD4947">
              <w:rPr>
                <w:rFonts w:cs="Calibri"/>
                <w:bCs/>
                <w:color w:val="000000"/>
              </w:rPr>
              <w:t>change</w:t>
            </w:r>
            <w:r>
              <w:rPr>
                <w:rFonts w:cs="Calibri"/>
                <w:bCs/>
                <w:color w:val="000000"/>
              </w:rPr>
              <w:t xml:space="preserve"> </w:t>
            </w:r>
            <w:r w:rsidRPr="00DD4947">
              <w:rPr>
                <w:rFonts w:cs="Calibri"/>
                <w:bCs/>
                <w:color w:val="000000"/>
              </w:rPr>
              <w:t xml:space="preserve">related agricultural activities by ensuring that both women’s and men’s needs, roles, and constraints were fully considered. By </w:t>
            </w:r>
            <w:r w:rsidRPr="00DD4947">
              <w:rPr>
                <w:rFonts w:cs="Calibri"/>
                <w:bCs/>
                <w:color w:val="000000"/>
              </w:rPr>
              <w:lastRenderedPageBreak/>
              <w:t>improving women farmers’ access to climate information, farm inputs, and training, the initiative enabled more inclusive adoption of climate-smart agricultural practices. This ultimately enhanced agricultural productivity and contributed to building a more climate-resilient farming system</w:t>
            </w:r>
            <w:r w:rsidR="00E81376">
              <w:rPr>
                <w:rFonts w:cs="Calibri"/>
                <w:bCs/>
                <w:color w:val="000000"/>
              </w:rPr>
              <w:t>.</w:t>
            </w:r>
          </w:p>
        </w:tc>
      </w:tr>
      <w:tr w:rsidR="00E81376" w:rsidRPr="005E4871" w14:paraId="534BD4CC" w14:textId="77777777" w:rsidTr="009367B0">
        <w:trPr>
          <w:trHeight w:val="755"/>
        </w:trPr>
        <w:tc>
          <w:tcPr>
            <w:tcW w:w="2790" w:type="dxa"/>
          </w:tcPr>
          <w:p w14:paraId="182703FC" w14:textId="77777777" w:rsidR="00E81376" w:rsidRPr="0046649D" w:rsidRDefault="00E81376" w:rsidP="00CF3A20">
            <w:pPr>
              <w:rPr>
                <w:rFonts w:cs="Calibri"/>
                <w:b/>
                <w:bCs/>
                <w:color w:val="000000"/>
              </w:rPr>
            </w:pPr>
            <w:r w:rsidRPr="0046649D">
              <w:rPr>
                <w:rFonts w:cs="Calibri"/>
                <w:b/>
                <w:bCs/>
                <w:color w:val="000000"/>
              </w:rPr>
              <w:lastRenderedPageBreak/>
              <w:t>Anticipated contribution to NDC</w:t>
            </w:r>
          </w:p>
        </w:tc>
        <w:tc>
          <w:tcPr>
            <w:tcW w:w="6547" w:type="dxa"/>
            <w:shd w:val="clear" w:color="auto" w:fill="C6D9F1" w:themeFill="text2" w:themeFillTint="33"/>
          </w:tcPr>
          <w:p w14:paraId="7DA58E2A" w14:textId="5015A423" w:rsidR="00E81376" w:rsidRPr="00DD4947" w:rsidRDefault="00E81376" w:rsidP="00DD4947">
            <w:pPr>
              <w:pStyle w:val="ListParagraph"/>
              <w:numPr>
                <w:ilvl w:val="1"/>
                <w:numId w:val="43"/>
              </w:numPr>
              <w:ind w:left="221" w:hanging="221"/>
              <w:contextualSpacing w:val="0"/>
              <w:rPr>
                <w:rFonts w:cs="Calibri"/>
                <w:color w:val="000000"/>
              </w:rPr>
            </w:pPr>
            <w:r w:rsidRPr="00DD4947">
              <w:rPr>
                <w:rFonts w:cs="Calibri"/>
                <w:b/>
                <w:bCs/>
                <w:color w:val="000000"/>
              </w:rPr>
              <w:t>To strengthen weather risk forecasting and early warning for food security in Nepal particularly in vulnerable agro-ecological zones of Nepal</w:t>
            </w:r>
            <w:r w:rsidR="00DD4947">
              <w:rPr>
                <w:rFonts w:cs="Calibri"/>
                <w:color w:val="000000"/>
              </w:rPr>
              <w:t xml:space="preserve">: </w:t>
            </w:r>
            <w:r w:rsidR="00DD4947" w:rsidRPr="00DD4947">
              <w:rPr>
                <w:rFonts w:cs="Calibri"/>
                <w:color w:val="000000"/>
              </w:rPr>
              <w:t>This initiative aims to enhance Nepal’s ability to anticipate and respond to weather-related risks that threaten food security, especially in climate-sensitive and high-risk agro-ecological zones such as the mountains, mid-hills, and flood-prone plains. By improving the accuracy, timeliness, and spatial detail of weather risk forecasts, local governments, farmers, and agricultural stakeholders will be better equipped to take preventive and adaptive actions. Stronger early warning mechanisms will support timely decision-making on crop planning, resource allocation, disaster preparedness, and community-level resilience building, ultimately reducing losses from extreme weather events and contributing to stable food systems.</w:t>
            </w:r>
          </w:p>
        </w:tc>
      </w:tr>
      <w:tr w:rsidR="00E81376" w:rsidRPr="005E4871" w14:paraId="2A24BAAB" w14:textId="77777777" w:rsidTr="009367B0">
        <w:tc>
          <w:tcPr>
            <w:tcW w:w="2790" w:type="dxa"/>
          </w:tcPr>
          <w:p w14:paraId="1F2F738C" w14:textId="77777777" w:rsidR="00E81376" w:rsidRPr="0046649D" w:rsidRDefault="00E81376" w:rsidP="00CF3A20">
            <w:pPr>
              <w:rPr>
                <w:rFonts w:cs="Calibri"/>
                <w:b/>
                <w:bCs/>
                <w:color w:val="000000"/>
              </w:rPr>
            </w:pPr>
            <w:r w:rsidRPr="0046649D">
              <w:rPr>
                <w:rFonts w:cs="Calibri"/>
                <w:b/>
                <w:bCs/>
                <w:color w:val="000000"/>
              </w:rPr>
              <w:t xml:space="preserve">The narrative story </w:t>
            </w:r>
          </w:p>
        </w:tc>
        <w:tc>
          <w:tcPr>
            <w:tcW w:w="6547" w:type="dxa"/>
            <w:shd w:val="clear" w:color="auto" w:fill="C6D9F1" w:themeFill="text2" w:themeFillTint="33"/>
          </w:tcPr>
          <w:p w14:paraId="4F31F1F5" w14:textId="77777777" w:rsidR="00DD4947" w:rsidRPr="00DD4947" w:rsidRDefault="00DD4947" w:rsidP="00DD4947">
            <w:pPr>
              <w:autoSpaceDE w:val="0"/>
              <w:autoSpaceDN w:val="0"/>
              <w:adjustRightInd w:val="0"/>
              <w:rPr>
                <w:rFonts w:cs="Calibri"/>
                <w:lang w:val="en-IN"/>
              </w:rPr>
            </w:pPr>
            <w:r w:rsidRPr="00DD4947">
              <w:rPr>
                <w:rFonts w:cs="Calibri"/>
                <w:lang w:val="en-IN"/>
              </w:rPr>
              <w:t>The Government of Nepal had requested assistance through the CTCN to strengthen climate information services and weather forecasting systems produced by national agencies, particularly for rural and remote communities where limited access to such information had hindered climate-smart and productive agricultural practices. In response, the CTCN was requested to provide Technical Assistance for developing an Application Programming Interface (API) that would automatically disseminate location-specific, customized 3-day weather forecasts to farmers in user-friendly language through appropriate dissemination channels, and pilot it in selected communities across Nepal.</w:t>
            </w:r>
          </w:p>
          <w:p w14:paraId="0F721E32" w14:textId="77777777" w:rsidR="00E81376" w:rsidRPr="00477FC6" w:rsidRDefault="00DD4947" w:rsidP="00CF3A20">
            <w:pPr>
              <w:autoSpaceDE w:val="0"/>
              <w:autoSpaceDN w:val="0"/>
              <w:adjustRightInd w:val="0"/>
              <w:rPr>
                <w:rFonts w:cs="Calibri"/>
                <w:lang w:val="en-IN"/>
              </w:rPr>
            </w:pPr>
            <w:r w:rsidRPr="00DD4947">
              <w:rPr>
                <w:rFonts w:cs="Calibri"/>
                <w:lang w:val="en-IN"/>
              </w:rPr>
              <w:t>The project aimed to tailor the weather and climate information products issued by the Department of Hydrology and Meteorology (DHM) to the specific needs of local farmers. By adopting a participatory approach, the project sought to bridge the long-standing gap between weather/climate science and its end users.</w:t>
            </w:r>
          </w:p>
          <w:p w14:paraId="49284D27" w14:textId="7E694CFE" w:rsidR="00477FC6" w:rsidRPr="00477FC6" w:rsidRDefault="00477FC6" w:rsidP="00CF3A20">
            <w:pPr>
              <w:autoSpaceDE w:val="0"/>
              <w:autoSpaceDN w:val="0"/>
              <w:adjustRightInd w:val="0"/>
              <w:rPr>
                <w:rFonts w:cs="Calibri"/>
                <w:lang w:val="en-IN"/>
              </w:rPr>
            </w:pPr>
            <w:r w:rsidRPr="00477FC6">
              <w:rPr>
                <w:rFonts w:cs="Calibri"/>
              </w:rPr>
              <w:t>Overall, this Technical Assistance enhanced Nepal’s climate information delivery system by integrating advanced digital tools with community-</w:t>
            </w:r>
            <w:r w:rsidRPr="00477FC6">
              <w:rPr>
                <w:rFonts w:cs="Calibri"/>
              </w:rPr>
              <w:lastRenderedPageBreak/>
              <w:t>centered dissemination mechanisms</w:t>
            </w:r>
            <w:r>
              <w:rPr>
                <w:rFonts w:cs="Calibri"/>
              </w:rPr>
              <w:t xml:space="preserve"> - </w:t>
            </w:r>
            <w:r w:rsidRPr="00477FC6">
              <w:rPr>
                <w:rFonts w:cs="Calibri"/>
              </w:rPr>
              <w:t>ultimately contributing to more resilient, productive, and climate-smart agriculture across the country.</w:t>
            </w:r>
          </w:p>
        </w:tc>
      </w:tr>
      <w:tr w:rsidR="00E81376" w:rsidRPr="005E4871" w14:paraId="27BC5D4E" w14:textId="77777777" w:rsidTr="009367B0">
        <w:trPr>
          <w:trHeight w:val="572"/>
        </w:trPr>
        <w:tc>
          <w:tcPr>
            <w:tcW w:w="2790" w:type="dxa"/>
          </w:tcPr>
          <w:p w14:paraId="5E1A025E" w14:textId="77777777" w:rsidR="00E81376" w:rsidRPr="0046649D" w:rsidRDefault="00E81376" w:rsidP="00CF3A20">
            <w:pPr>
              <w:pBdr>
                <w:top w:val="nil"/>
                <w:left w:val="nil"/>
                <w:bottom w:val="nil"/>
                <w:right w:val="nil"/>
                <w:between w:val="nil"/>
                <w:bar w:val="nil"/>
              </w:pBdr>
              <w:rPr>
                <w:rFonts w:cs="Calibri"/>
                <w:b/>
                <w:bCs/>
                <w:color w:val="000000"/>
              </w:rPr>
            </w:pPr>
            <w:r w:rsidRPr="0046649D">
              <w:rPr>
                <w:rFonts w:cs="Calibri"/>
                <w:b/>
                <w:bCs/>
                <w:color w:val="000000"/>
              </w:rPr>
              <w:lastRenderedPageBreak/>
              <w:t xml:space="preserve">Contribution to SDGs </w:t>
            </w:r>
          </w:p>
        </w:tc>
        <w:tc>
          <w:tcPr>
            <w:tcW w:w="6547" w:type="dxa"/>
            <w:shd w:val="clear" w:color="auto" w:fill="C6D9F1" w:themeFill="text2" w:themeFillTint="33"/>
          </w:tcPr>
          <w:p w14:paraId="47EE41B8" w14:textId="77777777" w:rsidR="0021563B" w:rsidRDefault="00E81376" w:rsidP="00E81376">
            <w:pPr>
              <w:numPr>
                <w:ilvl w:val="0"/>
                <w:numId w:val="44"/>
              </w:numPr>
              <w:autoSpaceDE w:val="0"/>
              <w:autoSpaceDN w:val="0"/>
              <w:adjustRightInd w:val="0"/>
              <w:ind w:left="361" w:hanging="284"/>
              <w:rPr>
                <w:rFonts w:cs="Calibri"/>
                <w:color w:val="000000"/>
              </w:rPr>
            </w:pPr>
            <w:r>
              <w:rPr>
                <w:rFonts w:cs="Calibri"/>
                <w:color w:val="000000"/>
              </w:rPr>
              <w:t xml:space="preserve">NO POVERTY: </w:t>
            </w:r>
            <w:r w:rsidRPr="003A7C33">
              <w:rPr>
                <w:rFonts w:cs="Calibri"/>
                <w:color w:val="000000"/>
              </w:rPr>
              <w:t xml:space="preserve">End poverty in </w:t>
            </w:r>
            <w:r>
              <w:rPr>
                <w:rFonts w:cs="Calibri"/>
                <w:color w:val="000000"/>
              </w:rPr>
              <w:t>rural areas through development of climate resilient agricultural system.</w:t>
            </w:r>
            <w:r w:rsidR="0021563B">
              <w:rPr>
                <w:rFonts w:cs="Calibri"/>
                <w:color w:val="000000"/>
              </w:rPr>
              <w:t xml:space="preserve"> </w:t>
            </w:r>
          </w:p>
          <w:p w14:paraId="26D9BE98" w14:textId="406398EB" w:rsidR="00E81376" w:rsidRPr="0021563B" w:rsidRDefault="0021563B" w:rsidP="0021563B">
            <w:pPr>
              <w:pStyle w:val="ListParagraph"/>
              <w:numPr>
                <w:ilvl w:val="0"/>
                <w:numId w:val="64"/>
              </w:numPr>
              <w:autoSpaceDE w:val="0"/>
              <w:autoSpaceDN w:val="0"/>
              <w:adjustRightInd w:val="0"/>
              <w:ind w:left="534" w:hanging="283"/>
              <w:rPr>
                <w:rFonts w:cs="Calibri"/>
                <w:color w:val="000000"/>
              </w:rPr>
            </w:pPr>
            <w:r w:rsidRPr="0021563B">
              <w:rPr>
                <w:rFonts w:cs="Calibri"/>
                <w:color w:val="000000"/>
              </w:rPr>
              <w:t>Building climate-resilient agricultural systems helps rural communities break the cycle of poverty by reducing their vulnerability to climate shocks such as droughts, floods, pest outbreaks, and unpredictable weather. By adopting improved agronomic practices, climate-smart technologies, diversified cropping systems, and better access to climate information, farmers can maintain stable yields and income even under changing climatic conditions. Enhanced productivity, reduced crop losses, and better market opportunities collectively improve household earnings, create rural employment, and contribute to sustainable poverty reduction in vulnerable regions.</w:t>
            </w:r>
          </w:p>
          <w:p w14:paraId="0A719D05" w14:textId="77777777" w:rsidR="00E81376" w:rsidRDefault="00E81376" w:rsidP="00E81376">
            <w:pPr>
              <w:numPr>
                <w:ilvl w:val="0"/>
                <w:numId w:val="44"/>
              </w:numPr>
              <w:autoSpaceDE w:val="0"/>
              <w:autoSpaceDN w:val="0"/>
              <w:adjustRightInd w:val="0"/>
              <w:ind w:left="361" w:hanging="284"/>
              <w:rPr>
                <w:rFonts w:cs="Calibri"/>
                <w:color w:val="000000"/>
              </w:rPr>
            </w:pPr>
            <w:r>
              <w:rPr>
                <w:rFonts w:cs="Calibri"/>
                <w:color w:val="000000"/>
              </w:rPr>
              <w:t xml:space="preserve">ZERO HUNGER: </w:t>
            </w:r>
            <w:r w:rsidRPr="00ED79F8">
              <w:rPr>
                <w:rFonts w:cs="Calibri"/>
                <w:color w:val="000000"/>
              </w:rPr>
              <w:t>End hunger, achieve food security and improved nutrition and promote sustainable agriculture</w:t>
            </w:r>
            <w:r>
              <w:rPr>
                <w:rFonts w:cs="Calibri"/>
                <w:color w:val="000000"/>
              </w:rPr>
              <w:t xml:space="preserve"> through introduction of climate resilient agricultural system.</w:t>
            </w:r>
          </w:p>
          <w:p w14:paraId="411AFF5D" w14:textId="7E725BCB" w:rsidR="0021563B" w:rsidRDefault="0021563B" w:rsidP="0021563B">
            <w:pPr>
              <w:pStyle w:val="ListParagraph"/>
              <w:numPr>
                <w:ilvl w:val="0"/>
                <w:numId w:val="64"/>
              </w:numPr>
              <w:autoSpaceDE w:val="0"/>
              <w:autoSpaceDN w:val="0"/>
              <w:adjustRightInd w:val="0"/>
              <w:ind w:left="534" w:hanging="283"/>
              <w:rPr>
                <w:rFonts w:cs="Calibri"/>
                <w:color w:val="000000"/>
              </w:rPr>
            </w:pPr>
            <w:r w:rsidRPr="0021563B">
              <w:rPr>
                <w:rFonts w:cs="Calibri"/>
                <w:color w:val="000000"/>
              </w:rPr>
              <w:t>Climate-resilient agriculture ensures consistent food production despite climatic uncertainties, directly supporting food availability and accessibility. Practices such as drought-tolerant crop varieties, efficient water management, integrated pest management, and climate-informed advisory services help increase crop reliability and quality. These approaches enhance household nutrition by enabling farmers to produce a diverse basket of nutritious crops throughout the year.</w:t>
            </w:r>
          </w:p>
          <w:p w14:paraId="7ED78020" w14:textId="77777777" w:rsidR="00E81376" w:rsidRDefault="00E81376" w:rsidP="00E81376">
            <w:pPr>
              <w:numPr>
                <w:ilvl w:val="0"/>
                <w:numId w:val="44"/>
              </w:numPr>
              <w:autoSpaceDE w:val="0"/>
              <w:autoSpaceDN w:val="0"/>
              <w:adjustRightInd w:val="0"/>
              <w:ind w:left="361" w:hanging="284"/>
              <w:rPr>
                <w:rFonts w:cs="Calibri"/>
                <w:color w:val="000000"/>
              </w:rPr>
            </w:pPr>
            <w:r>
              <w:rPr>
                <w:rFonts w:cs="Calibri"/>
                <w:color w:val="000000"/>
              </w:rPr>
              <w:t xml:space="preserve">CLIMATE ACTION: </w:t>
            </w:r>
            <w:r w:rsidRPr="00ED79F8">
              <w:rPr>
                <w:rFonts w:cs="Calibri"/>
                <w:color w:val="000000"/>
              </w:rPr>
              <w:t>Take urgent action to combat climate change and its impacts</w:t>
            </w:r>
            <w:r>
              <w:rPr>
                <w:rFonts w:cs="Calibri"/>
                <w:color w:val="000000"/>
              </w:rPr>
              <w:t xml:space="preserve"> on agricultural sector.</w:t>
            </w:r>
          </w:p>
          <w:p w14:paraId="43A18D73" w14:textId="2ABC3AB6" w:rsidR="0021563B" w:rsidRPr="00ED79F8" w:rsidRDefault="0021563B" w:rsidP="0021563B">
            <w:pPr>
              <w:pStyle w:val="ListParagraph"/>
              <w:numPr>
                <w:ilvl w:val="0"/>
                <w:numId w:val="64"/>
              </w:numPr>
              <w:autoSpaceDE w:val="0"/>
              <w:autoSpaceDN w:val="0"/>
              <w:adjustRightInd w:val="0"/>
              <w:ind w:left="534" w:hanging="283"/>
              <w:rPr>
                <w:rFonts w:cs="Calibri"/>
                <w:color w:val="000000"/>
              </w:rPr>
            </w:pPr>
            <w:r w:rsidRPr="0021563B">
              <w:rPr>
                <w:rFonts w:cs="Calibri"/>
                <w:color w:val="000000"/>
              </w:rPr>
              <w:t>Climate-resilient agricultur</w:t>
            </w:r>
            <w:r>
              <w:rPr>
                <w:rFonts w:cs="Calibri"/>
                <w:color w:val="000000"/>
              </w:rPr>
              <w:t>al system</w:t>
            </w:r>
            <w:r w:rsidRPr="0021563B">
              <w:rPr>
                <w:rFonts w:cs="Calibri"/>
                <w:color w:val="000000"/>
              </w:rPr>
              <w:t xml:space="preserve"> is a proactive response to the increasing risks posed by climate change. By adopting climate-smart practices, reducing greenhouse gas emissions from farming operations, and promoting carbon-sequestering methods such as agroforestry and conservation agriculture, the agricultural sector can contribute significantly to climate mitigation. At the same time, early warning systems, weather-based advisories, and adaptive farming techniques strengthen resilience, enabling farmers to anticipate, prepare for, and respond to climate-related </w:t>
            </w:r>
            <w:r w:rsidRPr="0021563B">
              <w:rPr>
                <w:rFonts w:cs="Calibri"/>
                <w:color w:val="000000"/>
              </w:rPr>
              <w:lastRenderedPageBreak/>
              <w:t>hazards. These actions safeguard livelihoods, protect ecosystems, and support national commitments to climate adaptation and mitigation.</w:t>
            </w:r>
          </w:p>
        </w:tc>
      </w:tr>
    </w:tbl>
    <w:p w14:paraId="75359888" w14:textId="77777777" w:rsidR="003D37EA" w:rsidRPr="003D37EA" w:rsidRDefault="003D37EA" w:rsidP="003D37EA">
      <w:pPr>
        <w:pStyle w:val="Heading2"/>
        <w:rPr>
          <w:lang w:val="en-GB"/>
        </w:rPr>
      </w:pPr>
      <w:bookmarkStart w:id="30" w:name="_Toc214390006"/>
      <w:r w:rsidRPr="003D37EA">
        <w:rPr>
          <w:lang w:val="en-GB"/>
        </w:rPr>
        <w:lastRenderedPageBreak/>
        <w:t>Annex 1 Technical assistance data collection</w:t>
      </w:r>
      <w:bookmarkEnd w:id="30"/>
      <w:r w:rsidRPr="003D37EA">
        <w:rPr>
          <w:lang w:val="en-GB"/>
        </w:rPr>
        <w:t xml:space="preserve"> </w:t>
      </w:r>
    </w:p>
    <w:p w14:paraId="24299F15" w14:textId="77777777" w:rsidR="003D37EA" w:rsidRPr="003D37EA" w:rsidRDefault="003D37EA" w:rsidP="003D37EA">
      <w:pPr>
        <w:numPr>
          <w:ilvl w:val="0"/>
          <w:numId w:val="49"/>
        </w:numPr>
        <w:rPr>
          <w:lang w:val="en-IN"/>
        </w:rPr>
      </w:pPr>
      <w:r w:rsidRPr="003D37EA">
        <w:rPr>
          <w:b/>
          <w:bCs/>
          <w:lang w:val="en-IN"/>
        </w:rPr>
        <w:t xml:space="preserve">A. Output and outcome indicators </w:t>
      </w:r>
    </w:p>
    <w:tbl>
      <w:tblPr>
        <w:tblStyle w:val="TableGrid"/>
        <w:tblW w:w="0" w:type="auto"/>
        <w:tblLook w:val="04A0" w:firstRow="1" w:lastRow="0" w:firstColumn="1" w:lastColumn="0" w:noHBand="0" w:noVBand="1"/>
      </w:tblPr>
      <w:tblGrid>
        <w:gridCol w:w="2547"/>
        <w:gridCol w:w="1984"/>
        <w:gridCol w:w="4877"/>
      </w:tblGrid>
      <w:tr w:rsidR="003D37EA" w:rsidRPr="003D37EA" w14:paraId="24A23B00" w14:textId="77777777" w:rsidTr="00776CC9">
        <w:trPr>
          <w:tblHeader/>
        </w:trPr>
        <w:tc>
          <w:tcPr>
            <w:tcW w:w="2547" w:type="dxa"/>
            <w:shd w:val="clear" w:color="auto" w:fill="FABF8F" w:themeFill="accent6" w:themeFillTint="99"/>
          </w:tcPr>
          <w:p w14:paraId="47FEC656" w14:textId="391CBDC7" w:rsidR="003D37EA" w:rsidRPr="003D37EA" w:rsidRDefault="003D37EA" w:rsidP="003D37EA">
            <w:pPr>
              <w:jc w:val="center"/>
              <w:rPr>
                <w:b/>
                <w:bCs/>
              </w:rPr>
            </w:pPr>
            <w:r w:rsidRPr="003D37EA">
              <w:rPr>
                <w:b/>
                <w:bCs/>
              </w:rPr>
              <w:t>Indicator</w:t>
            </w:r>
          </w:p>
        </w:tc>
        <w:tc>
          <w:tcPr>
            <w:tcW w:w="1984" w:type="dxa"/>
            <w:shd w:val="clear" w:color="auto" w:fill="FABF8F" w:themeFill="accent6" w:themeFillTint="99"/>
          </w:tcPr>
          <w:p w14:paraId="140BA05F" w14:textId="78DABC00" w:rsidR="003D37EA" w:rsidRPr="003D37EA" w:rsidRDefault="003D37EA" w:rsidP="003D37EA">
            <w:pPr>
              <w:jc w:val="center"/>
              <w:rPr>
                <w:b/>
                <w:bCs/>
              </w:rPr>
            </w:pPr>
            <w:r w:rsidRPr="003D37EA">
              <w:rPr>
                <w:b/>
                <w:bCs/>
              </w:rPr>
              <w:t>Quantitative value</w:t>
            </w:r>
          </w:p>
        </w:tc>
        <w:tc>
          <w:tcPr>
            <w:tcW w:w="4877" w:type="dxa"/>
            <w:shd w:val="clear" w:color="auto" w:fill="FABF8F" w:themeFill="accent6" w:themeFillTint="99"/>
          </w:tcPr>
          <w:p w14:paraId="1D1408CC" w14:textId="24B7FADF" w:rsidR="003D37EA" w:rsidRPr="003D37EA" w:rsidRDefault="003D37EA" w:rsidP="003D37EA">
            <w:pPr>
              <w:jc w:val="center"/>
              <w:rPr>
                <w:b/>
                <w:bCs/>
              </w:rPr>
            </w:pPr>
            <w:r w:rsidRPr="003D37EA">
              <w:rPr>
                <w:b/>
                <w:bCs/>
              </w:rPr>
              <w:t>Qualitative description</w:t>
            </w:r>
          </w:p>
        </w:tc>
      </w:tr>
      <w:tr w:rsidR="003D37EA" w14:paraId="79497735" w14:textId="77777777" w:rsidTr="00776CC9">
        <w:tc>
          <w:tcPr>
            <w:tcW w:w="2547" w:type="dxa"/>
          </w:tcPr>
          <w:p w14:paraId="0AB0BFAD" w14:textId="6D930D87" w:rsidR="003D37EA" w:rsidRDefault="00553D23" w:rsidP="000C791C">
            <w:r>
              <w:t>Total n</w:t>
            </w:r>
            <w:r w:rsidR="003D37EA">
              <w:t>umber</w:t>
            </w:r>
            <w:r w:rsidR="003D37EA" w:rsidRPr="003D37EA">
              <w:t xml:space="preserve"> of beneficiaries</w:t>
            </w:r>
            <w:r>
              <w:t xml:space="preserve"> out of this TA</w:t>
            </w:r>
          </w:p>
          <w:p w14:paraId="54B95A00" w14:textId="77777777" w:rsidR="006D3093" w:rsidRDefault="006D3093" w:rsidP="00EC2BC0">
            <w:pPr>
              <w:pStyle w:val="ListParagraph"/>
              <w:numPr>
                <w:ilvl w:val="0"/>
                <w:numId w:val="51"/>
              </w:numPr>
              <w:ind w:left="174" w:hanging="284"/>
              <w:contextualSpacing w:val="0"/>
              <w:jc w:val="left"/>
            </w:pPr>
            <w:r>
              <w:t>Direct beneficiaries</w:t>
            </w:r>
          </w:p>
          <w:p w14:paraId="7EBE2E03" w14:textId="15B1AB06" w:rsidR="00553D23" w:rsidRDefault="00553D23" w:rsidP="00EC2BC0">
            <w:pPr>
              <w:pStyle w:val="ListParagraph"/>
              <w:numPr>
                <w:ilvl w:val="0"/>
                <w:numId w:val="51"/>
              </w:numPr>
              <w:ind w:left="174" w:hanging="284"/>
              <w:contextualSpacing w:val="0"/>
              <w:jc w:val="left"/>
            </w:pPr>
            <w:r>
              <w:t>Indirect beneficiaries</w:t>
            </w:r>
          </w:p>
        </w:tc>
        <w:tc>
          <w:tcPr>
            <w:tcW w:w="1984" w:type="dxa"/>
          </w:tcPr>
          <w:p w14:paraId="2FFB0EBE" w14:textId="458F8E7C" w:rsidR="003D37EA" w:rsidRDefault="006D3093" w:rsidP="002F0ACE">
            <w:pPr>
              <w:jc w:val="center"/>
            </w:pPr>
            <w:r>
              <w:t>162</w:t>
            </w:r>
            <w:r w:rsidR="00B41113">
              <w:t xml:space="preserve">                   </w:t>
            </w:r>
          </w:p>
          <w:p w14:paraId="2EAB50C8" w14:textId="77777777" w:rsidR="00776CC9" w:rsidRDefault="00776CC9" w:rsidP="002F0ACE">
            <w:pPr>
              <w:jc w:val="center"/>
            </w:pPr>
          </w:p>
          <w:p w14:paraId="0086F4B9" w14:textId="307A9E2D" w:rsidR="00553D23" w:rsidRDefault="00EC2BC0" w:rsidP="002F0ACE">
            <w:pPr>
              <w:jc w:val="center"/>
            </w:pPr>
            <w:r>
              <w:t>150</w:t>
            </w:r>
          </w:p>
          <w:p w14:paraId="60F82013" w14:textId="6B12E2B0" w:rsidR="00553D23" w:rsidRDefault="00EC2BC0" w:rsidP="002F0ACE">
            <w:pPr>
              <w:jc w:val="center"/>
            </w:pPr>
            <w:r>
              <w:t>12</w:t>
            </w:r>
          </w:p>
        </w:tc>
        <w:tc>
          <w:tcPr>
            <w:tcW w:w="4877" w:type="dxa"/>
          </w:tcPr>
          <w:p w14:paraId="75BD3B61" w14:textId="54017438" w:rsidR="00EC2BC0" w:rsidRDefault="00EC2BC0" w:rsidP="000B0A4D">
            <w:pPr>
              <w:spacing w:line="276" w:lineRule="auto"/>
              <w:rPr>
                <w:lang w:val="en-IN"/>
              </w:rPr>
            </w:pPr>
            <w:r>
              <w:rPr>
                <w:lang w:val="en-IN"/>
              </w:rPr>
              <w:t xml:space="preserve">In this case, </w:t>
            </w:r>
            <w:r w:rsidRPr="000B0A4D">
              <w:rPr>
                <w:lang w:val="en-IN"/>
              </w:rPr>
              <w:t>direct beneficiaries include 150 farmers from the pilot locations who received hands-on guidance on how to effectively use the API-generated weather information in their day-to-day agricultural activities. Through targeted training sessions and field demonstrations, these farmers learned how to interpret location-specific forecasts and apply them to make timely decisions related to irrigation, fertilizer application, pest and disease management, and overall farm planning. As a result, the API has strengthened their ability to adopt climate-smart practices, reduce weather-related risks, and improve productivity</w:t>
            </w:r>
            <w:r w:rsidRPr="000B0A4D">
              <w:t>.</w:t>
            </w:r>
          </w:p>
          <w:p w14:paraId="29F363D4" w14:textId="6072E608" w:rsidR="003D37EA" w:rsidRPr="000B0A4D" w:rsidRDefault="00EC2BC0" w:rsidP="000B0A4D">
            <w:pPr>
              <w:spacing w:line="276" w:lineRule="auto"/>
              <w:rPr>
                <w:lang w:val="en-IN"/>
              </w:rPr>
            </w:pPr>
            <w:r>
              <w:rPr>
                <w:lang w:val="en-IN"/>
              </w:rPr>
              <w:t>Whereas</w:t>
            </w:r>
            <w:r w:rsidR="000B0A4D" w:rsidRPr="000B0A4D">
              <w:rPr>
                <w:lang w:val="en-IN"/>
              </w:rPr>
              <w:t xml:space="preserve"> </w:t>
            </w:r>
            <w:r w:rsidRPr="000B0A4D">
              <w:rPr>
                <w:lang w:val="en-IN"/>
              </w:rPr>
              <w:t xml:space="preserve">indirect </w:t>
            </w:r>
            <w:r w:rsidR="000B0A4D" w:rsidRPr="000B0A4D">
              <w:rPr>
                <w:lang w:val="en-IN"/>
              </w:rPr>
              <w:t>beneficiaries consist of 12 officials representing the Government of Nepal and partner NGOs. These officials were directly engaged throughout the API development, installation, and training processes, enabling them to build the technical capacity needed to operate, manage, and scale the system within their respective institutions.</w:t>
            </w:r>
          </w:p>
        </w:tc>
      </w:tr>
      <w:tr w:rsidR="00553D23" w14:paraId="77DED0DE" w14:textId="77777777" w:rsidTr="00776CC9">
        <w:tc>
          <w:tcPr>
            <w:tcW w:w="2547" w:type="dxa"/>
          </w:tcPr>
          <w:p w14:paraId="5245E76A" w14:textId="5D961125" w:rsidR="00553D23" w:rsidRDefault="00553D23" w:rsidP="006D3093">
            <w:pPr>
              <w:jc w:val="center"/>
            </w:pPr>
            <w:bookmarkStart w:id="31" w:name="_Hlk214382186"/>
            <w:r>
              <w:t>Number</w:t>
            </w:r>
            <w:r w:rsidRPr="00553D23">
              <w:t xml:space="preserve"> of female beneficiaries</w:t>
            </w:r>
          </w:p>
          <w:p w14:paraId="451C5BCC" w14:textId="7AD4B18B" w:rsidR="00553D23" w:rsidRDefault="00553D23" w:rsidP="00553D23">
            <w:pPr>
              <w:jc w:val="center"/>
            </w:pPr>
            <w:r>
              <w:t>Number</w:t>
            </w:r>
            <w:r w:rsidRPr="00553D23">
              <w:t xml:space="preserve"> of </w:t>
            </w:r>
            <w:r>
              <w:t>male</w:t>
            </w:r>
            <w:r w:rsidRPr="00553D23">
              <w:t xml:space="preserve"> beneficiaries</w:t>
            </w:r>
          </w:p>
          <w:bookmarkEnd w:id="31"/>
          <w:p w14:paraId="7F8846A4" w14:textId="12E41669" w:rsidR="00553D23" w:rsidRPr="003D37EA" w:rsidRDefault="00553D23" w:rsidP="006D3093">
            <w:pPr>
              <w:jc w:val="center"/>
            </w:pPr>
          </w:p>
        </w:tc>
        <w:tc>
          <w:tcPr>
            <w:tcW w:w="1984" w:type="dxa"/>
          </w:tcPr>
          <w:p w14:paraId="711D2CFF" w14:textId="73B58192" w:rsidR="00553D23" w:rsidRDefault="00553D23" w:rsidP="006D3093">
            <w:pPr>
              <w:jc w:val="center"/>
            </w:pPr>
            <w:r>
              <w:t>4</w:t>
            </w:r>
            <w:r w:rsidR="00CF206F">
              <w:t>4</w:t>
            </w:r>
          </w:p>
          <w:p w14:paraId="2A0B05D4" w14:textId="1EB31175" w:rsidR="00553D23" w:rsidRDefault="00553D23" w:rsidP="006D3093">
            <w:pPr>
              <w:jc w:val="center"/>
            </w:pPr>
            <w:r>
              <w:t>11</w:t>
            </w:r>
            <w:r w:rsidR="00CF206F">
              <w:t>8</w:t>
            </w:r>
          </w:p>
        </w:tc>
        <w:tc>
          <w:tcPr>
            <w:tcW w:w="4877" w:type="dxa"/>
          </w:tcPr>
          <w:p w14:paraId="03EB606C" w14:textId="207EE1EA" w:rsidR="00553D23" w:rsidRPr="008A68FE" w:rsidRDefault="008A68FE" w:rsidP="00AE701D">
            <w:pPr>
              <w:spacing w:line="276" w:lineRule="auto"/>
              <w:rPr>
                <w:color w:val="EE0000"/>
              </w:rPr>
            </w:pPr>
            <w:r w:rsidRPr="008A68FE">
              <w:t xml:space="preserve">A total of 162 beneficiaries has participated in the API development and piloting of the agro-meteorological advisory tool in Nepal, including 44 female and 118 male beneficiaries. Their involvement ensures that the system is grounded in real user needs and reflects the diverse perspectives of farming communities. Through regular engagement, feedback sessions, and field-level interactions, both women and men farmers have </w:t>
            </w:r>
            <w:r w:rsidRPr="008A68FE">
              <w:lastRenderedPageBreak/>
              <w:t>contributed to testing the functionality, usability, and relevance of the automated weather forecast-based agro-met advisories application. This gender-inclusive participation strengthens the API’s reliability and enhances its potential for wider adoption across different agro-ecological regions.</w:t>
            </w:r>
          </w:p>
        </w:tc>
      </w:tr>
      <w:tr w:rsidR="00553D23" w14:paraId="24936BB9" w14:textId="77777777" w:rsidTr="00776CC9">
        <w:tc>
          <w:tcPr>
            <w:tcW w:w="2547" w:type="dxa"/>
          </w:tcPr>
          <w:p w14:paraId="04D0D967" w14:textId="19B0E387" w:rsidR="00553D23" w:rsidRDefault="00553D23" w:rsidP="00553D23">
            <w:pPr>
              <w:jc w:val="center"/>
            </w:pPr>
            <w:r>
              <w:lastRenderedPageBreak/>
              <w:t>Number</w:t>
            </w:r>
            <w:r w:rsidRPr="00553D23">
              <w:t xml:space="preserve"> of </w:t>
            </w:r>
            <w:r>
              <w:t>youth</w:t>
            </w:r>
            <w:r w:rsidRPr="00553D23">
              <w:t xml:space="preserve"> beneficiaries</w:t>
            </w:r>
          </w:p>
        </w:tc>
        <w:tc>
          <w:tcPr>
            <w:tcW w:w="1984" w:type="dxa"/>
          </w:tcPr>
          <w:p w14:paraId="5B30F9EA" w14:textId="07E1DB38" w:rsidR="00553D23" w:rsidRDefault="00553D23" w:rsidP="006D3093">
            <w:pPr>
              <w:jc w:val="center"/>
            </w:pPr>
            <w:r>
              <w:t>40</w:t>
            </w:r>
          </w:p>
        </w:tc>
        <w:tc>
          <w:tcPr>
            <w:tcW w:w="4877" w:type="dxa"/>
          </w:tcPr>
          <w:p w14:paraId="00F07A60" w14:textId="1011B051" w:rsidR="00553D23" w:rsidRDefault="00807B9E" w:rsidP="00AE701D">
            <w:pPr>
              <w:spacing w:line="276" w:lineRule="auto"/>
            </w:pPr>
            <w:r w:rsidRPr="00807B9E">
              <w:t xml:space="preserve">A total of 162 beneficiary members </w:t>
            </w:r>
            <w:r w:rsidR="00AE701D" w:rsidRPr="00807B9E">
              <w:t>has</w:t>
            </w:r>
            <w:r w:rsidRPr="00807B9E">
              <w:t xml:space="preserve"> participated in the API development and piloting of the agro-met advisory tool in Nepal. Notably, 40 of them are youth, reflecting strong engagement from younger community members. Their involvement has been especially valuable, as they have actively supported field testing, contributed user feedback, and assisted in operationalizing the advisory delivery system. This level of youth participation highlights both their interest and capacity to adopt digital agro-advisory services and positions them as key drivers for scaling the system in the future</w:t>
            </w:r>
            <w:r w:rsidR="00553D23">
              <w:t>.</w:t>
            </w:r>
          </w:p>
        </w:tc>
      </w:tr>
    </w:tbl>
    <w:p w14:paraId="665834FA" w14:textId="77777777" w:rsidR="00BB7501" w:rsidRPr="00BB7501" w:rsidRDefault="00BB7501" w:rsidP="00BB7501">
      <w:pPr>
        <w:numPr>
          <w:ilvl w:val="0"/>
          <w:numId w:val="49"/>
        </w:numPr>
        <w:rPr>
          <w:b/>
          <w:bCs/>
          <w:lang w:val="en-IN"/>
        </w:rPr>
      </w:pPr>
      <w:r w:rsidRPr="00BB7501">
        <w:rPr>
          <w:b/>
          <w:bCs/>
          <w:lang w:val="en-IN"/>
        </w:rPr>
        <w:t xml:space="preserve">B. Core impact indicators </w:t>
      </w:r>
    </w:p>
    <w:tbl>
      <w:tblPr>
        <w:tblStyle w:val="TableGrid"/>
        <w:tblW w:w="0" w:type="auto"/>
        <w:tblLook w:val="04A0" w:firstRow="1" w:lastRow="0" w:firstColumn="1" w:lastColumn="0" w:noHBand="0" w:noVBand="1"/>
      </w:tblPr>
      <w:tblGrid>
        <w:gridCol w:w="2547"/>
        <w:gridCol w:w="1984"/>
        <w:gridCol w:w="4877"/>
      </w:tblGrid>
      <w:tr w:rsidR="00BB7501" w:rsidRPr="003D37EA" w14:paraId="28546932" w14:textId="77777777" w:rsidTr="00807B9E">
        <w:tc>
          <w:tcPr>
            <w:tcW w:w="2547" w:type="dxa"/>
            <w:shd w:val="clear" w:color="auto" w:fill="C6D9F1" w:themeFill="text2" w:themeFillTint="33"/>
          </w:tcPr>
          <w:p w14:paraId="4ADB0A48" w14:textId="782D957D" w:rsidR="00BB7501" w:rsidRPr="003D37EA" w:rsidRDefault="00BB7501" w:rsidP="00CF3A20">
            <w:pPr>
              <w:jc w:val="center"/>
              <w:rPr>
                <w:b/>
                <w:bCs/>
              </w:rPr>
            </w:pPr>
            <w:r>
              <w:rPr>
                <w:b/>
                <w:bCs/>
              </w:rPr>
              <w:t xml:space="preserve">Core </w:t>
            </w:r>
            <w:r w:rsidRPr="003D37EA">
              <w:rPr>
                <w:b/>
                <w:bCs/>
              </w:rPr>
              <w:t>Indicator</w:t>
            </w:r>
            <w:r>
              <w:rPr>
                <w:b/>
                <w:bCs/>
              </w:rPr>
              <w:t xml:space="preserve"> - 1</w:t>
            </w:r>
          </w:p>
        </w:tc>
        <w:tc>
          <w:tcPr>
            <w:tcW w:w="6861" w:type="dxa"/>
            <w:gridSpan w:val="2"/>
            <w:shd w:val="clear" w:color="auto" w:fill="C6D9F1" w:themeFill="text2" w:themeFillTint="33"/>
          </w:tcPr>
          <w:p w14:paraId="65E549FD" w14:textId="1B05B2C3" w:rsidR="00BB7501" w:rsidRPr="003D37EA" w:rsidRDefault="00BB7501" w:rsidP="00BB7501">
            <w:pPr>
              <w:rPr>
                <w:b/>
                <w:bCs/>
              </w:rPr>
            </w:pPr>
            <w:r w:rsidRPr="00BB7501">
              <w:rPr>
                <w:b/>
                <w:bCs/>
              </w:rPr>
              <w:t>Capacity of staff to respond to, and mitigate impacts of, climate-related events from targeted institutions increased</w:t>
            </w:r>
          </w:p>
        </w:tc>
      </w:tr>
      <w:tr w:rsidR="00BB7501" w14:paraId="66C03011" w14:textId="77777777" w:rsidTr="00807B9E">
        <w:tc>
          <w:tcPr>
            <w:tcW w:w="2547" w:type="dxa"/>
          </w:tcPr>
          <w:p w14:paraId="02FC4F27" w14:textId="44A7A573" w:rsidR="00BB7501" w:rsidRDefault="00BB7501" w:rsidP="00BB7501"/>
        </w:tc>
        <w:tc>
          <w:tcPr>
            <w:tcW w:w="1984" w:type="dxa"/>
          </w:tcPr>
          <w:p w14:paraId="11033CE2" w14:textId="03D4A7FA" w:rsidR="00BB7501" w:rsidRDefault="00123C0D" w:rsidP="00B41113">
            <w:pPr>
              <w:jc w:val="center"/>
            </w:pPr>
            <w:r>
              <w:t xml:space="preserve">Total number = </w:t>
            </w:r>
            <w:r w:rsidR="00BB7501">
              <w:t>12</w:t>
            </w:r>
          </w:p>
        </w:tc>
        <w:tc>
          <w:tcPr>
            <w:tcW w:w="4877" w:type="dxa"/>
          </w:tcPr>
          <w:p w14:paraId="5EFDEDAD" w14:textId="77777777" w:rsidR="00807B9E" w:rsidRPr="00807B9E" w:rsidRDefault="00807B9E" w:rsidP="00AE701D">
            <w:pPr>
              <w:spacing w:line="276" w:lineRule="auto"/>
              <w:rPr>
                <w:lang w:val="en-IN"/>
              </w:rPr>
            </w:pPr>
            <w:r w:rsidRPr="00807B9E">
              <w:rPr>
                <w:lang w:val="en-IN"/>
              </w:rPr>
              <w:t>A total of 12 officials representing key government agencies and NGOs in Nepal have participated in the training and capacity-building program on the use of the agro-met API system. The group includes 2 officials from the Department of Hydrology and Meteorology (DHM), 3 from the Agriculture Information and Training Centre (AITC), 2 from the Nepal Agricultural Research Council (NARC), 2 from Small Earth Nepal (SEN), and 3 from the Agricultural Knowledge Centre (AKC).</w:t>
            </w:r>
          </w:p>
          <w:p w14:paraId="4E94017B" w14:textId="611ECF0D" w:rsidR="00807B9E" w:rsidRPr="00807B9E" w:rsidRDefault="00807B9E" w:rsidP="00AE701D">
            <w:pPr>
              <w:spacing w:line="276" w:lineRule="auto"/>
              <w:rPr>
                <w:lang w:val="en-IN"/>
              </w:rPr>
            </w:pPr>
            <w:r w:rsidRPr="00807B9E">
              <w:rPr>
                <w:lang w:val="en-IN"/>
              </w:rPr>
              <w:t xml:space="preserve">The training equips these officials with practical knowledge on how to use the API to integrate weather and climate information into farming decisions. They have learned how to interpret agro-met advisories and guide farmers in adjusting their </w:t>
            </w:r>
            <w:r w:rsidRPr="00807B9E">
              <w:rPr>
                <w:lang w:val="en-IN"/>
              </w:rPr>
              <w:lastRenderedPageBreak/>
              <w:t>agricultural practices</w:t>
            </w:r>
            <w:r>
              <w:rPr>
                <w:lang w:val="en-IN"/>
              </w:rPr>
              <w:t xml:space="preserve"> (</w:t>
            </w:r>
            <w:r w:rsidRPr="00807B9E">
              <w:rPr>
                <w:lang w:val="en-IN"/>
              </w:rPr>
              <w:t xml:space="preserve">such as planting, irrigation, </w:t>
            </w:r>
            <w:r>
              <w:rPr>
                <w:lang w:val="en-IN"/>
              </w:rPr>
              <w:t>fertilizer &amp; pesticide application</w:t>
            </w:r>
            <w:r w:rsidRPr="00807B9E">
              <w:rPr>
                <w:lang w:val="en-IN"/>
              </w:rPr>
              <w:t>, and harvesting</w:t>
            </w:r>
            <w:r>
              <w:rPr>
                <w:lang w:val="en-IN"/>
              </w:rPr>
              <w:t xml:space="preserve">) </w:t>
            </w:r>
            <w:r w:rsidRPr="00807B9E">
              <w:rPr>
                <w:lang w:val="en-IN"/>
              </w:rPr>
              <w:t xml:space="preserve">based on </w:t>
            </w:r>
            <w:r>
              <w:rPr>
                <w:lang w:val="en-IN"/>
              </w:rPr>
              <w:t>3-days</w:t>
            </w:r>
            <w:r w:rsidRPr="00807B9E">
              <w:rPr>
                <w:lang w:val="en-IN"/>
              </w:rPr>
              <w:t xml:space="preserve"> weather forecast.</w:t>
            </w:r>
          </w:p>
          <w:p w14:paraId="44435928" w14:textId="15087C1A" w:rsidR="00BB7501" w:rsidRPr="00807B9E" w:rsidRDefault="00807B9E" w:rsidP="00AE701D">
            <w:pPr>
              <w:spacing w:line="276" w:lineRule="auto"/>
              <w:rPr>
                <w:lang w:val="en-IN"/>
              </w:rPr>
            </w:pPr>
            <w:r w:rsidRPr="00807B9E">
              <w:rPr>
                <w:lang w:val="en-IN"/>
              </w:rPr>
              <w:t xml:space="preserve">These trained officials now serve as multipliers. They will further train farming communities across different regions to effectively use the agro-met advisories delivered through SMS, WhatsApp, </w:t>
            </w:r>
            <w:r>
              <w:rPr>
                <w:lang w:val="en-IN"/>
              </w:rPr>
              <w:t xml:space="preserve">email, </w:t>
            </w:r>
            <w:r w:rsidRPr="00807B9E">
              <w:rPr>
                <w:lang w:val="en-IN"/>
              </w:rPr>
              <w:t>and the web portal. By expanding this knowledge at the community level, the initiative builds farmers’ capacity to make informed, climate-responsive decisions. Ultimately, this process strengthens Nepal’s transition toward a more climate-resilient agricultural system, reducing risks and improving productivity in the face of increasing climate variability.</w:t>
            </w:r>
          </w:p>
        </w:tc>
      </w:tr>
      <w:tr w:rsidR="00B41113" w:rsidRPr="003D37EA" w14:paraId="6F200E01" w14:textId="77777777" w:rsidTr="00807B9E">
        <w:tc>
          <w:tcPr>
            <w:tcW w:w="2547" w:type="dxa"/>
            <w:shd w:val="clear" w:color="auto" w:fill="C6D9F1" w:themeFill="text2" w:themeFillTint="33"/>
          </w:tcPr>
          <w:p w14:paraId="6F4C47F1" w14:textId="3B962076" w:rsidR="00B41113" w:rsidRPr="003D37EA" w:rsidRDefault="00B41113" w:rsidP="00CF3A20">
            <w:pPr>
              <w:jc w:val="center"/>
              <w:rPr>
                <w:b/>
                <w:bCs/>
              </w:rPr>
            </w:pPr>
            <w:r>
              <w:rPr>
                <w:b/>
                <w:bCs/>
              </w:rPr>
              <w:lastRenderedPageBreak/>
              <w:t xml:space="preserve">Core </w:t>
            </w:r>
            <w:r w:rsidRPr="003D37EA">
              <w:rPr>
                <w:b/>
                <w:bCs/>
              </w:rPr>
              <w:t>Indicator</w:t>
            </w:r>
            <w:r>
              <w:rPr>
                <w:b/>
                <w:bCs/>
              </w:rPr>
              <w:t xml:space="preserve"> - 2</w:t>
            </w:r>
          </w:p>
        </w:tc>
        <w:tc>
          <w:tcPr>
            <w:tcW w:w="6861" w:type="dxa"/>
            <w:gridSpan w:val="2"/>
            <w:shd w:val="clear" w:color="auto" w:fill="C6D9F1" w:themeFill="text2" w:themeFillTint="33"/>
          </w:tcPr>
          <w:p w14:paraId="5C70D173" w14:textId="1478DC84" w:rsidR="00B41113" w:rsidRPr="003D37EA" w:rsidRDefault="00B41113" w:rsidP="00CF3A20">
            <w:pPr>
              <w:rPr>
                <w:b/>
                <w:bCs/>
              </w:rPr>
            </w:pPr>
            <w:r>
              <w:rPr>
                <w:b/>
                <w:bCs/>
              </w:rPr>
              <w:t xml:space="preserve">Strengthen the capacity of the farming communities </w:t>
            </w:r>
            <w:r w:rsidR="00123C0D">
              <w:rPr>
                <w:b/>
                <w:bCs/>
              </w:rPr>
              <w:t xml:space="preserve">in the </w:t>
            </w:r>
          </w:p>
        </w:tc>
      </w:tr>
      <w:tr w:rsidR="00123C0D" w14:paraId="11095FCD" w14:textId="77777777" w:rsidTr="00807B9E">
        <w:tc>
          <w:tcPr>
            <w:tcW w:w="2547" w:type="dxa"/>
          </w:tcPr>
          <w:p w14:paraId="4B689DD4" w14:textId="77777777" w:rsidR="00123C0D" w:rsidRPr="003D37EA" w:rsidRDefault="00123C0D" w:rsidP="00123C0D">
            <w:pPr>
              <w:jc w:val="center"/>
            </w:pPr>
          </w:p>
        </w:tc>
        <w:tc>
          <w:tcPr>
            <w:tcW w:w="1984" w:type="dxa"/>
          </w:tcPr>
          <w:p w14:paraId="30D18C7A" w14:textId="67451266" w:rsidR="00123C0D" w:rsidRDefault="00123C0D" w:rsidP="00123C0D">
            <w:pPr>
              <w:jc w:val="center"/>
            </w:pPr>
            <w:r>
              <w:t>Total number = 150</w:t>
            </w:r>
          </w:p>
        </w:tc>
        <w:tc>
          <w:tcPr>
            <w:tcW w:w="4877" w:type="dxa"/>
          </w:tcPr>
          <w:p w14:paraId="5C9971C2" w14:textId="7EC0E879" w:rsidR="00AD0ED9" w:rsidRPr="00AD0ED9" w:rsidRDefault="00AD0ED9" w:rsidP="00AE701D">
            <w:pPr>
              <w:spacing w:line="276" w:lineRule="auto"/>
              <w:rPr>
                <w:lang w:val="en-IN"/>
              </w:rPr>
            </w:pPr>
            <w:r w:rsidRPr="00AD0ED9">
              <w:rPr>
                <w:lang w:val="en-IN"/>
              </w:rPr>
              <w:t xml:space="preserve">A total of 150 farmers </w:t>
            </w:r>
            <w:r w:rsidR="00AE701D">
              <w:rPr>
                <w:lang w:val="en-IN"/>
              </w:rPr>
              <w:t>are</w:t>
            </w:r>
            <w:r w:rsidRPr="00AD0ED9">
              <w:rPr>
                <w:lang w:val="en-IN"/>
              </w:rPr>
              <w:t xml:space="preserve"> registered in the API system during the piloting phase to receive customized three-day weather-based agro-met advisories through SMS, WhatsApp, and email. The timely delivery of these automated advisories</w:t>
            </w:r>
            <w:r w:rsidR="00AE701D">
              <w:rPr>
                <w:lang w:val="en-IN"/>
              </w:rPr>
              <w:t xml:space="preserve">, </w:t>
            </w:r>
            <w:r w:rsidRPr="00AD0ED9">
              <w:rPr>
                <w:lang w:val="en-IN"/>
              </w:rPr>
              <w:t>issued every three days</w:t>
            </w:r>
            <w:r w:rsidR="00AE701D">
              <w:rPr>
                <w:lang w:val="en-IN"/>
              </w:rPr>
              <w:t xml:space="preserve">, </w:t>
            </w:r>
            <w:r w:rsidRPr="00AD0ED9">
              <w:rPr>
                <w:lang w:val="en-IN"/>
              </w:rPr>
              <w:t>enables them to plan and carry out their farming operations in alignment with the short-range weather forecasts. Farmers report that this guidance helps them make more informed decisions related to sowing, irrigation, fertilizer application, pest and disease management, and harvesting.</w:t>
            </w:r>
          </w:p>
          <w:p w14:paraId="7206FC49" w14:textId="7EE4F2EF" w:rsidR="00123C0D" w:rsidRPr="00AD0ED9" w:rsidRDefault="00AD0ED9" w:rsidP="00AE701D">
            <w:pPr>
              <w:spacing w:line="276" w:lineRule="auto"/>
              <w:rPr>
                <w:lang w:val="en-IN"/>
              </w:rPr>
            </w:pPr>
            <w:r w:rsidRPr="00AD0ED9">
              <w:rPr>
                <w:lang w:val="en-IN"/>
              </w:rPr>
              <w:t xml:space="preserve">Importantly, the benefits of the system extend beyond the registered users. Many of these 150 farmers actively share the advisories with other farmers in their communities who are not yet enrolled in the API system. By explaining the forthcoming weather conditions and suggesting suitable farm operations, they serve as informal extension agents within their villages. This peer-to-peer dissemination is creating wider awareness, increasing trust in the advisories, and encouraging more farmers to participate. As this cycle continues, </w:t>
            </w:r>
            <w:r w:rsidRPr="00AD0ED9">
              <w:rPr>
                <w:lang w:val="en-IN"/>
              </w:rPr>
              <w:lastRenderedPageBreak/>
              <w:t>the system is expected to expand organically, bringing a growing number of farmers into the network and strengthening climate-informed decision-making at the community level</w:t>
            </w:r>
            <w:r w:rsidR="00102AF9">
              <w:t>.</w:t>
            </w:r>
          </w:p>
        </w:tc>
      </w:tr>
    </w:tbl>
    <w:p w14:paraId="22DA1A77" w14:textId="77777777" w:rsidR="00252DA6" w:rsidRPr="00252DA6" w:rsidRDefault="00252DA6" w:rsidP="00252DA6"/>
    <w:p w14:paraId="158FB202" w14:textId="7799673B" w:rsidR="00B25524" w:rsidRPr="00B25524" w:rsidRDefault="00B25524" w:rsidP="00B25524">
      <w:pPr>
        <w:pStyle w:val="Heading2"/>
        <w:rPr>
          <w:lang w:val="en-GB"/>
        </w:rPr>
      </w:pPr>
      <w:bookmarkStart w:id="32" w:name="_Toc214390007"/>
      <w:r w:rsidRPr="00B25524">
        <w:rPr>
          <w:lang w:val="en-GB"/>
        </w:rPr>
        <w:t>Annex 2 (for internal use – to be filled in by the CTCN)</w:t>
      </w:r>
      <w:bookmarkEnd w:id="32"/>
      <w:r w:rsidRPr="00B25524">
        <w:rPr>
          <w:lang w:val="en-GB"/>
        </w:rPr>
        <w:t xml:space="preserve"> </w:t>
      </w:r>
    </w:p>
    <w:p w14:paraId="44ACBBCF" w14:textId="77777777" w:rsidR="00B25524" w:rsidRPr="00B25524" w:rsidRDefault="00B25524" w:rsidP="00B25524">
      <w:pPr>
        <w:rPr>
          <w:lang w:val="en-IN"/>
        </w:rPr>
      </w:pPr>
      <w:r w:rsidRPr="00B25524">
        <w:rPr>
          <w:b/>
          <w:bCs/>
          <w:lang w:val="en-IN"/>
        </w:rPr>
        <w:t xml:space="preserve">CTCN evaluation </w:t>
      </w:r>
    </w:p>
    <w:p w14:paraId="31ADE02C" w14:textId="77777777" w:rsidR="00B25524" w:rsidRPr="00B25524" w:rsidRDefault="00B25524" w:rsidP="00B25524">
      <w:pPr>
        <w:rPr>
          <w:lang w:val="en-IN"/>
        </w:rPr>
      </w:pPr>
      <w:r w:rsidRPr="00B25524">
        <w:rPr>
          <w:lang w:val="en-IN"/>
        </w:rPr>
        <w:t xml:space="preserve">This section will be completed by the relevant CTCN Technology Manager. </w:t>
      </w:r>
    </w:p>
    <w:p w14:paraId="767DC801" w14:textId="7FA092E5" w:rsidR="00B25524" w:rsidRPr="00B25524" w:rsidRDefault="00B25524" w:rsidP="00B25524">
      <w:pPr>
        <w:pStyle w:val="BodyText"/>
        <w:numPr>
          <w:ilvl w:val="0"/>
          <w:numId w:val="45"/>
        </w:numPr>
        <w:spacing w:after="120"/>
        <w:ind w:left="714" w:right="96" w:hanging="357"/>
        <w:contextualSpacing/>
        <w:rPr>
          <w:rFonts w:cstheme="minorHAnsi"/>
        </w:rPr>
      </w:pPr>
      <w:r w:rsidRPr="00B25524">
        <w:rPr>
          <w:rFonts w:cstheme="minorHAnsi"/>
        </w:rPr>
        <w:t xml:space="preserve">Evaluation of the timeliness of the TA implementation as measured against the timeline included in the response plan; </w:t>
      </w:r>
    </w:p>
    <w:p w14:paraId="526ECE44" w14:textId="3145D6D2" w:rsidR="00B25524" w:rsidRPr="00B25524" w:rsidRDefault="00B25524" w:rsidP="00B25524">
      <w:pPr>
        <w:pStyle w:val="BodyText"/>
        <w:numPr>
          <w:ilvl w:val="0"/>
          <w:numId w:val="45"/>
        </w:numPr>
        <w:spacing w:after="120"/>
        <w:ind w:left="714" w:right="96" w:hanging="357"/>
        <w:contextualSpacing/>
        <w:rPr>
          <w:rFonts w:cstheme="minorHAnsi"/>
        </w:rPr>
      </w:pPr>
      <w:r w:rsidRPr="00B25524">
        <w:rPr>
          <w:rFonts w:cstheme="minorHAnsi"/>
        </w:rPr>
        <w:t xml:space="preserve">Evaluation of TA quality as defined in the response plan; </w:t>
      </w:r>
    </w:p>
    <w:p w14:paraId="7FEBE2F0" w14:textId="74AF503D" w:rsidR="00B25524" w:rsidRPr="00B25524" w:rsidRDefault="00B25524" w:rsidP="00B25524">
      <w:pPr>
        <w:pStyle w:val="BodyText"/>
        <w:numPr>
          <w:ilvl w:val="0"/>
          <w:numId w:val="45"/>
        </w:numPr>
        <w:spacing w:after="120"/>
        <w:ind w:left="714" w:right="96" w:hanging="357"/>
        <w:contextualSpacing/>
        <w:rPr>
          <w:rFonts w:cstheme="minorHAnsi"/>
        </w:rPr>
      </w:pPr>
      <w:r w:rsidRPr="00B25524">
        <w:rPr>
          <w:rFonts w:cstheme="minorHAnsi"/>
        </w:rPr>
        <w:t xml:space="preserve">Overall performance of the Implementers; </w:t>
      </w:r>
    </w:p>
    <w:p w14:paraId="176E0208" w14:textId="75A4176E" w:rsidR="00B25524" w:rsidRPr="00B25524" w:rsidRDefault="00B25524" w:rsidP="00B25524">
      <w:pPr>
        <w:pStyle w:val="BodyText"/>
        <w:numPr>
          <w:ilvl w:val="0"/>
          <w:numId w:val="45"/>
        </w:numPr>
        <w:spacing w:after="120"/>
        <w:ind w:left="714" w:right="96" w:hanging="357"/>
        <w:contextualSpacing/>
        <w:rPr>
          <w:rFonts w:cstheme="minorHAnsi"/>
        </w:rPr>
      </w:pPr>
      <w:r w:rsidRPr="00B25524">
        <w:rPr>
          <w:rFonts w:cstheme="minorHAnsi"/>
        </w:rPr>
        <w:t xml:space="preserve">Overall engagement of the NDE and Proponent; </w:t>
      </w:r>
    </w:p>
    <w:p w14:paraId="7250B5A9" w14:textId="008C5D63" w:rsidR="00B25524" w:rsidRPr="00B25524" w:rsidRDefault="00B25524" w:rsidP="00B25524">
      <w:pPr>
        <w:pStyle w:val="BodyText"/>
        <w:numPr>
          <w:ilvl w:val="0"/>
          <w:numId w:val="45"/>
        </w:numPr>
        <w:spacing w:after="120"/>
        <w:ind w:left="714" w:right="96" w:hanging="357"/>
        <w:contextualSpacing/>
        <w:rPr>
          <w:rFonts w:cstheme="minorHAnsi"/>
        </w:rPr>
      </w:pPr>
      <w:r w:rsidRPr="00B25524">
        <w:rPr>
          <w:rFonts w:cstheme="minorHAnsi"/>
        </w:rPr>
        <w:t xml:space="preserve">Lessons learned on the CTCN process and steps taken by the CTCN to improve. </w:t>
      </w:r>
    </w:p>
    <w:p w14:paraId="5F4C518D" w14:textId="77777777" w:rsidR="00B25524" w:rsidRDefault="00B25524" w:rsidP="009676AD"/>
    <w:p w14:paraId="702F637F" w14:textId="77777777" w:rsidR="001F5A50" w:rsidRPr="003F49AA" w:rsidRDefault="001F5A50" w:rsidP="003F49AA">
      <w:pPr>
        <w:pStyle w:val="Heading1"/>
        <w:numPr>
          <w:ilvl w:val="0"/>
          <w:numId w:val="0"/>
        </w:numPr>
      </w:pPr>
    </w:p>
    <w:bookmarkEnd w:id="0"/>
    <w:bookmarkEnd w:id="10"/>
    <w:bookmarkEnd w:id="11"/>
    <w:bookmarkEnd w:id="12"/>
    <w:p w14:paraId="4F47289E" w14:textId="6EC0538D" w:rsidR="00DD5A28" w:rsidRPr="00CA0A2E" w:rsidRDefault="00DC2FCB" w:rsidP="00CA0A2E">
      <w:r>
        <w:rPr>
          <w:rFonts w:ascii="Arial" w:hAnsi="Arial" w:cs="Arial"/>
          <w:noProof/>
        </w:rPr>
        <w:lastRenderedPageBreak/>
        <w:drawing>
          <wp:anchor distT="0" distB="0" distL="114300" distR="114300" simplePos="0" relativeHeight="251693056" behindDoc="1" locked="0" layoutInCell="1" allowOverlap="1" wp14:anchorId="2FD7F532" wp14:editId="282D0EA1">
            <wp:simplePos x="0" y="0"/>
            <wp:positionH relativeFrom="column">
              <wp:posOffset>-902335</wp:posOffset>
            </wp:positionH>
            <wp:positionV relativeFrom="page">
              <wp:posOffset>-19050</wp:posOffset>
            </wp:positionV>
            <wp:extent cx="7832090" cy="10069195"/>
            <wp:effectExtent l="0" t="0" r="0" b="8255"/>
            <wp:wrapTight wrapText="bothSides">
              <wp:wrapPolygon edited="0">
                <wp:start x="0" y="0"/>
                <wp:lineTo x="0" y="21577"/>
                <wp:lineTo x="21540" y="21577"/>
                <wp:lineTo x="21540" y="0"/>
                <wp:lineTo x="0" y="0"/>
              </wp:wrapPolygon>
            </wp:wrapTight>
            <wp:docPr id="1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4" cstate="print"/>
                    <a:srcRect/>
                    <a:stretch>
                      <a:fillRect/>
                    </a:stretch>
                  </pic:blipFill>
                  <pic:spPr bwMode="auto">
                    <a:xfrm>
                      <a:off x="0" y="0"/>
                      <a:ext cx="7832090" cy="10069195"/>
                    </a:xfrm>
                    <a:prstGeom prst="rect">
                      <a:avLst/>
                    </a:prstGeom>
                    <a:noFill/>
                  </pic:spPr>
                </pic:pic>
              </a:graphicData>
            </a:graphic>
            <wp14:sizeRelV relativeFrom="margin">
              <wp14:pctHeight>0</wp14:pctHeight>
            </wp14:sizeRelV>
          </wp:anchor>
        </w:drawing>
      </w:r>
    </w:p>
    <w:sectPr w:rsidR="00DD5A28" w:rsidRPr="00CA0A2E" w:rsidSect="00463F41">
      <w:headerReference w:type="default" r:id="rId45"/>
      <w:footerReference w:type="default" r:id="rId46"/>
      <w:pgSz w:w="12240" w:h="15840"/>
      <w:pgMar w:top="1533" w:right="1411" w:bottom="1411" w:left="141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45C04" w14:textId="77777777" w:rsidR="006F5A8A" w:rsidRDefault="006F5A8A" w:rsidP="00E76EF2">
      <w:pPr>
        <w:spacing w:after="0" w:line="240" w:lineRule="auto"/>
      </w:pPr>
      <w:r>
        <w:separator/>
      </w:r>
    </w:p>
  </w:endnote>
  <w:endnote w:type="continuationSeparator" w:id="0">
    <w:p w14:paraId="6BAA703C" w14:textId="77777777" w:rsidR="006F5A8A" w:rsidRDefault="006F5A8A" w:rsidP="00E76E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Korinna BT">
    <w:altName w:val="Cambria"/>
    <w:panose1 w:val="020B0604020202020204"/>
    <w:charset w:val="00"/>
    <w:family w:val="roman"/>
    <w:notTrueType/>
    <w:pitch w:val="default"/>
    <w:sig w:usb0="00000003" w:usb1="00000000" w:usb2="00000000" w:usb3="00000000" w:csb0="00000001" w:csb1="00000000"/>
  </w:font>
  <w:font w:name="Times">
    <w:panose1 w:val="020B06040202020202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ordia New">
    <w:panose1 w:val="020B0304020202020204"/>
    <w:charset w:val="DE"/>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0698731"/>
      <w:docPartObj>
        <w:docPartGallery w:val="Page Numbers (Bottom of Page)"/>
        <w:docPartUnique/>
      </w:docPartObj>
    </w:sdtPr>
    <w:sdtContent>
      <w:sdt>
        <w:sdtPr>
          <w:rPr>
            <w:b/>
            <w:bCs/>
          </w:rPr>
          <w:id w:val="-1769616900"/>
          <w:docPartObj>
            <w:docPartGallery w:val="Page Numbers (Top of Page)"/>
            <w:docPartUnique/>
          </w:docPartObj>
        </w:sdtPr>
        <w:sdtEndPr>
          <w:rPr>
            <w:b w:val="0"/>
            <w:bCs w:val="0"/>
          </w:rPr>
        </w:sdtEndPr>
        <w:sdtContent>
          <w:p w14:paraId="10EE558A" w14:textId="0389C7C4" w:rsidR="009A6533" w:rsidRPr="00D51AF4" w:rsidRDefault="00BD0D6B" w:rsidP="00FD516E">
            <w:pPr>
              <w:pStyle w:val="Footer"/>
            </w:pPr>
            <w:r>
              <w:rPr>
                <w:noProof/>
              </w:rPr>
              <w:drawing>
                <wp:anchor distT="0" distB="0" distL="114300" distR="114300" simplePos="0" relativeHeight="251704320" behindDoc="1" locked="0" layoutInCell="1" allowOverlap="1" wp14:anchorId="37ED1B9F" wp14:editId="5A759801">
                  <wp:simplePos x="0" y="0"/>
                  <wp:positionH relativeFrom="column">
                    <wp:posOffset>-198120</wp:posOffset>
                  </wp:positionH>
                  <wp:positionV relativeFrom="page">
                    <wp:posOffset>9375775</wp:posOffset>
                  </wp:positionV>
                  <wp:extent cx="1336675" cy="247015"/>
                  <wp:effectExtent l="0" t="0" r="0" b="635"/>
                  <wp:wrapTight wrapText="bothSides">
                    <wp:wrapPolygon edited="0">
                      <wp:start x="0" y="0"/>
                      <wp:lineTo x="0" y="19990"/>
                      <wp:lineTo x="4310" y="19990"/>
                      <wp:lineTo x="21241" y="16658"/>
                      <wp:lineTo x="21241" y="4997"/>
                      <wp:lineTo x="4310" y="0"/>
                      <wp:lineTo x="0" y="0"/>
                    </wp:wrapPolygon>
                  </wp:wrapTight>
                  <wp:docPr id="2081513320" name="Picture 1" descr="Adaptation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aptation F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6675" cy="247015"/>
                          </a:xfrm>
                          <a:prstGeom prst="rect">
                            <a:avLst/>
                          </a:prstGeom>
                          <a:noFill/>
                          <a:ln>
                            <a:noFill/>
                          </a:ln>
                        </pic:spPr>
                      </pic:pic>
                    </a:graphicData>
                  </a:graphic>
                </wp:anchor>
              </w:drawing>
            </w:r>
            <w:r w:rsidRPr="004F62ED">
              <w:rPr>
                <w:noProof/>
                <w:u w:val="single"/>
              </w:rPr>
              <w:drawing>
                <wp:anchor distT="0" distB="0" distL="114300" distR="114300" simplePos="0" relativeHeight="251703296" behindDoc="1" locked="0" layoutInCell="1" allowOverlap="1" wp14:anchorId="4F8B18D7" wp14:editId="39C842F2">
                  <wp:simplePos x="0" y="0"/>
                  <wp:positionH relativeFrom="margin">
                    <wp:posOffset>5519420</wp:posOffset>
                  </wp:positionH>
                  <wp:positionV relativeFrom="paragraph">
                    <wp:posOffset>111125</wp:posOffset>
                  </wp:positionV>
                  <wp:extent cx="838200" cy="273050"/>
                  <wp:effectExtent l="0" t="0" r="0" b="0"/>
                  <wp:wrapTight wrapText="bothSides">
                    <wp:wrapPolygon edited="0">
                      <wp:start x="0" y="0"/>
                      <wp:lineTo x="0" y="19591"/>
                      <wp:lineTo x="21109" y="19591"/>
                      <wp:lineTo x="21109" y="0"/>
                      <wp:lineTo x="0" y="0"/>
                    </wp:wrapPolygon>
                  </wp:wrapTight>
                  <wp:docPr id="790711796" name="Picture 790711796">
                    <a:extLst xmlns:a="http://schemas.openxmlformats.org/drawingml/2006/main">
                      <a:ext uri="{FF2B5EF4-FFF2-40B4-BE49-F238E27FC236}">
                        <a16:creationId xmlns:a16="http://schemas.microsoft.com/office/drawing/2014/main" id="{58D21BC6-6BC8-DA8A-4344-657D922B31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58D21BC6-6BC8-DA8A-4344-657D922B311B}"/>
                              </a:ext>
                            </a:extLst>
                          </pic:cNvP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73050"/>
                          </a:xfrm>
                          <a:prstGeom prst="rect">
                            <a:avLst/>
                          </a:prstGeom>
                          <a:noFill/>
                          <a:ln>
                            <a:noFill/>
                          </a:ln>
                        </pic:spPr>
                      </pic:pic>
                    </a:graphicData>
                  </a:graphic>
                  <wp14:sizeRelH relativeFrom="page">
                    <wp14:pctWidth>0</wp14:pctWidth>
                  </wp14:sizeRelH>
                  <wp14:sizeRelV relativeFrom="page">
                    <wp14:pctHeight>0</wp14:pctHeight>
                  </wp14:sizeRelV>
                </wp:anchor>
              </w:drawing>
            </w:r>
            <w:r w:rsidR="009A6533" w:rsidRPr="00D51AF4">
              <w:rPr>
                <w:b/>
                <w:bCs/>
                <w:noProof/>
              </w:rPr>
              <mc:AlternateContent>
                <mc:Choice Requires="wps">
                  <w:drawing>
                    <wp:anchor distT="0" distB="0" distL="114300" distR="114300" simplePos="0" relativeHeight="251684864" behindDoc="0" locked="0" layoutInCell="1" allowOverlap="1" wp14:anchorId="38C6F7B4" wp14:editId="3C27DE9C">
                      <wp:simplePos x="0" y="0"/>
                      <wp:positionH relativeFrom="column">
                        <wp:posOffset>-487276</wp:posOffset>
                      </wp:positionH>
                      <wp:positionV relativeFrom="paragraph">
                        <wp:posOffset>-13624</wp:posOffset>
                      </wp:positionV>
                      <wp:extent cx="7086600" cy="0"/>
                      <wp:effectExtent l="0" t="0" r="0" b="0"/>
                      <wp:wrapNone/>
                      <wp:docPr id="16" name="Straight Connector 16"/>
                      <wp:cNvGraphicFramePr/>
                      <a:graphic xmlns:a="http://schemas.openxmlformats.org/drawingml/2006/main">
                        <a:graphicData uri="http://schemas.microsoft.com/office/word/2010/wordprocessingShape">
                          <wps:wsp>
                            <wps:cNvCnPr/>
                            <wps:spPr>
                              <a:xfrm>
                                <a:off x="0" y="0"/>
                                <a:ext cx="7086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229701" id="Straight Connector 16"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38.35pt,-1.05pt" to="519.6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" strokecolor="black [3213]"/>
                  </w:pict>
                </mc:Fallback>
              </mc:AlternateContent>
            </w:r>
            <w:r w:rsidR="009A6533" w:rsidRPr="00D51AF4">
              <w:rPr>
                <w:b/>
                <w:bCs/>
              </w:rPr>
              <w:t xml:space="preserve"> </w:t>
            </w:r>
            <w:r w:rsidR="009A6533" w:rsidRPr="00D51AF4">
              <w:t xml:space="preserve">                                     Page </w:t>
            </w:r>
            <w:r w:rsidR="009A6533" w:rsidRPr="00D51AF4">
              <w:rPr>
                <w:b/>
                <w:bCs/>
              </w:rPr>
              <w:fldChar w:fldCharType="begin"/>
            </w:r>
            <w:r w:rsidR="009A6533" w:rsidRPr="00D51AF4">
              <w:rPr>
                <w:b/>
                <w:bCs/>
              </w:rPr>
              <w:instrText xml:space="preserve"> PAGE </w:instrText>
            </w:r>
            <w:r w:rsidR="009A6533" w:rsidRPr="00D51AF4">
              <w:rPr>
                <w:b/>
                <w:bCs/>
              </w:rPr>
              <w:fldChar w:fldCharType="separate"/>
            </w:r>
            <w:r w:rsidR="00E5271A">
              <w:rPr>
                <w:b/>
                <w:bCs/>
                <w:noProof/>
              </w:rPr>
              <w:t>7</w:t>
            </w:r>
            <w:r w:rsidR="009A6533" w:rsidRPr="00D51AF4">
              <w:rPr>
                <w:b/>
                <w:bCs/>
              </w:rPr>
              <w:fldChar w:fldCharType="end"/>
            </w:r>
            <w:r w:rsidR="009A6533" w:rsidRPr="00D51AF4">
              <w:t xml:space="preserve"> of </w:t>
            </w:r>
            <w:r w:rsidR="009A6533" w:rsidRPr="00D51AF4">
              <w:rPr>
                <w:b/>
                <w:bCs/>
              </w:rPr>
              <w:fldChar w:fldCharType="begin"/>
            </w:r>
            <w:r w:rsidR="009A6533" w:rsidRPr="00D51AF4">
              <w:rPr>
                <w:b/>
                <w:bCs/>
              </w:rPr>
              <w:instrText xml:space="preserve"> NUMPAGES  </w:instrText>
            </w:r>
            <w:r w:rsidR="009A6533" w:rsidRPr="00D51AF4">
              <w:rPr>
                <w:b/>
                <w:bCs/>
              </w:rPr>
              <w:fldChar w:fldCharType="separate"/>
            </w:r>
            <w:r w:rsidR="00E5271A">
              <w:rPr>
                <w:b/>
                <w:bCs/>
                <w:noProof/>
              </w:rPr>
              <w:t>35</w:t>
            </w:r>
            <w:r w:rsidR="009A6533" w:rsidRPr="00D51AF4">
              <w:rPr>
                <w:b/>
                <w:bCs/>
              </w:rPr>
              <w:fldChar w:fldCharType="end"/>
            </w:r>
          </w:p>
        </w:sdtContent>
      </w:sdt>
    </w:sdtContent>
  </w:sdt>
  <w:p w14:paraId="3FD24831" w14:textId="227F83C1" w:rsidR="009A6533" w:rsidRPr="00D51AF4" w:rsidRDefault="009A6533">
    <w:pPr>
      <w:pStyle w:val="BodyText"/>
      <w:spacing w:line="14" w:lineRule="auto"/>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075E7" w14:textId="77777777" w:rsidR="006F5A8A" w:rsidRDefault="006F5A8A" w:rsidP="00E76EF2">
      <w:pPr>
        <w:spacing w:after="0" w:line="240" w:lineRule="auto"/>
      </w:pPr>
      <w:r>
        <w:separator/>
      </w:r>
    </w:p>
  </w:footnote>
  <w:footnote w:type="continuationSeparator" w:id="0">
    <w:p w14:paraId="6EAAED9B" w14:textId="77777777" w:rsidR="006F5A8A" w:rsidRDefault="006F5A8A" w:rsidP="00E76E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33577" w14:textId="6FA88CBA" w:rsidR="009A6533" w:rsidRPr="00767041" w:rsidRDefault="00BD0D6B" w:rsidP="009F6F06">
    <w:pPr>
      <w:pStyle w:val="Header"/>
    </w:pPr>
    <w:r>
      <w:rPr>
        <w:noProof/>
      </w:rPr>
      <mc:AlternateContent>
        <mc:Choice Requires="wps">
          <w:drawing>
            <wp:anchor distT="45720" distB="45720" distL="114300" distR="114300" simplePos="0" relativeHeight="251701248" behindDoc="0" locked="0" layoutInCell="1" allowOverlap="1" wp14:anchorId="6BDC9048" wp14:editId="5E5F6557">
              <wp:simplePos x="0" y="0"/>
              <wp:positionH relativeFrom="column">
                <wp:posOffset>1332865</wp:posOffset>
              </wp:positionH>
              <wp:positionV relativeFrom="paragraph">
                <wp:posOffset>-292100</wp:posOffset>
              </wp:positionV>
              <wp:extent cx="3384550" cy="548640"/>
              <wp:effectExtent l="0" t="0" r="0" b="381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4550" cy="548640"/>
                      </a:xfrm>
                      <a:prstGeom prst="rect">
                        <a:avLst/>
                      </a:prstGeom>
                      <a:noFill/>
                      <a:ln w="9525">
                        <a:noFill/>
                        <a:miter lim="800000"/>
                        <a:headEnd/>
                        <a:tailEnd/>
                      </a:ln>
                    </wps:spPr>
                    <wps:txbx>
                      <w:txbxContent>
                        <w:p w14:paraId="3ADBD0BE" w14:textId="4EEECB24" w:rsidR="009A6533" w:rsidRDefault="009A6533" w:rsidP="009F6F06">
                          <w:pPr>
                            <w:jc w:val="center"/>
                          </w:pPr>
                          <w:r w:rsidRPr="0061036B">
                            <w:t>Customized weather and climate information system for climate-resilient agricultur</w:t>
                          </w:r>
                          <w:r w:rsidR="001F6849">
                            <w:t>al system</w:t>
                          </w:r>
                          <w:r w:rsidRPr="0061036B">
                            <w:t xml:space="preserve"> in Nepal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DC9048" id="_x0000_t202" coordsize="21600,21600" o:spt="202" path="m,l,21600r21600,l21600,xe">
              <v:stroke joinstyle="miter"/>
              <v:path gradientshapeok="t" o:connecttype="rect"/>
            </v:shapetype>
            <v:shape id="_x0000_s1029" type="#_x0000_t202" style="position:absolute;left:0;text-align:left;margin-left:104.95pt;margin-top:-23pt;width:266.5pt;height:43.2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" filled="f" stroked="f">
              <v:textbox>
                <w:txbxContent>
                  <w:p w14:paraId="3ADBD0BE" w14:textId="4EEECB24" w:rsidR="009A6533" w:rsidRDefault="009A6533" w:rsidP="009F6F06">
                    <w:pPr>
                      <w:jc w:val="center"/>
                    </w:pPr>
                    <w:r w:rsidRPr="0061036B">
                      <w:t>Customized weather and climate information system for climate-resilient agricultur</w:t>
                    </w:r>
                    <w:r w:rsidR="001F6849">
                      <w:t>al system</w:t>
                    </w:r>
                    <w:r w:rsidRPr="0061036B">
                      <w:t xml:space="preserve"> in Nepal</w:t>
                    </w:r>
                  </w:p>
                </w:txbxContent>
              </v:textbox>
              <w10:wrap type="square"/>
            </v:shape>
          </w:pict>
        </mc:Fallback>
      </mc:AlternateContent>
    </w:r>
    <w:r w:rsidRPr="009C085F">
      <w:rPr>
        <w:noProof/>
      </w:rPr>
      <w:drawing>
        <wp:anchor distT="0" distB="0" distL="114300" distR="114300" simplePos="0" relativeHeight="251698176" behindDoc="1" locked="0" layoutInCell="1" allowOverlap="1" wp14:anchorId="19966F4D" wp14:editId="0CAF69D0">
          <wp:simplePos x="0" y="0"/>
          <wp:positionH relativeFrom="column">
            <wp:posOffset>5821680</wp:posOffset>
          </wp:positionH>
          <wp:positionV relativeFrom="page">
            <wp:posOffset>232410</wp:posOffset>
          </wp:positionV>
          <wp:extent cx="533400" cy="447675"/>
          <wp:effectExtent l="0" t="0" r="0" b="9525"/>
          <wp:wrapTight wrapText="bothSides">
            <wp:wrapPolygon edited="0">
              <wp:start x="6171" y="0"/>
              <wp:lineTo x="1543" y="2757"/>
              <wp:lineTo x="0" y="6434"/>
              <wp:lineTo x="0" y="17464"/>
              <wp:lineTo x="4629" y="21140"/>
              <wp:lineTo x="15429" y="21140"/>
              <wp:lineTo x="20829" y="18383"/>
              <wp:lineTo x="20829" y="8272"/>
              <wp:lineTo x="18514" y="1838"/>
              <wp:lineTo x="14657" y="0"/>
              <wp:lineTo x="6171" y="0"/>
            </wp:wrapPolygon>
          </wp:wrapTight>
          <wp:docPr id="1956508385" name="Picture 1956508385">
            <a:extLst xmlns:a="http://schemas.openxmlformats.org/drawingml/2006/main">
              <a:ext uri="{FF2B5EF4-FFF2-40B4-BE49-F238E27FC236}">
                <a16:creationId xmlns:a16="http://schemas.microsoft.com/office/drawing/2014/main" id="{32A264AA-E4DA-3B5B-A056-76B92C664E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a:extLst>
                      <a:ext uri="{FF2B5EF4-FFF2-40B4-BE49-F238E27FC236}">
                        <a16:creationId xmlns:a16="http://schemas.microsoft.com/office/drawing/2014/main" id="{32A264AA-E4DA-3B5B-A056-76B92C664E1E}"/>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33400" cy="447675"/>
                  </a:xfrm>
                  <a:prstGeom prst="rect">
                    <a:avLst/>
                  </a:prstGeom>
                </pic:spPr>
              </pic:pic>
            </a:graphicData>
          </a:graphic>
          <wp14:sizeRelH relativeFrom="margin">
            <wp14:pctWidth>0</wp14:pctWidth>
          </wp14:sizeRelH>
          <wp14:sizeRelV relativeFrom="margin">
            <wp14:pctHeight>0</wp14:pctHeight>
          </wp14:sizeRelV>
        </wp:anchor>
      </w:drawing>
    </w:r>
    <w:r w:rsidR="009A6533" w:rsidRPr="00493413">
      <w:rPr>
        <w:noProof/>
        <w:u w:val="single"/>
      </w:rPr>
      <w:drawing>
        <wp:anchor distT="0" distB="0" distL="114300" distR="114300" simplePos="0" relativeHeight="251699200" behindDoc="1" locked="0" layoutInCell="1" allowOverlap="1" wp14:anchorId="6E01F227" wp14:editId="4246387C">
          <wp:simplePos x="0" y="0"/>
          <wp:positionH relativeFrom="column">
            <wp:posOffset>-299085</wp:posOffset>
          </wp:positionH>
          <wp:positionV relativeFrom="page">
            <wp:posOffset>358775</wp:posOffset>
          </wp:positionV>
          <wp:extent cx="1158240" cy="325755"/>
          <wp:effectExtent l="0" t="0" r="3810" b="0"/>
          <wp:wrapTight wrapText="bothSides">
            <wp:wrapPolygon edited="0">
              <wp:start x="0" y="0"/>
              <wp:lineTo x="0" y="20211"/>
              <wp:lineTo x="21316" y="20211"/>
              <wp:lineTo x="21316" y="0"/>
              <wp:lineTo x="0" y="0"/>
            </wp:wrapPolygon>
          </wp:wrapTight>
          <wp:docPr id="113296363" name="Picture 113296363">
            <a:extLst xmlns:a="http://schemas.openxmlformats.org/drawingml/2006/main">
              <a:ext uri="{FF2B5EF4-FFF2-40B4-BE49-F238E27FC236}">
                <a16:creationId xmlns:a16="http://schemas.microsoft.com/office/drawing/2014/main" id="{6C3593A0-E859-26FD-8576-B8CDAF934B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6C3593A0-E859-26FD-8576-B8CDAF934B5D}"/>
                      </a:ext>
                    </a:extLst>
                  </pic:cNvPr>
                  <pic:cNvPicPr>
                    <a:picLocks noChangeAspect="1"/>
                  </pic:cNvPicPr>
                </pic:nvPicPr>
                <pic:blipFill rotWithShape="1">
                  <a:blip r:embed="rId2">
                    <a:extLst>
                      <a:ext uri="{28A0092B-C50C-407E-A947-70E740481C1C}">
                        <a14:useLocalDpi xmlns:a14="http://schemas.microsoft.com/office/drawing/2010/main" val="0"/>
                      </a:ext>
                    </a:extLst>
                  </a:blip>
                  <a:srcRect t="9106" b="10093"/>
                  <a:stretch/>
                </pic:blipFill>
                <pic:spPr>
                  <a:xfrm>
                    <a:off x="0" y="0"/>
                    <a:ext cx="1158240" cy="325755"/>
                  </a:xfrm>
                  <a:prstGeom prst="rect">
                    <a:avLst/>
                  </a:prstGeom>
                </pic:spPr>
              </pic:pic>
            </a:graphicData>
          </a:graphic>
        </wp:anchor>
      </w:drawing>
    </w:r>
    <w:r w:rsidR="009A6533">
      <w:rPr>
        <w:noProof/>
      </w:rPr>
      <mc:AlternateContent>
        <mc:Choice Requires="wps">
          <w:drawing>
            <wp:anchor distT="0" distB="0" distL="114300" distR="114300" simplePos="0" relativeHeight="251700224" behindDoc="0" locked="0" layoutInCell="1" allowOverlap="1" wp14:anchorId="731E4B19" wp14:editId="6C33EB07">
              <wp:simplePos x="0" y="0"/>
              <wp:positionH relativeFrom="column">
                <wp:posOffset>-472440</wp:posOffset>
              </wp:positionH>
              <wp:positionV relativeFrom="paragraph">
                <wp:posOffset>446405</wp:posOffset>
              </wp:positionV>
              <wp:extent cx="7018020" cy="0"/>
              <wp:effectExtent l="0" t="0" r="0" b="0"/>
              <wp:wrapNone/>
              <wp:docPr id="21" name="Straight Connector 21"/>
              <wp:cNvGraphicFramePr/>
              <a:graphic xmlns:a="http://schemas.openxmlformats.org/drawingml/2006/main">
                <a:graphicData uri="http://schemas.microsoft.com/office/word/2010/wordprocessingShape">
                  <wps:wsp>
                    <wps:cNvCnPr/>
                    <wps:spPr>
                      <a:xfrm>
                        <a:off x="0" y="0"/>
                        <a:ext cx="70180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79F79F" id="Straight Connector 21"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37.2pt,35.15pt" to="515.4pt,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" strokecolor="black [3213]"/>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5161B8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3pt;height:11.3pt" o:bullet="t">
        <v:imagedata r:id="rId1" o:title="mso3FC2"/>
      </v:shape>
    </w:pict>
  </w:numPicBullet>
  <w:abstractNum w:abstractNumId="0" w15:restartNumberingAfterBreak="0">
    <w:nsid w:val="8902D8BA"/>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475D03"/>
    <w:multiLevelType w:val="hybridMultilevel"/>
    <w:tmpl w:val="2056E7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5C92038"/>
    <w:multiLevelType w:val="hybridMultilevel"/>
    <w:tmpl w:val="67B406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91B0CE5"/>
    <w:multiLevelType w:val="hybridMultilevel"/>
    <w:tmpl w:val="9D8EF606"/>
    <w:lvl w:ilvl="0" w:tplc="EEBC4850">
      <w:start w:val="1"/>
      <w:numFmt w:val="bullet"/>
      <w:lvlText w:val="•"/>
      <w:lvlJc w:val="left"/>
      <w:pPr>
        <w:tabs>
          <w:tab w:val="num" w:pos="720"/>
        </w:tabs>
        <w:ind w:left="720" w:hanging="360"/>
      </w:pPr>
      <w:rPr>
        <w:rFonts w:ascii="Arial" w:hAnsi="Arial" w:hint="default"/>
      </w:rPr>
    </w:lvl>
    <w:lvl w:ilvl="1" w:tplc="B41ACAB0" w:tentative="1">
      <w:start w:val="1"/>
      <w:numFmt w:val="bullet"/>
      <w:lvlText w:val="•"/>
      <w:lvlJc w:val="left"/>
      <w:pPr>
        <w:tabs>
          <w:tab w:val="num" w:pos="1440"/>
        </w:tabs>
        <w:ind w:left="1440" w:hanging="360"/>
      </w:pPr>
      <w:rPr>
        <w:rFonts w:ascii="Arial" w:hAnsi="Arial" w:hint="default"/>
      </w:rPr>
    </w:lvl>
    <w:lvl w:ilvl="2" w:tplc="404AC5B8" w:tentative="1">
      <w:start w:val="1"/>
      <w:numFmt w:val="bullet"/>
      <w:lvlText w:val="•"/>
      <w:lvlJc w:val="left"/>
      <w:pPr>
        <w:tabs>
          <w:tab w:val="num" w:pos="2160"/>
        </w:tabs>
        <w:ind w:left="2160" w:hanging="360"/>
      </w:pPr>
      <w:rPr>
        <w:rFonts w:ascii="Arial" w:hAnsi="Arial" w:hint="default"/>
      </w:rPr>
    </w:lvl>
    <w:lvl w:ilvl="3" w:tplc="99C233D4" w:tentative="1">
      <w:start w:val="1"/>
      <w:numFmt w:val="bullet"/>
      <w:lvlText w:val="•"/>
      <w:lvlJc w:val="left"/>
      <w:pPr>
        <w:tabs>
          <w:tab w:val="num" w:pos="2880"/>
        </w:tabs>
        <w:ind w:left="2880" w:hanging="360"/>
      </w:pPr>
      <w:rPr>
        <w:rFonts w:ascii="Arial" w:hAnsi="Arial" w:hint="default"/>
      </w:rPr>
    </w:lvl>
    <w:lvl w:ilvl="4" w:tplc="CE461292" w:tentative="1">
      <w:start w:val="1"/>
      <w:numFmt w:val="bullet"/>
      <w:lvlText w:val="•"/>
      <w:lvlJc w:val="left"/>
      <w:pPr>
        <w:tabs>
          <w:tab w:val="num" w:pos="3600"/>
        </w:tabs>
        <w:ind w:left="3600" w:hanging="360"/>
      </w:pPr>
      <w:rPr>
        <w:rFonts w:ascii="Arial" w:hAnsi="Arial" w:hint="default"/>
      </w:rPr>
    </w:lvl>
    <w:lvl w:ilvl="5" w:tplc="C99E6692" w:tentative="1">
      <w:start w:val="1"/>
      <w:numFmt w:val="bullet"/>
      <w:lvlText w:val="•"/>
      <w:lvlJc w:val="left"/>
      <w:pPr>
        <w:tabs>
          <w:tab w:val="num" w:pos="4320"/>
        </w:tabs>
        <w:ind w:left="4320" w:hanging="360"/>
      </w:pPr>
      <w:rPr>
        <w:rFonts w:ascii="Arial" w:hAnsi="Arial" w:hint="default"/>
      </w:rPr>
    </w:lvl>
    <w:lvl w:ilvl="6" w:tplc="7CFC359E" w:tentative="1">
      <w:start w:val="1"/>
      <w:numFmt w:val="bullet"/>
      <w:lvlText w:val="•"/>
      <w:lvlJc w:val="left"/>
      <w:pPr>
        <w:tabs>
          <w:tab w:val="num" w:pos="5040"/>
        </w:tabs>
        <w:ind w:left="5040" w:hanging="360"/>
      </w:pPr>
      <w:rPr>
        <w:rFonts w:ascii="Arial" w:hAnsi="Arial" w:hint="default"/>
      </w:rPr>
    </w:lvl>
    <w:lvl w:ilvl="7" w:tplc="6CCC2A96" w:tentative="1">
      <w:start w:val="1"/>
      <w:numFmt w:val="bullet"/>
      <w:lvlText w:val="•"/>
      <w:lvlJc w:val="left"/>
      <w:pPr>
        <w:tabs>
          <w:tab w:val="num" w:pos="5760"/>
        </w:tabs>
        <w:ind w:left="5760" w:hanging="360"/>
      </w:pPr>
      <w:rPr>
        <w:rFonts w:ascii="Arial" w:hAnsi="Arial" w:hint="default"/>
      </w:rPr>
    </w:lvl>
    <w:lvl w:ilvl="8" w:tplc="239C647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930287E"/>
    <w:multiLevelType w:val="hybridMultilevel"/>
    <w:tmpl w:val="3CE488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BB7580"/>
    <w:multiLevelType w:val="hybridMultilevel"/>
    <w:tmpl w:val="3BB632E4"/>
    <w:lvl w:ilvl="0" w:tplc="FFFFFFFF">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E197465"/>
    <w:multiLevelType w:val="hybridMultilevel"/>
    <w:tmpl w:val="3B98A3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0FD64270"/>
    <w:multiLevelType w:val="hybridMultilevel"/>
    <w:tmpl w:val="16DA1E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0FEC78C9"/>
    <w:multiLevelType w:val="multilevel"/>
    <w:tmpl w:val="F7D8A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2B6BC3"/>
    <w:multiLevelType w:val="hybridMultilevel"/>
    <w:tmpl w:val="CC7681A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142203F6"/>
    <w:multiLevelType w:val="hybridMultilevel"/>
    <w:tmpl w:val="2DD246BE"/>
    <w:lvl w:ilvl="0" w:tplc="41D88354">
      <w:numFmt w:val="bullet"/>
      <w:lvlText w:val=""/>
      <w:lvlJc w:val="left"/>
      <w:pPr>
        <w:ind w:left="1412" w:hanging="369"/>
      </w:pPr>
      <w:rPr>
        <w:rFonts w:ascii="Symbol" w:eastAsia="Symbol" w:hAnsi="Symbol" w:cs="Symbol" w:hint="default"/>
        <w:w w:val="101"/>
        <w:sz w:val="22"/>
        <w:szCs w:val="22"/>
        <w:lang w:val="en-US" w:eastAsia="en-US" w:bidi="ar-SA"/>
      </w:rPr>
    </w:lvl>
    <w:lvl w:ilvl="1" w:tplc="B7AA8F0E">
      <w:numFmt w:val="bullet"/>
      <w:lvlText w:val="•"/>
      <w:lvlJc w:val="left"/>
      <w:pPr>
        <w:ind w:left="2474" w:hanging="369"/>
      </w:pPr>
      <w:rPr>
        <w:rFonts w:hint="default"/>
        <w:lang w:val="en-US" w:eastAsia="en-US" w:bidi="ar-SA"/>
      </w:rPr>
    </w:lvl>
    <w:lvl w:ilvl="2" w:tplc="A9D85AB2">
      <w:numFmt w:val="bullet"/>
      <w:lvlText w:val="•"/>
      <w:lvlJc w:val="left"/>
      <w:pPr>
        <w:ind w:left="3528" w:hanging="369"/>
      </w:pPr>
      <w:rPr>
        <w:rFonts w:hint="default"/>
        <w:lang w:val="en-US" w:eastAsia="en-US" w:bidi="ar-SA"/>
      </w:rPr>
    </w:lvl>
    <w:lvl w:ilvl="3" w:tplc="DB8045E8">
      <w:numFmt w:val="bullet"/>
      <w:lvlText w:val="•"/>
      <w:lvlJc w:val="left"/>
      <w:pPr>
        <w:ind w:left="4582" w:hanging="369"/>
      </w:pPr>
      <w:rPr>
        <w:rFonts w:hint="default"/>
        <w:lang w:val="en-US" w:eastAsia="en-US" w:bidi="ar-SA"/>
      </w:rPr>
    </w:lvl>
    <w:lvl w:ilvl="4" w:tplc="26366A3E">
      <w:numFmt w:val="bullet"/>
      <w:lvlText w:val="•"/>
      <w:lvlJc w:val="left"/>
      <w:pPr>
        <w:ind w:left="5636" w:hanging="369"/>
      </w:pPr>
      <w:rPr>
        <w:rFonts w:hint="default"/>
        <w:lang w:val="en-US" w:eastAsia="en-US" w:bidi="ar-SA"/>
      </w:rPr>
    </w:lvl>
    <w:lvl w:ilvl="5" w:tplc="64B4ADE2">
      <w:numFmt w:val="bullet"/>
      <w:lvlText w:val="•"/>
      <w:lvlJc w:val="left"/>
      <w:pPr>
        <w:ind w:left="6690" w:hanging="369"/>
      </w:pPr>
      <w:rPr>
        <w:rFonts w:hint="default"/>
        <w:lang w:val="en-US" w:eastAsia="en-US" w:bidi="ar-SA"/>
      </w:rPr>
    </w:lvl>
    <w:lvl w:ilvl="6" w:tplc="27D0D324">
      <w:numFmt w:val="bullet"/>
      <w:lvlText w:val="•"/>
      <w:lvlJc w:val="left"/>
      <w:pPr>
        <w:ind w:left="7744" w:hanging="369"/>
      </w:pPr>
      <w:rPr>
        <w:rFonts w:hint="default"/>
        <w:lang w:val="en-US" w:eastAsia="en-US" w:bidi="ar-SA"/>
      </w:rPr>
    </w:lvl>
    <w:lvl w:ilvl="7" w:tplc="BDBA1EF0">
      <w:numFmt w:val="bullet"/>
      <w:lvlText w:val="•"/>
      <w:lvlJc w:val="left"/>
      <w:pPr>
        <w:ind w:left="8798" w:hanging="369"/>
      </w:pPr>
      <w:rPr>
        <w:rFonts w:hint="default"/>
        <w:lang w:val="en-US" w:eastAsia="en-US" w:bidi="ar-SA"/>
      </w:rPr>
    </w:lvl>
    <w:lvl w:ilvl="8" w:tplc="2ADEF5C0">
      <w:numFmt w:val="bullet"/>
      <w:lvlText w:val="•"/>
      <w:lvlJc w:val="left"/>
      <w:pPr>
        <w:ind w:left="9852" w:hanging="369"/>
      </w:pPr>
      <w:rPr>
        <w:rFonts w:hint="default"/>
        <w:lang w:val="en-US" w:eastAsia="en-US" w:bidi="ar-SA"/>
      </w:rPr>
    </w:lvl>
  </w:abstractNum>
  <w:abstractNum w:abstractNumId="12" w15:restartNumberingAfterBreak="0">
    <w:nsid w:val="1591162D"/>
    <w:multiLevelType w:val="hybridMultilevel"/>
    <w:tmpl w:val="C5B8D8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16894B42"/>
    <w:multiLevelType w:val="hybridMultilevel"/>
    <w:tmpl w:val="581EE048"/>
    <w:lvl w:ilvl="0" w:tplc="8280D14E">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1BB51C49"/>
    <w:multiLevelType w:val="hybridMultilevel"/>
    <w:tmpl w:val="C88A029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1E321C64"/>
    <w:multiLevelType w:val="multilevel"/>
    <w:tmpl w:val="4009001D"/>
    <w:styleLink w:val="Style5"/>
    <w:lvl w:ilvl="0">
      <w:start w:val="1"/>
      <w:numFmt w:val="decimal"/>
      <w:lvlText w:val="%1)"/>
      <w:lvlJc w:val="left"/>
      <w:pPr>
        <w:ind w:left="360" w:hanging="360"/>
      </w:pPr>
      <w:rPr>
        <w:rFonts w:ascii="Calibri Light" w:hAnsi="Calibri Light"/>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E5A14D9"/>
    <w:multiLevelType w:val="hybridMultilevel"/>
    <w:tmpl w:val="E2C6764E"/>
    <w:lvl w:ilvl="0" w:tplc="40090003">
      <w:start w:val="1"/>
      <w:numFmt w:val="bullet"/>
      <w:lvlText w:val="o"/>
      <w:lvlJc w:val="left"/>
      <w:pPr>
        <w:ind w:left="1081" w:hanging="360"/>
      </w:pPr>
      <w:rPr>
        <w:rFonts w:ascii="Courier New" w:hAnsi="Courier New" w:cs="Courier New" w:hint="default"/>
      </w:rPr>
    </w:lvl>
    <w:lvl w:ilvl="1" w:tplc="40090003" w:tentative="1">
      <w:start w:val="1"/>
      <w:numFmt w:val="bullet"/>
      <w:lvlText w:val="o"/>
      <w:lvlJc w:val="left"/>
      <w:pPr>
        <w:ind w:left="1801" w:hanging="360"/>
      </w:pPr>
      <w:rPr>
        <w:rFonts w:ascii="Courier New" w:hAnsi="Courier New" w:cs="Courier New" w:hint="default"/>
      </w:rPr>
    </w:lvl>
    <w:lvl w:ilvl="2" w:tplc="40090005" w:tentative="1">
      <w:start w:val="1"/>
      <w:numFmt w:val="bullet"/>
      <w:lvlText w:val=""/>
      <w:lvlJc w:val="left"/>
      <w:pPr>
        <w:ind w:left="2521" w:hanging="360"/>
      </w:pPr>
      <w:rPr>
        <w:rFonts w:ascii="Wingdings" w:hAnsi="Wingdings" w:hint="default"/>
      </w:rPr>
    </w:lvl>
    <w:lvl w:ilvl="3" w:tplc="40090001" w:tentative="1">
      <w:start w:val="1"/>
      <w:numFmt w:val="bullet"/>
      <w:lvlText w:val=""/>
      <w:lvlJc w:val="left"/>
      <w:pPr>
        <w:ind w:left="3241" w:hanging="360"/>
      </w:pPr>
      <w:rPr>
        <w:rFonts w:ascii="Symbol" w:hAnsi="Symbol" w:hint="default"/>
      </w:rPr>
    </w:lvl>
    <w:lvl w:ilvl="4" w:tplc="40090003" w:tentative="1">
      <w:start w:val="1"/>
      <w:numFmt w:val="bullet"/>
      <w:lvlText w:val="o"/>
      <w:lvlJc w:val="left"/>
      <w:pPr>
        <w:ind w:left="3961" w:hanging="360"/>
      </w:pPr>
      <w:rPr>
        <w:rFonts w:ascii="Courier New" w:hAnsi="Courier New" w:cs="Courier New" w:hint="default"/>
      </w:rPr>
    </w:lvl>
    <w:lvl w:ilvl="5" w:tplc="40090005" w:tentative="1">
      <w:start w:val="1"/>
      <w:numFmt w:val="bullet"/>
      <w:lvlText w:val=""/>
      <w:lvlJc w:val="left"/>
      <w:pPr>
        <w:ind w:left="4681" w:hanging="360"/>
      </w:pPr>
      <w:rPr>
        <w:rFonts w:ascii="Wingdings" w:hAnsi="Wingdings" w:hint="default"/>
      </w:rPr>
    </w:lvl>
    <w:lvl w:ilvl="6" w:tplc="40090001" w:tentative="1">
      <w:start w:val="1"/>
      <w:numFmt w:val="bullet"/>
      <w:lvlText w:val=""/>
      <w:lvlJc w:val="left"/>
      <w:pPr>
        <w:ind w:left="5401" w:hanging="360"/>
      </w:pPr>
      <w:rPr>
        <w:rFonts w:ascii="Symbol" w:hAnsi="Symbol" w:hint="default"/>
      </w:rPr>
    </w:lvl>
    <w:lvl w:ilvl="7" w:tplc="40090003" w:tentative="1">
      <w:start w:val="1"/>
      <w:numFmt w:val="bullet"/>
      <w:lvlText w:val="o"/>
      <w:lvlJc w:val="left"/>
      <w:pPr>
        <w:ind w:left="6121" w:hanging="360"/>
      </w:pPr>
      <w:rPr>
        <w:rFonts w:ascii="Courier New" w:hAnsi="Courier New" w:cs="Courier New" w:hint="default"/>
      </w:rPr>
    </w:lvl>
    <w:lvl w:ilvl="8" w:tplc="40090005" w:tentative="1">
      <w:start w:val="1"/>
      <w:numFmt w:val="bullet"/>
      <w:lvlText w:val=""/>
      <w:lvlJc w:val="left"/>
      <w:pPr>
        <w:ind w:left="6841" w:hanging="360"/>
      </w:pPr>
      <w:rPr>
        <w:rFonts w:ascii="Wingdings" w:hAnsi="Wingdings" w:hint="default"/>
      </w:rPr>
    </w:lvl>
  </w:abstractNum>
  <w:abstractNum w:abstractNumId="17" w15:restartNumberingAfterBreak="0">
    <w:nsid w:val="242C6A81"/>
    <w:multiLevelType w:val="multilevel"/>
    <w:tmpl w:val="44C81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DE32EB"/>
    <w:multiLevelType w:val="multilevel"/>
    <w:tmpl w:val="F0D0DCEA"/>
    <w:styleLink w:val="RMSIbulletStyle32"/>
    <w:lvl w:ilvl="0">
      <w:start w:val="1"/>
      <w:numFmt w:val="bullet"/>
      <w:lvlText w:val=""/>
      <w:lvlJc w:val="left"/>
      <w:pPr>
        <w:ind w:left="720" w:hanging="360"/>
      </w:pPr>
      <w:rPr>
        <w:rFonts w:ascii="Symbol" w:hAnsi="Symbol" w:hint="default"/>
        <w:sz w:val="24"/>
      </w:rPr>
    </w:lvl>
    <w:lvl w:ilvl="1">
      <w:start w:val="1"/>
      <w:numFmt w:val="bullet"/>
      <w:lvlText w:val="o"/>
      <w:lvlJc w:val="left"/>
      <w:pPr>
        <w:ind w:left="1080" w:hanging="360"/>
      </w:pPr>
      <w:rPr>
        <w:rFonts w:ascii="Arial" w:hAnsi="Aria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Arial" w:hAnsi="Aria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2B545DF5"/>
    <w:multiLevelType w:val="multilevel"/>
    <w:tmpl w:val="F0D0DCEA"/>
    <w:lvl w:ilvl="0">
      <w:numFmt w:val="decimal"/>
      <w:pStyle w:val="BulletL1"/>
      <w:lvlText w:val=""/>
      <w:lvlJc w:val="left"/>
    </w:lvl>
    <w:lvl w:ilvl="1">
      <w:numFmt w:val="decimal"/>
      <w:pStyle w:val="BulletL2"/>
      <w:lvlText w:val=""/>
      <w:lvlJc w:val="left"/>
    </w:lvl>
    <w:lvl w:ilvl="2">
      <w:numFmt w:val="decimal"/>
      <w:pStyle w:val="BulletL3"/>
      <w:lvlText w:val=""/>
      <w:lvlJc w:val="left"/>
    </w:lvl>
    <w:lvl w:ilvl="3">
      <w:numFmt w:val="decimal"/>
      <w:pStyle w:val="BulletL4"/>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A94B63"/>
    <w:multiLevelType w:val="multilevel"/>
    <w:tmpl w:val="A7BED1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F102DA"/>
    <w:multiLevelType w:val="hybridMultilevel"/>
    <w:tmpl w:val="460C9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F02A97"/>
    <w:multiLevelType w:val="hybridMultilevel"/>
    <w:tmpl w:val="2E224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12478B6"/>
    <w:multiLevelType w:val="multilevel"/>
    <w:tmpl w:val="C2220DEC"/>
    <w:styleLink w:val="Style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2EE012C"/>
    <w:multiLevelType w:val="hybridMultilevel"/>
    <w:tmpl w:val="98021F06"/>
    <w:lvl w:ilvl="0" w:tplc="40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2F76C86"/>
    <w:multiLevelType w:val="multilevel"/>
    <w:tmpl w:val="9252FC8A"/>
    <w:styleLink w:val="RMSIbulletStyle53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0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33230655"/>
    <w:multiLevelType w:val="multilevel"/>
    <w:tmpl w:val="8B68A7B2"/>
    <w:styleLink w:val="Style6"/>
    <w:lvl w:ilvl="0">
      <w:start w:val="1"/>
      <w:numFmt w:val="decimal"/>
      <w:lvlText w:val="%1"/>
      <w:lvlJc w:val="left"/>
      <w:pPr>
        <w:ind w:left="0" w:firstLine="0"/>
      </w:pPr>
      <w:rPr>
        <w:rFonts w:ascii="Times New Roman" w:hAnsi="Times New Roman" w:hint="default"/>
        <w:color w:val="auto"/>
      </w:rPr>
    </w:lvl>
    <w:lvl w:ilvl="1">
      <w:start w:val="1"/>
      <w:numFmt w:val="decimal"/>
      <w:lvlText w:val="%1.%2."/>
      <w:lvlJc w:val="left"/>
      <w:pPr>
        <w:ind w:left="357" w:firstLine="0"/>
      </w:pPr>
      <w:rPr>
        <w:rFonts w:hint="default"/>
      </w:rPr>
    </w:lvl>
    <w:lvl w:ilvl="2">
      <w:start w:val="1"/>
      <w:numFmt w:val="decimal"/>
      <w:lvlText w:val="%1.%2.%3."/>
      <w:lvlJc w:val="left"/>
      <w:pPr>
        <w:ind w:left="714" w:firstLine="0"/>
      </w:pPr>
      <w:rPr>
        <w:rFonts w:ascii="Calibri Light" w:hAnsi="Calibri Light" w:hint="default"/>
        <w:b/>
        <w:sz w:val="28"/>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27" w15:restartNumberingAfterBreak="0">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8" w15:restartNumberingAfterBreak="0">
    <w:nsid w:val="34E90D22"/>
    <w:multiLevelType w:val="multilevel"/>
    <w:tmpl w:val="94DE7F40"/>
    <w:styleLink w:val="RMSIbulletStyle4313"/>
    <w:lvl w:ilvl="0">
      <w:start w:val="1"/>
      <w:numFmt w:val="upperLetter"/>
      <w:lvlText w:val="%1 -"/>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37C8353D"/>
    <w:multiLevelType w:val="multilevel"/>
    <w:tmpl w:val="6366D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8652DB7"/>
    <w:multiLevelType w:val="multilevel"/>
    <w:tmpl w:val="40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1" w15:restartNumberingAfterBreak="0">
    <w:nsid w:val="38FB2809"/>
    <w:multiLevelType w:val="hybridMultilevel"/>
    <w:tmpl w:val="2A08024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40275525"/>
    <w:multiLevelType w:val="multilevel"/>
    <w:tmpl w:val="4AFAB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03736BD"/>
    <w:multiLevelType w:val="hybridMultilevel"/>
    <w:tmpl w:val="3EBE4AE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15:restartNumberingAfterBreak="0">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3386DDC"/>
    <w:multiLevelType w:val="hybridMultilevel"/>
    <w:tmpl w:val="4330E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582569E"/>
    <w:multiLevelType w:val="hybridMultilevel"/>
    <w:tmpl w:val="790651F8"/>
    <w:lvl w:ilvl="0" w:tplc="1A7C5A86">
      <w:start w:val="1"/>
      <w:numFmt w:val="bullet"/>
      <w:lvlText w:val="•"/>
      <w:lvlJc w:val="left"/>
      <w:pPr>
        <w:tabs>
          <w:tab w:val="num" w:pos="720"/>
        </w:tabs>
        <w:ind w:left="720" w:hanging="360"/>
      </w:pPr>
      <w:rPr>
        <w:rFonts w:ascii="Times New Roman" w:hAnsi="Times New Roman" w:hint="default"/>
      </w:rPr>
    </w:lvl>
    <w:lvl w:ilvl="1" w:tplc="4DBED240" w:tentative="1">
      <w:start w:val="1"/>
      <w:numFmt w:val="bullet"/>
      <w:lvlText w:val="•"/>
      <w:lvlJc w:val="left"/>
      <w:pPr>
        <w:tabs>
          <w:tab w:val="num" w:pos="1440"/>
        </w:tabs>
        <w:ind w:left="1440" w:hanging="360"/>
      </w:pPr>
      <w:rPr>
        <w:rFonts w:ascii="Times New Roman" w:hAnsi="Times New Roman" w:hint="default"/>
      </w:rPr>
    </w:lvl>
    <w:lvl w:ilvl="2" w:tplc="7B224E1C" w:tentative="1">
      <w:start w:val="1"/>
      <w:numFmt w:val="bullet"/>
      <w:lvlText w:val="•"/>
      <w:lvlJc w:val="left"/>
      <w:pPr>
        <w:tabs>
          <w:tab w:val="num" w:pos="2160"/>
        </w:tabs>
        <w:ind w:left="2160" w:hanging="360"/>
      </w:pPr>
      <w:rPr>
        <w:rFonts w:ascii="Times New Roman" w:hAnsi="Times New Roman" w:hint="default"/>
      </w:rPr>
    </w:lvl>
    <w:lvl w:ilvl="3" w:tplc="1F08BFFE" w:tentative="1">
      <w:start w:val="1"/>
      <w:numFmt w:val="bullet"/>
      <w:lvlText w:val="•"/>
      <w:lvlJc w:val="left"/>
      <w:pPr>
        <w:tabs>
          <w:tab w:val="num" w:pos="2880"/>
        </w:tabs>
        <w:ind w:left="2880" w:hanging="360"/>
      </w:pPr>
      <w:rPr>
        <w:rFonts w:ascii="Times New Roman" w:hAnsi="Times New Roman" w:hint="default"/>
      </w:rPr>
    </w:lvl>
    <w:lvl w:ilvl="4" w:tplc="0FE2D0E8" w:tentative="1">
      <w:start w:val="1"/>
      <w:numFmt w:val="bullet"/>
      <w:lvlText w:val="•"/>
      <w:lvlJc w:val="left"/>
      <w:pPr>
        <w:tabs>
          <w:tab w:val="num" w:pos="3600"/>
        </w:tabs>
        <w:ind w:left="3600" w:hanging="360"/>
      </w:pPr>
      <w:rPr>
        <w:rFonts w:ascii="Times New Roman" w:hAnsi="Times New Roman" w:hint="default"/>
      </w:rPr>
    </w:lvl>
    <w:lvl w:ilvl="5" w:tplc="00EEFFB8" w:tentative="1">
      <w:start w:val="1"/>
      <w:numFmt w:val="bullet"/>
      <w:lvlText w:val="•"/>
      <w:lvlJc w:val="left"/>
      <w:pPr>
        <w:tabs>
          <w:tab w:val="num" w:pos="4320"/>
        </w:tabs>
        <w:ind w:left="4320" w:hanging="360"/>
      </w:pPr>
      <w:rPr>
        <w:rFonts w:ascii="Times New Roman" w:hAnsi="Times New Roman" w:hint="default"/>
      </w:rPr>
    </w:lvl>
    <w:lvl w:ilvl="6" w:tplc="F4CCE06C" w:tentative="1">
      <w:start w:val="1"/>
      <w:numFmt w:val="bullet"/>
      <w:lvlText w:val="•"/>
      <w:lvlJc w:val="left"/>
      <w:pPr>
        <w:tabs>
          <w:tab w:val="num" w:pos="5040"/>
        </w:tabs>
        <w:ind w:left="5040" w:hanging="360"/>
      </w:pPr>
      <w:rPr>
        <w:rFonts w:ascii="Times New Roman" w:hAnsi="Times New Roman" w:hint="default"/>
      </w:rPr>
    </w:lvl>
    <w:lvl w:ilvl="7" w:tplc="44967D28" w:tentative="1">
      <w:start w:val="1"/>
      <w:numFmt w:val="bullet"/>
      <w:lvlText w:val="•"/>
      <w:lvlJc w:val="left"/>
      <w:pPr>
        <w:tabs>
          <w:tab w:val="num" w:pos="5760"/>
        </w:tabs>
        <w:ind w:left="5760" w:hanging="360"/>
      </w:pPr>
      <w:rPr>
        <w:rFonts w:ascii="Times New Roman" w:hAnsi="Times New Roman" w:hint="default"/>
      </w:rPr>
    </w:lvl>
    <w:lvl w:ilvl="8" w:tplc="01463DF4"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4738765C"/>
    <w:multiLevelType w:val="multilevel"/>
    <w:tmpl w:val="FE0A6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76064B3"/>
    <w:multiLevelType w:val="multilevel"/>
    <w:tmpl w:val="023AEA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C14732C"/>
    <w:multiLevelType w:val="hybridMultilevel"/>
    <w:tmpl w:val="3B7A11E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50CA249D"/>
    <w:multiLevelType w:val="multilevel"/>
    <w:tmpl w:val="C5527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58A69F8"/>
    <w:multiLevelType w:val="hybridMultilevel"/>
    <w:tmpl w:val="4A3E8D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55E754F1"/>
    <w:multiLevelType w:val="hybridMultilevel"/>
    <w:tmpl w:val="B83C7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6F54C13"/>
    <w:multiLevelType w:val="multilevel"/>
    <w:tmpl w:val="4009001F"/>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57B75AA1"/>
    <w:multiLevelType w:val="multilevel"/>
    <w:tmpl w:val="D7FC9C94"/>
    <w:styleLink w:val="Style3"/>
    <w:lvl w:ilvl="0">
      <w:start w:val="1"/>
      <w:numFmt w:val="decimal"/>
      <w:lvlText w:val="%1"/>
      <w:lvlJc w:val="left"/>
      <w:pPr>
        <w:ind w:left="0" w:firstLine="0"/>
      </w:pPr>
      <w:rPr>
        <w:rFonts w:ascii="Times New Roman" w:hAnsi="Times New Roman" w:hint="default"/>
        <w:color w:val="auto"/>
      </w:rPr>
    </w:lvl>
    <w:lvl w:ilvl="1">
      <w:start w:val="1"/>
      <w:numFmt w:val="decimal"/>
      <w:lvlText w:val="%1.%2."/>
      <w:lvlJc w:val="left"/>
      <w:pPr>
        <w:ind w:left="357" w:firstLine="0"/>
      </w:pPr>
      <w:rPr>
        <w:rFonts w:hint="default"/>
      </w:rPr>
    </w:lvl>
    <w:lvl w:ilvl="2">
      <w:start w:val="1"/>
      <w:numFmt w:val="decimal"/>
      <w:lvlText w:val="%1.%2.%3."/>
      <w:lvlJc w:val="left"/>
      <w:pPr>
        <w:ind w:left="714" w:firstLine="0"/>
      </w:pPr>
      <w:rPr>
        <w:rFonts w:hint="default"/>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45" w15:restartNumberingAfterBreak="0">
    <w:nsid w:val="597A7123"/>
    <w:multiLevelType w:val="multilevel"/>
    <w:tmpl w:val="4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61704372"/>
    <w:multiLevelType w:val="hybridMultilevel"/>
    <w:tmpl w:val="49E8D14A"/>
    <w:lvl w:ilvl="0" w:tplc="40090007">
      <w:start w:val="1"/>
      <w:numFmt w:val="bullet"/>
      <w:lvlText w:val=""/>
      <w:lvlPicBulletId w:val="0"/>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7" w15:restartNumberingAfterBreak="0">
    <w:nsid w:val="628143A7"/>
    <w:multiLevelType w:val="hybridMultilevel"/>
    <w:tmpl w:val="239A217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8" w15:restartNumberingAfterBreak="0">
    <w:nsid w:val="62AE0989"/>
    <w:multiLevelType w:val="multilevel"/>
    <w:tmpl w:val="0BBA4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35D2BCF"/>
    <w:multiLevelType w:val="hybridMultilevel"/>
    <w:tmpl w:val="B9CC639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0" w15:restartNumberingAfterBreak="0">
    <w:nsid w:val="63A04113"/>
    <w:multiLevelType w:val="hybridMultilevel"/>
    <w:tmpl w:val="834EF12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1" w15:restartNumberingAfterBreak="0">
    <w:nsid w:val="63B321B1"/>
    <w:multiLevelType w:val="multilevel"/>
    <w:tmpl w:val="5C80F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8281B37"/>
    <w:multiLevelType w:val="hybridMultilevel"/>
    <w:tmpl w:val="581EE04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68374880"/>
    <w:multiLevelType w:val="multilevel"/>
    <w:tmpl w:val="2FF65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9936780"/>
    <w:multiLevelType w:val="hybridMultilevel"/>
    <w:tmpl w:val="D2B27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A225918"/>
    <w:multiLevelType w:val="multilevel"/>
    <w:tmpl w:val="6AAA9D2C"/>
    <w:styleLink w:val="Style7"/>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Restart w:val="0"/>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0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6" w15:restartNumberingAfterBreak="0">
    <w:nsid w:val="6AE75F5F"/>
    <w:multiLevelType w:val="multilevel"/>
    <w:tmpl w:val="D6D40D62"/>
    <w:styleLink w:val="Heading-1"/>
    <w:lvl w:ilvl="0">
      <w:start w:val="1"/>
      <w:numFmt w:val="decimal"/>
      <w:lvlText w:val="%1."/>
      <w:lvlJc w:val="left"/>
      <w:pPr>
        <w:ind w:left="360" w:hanging="360"/>
      </w:pPr>
      <w:rPr>
        <w:rFonts w:ascii="Calibri Light" w:hAnsi="Calibri Light" w:hint="default"/>
        <w:sz w:val="3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6B27186D"/>
    <w:multiLevelType w:val="multilevel"/>
    <w:tmpl w:val="80384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BB53C10"/>
    <w:multiLevelType w:val="multilevel"/>
    <w:tmpl w:val="FC5E5E9A"/>
    <w:lvl w:ilvl="0">
      <w:start w:val="1"/>
      <w:numFmt w:val="decimal"/>
      <w:lvlText w:val="%1"/>
      <w:lvlJc w:val="left"/>
      <w:pPr>
        <w:ind w:left="432" w:hanging="432"/>
      </w:pPr>
      <w:rPr>
        <w:rFonts w:hint="default"/>
        <w:sz w:val="32"/>
      </w:rPr>
    </w:lvl>
    <w:lvl w:ilvl="1">
      <w:start w:val="1"/>
      <w:numFmt w:val="decimal"/>
      <w:lvlText w:val="%1.%2"/>
      <w:lvlJc w:val="left"/>
      <w:pPr>
        <w:ind w:left="576" w:hanging="576"/>
      </w:pPr>
      <w:rPr>
        <w:rFonts w:hint="default"/>
      </w:rPr>
    </w:lvl>
    <w:lvl w:ilvl="2">
      <w:start w:val="1"/>
      <w:numFmt w:val="decimal"/>
      <w:lvlText w:val="%1.%2.%3"/>
      <w:lvlJc w:val="left"/>
      <w:pPr>
        <w:ind w:left="639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9" w15:restartNumberingAfterBreak="0">
    <w:nsid w:val="6F0B478A"/>
    <w:multiLevelType w:val="multilevel"/>
    <w:tmpl w:val="92BCC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F4B6959"/>
    <w:multiLevelType w:val="hybridMultilevel"/>
    <w:tmpl w:val="A77A7B9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1" w15:restartNumberingAfterBreak="0">
    <w:nsid w:val="6FB5460B"/>
    <w:multiLevelType w:val="hybridMultilevel"/>
    <w:tmpl w:val="8B8C1484"/>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62" w15:restartNumberingAfterBreak="0">
    <w:nsid w:val="71A64240"/>
    <w:multiLevelType w:val="hybridMultilevel"/>
    <w:tmpl w:val="B70CC17A"/>
    <w:lvl w:ilvl="0" w:tplc="EA14A6D8">
      <w:start w:val="1"/>
      <w:numFmt w:val="bullet"/>
      <w:lvlText w:val="•"/>
      <w:lvlJc w:val="left"/>
      <w:pPr>
        <w:tabs>
          <w:tab w:val="num" w:pos="720"/>
        </w:tabs>
        <w:ind w:left="720" w:hanging="360"/>
      </w:pPr>
      <w:rPr>
        <w:rFonts w:ascii="Arial" w:hAnsi="Arial" w:hint="default"/>
      </w:rPr>
    </w:lvl>
    <w:lvl w:ilvl="1" w:tplc="31EA389C" w:tentative="1">
      <w:start w:val="1"/>
      <w:numFmt w:val="bullet"/>
      <w:lvlText w:val="•"/>
      <w:lvlJc w:val="left"/>
      <w:pPr>
        <w:tabs>
          <w:tab w:val="num" w:pos="1440"/>
        </w:tabs>
        <w:ind w:left="1440" w:hanging="360"/>
      </w:pPr>
      <w:rPr>
        <w:rFonts w:ascii="Arial" w:hAnsi="Arial" w:hint="default"/>
      </w:rPr>
    </w:lvl>
    <w:lvl w:ilvl="2" w:tplc="1B863702" w:tentative="1">
      <w:start w:val="1"/>
      <w:numFmt w:val="bullet"/>
      <w:lvlText w:val="•"/>
      <w:lvlJc w:val="left"/>
      <w:pPr>
        <w:tabs>
          <w:tab w:val="num" w:pos="2160"/>
        </w:tabs>
        <w:ind w:left="2160" w:hanging="360"/>
      </w:pPr>
      <w:rPr>
        <w:rFonts w:ascii="Arial" w:hAnsi="Arial" w:hint="default"/>
      </w:rPr>
    </w:lvl>
    <w:lvl w:ilvl="3" w:tplc="DA347CBC" w:tentative="1">
      <w:start w:val="1"/>
      <w:numFmt w:val="bullet"/>
      <w:lvlText w:val="•"/>
      <w:lvlJc w:val="left"/>
      <w:pPr>
        <w:tabs>
          <w:tab w:val="num" w:pos="2880"/>
        </w:tabs>
        <w:ind w:left="2880" w:hanging="360"/>
      </w:pPr>
      <w:rPr>
        <w:rFonts w:ascii="Arial" w:hAnsi="Arial" w:hint="default"/>
      </w:rPr>
    </w:lvl>
    <w:lvl w:ilvl="4" w:tplc="D1006458" w:tentative="1">
      <w:start w:val="1"/>
      <w:numFmt w:val="bullet"/>
      <w:lvlText w:val="•"/>
      <w:lvlJc w:val="left"/>
      <w:pPr>
        <w:tabs>
          <w:tab w:val="num" w:pos="3600"/>
        </w:tabs>
        <w:ind w:left="3600" w:hanging="360"/>
      </w:pPr>
      <w:rPr>
        <w:rFonts w:ascii="Arial" w:hAnsi="Arial" w:hint="default"/>
      </w:rPr>
    </w:lvl>
    <w:lvl w:ilvl="5" w:tplc="224415BA" w:tentative="1">
      <w:start w:val="1"/>
      <w:numFmt w:val="bullet"/>
      <w:lvlText w:val="•"/>
      <w:lvlJc w:val="left"/>
      <w:pPr>
        <w:tabs>
          <w:tab w:val="num" w:pos="4320"/>
        </w:tabs>
        <w:ind w:left="4320" w:hanging="360"/>
      </w:pPr>
      <w:rPr>
        <w:rFonts w:ascii="Arial" w:hAnsi="Arial" w:hint="default"/>
      </w:rPr>
    </w:lvl>
    <w:lvl w:ilvl="6" w:tplc="F8187C2E" w:tentative="1">
      <w:start w:val="1"/>
      <w:numFmt w:val="bullet"/>
      <w:lvlText w:val="•"/>
      <w:lvlJc w:val="left"/>
      <w:pPr>
        <w:tabs>
          <w:tab w:val="num" w:pos="5040"/>
        </w:tabs>
        <w:ind w:left="5040" w:hanging="360"/>
      </w:pPr>
      <w:rPr>
        <w:rFonts w:ascii="Arial" w:hAnsi="Arial" w:hint="default"/>
      </w:rPr>
    </w:lvl>
    <w:lvl w:ilvl="7" w:tplc="8818815A" w:tentative="1">
      <w:start w:val="1"/>
      <w:numFmt w:val="bullet"/>
      <w:lvlText w:val="•"/>
      <w:lvlJc w:val="left"/>
      <w:pPr>
        <w:tabs>
          <w:tab w:val="num" w:pos="5760"/>
        </w:tabs>
        <w:ind w:left="5760" w:hanging="360"/>
      </w:pPr>
      <w:rPr>
        <w:rFonts w:ascii="Arial" w:hAnsi="Arial" w:hint="default"/>
      </w:rPr>
    </w:lvl>
    <w:lvl w:ilvl="8" w:tplc="D06C7E8E" w:tentative="1">
      <w:start w:val="1"/>
      <w:numFmt w:val="bullet"/>
      <w:lvlText w:val="•"/>
      <w:lvlJc w:val="left"/>
      <w:pPr>
        <w:tabs>
          <w:tab w:val="num" w:pos="6480"/>
        </w:tabs>
        <w:ind w:left="6480" w:hanging="360"/>
      </w:pPr>
      <w:rPr>
        <w:rFonts w:ascii="Arial" w:hAnsi="Arial" w:hint="default"/>
      </w:rPr>
    </w:lvl>
  </w:abstractNum>
  <w:abstractNum w:abstractNumId="63" w15:restartNumberingAfterBreak="0">
    <w:nsid w:val="71DD0E0B"/>
    <w:multiLevelType w:val="multilevel"/>
    <w:tmpl w:val="00CE1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27668BB"/>
    <w:multiLevelType w:val="multilevel"/>
    <w:tmpl w:val="1220A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4CB6FCC"/>
    <w:multiLevelType w:val="hybridMultilevel"/>
    <w:tmpl w:val="7610BE0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7A41D0F"/>
    <w:multiLevelType w:val="multilevel"/>
    <w:tmpl w:val="141A8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A1962EE"/>
    <w:multiLevelType w:val="multilevel"/>
    <w:tmpl w:val="23EA5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B0A74F9"/>
    <w:multiLevelType w:val="multilevel"/>
    <w:tmpl w:val="7E425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773273">
    <w:abstractNumId w:val="56"/>
  </w:num>
  <w:num w:numId="2" w16cid:durableId="903443558">
    <w:abstractNumId w:val="43"/>
  </w:num>
  <w:num w:numId="3" w16cid:durableId="981078098">
    <w:abstractNumId w:val="44"/>
  </w:num>
  <w:num w:numId="4" w16cid:durableId="758063770">
    <w:abstractNumId w:val="23"/>
  </w:num>
  <w:num w:numId="5" w16cid:durableId="1705208684">
    <w:abstractNumId w:val="15"/>
  </w:num>
  <w:num w:numId="6" w16cid:durableId="1027215172">
    <w:abstractNumId w:val="26"/>
  </w:num>
  <w:num w:numId="7" w16cid:durableId="1951937452">
    <w:abstractNumId w:val="25"/>
  </w:num>
  <w:num w:numId="8" w16cid:durableId="1644315212">
    <w:abstractNumId w:val="28"/>
  </w:num>
  <w:num w:numId="9" w16cid:durableId="2031374574">
    <w:abstractNumId w:val="18"/>
  </w:num>
  <w:num w:numId="10" w16cid:durableId="555891324">
    <w:abstractNumId w:val="19"/>
  </w:num>
  <w:num w:numId="11" w16cid:durableId="1744911317">
    <w:abstractNumId w:val="55"/>
  </w:num>
  <w:num w:numId="12" w16cid:durableId="1109618157">
    <w:abstractNumId w:val="58"/>
  </w:num>
  <w:num w:numId="13" w16cid:durableId="1245839872">
    <w:abstractNumId w:val="65"/>
  </w:num>
  <w:num w:numId="14" w16cid:durableId="1162504934">
    <w:abstractNumId w:val="35"/>
  </w:num>
  <w:num w:numId="15" w16cid:durableId="1001355122">
    <w:abstractNumId w:val="7"/>
  </w:num>
  <w:num w:numId="16" w16cid:durableId="780997171">
    <w:abstractNumId w:val="49"/>
  </w:num>
  <w:num w:numId="17" w16cid:durableId="42294242">
    <w:abstractNumId w:val="11"/>
  </w:num>
  <w:num w:numId="18" w16cid:durableId="691496328">
    <w:abstractNumId w:val="41"/>
  </w:num>
  <w:num w:numId="19" w16cid:durableId="1809781185">
    <w:abstractNumId w:val="33"/>
  </w:num>
  <w:num w:numId="20" w16cid:durableId="563419126">
    <w:abstractNumId w:val="45"/>
  </w:num>
  <w:num w:numId="21" w16cid:durableId="1369528023">
    <w:abstractNumId w:val="30"/>
  </w:num>
  <w:num w:numId="22" w16cid:durableId="1600334366">
    <w:abstractNumId w:val="21"/>
  </w:num>
  <w:num w:numId="23" w16cid:durableId="31001128">
    <w:abstractNumId w:val="50"/>
  </w:num>
  <w:num w:numId="24" w16cid:durableId="1346059127">
    <w:abstractNumId w:val="4"/>
  </w:num>
  <w:num w:numId="25" w16cid:durableId="999818984">
    <w:abstractNumId w:val="8"/>
  </w:num>
  <w:num w:numId="26" w16cid:durableId="158622955">
    <w:abstractNumId w:val="42"/>
  </w:num>
  <w:num w:numId="27" w16cid:durableId="1682731738">
    <w:abstractNumId w:val="24"/>
  </w:num>
  <w:num w:numId="28" w16cid:durableId="95289750">
    <w:abstractNumId w:val="12"/>
  </w:num>
  <w:num w:numId="29" w16cid:durableId="1820150628">
    <w:abstractNumId w:val="61"/>
  </w:num>
  <w:num w:numId="30" w16cid:durableId="1204556419">
    <w:abstractNumId w:val="30"/>
  </w:num>
  <w:num w:numId="31" w16cid:durableId="2111311706">
    <w:abstractNumId w:val="30"/>
  </w:num>
  <w:num w:numId="32" w16cid:durableId="1110127322">
    <w:abstractNumId w:val="62"/>
  </w:num>
  <w:num w:numId="33" w16cid:durableId="263736117">
    <w:abstractNumId w:val="36"/>
  </w:num>
  <w:num w:numId="34" w16cid:durableId="489102996">
    <w:abstractNumId w:val="34"/>
  </w:num>
  <w:num w:numId="35" w16cid:durableId="256906865">
    <w:abstractNumId w:val="5"/>
  </w:num>
  <w:num w:numId="36" w16cid:durableId="465977588">
    <w:abstractNumId w:val="30"/>
  </w:num>
  <w:num w:numId="37" w16cid:durableId="124127012">
    <w:abstractNumId w:val="30"/>
  </w:num>
  <w:num w:numId="38" w16cid:durableId="1536966084">
    <w:abstractNumId w:val="27"/>
  </w:num>
  <w:num w:numId="39" w16cid:durableId="1851944558">
    <w:abstractNumId w:val="39"/>
  </w:num>
  <w:num w:numId="40" w16cid:durableId="996155084">
    <w:abstractNumId w:val="22"/>
  </w:num>
  <w:num w:numId="41" w16cid:durableId="1411657820">
    <w:abstractNumId w:val="54"/>
  </w:num>
  <w:num w:numId="42" w16cid:durableId="1735622037">
    <w:abstractNumId w:val="30"/>
  </w:num>
  <w:num w:numId="43" w16cid:durableId="1290355511">
    <w:abstractNumId w:val="6"/>
  </w:num>
  <w:num w:numId="44" w16cid:durableId="1354920512">
    <w:abstractNumId w:val="10"/>
  </w:num>
  <w:num w:numId="45" w16cid:durableId="1009479453">
    <w:abstractNumId w:val="2"/>
  </w:num>
  <w:num w:numId="46" w16cid:durableId="1252734451">
    <w:abstractNumId w:val="46"/>
  </w:num>
  <w:num w:numId="47" w16cid:durableId="2042440337">
    <w:abstractNumId w:val="31"/>
  </w:num>
  <w:num w:numId="48" w16cid:durableId="1681733644">
    <w:abstractNumId w:val="3"/>
  </w:num>
  <w:num w:numId="49" w16cid:durableId="343941455">
    <w:abstractNumId w:val="0"/>
  </w:num>
  <w:num w:numId="50" w16cid:durableId="2067876560">
    <w:abstractNumId w:val="30"/>
  </w:num>
  <w:num w:numId="51" w16cid:durableId="1328052223">
    <w:abstractNumId w:val="13"/>
  </w:num>
  <w:num w:numId="52" w16cid:durableId="1152791232">
    <w:abstractNumId w:val="30"/>
  </w:num>
  <w:num w:numId="53" w16cid:durableId="1044598276">
    <w:abstractNumId w:val="52"/>
  </w:num>
  <w:num w:numId="54" w16cid:durableId="440691204">
    <w:abstractNumId w:val="47"/>
  </w:num>
  <w:num w:numId="55" w16cid:durableId="243148581">
    <w:abstractNumId w:val="57"/>
  </w:num>
  <w:num w:numId="56" w16cid:durableId="50541680">
    <w:abstractNumId w:val="64"/>
  </w:num>
  <w:num w:numId="57" w16cid:durableId="181094103">
    <w:abstractNumId w:val="53"/>
  </w:num>
  <w:num w:numId="58" w16cid:durableId="675111438">
    <w:abstractNumId w:val="68"/>
  </w:num>
  <w:num w:numId="59" w16cid:durableId="1292439133">
    <w:abstractNumId w:val="59"/>
  </w:num>
  <w:num w:numId="60" w16cid:durableId="2002929750">
    <w:abstractNumId w:val="32"/>
  </w:num>
  <w:num w:numId="61" w16cid:durableId="376125274">
    <w:abstractNumId w:val="40"/>
  </w:num>
  <w:num w:numId="62" w16cid:durableId="2093157440">
    <w:abstractNumId w:val="14"/>
  </w:num>
  <w:num w:numId="63" w16cid:durableId="101611349">
    <w:abstractNumId w:val="60"/>
  </w:num>
  <w:num w:numId="64" w16cid:durableId="2099061472">
    <w:abstractNumId w:val="16"/>
  </w:num>
  <w:num w:numId="65" w16cid:durableId="941495904">
    <w:abstractNumId w:val="63"/>
  </w:num>
  <w:num w:numId="66" w16cid:durableId="36706404">
    <w:abstractNumId w:val="51"/>
  </w:num>
  <w:num w:numId="67" w16cid:durableId="1204947652">
    <w:abstractNumId w:val="9"/>
  </w:num>
  <w:num w:numId="68" w16cid:durableId="59644993">
    <w:abstractNumId w:val="29"/>
  </w:num>
  <w:num w:numId="69" w16cid:durableId="1937050947">
    <w:abstractNumId w:val="17"/>
  </w:num>
  <w:num w:numId="70" w16cid:durableId="1570337727">
    <w:abstractNumId w:val="48"/>
  </w:num>
  <w:num w:numId="71" w16cid:durableId="1460881153">
    <w:abstractNumId w:val="38"/>
  </w:num>
  <w:num w:numId="72" w16cid:durableId="909538077">
    <w:abstractNumId w:val="20"/>
  </w:num>
  <w:num w:numId="73" w16cid:durableId="2057003853">
    <w:abstractNumId w:val="67"/>
  </w:num>
  <w:num w:numId="74" w16cid:durableId="662396143">
    <w:abstractNumId w:val="37"/>
  </w:num>
  <w:num w:numId="75" w16cid:durableId="1072578752">
    <w:abstractNumId w:val="66"/>
  </w:num>
  <w:num w:numId="76" w16cid:durableId="1254585625">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3AD"/>
    <w:rsid w:val="000017C8"/>
    <w:rsid w:val="00001CAE"/>
    <w:rsid w:val="00005328"/>
    <w:rsid w:val="00025C4B"/>
    <w:rsid w:val="00025CB8"/>
    <w:rsid w:val="0002780C"/>
    <w:rsid w:val="00032966"/>
    <w:rsid w:val="00036151"/>
    <w:rsid w:val="00036DEE"/>
    <w:rsid w:val="000374FA"/>
    <w:rsid w:val="000507F3"/>
    <w:rsid w:val="0005218F"/>
    <w:rsid w:val="00053CD8"/>
    <w:rsid w:val="00054A72"/>
    <w:rsid w:val="00055EF8"/>
    <w:rsid w:val="00056D0B"/>
    <w:rsid w:val="00060FEA"/>
    <w:rsid w:val="0006527D"/>
    <w:rsid w:val="000665CB"/>
    <w:rsid w:val="00070AF4"/>
    <w:rsid w:val="00072CE1"/>
    <w:rsid w:val="00072D9B"/>
    <w:rsid w:val="00074A39"/>
    <w:rsid w:val="00082610"/>
    <w:rsid w:val="00082B5D"/>
    <w:rsid w:val="00093614"/>
    <w:rsid w:val="00095586"/>
    <w:rsid w:val="00095790"/>
    <w:rsid w:val="00096376"/>
    <w:rsid w:val="000A156A"/>
    <w:rsid w:val="000A4FAE"/>
    <w:rsid w:val="000B0A4D"/>
    <w:rsid w:val="000B3577"/>
    <w:rsid w:val="000B4CF6"/>
    <w:rsid w:val="000C0475"/>
    <w:rsid w:val="000C134C"/>
    <w:rsid w:val="000C7059"/>
    <w:rsid w:val="000C791C"/>
    <w:rsid w:val="000E0982"/>
    <w:rsid w:val="000E768D"/>
    <w:rsid w:val="000E7AAB"/>
    <w:rsid w:val="000F261F"/>
    <w:rsid w:val="000F2C31"/>
    <w:rsid w:val="000F62E0"/>
    <w:rsid w:val="00101534"/>
    <w:rsid w:val="00102517"/>
    <w:rsid w:val="001026CF"/>
    <w:rsid w:val="00102AF9"/>
    <w:rsid w:val="00104284"/>
    <w:rsid w:val="00106CBC"/>
    <w:rsid w:val="0010743F"/>
    <w:rsid w:val="00107570"/>
    <w:rsid w:val="001133CF"/>
    <w:rsid w:val="00123C0D"/>
    <w:rsid w:val="00135A30"/>
    <w:rsid w:val="00135C22"/>
    <w:rsid w:val="00142F95"/>
    <w:rsid w:val="0014575F"/>
    <w:rsid w:val="0015036A"/>
    <w:rsid w:val="001578A2"/>
    <w:rsid w:val="00166F35"/>
    <w:rsid w:val="0017512C"/>
    <w:rsid w:val="0017647D"/>
    <w:rsid w:val="00180239"/>
    <w:rsid w:val="001804AB"/>
    <w:rsid w:val="00183EB4"/>
    <w:rsid w:val="00187831"/>
    <w:rsid w:val="00192E4D"/>
    <w:rsid w:val="00193AC5"/>
    <w:rsid w:val="001A0CEC"/>
    <w:rsid w:val="001A3E09"/>
    <w:rsid w:val="001A474E"/>
    <w:rsid w:val="001A69DA"/>
    <w:rsid w:val="001B2B7F"/>
    <w:rsid w:val="001B31EB"/>
    <w:rsid w:val="001B3D27"/>
    <w:rsid w:val="001C202D"/>
    <w:rsid w:val="001C3D9A"/>
    <w:rsid w:val="001C66DB"/>
    <w:rsid w:val="001D7546"/>
    <w:rsid w:val="001E20D8"/>
    <w:rsid w:val="001E68CC"/>
    <w:rsid w:val="001E6A2F"/>
    <w:rsid w:val="001E7B3C"/>
    <w:rsid w:val="001F0434"/>
    <w:rsid w:val="001F2415"/>
    <w:rsid w:val="001F258F"/>
    <w:rsid w:val="001F345C"/>
    <w:rsid w:val="001F3641"/>
    <w:rsid w:val="001F52E4"/>
    <w:rsid w:val="001F5A50"/>
    <w:rsid w:val="001F6849"/>
    <w:rsid w:val="001F69F4"/>
    <w:rsid w:val="001F7B59"/>
    <w:rsid w:val="00200A37"/>
    <w:rsid w:val="00206449"/>
    <w:rsid w:val="00207DD2"/>
    <w:rsid w:val="00210151"/>
    <w:rsid w:val="0021563B"/>
    <w:rsid w:val="002249E0"/>
    <w:rsid w:val="00233434"/>
    <w:rsid w:val="002348A8"/>
    <w:rsid w:val="00235B44"/>
    <w:rsid w:val="00235FB5"/>
    <w:rsid w:val="00244647"/>
    <w:rsid w:val="002449A6"/>
    <w:rsid w:val="0024504D"/>
    <w:rsid w:val="0024743B"/>
    <w:rsid w:val="00247F9B"/>
    <w:rsid w:val="0025016E"/>
    <w:rsid w:val="00252CFC"/>
    <w:rsid w:val="00252DA6"/>
    <w:rsid w:val="002535E9"/>
    <w:rsid w:val="002550FE"/>
    <w:rsid w:val="00255BEB"/>
    <w:rsid w:val="0025639E"/>
    <w:rsid w:val="002632F6"/>
    <w:rsid w:val="00271108"/>
    <w:rsid w:val="0027235C"/>
    <w:rsid w:val="00276664"/>
    <w:rsid w:val="00285697"/>
    <w:rsid w:val="00285C8A"/>
    <w:rsid w:val="00290DD5"/>
    <w:rsid w:val="00293977"/>
    <w:rsid w:val="0029503E"/>
    <w:rsid w:val="002A01E9"/>
    <w:rsid w:val="002A0FDC"/>
    <w:rsid w:val="002A17EB"/>
    <w:rsid w:val="002A23C2"/>
    <w:rsid w:val="002A3EA8"/>
    <w:rsid w:val="002A56BE"/>
    <w:rsid w:val="002A7852"/>
    <w:rsid w:val="002A7CA5"/>
    <w:rsid w:val="002B1617"/>
    <w:rsid w:val="002B5AA0"/>
    <w:rsid w:val="002C2854"/>
    <w:rsid w:val="002C5BFF"/>
    <w:rsid w:val="002C67CD"/>
    <w:rsid w:val="002D3BA7"/>
    <w:rsid w:val="002E1683"/>
    <w:rsid w:val="002E3F38"/>
    <w:rsid w:val="002E4A55"/>
    <w:rsid w:val="002E7B38"/>
    <w:rsid w:val="002F0ACE"/>
    <w:rsid w:val="002F0ED1"/>
    <w:rsid w:val="002F127E"/>
    <w:rsid w:val="002F7662"/>
    <w:rsid w:val="002F7EEE"/>
    <w:rsid w:val="00300323"/>
    <w:rsid w:val="00310612"/>
    <w:rsid w:val="0031163E"/>
    <w:rsid w:val="00313019"/>
    <w:rsid w:val="00320E52"/>
    <w:rsid w:val="003254C8"/>
    <w:rsid w:val="003303E7"/>
    <w:rsid w:val="00330591"/>
    <w:rsid w:val="0033228C"/>
    <w:rsid w:val="00347103"/>
    <w:rsid w:val="0035097F"/>
    <w:rsid w:val="003550D9"/>
    <w:rsid w:val="003613FB"/>
    <w:rsid w:val="00362A23"/>
    <w:rsid w:val="00375818"/>
    <w:rsid w:val="00376CB0"/>
    <w:rsid w:val="003836B6"/>
    <w:rsid w:val="00383B6C"/>
    <w:rsid w:val="00392667"/>
    <w:rsid w:val="00393434"/>
    <w:rsid w:val="0039414D"/>
    <w:rsid w:val="0039510C"/>
    <w:rsid w:val="003A2F85"/>
    <w:rsid w:val="003A3DD2"/>
    <w:rsid w:val="003A5CE6"/>
    <w:rsid w:val="003B0B39"/>
    <w:rsid w:val="003B156D"/>
    <w:rsid w:val="003C00AA"/>
    <w:rsid w:val="003C1309"/>
    <w:rsid w:val="003C203D"/>
    <w:rsid w:val="003C5794"/>
    <w:rsid w:val="003D37EA"/>
    <w:rsid w:val="003F0761"/>
    <w:rsid w:val="003F49AA"/>
    <w:rsid w:val="003F747A"/>
    <w:rsid w:val="00400492"/>
    <w:rsid w:val="00410567"/>
    <w:rsid w:val="00411492"/>
    <w:rsid w:val="00411817"/>
    <w:rsid w:val="0042462B"/>
    <w:rsid w:val="004309F9"/>
    <w:rsid w:val="004321D9"/>
    <w:rsid w:val="00437C2B"/>
    <w:rsid w:val="00445F2C"/>
    <w:rsid w:val="004479B6"/>
    <w:rsid w:val="00450315"/>
    <w:rsid w:val="004522D8"/>
    <w:rsid w:val="004539DB"/>
    <w:rsid w:val="004539E1"/>
    <w:rsid w:val="004628BE"/>
    <w:rsid w:val="00463F41"/>
    <w:rsid w:val="00471377"/>
    <w:rsid w:val="0047420A"/>
    <w:rsid w:val="00476A63"/>
    <w:rsid w:val="00477FC6"/>
    <w:rsid w:val="00481F45"/>
    <w:rsid w:val="00487834"/>
    <w:rsid w:val="00490035"/>
    <w:rsid w:val="0049165A"/>
    <w:rsid w:val="00494D52"/>
    <w:rsid w:val="004A0EF0"/>
    <w:rsid w:val="004A178D"/>
    <w:rsid w:val="004A3076"/>
    <w:rsid w:val="004A52CE"/>
    <w:rsid w:val="004A60A7"/>
    <w:rsid w:val="004A773E"/>
    <w:rsid w:val="004B2272"/>
    <w:rsid w:val="004B23D7"/>
    <w:rsid w:val="004B549B"/>
    <w:rsid w:val="004B7B03"/>
    <w:rsid w:val="004D0252"/>
    <w:rsid w:val="004D1044"/>
    <w:rsid w:val="004D2183"/>
    <w:rsid w:val="004D4273"/>
    <w:rsid w:val="004D4538"/>
    <w:rsid w:val="004E30D2"/>
    <w:rsid w:val="004F0EE2"/>
    <w:rsid w:val="004F6328"/>
    <w:rsid w:val="004F773B"/>
    <w:rsid w:val="00502FED"/>
    <w:rsid w:val="00506FF9"/>
    <w:rsid w:val="00507B33"/>
    <w:rsid w:val="0051026F"/>
    <w:rsid w:val="00510CDC"/>
    <w:rsid w:val="00511307"/>
    <w:rsid w:val="005169E8"/>
    <w:rsid w:val="00517238"/>
    <w:rsid w:val="00520912"/>
    <w:rsid w:val="00521FC5"/>
    <w:rsid w:val="0052228B"/>
    <w:rsid w:val="005319F5"/>
    <w:rsid w:val="00531B51"/>
    <w:rsid w:val="00532D4C"/>
    <w:rsid w:val="0053305D"/>
    <w:rsid w:val="005351DB"/>
    <w:rsid w:val="00536055"/>
    <w:rsid w:val="005416E4"/>
    <w:rsid w:val="00543238"/>
    <w:rsid w:val="00550093"/>
    <w:rsid w:val="00550E33"/>
    <w:rsid w:val="00553D23"/>
    <w:rsid w:val="00555EC9"/>
    <w:rsid w:val="00556B26"/>
    <w:rsid w:val="00564BF1"/>
    <w:rsid w:val="005665B0"/>
    <w:rsid w:val="005700FD"/>
    <w:rsid w:val="00573E33"/>
    <w:rsid w:val="0057621A"/>
    <w:rsid w:val="00576872"/>
    <w:rsid w:val="00576B84"/>
    <w:rsid w:val="00577330"/>
    <w:rsid w:val="00592E27"/>
    <w:rsid w:val="00593738"/>
    <w:rsid w:val="0059405F"/>
    <w:rsid w:val="00597675"/>
    <w:rsid w:val="005A3EC6"/>
    <w:rsid w:val="005A62E5"/>
    <w:rsid w:val="005B0AEC"/>
    <w:rsid w:val="005B19EB"/>
    <w:rsid w:val="005B2603"/>
    <w:rsid w:val="005B57CA"/>
    <w:rsid w:val="005B6F71"/>
    <w:rsid w:val="005C4BC6"/>
    <w:rsid w:val="005C5420"/>
    <w:rsid w:val="005C5B77"/>
    <w:rsid w:val="005D364A"/>
    <w:rsid w:val="005D3F1F"/>
    <w:rsid w:val="005D43FD"/>
    <w:rsid w:val="005F0BFC"/>
    <w:rsid w:val="005F1F36"/>
    <w:rsid w:val="006020CC"/>
    <w:rsid w:val="00602B89"/>
    <w:rsid w:val="00604CA0"/>
    <w:rsid w:val="00607201"/>
    <w:rsid w:val="00607FE1"/>
    <w:rsid w:val="00613DDF"/>
    <w:rsid w:val="00615F65"/>
    <w:rsid w:val="00616AD7"/>
    <w:rsid w:val="006179FB"/>
    <w:rsid w:val="00625465"/>
    <w:rsid w:val="006259AA"/>
    <w:rsid w:val="00627EC3"/>
    <w:rsid w:val="00630941"/>
    <w:rsid w:val="00641555"/>
    <w:rsid w:val="00644243"/>
    <w:rsid w:val="00656AC7"/>
    <w:rsid w:val="00660ACA"/>
    <w:rsid w:val="00662E8F"/>
    <w:rsid w:val="00667F20"/>
    <w:rsid w:val="006709CF"/>
    <w:rsid w:val="00672863"/>
    <w:rsid w:val="00672FEF"/>
    <w:rsid w:val="006773F8"/>
    <w:rsid w:val="00680D49"/>
    <w:rsid w:val="00683F50"/>
    <w:rsid w:val="006967B8"/>
    <w:rsid w:val="006A0AC4"/>
    <w:rsid w:val="006A1511"/>
    <w:rsid w:val="006A2ABB"/>
    <w:rsid w:val="006A4B53"/>
    <w:rsid w:val="006A5D68"/>
    <w:rsid w:val="006B5F26"/>
    <w:rsid w:val="006B6CCE"/>
    <w:rsid w:val="006C18E1"/>
    <w:rsid w:val="006C436D"/>
    <w:rsid w:val="006D0C1A"/>
    <w:rsid w:val="006D3093"/>
    <w:rsid w:val="006D55A5"/>
    <w:rsid w:val="006E1127"/>
    <w:rsid w:val="006E222D"/>
    <w:rsid w:val="006E4496"/>
    <w:rsid w:val="006F02EA"/>
    <w:rsid w:val="006F4463"/>
    <w:rsid w:val="006F5A8A"/>
    <w:rsid w:val="006F7C2D"/>
    <w:rsid w:val="00701645"/>
    <w:rsid w:val="00706976"/>
    <w:rsid w:val="00707D8A"/>
    <w:rsid w:val="007108B9"/>
    <w:rsid w:val="00714474"/>
    <w:rsid w:val="007157B7"/>
    <w:rsid w:val="00720317"/>
    <w:rsid w:val="00721896"/>
    <w:rsid w:val="00721B24"/>
    <w:rsid w:val="0072755E"/>
    <w:rsid w:val="00731942"/>
    <w:rsid w:val="007322BB"/>
    <w:rsid w:val="00732D30"/>
    <w:rsid w:val="007437FF"/>
    <w:rsid w:val="00745CF9"/>
    <w:rsid w:val="00762634"/>
    <w:rsid w:val="007628D0"/>
    <w:rsid w:val="00772E41"/>
    <w:rsid w:val="00776CC9"/>
    <w:rsid w:val="00776F84"/>
    <w:rsid w:val="0078458E"/>
    <w:rsid w:val="007869E4"/>
    <w:rsid w:val="007900F2"/>
    <w:rsid w:val="00793949"/>
    <w:rsid w:val="00795239"/>
    <w:rsid w:val="00796F78"/>
    <w:rsid w:val="007A529A"/>
    <w:rsid w:val="007B0493"/>
    <w:rsid w:val="007E1233"/>
    <w:rsid w:val="007E3D1D"/>
    <w:rsid w:val="007F3A0F"/>
    <w:rsid w:val="007F5BFD"/>
    <w:rsid w:val="00804737"/>
    <w:rsid w:val="008047F4"/>
    <w:rsid w:val="00807B9E"/>
    <w:rsid w:val="00812E22"/>
    <w:rsid w:val="00816E75"/>
    <w:rsid w:val="00824060"/>
    <w:rsid w:val="00827E1F"/>
    <w:rsid w:val="008307D7"/>
    <w:rsid w:val="00831587"/>
    <w:rsid w:val="0083499A"/>
    <w:rsid w:val="0084366A"/>
    <w:rsid w:val="00845B36"/>
    <w:rsid w:val="0085162E"/>
    <w:rsid w:val="00857528"/>
    <w:rsid w:val="00867EB2"/>
    <w:rsid w:val="00874864"/>
    <w:rsid w:val="008761AF"/>
    <w:rsid w:val="008763FB"/>
    <w:rsid w:val="00880472"/>
    <w:rsid w:val="00881924"/>
    <w:rsid w:val="00882E9B"/>
    <w:rsid w:val="0088367B"/>
    <w:rsid w:val="00883959"/>
    <w:rsid w:val="0088466B"/>
    <w:rsid w:val="00885F97"/>
    <w:rsid w:val="0089378E"/>
    <w:rsid w:val="00895BC9"/>
    <w:rsid w:val="008964B9"/>
    <w:rsid w:val="008A00E4"/>
    <w:rsid w:val="008A167A"/>
    <w:rsid w:val="008A1B60"/>
    <w:rsid w:val="008A1E43"/>
    <w:rsid w:val="008A68FE"/>
    <w:rsid w:val="008A6BAC"/>
    <w:rsid w:val="008A763D"/>
    <w:rsid w:val="008A776B"/>
    <w:rsid w:val="008B6494"/>
    <w:rsid w:val="008C5DC1"/>
    <w:rsid w:val="008C71E0"/>
    <w:rsid w:val="008D3F61"/>
    <w:rsid w:val="008E28C2"/>
    <w:rsid w:val="008F2358"/>
    <w:rsid w:val="00900674"/>
    <w:rsid w:val="00903933"/>
    <w:rsid w:val="00916F59"/>
    <w:rsid w:val="00930AA3"/>
    <w:rsid w:val="009367B0"/>
    <w:rsid w:val="0093681F"/>
    <w:rsid w:val="0094175B"/>
    <w:rsid w:val="00942920"/>
    <w:rsid w:val="00944EEE"/>
    <w:rsid w:val="009517B2"/>
    <w:rsid w:val="009517F3"/>
    <w:rsid w:val="00951B87"/>
    <w:rsid w:val="00952EC4"/>
    <w:rsid w:val="009564CA"/>
    <w:rsid w:val="00956A70"/>
    <w:rsid w:val="00961679"/>
    <w:rsid w:val="009676AD"/>
    <w:rsid w:val="00970B81"/>
    <w:rsid w:val="00970E70"/>
    <w:rsid w:val="00971B36"/>
    <w:rsid w:val="00974EF0"/>
    <w:rsid w:val="009776EE"/>
    <w:rsid w:val="00991733"/>
    <w:rsid w:val="00991D9A"/>
    <w:rsid w:val="00993240"/>
    <w:rsid w:val="009938D5"/>
    <w:rsid w:val="009A52F7"/>
    <w:rsid w:val="009A6533"/>
    <w:rsid w:val="009A7CFD"/>
    <w:rsid w:val="009B26D3"/>
    <w:rsid w:val="009B2EA6"/>
    <w:rsid w:val="009B347C"/>
    <w:rsid w:val="009C1AE9"/>
    <w:rsid w:val="009C3421"/>
    <w:rsid w:val="009C7927"/>
    <w:rsid w:val="009E668B"/>
    <w:rsid w:val="009E7CCD"/>
    <w:rsid w:val="009F392E"/>
    <w:rsid w:val="009F5216"/>
    <w:rsid w:val="009F69D2"/>
    <w:rsid w:val="009F6F06"/>
    <w:rsid w:val="009F71DF"/>
    <w:rsid w:val="009F779D"/>
    <w:rsid w:val="00A11157"/>
    <w:rsid w:val="00A21D2D"/>
    <w:rsid w:val="00A2362B"/>
    <w:rsid w:val="00A2681F"/>
    <w:rsid w:val="00A407EA"/>
    <w:rsid w:val="00A444F3"/>
    <w:rsid w:val="00A4674E"/>
    <w:rsid w:val="00A5001D"/>
    <w:rsid w:val="00A57C0C"/>
    <w:rsid w:val="00A6274A"/>
    <w:rsid w:val="00A71652"/>
    <w:rsid w:val="00A726A9"/>
    <w:rsid w:val="00A75C3E"/>
    <w:rsid w:val="00A81762"/>
    <w:rsid w:val="00A90873"/>
    <w:rsid w:val="00A91819"/>
    <w:rsid w:val="00AA610B"/>
    <w:rsid w:val="00AB2643"/>
    <w:rsid w:val="00AC0A77"/>
    <w:rsid w:val="00AC6201"/>
    <w:rsid w:val="00AD0051"/>
    <w:rsid w:val="00AD0ED9"/>
    <w:rsid w:val="00AD4E8A"/>
    <w:rsid w:val="00AD7C68"/>
    <w:rsid w:val="00AE2742"/>
    <w:rsid w:val="00AE4E42"/>
    <w:rsid w:val="00AE701D"/>
    <w:rsid w:val="00AE79C6"/>
    <w:rsid w:val="00AF21C9"/>
    <w:rsid w:val="00AF25E0"/>
    <w:rsid w:val="00AF30BA"/>
    <w:rsid w:val="00AF6281"/>
    <w:rsid w:val="00B03845"/>
    <w:rsid w:val="00B0443A"/>
    <w:rsid w:val="00B04EA6"/>
    <w:rsid w:val="00B06D60"/>
    <w:rsid w:val="00B07099"/>
    <w:rsid w:val="00B15EE7"/>
    <w:rsid w:val="00B2059D"/>
    <w:rsid w:val="00B25524"/>
    <w:rsid w:val="00B274F7"/>
    <w:rsid w:val="00B33F66"/>
    <w:rsid w:val="00B374F9"/>
    <w:rsid w:val="00B41113"/>
    <w:rsid w:val="00B47F55"/>
    <w:rsid w:val="00B5478B"/>
    <w:rsid w:val="00B55163"/>
    <w:rsid w:val="00B60A6F"/>
    <w:rsid w:val="00B61632"/>
    <w:rsid w:val="00B621FA"/>
    <w:rsid w:val="00B624A1"/>
    <w:rsid w:val="00B6312A"/>
    <w:rsid w:val="00B65778"/>
    <w:rsid w:val="00B6789D"/>
    <w:rsid w:val="00B80D46"/>
    <w:rsid w:val="00B81036"/>
    <w:rsid w:val="00B9133F"/>
    <w:rsid w:val="00B949BD"/>
    <w:rsid w:val="00BA0969"/>
    <w:rsid w:val="00BA20BD"/>
    <w:rsid w:val="00BB06EC"/>
    <w:rsid w:val="00BB5764"/>
    <w:rsid w:val="00BB7501"/>
    <w:rsid w:val="00BB7FD3"/>
    <w:rsid w:val="00BC38DF"/>
    <w:rsid w:val="00BC5C12"/>
    <w:rsid w:val="00BC69C1"/>
    <w:rsid w:val="00BC6C63"/>
    <w:rsid w:val="00BC7508"/>
    <w:rsid w:val="00BD0857"/>
    <w:rsid w:val="00BD0A91"/>
    <w:rsid w:val="00BD0D6B"/>
    <w:rsid w:val="00BD12B3"/>
    <w:rsid w:val="00BD324E"/>
    <w:rsid w:val="00BD6E72"/>
    <w:rsid w:val="00BE099A"/>
    <w:rsid w:val="00BF1295"/>
    <w:rsid w:val="00BF4D4B"/>
    <w:rsid w:val="00C06E8D"/>
    <w:rsid w:val="00C07062"/>
    <w:rsid w:val="00C14540"/>
    <w:rsid w:val="00C178AC"/>
    <w:rsid w:val="00C22BE5"/>
    <w:rsid w:val="00C3569F"/>
    <w:rsid w:val="00C35AF0"/>
    <w:rsid w:val="00C456F0"/>
    <w:rsid w:val="00C460D5"/>
    <w:rsid w:val="00C5533E"/>
    <w:rsid w:val="00C55749"/>
    <w:rsid w:val="00C62164"/>
    <w:rsid w:val="00C627FA"/>
    <w:rsid w:val="00C63DD2"/>
    <w:rsid w:val="00C660EA"/>
    <w:rsid w:val="00C67BCD"/>
    <w:rsid w:val="00C70605"/>
    <w:rsid w:val="00C70EA4"/>
    <w:rsid w:val="00C71A8F"/>
    <w:rsid w:val="00C9576D"/>
    <w:rsid w:val="00C9767E"/>
    <w:rsid w:val="00C97EA7"/>
    <w:rsid w:val="00CA0A2E"/>
    <w:rsid w:val="00CA2B3D"/>
    <w:rsid w:val="00CA6CAF"/>
    <w:rsid w:val="00CC0497"/>
    <w:rsid w:val="00CC1CE1"/>
    <w:rsid w:val="00CC3F8A"/>
    <w:rsid w:val="00CD1341"/>
    <w:rsid w:val="00CD2C3F"/>
    <w:rsid w:val="00CD58D9"/>
    <w:rsid w:val="00CF206F"/>
    <w:rsid w:val="00CF4DB8"/>
    <w:rsid w:val="00CF6837"/>
    <w:rsid w:val="00CF7713"/>
    <w:rsid w:val="00CF7C8D"/>
    <w:rsid w:val="00D06CAF"/>
    <w:rsid w:val="00D148CD"/>
    <w:rsid w:val="00D2004B"/>
    <w:rsid w:val="00D213CA"/>
    <w:rsid w:val="00D2344D"/>
    <w:rsid w:val="00D302D9"/>
    <w:rsid w:val="00D31D74"/>
    <w:rsid w:val="00D32CBD"/>
    <w:rsid w:val="00D32D90"/>
    <w:rsid w:val="00D330B1"/>
    <w:rsid w:val="00D351B6"/>
    <w:rsid w:val="00D35B88"/>
    <w:rsid w:val="00D448E6"/>
    <w:rsid w:val="00D46851"/>
    <w:rsid w:val="00D47332"/>
    <w:rsid w:val="00D51AF4"/>
    <w:rsid w:val="00D64A7F"/>
    <w:rsid w:val="00D77112"/>
    <w:rsid w:val="00D84ABA"/>
    <w:rsid w:val="00D850F0"/>
    <w:rsid w:val="00D8540D"/>
    <w:rsid w:val="00D8554F"/>
    <w:rsid w:val="00D86775"/>
    <w:rsid w:val="00D87181"/>
    <w:rsid w:val="00D91A76"/>
    <w:rsid w:val="00D974DC"/>
    <w:rsid w:val="00DA372C"/>
    <w:rsid w:val="00DA48E9"/>
    <w:rsid w:val="00DA4F10"/>
    <w:rsid w:val="00DB1B0E"/>
    <w:rsid w:val="00DB1C99"/>
    <w:rsid w:val="00DB770B"/>
    <w:rsid w:val="00DC2FCB"/>
    <w:rsid w:val="00DC3373"/>
    <w:rsid w:val="00DC7C1D"/>
    <w:rsid w:val="00DD4947"/>
    <w:rsid w:val="00DD508A"/>
    <w:rsid w:val="00DD5A28"/>
    <w:rsid w:val="00DD7C4A"/>
    <w:rsid w:val="00DE004E"/>
    <w:rsid w:val="00DE0793"/>
    <w:rsid w:val="00DE1797"/>
    <w:rsid w:val="00DE1D04"/>
    <w:rsid w:val="00DE5DB7"/>
    <w:rsid w:val="00DF192E"/>
    <w:rsid w:val="00DF28B4"/>
    <w:rsid w:val="00DF72FA"/>
    <w:rsid w:val="00E107C9"/>
    <w:rsid w:val="00E213D4"/>
    <w:rsid w:val="00E23E87"/>
    <w:rsid w:val="00E25170"/>
    <w:rsid w:val="00E26741"/>
    <w:rsid w:val="00E26873"/>
    <w:rsid w:val="00E27A9D"/>
    <w:rsid w:val="00E31A18"/>
    <w:rsid w:val="00E32DCE"/>
    <w:rsid w:val="00E33661"/>
    <w:rsid w:val="00E36094"/>
    <w:rsid w:val="00E42E3F"/>
    <w:rsid w:val="00E44969"/>
    <w:rsid w:val="00E5271A"/>
    <w:rsid w:val="00E52D55"/>
    <w:rsid w:val="00E566A5"/>
    <w:rsid w:val="00E60171"/>
    <w:rsid w:val="00E7160C"/>
    <w:rsid w:val="00E739F3"/>
    <w:rsid w:val="00E74EFF"/>
    <w:rsid w:val="00E76EF2"/>
    <w:rsid w:val="00E81376"/>
    <w:rsid w:val="00E820A6"/>
    <w:rsid w:val="00E83CE1"/>
    <w:rsid w:val="00E850EF"/>
    <w:rsid w:val="00E86571"/>
    <w:rsid w:val="00E86E7D"/>
    <w:rsid w:val="00E912F7"/>
    <w:rsid w:val="00E94B6A"/>
    <w:rsid w:val="00E96829"/>
    <w:rsid w:val="00E9773C"/>
    <w:rsid w:val="00EB743D"/>
    <w:rsid w:val="00EC13AD"/>
    <w:rsid w:val="00EC2BC0"/>
    <w:rsid w:val="00EC6B63"/>
    <w:rsid w:val="00ED206A"/>
    <w:rsid w:val="00ED287F"/>
    <w:rsid w:val="00ED6C71"/>
    <w:rsid w:val="00ED73FC"/>
    <w:rsid w:val="00EE7AE0"/>
    <w:rsid w:val="00EF1A2B"/>
    <w:rsid w:val="00EF2FD2"/>
    <w:rsid w:val="00EF3378"/>
    <w:rsid w:val="00F0764F"/>
    <w:rsid w:val="00F07CAA"/>
    <w:rsid w:val="00F17668"/>
    <w:rsid w:val="00F20C77"/>
    <w:rsid w:val="00F234AA"/>
    <w:rsid w:val="00F27A6E"/>
    <w:rsid w:val="00F33638"/>
    <w:rsid w:val="00F33EB5"/>
    <w:rsid w:val="00F347D6"/>
    <w:rsid w:val="00F35889"/>
    <w:rsid w:val="00F415C5"/>
    <w:rsid w:val="00F43E9C"/>
    <w:rsid w:val="00F46555"/>
    <w:rsid w:val="00F529A2"/>
    <w:rsid w:val="00F53233"/>
    <w:rsid w:val="00F56218"/>
    <w:rsid w:val="00F56716"/>
    <w:rsid w:val="00F62753"/>
    <w:rsid w:val="00F63161"/>
    <w:rsid w:val="00F65B33"/>
    <w:rsid w:val="00F662AF"/>
    <w:rsid w:val="00F674AD"/>
    <w:rsid w:val="00F71059"/>
    <w:rsid w:val="00F76481"/>
    <w:rsid w:val="00F8570F"/>
    <w:rsid w:val="00F9164C"/>
    <w:rsid w:val="00FA369C"/>
    <w:rsid w:val="00FA3764"/>
    <w:rsid w:val="00FB64DE"/>
    <w:rsid w:val="00FB7084"/>
    <w:rsid w:val="00FC01EE"/>
    <w:rsid w:val="00FD0A8B"/>
    <w:rsid w:val="00FD516E"/>
    <w:rsid w:val="00FF409F"/>
    <w:rsid w:val="00FF410C"/>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2A0C9D"/>
  <w15:docId w15:val="{6CD77D40-A046-4513-AE95-DC55CE043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07D7"/>
    <w:pPr>
      <w:spacing w:before="120" w:after="120"/>
      <w:jc w:val="both"/>
    </w:pPr>
  </w:style>
  <w:style w:type="paragraph" w:styleId="Heading1">
    <w:name w:val="heading 1"/>
    <w:aliases w:val="H1,l1,Section Heading,Section,h1,Heading apps,Head1,toc 1,Heading 11,TOC 11,level 1,Level 1 Head,heading 1,Hoofdstuktitel,Heading 10,L1,1,section,chapter,Heading 1(ajp),margin,a,H11,H12,H111,H13,H112,H14,H113,H15,H114,Header 1,I,g"/>
    <w:basedOn w:val="Normal"/>
    <w:link w:val="Heading1Char"/>
    <w:uiPriority w:val="9"/>
    <w:qFormat/>
    <w:rsid w:val="00C62164"/>
    <w:pPr>
      <w:widowControl w:val="0"/>
      <w:numPr>
        <w:numId w:val="21"/>
      </w:numPr>
      <w:autoSpaceDE w:val="0"/>
      <w:autoSpaceDN w:val="0"/>
      <w:outlineLvl w:val="0"/>
    </w:pPr>
    <w:rPr>
      <w:rFonts w:ascii="Calibri Light" w:eastAsia="Cambria" w:hAnsi="Calibri Light" w:cs="Cambria"/>
      <w:b/>
      <w:bCs/>
      <w:sz w:val="32"/>
      <w:szCs w:val="32"/>
    </w:rPr>
  </w:style>
  <w:style w:type="paragraph" w:styleId="Heading2">
    <w:name w:val="heading 2"/>
    <w:aliases w:val="H2,Reset numbering,Sub-Head1,h2,L2,niveau2,Heading 21,Level 2 Head,head2,Paragraaf,Major,Activity,2,Header 2,(Alt+2),H21,H22,H23,H211,H221,H24,H212,H222,H231,H2111,H2211,Heading B,Attribute Heading 2,Level 2,Level Heading 2,hello,B,heading 2,C"/>
    <w:basedOn w:val="Normal"/>
    <w:next w:val="Normal"/>
    <w:link w:val="Heading2Char"/>
    <w:uiPriority w:val="9"/>
    <w:unhideWhenUsed/>
    <w:qFormat/>
    <w:rsid w:val="00C62164"/>
    <w:pPr>
      <w:keepNext/>
      <w:keepLines/>
      <w:numPr>
        <w:ilvl w:val="1"/>
        <w:numId w:val="21"/>
      </w:numPr>
      <w:outlineLvl w:val="1"/>
    </w:pPr>
    <w:rPr>
      <w:rFonts w:ascii="Calibri Light" w:eastAsiaTheme="majorEastAsia" w:hAnsi="Calibri Light" w:cstheme="majorBidi"/>
      <w:b/>
      <w:bCs/>
      <w:color w:val="000000" w:themeColor="text1"/>
      <w:sz w:val="28"/>
      <w:szCs w:val="26"/>
    </w:rPr>
  </w:style>
  <w:style w:type="paragraph" w:styleId="Heading3">
    <w:name w:val="heading 3"/>
    <w:aliases w:val="H3,hd3,h3,Project 3,Level 1 - 1,1.2.3.,niveau3,Heading 31,Level 3 Head,h31,Sub-paragraaf,3,Titles,Heading 3 Char1 Char Char,Heading 3 Char1 Char Char Char Char,h3 sub heading,subhead,1.,l3,Paragraph,Section 1.1.1,Head3,Section 3.5.1,heading 3"/>
    <w:basedOn w:val="Normal"/>
    <w:link w:val="Heading3Char"/>
    <w:autoRedefine/>
    <w:uiPriority w:val="1"/>
    <w:qFormat/>
    <w:rsid w:val="00471377"/>
    <w:pPr>
      <w:widowControl w:val="0"/>
      <w:numPr>
        <w:ilvl w:val="2"/>
        <w:numId w:val="21"/>
      </w:numPr>
      <w:tabs>
        <w:tab w:val="left" w:pos="861"/>
      </w:tabs>
      <w:autoSpaceDE w:val="0"/>
      <w:autoSpaceDN w:val="0"/>
      <w:spacing w:line="240" w:lineRule="auto"/>
      <w:jc w:val="left"/>
      <w:outlineLvl w:val="2"/>
    </w:pPr>
    <w:rPr>
      <w:rFonts w:ascii="Calibri Light" w:eastAsia="Cambria" w:hAnsi="Calibri Light" w:cs="Cambria"/>
      <w:b/>
      <w:sz w:val="28"/>
    </w:rPr>
  </w:style>
  <w:style w:type="paragraph" w:styleId="Heading4">
    <w:name w:val="heading 4"/>
    <w:aliases w:val="hd4,h4,tcl,tablecapl,Project table,4,I4,l4,heading4,heading,Level 2 - a,Xpedior4,Tempo Heading 4,Map Title,Sub-paragraph,3rd Level Head,H4,Heading3.5,1.2.3.4.,h21,2nd Level Head1,Head32,32,Level 3 Head1,h311,Head311,311,4th Level Head,h41,h42"/>
    <w:basedOn w:val="Normal"/>
    <w:next w:val="Normal"/>
    <w:link w:val="Heading4Char"/>
    <w:uiPriority w:val="9"/>
    <w:unhideWhenUsed/>
    <w:qFormat/>
    <w:rsid w:val="0033228C"/>
    <w:pPr>
      <w:keepNext/>
      <w:keepLines/>
      <w:numPr>
        <w:ilvl w:val="3"/>
        <w:numId w:val="21"/>
      </w:numPr>
      <w:spacing w:before="40" w:after="0"/>
      <w:outlineLvl w:val="3"/>
    </w:pPr>
    <w:rPr>
      <w:rFonts w:ascii="Calibri Light" w:eastAsiaTheme="majorEastAsia" w:hAnsi="Calibri Light" w:cstheme="majorBidi"/>
      <w:b/>
      <w:iCs/>
      <w:sz w:val="24"/>
    </w:rPr>
  </w:style>
  <w:style w:type="paragraph" w:styleId="Heading5">
    <w:name w:val="heading 5"/>
    <w:aliases w:val="H5,Level 3 - i,Block Label,DO NOT USE_h5,Bullet point,h5,Numbered Sub-list,Level 5 Topic Heading,heading 5"/>
    <w:basedOn w:val="Normal"/>
    <w:next w:val="Normal"/>
    <w:link w:val="Heading5Char"/>
    <w:uiPriority w:val="9"/>
    <w:unhideWhenUsed/>
    <w:qFormat/>
    <w:rsid w:val="00DC2FCB"/>
    <w:pPr>
      <w:keepNext/>
      <w:keepLines/>
      <w:numPr>
        <w:ilvl w:val="4"/>
        <w:numId w:val="21"/>
      </w:numPr>
      <w:spacing w:before="40" w:after="0"/>
      <w:outlineLvl w:val="4"/>
    </w:pPr>
    <w:rPr>
      <w:rFonts w:asciiTheme="majorHAnsi" w:eastAsiaTheme="majorEastAsia" w:hAnsiTheme="majorHAnsi" w:cstheme="majorBidi"/>
      <w:b/>
    </w:rPr>
  </w:style>
  <w:style w:type="paragraph" w:styleId="Heading6">
    <w:name w:val="heading 6"/>
    <w:aliases w:val="Legal Level 1.,H6,Sub-bullet point,cnp,Caption number (page-wide)"/>
    <w:basedOn w:val="Normal"/>
    <w:next w:val="Normal"/>
    <w:link w:val="Heading6Char"/>
    <w:uiPriority w:val="9"/>
    <w:unhideWhenUsed/>
    <w:qFormat/>
    <w:rsid w:val="00D32CBD"/>
    <w:pPr>
      <w:keepNext/>
      <w:keepLines/>
      <w:numPr>
        <w:ilvl w:val="5"/>
        <w:numId w:val="21"/>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aliases w:val="Legal Level 1.1.,Para no numbering,H7"/>
    <w:basedOn w:val="Normal"/>
    <w:link w:val="Heading7Char"/>
    <w:uiPriority w:val="9"/>
    <w:qFormat/>
    <w:rsid w:val="00511307"/>
    <w:pPr>
      <w:widowControl w:val="0"/>
      <w:numPr>
        <w:ilvl w:val="6"/>
        <w:numId w:val="21"/>
      </w:numPr>
      <w:autoSpaceDE w:val="0"/>
      <w:autoSpaceDN w:val="0"/>
      <w:spacing w:before="1" w:after="0" w:line="240" w:lineRule="auto"/>
      <w:outlineLvl w:val="6"/>
    </w:pPr>
    <w:rPr>
      <w:rFonts w:ascii="Cambria" w:eastAsia="Cambria" w:hAnsi="Cambria" w:cs="Cambria"/>
      <w:b/>
      <w:bCs/>
      <w:i/>
      <w:iCs/>
      <w:sz w:val="20"/>
      <w:szCs w:val="20"/>
    </w:rPr>
  </w:style>
  <w:style w:type="paragraph" w:styleId="Heading8">
    <w:name w:val="heading 8"/>
    <w:aliases w:val="Legal Level 1.1.1.,No num/gap,H8,ITT t8,PA Appendix Minor,action,ASAPHeading 8,tt,Heading 3 s"/>
    <w:basedOn w:val="Normal"/>
    <w:next w:val="Normal"/>
    <w:link w:val="Heading8Char"/>
    <w:uiPriority w:val="9"/>
    <w:unhideWhenUsed/>
    <w:qFormat/>
    <w:rsid w:val="001C66DB"/>
    <w:pPr>
      <w:keepNext/>
      <w:keepLines/>
      <w:numPr>
        <w:ilvl w:val="7"/>
        <w:numId w:val="2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Legal Level 1.1.1.1.,Code eg's,App Heading,H9,App1"/>
    <w:basedOn w:val="Normal"/>
    <w:next w:val="Normal"/>
    <w:link w:val="Heading9Char"/>
    <w:uiPriority w:val="9"/>
    <w:unhideWhenUsed/>
    <w:qFormat/>
    <w:rsid w:val="001C66DB"/>
    <w:pPr>
      <w:keepNext/>
      <w:keepLines/>
      <w:numPr>
        <w:ilvl w:val="8"/>
        <w:numId w:val="2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1,Footnote Text Char Char,Footnote Text Char2 Char Char,Footnote Text Char1 Char Char Char,Footnote Text Char Char Char Char Char,Footnote Text Char2 Char Char Char Char Char,single space,ft,FOOTNOTES,fn,ft Char Char Char"/>
    <w:basedOn w:val="Normal"/>
    <w:link w:val="FootnoteTextChar"/>
    <w:unhideWhenUsed/>
    <w:qFormat/>
    <w:rsid w:val="00E76EF2"/>
    <w:pPr>
      <w:spacing w:after="0" w:line="240" w:lineRule="auto"/>
    </w:pPr>
    <w:rPr>
      <w:sz w:val="20"/>
      <w:szCs w:val="20"/>
    </w:rPr>
  </w:style>
  <w:style w:type="character" w:customStyle="1" w:styleId="FootnoteTextChar">
    <w:name w:val="Footnote Text Char"/>
    <w:aliases w:val="Footnote Text Char1 Char,Footnote Text Char Char Char,Footnote Text Char2 Char Char Char,Footnote Text Char1 Char Char Char Char,Footnote Text Char Char Char Char Char Char,Footnote Text Char2 Char Char Char Char Char Char,ft Char"/>
    <w:basedOn w:val="DefaultParagraphFont"/>
    <w:link w:val="FootnoteText"/>
    <w:qFormat/>
    <w:rsid w:val="00E76EF2"/>
    <w:rPr>
      <w:sz w:val="20"/>
      <w:szCs w:val="20"/>
    </w:rPr>
  </w:style>
  <w:style w:type="character" w:styleId="FootnoteReference">
    <w:name w:val="footnote reference"/>
    <w:aliases w:val="ftref,16 Point,Superscript 6 Point,fr,Footnote Ref in FtNote,(NECG) Footnote Reference,BVI fnr,Ref,de nota al pie,Footnote text,Footnote Text Char3,Footnote Text Char Char2,single space Char2,ft Char2,(NECG) Footnote Text Char2,SUPERS"/>
    <w:basedOn w:val="DefaultParagraphFont"/>
    <w:unhideWhenUsed/>
    <w:qFormat/>
    <w:rsid w:val="00E76EF2"/>
    <w:rPr>
      <w:vertAlign w:val="superscript"/>
    </w:rPr>
  </w:style>
  <w:style w:type="character" w:styleId="Hyperlink">
    <w:name w:val="Hyperlink"/>
    <w:basedOn w:val="DefaultParagraphFont"/>
    <w:uiPriority w:val="99"/>
    <w:unhideWhenUsed/>
    <w:rsid w:val="00445F2C"/>
    <w:rPr>
      <w:color w:val="0000FF"/>
      <w:u w:val="single"/>
    </w:rPr>
  </w:style>
  <w:style w:type="paragraph" w:styleId="BalloonText">
    <w:name w:val="Balloon Text"/>
    <w:basedOn w:val="Normal"/>
    <w:link w:val="BalloonTextChar"/>
    <w:uiPriority w:val="99"/>
    <w:unhideWhenUsed/>
    <w:rsid w:val="00445F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445F2C"/>
    <w:rPr>
      <w:rFonts w:ascii="Tahoma" w:hAnsi="Tahoma" w:cs="Tahoma"/>
      <w:sz w:val="16"/>
      <w:szCs w:val="16"/>
    </w:rPr>
  </w:style>
  <w:style w:type="character" w:customStyle="1" w:styleId="Heading2Char">
    <w:name w:val="Heading 2 Char"/>
    <w:aliases w:val="H2 Char,Reset numbering Char,Sub-Head1 Char,h2 Char,L2 Char,niveau2 Char,Heading 21 Char,Level 2 Head Char,head2 Char,Paragraaf Char,Major Char,Activity Char,2 Char,Header 2 Char,(Alt+2) Char,H21 Char,H22 Char,H23 Char,H211 Char,H221 Char"/>
    <w:basedOn w:val="DefaultParagraphFont"/>
    <w:link w:val="Heading2"/>
    <w:uiPriority w:val="9"/>
    <w:rsid w:val="00C62164"/>
    <w:rPr>
      <w:rFonts w:ascii="Calibri Light" w:eastAsiaTheme="majorEastAsia" w:hAnsi="Calibri Light" w:cstheme="majorBidi"/>
      <w:b/>
      <w:bCs/>
      <w:color w:val="000000" w:themeColor="text1"/>
      <w:sz w:val="28"/>
      <w:szCs w:val="26"/>
    </w:rPr>
  </w:style>
  <w:style w:type="paragraph" w:customStyle="1" w:styleId="Default">
    <w:name w:val="Default"/>
    <w:rsid w:val="006179FB"/>
    <w:pPr>
      <w:autoSpaceDE w:val="0"/>
      <w:autoSpaceDN w:val="0"/>
      <w:adjustRightInd w:val="0"/>
      <w:spacing w:after="0" w:line="240" w:lineRule="auto"/>
    </w:pPr>
    <w:rPr>
      <w:rFonts w:ascii="Cambria" w:hAnsi="Cambria" w:cs="Cambria"/>
      <w:color w:val="000000"/>
      <w:sz w:val="24"/>
      <w:szCs w:val="24"/>
    </w:rPr>
  </w:style>
  <w:style w:type="paragraph" w:styleId="Caption">
    <w:name w:val="caption"/>
    <w:aliases w:val="Char9 Char Char Char Char Char,Char9 Char Char Char Char Char Char Char Char Char Char Char Char Char Char Char Char Char Char Char Char Char Char Char,Char9 Char Char Char Char Char Char Char Char Char,caption,cp, Char9 Char Char Char Char Char"/>
    <w:basedOn w:val="Normal"/>
    <w:next w:val="Normal"/>
    <w:link w:val="CaptionChar"/>
    <w:uiPriority w:val="35"/>
    <w:unhideWhenUsed/>
    <w:qFormat/>
    <w:rsid w:val="00AC6201"/>
    <w:pPr>
      <w:spacing w:line="240" w:lineRule="auto"/>
      <w:jc w:val="center"/>
    </w:pPr>
    <w:rPr>
      <w:b/>
      <w:bCs/>
      <w:szCs w:val="18"/>
    </w:rPr>
  </w:style>
  <w:style w:type="character" w:customStyle="1" w:styleId="A14">
    <w:name w:val="A14"/>
    <w:uiPriority w:val="99"/>
    <w:rsid w:val="00B949BD"/>
    <w:rPr>
      <w:rFonts w:cs="Open Sans"/>
      <w:color w:val="000000"/>
      <w:sz w:val="20"/>
      <w:szCs w:val="20"/>
      <w:u w:val="single"/>
    </w:rPr>
  </w:style>
  <w:style w:type="paragraph" w:customStyle="1" w:styleId="Pa18">
    <w:name w:val="Pa18"/>
    <w:basedOn w:val="Default"/>
    <w:next w:val="Default"/>
    <w:uiPriority w:val="99"/>
    <w:rsid w:val="008964B9"/>
    <w:pPr>
      <w:spacing w:line="201" w:lineRule="atLeast"/>
    </w:pPr>
    <w:rPr>
      <w:rFonts w:ascii="Open Sans" w:hAnsi="Open Sans" w:cstheme="minorBidi"/>
      <w:color w:val="auto"/>
    </w:rPr>
  </w:style>
  <w:style w:type="paragraph" w:styleId="EndnoteText">
    <w:name w:val="endnote text"/>
    <w:basedOn w:val="Normal"/>
    <w:link w:val="EndnoteTextChar"/>
    <w:unhideWhenUsed/>
    <w:rsid w:val="00487834"/>
    <w:pPr>
      <w:spacing w:after="0" w:line="240" w:lineRule="auto"/>
    </w:pPr>
    <w:rPr>
      <w:sz w:val="20"/>
      <w:szCs w:val="20"/>
    </w:rPr>
  </w:style>
  <w:style w:type="character" w:customStyle="1" w:styleId="EndnoteTextChar">
    <w:name w:val="Endnote Text Char"/>
    <w:basedOn w:val="DefaultParagraphFont"/>
    <w:link w:val="EndnoteText"/>
    <w:rsid w:val="00487834"/>
    <w:rPr>
      <w:sz w:val="20"/>
      <w:szCs w:val="20"/>
    </w:rPr>
  </w:style>
  <w:style w:type="character" w:styleId="EndnoteReference">
    <w:name w:val="endnote reference"/>
    <w:basedOn w:val="DefaultParagraphFont"/>
    <w:uiPriority w:val="99"/>
    <w:unhideWhenUsed/>
    <w:rsid w:val="00487834"/>
    <w:rPr>
      <w:vertAlign w:val="superscript"/>
    </w:rPr>
  </w:style>
  <w:style w:type="table" w:styleId="TableGrid">
    <w:name w:val="Table Grid"/>
    <w:aliases w:val="CV,SGS Table Basic 1"/>
    <w:basedOn w:val="TableNormal"/>
    <w:uiPriority w:val="59"/>
    <w:qFormat/>
    <w:rsid w:val="002711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RMSI bulle Style,List Paragraph1,Bullet  Paragraph,Heading3,Heading3 Char Char Char Char Char Char,bullet,Bullet 2,bk paragraph,Bullet List,FooterText,numbered,Paragraphe de liste1,Bulletr List Paragraph,列出段落,列出段落1,Bullet 1,Page Titles,b1"/>
    <w:basedOn w:val="Normal"/>
    <w:link w:val="ListParagraphChar"/>
    <w:uiPriority w:val="34"/>
    <w:qFormat/>
    <w:rsid w:val="00271108"/>
    <w:pPr>
      <w:ind w:left="720"/>
      <w:contextualSpacing/>
    </w:pPr>
  </w:style>
  <w:style w:type="character" w:customStyle="1" w:styleId="A1">
    <w:name w:val="A1"/>
    <w:uiPriority w:val="99"/>
    <w:rsid w:val="002249E0"/>
    <w:rPr>
      <w:rFonts w:cs="Korinna BT"/>
      <w:color w:val="000000"/>
      <w:sz w:val="20"/>
      <w:szCs w:val="20"/>
    </w:rPr>
  </w:style>
  <w:style w:type="character" w:customStyle="1" w:styleId="Heading4Char">
    <w:name w:val="Heading 4 Char"/>
    <w:aliases w:val="hd4 Char,h4 Char,tcl Char,tablecapl Char,Project table Char,4 Char,I4 Char,l4 Char,heading4 Char,heading Char,Level 2 - a Char,Xpedior4 Char,Tempo Heading 4 Char,Map Title Char,Sub-paragraph Char,3rd Level Head Char,H4 Char,1.2.3.4. Char"/>
    <w:basedOn w:val="DefaultParagraphFont"/>
    <w:link w:val="Heading4"/>
    <w:uiPriority w:val="9"/>
    <w:rsid w:val="0033228C"/>
    <w:rPr>
      <w:rFonts w:ascii="Calibri Light" w:eastAsiaTheme="majorEastAsia" w:hAnsi="Calibri Light" w:cstheme="majorBidi"/>
      <w:b/>
      <w:iCs/>
      <w:sz w:val="24"/>
    </w:rPr>
  </w:style>
  <w:style w:type="paragraph" w:styleId="BodyText">
    <w:name w:val="Body Text"/>
    <w:basedOn w:val="Normal"/>
    <w:link w:val="BodyTextChar"/>
    <w:uiPriority w:val="99"/>
    <w:qFormat/>
    <w:rsid w:val="00E94B6A"/>
    <w:pPr>
      <w:widowControl w:val="0"/>
      <w:autoSpaceDE w:val="0"/>
      <w:autoSpaceDN w:val="0"/>
      <w:spacing w:after="0"/>
    </w:pPr>
    <w:rPr>
      <w:rFonts w:eastAsia="Cambria" w:cs="Cambria"/>
      <w:szCs w:val="20"/>
    </w:rPr>
  </w:style>
  <w:style w:type="character" w:customStyle="1" w:styleId="BodyTextChar">
    <w:name w:val="Body Text Char"/>
    <w:basedOn w:val="DefaultParagraphFont"/>
    <w:link w:val="BodyText"/>
    <w:uiPriority w:val="99"/>
    <w:rsid w:val="00E94B6A"/>
    <w:rPr>
      <w:rFonts w:eastAsia="Cambria" w:cs="Cambria"/>
      <w:szCs w:val="20"/>
    </w:rPr>
  </w:style>
  <w:style w:type="paragraph" w:styleId="Header">
    <w:name w:val="header"/>
    <w:basedOn w:val="Normal"/>
    <w:link w:val="HeaderChar"/>
    <w:uiPriority w:val="99"/>
    <w:unhideWhenUsed/>
    <w:qFormat/>
    <w:rsid w:val="00B06D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6D60"/>
  </w:style>
  <w:style w:type="paragraph" w:styleId="Footer">
    <w:name w:val="footer"/>
    <w:basedOn w:val="Normal"/>
    <w:link w:val="FooterChar"/>
    <w:uiPriority w:val="99"/>
    <w:unhideWhenUsed/>
    <w:rsid w:val="00B06D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6D60"/>
  </w:style>
  <w:style w:type="character" w:customStyle="1" w:styleId="Heading5Char">
    <w:name w:val="Heading 5 Char"/>
    <w:aliases w:val="H5 Char,Level 3 - i Char,Block Label Char,DO NOT USE_h5 Char,Bullet point Char,h5 Char,Numbered Sub-list Char,Level 5 Topic Heading Char,heading 5 Char"/>
    <w:basedOn w:val="DefaultParagraphFont"/>
    <w:link w:val="Heading5"/>
    <w:uiPriority w:val="9"/>
    <w:rsid w:val="00DC2FCB"/>
    <w:rPr>
      <w:rFonts w:asciiTheme="majorHAnsi" w:eastAsiaTheme="majorEastAsia" w:hAnsiTheme="majorHAnsi" w:cstheme="majorBidi"/>
      <w:b/>
    </w:rPr>
  </w:style>
  <w:style w:type="character" w:customStyle="1" w:styleId="Heading6Char">
    <w:name w:val="Heading 6 Char"/>
    <w:aliases w:val="Legal Level 1. Char,H6 Char,Sub-bullet point Char,cnp Char,Caption number (page-wide) Char"/>
    <w:basedOn w:val="DefaultParagraphFont"/>
    <w:link w:val="Heading6"/>
    <w:uiPriority w:val="9"/>
    <w:rsid w:val="00D32CBD"/>
    <w:rPr>
      <w:rFonts w:asciiTheme="majorHAnsi" w:eastAsiaTheme="majorEastAsia" w:hAnsiTheme="majorHAnsi" w:cstheme="majorBidi"/>
      <w:color w:val="243F60" w:themeColor="accent1" w:themeShade="7F"/>
    </w:rPr>
  </w:style>
  <w:style w:type="paragraph" w:customStyle="1" w:styleId="TableParagraph">
    <w:name w:val="Table Paragraph"/>
    <w:basedOn w:val="Normal"/>
    <w:uiPriority w:val="1"/>
    <w:qFormat/>
    <w:rsid w:val="00233434"/>
    <w:pPr>
      <w:widowControl w:val="0"/>
      <w:autoSpaceDE w:val="0"/>
      <w:autoSpaceDN w:val="0"/>
      <w:spacing w:before="0" w:after="0" w:line="240" w:lineRule="auto"/>
    </w:pPr>
    <w:rPr>
      <w:rFonts w:ascii="Cambria" w:eastAsia="Cambria" w:hAnsi="Cambria" w:cs="Cambria"/>
    </w:rPr>
  </w:style>
  <w:style w:type="character" w:customStyle="1" w:styleId="Heading1Char">
    <w:name w:val="Heading 1 Char"/>
    <w:aliases w:val="H1 Char,l1 Char,Section Heading Char,Section Char,h1 Char,Heading apps Char,Head1 Char,toc 1 Char,Heading 11 Char,TOC 11 Char,level 1 Char,Level 1 Head Char,heading 1 Char,Hoofdstuktitel Char,Heading 10 Char,L1 Char,1 Char,section Char"/>
    <w:basedOn w:val="DefaultParagraphFont"/>
    <w:link w:val="Heading1"/>
    <w:uiPriority w:val="9"/>
    <w:rsid w:val="00C62164"/>
    <w:rPr>
      <w:rFonts w:ascii="Calibri Light" w:eastAsia="Cambria" w:hAnsi="Calibri Light" w:cs="Cambria"/>
      <w:b/>
      <w:bCs/>
      <w:sz w:val="32"/>
      <w:szCs w:val="32"/>
    </w:rPr>
  </w:style>
  <w:style w:type="character" w:customStyle="1" w:styleId="Heading3Char">
    <w:name w:val="Heading 3 Char"/>
    <w:aliases w:val="H3 Char,hd3 Char,h3 Char,Project 3 Char,Level 1 - 1 Char,1.2.3. Char,niveau3 Char,Heading 31 Char,Level 3 Head Char,h31 Char,Sub-paragraaf Char,3 Char,Titles Char,Heading 3 Char1 Char Char Char,Heading 3 Char1 Char Char Char Char Char"/>
    <w:basedOn w:val="DefaultParagraphFont"/>
    <w:link w:val="Heading3"/>
    <w:uiPriority w:val="1"/>
    <w:rsid w:val="00471377"/>
    <w:rPr>
      <w:rFonts w:ascii="Calibri Light" w:eastAsia="Cambria" w:hAnsi="Calibri Light" w:cs="Cambria"/>
      <w:b/>
      <w:sz w:val="28"/>
    </w:rPr>
  </w:style>
  <w:style w:type="character" w:customStyle="1" w:styleId="Heading7Char">
    <w:name w:val="Heading 7 Char"/>
    <w:aliases w:val="Legal Level 1.1. Char,Para no numbering Char,H7 Char"/>
    <w:basedOn w:val="DefaultParagraphFont"/>
    <w:link w:val="Heading7"/>
    <w:uiPriority w:val="9"/>
    <w:rsid w:val="00511307"/>
    <w:rPr>
      <w:rFonts w:ascii="Cambria" w:eastAsia="Cambria" w:hAnsi="Cambria" w:cs="Cambria"/>
      <w:b/>
      <w:bCs/>
      <w:i/>
      <w:iCs/>
      <w:sz w:val="20"/>
      <w:szCs w:val="20"/>
    </w:rPr>
  </w:style>
  <w:style w:type="paragraph" w:styleId="TOC1">
    <w:name w:val="toc 1"/>
    <w:basedOn w:val="Normal"/>
    <w:uiPriority w:val="39"/>
    <w:qFormat/>
    <w:rsid w:val="00EF3378"/>
    <w:pPr>
      <w:widowControl w:val="0"/>
      <w:autoSpaceDE w:val="0"/>
      <w:autoSpaceDN w:val="0"/>
      <w:spacing w:after="0" w:line="240" w:lineRule="auto"/>
      <w:ind w:left="476" w:hanging="476"/>
    </w:pPr>
    <w:rPr>
      <w:rFonts w:eastAsia="Cambria" w:cs="Cambria"/>
      <w:bCs/>
      <w:szCs w:val="20"/>
    </w:rPr>
  </w:style>
  <w:style w:type="paragraph" w:styleId="TOC2">
    <w:name w:val="toc 2"/>
    <w:basedOn w:val="Normal"/>
    <w:uiPriority w:val="39"/>
    <w:qFormat/>
    <w:rsid w:val="00A407EA"/>
    <w:pPr>
      <w:widowControl w:val="0"/>
      <w:autoSpaceDE w:val="0"/>
      <w:autoSpaceDN w:val="0"/>
      <w:spacing w:before="121" w:after="0" w:line="240" w:lineRule="auto"/>
      <w:ind w:left="221"/>
    </w:pPr>
    <w:rPr>
      <w:rFonts w:eastAsia="Cambria" w:cs="Cambria"/>
      <w:iCs/>
      <w:szCs w:val="20"/>
    </w:rPr>
  </w:style>
  <w:style w:type="paragraph" w:styleId="TOC3">
    <w:name w:val="toc 3"/>
    <w:basedOn w:val="Normal"/>
    <w:uiPriority w:val="39"/>
    <w:qFormat/>
    <w:rsid w:val="00EF3378"/>
    <w:pPr>
      <w:widowControl w:val="0"/>
      <w:autoSpaceDE w:val="0"/>
      <w:autoSpaceDN w:val="0"/>
      <w:spacing w:before="39" w:after="0" w:line="240" w:lineRule="auto"/>
      <w:ind w:left="442"/>
    </w:pPr>
    <w:rPr>
      <w:rFonts w:eastAsia="Cambria" w:cs="Cambria"/>
      <w:szCs w:val="20"/>
    </w:rPr>
  </w:style>
  <w:style w:type="numbering" w:customStyle="1" w:styleId="Heading-1">
    <w:name w:val="Heading- 1"/>
    <w:uiPriority w:val="99"/>
    <w:rsid w:val="008307D7"/>
    <w:pPr>
      <w:numPr>
        <w:numId w:val="1"/>
      </w:numPr>
    </w:pPr>
  </w:style>
  <w:style w:type="numbering" w:customStyle="1" w:styleId="Style1">
    <w:name w:val="Style1"/>
    <w:uiPriority w:val="99"/>
    <w:rsid w:val="00592E27"/>
    <w:pPr>
      <w:numPr>
        <w:numId w:val="2"/>
      </w:numPr>
    </w:pPr>
  </w:style>
  <w:style w:type="paragraph" w:customStyle="1" w:styleId="Style2">
    <w:name w:val="Style2"/>
    <w:basedOn w:val="Heading2"/>
    <w:link w:val="Style2Char"/>
    <w:qFormat/>
    <w:rsid w:val="00592E27"/>
  </w:style>
  <w:style w:type="numbering" w:customStyle="1" w:styleId="Style3">
    <w:name w:val="Style3"/>
    <w:uiPriority w:val="99"/>
    <w:rsid w:val="00592E27"/>
    <w:pPr>
      <w:numPr>
        <w:numId w:val="3"/>
      </w:numPr>
    </w:pPr>
  </w:style>
  <w:style w:type="character" w:customStyle="1" w:styleId="Style2Char">
    <w:name w:val="Style2 Char"/>
    <w:basedOn w:val="Heading2Char"/>
    <w:link w:val="Style2"/>
    <w:rsid w:val="00592E27"/>
    <w:rPr>
      <w:rFonts w:ascii="Calibri Light" w:eastAsiaTheme="majorEastAsia" w:hAnsi="Calibri Light" w:cstheme="majorBidi"/>
      <w:b/>
      <w:bCs/>
      <w:color w:val="000000" w:themeColor="text1"/>
      <w:sz w:val="28"/>
      <w:szCs w:val="26"/>
    </w:rPr>
  </w:style>
  <w:style w:type="numbering" w:customStyle="1" w:styleId="Style4">
    <w:name w:val="Style4"/>
    <w:uiPriority w:val="99"/>
    <w:rsid w:val="00592E27"/>
    <w:pPr>
      <w:numPr>
        <w:numId w:val="4"/>
      </w:numPr>
    </w:pPr>
  </w:style>
  <w:style w:type="numbering" w:customStyle="1" w:styleId="Style5">
    <w:name w:val="Style5"/>
    <w:uiPriority w:val="99"/>
    <w:rsid w:val="00592E27"/>
    <w:pPr>
      <w:numPr>
        <w:numId w:val="5"/>
      </w:numPr>
    </w:pPr>
  </w:style>
  <w:style w:type="numbering" w:customStyle="1" w:styleId="Style6">
    <w:name w:val="Style6"/>
    <w:uiPriority w:val="99"/>
    <w:rsid w:val="00E566A5"/>
    <w:pPr>
      <w:numPr>
        <w:numId w:val="6"/>
      </w:numPr>
    </w:pPr>
  </w:style>
  <w:style w:type="character" w:customStyle="1" w:styleId="Heading8Char">
    <w:name w:val="Heading 8 Char"/>
    <w:aliases w:val="Legal Level 1.1.1. Char,No num/gap Char,H8 Char,ITT t8 Char,PA Appendix Minor Char,action Char,ASAPHeading 8 Char,tt Char,Heading 3 s Char"/>
    <w:basedOn w:val="DefaultParagraphFont"/>
    <w:link w:val="Heading8"/>
    <w:uiPriority w:val="9"/>
    <w:rsid w:val="001C66DB"/>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Legal Level 1.1.1.1. Char,Code eg's Char,App Heading Char,H9 Char,App1 Char"/>
    <w:basedOn w:val="DefaultParagraphFont"/>
    <w:link w:val="Heading9"/>
    <w:uiPriority w:val="9"/>
    <w:rsid w:val="001C66DB"/>
    <w:rPr>
      <w:rFonts w:asciiTheme="majorHAnsi" w:eastAsiaTheme="majorEastAsia" w:hAnsiTheme="majorHAnsi" w:cstheme="majorBidi"/>
      <w:i/>
      <w:iCs/>
      <w:color w:val="272727" w:themeColor="text1" w:themeTint="D8"/>
      <w:sz w:val="21"/>
      <w:szCs w:val="21"/>
    </w:rPr>
  </w:style>
  <w:style w:type="character" w:customStyle="1" w:styleId="UnresolvedMention1">
    <w:name w:val="Unresolved Mention1"/>
    <w:basedOn w:val="DefaultParagraphFont"/>
    <w:uiPriority w:val="99"/>
    <w:semiHidden/>
    <w:unhideWhenUsed/>
    <w:rsid w:val="006C436D"/>
    <w:rPr>
      <w:color w:val="605E5C"/>
      <w:shd w:val="clear" w:color="auto" w:fill="E1DFDD"/>
    </w:rPr>
  </w:style>
  <w:style w:type="character" w:customStyle="1" w:styleId="ListParagraphChar">
    <w:name w:val="List Paragraph Char"/>
    <w:aliases w:val="RMSI bulle Style Char,List Paragraph1 Char,Bullet  Paragraph Char,Heading3 Char,Heading3 Char Char Char Char Char Char Char,bullet Char,Bullet 2 Char,bk paragraph Char,Bullet List Char,FooterText Char,numbered Char,列出段落 Char,b1 Char"/>
    <w:link w:val="ListParagraph"/>
    <w:uiPriority w:val="34"/>
    <w:qFormat/>
    <w:locked/>
    <w:rsid w:val="00D06CAF"/>
  </w:style>
  <w:style w:type="paragraph" w:styleId="TOCHeading">
    <w:name w:val="TOC Heading"/>
    <w:basedOn w:val="Heading1"/>
    <w:next w:val="Normal"/>
    <w:uiPriority w:val="39"/>
    <w:unhideWhenUsed/>
    <w:qFormat/>
    <w:rsid w:val="00731942"/>
    <w:pPr>
      <w:keepNext/>
      <w:keepLines/>
      <w:widowControl/>
      <w:numPr>
        <w:numId w:val="0"/>
      </w:numPr>
      <w:autoSpaceDE/>
      <w:autoSpaceDN/>
      <w:spacing w:before="240" w:after="0" w:line="259" w:lineRule="auto"/>
      <w:jc w:val="left"/>
      <w:outlineLvl w:val="9"/>
    </w:pPr>
    <w:rPr>
      <w:rFonts w:asciiTheme="majorHAnsi" w:eastAsiaTheme="majorEastAsia" w:hAnsiTheme="majorHAnsi" w:cstheme="majorBidi"/>
      <w:b w:val="0"/>
      <w:bCs w:val="0"/>
      <w:color w:val="365F91" w:themeColor="accent1" w:themeShade="BF"/>
    </w:rPr>
  </w:style>
  <w:style w:type="paragraph" w:styleId="TableofFigures">
    <w:name w:val="table of figures"/>
    <w:basedOn w:val="Normal"/>
    <w:next w:val="Normal"/>
    <w:uiPriority w:val="99"/>
    <w:unhideWhenUsed/>
    <w:rsid w:val="00731942"/>
    <w:pPr>
      <w:spacing w:after="0"/>
    </w:pPr>
  </w:style>
  <w:style w:type="character" w:styleId="PlaceholderText">
    <w:name w:val="Placeholder Text"/>
    <w:basedOn w:val="DefaultParagraphFont"/>
    <w:uiPriority w:val="99"/>
    <w:semiHidden/>
    <w:rsid w:val="00ED73FC"/>
    <w:rPr>
      <w:color w:val="808080"/>
    </w:rPr>
  </w:style>
  <w:style w:type="character" w:styleId="CommentReference">
    <w:name w:val="annotation reference"/>
    <w:uiPriority w:val="99"/>
    <w:unhideWhenUsed/>
    <w:rsid w:val="00DD5A28"/>
    <w:rPr>
      <w:sz w:val="16"/>
      <w:szCs w:val="16"/>
    </w:rPr>
  </w:style>
  <w:style w:type="paragraph" w:styleId="CommentText">
    <w:name w:val="annotation text"/>
    <w:basedOn w:val="Normal"/>
    <w:link w:val="CommentTextChar"/>
    <w:uiPriority w:val="99"/>
    <w:unhideWhenUsed/>
    <w:rsid w:val="00DD5A28"/>
    <w:pPr>
      <w:spacing w:before="0" w:after="40" w:line="240" w:lineRule="auto"/>
      <w:jc w:val="left"/>
    </w:pPr>
    <w:rPr>
      <w:rFonts w:ascii="Calibri" w:eastAsia="Times New Roman" w:hAnsi="Calibri" w:cs="Times New Roman"/>
      <w:sz w:val="20"/>
      <w:szCs w:val="20"/>
      <w:lang w:val="en-IN"/>
    </w:rPr>
  </w:style>
  <w:style w:type="character" w:customStyle="1" w:styleId="CommentTextChar">
    <w:name w:val="Comment Text Char"/>
    <w:basedOn w:val="DefaultParagraphFont"/>
    <w:link w:val="CommentText"/>
    <w:uiPriority w:val="99"/>
    <w:rsid w:val="00DD5A28"/>
    <w:rPr>
      <w:rFonts w:ascii="Calibri" w:eastAsia="Times New Roman" w:hAnsi="Calibri" w:cs="Times New Roman"/>
      <w:sz w:val="20"/>
      <w:szCs w:val="20"/>
      <w:lang w:val="en-IN"/>
    </w:rPr>
  </w:style>
  <w:style w:type="paragraph" w:styleId="CommentSubject">
    <w:name w:val="annotation subject"/>
    <w:basedOn w:val="CommentText"/>
    <w:next w:val="CommentText"/>
    <w:link w:val="CommentSubjectChar"/>
    <w:uiPriority w:val="99"/>
    <w:unhideWhenUsed/>
    <w:rsid w:val="00DD5A28"/>
    <w:rPr>
      <w:b/>
      <w:bCs/>
    </w:rPr>
  </w:style>
  <w:style w:type="character" w:customStyle="1" w:styleId="CommentSubjectChar">
    <w:name w:val="Comment Subject Char"/>
    <w:basedOn w:val="CommentTextChar"/>
    <w:link w:val="CommentSubject"/>
    <w:uiPriority w:val="99"/>
    <w:rsid w:val="00DD5A28"/>
    <w:rPr>
      <w:rFonts w:ascii="Calibri" w:eastAsia="Times New Roman" w:hAnsi="Calibri" w:cs="Times New Roman"/>
      <w:b/>
      <w:bCs/>
      <w:sz w:val="20"/>
      <w:szCs w:val="20"/>
      <w:lang w:val="en-IN"/>
    </w:rPr>
  </w:style>
  <w:style w:type="character" w:customStyle="1" w:styleId="citationref">
    <w:name w:val="citationref"/>
    <w:basedOn w:val="DefaultParagraphFont"/>
    <w:rsid w:val="00DD5A28"/>
  </w:style>
  <w:style w:type="character" w:styleId="FollowedHyperlink">
    <w:name w:val="FollowedHyperlink"/>
    <w:uiPriority w:val="99"/>
    <w:semiHidden/>
    <w:unhideWhenUsed/>
    <w:rsid w:val="00DD5A28"/>
    <w:rPr>
      <w:color w:val="954F72"/>
      <w:u w:val="single"/>
    </w:rPr>
  </w:style>
  <w:style w:type="paragraph" w:customStyle="1" w:styleId="para">
    <w:name w:val="para"/>
    <w:basedOn w:val="Normal"/>
    <w:rsid w:val="00DD5A28"/>
    <w:pPr>
      <w:spacing w:before="100" w:beforeAutospacing="1" w:after="100" w:afterAutospacing="1" w:line="240" w:lineRule="auto"/>
      <w:jc w:val="left"/>
    </w:pPr>
    <w:rPr>
      <w:rFonts w:ascii="Times New Roman" w:eastAsia="Times New Roman" w:hAnsi="Times New Roman" w:cs="Times New Roman"/>
      <w:sz w:val="24"/>
      <w:szCs w:val="24"/>
      <w:lang w:val="en-IN"/>
    </w:rPr>
  </w:style>
  <w:style w:type="paragraph" w:styleId="NormalWeb">
    <w:name w:val="Normal (Web)"/>
    <w:basedOn w:val="Normal"/>
    <w:uiPriority w:val="99"/>
    <w:unhideWhenUsed/>
    <w:rsid w:val="00DD5A28"/>
    <w:pPr>
      <w:spacing w:before="100" w:beforeAutospacing="1" w:after="100" w:afterAutospacing="1" w:line="240" w:lineRule="auto"/>
      <w:jc w:val="left"/>
    </w:pPr>
    <w:rPr>
      <w:rFonts w:ascii="Times New Roman" w:eastAsia="Times New Roman" w:hAnsi="Times New Roman" w:cs="Times New Roman"/>
      <w:sz w:val="24"/>
      <w:szCs w:val="24"/>
      <w:lang w:val="en-IN"/>
    </w:rPr>
  </w:style>
  <w:style w:type="paragraph" w:customStyle="1" w:styleId="HeadingNoNumLeft">
    <w:name w:val="Heading_NoNumLeft"/>
    <w:basedOn w:val="Normal"/>
    <w:next w:val="Normal"/>
    <w:qFormat/>
    <w:rsid w:val="00DD5A28"/>
    <w:pPr>
      <w:keepNext/>
      <w:keepLines/>
      <w:pageBreakBefore/>
      <w:spacing w:line="240" w:lineRule="auto"/>
      <w:outlineLvl w:val="0"/>
    </w:pPr>
    <w:rPr>
      <w:rFonts w:ascii="Arial" w:eastAsia="Times New Roman" w:hAnsi="Arial" w:cs="Times New Roman"/>
      <w:b/>
      <w:bCs/>
      <w:sz w:val="32"/>
      <w:szCs w:val="28"/>
    </w:rPr>
  </w:style>
  <w:style w:type="paragraph" w:customStyle="1" w:styleId="TableText">
    <w:name w:val="TableText"/>
    <w:basedOn w:val="Normal"/>
    <w:next w:val="Normal"/>
    <w:qFormat/>
    <w:rsid w:val="00DD5A28"/>
    <w:pPr>
      <w:tabs>
        <w:tab w:val="left" w:pos="767"/>
      </w:tabs>
      <w:spacing w:before="0" w:line="240" w:lineRule="auto"/>
      <w:jc w:val="left"/>
    </w:pPr>
    <w:rPr>
      <w:rFonts w:ascii="Arial" w:eastAsia="Times New Roman" w:hAnsi="Arial" w:cs="Times New Roman"/>
      <w:sz w:val="20"/>
    </w:rPr>
  </w:style>
  <w:style w:type="paragraph" w:customStyle="1" w:styleId="NormalItals">
    <w:name w:val="Normal_Itals"/>
    <w:basedOn w:val="Normal"/>
    <w:next w:val="Normal"/>
    <w:qFormat/>
    <w:rsid w:val="00DD5A28"/>
    <w:pPr>
      <w:spacing w:line="240" w:lineRule="auto"/>
      <w:jc w:val="left"/>
    </w:pPr>
    <w:rPr>
      <w:rFonts w:ascii="Arial" w:eastAsia="Times New Roman" w:hAnsi="Arial" w:cs="Times New Roman"/>
      <w:i/>
    </w:rPr>
  </w:style>
  <w:style w:type="paragraph" w:customStyle="1" w:styleId="Hd5">
    <w:name w:val="Hd5"/>
    <w:basedOn w:val="Heading5"/>
    <w:qFormat/>
    <w:rsid w:val="00DD5A28"/>
    <w:pPr>
      <w:keepNext w:val="0"/>
      <w:keepLines w:val="0"/>
      <w:spacing w:before="200" w:line="240" w:lineRule="auto"/>
    </w:pPr>
    <w:rPr>
      <w:rFonts w:ascii="Cambria" w:eastAsia="Times New Roman" w:hAnsi="Cambria" w:cs="Times New Roman"/>
      <w:b w:val="0"/>
      <w:bCs/>
      <w:color w:val="000000"/>
      <w:sz w:val="21"/>
      <w:szCs w:val="20"/>
      <w:lang w:val="en-IN"/>
    </w:rPr>
  </w:style>
  <w:style w:type="numbering" w:customStyle="1" w:styleId="RMSIbulletStyle4313">
    <w:name w:val="RMSI bullet Style4313"/>
    <w:rsid w:val="00DD5A28"/>
    <w:pPr>
      <w:numPr>
        <w:numId w:val="8"/>
      </w:numPr>
    </w:pPr>
  </w:style>
  <w:style w:type="character" w:customStyle="1" w:styleId="CaptionChar">
    <w:name w:val="Caption Char"/>
    <w:aliases w:val="Char9 Char Char Char Char Char Char,Char9 Char Char Char Char Char Char Char Char Char Char Char Char Char Char Char Char Char Char Char Char Char Char Char Char,Char9 Char Char Char Char Char Char Char Char Char Char,caption Char,cp Char"/>
    <w:link w:val="Caption"/>
    <w:uiPriority w:val="35"/>
    <w:qFormat/>
    <w:rsid w:val="00AC6201"/>
    <w:rPr>
      <w:b/>
      <w:bCs/>
      <w:szCs w:val="18"/>
    </w:rPr>
  </w:style>
  <w:style w:type="table" w:customStyle="1" w:styleId="MediumShading1-Accent11">
    <w:name w:val="Medium Shading 1 - Accent 11"/>
    <w:basedOn w:val="TableNormal"/>
    <w:uiPriority w:val="63"/>
    <w:rsid w:val="00DD5A28"/>
    <w:pPr>
      <w:spacing w:after="0" w:line="240" w:lineRule="auto"/>
    </w:pPr>
    <w:rPr>
      <w:rFonts w:ascii="Calibri" w:eastAsia="Calibri" w:hAnsi="Calibri" w:cs="Times New Roman"/>
      <w:sz w:val="20"/>
      <w:szCs w:val="20"/>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GridTable4-Accent11">
    <w:name w:val="Grid Table 4 - Accent 11"/>
    <w:basedOn w:val="TableNormal"/>
    <w:uiPriority w:val="49"/>
    <w:rsid w:val="00DD5A28"/>
    <w:pPr>
      <w:spacing w:after="0" w:line="240" w:lineRule="auto"/>
    </w:pPr>
    <w:rPr>
      <w:rFonts w:ascii="Calibri" w:eastAsia="Calibri" w:hAnsi="Calibri" w:cs="Times New Roman"/>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NoSpacing">
    <w:name w:val="No Spacing"/>
    <w:aliases w:val="Paragraph Text"/>
    <w:uiPriority w:val="1"/>
    <w:qFormat/>
    <w:rsid w:val="00DD5A28"/>
    <w:pPr>
      <w:spacing w:after="0" w:line="240" w:lineRule="auto"/>
    </w:pPr>
    <w:rPr>
      <w:rFonts w:ascii="Calibri" w:eastAsia="Calibri" w:hAnsi="Calibri" w:cs="Times New Roman"/>
    </w:rPr>
  </w:style>
  <w:style w:type="character" w:styleId="Emphasis">
    <w:name w:val="Emphasis"/>
    <w:qFormat/>
    <w:rsid w:val="00DD5A28"/>
    <w:rPr>
      <w:i/>
      <w:iCs/>
    </w:rPr>
  </w:style>
  <w:style w:type="character" w:customStyle="1" w:styleId="cit">
    <w:name w:val="cit"/>
    <w:basedOn w:val="DefaultParagraphFont"/>
    <w:rsid w:val="00DD5A28"/>
  </w:style>
  <w:style w:type="character" w:customStyle="1" w:styleId="fm-vol-iss-date">
    <w:name w:val="fm-vol-iss-date"/>
    <w:basedOn w:val="DefaultParagraphFont"/>
    <w:rsid w:val="00DD5A28"/>
  </w:style>
  <w:style w:type="character" w:customStyle="1" w:styleId="doi">
    <w:name w:val="doi"/>
    <w:basedOn w:val="DefaultParagraphFont"/>
    <w:rsid w:val="00DD5A28"/>
  </w:style>
  <w:style w:type="character" w:customStyle="1" w:styleId="fm-citation-ids-label">
    <w:name w:val="fm-citation-ids-label"/>
    <w:basedOn w:val="DefaultParagraphFont"/>
    <w:rsid w:val="00DD5A28"/>
  </w:style>
  <w:style w:type="character" w:customStyle="1" w:styleId="apple-converted-space">
    <w:name w:val="apple-converted-space"/>
    <w:basedOn w:val="DefaultParagraphFont"/>
    <w:rsid w:val="00DD5A28"/>
  </w:style>
  <w:style w:type="character" w:styleId="SubtleReference">
    <w:name w:val="Subtle Reference"/>
    <w:uiPriority w:val="31"/>
    <w:qFormat/>
    <w:rsid w:val="00DD5A28"/>
    <w:rPr>
      <w:smallCaps/>
      <w:color w:val="ED7D31"/>
      <w:u w:val="single"/>
    </w:rPr>
  </w:style>
  <w:style w:type="character" w:customStyle="1" w:styleId="cs1-format">
    <w:name w:val="cs1-format"/>
    <w:basedOn w:val="DefaultParagraphFont"/>
    <w:rsid w:val="00DD5A28"/>
  </w:style>
  <w:style w:type="paragraph" w:customStyle="1" w:styleId="NormalJustified">
    <w:name w:val="Normal_Justified"/>
    <w:basedOn w:val="Normal"/>
    <w:qFormat/>
    <w:rsid w:val="00DD5A28"/>
    <w:pPr>
      <w:spacing w:line="240" w:lineRule="auto"/>
    </w:pPr>
    <w:rPr>
      <w:rFonts w:ascii="Arial" w:eastAsia="Times New Roman" w:hAnsi="Arial" w:cs="Times New Roman"/>
    </w:rPr>
  </w:style>
  <w:style w:type="character" w:customStyle="1" w:styleId="article-headermeta-info-label">
    <w:name w:val="article-header__meta-info-label"/>
    <w:basedOn w:val="DefaultParagraphFont"/>
    <w:rsid w:val="00DD5A28"/>
  </w:style>
  <w:style w:type="character" w:customStyle="1" w:styleId="article-headermeta-info-data">
    <w:name w:val="article-header__meta-info-data"/>
    <w:basedOn w:val="DefaultParagraphFont"/>
    <w:rsid w:val="00DD5A28"/>
  </w:style>
  <w:style w:type="character" w:customStyle="1" w:styleId="tgc">
    <w:name w:val="_tgc"/>
    <w:basedOn w:val="DefaultParagraphFont"/>
    <w:rsid w:val="00DD5A28"/>
  </w:style>
  <w:style w:type="character" w:customStyle="1" w:styleId="nlmgiven-names">
    <w:name w:val="nlm_given-names"/>
    <w:basedOn w:val="DefaultParagraphFont"/>
    <w:rsid w:val="00DD5A28"/>
  </w:style>
  <w:style w:type="character" w:customStyle="1" w:styleId="nlmyear">
    <w:name w:val="nlm_year"/>
    <w:basedOn w:val="DefaultParagraphFont"/>
    <w:rsid w:val="00DD5A28"/>
  </w:style>
  <w:style w:type="character" w:customStyle="1" w:styleId="nlmarticle-title">
    <w:name w:val="nlm_article-title"/>
    <w:basedOn w:val="DefaultParagraphFont"/>
    <w:rsid w:val="00DD5A28"/>
  </w:style>
  <w:style w:type="character" w:customStyle="1" w:styleId="citationsource-journal">
    <w:name w:val="citation_source-journal"/>
    <w:basedOn w:val="DefaultParagraphFont"/>
    <w:rsid w:val="00DD5A28"/>
  </w:style>
  <w:style w:type="character" w:customStyle="1" w:styleId="nlmfpage">
    <w:name w:val="nlm_fpage"/>
    <w:basedOn w:val="DefaultParagraphFont"/>
    <w:rsid w:val="00DD5A28"/>
  </w:style>
  <w:style w:type="character" w:customStyle="1" w:styleId="nlmlpage">
    <w:name w:val="nlm_lpage"/>
    <w:basedOn w:val="DefaultParagraphFont"/>
    <w:rsid w:val="00DD5A28"/>
  </w:style>
  <w:style w:type="paragraph" w:styleId="Revision">
    <w:name w:val="Revision"/>
    <w:hidden/>
    <w:uiPriority w:val="99"/>
    <w:semiHidden/>
    <w:rsid w:val="00DD5A28"/>
    <w:pPr>
      <w:spacing w:after="0" w:line="240" w:lineRule="auto"/>
    </w:pPr>
    <w:rPr>
      <w:rFonts w:ascii="Calibri" w:eastAsia="Calibri" w:hAnsi="Calibri" w:cs="Times New Roman"/>
    </w:rPr>
  </w:style>
  <w:style w:type="paragraph" w:styleId="DocumentMap">
    <w:name w:val="Document Map"/>
    <w:basedOn w:val="Normal"/>
    <w:link w:val="DocumentMapChar"/>
    <w:uiPriority w:val="99"/>
    <w:semiHidden/>
    <w:unhideWhenUsed/>
    <w:rsid w:val="00DD5A28"/>
    <w:pPr>
      <w:spacing w:before="0" w:after="0" w:line="240" w:lineRule="auto"/>
      <w:jc w:val="left"/>
    </w:pPr>
    <w:rPr>
      <w:rFonts w:ascii="Tahoma" w:eastAsia="Times New Roman" w:hAnsi="Tahoma" w:cs="Times New Roman"/>
      <w:sz w:val="16"/>
      <w:szCs w:val="16"/>
    </w:rPr>
  </w:style>
  <w:style w:type="character" w:customStyle="1" w:styleId="DocumentMapChar">
    <w:name w:val="Document Map Char"/>
    <w:basedOn w:val="DefaultParagraphFont"/>
    <w:link w:val="DocumentMap"/>
    <w:uiPriority w:val="99"/>
    <w:semiHidden/>
    <w:rsid w:val="00DD5A28"/>
    <w:rPr>
      <w:rFonts w:ascii="Tahoma" w:eastAsia="Times New Roman" w:hAnsi="Tahoma" w:cs="Times New Roman"/>
      <w:sz w:val="16"/>
      <w:szCs w:val="16"/>
    </w:rPr>
  </w:style>
  <w:style w:type="paragraph" w:customStyle="1" w:styleId="Pa2">
    <w:name w:val="Pa2"/>
    <w:basedOn w:val="Default"/>
    <w:next w:val="Default"/>
    <w:uiPriority w:val="99"/>
    <w:rsid w:val="00DD5A28"/>
    <w:pPr>
      <w:spacing w:line="241" w:lineRule="atLeast"/>
    </w:pPr>
    <w:rPr>
      <w:rFonts w:ascii="Times" w:eastAsia="Calibri" w:hAnsi="Times" w:cs="Times"/>
      <w:color w:val="auto"/>
      <w:lang w:val="en-IN"/>
    </w:rPr>
  </w:style>
  <w:style w:type="character" w:styleId="SubtleEmphasis">
    <w:name w:val="Subtle Emphasis"/>
    <w:uiPriority w:val="19"/>
    <w:qFormat/>
    <w:rsid w:val="00DD5A28"/>
    <w:rPr>
      <w:i/>
      <w:iCs/>
      <w:color w:val="000000"/>
    </w:rPr>
  </w:style>
  <w:style w:type="paragraph" w:customStyle="1" w:styleId="TitleSmall">
    <w:name w:val="TitleSmall"/>
    <w:basedOn w:val="Normal"/>
    <w:autoRedefine/>
    <w:qFormat/>
    <w:rsid w:val="00DD5A28"/>
    <w:pPr>
      <w:spacing w:before="0" w:after="0" w:line="240" w:lineRule="auto"/>
      <w:contextualSpacing/>
      <w:jc w:val="left"/>
    </w:pPr>
    <w:rPr>
      <w:rFonts w:eastAsiaTheme="majorEastAsia" w:cs="Arial"/>
      <w:spacing w:val="5"/>
      <w:kern w:val="28"/>
    </w:rPr>
  </w:style>
  <w:style w:type="numbering" w:customStyle="1" w:styleId="RMSIbulletStyle32">
    <w:name w:val="RMSI bullet Style32"/>
    <w:basedOn w:val="NoList"/>
    <w:uiPriority w:val="99"/>
    <w:rsid w:val="00DD5A28"/>
    <w:pPr>
      <w:numPr>
        <w:numId w:val="9"/>
      </w:numPr>
    </w:pPr>
  </w:style>
  <w:style w:type="paragraph" w:customStyle="1" w:styleId="ReferenceText">
    <w:name w:val="ReferenceText"/>
    <w:basedOn w:val="Normal"/>
    <w:qFormat/>
    <w:rsid w:val="00DD5A28"/>
    <w:pPr>
      <w:spacing w:after="0" w:line="240" w:lineRule="auto"/>
      <w:ind w:left="662" w:hanging="662"/>
      <w:jc w:val="left"/>
    </w:pPr>
    <w:rPr>
      <w:rFonts w:ascii="Arial" w:hAnsi="Arial"/>
      <w:sz w:val="20"/>
      <w:lang w:val="en-AU"/>
    </w:rPr>
  </w:style>
  <w:style w:type="table" w:customStyle="1" w:styleId="GridTable4-Accent51">
    <w:name w:val="Grid Table 4 - Accent 51"/>
    <w:basedOn w:val="TableNormal"/>
    <w:uiPriority w:val="49"/>
    <w:rsid w:val="00DD5A28"/>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BulletL1">
    <w:name w:val="Bullet L1"/>
    <w:basedOn w:val="ListParagraph"/>
    <w:qFormat/>
    <w:rsid w:val="00DD5A28"/>
    <w:pPr>
      <w:numPr>
        <w:numId w:val="10"/>
      </w:numPr>
      <w:spacing w:after="80" w:line="240" w:lineRule="auto"/>
      <w:contextualSpacing w:val="0"/>
    </w:pPr>
    <w:rPr>
      <w:rFonts w:eastAsia="Times New Roman" w:cs="Times New Roman"/>
      <w:b/>
      <w:noProof/>
    </w:rPr>
  </w:style>
  <w:style w:type="paragraph" w:customStyle="1" w:styleId="BulletL2">
    <w:name w:val="Bullet L2"/>
    <w:basedOn w:val="ListParagraph"/>
    <w:qFormat/>
    <w:rsid w:val="00DD5A28"/>
    <w:pPr>
      <w:numPr>
        <w:ilvl w:val="1"/>
        <w:numId w:val="10"/>
      </w:numPr>
      <w:spacing w:after="80" w:line="240" w:lineRule="auto"/>
      <w:contextualSpacing w:val="0"/>
    </w:pPr>
    <w:rPr>
      <w:rFonts w:eastAsia="Times New Roman" w:cs="Times New Roman"/>
      <w:b/>
      <w:szCs w:val="24"/>
    </w:rPr>
  </w:style>
  <w:style w:type="paragraph" w:customStyle="1" w:styleId="BulletL3">
    <w:name w:val="Bullet L3"/>
    <w:basedOn w:val="ListParagraph"/>
    <w:link w:val="BulletL3Char"/>
    <w:qFormat/>
    <w:rsid w:val="00DD5A28"/>
    <w:pPr>
      <w:numPr>
        <w:ilvl w:val="2"/>
        <w:numId w:val="10"/>
      </w:numPr>
      <w:spacing w:after="80" w:line="240" w:lineRule="auto"/>
      <w:contextualSpacing w:val="0"/>
    </w:pPr>
    <w:rPr>
      <w:rFonts w:eastAsia="Times New Roman" w:cs="Times New Roman"/>
      <w:b/>
      <w:szCs w:val="24"/>
    </w:rPr>
  </w:style>
  <w:style w:type="paragraph" w:customStyle="1" w:styleId="BulletL4">
    <w:name w:val="Bullet L4"/>
    <w:basedOn w:val="ListParagraph"/>
    <w:qFormat/>
    <w:rsid w:val="00DD5A28"/>
    <w:pPr>
      <w:numPr>
        <w:ilvl w:val="3"/>
        <w:numId w:val="10"/>
      </w:numPr>
      <w:tabs>
        <w:tab w:val="left" w:pos="990"/>
      </w:tabs>
      <w:spacing w:after="80" w:line="240" w:lineRule="auto"/>
      <w:contextualSpacing w:val="0"/>
    </w:pPr>
    <w:rPr>
      <w:rFonts w:eastAsia="Times New Roman" w:cs="Times New Roman"/>
      <w:b/>
      <w:szCs w:val="24"/>
    </w:rPr>
  </w:style>
  <w:style w:type="character" w:customStyle="1" w:styleId="BulletL3Char">
    <w:name w:val="Bullet L3 Char"/>
    <w:basedOn w:val="ListParagraphChar"/>
    <w:link w:val="BulletL3"/>
    <w:locked/>
    <w:rsid w:val="00DD5A28"/>
    <w:rPr>
      <w:rFonts w:eastAsia="Times New Roman" w:cs="Times New Roman"/>
      <w:b/>
      <w:szCs w:val="24"/>
    </w:rPr>
  </w:style>
  <w:style w:type="character" w:customStyle="1" w:styleId="markedcontent">
    <w:name w:val="markedcontent"/>
    <w:basedOn w:val="DefaultParagraphFont"/>
    <w:rsid w:val="00DD5A28"/>
  </w:style>
  <w:style w:type="character" w:customStyle="1" w:styleId="element-citation">
    <w:name w:val="element-citation"/>
    <w:basedOn w:val="DefaultParagraphFont"/>
    <w:rsid w:val="00DD5A28"/>
  </w:style>
  <w:style w:type="character" w:customStyle="1" w:styleId="ref-journal">
    <w:name w:val="ref-journal"/>
    <w:basedOn w:val="DefaultParagraphFont"/>
    <w:rsid w:val="00DD5A28"/>
  </w:style>
  <w:style w:type="character" w:customStyle="1" w:styleId="ref-vol">
    <w:name w:val="ref-vol"/>
    <w:basedOn w:val="DefaultParagraphFont"/>
    <w:rsid w:val="00DD5A28"/>
  </w:style>
  <w:style w:type="paragraph" w:customStyle="1" w:styleId="H4new">
    <w:name w:val="H4new"/>
    <w:basedOn w:val="Heading4"/>
    <w:next w:val="Heading4"/>
    <w:qFormat/>
    <w:rsid w:val="00DD5A28"/>
    <w:pPr>
      <w:spacing w:before="120" w:after="120"/>
      <w:jc w:val="left"/>
    </w:pPr>
    <w:rPr>
      <w:rFonts w:eastAsia="Times New Roman" w:cs="Times New Roman"/>
      <w:bCs/>
      <w:color w:val="000000"/>
      <w:sz w:val="22"/>
      <w:szCs w:val="20"/>
      <w:lang w:val="en-IN"/>
    </w:rPr>
  </w:style>
  <w:style w:type="numbering" w:customStyle="1" w:styleId="RMSIbulletStyle534">
    <w:name w:val="RMSI bullet Style534"/>
    <w:rsid w:val="00DD5A28"/>
    <w:pPr>
      <w:numPr>
        <w:numId w:val="7"/>
      </w:numPr>
    </w:pPr>
  </w:style>
  <w:style w:type="paragraph" w:styleId="TOC4">
    <w:name w:val="toc 4"/>
    <w:basedOn w:val="Normal"/>
    <w:next w:val="Normal"/>
    <w:autoRedefine/>
    <w:uiPriority w:val="39"/>
    <w:rsid w:val="00DD5A28"/>
    <w:pPr>
      <w:spacing w:before="0"/>
      <w:ind w:left="720"/>
    </w:pPr>
    <w:rPr>
      <w:rFonts w:eastAsia="MS Mincho" w:cs="Times New Roman"/>
      <w:sz w:val="21"/>
      <w:szCs w:val="24"/>
      <w:lang w:eastAsia="ja-JP"/>
    </w:rPr>
  </w:style>
  <w:style w:type="paragraph" w:styleId="Title">
    <w:name w:val="Title"/>
    <w:basedOn w:val="Normal"/>
    <w:next w:val="Normal"/>
    <w:link w:val="TitleChar"/>
    <w:uiPriority w:val="10"/>
    <w:qFormat/>
    <w:rsid w:val="00DD5A28"/>
    <w:pPr>
      <w:spacing w:before="240" w:after="60"/>
      <w:jc w:val="center"/>
      <w:outlineLvl w:val="0"/>
    </w:pPr>
    <w:rPr>
      <w:rFonts w:ascii="Arial" w:eastAsia="SimSun" w:hAnsi="Arial" w:cs="Times New Roman"/>
      <w:b/>
      <w:bCs/>
      <w:kern w:val="28"/>
      <w:sz w:val="32"/>
      <w:szCs w:val="32"/>
      <w:lang w:eastAsia="ja-JP"/>
    </w:rPr>
  </w:style>
  <w:style w:type="character" w:customStyle="1" w:styleId="TitleChar">
    <w:name w:val="Title Char"/>
    <w:basedOn w:val="DefaultParagraphFont"/>
    <w:link w:val="Title"/>
    <w:uiPriority w:val="10"/>
    <w:rsid w:val="00DD5A28"/>
    <w:rPr>
      <w:rFonts w:ascii="Arial" w:eastAsia="SimSun" w:hAnsi="Arial" w:cs="Times New Roman"/>
      <w:b/>
      <w:bCs/>
      <w:kern w:val="28"/>
      <w:sz w:val="32"/>
      <w:szCs w:val="32"/>
      <w:lang w:eastAsia="ja-JP"/>
    </w:rPr>
  </w:style>
  <w:style w:type="paragraph" w:styleId="TOC5">
    <w:name w:val="toc 5"/>
    <w:basedOn w:val="Normal"/>
    <w:next w:val="Normal"/>
    <w:autoRedefine/>
    <w:uiPriority w:val="39"/>
    <w:unhideWhenUsed/>
    <w:rsid w:val="00DD5A28"/>
    <w:pPr>
      <w:spacing w:before="0" w:after="100"/>
      <w:ind w:left="880"/>
      <w:jc w:val="left"/>
    </w:pPr>
    <w:rPr>
      <w:rFonts w:eastAsiaTheme="minorEastAsia"/>
      <w:sz w:val="21"/>
      <w:lang w:val="en-GB" w:eastAsia="zh-CN"/>
    </w:rPr>
  </w:style>
  <w:style w:type="paragraph" w:styleId="TOC6">
    <w:name w:val="toc 6"/>
    <w:basedOn w:val="Normal"/>
    <w:next w:val="Normal"/>
    <w:autoRedefine/>
    <w:uiPriority w:val="39"/>
    <w:unhideWhenUsed/>
    <w:rsid w:val="00DD5A28"/>
    <w:pPr>
      <w:spacing w:before="0" w:after="100"/>
      <w:ind w:left="1100"/>
      <w:jc w:val="left"/>
    </w:pPr>
    <w:rPr>
      <w:rFonts w:eastAsiaTheme="minorEastAsia"/>
      <w:sz w:val="21"/>
      <w:lang w:val="en-GB" w:eastAsia="zh-CN"/>
    </w:rPr>
  </w:style>
  <w:style w:type="paragraph" w:styleId="TOC7">
    <w:name w:val="toc 7"/>
    <w:basedOn w:val="Normal"/>
    <w:next w:val="Normal"/>
    <w:autoRedefine/>
    <w:uiPriority w:val="39"/>
    <w:unhideWhenUsed/>
    <w:rsid w:val="00DD5A28"/>
    <w:pPr>
      <w:spacing w:before="0" w:after="100"/>
      <w:ind w:left="1320"/>
      <w:jc w:val="left"/>
    </w:pPr>
    <w:rPr>
      <w:rFonts w:eastAsiaTheme="minorEastAsia"/>
      <w:sz w:val="21"/>
      <w:lang w:val="en-GB" w:eastAsia="zh-CN"/>
    </w:rPr>
  </w:style>
  <w:style w:type="paragraph" w:styleId="TOC8">
    <w:name w:val="toc 8"/>
    <w:basedOn w:val="Normal"/>
    <w:next w:val="Normal"/>
    <w:autoRedefine/>
    <w:uiPriority w:val="39"/>
    <w:unhideWhenUsed/>
    <w:rsid w:val="00DD5A28"/>
    <w:pPr>
      <w:spacing w:before="0" w:after="100"/>
      <w:ind w:left="1540"/>
      <w:jc w:val="left"/>
    </w:pPr>
    <w:rPr>
      <w:rFonts w:eastAsiaTheme="minorEastAsia"/>
      <w:sz w:val="21"/>
      <w:lang w:val="en-GB" w:eastAsia="zh-CN"/>
    </w:rPr>
  </w:style>
  <w:style w:type="paragraph" w:styleId="TOC9">
    <w:name w:val="toc 9"/>
    <w:basedOn w:val="Normal"/>
    <w:next w:val="Normal"/>
    <w:autoRedefine/>
    <w:uiPriority w:val="39"/>
    <w:unhideWhenUsed/>
    <w:rsid w:val="00DD5A28"/>
    <w:pPr>
      <w:spacing w:before="0" w:after="100"/>
      <w:ind w:left="1760"/>
      <w:jc w:val="left"/>
    </w:pPr>
    <w:rPr>
      <w:rFonts w:eastAsiaTheme="minorEastAsia"/>
      <w:sz w:val="21"/>
      <w:lang w:val="en-GB" w:eastAsia="zh-CN"/>
    </w:rPr>
  </w:style>
  <w:style w:type="paragraph" w:styleId="Date">
    <w:name w:val="Date"/>
    <w:basedOn w:val="Normal"/>
    <w:next w:val="Normal"/>
    <w:link w:val="DateChar"/>
    <w:rsid w:val="00DD5A28"/>
    <w:pPr>
      <w:spacing w:before="0"/>
    </w:pPr>
    <w:rPr>
      <w:rFonts w:ascii="Arial" w:eastAsia="MS Mincho" w:hAnsi="Arial" w:cs="Times New Roman"/>
      <w:sz w:val="21"/>
      <w:szCs w:val="24"/>
      <w:lang w:eastAsia="ja-JP"/>
    </w:rPr>
  </w:style>
  <w:style w:type="character" w:customStyle="1" w:styleId="DateChar">
    <w:name w:val="Date Char"/>
    <w:basedOn w:val="DefaultParagraphFont"/>
    <w:link w:val="Date"/>
    <w:rsid w:val="00DD5A28"/>
    <w:rPr>
      <w:rFonts w:ascii="Arial" w:eastAsia="MS Mincho" w:hAnsi="Arial" w:cs="Times New Roman"/>
      <w:sz w:val="21"/>
      <w:szCs w:val="24"/>
      <w:lang w:eastAsia="ja-JP"/>
    </w:rPr>
  </w:style>
  <w:style w:type="paragraph" w:customStyle="1" w:styleId="a">
    <w:name w:val="Перечисление"/>
    <w:basedOn w:val="Normal"/>
    <w:rsid w:val="00DD5A28"/>
    <w:pPr>
      <w:tabs>
        <w:tab w:val="num" w:pos="360"/>
      </w:tabs>
      <w:spacing w:before="0" w:after="0" w:line="240" w:lineRule="auto"/>
      <w:ind w:left="360" w:hanging="360"/>
    </w:pPr>
    <w:rPr>
      <w:rFonts w:ascii="Times New Roman" w:eastAsia="Batang" w:hAnsi="Times New Roman" w:cs="Times New Roman"/>
      <w:sz w:val="28"/>
      <w:szCs w:val="28"/>
      <w:lang w:val="ru-RU" w:eastAsia="ru-RU"/>
    </w:rPr>
  </w:style>
  <w:style w:type="paragraph" w:customStyle="1" w:styleId="ReportHeader">
    <w:name w:val="ReportHeader"/>
    <w:basedOn w:val="Normal"/>
    <w:qFormat/>
    <w:rsid w:val="00DD5A28"/>
    <w:pPr>
      <w:pBdr>
        <w:bottom w:val="single" w:sz="8" w:space="1" w:color="auto"/>
      </w:pBdr>
      <w:spacing w:after="0" w:line="240" w:lineRule="auto"/>
      <w:jc w:val="left"/>
    </w:pPr>
    <w:rPr>
      <w:rFonts w:ascii="Arial" w:hAnsi="Arial"/>
      <w:sz w:val="20"/>
    </w:rPr>
  </w:style>
  <w:style w:type="paragraph" w:customStyle="1" w:styleId="TitleMedium">
    <w:name w:val="TitleMedium"/>
    <w:basedOn w:val="Normal"/>
    <w:autoRedefine/>
    <w:qFormat/>
    <w:rsid w:val="00DD5A28"/>
    <w:pPr>
      <w:spacing w:after="300" w:line="240" w:lineRule="auto"/>
      <w:contextualSpacing/>
      <w:jc w:val="center"/>
    </w:pPr>
    <w:rPr>
      <w:rFonts w:asciiTheme="majorHAnsi" w:eastAsiaTheme="majorEastAsia" w:hAnsiTheme="majorHAnsi" w:cstheme="majorBidi"/>
      <w:spacing w:val="5"/>
      <w:kern w:val="28"/>
      <w:sz w:val="32"/>
      <w:szCs w:val="52"/>
    </w:rPr>
  </w:style>
  <w:style w:type="paragraph" w:customStyle="1" w:styleId="TitleRMSI">
    <w:name w:val="TitleRMSI"/>
    <w:basedOn w:val="TitleSmall"/>
    <w:next w:val="Normal"/>
    <w:autoRedefine/>
    <w:qFormat/>
    <w:rsid w:val="00DD5A28"/>
    <w:pPr>
      <w:spacing w:before="120" w:after="300"/>
      <w:jc w:val="center"/>
    </w:pPr>
    <w:rPr>
      <w:rFonts w:ascii="Arial" w:hAnsi="Arial" w:cstheme="majorBidi"/>
      <w:sz w:val="24"/>
      <w:szCs w:val="52"/>
    </w:rPr>
  </w:style>
  <w:style w:type="paragraph" w:customStyle="1" w:styleId="TitleLarge">
    <w:name w:val="TitleLarge"/>
    <w:basedOn w:val="Normal"/>
    <w:autoRedefine/>
    <w:qFormat/>
    <w:rsid w:val="00DD5A28"/>
    <w:pPr>
      <w:spacing w:after="300" w:line="240" w:lineRule="auto"/>
      <w:contextualSpacing/>
      <w:jc w:val="center"/>
    </w:pPr>
    <w:rPr>
      <w:rFonts w:asciiTheme="majorHAnsi" w:eastAsiaTheme="majorEastAsia" w:hAnsiTheme="majorHAnsi" w:cstheme="majorBidi"/>
      <w:spacing w:val="5"/>
      <w:kern w:val="28"/>
      <w:sz w:val="40"/>
      <w:szCs w:val="52"/>
    </w:rPr>
  </w:style>
  <w:style w:type="paragraph" w:customStyle="1" w:styleId="HeadingNoNum">
    <w:name w:val="Heading_NoNum"/>
    <w:basedOn w:val="Heading1"/>
    <w:next w:val="Normal"/>
    <w:autoRedefine/>
    <w:qFormat/>
    <w:rsid w:val="00DD5A28"/>
    <w:pPr>
      <w:keepNext/>
      <w:keepLines/>
      <w:pageBreakBefore/>
      <w:widowControl/>
      <w:numPr>
        <w:numId w:val="0"/>
      </w:numPr>
      <w:autoSpaceDE/>
      <w:autoSpaceDN/>
      <w:spacing w:line="240" w:lineRule="auto"/>
      <w:jc w:val="center"/>
    </w:pPr>
    <w:rPr>
      <w:rFonts w:asciiTheme="majorHAnsi" w:eastAsiaTheme="majorEastAsia" w:hAnsiTheme="majorHAnsi" w:cstheme="majorBidi"/>
      <w:szCs w:val="28"/>
    </w:rPr>
  </w:style>
  <w:style w:type="paragraph" w:styleId="BlockText">
    <w:name w:val="Block Text"/>
    <w:basedOn w:val="Normal"/>
    <w:uiPriority w:val="99"/>
    <w:unhideWhenUsed/>
    <w:rsid w:val="00DD5A28"/>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spacing w:line="240" w:lineRule="auto"/>
      <w:ind w:left="1152" w:right="1152"/>
      <w:jc w:val="left"/>
    </w:pPr>
    <w:rPr>
      <w:rFonts w:ascii="Arial" w:eastAsiaTheme="minorEastAsia" w:hAnsi="Arial"/>
      <w:i/>
      <w:iCs/>
    </w:rPr>
  </w:style>
  <w:style w:type="paragraph" w:customStyle="1" w:styleId="StyleJustified">
    <w:name w:val="Style Justified"/>
    <w:basedOn w:val="Normal"/>
    <w:rsid w:val="00DD5A28"/>
    <w:pPr>
      <w:spacing w:before="0" w:after="0" w:line="240" w:lineRule="auto"/>
      <w:jc w:val="left"/>
    </w:pPr>
    <w:rPr>
      <w:rFonts w:ascii="Arial" w:eastAsia="Times New Roman" w:hAnsi="Arial" w:cs="Times New Roman"/>
      <w:szCs w:val="20"/>
    </w:rPr>
  </w:style>
  <w:style w:type="paragraph" w:customStyle="1" w:styleId="TableHeading">
    <w:name w:val="TableHeading"/>
    <w:basedOn w:val="ReportHeader"/>
    <w:next w:val="Normal"/>
    <w:autoRedefine/>
    <w:qFormat/>
    <w:rsid w:val="00DD5A28"/>
    <w:pPr>
      <w:pBdr>
        <w:bottom w:val="none" w:sz="0" w:space="0" w:color="auto"/>
      </w:pBdr>
    </w:pPr>
    <w:rPr>
      <w:b/>
    </w:rPr>
  </w:style>
  <w:style w:type="character" w:customStyle="1" w:styleId="A4">
    <w:name w:val="A4"/>
    <w:uiPriority w:val="99"/>
    <w:rsid w:val="00DD5A28"/>
    <w:rPr>
      <w:rFonts w:cs="Cordia New"/>
      <w:color w:val="000000"/>
      <w:sz w:val="32"/>
      <w:szCs w:val="32"/>
    </w:rPr>
  </w:style>
  <w:style w:type="paragraph" w:customStyle="1" w:styleId="Pa0">
    <w:name w:val="Pa0"/>
    <w:basedOn w:val="Normal"/>
    <w:next w:val="Normal"/>
    <w:uiPriority w:val="99"/>
    <w:rsid w:val="00DD5A28"/>
    <w:pPr>
      <w:autoSpaceDE w:val="0"/>
      <w:autoSpaceDN w:val="0"/>
      <w:adjustRightInd w:val="0"/>
      <w:spacing w:before="0" w:after="0" w:line="241" w:lineRule="atLeast"/>
      <w:jc w:val="left"/>
    </w:pPr>
    <w:rPr>
      <w:rFonts w:ascii="Cordia New" w:hAnsi="Cordia New" w:cs="Times New Roman"/>
      <w:sz w:val="24"/>
      <w:szCs w:val="24"/>
    </w:rPr>
  </w:style>
  <w:style w:type="paragraph" w:customStyle="1" w:styleId="Pa1">
    <w:name w:val="Pa1"/>
    <w:basedOn w:val="Default"/>
    <w:next w:val="Default"/>
    <w:uiPriority w:val="99"/>
    <w:rsid w:val="00DD5A28"/>
    <w:pPr>
      <w:spacing w:line="241" w:lineRule="atLeast"/>
    </w:pPr>
    <w:rPr>
      <w:rFonts w:ascii="Cordia New" w:hAnsi="Cordia New" w:cs="Times New Roman"/>
      <w:color w:val="auto"/>
    </w:rPr>
  </w:style>
  <w:style w:type="paragraph" w:customStyle="1" w:styleId="NormalText">
    <w:name w:val="Normal Text"/>
    <w:basedOn w:val="Normal"/>
    <w:next w:val="Normal"/>
    <w:qFormat/>
    <w:rsid w:val="00576B84"/>
    <w:rPr>
      <w:rFonts w:eastAsia="Times New Roman" w:cs="Times New Roman"/>
    </w:rPr>
  </w:style>
  <w:style w:type="paragraph" w:styleId="Subtitle">
    <w:name w:val="Subtitle"/>
    <w:basedOn w:val="Normal"/>
    <w:next w:val="Normal"/>
    <w:link w:val="SubtitleChar"/>
    <w:uiPriority w:val="11"/>
    <w:qFormat/>
    <w:rsid w:val="00576B84"/>
    <w:pPr>
      <w:numPr>
        <w:ilvl w:val="1"/>
      </w:numPr>
      <w:spacing w:before="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76B84"/>
    <w:rPr>
      <w:rFonts w:eastAsiaTheme="minorEastAsia"/>
      <w:color w:val="5A5A5A" w:themeColor="text1" w:themeTint="A5"/>
      <w:spacing w:val="15"/>
    </w:rPr>
  </w:style>
  <w:style w:type="paragraph" w:customStyle="1" w:styleId="Hd1">
    <w:name w:val="Hd1"/>
    <w:basedOn w:val="Normal"/>
    <w:qFormat/>
    <w:rsid w:val="00576B84"/>
    <w:pPr>
      <w:spacing w:before="0" w:after="0"/>
      <w:jc w:val="left"/>
    </w:pPr>
    <w:rPr>
      <w:rFonts w:asciiTheme="majorHAnsi" w:hAnsiTheme="majorHAnsi"/>
      <w:b/>
      <w:sz w:val="32"/>
    </w:rPr>
  </w:style>
  <w:style w:type="character" w:customStyle="1" w:styleId="contentpasted0">
    <w:name w:val="contentpasted0"/>
    <w:basedOn w:val="DefaultParagraphFont"/>
    <w:rsid w:val="00576B84"/>
  </w:style>
  <w:style w:type="paragraph" w:customStyle="1" w:styleId="xmsonormal">
    <w:name w:val="x_msonormal"/>
    <w:basedOn w:val="Normal"/>
    <w:rsid w:val="00576B84"/>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hgkelc">
    <w:name w:val="hgkelc"/>
    <w:basedOn w:val="DefaultParagraphFont"/>
    <w:rsid w:val="00576B84"/>
  </w:style>
  <w:style w:type="character" w:customStyle="1" w:styleId="field-content">
    <w:name w:val="field-content"/>
    <w:basedOn w:val="DefaultParagraphFont"/>
    <w:rsid w:val="00576B84"/>
  </w:style>
  <w:style w:type="character" w:styleId="Strong">
    <w:name w:val="Strong"/>
    <w:basedOn w:val="DefaultParagraphFont"/>
    <w:uiPriority w:val="22"/>
    <w:qFormat/>
    <w:rsid w:val="00576B84"/>
    <w:rPr>
      <w:b/>
      <w:bCs/>
    </w:rPr>
  </w:style>
  <w:style w:type="character" w:styleId="PageNumber">
    <w:name w:val="page number"/>
    <w:rsid w:val="00576B84"/>
  </w:style>
  <w:style w:type="paragraph" w:customStyle="1" w:styleId="Body">
    <w:name w:val="Body"/>
    <w:rsid w:val="00576B8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zh-CN" w:bidi="ne-NP"/>
      <w14:textOutline w14:w="0" w14:cap="flat" w14:cmpd="sng" w14:algn="ctr">
        <w14:noFill/>
        <w14:prstDash w14:val="solid"/>
        <w14:bevel/>
      </w14:textOutline>
    </w:rPr>
  </w:style>
  <w:style w:type="numbering" w:customStyle="1" w:styleId="Style7">
    <w:name w:val="Style7"/>
    <w:uiPriority w:val="99"/>
    <w:rsid w:val="00001CAE"/>
    <w:pPr>
      <w:numPr>
        <w:numId w:val="11"/>
      </w:numPr>
    </w:pPr>
  </w:style>
  <w:style w:type="character" w:customStyle="1" w:styleId="UnresolvedMention2">
    <w:name w:val="Unresolved Mention2"/>
    <w:basedOn w:val="DefaultParagraphFont"/>
    <w:uiPriority w:val="99"/>
    <w:semiHidden/>
    <w:unhideWhenUsed/>
    <w:rsid w:val="00550093"/>
    <w:rPr>
      <w:color w:val="605E5C"/>
      <w:shd w:val="clear" w:color="auto" w:fill="E1DFDD"/>
    </w:rPr>
  </w:style>
  <w:style w:type="numbering" w:customStyle="1" w:styleId="NoList1">
    <w:name w:val="No List1"/>
    <w:next w:val="NoList"/>
    <w:uiPriority w:val="99"/>
    <w:semiHidden/>
    <w:unhideWhenUsed/>
    <w:rsid w:val="00D448E6"/>
  </w:style>
  <w:style w:type="table" w:customStyle="1" w:styleId="SGSTableBasic11">
    <w:name w:val="SGS Table Basic 11"/>
    <w:basedOn w:val="TableNormal"/>
    <w:next w:val="TableGrid"/>
    <w:uiPriority w:val="39"/>
    <w:qFormat/>
    <w:rsid w:val="00D448E6"/>
    <w:pPr>
      <w:spacing w:after="0" w:line="240" w:lineRule="auto"/>
    </w:pPr>
    <w:rPr>
      <w:rFonts w:ascii="Arial" w:eastAsia="Calibri" w:hAnsi="Arial" w:cs="Times New Roman"/>
      <w:sz w:val="24"/>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RMSIbulletStyle43131">
    <w:name w:val="RMSI bullet Style43131"/>
    <w:rsid w:val="00D448E6"/>
  </w:style>
  <w:style w:type="numbering" w:customStyle="1" w:styleId="RMSIbulletStyle321">
    <w:name w:val="RMSI bullet Style321"/>
    <w:basedOn w:val="NoList"/>
    <w:uiPriority w:val="99"/>
    <w:rsid w:val="00D448E6"/>
  </w:style>
  <w:style w:type="numbering" w:customStyle="1" w:styleId="RMSIbulletStyle5341">
    <w:name w:val="RMSI bullet Style5341"/>
    <w:rsid w:val="00D448E6"/>
  </w:style>
  <w:style w:type="numbering" w:customStyle="1" w:styleId="Style51">
    <w:name w:val="Style51"/>
    <w:uiPriority w:val="99"/>
    <w:rsid w:val="00D448E6"/>
  </w:style>
  <w:style w:type="paragraph" w:customStyle="1" w:styleId="NormalCentered">
    <w:name w:val="Normal_Centered"/>
    <w:basedOn w:val="Normal"/>
    <w:qFormat/>
    <w:rsid w:val="002A17EB"/>
    <w:pPr>
      <w:spacing w:line="240" w:lineRule="auto"/>
      <w:jc w:val="center"/>
    </w:pPr>
    <w:rPr>
      <w:rFonts w:ascii="Arial" w:eastAsia="Calibri" w:hAnsi="Arial" w:cs="Times New Roman"/>
    </w:rPr>
  </w:style>
  <w:style w:type="character" w:customStyle="1" w:styleId="ui-provider">
    <w:name w:val="ui-provider"/>
    <w:basedOn w:val="DefaultParagraphFont"/>
    <w:rsid w:val="002A17EB"/>
  </w:style>
  <w:style w:type="paragraph" w:customStyle="1" w:styleId="admonition-title">
    <w:name w:val="admonition-title"/>
    <w:basedOn w:val="Normal"/>
    <w:rsid w:val="00054A72"/>
    <w:pPr>
      <w:spacing w:before="100" w:beforeAutospacing="1" w:after="100" w:afterAutospacing="1" w:line="240" w:lineRule="auto"/>
      <w:jc w:val="left"/>
    </w:pPr>
    <w:rPr>
      <w:rFonts w:ascii="Times New Roman" w:eastAsia="Times New Roman" w:hAnsi="Times New Roman" w:cs="Times New Roman"/>
      <w:sz w:val="24"/>
      <w:szCs w:val="24"/>
      <w:lang w:val="en-IN" w:eastAsia="en-IN" w:bidi="hi-IN"/>
    </w:rPr>
  </w:style>
  <w:style w:type="character" w:customStyle="1" w:styleId="std">
    <w:name w:val="std"/>
    <w:basedOn w:val="DefaultParagraphFont"/>
    <w:rsid w:val="00054A72"/>
  </w:style>
  <w:style w:type="character" w:customStyle="1" w:styleId="guilabel">
    <w:name w:val="guilabel"/>
    <w:basedOn w:val="DefaultParagraphFont"/>
    <w:rsid w:val="00054A72"/>
  </w:style>
  <w:style w:type="character" w:customStyle="1" w:styleId="caption-text">
    <w:name w:val="caption-text"/>
    <w:basedOn w:val="DefaultParagraphFont"/>
    <w:rsid w:val="00054A72"/>
  </w:style>
  <w:style w:type="character" w:styleId="HTMLCode">
    <w:name w:val="HTML Code"/>
    <w:basedOn w:val="DefaultParagraphFont"/>
    <w:uiPriority w:val="99"/>
    <w:semiHidden/>
    <w:unhideWhenUsed/>
    <w:rsid w:val="00054A72"/>
    <w:rPr>
      <w:rFonts w:ascii="Courier New" w:eastAsia="Times New Roman" w:hAnsi="Courier New" w:cs="Courier New"/>
      <w:sz w:val="20"/>
      <w:szCs w:val="20"/>
    </w:rPr>
  </w:style>
  <w:style w:type="character" w:customStyle="1" w:styleId="pre">
    <w:name w:val="pre"/>
    <w:basedOn w:val="DefaultParagraphFont"/>
    <w:rsid w:val="00054A72"/>
  </w:style>
  <w:style w:type="character" w:styleId="UnresolvedMention">
    <w:name w:val="Unresolved Mention"/>
    <w:basedOn w:val="DefaultParagraphFont"/>
    <w:uiPriority w:val="99"/>
    <w:semiHidden/>
    <w:unhideWhenUsed/>
    <w:rsid w:val="00952EC4"/>
    <w:rPr>
      <w:color w:val="605E5C"/>
      <w:shd w:val="clear" w:color="auto" w:fill="E1DFDD"/>
    </w:rPr>
  </w:style>
  <w:style w:type="table" w:styleId="GridTable5Dark-Accent1">
    <w:name w:val="Grid Table 5 Dark Accent 1"/>
    <w:basedOn w:val="TableNormal"/>
    <w:uiPriority w:val="50"/>
    <w:rsid w:val="003550D9"/>
    <w:pPr>
      <w:spacing w:after="0" w:line="240" w:lineRule="auto"/>
    </w:pPr>
    <w:rPr>
      <w:lang w:val="en-I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IntenseQuote">
    <w:name w:val="Intense Quote"/>
    <w:basedOn w:val="Normal"/>
    <w:next w:val="Normal"/>
    <w:link w:val="IntenseQuoteChar"/>
    <w:uiPriority w:val="30"/>
    <w:qFormat/>
    <w:rsid w:val="00745CF9"/>
    <w:pPr>
      <w:pBdr>
        <w:top w:val="single" w:sz="4" w:space="10" w:color="365F91" w:themeColor="accent1" w:themeShade="BF"/>
        <w:bottom w:val="single" w:sz="4" w:space="10" w:color="365F91" w:themeColor="accent1" w:themeShade="BF"/>
      </w:pBdr>
      <w:spacing w:before="360" w:after="360" w:line="259" w:lineRule="auto"/>
      <w:ind w:left="864" w:right="864"/>
      <w:jc w:val="center"/>
    </w:pPr>
    <w:rPr>
      <w:i/>
      <w:iCs/>
      <w:color w:val="365F91" w:themeColor="accent1" w:themeShade="BF"/>
      <w:kern w:val="2"/>
      <w:lang w:val="en-IN"/>
      <w14:ligatures w14:val="standardContextual"/>
    </w:rPr>
  </w:style>
  <w:style w:type="character" w:customStyle="1" w:styleId="IntenseQuoteChar">
    <w:name w:val="Intense Quote Char"/>
    <w:basedOn w:val="DefaultParagraphFont"/>
    <w:link w:val="IntenseQuote"/>
    <w:uiPriority w:val="30"/>
    <w:rsid w:val="00745CF9"/>
    <w:rPr>
      <w:i/>
      <w:iCs/>
      <w:color w:val="365F91" w:themeColor="accent1" w:themeShade="BF"/>
      <w:kern w:val="2"/>
      <w:lang w:val="en-I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3031">
      <w:bodyDiv w:val="1"/>
      <w:marLeft w:val="0"/>
      <w:marRight w:val="0"/>
      <w:marTop w:val="0"/>
      <w:marBottom w:val="0"/>
      <w:divBdr>
        <w:top w:val="none" w:sz="0" w:space="0" w:color="auto"/>
        <w:left w:val="none" w:sz="0" w:space="0" w:color="auto"/>
        <w:bottom w:val="none" w:sz="0" w:space="0" w:color="auto"/>
        <w:right w:val="none" w:sz="0" w:space="0" w:color="auto"/>
      </w:divBdr>
    </w:div>
    <w:div w:id="54355262">
      <w:bodyDiv w:val="1"/>
      <w:marLeft w:val="0"/>
      <w:marRight w:val="0"/>
      <w:marTop w:val="0"/>
      <w:marBottom w:val="0"/>
      <w:divBdr>
        <w:top w:val="none" w:sz="0" w:space="0" w:color="auto"/>
        <w:left w:val="none" w:sz="0" w:space="0" w:color="auto"/>
        <w:bottom w:val="none" w:sz="0" w:space="0" w:color="auto"/>
        <w:right w:val="none" w:sz="0" w:space="0" w:color="auto"/>
      </w:divBdr>
    </w:div>
    <w:div w:id="103382803">
      <w:bodyDiv w:val="1"/>
      <w:marLeft w:val="0"/>
      <w:marRight w:val="0"/>
      <w:marTop w:val="0"/>
      <w:marBottom w:val="0"/>
      <w:divBdr>
        <w:top w:val="none" w:sz="0" w:space="0" w:color="auto"/>
        <w:left w:val="none" w:sz="0" w:space="0" w:color="auto"/>
        <w:bottom w:val="none" w:sz="0" w:space="0" w:color="auto"/>
        <w:right w:val="none" w:sz="0" w:space="0" w:color="auto"/>
      </w:divBdr>
    </w:div>
    <w:div w:id="209197864">
      <w:bodyDiv w:val="1"/>
      <w:marLeft w:val="0"/>
      <w:marRight w:val="0"/>
      <w:marTop w:val="0"/>
      <w:marBottom w:val="0"/>
      <w:divBdr>
        <w:top w:val="none" w:sz="0" w:space="0" w:color="auto"/>
        <w:left w:val="none" w:sz="0" w:space="0" w:color="auto"/>
        <w:bottom w:val="none" w:sz="0" w:space="0" w:color="auto"/>
        <w:right w:val="none" w:sz="0" w:space="0" w:color="auto"/>
      </w:divBdr>
    </w:div>
    <w:div w:id="437919389">
      <w:bodyDiv w:val="1"/>
      <w:marLeft w:val="0"/>
      <w:marRight w:val="0"/>
      <w:marTop w:val="0"/>
      <w:marBottom w:val="0"/>
      <w:divBdr>
        <w:top w:val="none" w:sz="0" w:space="0" w:color="auto"/>
        <w:left w:val="none" w:sz="0" w:space="0" w:color="auto"/>
        <w:bottom w:val="none" w:sz="0" w:space="0" w:color="auto"/>
        <w:right w:val="none" w:sz="0" w:space="0" w:color="auto"/>
      </w:divBdr>
    </w:div>
    <w:div w:id="487401983">
      <w:bodyDiv w:val="1"/>
      <w:marLeft w:val="0"/>
      <w:marRight w:val="0"/>
      <w:marTop w:val="0"/>
      <w:marBottom w:val="0"/>
      <w:divBdr>
        <w:top w:val="none" w:sz="0" w:space="0" w:color="auto"/>
        <w:left w:val="none" w:sz="0" w:space="0" w:color="auto"/>
        <w:bottom w:val="none" w:sz="0" w:space="0" w:color="auto"/>
        <w:right w:val="none" w:sz="0" w:space="0" w:color="auto"/>
      </w:divBdr>
    </w:div>
    <w:div w:id="505554030">
      <w:bodyDiv w:val="1"/>
      <w:marLeft w:val="0"/>
      <w:marRight w:val="0"/>
      <w:marTop w:val="0"/>
      <w:marBottom w:val="0"/>
      <w:divBdr>
        <w:top w:val="none" w:sz="0" w:space="0" w:color="auto"/>
        <w:left w:val="none" w:sz="0" w:space="0" w:color="auto"/>
        <w:bottom w:val="none" w:sz="0" w:space="0" w:color="auto"/>
        <w:right w:val="none" w:sz="0" w:space="0" w:color="auto"/>
      </w:divBdr>
    </w:div>
    <w:div w:id="803278616">
      <w:bodyDiv w:val="1"/>
      <w:marLeft w:val="0"/>
      <w:marRight w:val="0"/>
      <w:marTop w:val="0"/>
      <w:marBottom w:val="0"/>
      <w:divBdr>
        <w:top w:val="none" w:sz="0" w:space="0" w:color="auto"/>
        <w:left w:val="none" w:sz="0" w:space="0" w:color="auto"/>
        <w:bottom w:val="none" w:sz="0" w:space="0" w:color="auto"/>
        <w:right w:val="none" w:sz="0" w:space="0" w:color="auto"/>
      </w:divBdr>
    </w:div>
    <w:div w:id="1110007343">
      <w:bodyDiv w:val="1"/>
      <w:marLeft w:val="0"/>
      <w:marRight w:val="0"/>
      <w:marTop w:val="0"/>
      <w:marBottom w:val="0"/>
      <w:divBdr>
        <w:top w:val="none" w:sz="0" w:space="0" w:color="auto"/>
        <w:left w:val="none" w:sz="0" w:space="0" w:color="auto"/>
        <w:bottom w:val="none" w:sz="0" w:space="0" w:color="auto"/>
        <w:right w:val="none" w:sz="0" w:space="0" w:color="auto"/>
      </w:divBdr>
    </w:div>
    <w:div w:id="1232739561">
      <w:bodyDiv w:val="1"/>
      <w:marLeft w:val="0"/>
      <w:marRight w:val="0"/>
      <w:marTop w:val="0"/>
      <w:marBottom w:val="0"/>
      <w:divBdr>
        <w:top w:val="none" w:sz="0" w:space="0" w:color="auto"/>
        <w:left w:val="none" w:sz="0" w:space="0" w:color="auto"/>
        <w:bottom w:val="none" w:sz="0" w:space="0" w:color="auto"/>
        <w:right w:val="none" w:sz="0" w:space="0" w:color="auto"/>
      </w:divBdr>
    </w:div>
    <w:div w:id="1438597631">
      <w:bodyDiv w:val="1"/>
      <w:marLeft w:val="0"/>
      <w:marRight w:val="0"/>
      <w:marTop w:val="0"/>
      <w:marBottom w:val="0"/>
      <w:divBdr>
        <w:top w:val="none" w:sz="0" w:space="0" w:color="auto"/>
        <w:left w:val="none" w:sz="0" w:space="0" w:color="auto"/>
        <w:bottom w:val="none" w:sz="0" w:space="0" w:color="auto"/>
        <w:right w:val="none" w:sz="0" w:space="0" w:color="auto"/>
      </w:divBdr>
    </w:div>
    <w:div w:id="1628773133">
      <w:bodyDiv w:val="1"/>
      <w:marLeft w:val="0"/>
      <w:marRight w:val="0"/>
      <w:marTop w:val="0"/>
      <w:marBottom w:val="0"/>
      <w:divBdr>
        <w:top w:val="none" w:sz="0" w:space="0" w:color="auto"/>
        <w:left w:val="none" w:sz="0" w:space="0" w:color="auto"/>
        <w:bottom w:val="none" w:sz="0" w:space="0" w:color="auto"/>
        <w:right w:val="none" w:sz="0" w:space="0" w:color="auto"/>
      </w:divBdr>
      <w:divsChild>
        <w:div w:id="548298842">
          <w:marLeft w:val="0"/>
          <w:marRight w:val="0"/>
          <w:marTop w:val="0"/>
          <w:marBottom w:val="0"/>
          <w:divBdr>
            <w:top w:val="none" w:sz="0" w:space="0" w:color="auto"/>
            <w:left w:val="none" w:sz="0" w:space="0" w:color="auto"/>
            <w:bottom w:val="none" w:sz="0" w:space="0" w:color="auto"/>
            <w:right w:val="none" w:sz="0" w:space="0" w:color="auto"/>
          </w:divBdr>
        </w:div>
        <w:div w:id="1953853411">
          <w:marLeft w:val="0"/>
          <w:marRight w:val="0"/>
          <w:marTop w:val="0"/>
          <w:marBottom w:val="0"/>
          <w:divBdr>
            <w:top w:val="none" w:sz="0" w:space="0" w:color="auto"/>
            <w:left w:val="none" w:sz="0" w:space="0" w:color="auto"/>
            <w:bottom w:val="none" w:sz="0" w:space="0" w:color="auto"/>
            <w:right w:val="none" w:sz="0" w:space="0" w:color="auto"/>
          </w:divBdr>
        </w:div>
        <w:div w:id="151070224">
          <w:marLeft w:val="0"/>
          <w:marRight w:val="0"/>
          <w:marTop w:val="0"/>
          <w:marBottom w:val="0"/>
          <w:divBdr>
            <w:top w:val="none" w:sz="0" w:space="0" w:color="auto"/>
            <w:left w:val="none" w:sz="0" w:space="0" w:color="auto"/>
            <w:bottom w:val="none" w:sz="0" w:space="0" w:color="auto"/>
            <w:right w:val="none" w:sz="0" w:space="0" w:color="auto"/>
          </w:divBdr>
        </w:div>
        <w:div w:id="1087726191">
          <w:marLeft w:val="0"/>
          <w:marRight w:val="0"/>
          <w:marTop w:val="0"/>
          <w:marBottom w:val="0"/>
          <w:divBdr>
            <w:top w:val="none" w:sz="0" w:space="0" w:color="auto"/>
            <w:left w:val="none" w:sz="0" w:space="0" w:color="auto"/>
            <w:bottom w:val="none" w:sz="0" w:space="0" w:color="auto"/>
            <w:right w:val="none" w:sz="0" w:space="0" w:color="auto"/>
          </w:divBdr>
        </w:div>
      </w:divsChild>
    </w:div>
    <w:div w:id="1682664408">
      <w:bodyDiv w:val="1"/>
      <w:marLeft w:val="0"/>
      <w:marRight w:val="0"/>
      <w:marTop w:val="0"/>
      <w:marBottom w:val="0"/>
      <w:divBdr>
        <w:top w:val="none" w:sz="0" w:space="0" w:color="auto"/>
        <w:left w:val="none" w:sz="0" w:space="0" w:color="auto"/>
        <w:bottom w:val="none" w:sz="0" w:space="0" w:color="auto"/>
        <w:right w:val="none" w:sz="0" w:space="0" w:color="auto"/>
      </w:divBdr>
    </w:div>
    <w:div w:id="1712612204">
      <w:bodyDiv w:val="1"/>
      <w:marLeft w:val="0"/>
      <w:marRight w:val="0"/>
      <w:marTop w:val="0"/>
      <w:marBottom w:val="0"/>
      <w:divBdr>
        <w:top w:val="none" w:sz="0" w:space="0" w:color="auto"/>
        <w:left w:val="none" w:sz="0" w:space="0" w:color="auto"/>
        <w:bottom w:val="none" w:sz="0" w:space="0" w:color="auto"/>
        <w:right w:val="none" w:sz="0" w:space="0" w:color="auto"/>
      </w:divBdr>
    </w:div>
    <w:div w:id="1791823225">
      <w:bodyDiv w:val="1"/>
      <w:marLeft w:val="0"/>
      <w:marRight w:val="0"/>
      <w:marTop w:val="0"/>
      <w:marBottom w:val="0"/>
      <w:divBdr>
        <w:top w:val="none" w:sz="0" w:space="0" w:color="auto"/>
        <w:left w:val="none" w:sz="0" w:space="0" w:color="auto"/>
        <w:bottom w:val="none" w:sz="0" w:space="0" w:color="auto"/>
        <w:right w:val="none" w:sz="0" w:space="0" w:color="auto"/>
      </w:divBdr>
    </w:div>
    <w:div w:id="1903523414">
      <w:bodyDiv w:val="1"/>
      <w:marLeft w:val="0"/>
      <w:marRight w:val="0"/>
      <w:marTop w:val="0"/>
      <w:marBottom w:val="0"/>
      <w:divBdr>
        <w:top w:val="none" w:sz="0" w:space="0" w:color="auto"/>
        <w:left w:val="none" w:sz="0" w:space="0" w:color="auto"/>
        <w:bottom w:val="none" w:sz="0" w:space="0" w:color="auto"/>
        <w:right w:val="none" w:sz="0" w:space="0" w:color="auto"/>
      </w:divBdr>
    </w:div>
    <w:div w:id="2119253606">
      <w:bodyDiv w:val="1"/>
      <w:marLeft w:val="0"/>
      <w:marRight w:val="0"/>
      <w:marTop w:val="0"/>
      <w:marBottom w:val="0"/>
      <w:divBdr>
        <w:top w:val="none" w:sz="0" w:space="0" w:color="auto"/>
        <w:left w:val="none" w:sz="0" w:space="0" w:color="auto"/>
        <w:bottom w:val="none" w:sz="0" w:space="0" w:color="auto"/>
        <w:right w:val="none" w:sz="0" w:space="0" w:color="auto"/>
      </w:divBdr>
      <w:divsChild>
        <w:div w:id="794443665">
          <w:marLeft w:val="547"/>
          <w:marRight w:val="0"/>
          <w:marTop w:val="120"/>
          <w:marBottom w:val="120"/>
          <w:divBdr>
            <w:top w:val="none" w:sz="0" w:space="0" w:color="auto"/>
            <w:left w:val="none" w:sz="0" w:space="0" w:color="auto"/>
            <w:bottom w:val="none" w:sz="0" w:space="0" w:color="auto"/>
            <w:right w:val="none" w:sz="0" w:space="0" w:color="auto"/>
          </w:divBdr>
        </w:div>
        <w:div w:id="1902904637">
          <w:marLeft w:val="547"/>
          <w:marRight w:val="0"/>
          <w:marTop w:val="120"/>
          <w:marBottom w:val="120"/>
          <w:divBdr>
            <w:top w:val="none" w:sz="0" w:space="0" w:color="auto"/>
            <w:left w:val="none" w:sz="0" w:space="0" w:color="auto"/>
            <w:bottom w:val="none" w:sz="0" w:space="0" w:color="auto"/>
            <w:right w:val="none" w:sz="0" w:space="0" w:color="auto"/>
          </w:divBdr>
        </w:div>
        <w:div w:id="1451894403">
          <w:marLeft w:val="547"/>
          <w:marRight w:val="0"/>
          <w:marTop w:val="120"/>
          <w:marBottom w:val="120"/>
          <w:divBdr>
            <w:top w:val="none" w:sz="0" w:space="0" w:color="auto"/>
            <w:left w:val="none" w:sz="0" w:space="0" w:color="auto"/>
            <w:bottom w:val="none" w:sz="0" w:space="0" w:color="auto"/>
            <w:right w:val="none" w:sz="0" w:space="0" w:color="auto"/>
          </w:divBdr>
        </w:div>
        <w:div w:id="1740862054">
          <w:marLeft w:val="547"/>
          <w:marRight w:val="0"/>
          <w:marTop w:val="120"/>
          <w:marBottom w:val="120"/>
          <w:divBdr>
            <w:top w:val="none" w:sz="0" w:space="0" w:color="auto"/>
            <w:left w:val="none" w:sz="0" w:space="0" w:color="auto"/>
            <w:bottom w:val="none" w:sz="0" w:space="0" w:color="auto"/>
            <w:right w:val="none" w:sz="0" w:space="0" w:color="auto"/>
          </w:divBdr>
        </w:div>
        <w:div w:id="2092196505">
          <w:marLeft w:val="547"/>
          <w:marRight w:val="0"/>
          <w:marTop w:val="120"/>
          <w:marBottom w:val="120"/>
          <w:divBdr>
            <w:top w:val="none" w:sz="0" w:space="0" w:color="auto"/>
            <w:left w:val="none" w:sz="0" w:space="0" w:color="auto"/>
            <w:bottom w:val="none" w:sz="0" w:space="0" w:color="auto"/>
            <w:right w:val="none" w:sz="0" w:space="0" w:color="auto"/>
          </w:divBdr>
        </w:div>
        <w:div w:id="351539813">
          <w:marLeft w:val="547"/>
          <w:marRight w:val="0"/>
          <w:marTop w:val="120"/>
          <w:marBottom w:val="120"/>
          <w:divBdr>
            <w:top w:val="none" w:sz="0" w:space="0" w:color="auto"/>
            <w:left w:val="none" w:sz="0" w:space="0" w:color="auto"/>
            <w:bottom w:val="none" w:sz="0" w:space="0" w:color="auto"/>
            <w:right w:val="none" w:sz="0" w:space="0" w:color="auto"/>
          </w:divBdr>
        </w:div>
        <w:div w:id="1979456297">
          <w:marLeft w:val="547"/>
          <w:marRight w:val="0"/>
          <w:marTop w:val="12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hiraj@smallearth.org.np" TargetMode="External"/><Relationship Id="rId18" Type="http://schemas.openxmlformats.org/officeDocument/2006/relationships/image" Target="media/image4.png"/><Relationship Id="rId26" Type="http://schemas.openxmlformats.org/officeDocument/2006/relationships/image" Target="media/image12.jpeg"/><Relationship Id="rId39" Type="http://schemas.openxmlformats.org/officeDocument/2006/relationships/image" Target="media/image24.jpg"/><Relationship Id="rId21" Type="http://schemas.openxmlformats.org/officeDocument/2006/relationships/image" Target="media/image7.jpg"/><Relationship Id="rId34" Type="http://schemas.openxmlformats.org/officeDocument/2006/relationships/image" Target="media/image19.png"/><Relationship Id="rId42" Type="http://schemas.openxmlformats.org/officeDocument/2006/relationships/image" Target="media/image27.jpe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unfccc.int/ttclear/misc_/StaticFiles/gnwoerk_static/" TargetMode="External"/><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uddi.poudel@gmail.com" TargetMode="External"/><Relationship Id="rId24" Type="http://schemas.openxmlformats.org/officeDocument/2006/relationships/image" Target="media/image10.png"/><Relationship Id="rId32" Type="http://schemas.openxmlformats.org/officeDocument/2006/relationships/image" Target="media/image17.pn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murari.lal@rmsi.com" TargetMode="Externa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1.jpeg"/><Relationship Id="rId10" Type="http://schemas.microsoft.com/office/2007/relationships/hdphoto" Target="media/hdphoto1.wdp"/><Relationship Id="rId19" Type="http://schemas.openxmlformats.org/officeDocument/2006/relationships/image" Target="media/image5.png"/><Relationship Id="rId31" Type="http://schemas.openxmlformats.org/officeDocument/2006/relationships/hyperlink" Target="http://115.124.116.200/ICWFDS_nepal/" TargetMode="External"/><Relationship Id="rId44" Type="http://schemas.openxmlformats.org/officeDocument/2006/relationships/image" Target="media/image29.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mailto:uttam.singh@rmsi.com" TargetMode="External"/><Relationship Id="rId22" Type="http://schemas.openxmlformats.org/officeDocument/2006/relationships/image" Target="media/image8.jp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0.png"/><Relationship Id="rId43" Type="http://schemas.openxmlformats.org/officeDocument/2006/relationships/image" Target="media/image28.jpeg"/><Relationship Id="rId48" Type="http://schemas.openxmlformats.org/officeDocument/2006/relationships/theme" Target="theme/theme1.xml"/><Relationship Id="rId8" Type="http://schemas.openxmlformats.org/officeDocument/2006/relationships/image" Target="media/image2.jpg"/><Relationship Id="rId3" Type="http://schemas.openxmlformats.org/officeDocument/2006/relationships/styles" Target="styles.xml"/><Relationship Id="rId12" Type="http://schemas.openxmlformats.org/officeDocument/2006/relationships/hyperlink" Target="mailto:dhiraj@smallearth.org.np" TargetMode="External"/><Relationship Id="rId17" Type="http://schemas.openxmlformats.org/officeDocument/2006/relationships/hyperlink" Target="https://unfccc.int/ttclear/misc_/StaticFiles/gnwoerk_static/" TargetMode="External"/><Relationship Id="rId25" Type="http://schemas.openxmlformats.org/officeDocument/2006/relationships/image" Target="media/image11.jpeg"/><Relationship Id="rId33" Type="http://schemas.openxmlformats.org/officeDocument/2006/relationships/image" Target="media/image18.png"/><Relationship Id="rId38" Type="http://schemas.openxmlformats.org/officeDocument/2006/relationships/image" Target="media/image23.jpeg"/><Relationship Id="rId46" Type="http://schemas.openxmlformats.org/officeDocument/2006/relationships/footer" Target="footer1.xml"/><Relationship Id="rId20" Type="http://schemas.openxmlformats.org/officeDocument/2006/relationships/image" Target="media/image6.png"/><Relationship Id="rId41" Type="http://schemas.openxmlformats.org/officeDocument/2006/relationships/image" Target="media/image26.jpeg"/></Relationships>
</file>

<file path=word/_rels/footer1.xml.rels><?xml version="1.0" encoding="UTF-8" standalone="yes"?>
<Relationships xmlns="http://schemas.openxmlformats.org/package/2006/relationships"><Relationship Id="rId2" Type="http://schemas.openxmlformats.org/officeDocument/2006/relationships/image" Target="media/image33.jpeg"/><Relationship Id="rId1" Type="http://schemas.openxmlformats.org/officeDocument/2006/relationships/image" Target="media/image32.png"/></Relationships>
</file>

<file path=word/_rels/header1.xml.rels><?xml version="1.0" encoding="UTF-8" standalone="yes"?>
<Relationships xmlns="http://schemas.openxmlformats.org/package/2006/relationships"><Relationship Id="rId2" Type="http://schemas.openxmlformats.org/officeDocument/2006/relationships/image" Target="media/image31.jpg"/><Relationship Id="rId1" Type="http://schemas.openxmlformats.org/officeDocument/2006/relationships/image" Target="media/image30.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7D823B-BFC4-4C96-832B-46F58586E6C2}">
  <ds:schemaRefs>
    <ds:schemaRef ds:uri="http://schemas.openxmlformats.org/officeDocument/2006/bibliography"/>
  </ds:schemaRefs>
</ds:datastoreItem>
</file>

<file path=docMetadata/LabelInfo.xml><?xml version="1.0" encoding="utf-8"?>
<clbl:labelList xmlns:clbl="http://schemas.microsoft.com/office/2020/mipLabelMetadata">
  <clbl:label id="{8b77875e-5908-45a0-9cb4-dec9ae074618}" enabled="1" method="Privileged" siteId="{0f9e35db-544f-4f60-bdcc-5ea416e6dc70}"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42</Pages>
  <Words>8410</Words>
  <Characters>47939</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vm.sandeep</dc:creator>
  <cp:lastModifiedBy>Nadege Trocellier</cp:lastModifiedBy>
  <cp:revision>2</cp:revision>
  <cp:lastPrinted>2024-03-23T07:29:00Z</cp:lastPrinted>
  <dcterms:created xsi:type="dcterms:W3CDTF">2025-11-20T09:08:00Z</dcterms:created>
  <dcterms:modified xsi:type="dcterms:W3CDTF">2025-11-20T09:08:00Z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f380bf55df2dbb1aab17b61c62bf458807a1f299f6d3086ed6c68f122d51e61c</vt:lpwstr>
  </property>
</Properties>
</file>