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CACA4B" w14:textId="59AF2205" w:rsidR="000F2F0F" w:rsidRDefault="004B7BD4" w:rsidP="006F3CDB">
      <w:pPr>
        <w:pStyle w:val="BodyText"/>
        <w:rPr>
          <w:sz w:val="20"/>
        </w:rPr>
      </w:pPr>
      <w:r>
        <w:rPr>
          <w:noProof/>
        </w:rPr>
        <w:drawing>
          <wp:anchor distT="0" distB="0" distL="0" distR="0" simplePos="0" relativeHeight="251668480" behindDoc="0" locked="0" layoutInCell="1" allowOverlap="1" wp14:anchorId="2EB8F707" wp14:editId="3E2D18A9">
            <wp:simplePos x="0" y="0"/>
            <wp:positionH relativeFrom="page">
              <wp:posOffset>3556800</wp:posOffset>
            </wp:positionH>
            <wp:positionV relativeFrom="margin">
              <wp:align>top</wp:align>
            </wp:positionV>
            <wp:extent cx="1042705" cy="632091"/>
            <wp:effectExtent l="0" t="0" r="5080" b="0"/>
            <wp:wrapNone/>
            <wp:docPr id="3" name="image2.jpeg" descr="AF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3" cstate="print"/>
                    <a:stretch>
                      <a:fillRect/>
                    </a:stretch>
                  </pic:blipFill>
                  <pic:spPr>
                    <a:xfrm>
                      <a:off x="0" y="0"/>
                      <a:ext cx="1042705" cy="632091"/>
                    </a:xfrm>
                    <a:prstGeom prst="rect">
                      <a:avLst/>
                    </a:prstGeom>
                  </pic:spPr>
                </pic:pic>
              </a:graphicData>
            </a:graphic>
          </wp:anchor>
        </w:drawing>
      </w:r>
    </w:p>
    <w:p w14:paraId="48BF6F92" w14:textId="62A1AE75" w:rsidR="000F2F0F" w:rsidRDefault="000F2F0F" w:rsidP="006F3CDB">
      <w:pPr>
        <w:pStyle w:val="BodyText"/>
        <w:rPr>
          <w:sz w:val="20"/>
        </w:rPr>
      </w:pPr>
    </w:p>
    <w:p w14:paraId="6FAEAA53" w14:textId="1AC91A9B" w:rsidR="004B7BD4" w:rsidRDefault="004B7BD4" w:rsidP="006F3CDB">
      <w:pPr>
        <w:pStyle w:val="BodyText"/>
        <w:rPr>
          <w:sz w:val="20"/>
        </w:rPr>
      </w:pPr>
    </w:p>
    <w:p w14:paraId="300E67E1" w14:textId="33B3E5BA" w:rsidR="004B7BD4" w:rsidRDefault="004B7BD4" w:rsidP="006F3CDB">
      <w:pPr>
        <w:pStyle w:val="BodyText"/>
        <w:rPr>
          <w:sz w:val="20"/>
        </w:rPr>
      </w:pPr>
    </w:p>
    <w:p w14:paraId="1780D2E2" w14:textId="77777777" w:rsidR="004B7BD4" w:rsidRDefault="004B7BD4" w:rsidP="006F3CDB">
      <w:pPr>
        <w:pStyle w:val="BodyText"/>
        <w:rPr>
          <w:sz w:val="20"/>
        </w:rPr>
      </w:pPr>
    </w:p>
    <w:p w14:paraId="73280316" w14:textId="77777777" w:rsidR="000F2F0F" w:rsidRDefault="000F2F0F" w:rsidP="006F3CDB">
      <w:pPr>
        <w:pStyle w:val="BodyText"/>
        <w:rPr>
          <w:sz w:val="20"/>
        </w:rPr>
      </w:pPr>
    </w:p>
    <w:p w14:paraId="610B5508" w14:textId="77777777" w:rsidR="000F2F0F" w:rsidRDefault="000F2F0F" w:rsidP="006F3CDB">
      <w:pPr>
        <w:pStyle w:val="BodyText"/>
        <w:rPr>
          <w:sz w:val="20"/>
        </w:rPr>
      </w:pPr>
    </w:p>
    <w:p w14:paraId="0AC9FF6F" w14:textId="77777777" w:rsidR="000F2F0F" w:rsidRDefault="000F2F0F" w:rsidP="006F3CDB">
      <w:pPr>
        <w:pStyle w:val="BodyText"/>
        <w:rPr>
          <w:sz w:val="20"/>
        </w:rPr>
      </w:pPr>
    </w:p>
    <w:p w14:paraId="0258EB8B" w14:textId="77777777" w:rsidR="000F2F0F" w:rsidRDefault="000F2F0F" w:rsidP="006F3CDB">
      <w:pPr>
        <w:pStyle w:val="BodyText"/>
        <w:rPr>
          <w:sz w:val="20"/>
        </w:rPr>
      </w:pPr>
    </w:p>
    <w:p w14:paraId="2850D909" w14:textId="77777777" w:rsidR="000F2F0F" w:rsidRDefault="000F2F0F" w:rsidP="006F3CDB">
      <w:pPr>
        <w:pStyle w:val="BodyText"/>
        <w:rPr>
          <w:sz w:val="20"/>
        </w:rPr>
      </w:pPr>
    </w:p>
    <w:p w14:paraId="40A30830" w14:textId="77777777" w:rsidR="000F2F0F" w:rsidRDefault="000F2F0F" w:rsidP="006F3CDB">
      <w:pPr>
        <w:pStyle w:val="BodyText"/>
        <w:rPr>
          <w:sz w:val="20"/>
        </w:rPr>
      </w:pPr>
    </w:p>
    <w:p w14:paraId="497DE2B8" w14:textId="77777777" w:rsidR="000F2F0F" w:rsidRDefault="000F2F0F" w:rsidP="006F3CDB">
      <w:pPr>
        <w:pStyle w:val="BodyText"/>
        <w:rPr>
          <w:sz w:val="20"/>
        </w:rPr>
      </w:pPr>
    </w:p>
    <w:p w14:paraId="7D6F790B" w14:textId="77777777" w:rsidR="000F2F0F" w:rsidRDefault="000F2F0F" w:rsidP="006F3CDB">
      <w:pPr>
        <w:pStyle w:val="BodyText"/>
        <w:rPr>
          <w:sz w:val="20"/>
        </w:rPr>
      </w:pPr>
    </w:p>
    <w:p w14:paraId="388390C9" w14:textId="77777777" w:rsidR="000F2F0F" w:rsidRDefault="000F2F0F" w:rsidP="006F3CDB">
      <w:pPr>
        <w:pStyle w:val="BodyText"/>
        <w:rPr>
          <w:sz w:val="20"/>
        </w:rPr>
      </w:pPr>
    </w:p>
    <w:p w14:paraId="2A56372D" w14:textId="77777777" w:rsidR="000F2F0F" w:rsidRDefault="000F2F0F" w:rsidP="006F3CDB">
      <w:pPr>
        <w:pStyle w:val="BodyText"/>
        <w:rPr>
          <w:sz w:val="20"/>
        </w:rPr>
      </w:pPr>
    </w:p>
    <w:p w14:paraId="488F901D" w14:textId="77777777" w:rsidR="000F2F0F" w:rsidRDefault="000F2F0F" w:rsidP="006F3CDB">
      <w:pPr>
        <w:pStyle w:val="BodyText"/>
        <w:rPr>
          <w:sz w:val="20"/>
        </w:rPr>
      </w:pPr>
    </w:p>
    <w:p w14:paraId="46988F69" w14:textId="77777777" w:rsidR="000F2F0F" w:rsidRDefault="000F2F0F" w:rsidP="006F3CDB">
      <w:pPr>
        <w:pStyle w:val="BodyText"/>
        <w:rPr>
          <w:sz w:val="20"/>
        </w:rPr>
      </w:pPr>
    </w:p>
    <w:p w14:paraId="5D108A60" w14:textId="4A2999A8" w:rsidR="000F2F0F" w:rsidRPr="00277C4B" w:rsidRDefault="000F2F0F" w:rsidP="006F3CDB">
      <w:pPr>
        <w:spacing w:before="240" w:after="240"/>
        <w:rPr>
          <w:lang w:val="en-GB"/>
        </w:rPr>
      </w:pPr>
      <w:r w:rsidRPr="00F97E94">
        <w:rPr>
          <w:b/>
          <w:bCs/>
          <w:noProof/>
        </w:rPr>
        <mc:AlternateContent>
          <mc:Choice Requires="wpg">
            <w:drawing>
              <wp:anchor distT="0" distB="0" distL="114300" distR="114300" simplePos="0" relativeHeight="251659264" behindDoc="0" locked="0" layoutInCell="1" allowOverlap="1" wp14:anchorId="0D5DDCC6" wp14:editId="64EB5778">
                <wp:simplePos x="0" y="0"/>
                <wp:positionH relativeFrom="page">
                  <wp:posOffset>0</wp:posOffset>
                </wp:positionH>
                <wp:positionV relativeFrom="paragraph">
                  <wp:posOffset>-299720</wp:posOffset>
                </wp:positionV>
                <wp:extent cx="7772400" cy="246380"/>
                <wp:effectExtent l="0" t="0" r="0" b="0"/>
                <wp:wrapNone/>
                <wp:docPr id="54"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246380"/>
                          <a:chOff x="0" y="-472"/>
                          <a:chExt cx="12240" cy="388"/>
                        </a:xfrm>
                      </wpg:grpSpPr>
                      <wps:wsp>
                        <wps:cNvPr id="55" name="Freeform 32"/>
                        <wps:cNvSpPr>
                          <a:spLocks/>
                        </wps:cNvSpPr>
                        <wps:spPr bwMode="auto">
                          <a:xfrm>
                            <a:off x="0" y="-472"/>
                            <a:ext cx="12240" cy="388"/>
                          </a:xfrm>
                          <a:custGeom>
                            <a:avLst/>
                            <a:gdLst>
                              <a:gd name="T0" fmla="*/ 12240 w 12240"/>
                              <a:gd name="T1" fmla="+- 0 -472 -472"/>
                              <a:gd name="T2" fmla="*/ -472 h 388"/>
                              <a:gd name="T3" fmla="*/ 5 w 12240"/>
                              <a:gd name="T4" fmla="+- 0 -472 -472"/>
                              <a:gd name="T5" fmla="*/ -472 h 388"/>
                              <a:gd name="T6" fmla="*/ 5 w 12240"/>
                              <a:gd name="T7" fmla="+- 0 -468 -472"/>
                              <a:gd name="T8" fmla="*/ -468 h 388"/>
                              <a:gd name="T9" fmla="*/ 0 w 12240"/>
                              <a:gd name="T10" fmla="+- 0 -468 -472"/>
                              <a:gd name="T11" fmla="*/ -468 h 388"/>
                              <a:gd name="T12" fmla="*/ 0 w 12240"/>
                              <a:gd name="T13" fmla="+- 0 -88 -472"/>
                              <a:gd name="T14" fmla="*/ -88 h 388"/>
                              <a:gd name="T15" fmla="*/ 12 w 12240"/>
                              <a:gd name="T16" fmla="+- 0 -88 -472"/>
                              <a:gd name="T17" fmla="*/ -88 h 388"/>
                              <a:gd name="T18" fmla="*/ 12 w 12240"/>
                              <a:gd name="T19" fmla="+- 0 -84 -472"/>
                              <a:gd name="T20" fmla="*/ -84 h 388"/>
                              <a:gd name="T21" fmla="*/ 12240 w 12240"/>
                              <a:gd name="T22" fmla="+- 0 -84 -472"/>
                              <a:gd name="T23" fmla="*/ -84 h 388"/>
                              <a:gd name="T24" fmla="*/ 12240 w 12240"/>
                              <a:gd name="T25" fmla="+- 0 -88 -472"/>
                              <a:gd name="T26" fmla="*/ -88 h 388"/>
                              <a:gd name="T27" fmla="*/ 12240 w 12240"/>
                              <a:gd name="T28" fmla="+- 0 -468 -472"/>
                              <a:gd name="T29" fmla="*/ -468 h 388"/>
                              <a:gd name="T30" fmla="*/ 12240 w 12240"/>
                              <a:gd name="T31" fmla="+- 0 -472 -472"/>
                              <a:gd name="T32" fmla="*/ -472 h 388"/>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2240" h="388">
                                <a:moveTo>
                                  <a:pt x="12240" y="0"/>
                                </a:moveTo>
                                <a:lnTo>
                                  <a:pt x="5" y="0"/>
                                </a:lnTo>
                                <a:lnTo>
                                  <a:pt x="5" y="4"/>
                                </a:lnTo>
                                <a:lnTo>
                                  <a:pt x="0" y="4"/>
                                </a:lnTo>
                                <a:lnTo>
                                  <a:pt x="0" y="384"/>
                                </a:lnTo>
                                <a:lnTo>
                                  <a:pt x="12" y="384"/>
                                </a:lnTo>
                                <a:lnTo>
                                  <a:pt x="12" y="388"/>
                                </a:lnTo>
                                <a:lnTo>
                                  <a:pt x="12240" y="388"/>
                                </a:lnTo>
                                <a:lnTo>
                                  <a:pt x="12240" y="384"/>
                                </a:lnTo>
                                <a:lnTo>
                                  <a:pt x="12240" y="4"/>
                                </a:lnTo>
                                <a:lnTo>
                                  <a:pt x="12240" y="0"/>
                                </a:lnTo>
                                <a:close/>
                              </a:path>
                            </a:pathLst>
                          </a:custGeom>
                          <a:solidFill>
                            <a:srgbClr val="FCAF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Text Box 31"/>
                        <wps:cNvSpPr txBox="1">
                          <a:spLocks noChangeArrowheads="1"/>
                        </wps:cNvSpPr>
                        <wps:spPr bwMode="auto">
                          <a:xfrm>
                            <a:off x="0" y="-468"/>
                            <a:ext cx="12240"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99C8D" w14:textId="77777777" w:rsidR="000F2F0F" w:rsidRDefault="000F2F0F" w:rsidP="000F2F0F">
                              <w:pPr>
                                <w:spacing w:before="53"/>
                                <w:ind w:left="1627"/>
                                <w:rPr>
                                  <w:b/>
                                  <w:sz w:val="28"/>
                                </w:rPr>
                              </w:pPr>
                              <w:r>
                                <w:rPr>
                                  <w:b/>
                                  <w:sz w:val="28"/>
                                </w:rPr>
                                <w:t>PART I: PROJECT/PROGRAMME INFORMATION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5DDCC6" id="Group 30" o:spid="_x0000_s1026" style="position:absolute;margin-left:0;margin-top:-23.6pt;width:612pt;height:19.4pt;z-index:251659264;mso-position-horizontal-relative:page" coordorigin=",-472" coordsize="12240,3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">
                <v:shape id="Freeform 32" o:spid="_x0000_s1027" style="position:absolute;top:-472;width:12240;height:388;visibility:visible;mso-wrap-style:square;v-text-anchor:top" coordsize="12240,3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" path="m12240,l5,r,4l,4,,384r12,l12,388r12228,l12240,384r,-380l12240,xe" fillcolor="#fcaf17" stroked="f">
                  <v:path arrowok="t" o:connecttype="custom" o:connectlocs="12240,-472;5,-472;5,-468;0,-468;0,-88;12,-88;12,-84;12240,-84;12240,-88;12240,-468;12240,-472" o:connectangles="0,0,0,0,0,0,0,0,0,0,0"/>
                </v:shape>
                <v:shapetype id="_x0000_t202" coordsize="21600,21600" o:spt="202" path="m,l,21600r21600,l21600,xe">
                  <v:stroke joinstyle="miter"/>
                  <v:path gradientshapeok="t" o:connecttype="rect"/>
                </v:shapetype>
                <v:shape id="Text Box 31" o:spid="_x0000_s1028" type="#_x0000_t202" style="position:absolute;top:-468;width:12240;height:3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" filled="f" stroked="f">
                  <v:textbox inset="0,0,0,0">
                    <w:txbxContent>
                      <w:p w14:paraId="75C99C8D" w14:textId="77777777" w:rsidR="000F2F0F" w:rsidRDefault="000F2F0F" w:rsidP="000F2F0F">
                        <w:pPr>
                          <w:spacing w:before="53"/>
                          <w:ind w:left="1627"/>
                          <w:rPr>
                            <w:b/>
                            <w:sz w:val="28"/>
                          </w:rPr>
                        </w:pPr>
                        <w:r>
                          <w:rPr>
                            <w:b/>
                            <w:sz w:val="28"/>
                          </w:rPr>
                          <w:t>PART I: PROJECT/PROGRAMME INFORMATION</w:t>
                        </w:r>
                      </w:p>
                    </w:txbxContent>
                  </v:textbox>
                </v:shape>
                <w10:wrap anchorx="page"/>
              </v:group>
            </w:pict>
          </mc:Fallback>
        </mc:AlternateContent>
      </w:r>
      <w:r w:rsidRPr="00F97E94">
        <w:rPr>
          <w:b/>
          <w:bCs/>
          <w:noProof/>
        </w:rPr>
        <mc:AlternateContent>
          <mc:Choice Requires="wpg">
            <w:drawing>
              <wp:anchor distT="0" distB="0" distL="114300" distR="114300" simplePos="0" relativeHeight="251661312" behindDoc="0" locked="0" layoutInCell="1" allowOverlap="1" wp14:anchorId="338771A2" wp14:editId="6E1F21ED">
                <wp:simplePos x="0" y="0"/>
                <wp:positionH relativeFrom="page">
                  <wp:posOffset>0</wp:posOffset>
                </wp:positionH>
                <wp:positionV relativeFrom="paragraph">
                  <wp:posOffset>-1501140</wp:posOffset>
                </wp:positionV>
                <wp:extent cx="7772400" cy="650240"/>
                <wp:effectExtent l="0" t="0" r="0" b="0"/>
                <wp:wrapNone/>
                <wp:docPr id="50"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650240"/>
                          <a:chOff x="0" y="-2364"/>
                          <a:chExt cx="12240" cy="1024"/>
                        </a:xfrm>
                      </wpg:grpSpPr>
                      <wps:wsp>
                        <wps:cNvPr id="51" name="Rectangle 29"/>
                        <wps:cNvSpPr>
                          <a:spLocks noChangeArrowheads="1"/>
                        </wps:cNvSpPr>
                        <wps:spPr bwMode="auto">
                          <a:xfrm>
                            <a:off x="0" y="-2357"/>
                            <a:ext cx="12240" cy="1009"/>
                          </a:xfrm>
                          <a:prstGeom prst="rect">
                            <a:avLst/>
                          </a:prstGeom>
                          <a:solidFill>
                            <a:srgbClr val="B1D34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28"/>
                        <wps:cNvSpPr>
                          <a:spLocks/>
                        </wps:cNvSpPr>
                        <wps:spPr bwMode="auto">
                          <a:xfrm>
                            <a:off x="0" y="-2357"/>
                            <a:ext cx="12240" cy="1009"/>
                          </a:xfrm>
                          <a:custGeom>
                            <a:avLst/>
                            <a:gdLst>
                              <a:gd name="T0" fmla="*/ 0 w 12240"/>
                              <a:gd name="T1" fmla="+- 0 -2356 -2356"/>
                              <a:gd name="T2" fmla="*/ -2356 h 1009"/>
                              <a:gd name="T3" fmla="*/ 12240 w 12240"/>
                              <a:gd name="T4" fmla="+- 0 -2356 -2356"/>
                              <a:gd name="T5" fmla="*/ -2356 h 1009"/>
                              <a:gd name="T6" fmla="*/ 12240 w 12240"/>
                              <a:gd name="T7" fmla="+- 0 -1347 -2356"/>
                              <a:gd name="T8" fmla="*/ -1347 h 1009"/>
                              <a:gd name="T9" fmla="*/ 0 w 12240"/>
                              <a:gd name="T10" fmla="+- 0 -1347 -2356"/>
                              <a:gd name="T11" fmla="*/ -1347 h 1009"/>
                            </a:gdLst>
                            <a:ahLst/>
                            <a:cxnLst>
                              <a:cxn ang="0">
                                <a:pos x="T0" y="T2"/>
                              </a:cxn>
                              <a:cxn ang="0">
                                <a:pos x="T3" y="T5"/>
                              </a:cxn>
                              <a:cxn ang="0">
                                <a:pos x="T6" y="T8"/>
                              </a:cxn>
                              <a:cxn ang="0">
                                <a:pos x="T9" y="T11"/>
                              </a:cxn>
                            </a:cxnLst>
                            <a:rect l="0" t="0" r="r" b="b"/>
                            <a:pathLst>
                              <a:path w="12240" h="1009">
                                <a:moveTo>
                                  <a:pt x="0" y="0"/>
                                </a:moveTo>
                                <a:lnTo>
                                  <a:pt x="12240" y="0"/>
                                </a:lnTo>
                                <a:moveTo>
                                  <a:pt x="12240" y="1009"/>
                                </a:moveTo>
                                <a:lnTo>
                                  <a:pt x="0" y="1009"/>
                                </a:lnTo>
                              </a:path>
                            </a:pathLst>
                          </a:custGeom>
                          <a:noFill/>
                          <a:ln w="9525">
                            <a:solidFill>
                              <a:srgbClr val="B1D34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Text Box 27"/>
                        <wps:cNvSpPr txBox="1">
                          <a:spLocks noChangeArrowheads="1"/>
                        </wps:cNvSpPr>
                        <wps:spPr bwMode="auto">
                          <a:xfrm>
                            <a:off x="0" y="-2349"/>
                            <a:ext cx="12240" cy="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D2C386" w14:textId="77777777" w:rsidR="000F2F0F" w:rsidRDefault="000F2F0F" w:rsidP="000F2F0F">
                              <w:pPr>
                                <w:spacing w:before="8"/>
                                <w:rPr>
                                  <w:i/>
                                  <w:sz w:val="29"/>
                                </w:rPr>
                              </w:pPr>
                            </w:p>
                            <w:p w14:paraId="1FA3AE12" w14:textId="5CD7792A" w:rsidR="000F2F0F" w:rsidRDefault="000F2F0F" w:rsidP="00031040">
                              <w:pPr>
                                <w:ind w:left="1200"/>
                                <w:jc w:val="center"/>
                                <w:rPr>
                                  <w:b/>
                                  <w:sz w:val="32"/>
                                </w:rPr>
                              </w:pPr>
                              <w:r>
                                <w:rPr>
                                  <w:b/>
                                  <w:sz w:val="32"/>
                                </w:rPr>
                                <w:t>CONCEPT NOTE PROPOSAL FOR SINGLE COUNTRY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8771A2" id="Group 26" o:spid="_x0000_s1029" style="position:absolute;margin-left:0;margin-top:-118.2pt;width:612pt;height:51.2pt;z-index:251661312;mso-position-horizontal-relative:page" coordorigin=",-2364" coordsize="12240,102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">
                <v:rect id="Rectangle 29" o:spid="_x0000_s1030" style="position:absolute;top:-2357;width:12240;height:100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" fillcolor="#b1d34a" stroked="f"/>
                <v:shape id="AutoShape 28" o:spid="_x0000_s1031" style="position:absolute;top:-2357;width:12240;height:1009;visibility:visible;mso-wrap-style:square;v-text-anchor:top" coordsize="12240,10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" path="m,l12240,t,1009l,1009e" filled="f" strokecolor="#b1d34a">
                  <v:path arrowok="t" o:connecttype="custom" o:connectlocs="0,-2356;12240,-2356;12240,-1347;0,-1347" o:connectangles="0,0,0,0"/>
                </v:shape>
                <v:shape id="Text Box 27" o:spid="_x0000_s1032" type="#_x0000_t202" style="position:absolute;top:-2349;width:12240;height:9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" filled="f" stroked="f">
                  <v:textbox inset="0,0,0,0">
                    <w:txbxContent>
                      <w:p w14:paraId="3BD2C386" w14:textId="77777777" w:rsidR="000F2F0F" w:rsidRDefault="000F2F0F" w:rsidP="000F2F0F">
                        <w:pPr>
                          <w:spacing w:before="8"/>
                          <w:rPr>
                            <w:i/>
                            <w:sz w:val="29"/>
                          </w:rPr>
                        </w:pPr>
                      </w:p>
                      <w:p w14:paraId="1FA3AE12" w14:textId="5CD7792A" w:rsidR="000F2F0F" w:rsidRDefault="000F2F0F" w:rsidP="00031040">
                        <w:pPr>
                          <w:ind w:left="1200"/>
                          <w:jc w:val="center"/>
                          <w:rPr>
                            <w:b/>
                            <w:sz w:val="32"/>
                          </w:rPr>
                        </w:pPr>
                        <w:r>
                          <w:rPr>
                            <w:b/>
                            <w:sz w:val="32"/>
                          </w:rPr>
                          <w:t>CONCEPT NOTE PROPOSAL FOR SINGLE COUNTRY</w:t>
                        </w:r>
                      </w:p>
                    </w:txbxContent>
                  </v:textbox>
                </v:shape>
                <w10:wrap anchorx="page"/>
              </v:group>
            </w:pict>
          </mc:Fallback>
        </mc:AlternateContent>
      </w:r>
      <w:r w:rsidRPr="00AA032F">
        <w:rPr>
          <w:b/>
          <w:bCs/>
          <w:lang w:val="en-GB"/>
        </w:rPr>
        <w:t>Title of Project/Programme:</w:t>
      </w:r>
      <w:r w:rsidRPr="00277C4B">
        <w:rPr>
          <w:lang w:val="en-GB"/>
        </w:rPr>
        <w:tab/>
      </w:r>
      <w:r w:rsidRPr="00277C4B">
        <w:rPr>
          <w:lang w:val="en-GB"/>
        </w:rPr>
        <w:tab/>
      </w:r>
      <w:r w:rsidR="00F3486C">
        <w:rPr>
          <w:lang w:val="en-GB"/>
        </w:rPr>
        <w:fldChar w:fldCharType="begin">
          <w:ffData>
            <w:name w:val="Text187"/>
            <w:enabled/>
            <w:calcOnExit w:val="0"/>
            <w:textInput>
              <w:default w:val="Innovative Irrigation Approaches and Enhanced Green Financing Options for Farmers  "/>
            </w:textInput>
          </w:ffData>
        </w:fldChar>
      </w:r>
      <w:r w:rsidR="00F3486C">
        <w:rPr>
          <w:lang w:val="en-GB"/>
        </w:rPr>
        <w:instrText xml:space="preserve"> </w:instrText>
      </w:r>
      <w:bookmarkStart w:id="0" w:name="Text187"/>
      <w:r w:rsidR="00F3486C">
        <w:rPr>
          <w:lang w:val="en-GB"/>
        </w:rPr>
        <w:instrText xml:space="preserve">FORMTEXT </w:instrText>
      </w:r>
      <w:r w:rsidR="00F3486C">
        <w:rPr>
          <w:lang w:val="en-GB"/>
        </w:rPr>
      </w:r>
      <w:r w:rsidR="00F3486C">
        <w:rPr>
          <w:lang w:val="en-GB"/>
        </w:rPr>
        <w:fldChar w:fldCharType="separate"/>
      </w:r>
      <w:r w:rsidR="00F3486C">
        <w:rPr>
          <w:noProof/>
          <w:lang w:val="en-GB"/>
        </w:rPr>
        <w:t xml:space="preserve">Innovative Irrigation Approaches and Enhanced Green Financing Options for Farmers  </w:t>
      </w:r>
      <w:r w:rsidR="00F3486C">
        <w:rPr>
          <w:lang w:val="en-GB"/>
        </w:rPr>
        <w:fldChar w:fldCharType="end"/>
      </w:r>
      <w:bookmarkEnd w:id="0"/>
    </w:p>
    <w:p w14:paraId="5E997DB2" w14:textId="55077A7D" w:rsidR="000F2F0F" w:rsidRPr="00277C4B" w:rsidRDefault="000F2F0F" w:rsidP="006F3CDB">
      <w:pPr>
        <w:spacing w:before="240" w:after="240"/>
        <w:rPr>
          <w:lang w:val="en-GB"/>
        </w:rPr>
      </w:pPr>
      <w:r w:rsidRPr="00AA032F">
        <w:rPr>
          <w:b/>
          <w:bCs/>
          <w:lang w:val="en-GB"/>
        </w:rPr>
        <w:t>Countr</w:t>
      </w:r>
      <w:r>
        <w:rPr>
          <w:b/>
          <w:bCs/>
          <w:lang w:val="en-GB"/>
        </w:rPr>
        <w:t>y</w:t>
      </w:r>
      <w:r w:rsidRPr="00AA032F">
        <w:rPr>
          <w:b/>
          <w:bCs/>
          <w:lang w:val="en-GB"/>
        </w:rPr>
        <w:t>:</w:t>
      </w:r>
      <w:r w:rsidRPr="00277C4B">
        <w:rPr>
          <w:lang w:val="en-GB"/>
        </w:rPr>
        <w:t xml:space="preserve"> </w:t>
      </w:r>
      <w:r w:rsidRPr="00277C4B">
        <w:rPr>
          <w:lang w:val="en-GB"/>
        </w:rPr>
        <w:tab/>
      </w:r>
      <w:r w:rsidRPr="00277C4B">
        <w:rPr>
          <w:lang w:val="en-GB"/>
        </w:rPr>
        <w:tab/>
      </w:r>
      <w:r w:rsidRPr="00277C4B">
        <w:rPr>
          <w:lang w:val="en-GB"/>
        </w:rPr>
        <w:tab/>
      </w:r>
      <w:r w:rsidRPr="00277C4B">
        <w:rPr>
          <w:lang w:val="en-GB"/>
        </w:rPr>
        <w:tab/>
      </w:r>
      <w:r w:rsidRPr="00277C4B">
        <w:rPr>
          <w:lang w:val="en-GB"/>
        </w:rPr>
        <w:tab/>
      </w:r>
      <w:r w:rsidR="00487E6A">
        <w:rPr>
          <w:lang w:val="en-GB"/>
        </w:rPr>
        <w:t>Pakista</w:t>
      </w:r>
      <w:r w:rsidR="00845C35">
        <w:rPr>
          <w:lang w:val="en-GB"/>
        </w:rPr>
        <w:t>n</w:t>
      </w:r>
    </w:p>
    <w:p w14:paraId="4177FEB7" w14:textId="6E20F0F9" w:rsidR="000F2F0F" w:rsidRPr="009869C7" w:rsidRDefault="000F2F0F" w:rsidP="006F3CDB">
      <w:pPr>
        <w:tabs>
          <w:tab w:val="left" w:pos="720"/>
          <w:tab w:val="left" w:pos="1440"/>
          <w:tab w:val="left" w:pos="2160"/>
          <w:tab w:val="left" w:pos="2880"/>
          <w:tab w:val="left" w:pos="3600"/>
          <w:tab w:val="left" w:pos="4320"/>
          <w:tab w:val="left" w:pos="5040"/>
          <w:tab w:val="left" w:pos="5760"/>
          <w:tab w:val="left" w:pos="6480"/>
          <w:tab w:val="left" w:pos="7200"/>
          <w:tab w:val="left" w:pos="7892"/>
        </w:tabs>
        <w:spacing w:before="240" w:after="240"/>
      </w:pPr>
      <w:r w:rsidRPr="00AA032F">
        <w:rPr>
          <w:b/>
          <w:bCs/>
          <w:lang w:val="en-GB"/>
        </w:rPr>
        <w:t>Thematic Focal Area:</w:t>
      </w:r>
      <w:r w:rsidRPr="00277C4B">
        <w:rPr>
          <w:lang w:val="en-GB"/>
        </w:rPr>
        <w:t xml:space="preserve"> </w:t>
      </w:r>
      <w:r w:rsidRPr="00277C4B">
        <w:rPr>
          <w:lang w:val="en-GB"/>
        </w:rPr>
        <w:tab/>
      </w:r>
      <w:r w:rsidRPr="00277C4B">
        <w:rPr>
          <w:lang w:val="en-GB"/>
        </w:rPr>
        <w:tab/>
      </w:r>
      <w:r w:rsidRPr="00277C4B">
        <w:rPr>
          <w:lang w:val="en-GB"/>
        </w:rPr>
        <w:tab/>
      </w:r>
    </w:p>
    <w:p w14:paraId="33737F48" w14:textId="45AB9C43" w:rsidR="000F2F0F" w:rsidRPr="00277C4B" w:rsidRDefault="000F2F0F" w:rsidP="006F3CDB">
      <w:pPr>
        <w:spacing w:before="240" w:after="240"/>
        <w:rPr>
          <w:lang w:val="en-GB"/>
        </w:rPr>
      </w:pPr>
      <w:r w:rsidRPr="00AA032F">
        <w:rPr>
          <w:b/>
          <w:bCs/>
          <w:lang w:val="en-GB"/>
        </w:rPr>
        <w:t>Type of Implementing Entity:</w:t>
      </w:r>
      <w:r w:rsidRPr="00277C4B">
        <w:rPr>
          <w:lang w:val="en-GB"/>
        </w:rPr>
        <w:t xml:space="preserve"> </w:t>
      </w:r>
      <w:r w:rsidRPr="00277C4B">
        <w:rPr>
          <w:lang w:val="en-GB"/>
        </w:rPr>
        <w:tab/>
      </w:r>
      <w:r w:rsidRPr="00277C4B">
        <w:rPr>
          <w:lang w:val="en-GB"/>
        </w:rPr>
        <w:tab/>
      </w:r>
      <w:sdt>
        <w:sdtPr>
          <w:rPr>
            <w:lang w:val="en-GB"/>
          </w:rPr>
          <w:id w:val="1306434886"/>
          <w:placeholder>
            <w:docPart w:val="502AEE7DFFD04841B2C699AF3193A6DB"/>
          </w:placeholder>
          <w:dropDownList>
            <w:listItem w:displayText="National Implementing Entity" w:value="National Implementing Entity"/>
            <w:listItem w:displayText="Multilateral Implementing Entity" w:value="Multilateral Implementing Entity"/>
            <w:listItem w:displayText="Regional Implementing Entity" w:value="Regional Implementing Entity"/>
          </w:dropDownList>
        </w:sdtPr>
        <w:sdtContent>
          <w:r w:rsidR="00571DFC">
            <w:rPr>
              <w:lang w:val="en-GB"/>
            </w:rPr>
            <w:t>Multilateral Implementing Entity</w:t>
          </w:r>
        </w:sdtContent>
      </w:sdt>
    </w:p>
    <w:p w14:paraId="61784A48" w14:textId="0C939EC5" w:rsidR="000F2F0F" w:rsidRPr="000F2F0F" w:rsidRDefault="000F2F0F" w:rsidP="006F3CDB">
      <w:pPr>
        <w:pStyle w:val="ListParagraph"/>
        <w:spacing w:before="360" w:after="360"/>
        <w:ind w:left="0" w:firstLine="0"/>
        <w:rPr>
          <w:sz w:val="24"/>
          <w:szCs w:val="24"/>
        </w:rPr>
      </w:pPr>
      <w:r w:rsidRPr="0712C3BC">
        <w:rPr>
          <w:b/>
          <w:bCs/>
          <w:lang w:val="en-GB"/>
        </w:rPr>
        <w:t>Implementing Entity:</w:t>
      </w:r>
      <w:r>
        <w:rPr>
          <w:b/>
          <w:bCs/>
          <w:lang w:val="en-GB"/>
        </w:rPr>
        <w:t xml:space="preserve">                                   </w:t>
      </w:r>
    </w:p>
    <w:p w14:paraId="138F2AE1" w14:textId="77777777" w:rsidR="00F3486C" w:rsidRDefault="000F2F0F" w:rsidP="006F3CDB">
      <w:pPr>
        <w:spacing w:before="240" w:after="240"/>
        <w:rPr>
          <w:lang w:val="en-GB"/>
        </w:rPr>
      </w:pPr>
      <w:r w:rsidRPr="00AA032F">
        <w:rPr>
          <w:b/>
          <w:bCs/>
          <w:lang w:val="en-GB"/>
        </w:rPr>
        <w:t>Executing Entities:</w:t>
      </w:r>
      <w:r w:rsidRPr="00277C4B">
        <w:rPr>
          <w:lang w:val="en-GB"/>
        </w:rPr>
        <w:t xml:space="preserve"> </w:t>
      </w:r>
      <w:r w:rsidRPr="00277C4B">
        <w:rPr>
          <w:lang w:val="en-GB"/>
        </w:rPr>
        <w:tab/>
      </w:r>
      <w:r w:rsidRPr="00277C4B">
        <w:rPr>
          <w:lang w:val="en-GB"/>
        </w:rPr>
        <w:tab/>
      </w:r>
      <w:r w:rsidRPr="00277C4B">
        <w:rPr>
          <w:lang w:val="en-GB"/>
        </w:rPr>
        <w:tab/>
      </w:r>
      <w:r w:rsidRPr="00277C4B">
        <w:rPr>
          <w:lang w:val="en-GB"/>
        </w:rPr>
        <w:tab/>
      </w:r>
      <w:r w:rsidR="00F3486C">
        <w:rPr>
          <w:lang w:val="en-GB"/>
        </w:rPr>
        <w:t>Global Green Growth Institute (GGGI)</w:t>
      </w:r>
    </w:p>
    <w:p w14:paraId="5EC685FE" w14:textId="7DBB3FE5" w:rsidR="000F2F0F" w:rsidRPr="00277C4B" w:rsidRDefault="00FC3BEF" w:rsidP="006F3CDB">
      <w:pPr>
        <w:spacing w:before="240" w:after="240"/>
        <w:ind w:left="4320"/>
        <w:rPr>
          <w:lang w:val="en-GB"/>
        </w:rPr>
      </w:pPr>
      <w:r>
        <w:rPr>
          <w:lang w:val="en-GB"/>
        </w:rPr>
        <w:t>Pakistan Council of Research in Water Resources (PCRWR)</w:t>
      </w:r>
    </w:p>
    <w:p w14:paraId="010F5950" w14:textId="0CA4DD06" w:rsidR="000F2F0F" w:rsidRPr="00277C4B" w:rsidRDefault="000F2F0F" w:rsidP="006F3CDB">
      <w:pPr>
        <w:spacing w:before="240" w:after="240"/>
        <w:rPr>
          <w:lang w:val="en-GB"/>
        </w:rPr>
      </w:pPr>
      <w:r w:rsidRPr="00AA032F">
        <w:rPr>
          <w:b/>
          <w:bCs/>
          <w:lang w:val="en-GB"/>
        </w:rPr>
        <w:t>Amount of Financing Requested:</w:t>
      </w:r>
      <w:r w:rsidRPr="00277C4B">
        <w:rPr>
          <w:lang w:val="en-GB"/>
        </w:rPr>
        <w:t xml:space="preserve"> </w:t>
      </w:r>
      <w:r w:rsidRPr="00277C4B">
        <w:rPr>
          <w:lang w:val="en-GB"/>
        </w:rPr>
        <w:tab/>
      </w:r>
      <w:r w:rsidRPr="00277C4B">
        <w:rPr>
          <w:lang w:val="en-GB"/>
        </w:rPr>
        <w:tab/>
      </w:r>
      <w:r w:rsidR="00216925">
        <w:rPr>
          <w:lang w:val="en-GB"/>
        </w:rPr>
        <w:t>5.0</w:t>
      </w:r>
      <w:r w:rsidR="00571DFC">
        <w:rPr>
          <w:lang w:val="en-GB"/>
        </w:rPr>
        <w:t>M</w:t>
      </w:r>
      <w:r w:rsidR="00571DFC" w:rsidRPr="00277C4B">
        <w:rPr>
          <w:lang w:val="en-GB"/>
        </w:rPr>
        <w:t xml:space="preserve"> </w:t>
      </w:r>
      <w:r w:rsidRPr="00277C4B">
        <w:rPr>
          <w:lang w:val="en-GB"/>
        </w:rPr>
        <w:t>(in U.S Dollars Equivalent)</w:t>
      </w:r>
    </w:p>
    <w:p w14:paraId="44E20517" w14:textId="79D12012" w:rsidR="000F2F0F" w:rsidRPr="008639E5" w:rsidRDefault="000F2F0F" w:rsidP="006F3CDB">
      <w:pPr>
        <w:spacing w:before="240" w:after="240"/>
        <w:rPr>
          <w:lang w:val="en-GB"/>
        </w:rPr>
      </w:pPr>
      <w:r w:rsidRPr="00AA032F">
        <w:rPr>
          <w:b/>
          <w:bCs/>
          <w:lang w:val="en-GB"/>
        </w:rPr>
        <w:t xml:space="preserve">Project </w:t>
      </w:r>
      <w:r>
        <w:rPr>
          <w:b/>
          <w:bCs/>
          <w:lang w:val="en-GB"/>
        </w:rPr>
        <w:t>F</w:t>
      </w:r>
      <w:r w:rsidRPr="00AA032F">
        <w:rPr>
          <w:b/>
          <w:bCs/>
          <w:lang w:val="en-GB"/>
        </w:rPr>
        <w:t>ormulation Grant Request</w:t>
      </w:r>
      <w:r w:rsidR="00BD1CD6">
        <w:rPr>
          <w:b/>
          <w:bCs/>
          <w:lang w:val="en-GB"/>
        </w:rPr>
        <w:t xml:space="preserve"> (</w:t>
      </w:r>
      <w:r w:rsidR="00BD1CD6" w:rsidRPr="00BD1CD6">
        <w:rPr>
          <w:b/>
          <w:bCs/>
          <w:u w:val="single"/>
          <w:lang w:val="en-GB"/>
        </w:rPr>
        <w:t>available to NIEs only</w:t>
      </w:r>
      <w:r w:rsidR="00BD1CD6">
        <w:rPr>
          <w:b/>
          <w:bCs/>
          <w:lang w:val="en-GB"/>
        </w:rPr>
        <w:t>)</w:t>
      </w:r>
      <w:r w:rsidRPr="00AA032F">
        <w:rPr>
          <w:b/>
          <w:bCs/>
          <w:lang w:val="en-GB"/>
        </w:rPr>
        <w:t>:</w:t>
      </w:r>
      <w:r w:rsidR="00FF3E3A">
        <w:t xml:space="preserve">  </w:t>
      </w:r>
      <w:r>
        <w:t xml:space="preserve">Yes  </w:t>
      </w:r>
      <w:r w:rsidRPr="0712C3BC">
        <w:fldChar w:fldCharType="begin"/>
      </w:r>
      <w:bookmarkStart w:id="1" w:name="Check1"/>
      <w:r w:rsidRPr="0712C3BC">
        <w:instrText xml:space="preserve"> FORMCHECKBOX </w:instrText>
      </w:r>
      <w:r w:rsidRPr="0712C3BC">
        <w:fldChar w:fldCharType="separate"/>
      </w:r>
      <w:r w:rsidRPr="0712C3BC">
        <w:fldChar w:fldCharType="end"/>
      </w:r>
      <w:bookmarkEnd w:id="1"/>
      <w:sdt>
        <w:sdtPr>
          <w:id w:val="424540368"/>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r w:rsidRPr="0712C3BC">
        <w:fldChar w:fldCharType="begin"/>
      </w:r>
      <w:bookmarkStart w:id="2" w:name="Check2"/>
      <w:r w:rsidRPr="0712C3BC">
        <w:instrText xml:space="preserve"> FORMCHECKBOX </w:instrText>
      </w:r>
      <w:r w:rsidRPr="0712C3BC">
        <w:fldChar w:fldCharType="separate"/>
      </w:r>
      <w:r w:rsidRPr="0712C3BC">
        <w:fldChar w:fldCharType="end"/>
      </w:r>
      <w:bookmarkEnd w:id="2"/>
      <w:r>
        <w:t xml:space="preserve"> </w:t>
      </w:r>
      <w:r w:rsidRPr="00D60290">
        <w:t xml:space="preserve">   </w:t>
      </w:r>
      <w:sdt>
        <w:sdtPr>
          <w:id w:val="1534082457"/>
          <w14:checkbox>
            <w14:checked w14:val="0"/>
            <w14:checkedState w14:val="2612" w14:font="MS Gothic"/>
            <w14:uncheckedState w14:val="2610" w14:font="MS Gothic"/>
          </w14:checkbox>
        </w:sdtPr>
        <w:sdtContent>
          <w:r>
            <w:rPr>
              <w:rFonts w:ascii="MS Gothic" w:eastAsia="MS Gothic" w:hAnsi="MS Gothic" w:hint="eastAsia"/>
            </w:rPr>
            <w:t>☐</w:t>
          </w:r>
        </w:sdtContent>
      </w:sdt>
      <w:r w:rsidRPr="00D60290">
        <w:t xml:space="preserve">   </w:t>
      </w:r>
    </w:p>
    <w:p w14:paraId="2DEA1195" w14:textId="77777777" w:rsidR="000F2F0F" w:rsidRDefault="000F2F0F" w:rsidP="006F3CDB">
      <w:pPr>
        <w:spacing w:before="240" w:after="240"/>
        <w:rPr>
          <w:lang w:val="en-GB"/>
        </w:rPr>
      </w:pPr>
      <w:r>
        <w:rPr>
          <w:b/>
          <w:bCs/>
        </w:rPr>
        <w:t xml:space="preserve">Amount of </w:t>
      </w:r>
      <w:r w:rsidRPr="00AA032F">
        <w:rPr>
          <w:b/>
          <w:bCs/>
        </w:rPr>
        <w:t>Requested financing for PFG</w:t>
      </w:r>
      <w:r>
        <w:rPr>
          <w:b/>
          <w:bCs/>
        </w:rPr>
        <w:t>:</w:t>
      </w:r>
      <w:r w:rsidRPr="00AA032F">
        <w:rPr>
          <w:lang w:val="en-GB"/>
        </w:rPr>
        <w:t xml:space="preserve"> </w:t>
      </w:r>
      <w:r w:rsidRPr="0712C3BC">
        <w:rPr>
          <w:lang w:val="en-GB"/>
        </w:rPr>
        <w:fldChar w:fldCharType="begin"/>
      </w:r>
      <w:r w:rsidRPr="0712C3BC">
        <w:rPr>
          <w:lang w:val="en-GB"/>
        </w:rPr>
        <w:instrText xml:space="preserve"> FORMTEXT </w:instrText>
      </w:r>
      <w:r w:rsidRPr="0712C3BC">
        <w:rPr>
          <w:lang w:val="en-GB"/>
        </w:rPr>
        <w:fldChar w:fldCharType="separate"/>
      </w:r>
      <w:r w:rsidRPr="00277C4B">
        <w:rPr>
          <w:lang w:val="en-GB"/>
        </w:rPr>
        <w:t> </w:t>
      </w:r>
      <w:r w:rsidRPr="00277C4B">
        <w:rPr>
          <w:lang w:val="en-GB"/>
        </w:rPr>
        <w:t> </w:t>
      </w:r>
      <w:r w:rsidRPr="00277C4B">
        <w:rPr>
          <w:lang w:val="en-GB"/>
        </w:rPr>
        <w:t> </w:t>
      </w:r>
      <w:r w:rsidRPr="00277C4B">
        <w:rPr>
          <w:lang w:val="en-GB"/>
        </w:rPr>
        <w:t> </w:t>
      </w:r>
      <w:r w:rsidRPr="00277C4B">
        <w:rPr>
          <w:lang w:val="en-GB"/>
        </w:rPr>
        <w:t> </w:t>
      </w:r>
      <w:r w:rsidRPr="0712C3BC">
        <w:rPr>
          <w:lang w:val="en-GB"/>
        </w:rPr>
        <w:fldChar w:fldCharType="end"/>
      </w:r>
      <w:r w:rsidRPr="0712C3BC">
        <w:rPr>
          <w:lang w:val="en-GB"/>
        </w:rPr>
        <w:t xml:space="preserve"> (in</w:t>
      </w:r>
      <w:r w:rsidRPr="00277C4B">
        <w:rPr>
          <w:lang w:val="en-GB"/>
        </w:rPr>
        <w:t xml:space="preserve"> U.S Dollars Equivalent)</w:t>
      </w:r>
    </w:p>
    <w:p w14:paraId="07B15859" w14:textId="145C9A1E" w:rsidR="000F2F0F" w:rsidRDefault="000F2F0F" w:rsidP="006F3CDB">
      <w:pPr>
        <w:spacing w:before="240" w:after="240"/>
      </w:pPr>
      <w:r>
        <w:rPr>
          <w:b/>
          <w:bCs/>
        </w:rPr>
        <w:t>Letter of Endorsement (LOE) signed:</w:t>
      </w:r>
      <w:r>
        <w:t xml:space="preserve"> Yes </w:t>
      </w:r>
      <w:sdt>
        <w:sdtPr>
          <w:id w:val="-115290050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Pr="0712C3BC">
        <w:rPr>
          <w:rFonts w:ascii="Segoe UI Symbol" w:hAnsi="Segoe UI Symbol" w:cs="Segoe UI Symbol"/>
        </w:rPr>
        <w:fldChar w:fldCharType="begin"/>
      </w:r>
      <w:bookmarkStart w:id="3" w:name="Check3"/>
      <w:r w:rsidRPr="0712C3BC">
        <w:rPr>
          <w:rFonts w:ascii="Segoe UI Symbol" w:hAnsi="Segoe UI Symbol" w:cs="Segoe UI Symbol"/>
        </w:rPr>
        <w:instrText xml:space="preserve"> FORMCHECKBOX </w:instrText>
      </w:r>
      <w:r w:rsidRPr="0712C3BC">
        <w:rPr>
          <w:rFonts w:ascii="Segoe UI Symbol" w:hAnsi="Segoe UI Symbol" w:cs="Segoe UI Symbol"/>
        </w:rPr>
        <w:fldChar w:fldCharType="separate"/>
      </w:r>
      <w:r w:rsidRPr="0712C3BC">
        <w:rPr>
          <w:rFonts w:ascii="Segoe UI Symbol" w:hAnsi="Segoe UI Symbol" w:cs="Segoe UI Symbol"/>
        </w:rPr>
        <w:fldChar w:fldCharType="end"/>
      </w:r>
      <w:bookmarkEnd w:id="3"/>
      <w:r>
        <w:t xml:space="preserve">      No </w:t>
      </w:r>
      <w:r w:rsidRPr="0712C3BC">
        <w:fldChar w:fldCharType="begin"/>
      </w:r>
      <w:bookmarkStart w:id="4" w:name="Check4"/>
      <w:r w:rsidRPr="0712C3BC">
        <w:instrText xml:space="preserve"> FORMCHECKBOX </w:instrText>
      </w:r>
      <w:r w:rsidRPr="0712C3BC">
        <w:fldChar w:fldCharType="separate"/>
      </w:r>
      <w:r w:rsidRPr="0712C3BC">
        <w:fldChar w:fldCharType="end"/>
      </w:r>
      <w:bookmarkEnd w:id="4"/>
      <w:r>
        <w:t xml:space="preserve">   </w:t>
      </w:r>
      <w:sdt>
        <w:sdtPr>
          <w:id w:val="1962526008"/>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p w14:paraId="3997124B" w14:textId="77777777" w:rsidR="000F2F0F" w:rsidRDefault="000F2F0F" w:rsidP="006F3CDB">
      <w:pPr>
        <w:spacing w:before="240" w:after="240"/>
        <w:rPr>
          <w:rStyle w:val="Hyperlink"/>
          <w:rFonts w:ascii="Segoe UI" w:hAnsi="Segoe UI" w:cs="Segoe UI"/>
          <w:i/>
          <w:iCs/>
          <w:sz w:val="20"/>
          <w:szCs w:val="20"/>
          <w:shd w:val="clear" w:color="auto" w:fill="FFFFFF"/>
        </w:rPr>
      </w:pPr>
      <w:r w:rsidRPr="0712C3BC">
        <w:rPr>
          <w:i/>
          <w:iCs/>
        </w:rPr>
        <w:t xml:space="preserve">NOTE: </w:t>
      </w:r>
      <w:r w:rsidRPr="0712C3BC">
        <w:rPr>
          <w:rFonts w:ascii="Segoe UI" w:hAnsi="Segoe UI" w:cs="Segoe UI"/>
          <w:i/>
          <w:iCs/>
          <w:color w:val="000000"/>
          <w:sz w:val="20"/>
          <w:szCs w:val="20"/>
          <w:shd w:val="clear" w:color="auto" w:fill="FFFFFF"/>
        </w:rPr>
        <w:t>LOEs should be signed by the Designated Authority (DA). The signatory DA must be on file with the Adaptation Fund. To find the DA currently on file check this page: </w:t>
      </w:r>
      <w:hyperlink r:id="rId14" w:history="1">
        <w:r w:rsidRPr="0712C3BC">
          <w:rPr>
            <w:rStyle w:val="Hyperlink"/>
            <w:rFonts w:ascii="Segoe UI" w:hAnsi="Segoe UI" w:cs="Segoe UI"/>
            <w:i/>
            <w:iCs/>
            <w:sz w:val="20"/>
            <w:szCs w:val="20"/>
            <w:shd w:val="clear" w:color="auto" w:fill="FFFFFF"/>
          </w:rPr>
          <w:t>https://www.adaptation-fund.org/apply-funding/designated-authorities</w:t>
        </w:r>
      </w:hyperlink>
      <w:r w:rsidRPr="0712C3BC">
        <w:rPr>
          <w:rStyle w:val="Hyperlink"/>
          <w:rFonts w:ascii="Segoe UI" w:hAnsi="Segoe UI" w:cs="Segoe UI"/>
          <w:i/>
          <w:iCs/>
          <w:sz w:val="20"/>
          <w:szCs w:val="20"/>
          <w:shd w:val="clear" w:color="auto" w:fill="FFFFFF"/>
        </w:rPr>
        <w:t xml:space="preserve">  </w:t>
      </w:r>
    </w:p>
    <w:p w14:paraId="73A5976B" w14:textId="77777777" w:rsidR="000F2F0F" w:rsidRDefault="000F2F0F" w:rsidP="006F3CDB">
      <w:pPr>
        <w:spacing w:before="240" w:after="240"/>
        <w:rPr>
          <w:i/>
          <w:iCs/>
          <w:lang w:val="en-GB"/>
        </w:rPr>
      </w:pPr>
      <w:r w:rsidRPr="0712C3BC">
        <w:rPr>
          <w:b/>
          <w:bCs/>
        </w:rPr>
        <w:t>Stage of Submission:</w:t>
      </w:r>
      <w:r w:rsidRPr="0712C3BC">
        <w:t xml:space="preserve">        </w:t>
      </w:r>
    </w:p>
    <w:p w14:paraId="32AECB59" w14:textId="6DAF8E51" w:rsidR="000F2F0F" w:rsidRDefault="000F2F0F" w:rsidP="006F3CDB">
      <w:pPr>
        <w:pStyle w:val="ListParagraph"/>
        <w:spacing w:before="240" w:after="240"/>
        <w:ind w:left="0" w:firstLine="0"/>
      </w:pPr>
      <w:r w:rsidRPr="0712C3BC">
        <w:rPr>
          <w:sz w:val="24"/>
          <w:szCs w:val="24"/>
        </w:rPr>
        <w:fldChar w:fldCharType="begin"/>
      </w:r>
      <w:bookmarkStart w:id="5" w:name="Check5"/>
      <w:r w:rsidRPr="0712C3BC">
        <w:rPr>
          <w:sz w:val="24"/>
          <w:szCs w:val="24"/>
        </w:rPr>
        <w:instrText xml:space="preserve"> FORMCHECKBOX </w:instrText>
      </w:r>
      <w:r w:rsidRPr="0712C3BC">
        <w:rPr>
          <w:sz w:val="24"/>
          <w:szCs w:val="24"/>
        </w:rPr>
        <w:fldChar w:fldCharType="separate"/>
      </w:r>
      <w:r w:rsidRPr="0712C3BC">
        <w:rPr>
          <w:sz w:val="24"/>
          <w:szCs w:val="24"/>
        </w:rPr>
        <w:fldChar w:fldCharType="end"/>
      </w:r>
      <w:bookmarkEnd w:id="5"/>
      <w:sdt>
        <w:sdtPr>
          <w:rPr>
            <w:sz w:val="24"/>
            <w:szCs w:val="24"/>
          </w:rPr>
          <w:id w:val="-542980618"/>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sidR="00B1487B">
        <w:rPr>
          <w:sz w:val="24"/>
          <w:szCs w:val="24"/>
        </w:rPr>
        <w:t xml:space="preserve"> </w:t>
      </w:r>
      <w:r>
        <w:t xml:space="preserve">This </w:t>
      </w:r>
      <w:r w:rsidR="000F01D5">
        <w:t>concept</w:t>
      </w:r>
      <w:r>
        <w:t xml:space="preserve"> has been submitted before </w:t>
      </w:r>
    </w:p>
    <w:p w14:paraId="76BBE953" w14:textId="4AC21FDE" w:rsidR="000F2F0F" w:rsidRDefault="000F2F0F" w:rsidP="006F3CDB">
      <w:pPr>
        <w:pStyle w:val="ListParagraph"/>
        <w:spacing w:before="240" w:after="240"/>
        <w:ind w:left="0" w:firstLine="0"/>
      </w:pPr>
      <w:r w:rsidRPr="0712C3BC">
        <w:rPr>
          <w:rFonts w:ascii="Segoe UI Symbol" w:hAnsi="Segoe UI Symbol" w:cs="Segoe UI Symbol"/>
        </w:rPr>
        <w:fldChar w:fldCharType="begin"/>
      </w:r>
      <w:bookmarkStart w:id="6" w:name="Check6"/>
      <w:r w:rsidRPr="0712C3BC">
        <w:rPr>
          <w:rFonts w:ascii="Segoe UI Symbol" w:hAnsi="Segoe UI Symbol" w:cs="Segoe UI Symbol"/>
        </w:rPr>
        <w:instrText xml:space="preserve"> FORMCHECKBOX </w:instrText>
      </w:r>
      <w:r w:rsidRPr="0712C3BC">
        <w:rPr>
          <w:rFonts w:ascii="Segoe UI Symbol" w:hAnsi="Segoe UI Symbol" w:cs="Segoe UI Symbol"/>
        </w:rPr>
        <w:fldChar w:fldCharType="separate"/>
      </w:r>
      <w:r w:rsidRPr="0712C3BC">
        <w:rPr>
          <w:rFonts w:ascii="Segoe UI Symbol" w:hAnsi="Segoe UI Symbol" w:cs="Segoe UI Symbol"/>
        </w:rPr>
        <w:fldChar w:fldCharType="end"/>
      </w:r>
      <w:bookmarkEnd w:id="6"/>
      <w:sdt>
        <w:sdtPr>
          <w:rPr>
            <w:rFonts w:ascii="Segoe UI Symbol" w:hAnsi="Segoe UI Symbol" w:cs="Segoe UI Symbol"/>
          </w:rPr>
          <w:id w:val="1918974589"/>
          <w14:checkbox>
            <w14:checked w14:val="1"/>
            <w14:checkedState w14:val="2612" w14:font="MS Gothic"/>
            <w14:uncheckedState w14:val="2610" w14:font="MS Gothic"/>
          </w14:checkbox>
        </w:sdtPr>
        <w:sdtContent>
          <w:r w:rsidR="00571DFC">
            <w:rPr>
              <w:rFonts w:ascii="MS Gothic" w:eastAsia="MS Gothic" w:hAnsi="MS Gothic" w:cs="Segoe UI Symbol" w:hint="eastAsia"/>
            </w:rPr>
            <w:t>☒</w:t>
          </w:r>
        </w:sdtContent>
      </w:sdt>
      <w:r>
        <w:t xml:space="preserve"> This is the first submission ever of the </w:t>
      </w:r>
      <w:r w:rsidR="000F01D5">
        <w:t>concept proposal</w:t>
      </w:r>
      <w:r>
        <w:t xml:space="preserve">  </w:t>
      </w:r>
    </w:p>
    <w:p w14:paraId="22BE9FD7" w14:textId="0B993301" w:rsidR="002C622C" w:rsidRPr="008B7531" w:rsidRDefault="000F2F0F" w:rsidP="006F3CDB">
      <w:pPr>
        <w:pStyle w:val="Footer"/>
        <w:spacing w:before="240" w:after="240"/>
        <w:rPr>
          <w:color w:val="808080"/>
        </w:rPr>
      </w:pPr>
      <w:r w:rsidRPr="0712C3BC">
        <w:lastRenderedPageBreak/>
        <w:t xml:space="preserve">In case of a resubmission, please indicate the last submission date:  </w:t>
      </w:r>
      <w:sdt>
        <w:sdtPr>
          <w:id w:val="-648285538"/>
          <w:placeholder>
            <w:docPart w:val="84CC227ACF7B4969B6C1B7442C19F73B"/>
          </w:placeholder>
          <w:showingPlcHdr/>
          <w:date>
            <w:dateFormat w:val="M/d/yyyy"/>
            <w:lid w:val="en-US"/>
            <w:storeMappedDataAs w:val="dateTime"/>
            <w:calendar w:val="gregorian"/>
          </w:date>
        </w:sdtPr>
        <w:sdtContent>
          <w:r w:rsidRPr="00777753">
            <w:rPr>
              <w:rStyle w:val="PlaceholderText"/>
            </w:rPr>
            <w:t>Click or tap to enter a date.</w:t>
          </w:r>
        </w:sdtContent>
      </w:sdt>
    </w:p>
    <w:p w14:paraId="4C32FB78" w14:textId="44E12019" w:rsidR="002C622C" w:rsidRDefault="002C622C" w:rsidP="006F3CDB">
      <w:pPr>
        <w:widowControl/>
        <w:pBdr>
          <w:top w:val="single" w:sz="4" w:space="1" w:color="000000"/>
          <w:left w:val="single" w:sz="4" w:space="4" w:color="000000"/>
          <w:bottom w:val="single" w:sz="4" w:space="1" w:color="000000"/>
          <w:right w:val="single" w:sz="4" w:space="4" w:color="000000"/>
        </w:pBdr>
        <w:autoSpaceDE/>
        <w:autoSpaceDN/>
        <w:spacing w:after="160" w:line="259" w:lineRule="auto"/>
        <w:jc w:val="center"/>
        <w:rPr>
          <w:b/>
          <w:lang w:val="en-GB"/>
        </w:rPr>
      </w:pPr>
      <w:r>
        <w:rPr>
          <w:b/>
          <w:lang w:val="en-GB"/>
        </w:rPr>
        <w:t>Please note that concept note documents should not exceed 50 pages, including annexes.</w:t>
      </w:r>
    </w:p>
    <w:p w14:paraId="6E8B408C" w14:textId="77777777" w:rsidR="000F2F0F" w:rsidRDefault="000F2F0F" w:rsidP="006F3CDB">
      <w:pPr>
        <w:widowControl/>
        <w:autoSpaceDE/>
        <w:autoSpaceDN/>
        <w:spacing w:after="160" w:line="259" w:lineRule="auto"/>
      </w:pPr>
    </w:p>
    <w:p w14:paraId="70A6C7F9" w14:textId="76CF74AC" w:rsidR="000F2F0F" w:rsidRPr="002C622C" w:rsidRDefault="009A054D" w:rsidP="006F3CDB">
      <w:pPr>
        <w:pStyle w:val="Heading1"/>
        <w:spacing w:before="204"/>
        <w:ind w:left="0"/>
      </w:pPr>
      <w:r>
        <w:t>Project/Programme</w:t>
      </w:r>
      <w:r w:rsidR="000F2F0F">
        <w:t xml:space="preserve"> Background and Context:</w:t>
      </w:r>
    </w:p>
    <w:p w14:paraId="229953C4" w14:textId="77777777" w:rsidR="002C622C" w:rsidRDefault="002C622C" w:rsidP="006F3CDB">
      <w:pPr>
        <w:rPr>
          <w:i/>
          <w:sz w:val="24"/>
        </w:rPr>
      </w:pPr>
    </w:p>
    <w:p w14:paraId="4952809C" w14:textId="36241DD5" w:rsidR="000F2F0F" w:rsidRDefault="000F2F0F" w:rsidP="006F3CDB">
      <w:pPr>
        <w:rPr>
          <w:i/>
          <w:sz w:val="24"/>
        </w:rPr>
      </w:pPr>
      <w:r>
        <w:rPr>
          <w:i/>
          <w:sz w:val="24"/>
        </w:rPr>
        <w:t>Provide brief information on the problem the proposed project/programme is aiming to solve. Outline the economic social, development and environmental context in which the project would operate.</w:t>
      </w:r>
    </w:p>
    <w:p w14:paraId="55209D8D" w14:textId="77777777" w:rsidR="002A04A6" w:rsidRDefault="002A04A6" w:rsidP="006F3CDB">
      <w:pPr>
        <w:rPr>
          <w:i/>
          <w:sz w:val="24"/>
        </w:rPr>
      </w:pPr>
    </w:p>
    <w:p w14:paraId="03C76721" w14:textId="0334719E" w:rsidR="002A04A6" w:rsidRPr="00F57205" w:rsidRDefault="002A04A6" w:rsidP="00F57205">
      <w:pPr>
        <w:pStyle w:val="BodyText"/>
        <w:spacing w:line="276" w:lineRule="auto"/>
        <w:jc w:val="both"/>
        <w:rPr>
          <w:iCs/>
          <w:sz w:val="21"/>
          <w:szCs w:val="21"/>
        </w:rPr>
      </w:pPr>
      <w:r w:rsidRPr="00F57205">
        <w:rPr>
          <w:iCs/>
          <w:sz w:val="21"/>
          <w:szCs w:val="21"/>
        </w:rPr>
        <w:t>Agriculture holds a foundational role in Pakistan's economy, supporting approximately 37% of the country’s work force and contributing around 24% to the GDP</w:t>
      </w:r>
      <w:r w:rsidR="0044066A" w:rsidRPr="00F57205">
        <w:rPr>
          <w:iCs/>
          <w:sz w:val="21"/>
          <w:szCs w:val="21"/>
        </w:rPr>
        <w:t>.</w:t>
      </w:r>
      <w:r w:rsidRPr="00F57205">
        <w:rPr>
          <w:iCs/>
          <w:sz w:val="21"/>
          <w:szCs w:val="21"/>
          <w:vertAlign w:val="superscript"/>
        </w:rPr>
        <w:footnoteReference w:id="1"/>
      </w:r>
      <w:r w:rsidRPr="00F57205">
        <w:rPr>
          <w:iCs/>
          <w:sz w:val="21"/>
          <w:szCs w:val="21"/>
        </w:rPr>
        <w:t xml:space="preserve"> As a sector that provides livelihoods for over </w:t>
      </w:r>
      <w:r w:rsidR="00D52917" w:rsidRPr="00F57205">
        <w:rPr>
          <w:iCs/>
          <w:sz w:val="21"/>
          <w:szCs w:val="21"/>
        </w:rPr>
        <w:t>63</w:t>
      </w:r>
      <w:r w:rsidRPr="00F57205">
        <w:rPr>
          <w:iCs/>
          <w:sz w:val="21"/>
          <w:szCs w:val="21"/>
        </w:rPr>
        <w:t xml:space="preserve">% of Pakistan’s rural population </w:t>
      </w:r>
      <w:r w:rsidR="00154F1E" w:rsidRPr="00F57205">
        <w:rPr>
          <w:iCs/>
          <w:sz w:val="21"/>
          <w:szCs w:val="21"/>
        </w:rPr>
        <w:t>and</w:t>
      </w:r>
      <w:r w:rsidRPr="00F57205">
        <w:rPr>
          <w:iCs/>
          <w:sz w:val="21"/>
          <w:szCs w:val="21"/>
        </w:rPr>
        <w:t xml:space="preserve"> drives approximately three-fourths of the nation’s exports</w:t>
      </w:r>
      <w:r w:rsidR="00935DD4" w:rsidRPr="00F57205">
        <w:rPr>
          <w:iCs/>
          <w:sz w:val="21"/>
          <w:szCs w:val="21"/>
        </w:rPr>
        <w:t>,</w:t>
      </w:r>
      <w:r w:rsidRPr="00F57205">
        <w:rPr>
          <w:iCs/>
          <w:sz w:val="21"/>
          <w:szCs w:val="21"/>
          <w:vertAlign w:val="superscript"/>
        </w:rPr>
        <w:footnoteReference w:id="2"/>
      </w:r>
      <w:r w:rsidRPr="00F57205">
        <w:rPr>
          <w:iCs/>
          <w:sz w:val="21"/>
          <w:szCs w:val="21"/>
        </w:rPr>
        <w:t xml:space="preserve"> agriculture is vital for economic and social stability. The crops of wheat, rice, sugarcane, and cotton—essential for both food security and export revenue—consume a large share of Pakistan’s agricultural resources. These crops together are responsible for up to 80% of the sector’s water consumption but contribute only about 5% to Pakistan’s GDP</w:t>
      </w:r>
      <w:r w:rsidR="00935DD4" w:rsidRPr="00F57205">
        <w:rPr>
          <w:iCs/>
          <w:sz w:val="21"/>
          <w:szCs w:val="21"/>
        </w:rPr>
        <w:t>.</w:t>
      </w:r>
      <w:r w:rsidRPr="00F57205">
        <w:rPr>
          <w:iCs/>
          <w:sz w:val="21"/>
          <w:szCs w:val="21"/>
          <w:vertAlign w:val="superscript"/>
        </w:rPr>
        <w:footnoteReference w:id="3"/>
      </w:r>
      <w:r w:rsidRPr="00F57205">
        <w:rPr>
          <w:iCs/>
          <w:sz w:val="21"/>
          <w:szCs w:val="21"/>
        </w:rPr>
        <w:t xml:space="preserve"> Agriculture's dependency on intensive water use has become a significant issue, as Pakistan faces extreme water scarcity, worsened by climate change. According to the Food and Agriculture Organization of the United Nations (FAO) AQUASTAT report of 2011, agriculture sector relies heavily on freshwater for irrigation, accounting for 94% of the country’s total water withdrawals</w:t>
      </w:r>
      <w:r w:rsidR="00935DD4" w:rsidRPr="00F57205">
        <w:rPr>
          <w:iCs/>
          <w:sz w:val="21"/>
          <w:szCs w:val="21"/>
        </w:rPr>
        <w:t>.</w:t>
      </w:r>
      <w:r w:rsidRPr="00F57205">
        <w:rPr>
          <w:iCs/>
          <w:sz w:val="21"/>
          <w:szCs w:val="21"/>
          <w:vertAlign w:val="superscript"/>
        </w:rPr>
        <w:footnoteReference w:id="4"/>
      </w:r>
      <w:r w:rsidRPr="00F57205">
        <w:rPr>
          <w:iCs/>
          <w:sz w:val="21"/>
          <w:szCs w:val="21"/>
        </w:rPr>
        <w:t xml:space="preserve"> Though its a decade old data, the same figure has been stated by the Pakistan Business Council in their recent report on the state of Pakistan’s agriculture sector</w:t>
      </w:r>
      <w:r w:rsidR="00935DD4" w:rsidRPr="00F57205">
        <w:rPr>
          <w:iCs/>
          <w:sz w:val="21"/>
          <w:szCs w:val="21"/>
        </w:rPr>
        <w:t>.</w:t>
      </w:r>
      <w:r w:rsidRPr="00F57205">
        <w:rPr>
          <w:iCs/>
          <w:sz w:val="21"/>
          <w:szCs w:val="21"/>
          <w:vertAlign w:val="superscript"/>
        </w:rPr>
        <w:footnoteReference w:id="5"/>
      </w:r>
      <w:r w:rsidRPr="00F57205">
        <w:rPr>
          <w:iCs/>
          <w:sz w:val="21"/>
          <w:szCs w:val="21"/>
        </w:rPr>
        <w:t xml:space="preserve"> This shows that not much has been done in the past to reduce the water consumption of the agriculture sector in the country.</w:t>
      </w:r>
    </w:p>
    <w:p w14:paraId="13CC1078" w14:textId="77777777" w:rsidR="002A04A6" w:rsidRPr="00F57205" w:rsidRDefault="002A04A6" w:rsidP="00F57205">
      <w:pPr>
        <w:pStyle w:val="BodyText"/>
        <w:spacing w:line="276" w:lineRule="auto"/>
        <w:jc w:val="both"/>
        <w:rPr>
          <w:iCs/>
          <w:sz w:val="21"/>
          <w:szCs w:val="21"/>
        </w:rPr>
      </w:pPr>
      <w:r w:rsidRPr="00F57205">
        <w:rPr>
          <w:iCs/>
          <w:sz w:val="21"/>
          <w:szCs w:val="21"/>
        </w:rPr>
        <w:t xml:space="preserve">Pakistan cultivates both Rabi and Kharif crops, with wheat as a major Rabi crop, and sugarcane, rice, maize, and turmeric among the primary Kharif crops. The agriculture sector supplies essential raw materials for Pakistan’s key industries, including textiles, leather, rice, edible oils, sugar, and various food processing sectors. </w:t>
      </w:r>
    </w:p>
    <w:p w14:paraId="60CDEF09" w14:textId="77777777" w:rsidR="002A04A6" w:rsidRPr="00F57205" w:rsidRDefault="002A04A6" w:rsidP="00F57205">
      <w:pPr>
        <w:pStyle w:val="BodyText"/>
        <w:spacing w:line="276" w:lineRule="auto"/>
        <w:jc w:val="both"/>
        <w:rPr>
          <w:b/>
          <w:bCs/>
          <w:iCs/>
          <w:sz w:val="21"/>
          <w:szCs w:val="21"/>
        </w:rPr>
      </w:pPr>
    </w:p>
    <w:p w14:paraId="47358561" w14:textId="77777777" w:rsidR="003B7988" w:rsidRPr="00F57205" w:rsidRDefault="002A04A6" w:rsidP="00F57205">
      <w:pPr>
        <w:pStyle w:val="BodyText"/>
        <w:spacing w:line="276" w:lineRule="auto"/>
        <w:jc w:val="both"/>
        <w:rPr>
          <w:iCs/>
          <w:sz w:val="21"/>
          <w:szCs w:val="21"/>
        </w:rPr>
      </w:pPr>
      <w:r w:rsidRPr="00F57205">
        <w:rPr>
          <w:b/>
          <w:bCs/>
          <w:iCs/>
          <w:sz w:val="21"/>
          <w:szCs w:val="21"/>
        </w:rPr>
        <w:t>Climate Vulnerability and Water Scarcity:</w:t>
      </w:r>
      <w:r w:rsidRPr="00F57205">
        <w:rPr>
          <w:iCs/>
          <w:sz w:val="21"/>
          <w:szCs w:val="21"/>
        </w:rPr>
        <w:t xml:space="preserve"> </w:t>
      </w:r>
    </w:p>
    <w:p w14:paraId="16A076E8" w14:textId="2FD987A5" w:rsidR="002A04A6" w:rsidRPr="00F57205" w:rsidRDefault="002A04A6" w:rsidP="00F57205">
      <w:pPr>
        <w:pStyle w:val="BodyText"/>
        <w:spacing w:line="276" w:lineRule="auto"/>
        <w:jc w:val="both"/>
        <w:rPr>
          <w:iCs/>
          <w:sz w:val="21"/>
          <w:szCs w:val="21"/>
        </w:rPr>
      </w:pPr>
      <w:r w:rsidRPr="00F57205">
        <w:rPr>
          <w:iCs/>
          <w:sz w:val="21"/>
          <w:szCs w:val="21"/>
        </w:rPr>
        <w:t>Pakistan faces significant vulnerability to climate change, ranking as the 12th most severely impacted country due to impacts of climate on agriculture and livelihood. The country’s climate conditions are increasingly hostile. The climate change has affected rain fall patterns and precipitation levels with many regions receiving less than 250 mm of rainfall annually</w:t>
      </w:r>
      <w:r w:rsidR="00935DD4" w:rsidRPr="00F57205">
        <w:rPr>
          <w:iCs/>
          <w:sz w:val="21"/>
          <w:szCs w:val="21"/>
        </w:rPr>
        <w:t>.</w:t>
      </w:r>
      <w:r w:rsidRPr="00F57205">
        <w:rPr>
          <w:iCs/>
          <w:sz w:val="21"/>
          <w:szCs w:val="21"/>
          <w:vertAlign w:val="superscript"/>
        </w:rPr>
        <w:footnoteReference w:id="6"/>
      </w:r>
      <w:r w:rsidRPr="00F57205">
        <w:rPr>
          <w:iCs/>
          <w:sz w:val="21"/>
          <w:szCs w:val="21"/>
        </w:rPr>
        <w:t xml:space="preserve"> </w:t>
      </w:r>
      <w:r w:rsidR="00E70A85" w:rsidRPr="00F57205">
        <w:rPr>
          <w:iCs/>
          <w:sz w:val="21"/>
          <w:szCs w:val="21"/>
        </w:rPr>
        <w:t xml:space="preserve">Pakistan’s agriculture is classified as irrigated agriculture with about 18 million hectares (Mha) of the irrigated area contributing 90% of the total agricultural produce. Additionally, Pakistan also has 12 Mha of land under rainfed agriculture. </w:t>
      </w:r>
      <w:r w:rsidRPr="00F57205">
        <w:rPr>
          <w:iCs/>
          <w:sz w:val="21"/>
          <w:szCs w:val="21"/>
        </w:rPr>
        <w:lastRenderedPageBreak/>
        <w:t>Pakistan's freshwater availability has sharply declined from approximately 5,000 cubic meters per capita per annum in 1951 to a concerning 1,100 cubic meters by 2015, pushing the nation into water-stressed conditions</w:t>
      </w:r>
      <w:r w:rsidR="00935DD4" w:rsidRPr="00F57205">
        <w:rPr>
          <w:iCs/>
          <w:sz w:val="21"/>
          <w:szCs w:val="21"/>
        </w:rPr>
        <w:t>.</w:t>
      </w:r>
      <w:r w:rsidRPr="00F57205">
        <w:rPr>
          <w:iCs/>
          <w:sz w:val="21"/>
          <w:szCs w:val="21"/>
          <w:vertAlign w:val="superscript"/>
        </w:rPr>
        <w:footnoteReference w:id="7"/>
      </w:r>
      <w:r w:rsidRPr="00F57205">
        <w:rPr>
          <w:iCs/>
          <w:sz w:val="21"/>
          <w:szCs w:val="21"/>
        </w:rPr>
        <w:t xml:space="preserve"> With the Indus Basin’s water resources supporting 100% of cash crops and nearly 90% of food crops, the country’s heavy reliance on irrigation for agriculture has made it particularly vulnerable to water scarcity and climate variability.</w:t>
      </w:r>
    </w:p>
    <w:p w14:paraId="24FE554F" w14:textId="77777777" w:rsidR="002A04A6" w:rsidRPr="00F57205" w:rsidRDefault="002A04A6" w:rsidP="00F57205">
      <w:pPr>
        <w:pStyle w:val="BodyText"/>
        <w:spacing w:line="276" w:lineRule="auto"/>
        <w:jc w:val="both"/>
        <w:rPr>
          <w:iCs/>
          <w:sz w:val="21"/>
          <w:szCs w:val="21"/>
        </w:rPr>
      </w:pPr>
      <w:r w:rsidRPr="00F57205">
        <w:rPr>
          <w:iCs/>
          <w:sz w:val="21"/>
          <w:szCs w:val="21"/>
        </w:rPr>
        <w:t>Key crops, such as wheat and rice, are essential for food security but are highly vulnerable to climate impacts. Recent years have seen a decline in wheat and rice production by 14.7% and 20.5%, respectively, due to climate-induced changes.</w:t>
      </w:r>
      <w:r w:rsidRPr="00F57205">
        <w:rPr>
          <w:iCs/>
          <w:sz w:val="21"/>
          <w:szCs w:val="21"/>
          <w:vertAlign w:val="superscript"/>
        </w:rPr>
        <w:footnoteReference w:id="8"/>
      </w:r>
      <w:r w:rsidRPr="00F57205">
        <w:rPr>
          <w:iCs/>
          <w:sz w:val="21"/>
          <w:szCs w:val="21"/>
        </w:rPr>
        <w:t xml:space="preserve"> Additionally, the high-water footprint of cash crops like sugarcane, rice, and cotton—occupying 36% of the harvested area but consuming 57% of the water footprint—exacerbates water scarcity issues.</w:t>
      </w:r>
      <w:r w:rsidRPr="00F57205">
        <w:rPr>
          <w:iCs/>
          <w:sz w:val="21"/>
          <w:szCs w:val="21"/>
          <w:vertAlign w:val="superscript"/>
        </w:rPr>
        <w:footnoteReference w:id="9"/>
      </w:r>
    </w:p>
    <w:p w14:paraId="4C1B85ED" w14:textId="77777777" w:rsidR="002A04A6" w:rsidRPr="00F57205" w:rsidRDefault="002A04A6" w:rsidP="00F57205">
      <w:pPr>
        <w:pStyle w:val="BodyText"/>
        <w:spacing w:line="276" w:lineRule="auto"/>
        <w:jc w:val="both"/>
        <w:rPr>
          <w:iCs/>
          <w:sz w:val="21"/>
          <w:szCs w:val="21"/>
        </w:rPr>
      </w:pPr>
      <w:r w:rsidRPr="00F57205">
        <w:rPr>
          <w:iCs/>
          <w:sz w:val="21"/>
          <w:szCs w:val="21"/>
        </w:rPr>
        <w:t>This situation demands substantial improvement in irrigation infrastructure and technology, including channels, canals, and reservoirs for water storage. Pakistan's surface water resources are derived from the Indus basin, which includes five tributaries: the Indus, Chenab, Jhelum, Sutlej, and Ravi. The average annual flow of these rivers is 171 km³/yr. Approximately 75% of this water is diverted into the canal network for irrigation purposes. However, only 43 km³ (34%) of the diverted water actually reaches the farms, with significant water losses occurring in the channels due to the inefficiency of the irrigation system's conveyance.</w:t>
      </w:r>
      <w:r w:rsidRPr="00F57205">
        <w:rPr>
          <w:iCs/>
          <w:sz w:val="21"/>
          <w:szCs w:val="21"/>
          <w:vertAlign w:val="superscript"/>
        </w:rPr>
        <w:footnoteReference w:id="10"/>
      </w:r>
    </w:p>
    <w:p w14:paraId="56EDA0D9" w14:textId="77777777" w:rsidR="002A04A6" w:rsidRPr="00F57205" w:rsidRDefault="002A04A6" w:rsidP="00F57205">
      <w:pPr>
        <w:pStyle w:val="BodyText"/>
        <w:spacing w:line="276" w:lineRule="auto"/>
        <w:jc w:val="both"/>
        <w:rPr>
          <w:iCs/>
          <w:sz w:val="21"/>
          <w:szCs w:val="21"/>
        </w:rPr>
      </w:pPr>
      <w:r w:rsidRPr="00F57205">
        <w:rPr>
          <w:iCs/>
          <w:sz w:val="21"/>
          <w:szCs w:val="21"/>
        </w:rPr>
        <w:t>Surface irrigation systems, while covering over 19 million hectares, typically demonstrate low efficiencies resulting in substantial water losses. As a result, current irrigation practices do not meet the needs of crop water demands without unsustainable reliance on groundwater.</w:t>
      </w:r>
    </w:p>
    <w:p w14:paraId="7F51576F" w14:textId="77777777" w:rsidR="002A04A6" w:rsidRPr="00F57205" w:rsidRDefault="002A04A6" w:rsidP="00F57205">
      <w:pPr>
        <w:pStyle w:val="BodyText"/>
        <w:spacing w:line="276" w:lineRule="auto"/>
        <w:jc w:val="both"/>
        <w:rPr>
          <w:iCs/>
          <w:sz w:val="21"/>
          <w:szCs w:val="21"/>
        </w:rPr>
      </w:pPr>
    </w:p>
    <w:p w14:paraId="7540972B" w14:textId="00E97AD4" w:rsidR="002A04A6" w:rsidRPr="00F57205" w:rsidRDefault="002A04A6" w:rsidP="00F57205">
      <w:pPr>
        <w:pStyle w:val="BodyText"/>
        <w:spacing w:line="276" w:lineRule="auto"/>
        <w:jc w:val="both"/>
        <w:rPr>
          <w:iCs/>
          <w:sz w:val="21"/>
          <w:szCs w:val="21"/>
        </w:rPr>
      </w:pPr>
      <w:r w:rsidRPr="00F57205">
        <w:rPr>
          <w:b/>
          <w:bCs/>
          <w:iCs/>
          <w:sz w:val="21"/>
          <w:szCs w:val="21"/>
        </w:rPr>
        <w:t>Reliance on Groundwater:</w:t>
      </w:r>
      <w:r w:rsidRPr="00F57205">
        <w:rPr>
          <w:iCs/>
          <w:sz w:val="21"/>
          <w:szCs w:val="21"/>
        </w:rPr>
        <w:t xml:space="preserve"> To meet irrigation needs, 40-60% of water demand is met by groundwater extraction</w:t>
      </w:r>
      <w:r w:rsidR="00923ADE" w:rsidRPr="00F57205">
        <w:rPr>
          <w:iCs/>
          <w:sz w:val="21"/>
          <w:szCs w:val="21"/>
        </w:rPr>
        <w:t>,</w:t>
      </w:r>
      <w:r w:rsidRPr="00F57205">
        <w:rPr>
          <w:iCs/>
          <w:sz w:val="21"/>
          <w:szCs w:val="21"/>
          <w:vertAlign w:val="superscript"/>
        </w:rPr>
        <w:footnoteReference w:id="11"/>
      </w:r>
      <w:r w:rsidRPr="00F57205">
        <w:rPr>
          <w:iCs/>
          <w:sz w:val="21"/>
          <w:szCs w:val="21"/>
        </w:rPr>
        <w:t xml:space="preserve"> creating a further burden on already dwindling groundwater resources. As a result, the water table in key agricultural regions such as Punjab has fallen to inaccessible depths in 15% of irrigated areas. This unsustainable extraction poses a critical risk to the country’s long-term agricultural resilience and food security.</w:t>
      </w:r>
    </w:p>
    <w:p w14:paraId="451DD76A" w14:textId="77777777" w:rsidR="002A04A6" w:rsidRPr="00F57205" w:rsidRDefault="002A04A6" w:rsidP="00F57205">
      <w:pPr>
        <w:pStyle w:val="BodyText"/>
        <w:spacing w:line="276" w:lineRule="auto"/>
        <w:jc w:val="both"/>
        <w:rPr>
          <w:iCs/>
          <w:sz w:val="21"/>
          <w:szCs w:val="21"/>
        </w:rPr>
      </w:pPr>
    </w:p>
    <w:p w14:paraId="49F453DE" w14:textId="309F73C4" w:rsidR="002A04A6" w:rsidRPr="00F57205" w:rsidRDefault="002A04A6" w:rsidP="00F57205">
      <w:pPr>
        <w:pStyle w:val="BodyText"/>
        <w:spacing w:line="276" w:lineRule="auto"/>
        <w:jc w:val="both"/>
        <w:rPr>
          <w:iCs/>
          <w:sz w:val="21"/>
          <w:szCs w:val="21"/>
        </w:rPr>
      </w:pPr>
      <w:r w:rsidRPr="00F57205">
        <w:rPr>
          <w:b/>
          <w:bCs/>
          <w:iCs/>
          <w:sz w:val="21"/>
          <w:szCs w:val="21"/>
        </w:rPr>
        <w:t>Inefficient Irrigation Practices:</w:t>
      </w:r>
      <w:r w:rsidRPr="00F57205">
        <w:rPr>
          <w:iCs/>
          <w:sz w:val="21"/>
          <w:szCs w:val="21"/>
        </w:rPr>
        <w:t xml:space="preserve"> Surface irrigation is practiced on over 80% of Pakistan’s irrigated areas, predominantly in Punjab and Sindh. However, these systems operate with efficiencies of only 30-60%, leading to extensive water wastage</w:t>
      </w:r>
      <w:r w:rsidR="00923ADE" w:rsidRPr="00F57205">
        <w:rPr>
          <w:iCs/>
          <w:sz w:val="21"/>
          <w:szCs w:val="21"/>
        </w:rPr>
        <w:t>.</w:t>
      </w:r>
      <w:r w:rsidRPr="00F57205">
        <w:rPr>
          <w:iCs/>
          <w:sz w:val="21"/>
          <w:szCs w:val="21"/>
          <w:vertAlign w:val="superscript"/>
        </w:rPr>
        <w:footnoteReference w:id="12"/>
      </w:r>
      <w:r w:rsidRPr="00F57205">
        <w:rPr>
          <w:iCs/>
          <w:sz w:val="21"/>
          <w:szCs w:val="21"/>
        </w:rPr>
        <w:t xml:space="preserve"> This low efficiency of traditional systems fails to meet crop water demands, thus requiring immediate improvements. Recent efforts to implement high-efficiency irrigation methods like drip, sprinkler or IoT-enabled smart irrigation systems (IoT-SIS) have shown potential, but only on a limited scale due to high initial costs, limited local support, and lack of training. These high-efficiency methods could reduce water use</w:t>
      </w:r>
      <w:r w:rsidR="00923ADE" w:rsidRPr="00F57205">
        <w:rPr>
          <w:iCs/>
          <w:sz w:val="21"/>
          <w:szCs w:val="21"/>
        </w:rPr>
        <w:t xml:space="preserve"> where technologies </w:t>
      </w:r>
      <w:r w:rsidRPr="00F57205">
        <w:rPr>
          <w:iCs/>
          <w:sz w:val="21"/>
          <w:szCs w:val="21"/>
        </w:rPr>
        <w:t xml:space="preserve">such as drip and sprinkler irrigation, have been implemented on a limited scale, covering only 50,000 hectares, through a subsidized initiative led by the World Bank and the Punjab government under the PIPIP project </w:t>
      </w:r>
      <w:r w:rsidRPr="00F57205">
        <w:rPr>
          <w:iCs/>
          <w:sz w:val="21"/>
          <w:szCs w:val="21"/>
        </w:rPr>
        <w:lastRenderedPageBreak/>
        <w:t>(2012–2021).</w:t>
      </w:r>
      <w:r w:rsidRPr="00F57205">
        <w:rPr>
          <w:iCs/>
          <w:sz w:val="21"/>
          <w:szCs w:val="21"/>
          <w:vertAlign w:val="superscript"/>
        </w:rPr>
        <w:footnoteReference w:id="13"/>
      </w:r>
    </w:p>
    <w:p w14:paraId="6E30BC47" w14:textId="77777777" w:rsidR="002A04A6" w:rsidRPr="00F57205" w:rsidRDefault="002A04A6" w:rsidP="00F57205">
      <w:pPr>
        <w:pStyle w:val="BodyText"/>
        <w:spacing w:line="276" w:lineRule="auto"/>
        <w:jc w:val="both"/>
        <w:rPr>
          <w:iCs/>
          <w:sz w:val="21"/>
          <w:szCs w:val="21"/>
        </w:rPr>
      </w:pPr>
    </w:p>
    <w:p w14:paraId="3D42403E" w14:textId="7028FBE2" w:rsidR="002A04A6" w:rsidRPr="00F57205" w:rsidRDefault="002A04A6" w:rsidP="00F57205">
      <w:pPr>
        <w:pStyle w:val="BodyText"/>
        <w:spacing w:line="276" w:lineRule="auto"/>
        <w:jc w:val="both"/>
        <w:rPr>
          <w:iCs/>
          <w:sz w:val="21"/>
          <w:szCs w:val="21"/>
        </w:rPr>
      </w:pPr>
      <w:r w:rsidRPr="00F57205">
        <w:rPr>
          <w:b/>
          <w:bCs/>
          <w:iCs/>
          <w:sz w:val="21"/>
          <w:szCs w:val="21"/>
        </w:rPr>
        <w:t>Project Objective and Approach:</w:t>
      </w:r>
      <w:r w:rsidRPr="00F57205">
        <w:rPr>
          <w:iCs/>
          <w:sz w:val="21"/>
          <w:szCs w:val="21"/>
        </w:rPr>
        <w:t xml:space="preserve"> This project addresses the urgent need for sustainable irrigation practices to ensure water security and agricultural productivity. It aims to evaluate and promote high-efficiency irrigation systems to improve water use in key agricultural zones across Pakista</w:t>
      </w:r>
      <w:r w:rsidR="004A2DC0" w:rsidRPr="00F57205">
        <w:rPr>
          <w:iCs/>
          <w:sz w:val="21"/>
          <w:szCs w:val="21"/>
        </w:rPr>
        <w:t>n</w:t>
      </w:r>
      <w:r w:rsidRPr="00F57205">
        <w:rPr>
          <w:iCs/>
          <w:sz w:val="21"/>
          <w:szCs w:val="21"/>
        </w:rPr>
        <w:t>.</w:t>
      </w:r>
      <w:r w:rsidR="004A2DC0" w:rsidRPr="00F57205">
        <w:rPr>
          <w:iCs/>
          <w:sz w:val="21"/>
          <w:szCs w:val="21"/>
        </w:rPr>
        <w:t xml:space="preserve"> Six districts are identified for this purpose. The project will be implemented in Bahawalpur, Sargodha (Punjab), Hyderabad, and Mirpur Khas (Sindh), </w:t>
      </w:r>
      <w:proofErr w:type="spellStart"/>
      <w:r w:rsidR="004A2DC0" w:rsidRPr="00F57205">
        <w:rPr>
          <w:iCs/>
          <w:sz w:val="21"/>
          <w:szCs w:val="21"/>
        </w:rPr>
        <w:t>Jaffarabad</w:t>
      </w:r>
      <w:proofErr w:type="spellEnd"/>
      <w:r w:rsidR="004A2DC0" w:rsidRPr="00F57205">
        <w:rPr>
          <w:iCs/>
          <w:sz w:val="21"/>
          <w:szCs w:val="21"/>
        </w:rPr>
        <w:t>, and Nasirabad (Balochistan) districts</w:t>
      </w:r>
      <w:r w:rsidR="002022F1" w:rsidRPr="00F57205">
        <w:rPr>
          <w:iCs/>
          <w:sz w:val="21"/>
          <w:szCs w:val="21"/>
        </w:rPr>
        <w:t xml:space="preserve"> chosen as the </w:t>
      </w:r>
      <w:r w:rsidR="004A2DC0" w:rsidRPr="00F57205">
        <w:rPr>
          <w:iCs/>
          <w:sz w:val="21"/>
          <w:szCs w:val="21"/>
        </w:rPr>
        <w:t>representative districts of irrigated agriculture in three provinces of Pakistan. These districts are the hubs of five major crops; Cotton, Wheat, Rice, Sugarcane, and Maize in addition to key fruit crops of Pakistan.  These districts also experience different extreme events of climate change and variability like drought or heat waves mostly at the crop ripening stage result</w:t>
      </w:r>
      <w:r w:rsidR="002022F1" w:rsidRPr="00F57205">
        <w:rPr>
          <w:iCs/>
          <w:sz w:val="21"/>
          <w:szCs w:val="21"/>
        </w:rPr>
        <w:t>ing</w:t>
      </w:r>
      <w:r w:rsidR="004A2DC0" w:rsidRPr="00F57205">
        <w:rPr>
          <w:iCs/>
          <w:sz w:val="21"/>
          <w:szCs w:val="21"/>
        </w:rPr>
        <w:t xml:space="preserve"> in a decline in crop yield. Moreover, disturbance in rainfall frequency has also damaged the standing crops over recent years. </w:t>
      </w:r>
      <w:r w:rsidRPr="00F57205">
        <w:rPr>
          <w:iCs/>
          <w:sz w:val="21"/>
          <w:szCs w:val="21"/>
        </w:rPr>
        <w:t xml:space="preserve"> A comprehensive assessment will identify the best irrigation solutions based on environmental impact, cost-effectiveness, and adaptability to climate change. Furthermore, the project will provide tailored training for farmers to support the adoption of these systems, build local capacity, and engage stakeholders in sustainable practices that improve water efficiency.</w:t>
      </w:r>
    </w:p>
    <w:p w14:paraId="349B42F5" w14:textId="77777777" w:rsidR="002A04A6" w:rsidRPr="00F57205" w:rsidRDefault="002A04A6" w:rsidP="00F57205">
      <w:pPr>
        <w:pStyle w:val="BodyText"/>
        <w:spacing w:line="276" w:lineRule="auto"/>
        <w:jc w:val="both"/>
        <w:rPr>
          <w:iCs/>
          <w:sz w:val="21"/>
          <w:szCs w:val="21"/>
        </w:rPr>
      </w:pPr>
    </w:p>
    <w:p w14:paraId="31A76723" w14:textId="77777777" w:rsidR="002A04A6" w:rsidRPr="00F57205" w:rsidRDefault="002A04A6" w:rsidP="00F57205">
      <w:pPr>
        <w:pStyle w:val="BodyText"/>
        <w:tabs>
          <w:tab w:val="left" w:pos="10773"/>
        </w:tabs>
        <w:spacing w:line="276" w:lineRule="auto"/>
        <w:jc w:val="both"/>
        <w:rPr>
          <w:iCs/>
          <w:sz w:val="21"/>
          <w:szCs w:val="21"/>
        </w:rPr>
      </w:pPr>
      <w:r w:rsidRPr="00F57205">
        <w:rPr>
          <w:b/>
          <w:bCs/>
          <w:iCs/>
          <w:sz w:val="21"/>
          <w:szCs w:val="21"/>
        </w:rPr>
        <w:t>Financial Accessibility and Climate Resilience:</w:t>
      </w:r>
      <w:r w:rsidRPr="00F57205">
        <w:rPr>
          <w:iCs/>
          <w:sz w:val="21"/>
          <w:szCs w:val="21"/>
        </w:rPr>
        <w:t xml:space="preserve"> High initial costs and a lack of farmer participation have limited the adoption of efficient systems. This project will collaborate with financial institutions to create climate-resilient financing models to facilitate access to these irrigation technologies for small and medium farmers. By enhancing their access to financing, the project will help establish a sustainable pathway toward climate-smart agriculture in Pakistan.</w:t>
      </w:r>
    </w:p>
    <w:p w14:paraId="036BAF6E" w14:textId="77777777" w:rsidR="002A04A6" w:rsidRPr="00F57205" w:rsidRDefault="002A04A6" w:rsidP="00F57205">
      <w:pPr>
        <w:pStyle w:val="BodyText"/>
        <w:spacing w:line="276" w:lineRule="auto"/>
        <w:jc w:val="both"/>
        <w:rPr>
          <w:iCs/>
          <w:sz w:val="21"/>
          <w:szCs w:val="21"/>
        </w:rPr>
      </w:pPr>
    </w:p>
    <w:p w14:paraId="7D1CC2E6" w14:textId="1B445C4E" w:rsidR="000F2F0F" w:rsidRPr="00F57205" w:rsidRDefault="002A04A6" w:rsidP="00F57205">
      <w:pPr>
        <w:pStyle w:val="BodyText"/>
        <w:spacing w:line="276" w:lineRule="auto"/>
        <w:jc w:val="both"/>
        <w:rPr>
          <w:iCs/>
          <w:sz w:val="21"/>
          <w:szCs w:val="21"/>
        </w:rPr>
      </w:pPr>
      <w:r w:rsidRPr="00F57205">
        <w:rPr>
          <w:iCs/>
          <w:sz w:val="21"/>
          <w:szCs w:val="21"/>
        </w:rPr>
        <w:t xml:space="preserve">This project is essential for addressing Pakistan’s critical water challenges in agriculture. </w:t>
      </w:r>
      <w:r w:rsidR="00540289" w:rsidRPr="00F57205">
        <w:rPr>
          <w:iCs/>
          <w:sz w:val="21"/>
          <w:szCs w:val="21"/>
        </w:rPr>
        <w:t xml:space="preserve">It will further serve as a practical </w:t>
      </w:r>
      <w:proofErr w:type="spellStart"/>
      <w:r w:rsidR="00540289" w:rsidRPr="00F57205">
        <w:rPr>
          <w:iCs/>
          <w:sz w:val="21"/>
          <w:szCs w:val="21"/>
        </w:rPr>
        <w:t>imple</w:t>
      </w:r>
      <w:r w:rsidR="00717012" w:rsidRPr="00F57205">
        <w:rPr>
          <w:iCs/>
          <w:sz w:val="21"/>
          <w:szCs w:val="21"/>
        </w:rPr>
        <w:t>m</w:t>
      </w:r>
      <w:r w:rsidR="00540289" w:rsidRPr="00F57205">
        <w:rPr>
          <w:iCs/>
          <w:sz w:val="21"/>
          <w:szCs w:val="21"/>
        </w:rPr>
        <w:t>tation</w:t>
      </w:r>
      <w:proofErr w:type="spellEnd"/>
      <w:r w:rsidR="00540289" w:rsidRPr="00F57205">
        <w:rPr>
          <w:iCs/>
          <w:sz w:val="21"/>
          <w:szCs w:val="21"/>
        </w:rPr>
        <w:t xml:space="preserve"> of the </w:t>
      </w:r>
      <w:r w:rsidR="00665FD2" w:rsidRPr="00F57205">
        <w:rPr>
          <w:iCs/>
          <w:sz w:val="21"/>
          <w:szCs w:val="21"/>
        </w:rPr>
        <w:t xml:space="preserve">NDC </w:t>
      </w:r>
      <w:r w:rsidR="00540289" w:rsidRPr="00F57205">
        <w:rPr>
          <w:iCs/>
          <w:sz w:val="21"/>
          <w:szCs w:val="21"/>
        </w:rPr>
        <w:t xml:space="preserve">Technology Roadmap for the Water Sector, via the integration of innovative technology and adoption of resilient practices, as envisioned by GGGI. </w:t>
      </w:r>
      <w:r w:rsidR="00717012" w:rsidRPr="00F57205">
        <w:rPr>
          <w:iCs/>
          <w:sz w:val="21"/>
          <w:szCs w:val="21"/>
        </w:rPr>
        <w:t>W</w:t>
      </w:r>
      <w:r w:rsidR="00E04FE5" w:rsidRPr="00F57205">
        <w:rPr>
          <w:iCs/>
          <w:sz w:val="21"/>
          <w:szCs w:val="21"/>
        </w:rPr>
        <w:t>ork</w:t>
      </w:r>
      <w:r w:rsidR="00717012" w:rsidRPr="00F57205">
        <w:rPr>
          <w:iCs/>
          <w:sz w:val="21"/>
          <w:szCs w:val="21"/>
        </w:rPr>
        <w:t>ing</w:t>
      </w:r>
      <w:r w:rsidR="00E04FE5" w:rsidRPr="00F57205">
        <w:rPr>
          <w:iCs/>
          <w:sz w:val="21"/>
          <w:szCs w:val="21"/>
        </w:rPr>
        <w:t xml:space="preserve"> towards the attainment of Pakistan’s NDC goals</w:t>
      </w:r>
      <w:r w:rsidR="00717012" w:rsidRPr="00F57205">
        <w:rPr>
          <w:iCs/>
          <w:sz w:val="21"/>
          <w:szCs w:val="21"/>
        </w:rPr>
        <w:t xml:space="preserve"> the Roadmap’s aim </w:t>
      </w:r>
      <w:proofErr w:type="spellStart"/>
      <w:r w:rsidR="00717012" w:rsidRPr="00F57205">
        <w:rPr>
          <w:iCs/>
          <w:sz w:val="21"/>
          <w:szCs w:val="21"/>
        </w:rPr>
        <w:t>to</w:t>
      </w:r>
      <w:r w:rsidR="00E04FE5" w:rsidRPr="00F57205">
        <w:rPr>
          <w:iCs/>
          <w:sz w:val="21"/>
          <w:szCs w:val="21"/>
        </w:rPr>
        <w:t>ensur</w:t>
      </w:r>
      <w:r w:rsidR="00717012" w:rsidRPr="00F57205">
        <w:rPr>
          <w:iCs/>
          <w:sz w:val="21"/>
          <w:szCs w:val="21"/>
        </w:rPr>
        <w:t>e</w:t>
      </w:r>
      <w:proofErr w:type="spellEnd"/>
      <w:r w:rsidR="00E04FE5" w:rsidRPr="00F57205">
        <w:rPr>
          <w:iCs/>
          <w:sz w:val="21"/>
          <w:szCs w:val="21"/>
        </w:rPr>
        <w:t xml:space="preserve"> efficien</w:t>
      </w:r>
      <w:r w:rsidR="00717012" w:rsidRPr="00F57205">
        <w:rPr>
          <w:iCs/>
          <w:sz w:val="21"/>
          <w:szCs w:val="21"/>
        </w:rPr>
        <w:t>cy</w:t>
      </w:r>
      <w:r w:rsidR="00E04FE5" w:rsidRPr="00F57205">
        <w:rPr>
          <w:iCs/>
          <w:sz w:val="21"/>
          <w:szCs w:val="21"/>
        </w:rPr>
        <w:t>, equitable and sustainable management and delivery of the water sectors goals</w:t>
      </w:r>
      <w:r w:rsidR="00717012" w:rsidRPr="00F57205">
        <w:rPr>
          <w:iCs/>
          <w:sz w:val="21"/>
          <w:szCs w:val="21"/>
        </w:rPr>
        <w:t xml:space="preserve"> will be realized</w:t>
      </w:r>
      <w:r w:rsidR="00E04FE5" w:rsidRPr="00F57205">
        <w:rPr>
          <w:iCs/>
          <w:sz w:val="21"/>
          <w:szCs w:val="21"/>
        </w:rPr>
        <w:t>.</w:t>
      </w:r>
      <w:r w:rsidR="00273E6C" w:rsidRPr="00F57205">
        <w:rPr>
          <w:iCs/>
          <w:sz w:val="21"/>
          <w:szCs w:val="21"/>
        </w:rPr>
        <w:t xml:space="preserve"> </w:t>
      </w:r>
      <w:r w:rsidRPr="00F57205">
        <w:rPr>
          <w:iCs/>
          <w:sz w:val="21"/>
          <w:szCs w:val="21"/>
        </w:rPr>
        <w:t>By promoting efficient irrigation technologies and sustainable water management, it aims to mitigate the adverse effects of climate change, secure food production, and reduce Pakistan’s vulnerability to water scarcity. This approach will ensure that Pakistan’s agriculture sector can adapt to climate impacts, supporting rural livelihoods and national food security for the future.</w:t>
      </w:r>
    </w:p>
    <w:p w14:paraId="536DF6C7" w14:textId="77777777" w:rsidR="000F2F0F" w:rsidRPr="002C622C" w:rsidRDefault="000F2F0F" w:rsidP="006F3CDB">
      <w:pPr>
        <w:pStyle w:val="BodyText"/>
        <w:rPr>
          <w:iCs/>
          <w:sz w:val="22"/>
          <w:szCs w:val="22"/>
        </w:rPr>
      </w:pPr>
    </w:p>
    <w:p w14:paraId="054CBA36" w14:textId="77777777" w:rsidR="000F2F0F" w:rsidRPr="002C622C" w:rsidRDefault="000F2F0F" w:rsidP="006F3CDB">
      <w:pPr>
        <w:pStyle w:val="BodyText"/>
        <w:spacing w:before="9"/>
        <w:rPr>
          <w:iCs/>
          <w:sz w:val="22"/>
          <w:szCs w:val="22"/>
        </w:rPr>
      </w:pPr>
    </w:p>
    <w:p w14:paraId="6B906F13" w14:textId="372733AF" w:rsidR="000F2F0F" w:rsidRDefault="009A054D" w:rsidP="006F3CDB">
      <w:pPr>
        <w:pStyle w:val="Heading1"/>
        <w:ind w:left="0"/>
      </w:pPr>
      <w:r>
        <w:t>Project/Programme</w:t>
      </w:r>
      <w:r w:rsidR="000F2F0F">
        <w:t xml:space="preserve"> Objectives:</w:t>
      </w:r>
    </w:p>
    <w:p w14:paraId="0314EAC1" w14:textId="77777777" w:rsidR="002C622C" w:rsidRPr="002C622C" w:rsidRDefault="002C622C" w:rsidP="006F3CDB">
      <w:pPr>
        <w:rPr>
          <w:iCs/>
        </w:rPr>
      </w:pPr>
    </w:p>
    <w:p w14:paraId="336B4AEE" w14:textId="6F2F4271" w:rsidR="000F2F0F" w:rsidRDefault="000F2F0F" w:rsidP="006F3CDB">
      <w:pPr>
        <w:rPr>
          <w:i/>
          <w:sz w:val="24"/>
        </w:rPr>
      </w:pPr>
      <w:r>
        <w:rPr>
          <w:i/>
          <w:sz w:val="24"/>
        </w:rPr>
        <w:t>List the main objectives of the project/programme.</w:t>
      </w:r>
    </w:p>
    <w:p w14:paraId="2D0046CA" w14:textId="77777777" w:rsidR="002A04A6" w:rsidRDefault="002A04A6" w:rsidP="006F3CDB">
      <w:pPr>
        <w:rPr>
          <w:i/>
          <w:sz w:val="24"/>
        </w:rPr>
      </w:pPr>
    </w:p>
    <w:p w14:paraId="52257646" w14:textId="77777777" w:rsidR="002A04A6" w:rsidRPr="00F57205" w:rsidRDefault="002A04A6" w:rsidP="00F57205">
      <w:pPr>
        <w:spacing w:line="276" w:lineRule="auto"/>
        <w:jc w:val="both"/>
        <w:rPr>
          <w:b/>
          <w:bCs/>
          <w:iCs/>
          <w:sz w:val="21"/>
          <w:szCs w:val="18"/>
        </w:rPr>
      </w:pPr>
      <w:r w:rsidRPr="00F57205">
        <w:rPr>
          <w:b/>
          <w:bCs/>
          <w:iCs/>
          <w:sz w:val="21"/>
          <w:szCs w:val="18"/>
        </w:rPr>
        <w:t>Objective</w:t>
      </w:r>
      <w:r w:rsidRPr="00F57205">
        <w:rPr>
          <w:iCs/>
          <w:sz w:val="21"/>
          <w:szCs w:val="18"/>
        </w:rPr>
        <w:t xml:space="preserve">: </w:t>
      </w:r>
      <w:r w:rsidRPr="00F57205">
        <w:rPr>
          <w:b/>
          <w:bCs/>
          <w:iCs/>
          <w:sz w:val="21"/>
          <w:szCs w:val="18"/>
        </w:rPr>
        <w:t>To reduce the water consumption of the agriculture sector by installing advanced water efficient irrigation technologies.</w:t>
      </w:r>
    </w:p>
    <w:p w14:paraId="235A01F1" w14:textId="77777777" w:rsidR="008518EF" w:rsidRPr="00F57205" w:rsidRDefault="008518EF" w:rsidP="00F57205">
      <w:pPr>
        <w:spacing w:line="276" w:lineRule="auto"/>
        <w:jc w:val="both"/>
        <w:rPr>
          <w:iCs/>
          <w:sz w:val="21"/>
          <w:szCs w:val="18"/>
        </w:rPr>
      </w:pPr>
    </w:p>
    <w:p w14:paraId="02373533" w14:textId="77777777" w:rsidR="002A04A6" w:rsidRPr="00F57205" w:rsidRDefault="002A04A6" w:rsidP="00F57205">
      <w:pPr>
        <w:spacing w:line="276" w:lineRule="auto"/>
        <w:jc w:val="both"/>
        <w:rPr>
          <w:iCs/>
          <w:sz w:val="21"/>
          <w:szCs w:val="18"/>
        </w:rPr>
      </w:pPr>
      <w:r w:rsidRPr="00F57205">
        <w:rPr>
          <w:iCs/>
          <w:sz w:val="21"/>
          <w:szCs w:val="18"/>
        </w:rPr>
        <w:t>This objective aims to tackle water scarcity issues while increasing agricultural productivity by introducing and supporting the implementation of efficient irrigation methods and systems suited to the local context. This aligns with national policies and strategies that promote water conservation and efficient resource management, addressing critical environmental, social, and economic challenges.</w:t>
      </w:r>
    </w:p>
    <w:p w14:paraId="1B0089DF" w14:textId="77777777" w:rsidR="002A04A6" w:rsidRPr="00F57205" w:rsidRDefault="002A04A6" w:rsidP="00F57205">
      <w:pPr>
        <w:spacing w:line="276" w:lineRule="auto"/>
        <w:jc w:val="both"/>
        <w:rPr>
          <w:iCs/>
          <w:sz w:val="21"/>
          <w:szCs w:val="18"/>
        </w:rPr>
      </w:pPr>
    </w:p>
    <w:p w14:paraId="7EB5E728" w14:textId="77777777" w:rsidR="002A04A6" w:rsidRPr="00F57205" w:rsidRDefault="002A04A6" w:rsidP="00F57205">
      <w:pPr>
        <w:spacing w:line="276" w:lineRule="auto"/>
        <w:jc w:val="both"/>
        <w:rPr>
          <w:iCs/>
          <w:sz w:val="21"/>
          <w:szCs w:val="18"/>
        </w:rPr>
      </w:pPr>
      <w:r w:rsidRPr="00F57205">
        <w:rPr>
          <w:b/>
          <w:bCs/>
          <w:iCs/>
          <w:sz w:val="21"/>
          <w:szCs w:val="18"/>
        </w:rPr>
        <w:t>Outcome 1:</w:t>
      </w:r>
      <w:r w:rsidRPr="00F57205">
        <w:rPr>
          <w:iCs/>
          <w:sz w:val="21"/>
          <w:szCs w:val="18"/>
        </w:rPr>
        <w:t xml:space="preserve"> Informed decision-making by stakeholders, leading to the adoption of sustainable, cost-efficient irrigation technologies that improve water resource management and agricultural resilience in critical regions.</w:t>
      </w:r>
    </w:p>
    <w:p w14:paraId="3A6FA471" w14:textId="77777777" w:rsidR="008518EF" w:rsidRPr="00F57205" w:rsidRDefault="008518EF" w:rsidP="00F57205">
      <w:pPr>
        <w:spacing w:line="276" w:lineRule="auto"/>
        <w:jc w:val="both"/>
        <w:rPr>
          <w:iCs/>
          <w:sz w:val="21"/>
          <w:szCs w:val="18"/>
        </w:rPr>
      </w:pPr>
    </w:p>
    <w:p w14:paraId="2371F4C0" w14:textId="2895CE3D" w:rsidR="002A04A6" w:rsidRPr="00F57205" w:rsidRDefault="002A04A6" w:rsidP="00F57205">
      <w:pPr>
        <w:spacing w:line="276" w:lineRule="auto"/>
        <w:jc w:val="both"/>
        <w:rPr>
          <w:iCs/>
          <w:sz w:val="21"/>
          <w:szCs w:val="18"/>
        </w:rPr>
      </w:pPr>
      <w:r w:rsidRPr="00F57205">
        <w:rPr>
          <w:b/>
          <w:bCs/>
          <w:iCs/>
          <w:sz w:val="21"/>
          <w:szCs w:val="18"/>
        </w:rPr>
        <w:t>Outcome 2</w:t>
      </w:r>
      <w:r w:rsidRPr="00F57205">
        <w:rPr>
          <w:iCs/>
          <w:sz w:val="21"/>
          <w:szCs w:val="18"/>
        </w:rPr>
        <w:t xml:space="preserve">: Improved farmer proficiency and adoption of </w:t>
      </w:r>
      <w:r w:rsidR="00717012" w:rsidRPr="00F57205">
        <w:rPr>
          <w:iCs/>
          <w:sz w:val="21"/>
          <w:szCs w:val="18"/>
        </w:rPr>
        <w:t>irrigation</w:t>
      </w:r>
      <w:r w:rsidRPr="00F57205">
        <w:rPr>
          <w:iCs/>
          <w:sz w:val="21"/>
          <w:szCs w:val="18"/>
        </w:rPr>
        <w:t xml:space="preserve"> technologies, leading to enhanced productivity and resilience in the agricultural sector</w:t>
      </w:r>
      <w:r w:rsidR="008518EF" w:rsidRPr="00F57205">
        <w:rPr>
          <w:iCs/>
          <w:sz w:val="21"/>
          <w:szCs w:val="18"/>
        </w:rPr>
        <w:t>.</w:t>
      </w:r>
    </w:p>
    <w:p w14:paraId="1DDB6F5E" w14:textId="77777777" w:rsidR="008518EF" w:rsidRPr="00F57205" w:rsidRDefault="008518EF" w:rsidP="00F57205">
      <w:pPr>
        <w:spacing w:line="276" w:lineRule="auto"/>
        <w:jc w:val="both"/>
        <w:rPr>
          <w:iCs/>
          <w:sz w:val="21"/>
          <w:szCs w:val="18"/>
        </w:rPr>
      </w:pPr>
    </w:p>
    <w:p w14:paraId="65C7301B" w14:textId="77777777" w:rsidR="002A04A6" w:rsidRPr="00F57205" w:rsidRDefault="002A04A6" w:rsidP="00F57205">
      <w:pPr>
        <w:spacing w:line="276" w:lineRule="auto"/>
        <w:jc w:val="both"/>
        <w:rPr>
          <w:iCs/>
          <w:sz w:val="21"/>
          <w:szCs w:val="18"/>
        </w:rPr>
      </w:pPr>
      <w:r w:rsidRPr="00F57205">
        <w:rPr>
          <w:b/>
          <w:bCs/>
          <w:iCs/>
          <w:sz w:val="21"/>
          <w:szCs w:val="18"/>
        </w:rPr>
        <w:t>Outcome 3:</w:t>
      </w:r>
      <w:r w:rsidRPr="00F57205">
        <w:rPr>
          <w:iCs/>
          <w:sz w:val="21"/>
          <w:szCs w:val="18"/>
        </w:rPr>
        <w:t xml:space="preserve"> Improved understanding of existing financial modes and smallholder credit needs, providing a foundation for better policy formulation and the development of new, tailored financing options.</w:t>
      </w:r>
    </w:p>
    <w:p w14:paraId="335FDBDD" w14:textId="77777777" w:rsidR="008518EF" w:rsidRPr="00F57205" w:rsidRDefault="008518EF" w:rsidP="00F57205">
      <w:pPr>
        <w:spacing w:line="276" w:lineRule="auto"/>
        <w:jc w:val="both"/>
        <w:rPr>
          <w:iCs/>
          <w:sz w:val="21"/>
          <w:szCs w:val="18"/>
        </w:rPr>
      </w:pPr>
    </w:p>
    <w:p w14:paraId="258D6B27" w14:textId="6A3460B4" w:rsidR="002A04A6" w:rsidRPr="00F57205" w:rsidRDefault="002A04A6" w:rsidP="00F57205">
      <w:pPr>
        <w:spacing w:line="276" w:lineRule="auto"/>
        <w:jc w:val="both"/>
        <w:rPr>
          <w:iCs/>
          <w:sz w:val="21"/>
          <w:szCs w:val="18"/>
        </w:rPr>
      </w:pPr>
      <w:r w:rsidRPr="00F57205">
        <w:rPr>
          <w:b/>
          <w:bCs/>
          <w:iCs/>
          <w:sz w:val="21"/>
          <w:szCs w:val="18"/>
        </w:rPr>
        <w:t>Outcome 4:</w:t>
      </w:r>
      <w:r w:rsidRPr="00F57205">
        <w:rPr>
          <w:iCs/>
          <w:sz w:val="21"/>
          <w:szCs w:val="18"/>
        </w:rPr>
        <w:t xml:space="preserve"> Enhanced capacity among microfinance personnel to support climate adaptation initiatives, </w:t>
      </w:r>
      <w:r w:rsidR="008518EF" w:rsidRPr="00F57205">
        <w:rPr>
          <w:iCs/>
          <w:sz w:val="21"/>
          <w:szCs w:val="18"/>
        </w:rPr>
        <w:t>ensuring</w:t>
      </w:r>
      <w:r w:rsidRPr="00F57205">
        <w:rPr>
          <w:iCs/>
          <w:sz w:val="21"/>
          <w:szCs w:val="18"/>
        </w:rPr>
        <w:t xml:space="preserve"> informed decision-making in financing climate-smart agriculture and other climate related interventions</w:t>
      </w:r>
      <w:r w:rsidR="008518EF" w:rsidRPr="00F57205">
        <w:rPr>
          <w:iCs/>
          <w:sz w:val="21"/>
          <w:szCs w:val="18"/>
        </w:rPr>
        <w:t>.</w:t>
      </w:r>
    </w:p>
    <w:p w14:paraId="7E11A960" w14:textId="77777777" w:rsidR="008518EF" w:rsidRPr="00F57205" w:rsidRDefault="008518EF" w:rsidP="00F57205">
      <w:pPr>
        <w:spacing w:line="276" w:lineRule="auto"/>
        <w:jc w:val="both"/>
        <w:rPr>
          <w:iCs/>
          <w:sz w:val="21"/>
          <w:szCs w:val="18"/>
        </w:rPr>
      </w:pPr>
    </w:p>
    <w:p w14:paraId="3D548DDC" w14:textId="77777777" w:rsidR="002A04A6" w:rsidRPr="00F57205" w:rsidRDefault="002A04A6" w:rsidP="00F57205">
      <w:pPr>
        <w:spacing w:line="276" w:lineRule="auto"/>
        <w:jc w:val="both"/>
        <w:rPr>
          <w:iCs/>
          <w:sz w:val="21"/>
          <w:szCs w:val="18"/>
        </w:rPr>
      </w:pPr>
      <w:r w:rsidRPr="00F57205">
        <w:rPr>
          <w:b/>
          <w:bCs/>
          <w:iCs/>
          <w:sz w:val="21"/>
          <w:szCs w:val="18"/>
        </w:rPr>
        <w:t>Outcome 5:</w:t>
      </w:r>
      <w:r w:rsidRPr="00F57205">
        <w:rPr>
          <w:iCs/>
          <w:sz w:val="21"/>
          <w:szCs w:val="18"/>
        </w:rPr>
        <w:t xml:space="preserve"> Increased financial accessibility for smallholder farmers to adopt sustainable agricultural practices, strengthening community resilience to climate impacts.</w:t>
      </w:r>
    </w:p>
    <w:p w14:paraId="74FA804E" w14:textId="77777777" w:rsidR="000F2F0F" w:rsidRPr="002C622C" w:rsidRDefault="000F2F0F" w:rsidP="006F3CDB">
      <w:pPr>
        <w:pStyle w:val="BodyText"/>
        <w:spacing w:before="4"/>
        <w:rPr>
          <w:iCs/>
          <w:sz w:val="22"/>
          <w:szCs w:val="22"/>
        </w:rPr>
      </w:pPr>
    </w:p>
    <w:p w14:paraId="49191557" w14:textId="1188BAEE" w:rsidR="000F2F0F" w:rsidRDefault="009A054D" w:rsidP="006F3CDB">
      <w:pPr>
        <w:pStyle w:val="Heading1"/>
        <w:spacing w:before="92"/>
        <w:ind w:left="0"/>
      </w:pPr>
      <w:r>
        <w:t>Project/Programme</w:t>
      </w:r>
      <w:r w:rsidR="000F2F0F">
        <w:t xml:space="preserve"> Components and Financing:</w:t>
      </w:r>
    </w:p>
    <w:p w14:paraId="762519D7" w14:textId="77777777" w:rsidR="002C622C" w:rsidRDefault="002C622C" w:rsidP="006F3CDB">
      <w:pPr>
        <w:spacing w:before="1"/>
        <w:rPr>
          <w:i/>
          <w:sz w:val="24"/>
        </w:rPr>
      </w:pPr>
    </w:p>
    <w:p w14:paraId="3E1F44B1" w14:textId="3424783A" w:rsidR="000F2F0F" w:rsidRDefault="000F2F0F" w:rsidP="006F3CDB">
      <w:pPr>
        <w:spacing w:before="1"/>
        <w:rPr>
          <w:i/>
          <w:sz w:val="24"/>
        </w:rPr>
      </w:pPr>
      <w:r>
        <w:rPr>
          <w:i/>
          <w:sz w:val="24"/>
        </w:rPr>
        <w:t>Fill in the table presenting the relationships among project components, activities, expected concrete outputs, and the corresponding budgets. If necessary, please refer to the attached instructions for a detailed description of each term.</w:t>
      </w:r>
    </w:p>
    <w:p w14:paraId="681E5DB9" w14:textId="77777777" w:rsidR="000F2F0F" w:rsidRPr="002C622C" w:rsidRDefault="000F2F0F" w:rsidP="006F3CDB">
      <w:pPr>
        <w:pStyle w:val="BodyText"/>
        <w:rPr>
          <w:iCs/>
          <w:sz w:val="22"/>
          <w:szCs w:val="22"/>
        </w:rPr>
      </w:pPr>
    </w:p>
    <w:p w14:paraId="6FFE6DA7" w14:textId="1C81CCD0" w:rsidR="000F2F0F" w:rsidRDefault="000F2F0F" w:rsidP="006F3CDB">
      <w:pPr>
        <w:spacing w:before="158"/>
        <w:rPr>
          <w:i/>
          <w:sz w:val="24"/>
        </w:rPr>
      </w:pPr>
      <w:r>
        <w:rPr>
          <w:i/>
          <w:sz w:val="24"/>
        </w:rPr>
        <w:t xml:space="preserve">For the case of a programme, individual components are likely to refer to specific sub- sets of stakeholders, regions and/or sectors that can be addressed through a set of </w:t>
      </w:r>
      <w:proofErr w:type="spellStart"/>
      <w:r>
        <w:rPr>
          <w:i/>
          <w:sz w:val="24"/>
        </w:rPr>
        <w:t>well</w:t>
      </w:r>
      <w:r w:rsidR="008B7531">
        <w:rPr>
          <w:i/>
          <w:sz w:val="24"/>
        </w:rPr>
        <w:t xml:space="preserve"> </w:t>
      </w:r>
      <w:r>
        <w:rPr>
          <w:i/>
          <w:sz w:val="24"/>
        </w:rPr>
        <w:t>defined</w:t>
      </w:r>
      <w:proofErr w:type="spellEnd"/>
      <w:r>
        <w:rPr>
          <w:i/>
          <w:sz w:val="24"/>
        </w:rPr>
        <w:t xml:space="preserve"> interventions / projects.</w:t>
      </w:r>
    </w:p>
    <w:p w14:paraId="3216E2AD" w14:textId="77777777" w:rsidR="000F2F0F" w:rsidRPr="002C622C" w:rsidRDefault="000F2F0F" w:rsidP="006F3CDB">
      <w:pPr>
        <w:pStyle w:val="BodyText"/>
        <w:rPr>
          <w:iCs/>
          <w:sz w:val="22"/>
          <w:szCs w:val="22"/>
        </w:rPr>
      </w:pPr>
    </w:p>
    <w:p w14:paraId="3302E75B" w14:textId="77777777" w:rsidR="000F2F0F" w:rsidRPr="002C622C" w:rsidRDefault="000F2F0F" w:rsidP="006F3CDB">
      <w:pPr>
        <w:pStyle w:val="BodyText"/>
        <w:spacing w:before="9"/>
        <w:rPr>
          <w:iCs/>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938"/>
        <w:gridCol w:w="2274"/>
        <w:gridCol w:w="2339"/>
        <w:gridCol w:w="1799"/>
      </w:tblGrid>
      <w:tr w:rsidR="000F2F0F" w14:paraId="674EE3D4" w14:textId="77777777" w:rsidTr="006F3CDB">
        <w:trPr>
          <w:trHeight w:val="1250"/>
        </w:trPr>
        <w:tc>
          <w:tcPr>
            <w:tcW w:w="1571" w:type="pct"/>
            <w:shd w:val="clear" w:color="auto" w:fill="B1D34A"/>
            <w:vAlign w:val="center"/>
          </w:tcPr>
          <w:p w14:paraId="1172661A" w14:textId="77777777" w:rsidR="000F2F0F" w:rsidRPr="00F57205" w:rsidRDefault="000F2F0F" w:rsidP="00F57205">
            <w:pPr>
              <w:pStyle w:val="TableParagraph"/>
              <w:spacing w:before="7" w:line="276" w:lineRule="auto"/>
              <w:ind w:left="180" w:right="176"/>
              <w:jc w:val="center"/>
              <w:rPr>
                <w:i/>
                <w:sz w:val="21"/>
                <w:szCs w:val="21"/>
              </w:rPr>
            </w:pPr>
          </w:p>
          <w:p w14:paraId="6CC3B754" w14:textId="4D152B40" w:rsidR="000F2F0F" w:rsidRPr="00F57205" w:rsidRDefault="000F2F0F" w:rsidP="00F57205">
            <w:pPr>
              <w:pStyle w:val="TableParagraph"/>
              <w:spacing w:before="1" w:line="276" w:lineRule="auto"/>
              <w:ind w:left="180" w:right="176"/>
              <w:jc w:val="center"/>
              <w:rPr>
                <w:b/>
                <w:sz w:val="21"/>
                <w:szCs w:val="21"/>
              </w:rPr>
            </w:pPr>
            <w:r w:rsidRPr="00F57205">
              <w:rPr>
                <w:b/>
                <w:sz w:val="21"/>
                <w:szCs w:val="21"/>
              </w:rPr>
              <w:t>Project/Programme Compon</w:t>
            </w:r>
            <w:r w:rsidR="0041403A" w:rsidRPr="00F57205">
              <w:rPr>
                <w:b/>
                <w:sz w:val="21"/>
                <w:szCs w:val="21"/>
              </w:rPr>
              <w:t>ents/Activities</w:t>
            </w:r>
          </w:p>
        </w:tc>
        <w:tc>
          <w:tcPr>
            <w:tcW w:w="1216" w:type="pct"/>
            <w:shd w:val="clear" w:color="auto" w:fill="B1D34A"/>
            <w:vAlign w:val="center"/>
          </w:tcPr>
          <w:p w14:paraId="2B5D0116" w14:textId="77777777" w:rsidR="000F2F0F" w:rsidRPr="00F57205" w:rsidRDefault="000F2F0F" w:rsidP="00F57205">
            <w:pPr>
              <w:pStyle w:val="TableParagraph"/>
              <w:spacing w:before="7" w:line="276" w:lineRule="auto"/>
              <w:ind w:left="180" w:right="175"/>
              <w:jc w:val="center"/>
              <w:rPr>
                <w:i/>
                <w:sz w:val="21"/>
                <w:szCs w:val="21"/>
              </w:rPr>
            </w:pPr>
          </w:p>
          <w:p w14:paraId="29FF6E4D" w14:textId="334E9149" w:rsidR="000F2F0F" w:rsidRPr="00F57205" w:rsidRDefault="000F2F0F" w:rsidP="00F57205">
            <w:pPr>
              <w:pStyle w:val="TableParagraph"/>
              <w:spacing w:before="1" w:line="276" w:lineRule="auto"/>
              <w:ind w:left="180" w:right="175"/>
              <w:jc w:val="center"/>
              <w:rPr>
                <w:b/>
                <w:sz w:val="21"/>
                <w:szCs w:val="21"/>
              </w:rPr>
            </w:pPr>
            <w:r w:rsidRPr="00F57205">
              <w:rPr>
                <w:b/>
                <w:sz w:val="21"/>
                <w:szCs w:val="21"/>
              </w:rPr>
              <w:t>Expected</w:t>
            </w:r>
            <w:r w:rsidR="000B1B8D" w:rsidRPr="00F57205">
              <w:rPr>
                <w:b/>
                <w:sz w:val="21"/>
                <w:szCs w:val="21"/>
              </w:rPr>
              <w:t xml:space="preserve"> </w:t>
            </w:r>
            <w:r w:rsidRPr="00F57205">
              <w:rPr>
                <w:b/>
                <w:sz w:val="21"/>
                <w:szCs w:val="21"/>
              </w:rPr>
              <w:t>Outputs</w:t>
            </w:r>
          </w:p>
        </w:tc>
        <w:tc>
          <w:tcPr>
            <w:tcW w:w="1251" w:type="pct"/>
            <w:shd w:val="clear" w:color="auto" w:fill="B1D34A"/>
            <w:vAlign w:val="center"/>
          </w:tcPr>
          <w:p w14:paraId="47375A7C" w14:textId="77777777" w:rsidR="000F2F0F" w:rsidRPr="00F57205" w:rsidRDefault="000F2F0F" w:rsidP="00F57205">
            <w:pPr>
              <w:pStyle w:val="TableParagraph"/>
              <w:spacing w:before="7" w:line="276" w:lineRule="auto"/>
              <w:ind w:left="180" w:right="-217"/>
              <w:jc w:val="center"/>
              <w:rPr>
                <w:i/>
                <w:sz w:val="21"/>
                <w:szCs w:val="21"/>
              </w:rPr>
            </w:pPr>
          </w:p>
          <w:p w14:paraId="31973112" w14:textId="77777777" w:rsidR="000F2F0F" w:rsidRPr="00F57205" w:rsidRDefault="000F2F0F" w:rsidP="00F57205">
            <w:pPr>
              <w:pStyle w:val="TableParagraph"/>
              <w:spacing w:before="1" w:line="276" w:lineRule="auto"/>
              <w:ind w:left="180" w:right="167"/>
              <w:jc w:val="center"/>
              <w:rPr>
                <w:b/>
                <w:sz w:val="21"/>
                <w:szCs w:val="21"/>
              </w:rPr>
            </w:pPr>
            <w:r w:rsidRPr="00F57205">
              <w:rPr>
                <w:b/>
                <w:sz w:val="21"/>
                <w:szCs w:val="21"/>
              </w:rPr>
              <w:t>Expected Outcomes</w:t>
            </w:r>
          </w:p>
        </w:tc>
        <w:tc>
          <w:tcPr>
            <w:tcW w:w="962" w:type="pct"/>
            <w:shd w:val="clear" w:color="auto" w:fill="B1D34A"/>
            <w:vAlign w:val="center"/>
          </w:tcPr>
          <w:p w14:paraId="10425A35" w14:textId="77777777" w:rsidR="000F2F0F" w:rsidRPr="00F57205" w:rsidRDefault="000F2F0F" w:rsidP="00F57205">
            <w:pPr>
              <w:pStyle w:val="TableParagraph"/>
              <w:spacing w:before="7" w:line="276" w:lineRule="auto"/>
              <w:ind w:left="180" w:right="168"/>
              <w:jc w:val="center"/>
              <w:rPr>
                <w:i/>
                <w:sz w:val="21"/>
                <w:szCs w:val="21"/>
              </w:rPr>
            </w:pPr>
          </w:p>
          <w:p w14:paraId="5C8B4E7C" w14:textId="77777777" w:rsidR="000F2F0F" w:rsidRPr="00F57205" w:rsidRDefault="000F2F0F" w:rsidP="00F57205">
            <w:pPr>
              <w:pStyle w:val="TableParagraph"/>
              <w:spacing w:before="1" w:line="276" w:lineRule="auto"/>
              <w:ind w:left="180" w:right="168"/>
              <w:jc w:val="center"/>
              <w:rPr>
                <w:b/>
                <w:sz w:val="21"/>
                <w:szCs w:val="21"/>
              </w:rPr>
            </w:pPr>
            <w:r w:rsidRPr="00F57205">
              <w:rPr>
                <w:b/>
                <w:sz w:val="21"/>
                <w:szCs w:val="21"/>
              </w:rPr>
              <w:t>Amount (US$)</w:t>
            </w:r>
          </w:p>
        </w:tc>
      </w:tr>
      <w:tr w:rsidR="000B1B8D" w14:paraId="1C22DF85" w14:textId="77777777" w:rsidTr="006F3CDB">
        <w:trPr>
          <w:trHeight w:val="517"/>
        </w:trPr>
        <w:tc>
          <w:tcPr>
            <w:tcW w:w="1571" w:type="pct"/>
          </w:tcPr>
          <w:p w14:paraId="588734B9" w14:textId="4B667EF8" w:rsidR="000B1B8D" w:rsidRPr="00F57205" w:rsidRDefault="000B1B8D" w:rsidP="00F57205">
            <w:pPr>
              <w:pStyle w:val="TableParagraph"/>
              <w:spacing w:line="276" w:lineRule="auto"/>
              <w:ind w:right="176"/>
              <w:rPr>
                <w:sz w:val="21"/>
                <w:szCs w:val="21"/>
              </w:rPr>
            </w:pPr>
            <w:r w:rsidRPr="00F57205">
              <w:rPr>
                <w:sz w:val="21"/>
                <w:szCs w:val="21"/>
              </w:rPr>
              <w:t xml:space="preserve">1.1: Selection of suitable region.    </w:t>
            </w:r>
          </w:p>
        </w:tc>
        <w:tc>
          <w:tcPr>
            <w:tcW w:w="1216" w:type="pct"/>
            <w:vMerge w:val="restart"/>
            <w:vAlign w:val="center"/>
          </w:tcPr>
          <w:p w14:paraId="740995C9" w14:textId="7A567E2A" w:rsidR="000B1B8D" w:rsidRPr="00F57205" w:rsidRDefault="000B1B8D" w:rsidP="00F57205">
            <w:pPr>
              <w:spacing w:line="276" w:lineRule="auto"/>
              <w:ind w:right="175"/>
              <w:jc w:val="center"/>
              <w:rPr>
                <w:sz w:val="21"/>
                <w:szCs w:val="21"/>
              </w:rPr>
            </w:pPr>
            <w:r w:rsidRPr="00F57205">
              <w:rPr>
                <w:sz w:val="21"/>
                <w:szCs w:val="21"/>
              </w:rPr>
              <w:t>Identification of technical and financially viable irrigation technologies, including both existing and emerging, suitable for local contexts.</w:t>
            </w:r>
          </w:p>
          <w:p w14:paraId="55FE8EF2" w14:textId="77777777" w:rsidR="000B1B8D" w:rsidRPr="00F57205" w:rsidRDefault="000B1B8D" w:rsidP="00F57205">
            <w:pPr>
              <w:pStyle w:val="TableParagraph"/>
              <w:spacing w:line="276" w:lineRule="auto"/>
              <w:ind w:right="175"/>
              <w:jc w:val="center"/>
              <w:rPr>
                <w:sz w:val="21"/>
                <w:szCs w:val="21"/>
              </w:rPr>
            </w:pPr>
          </w:p>
        </w:tc>
        <w:tc>
          <w:tcPr>
            <w:tcW w:w="1251" w:type="pct"/>
            <w:vMerge w:val="restart"/>
            <w:vAlign w:val="center"/>
          </w:tcPr>
          <w:p w14:paraId="21BECFC7" w14:textId="60F3D834" w:rsidR="000B1B8D" w:rsidRPr="00F57205" w:rsidRDefault="000B1B8D" w:rsidP="00F57205">
            <w:pPr>
              <w:spacing w:line="276" w:lineRule="auto"/>
              <w:jc w:val="center"/>
              <w:rPr>
                <w:sz w:val="21"/>
                <w:szCs w:val="21"/>
              </w:rPr>
            </w:pPr>
            <w:r w:rsidRPr="00F57205">
              <w:rPr>
                <w:sz w:val="21"/>
                <w:szCs w:val="21"/>
              </w:rPr>
              <w:t>Informed decision-making by stakeholders, leading to the adoption of sustainable, cost-efficient irrigation technologies that improve water resource management and agricultural resilience in critical regions.</w:t>
            </w:r>
          </w:p>
        </w:tc>
        <w:tc>
          <w:tcPr>
            <w:tcW w:w="962" w:type="pct"/>
            <w:vMerge w:val="restart"/>
            <w:vAlign w:val="center"/>
          </w:tcPr>
          <w:p w14:paraId="3035D46B" w14:textId="2672A4BA" w:rsidR="000B1B8D" w:rsidRPr="00F57205" w:rsidRDefault="000B1B8D" w:rsidP="00F57205">
            <w:pPr>
              <w:pStyle w:val="TableParagraph"/>
              <w:spacing w:line="276" w:lineRule="auto"/>
              <w:ind w:right="168"/>
              <w:jc w:val="center"/>
              <w:rPr>
                <w:sz w:val="21"/>
                <w:szCs w:val="21"/>
              </w:rPr>
            </w:pPr>
            <w:r w:rsidRPr="00F57205">
              <w:rPr>
                <w:sz w:val="21"/>
                <w:szCs w:val="21"/>
              </w:rPr>
              <w:t>300k</w:t>
            </w:r>
          </w:p>
        </w:tc>
      </w:tr>
      <w:tr w:rsidR="000B1B8D" w14:paraId="6C2D58A0" w14:textId="77777777" w:rsidTr="006F3CDB">
        <w:trPr>
          <w:trHeight w:val="515"/>
        </w:trPr>
        <w:tc>
          <w:tcPr>
            <w:tcW w:w="1571" w:type="pct"/>
          </w:tcPr>
          <w:p w14:paraId="00E5B235" w14:textId="6D64F155" w:rsidR="000B1B8D" w:rsidRPr="00F57205" w:rsidRDefault="000B1B8D" w:rsidP="00F57205">
            <w:pPr>
              <w:pStyle w:val="TableParagraph"/>
              <w:spacing w:line="276" w:lineRule="auto"/>
              <w:ind w:right="176"/>
              <w:rPr>
                <w:sz w:val="21"/>
                <w:szCs w:val="21"/>
              </w:rPr>
            </w:pPr>
            <w:r w:rsidRPr="00F57205">
              <w:rPr>
                <w:sz w:val="21"/>
                <w:szCs w:val="21"/>
              </w:rPr>
              <w:t>1.2: Conduct a comprehensive landscape review of existing and emerging irrigation technologies, focusing on local and international case studies.</w:t>
            </w:r>
          </w:p>
        </w:tc>
        <w:tc>
          <w:tcPr>
            <w:tcW w:w="1216" w:type="pct"/>
            <w:vMerge/>
          </w:tcPr>
          <w:p w14:paraId="06F25A46" w14:textId="77777777" w:rsidR="000B1B8D" w:rsidRPr="00F57205" w:rsidRDefault="000B1B8D" w:rsidP="00F57205">
            <w:pPr>
              <w:pStyle w:val="TableParagraph"/>
              <w:spacing w:line="276" w:lineRule="auto"/>
              <w:ind w:right="175"/>
              <w:rPr>
                <w:sz w:val="21"/>
                <w:szCs w:val="21"/>
              </w:rPr>
            </w:pPr>
          </w:p>
        </w:tc>
        <w:tc>
          <w:tcPr>
            <w:tcW w:w="1251" w:type="pct"/>
            <w:vMerge/>
          </w:tcPr>
          <w:p w14:paraId="1A7DD9B1" w14:textId="77777777" w:rsidR="000B1B8D" w:rsidRPr="00F57205" w:rsidRDefault="000B1B8D" w:rsidP="00F57205">
            <w:pPr>
              <w:pStyle w:val="TableParagraph"/>
              <w:spacing w:line="276" w:lineRule="auto"/>
              <w:rPr>
                <w:sz w:val="21"/>
                <w:szCs w:val="21"/>
              </w:rPr>
            </w:pPr>
          </w:p>
        </w:tc>
        <w:tc>
          <w:tcPr>
            <w:tcW w:w="962" w:type="pct"/>
            <w:vMerge/>
            <w:vAlign w:val="center"/>
          </w:tcPr>
          <w:p w14:paraId="69152B5C" w14:textId="650DBB50" w:rsidR="000B1B8D" w:rsidRPr="00F57205" w:rsidRDefault="000B1B8D" w:rsidP="00F57205">
            <w:pPr>
              <w:pStyle w:val="TableParagraph"/>
              <w:spacing w:line="276" w:lineRule="auto"/>
              <w:ind w:right="168"/>
              <w:jc w:val="center"/>
              <w:rPr>
                <w:sz w:val="21"/>
                <w:szCs w:val="21"/>
              </w:rPr>
            </w:pPr>
          </w:p>
        </w:tc>
      </w:tr>
      <w:tr w:rsidR="000B1B8D" w14:paraId="3AFAB967" w14:textId="77777777" w:rsidTr="006F3CDB">
        <w:trPr>
          <w:trHeight w:val="515"/>
        </w:trPr>
        <w:tc>
          <w:tcPr>
            <w:tcW w:w="1571" w:type="pct"/>
          </w:tcPr>
          <w:p w14:paraId="22ADDF5F" w14:textId="57EF8D94" w:rsidR="000B1B8D" w:rsidRPr="00F57205" w:rsidRDefault="000B1B8D" w:rsidP="00F57205">
            <w:pPr>
              <w:pStyle w:val="TableParagraph"/>
              <w:spacing w:line="276" w:lineRule="auto"/>
              <w:ind w:right="176"/>
              <w:rPr>
                <w:sz w:val="21"/>
                <w:szCs w:val="21"/>
              </w:rPr>
            </w:pPr>
            <w:r w:rsidRPr="00F57205">
              <w:rPr>
                <w:sz w:val="21"/>
                <w:szCs w:val="21"/>
              </w:rPr>
              <w:t xml:space="preserve">1.3: Development of Evaluation Criteria for </w:t>
            </w:r>
            <w:r w:rsidRPr="00F57205">
              <w:rPr>
                <w:sz w:val="21"/>
                <w:szCs w:val="21"/>
              </w:rPr>
              <w:lastRenderedPageBreak/>
              <w:t>Technologies</w:t>
            </w:r>
          </w:p>
        </w:tc>
        <w:tc>
          <w:tcPr>
            <w:tcW w:w="1216" w:type="pct"/>
            <w:vMerge/>
          </w:tcPr>
          <w:p w14:paraId="035F1310" w14:textId="77777777" w:rsidR="000B1B8D" w:rsidRPr="00F57205" w:rsidRDefault="000B1B8D" w:rsidP="00F57205">
            <w:pPr>
              <w:pStyle w:val="TableParagraph"/>
              <w:spacing w:line="276" w:lineRule="auto"/>
              <w:ind w:right="175"/>
              <w:rPr>
                <w:sz w:val="21"/>
                <w:szCs w:val="21"/>
              </w:rPr>
            </w:pPr>
          </w:p>
        </w:tc>
        <w:tc>
          <w:tcPr>
            <w:tcW w:w="1251" w:type="pct"/>
            <w:vMerge/>
          </w:tcPr>
          <w:p w14:paraId="716AEE3A" w14:textId="77777777" w:rsidR="000B1B8D" w:rsidRPr="00F57205" w:rsidRDefault="000B1B8D" w:rsidP="00F57205">
            <w:pPr>
              <w:pStyle w:val="TableParagraph"/>
              <w:spacing w:line="276" w:lineRule="auto"/>
              <w:rPr>
                <w:sz w:val="21"/>
                <w:szCs w:val="21"/>
              </w:rPr>
            </w:pPr>
          </w:p>
        </w:tc>
        <w:tc>
          <w:tcPr>
            <w:tcW w:w="962" w:type="pct"/>
            <w:vMerge/>
            <w:vAlign w:val="center"/>
          </w:tcPr>
          <w:p w14:paraId="2E4227B9" w14:textId="6EF78A12" w:rsidR="000B1B8D" w:rsidRPr="00F57205" w:rsidRDefault="000B1B8D" w:rsidP="00F57205">
            <w:pPr>
              <w:pStyle w:val="TableParagraph"/>
              <w:spacing w:line="276" w:lineRule="auto"/>
              <w:ind w:right="168"/>
              <w:jc w:val="center"/>
              <w:rPr>
                <w:sz w:val="21"/>
                <w:szCs w:val="21"/>
              </w:rPr>
            </w:pPr>
          </w:p>
        </w:tc>
      </w:tr>
      <w:tr w:rsidR="000B1B8D" w14:paraId="7A0F6A5E" w14:textId="77777777" w:rsidTr="006F3CDB">
        <w:trPr>
          <w:trHeight w:val="515"/>
        </w:trPr>
        <w:tc>
          <w:tcPr>
            <w:tcW w:w="1571" w:type="pct"/>
          </w:tcPr>
          <w:p w14:paraId="250CD359" w14:textId="4068FEC1" w:rsidR="000B1B8D" w:rsidRPr="00F57205" w:rsidRDefault="000B1B8D" w:rsidP="00F57205">
            <w:pPr>
              <w:pStyle w:val="TableParagraph"/>
              <w:spacing w:line="276" w:lineRule="auto"/>
              <w:ind w:right="176"/>
              <w:rPr>
                <w:sz w:val="21"/>
                <w:szCs w:val="21"/>
              </w:rPr>
            </w:pPr>
            <w:r w:rsidRPr="00F57205">
              <w:rPr>
                <w:sz w:val="21"/>
                <w:szCs w:val="21"/>
              </w:rPr>
              <w:t>1.4: Conduct Financial Analysis of Shortlisted Technologies</w:t>
            </w:r>
          </w:p>
        </w:tc>
        <w:tc>
          <w:tcPr>
            <w:tcW w:w="1216" w:type="pct"/>
            <w:vMerge/>
          </w:tcPr>
          <w:p w14:paraId="7814B7C6" w14:textId="77777777" w:rsidR="000B1B8D" w:rsidRPr="00F57205" w:rsidRDefault="000B1B8D" w:rsidP="00F57205">
            <w:pPr>
              <w:pStyle w:val="TableParagraph"/>
              <w:spacing w:line="276" w:lineRule="auto"/>
              <w:ind w:right="175"/>
              <w:rPr>
                <w:sz w:val="21"/>
                <w:szCs w:val="21"/>
              </w:rPr>
            </w:pPr>
          </w:p>
        </w:tc>
        <w:tc>
          <w:tcPr>
            <w:tcW w:w="1251" w:type="pct"/>
            <w:vMerge/>
          </w:tcPr>
          <w:p w14:paraId="4DDB1AD8" w14:textId="77777777" w:rsidR="000B1B8D" w:rsidRPr="00F57205" w:rsidRDefault="000B1B8D" w:rsidP="00F57205">
            <w:pPr>
              <w:pStyle w:val="TableParagraph"/>
              <w:spacing w:line="276" w:lineRule="auto"/>
              <w:rPr>
                <w:sz w:val="21"/>
                <w:szCs w:val="21"/>
              </w:rPr>
            </w:pPr>
          </w:p>
        </w:tc>
        <w:tc>
          <w:tcPr>
            <w:tcW w:w="962" w:type="pct"/>
            <w:vMerge/>
            <w:vAlign w:val="center"/>
          </w:tcPr>
          <w:p w14:paraId="69A1AA4E" w14:textId="459ACF74" w:rsidR="000B1B8D" w:rsidRPr="00F57205" w:rsidRDefault="000B1B8D" w:rsidP="00F57205">
            <w:pPr>
              <w:pStyle w:val="TableParagraph"/>
              <w:spacing w:line="276" w:lineRule="auto"/>
              <w:ind w:right="168"/>
              <w:jc w:val="center"/>
              <w:rPr>
                <w:sz w:val="21"/>
                <w:szCs w:val="21"/>
              </w:rPr>
            </w:pPr>
          </w:p>
        </w:tc>
      </w:tr>
      <w:tr w:rsidR="000B1B8D" w14:paraId="7C911360" w14:textId="77777777" w:rsidTr="006F3CDB">
        <w:trPr>
          <w:trHeight w:val="515"/>
        </w:trPr>
        <w:tc>
          <w:tcPr>
            <w:tcW w:w="1571" w:type="pct"/>
          </w:tcPr>
          <w:p w14:paraId="25EECDD8" w14:textId="4C7B4C18" w:rsidR="000B1B8D" w:rsidRPr="00F57205" w:rsidRDefault="000B1B8D" w:rsidP="00F57205">
            <w:pPr>
              <w:pStyle w:val="TableParagraph"/>
              <w:spacing w:line="276" w:lineRule="auto"/>
              <w:ind w:right="176"/>
              <w:rPr>
                <w:sz w:val="21"/>
                <w:szCs w:val="21"/>
              </w:rPr>
            </w:pPr>
            <w:r w:rsidRPr="00F57205">
              <w:rPr>
                <w:sz w:val="21"/>
                <w:szCs w:val="21"/>
              </w:rPr>
              <w:t xml:space="preserve">1.5: Compilation of Feasibility Report </w:t>
            </w:r>
          </w:p>
        </w:tc>
        <w:tc>
          <w:tcPr>
            <w:tcW w:w="1216" w:type="pct"/>
            <w:vMerge/>
          </w:tcPr>
          <w:p w14:paraId="555B9728" w14:textId="77777777" w:rsidR="000B1B8D" w:rsidRPr="00F57205" w:rsidRDefault="000B1B8D" w:rsidP="00F57205">
            <w:pPr>
              <w:pStyle w:val="TableParagraph"/>
              <w:spacing w:line="276" w:lineRule="auto"/>
              <w:ind w:right="175"/>
              <w:rPr>
                <w:sz w:val="21"/>
                <w:szCs w:val="21"/>
              </w:rPr>
            </w:pPr>
          </w:p>
        </w:tc>
        <w:tc>
          <w:tcPr>
            <w:tcW w:w="1251" w:type="pct"/>
            <w:vMerge/>
          </w:tcPr>
          <w:p w14:paraId="35C2C282" w14:textId="77777777" w:rsidR="000B1B8D" w:rsidRPr="00F57205" w:rsidRDefault="000B1B8D" w:rsidP="00F57205">
            <w:pPr>
              <w:pStyle w:val="TableParagraph"/>
              <w:spacing w:line="276" w:lineRule="auto"/>
              <w:rPr>
                <w:sz w:val="21"/>
                <w:szCs w:val="21"/>
              </w:rPr>
            </w:pPr>
          </w:p>
        </w:tc>
        <w:tc>
          <w:tcPr>
            <w:tcW w:w="962" w:type="pct"/>
            <w:vMerge/>
            <w:vAlign w:val="center"/>
          </w:tcPr>
          <w:p w14:paraId="0BACBB10" w14:textId="77777777" w:rsidR="000B1B8D" w:rsidRPr="00F57205" w:rsidRDefault="000B1B8D" w:rsidP="00F57205">
            <w:pPr>
              <w:pStyle w:val="TableParagraph"/>
              <w:spacing w:line="276" w:lineRule="auto"/>
              <w:ind w:right="168"/>
              <w:jc w:val="center"/>
              <w:rPr>
                <w:sz w:val="21"/>
                <w:szCs w:val="21"/>
              </w:rPr>
            </w:pPr>
          </w:p>
        </w:tc>
      </w:tr>
      <w:tr w:rsidR="000B1B8D" w14:paraId="34C21046" w14:textId="77777777" w:rsidTr="006F3CDB">
        <w:trPr>
          <w:trHeight w:val="515"/>
        </w:trPr>
        <w:tc>
          <w:tcPr>
            <w:tcW w:w="1571" w:type="pct"/>
          </w:tcPr>
          <w:p w14:paraId="60106D1C" w14:textId="6283ABF4" w:rsidR="000B1B8D" w:rsidRPr="00F57205" w:rsidRDefault="000B1B8D" w:rsidP="00F57205">
            <w:pPr>
              <w:pStyle w:val="TableParagraph"/>
              <w:spacing w:line="276" w:lineRule="auto"/>
              <w:ind w:right="176"/>
              <w:rPr>
                <w:sz w:val="21"/>
                <w:szCs w:val="21"/>
              </w:rPr>
            </w:pPr>
            <w:r w:rsidRPr="00F57205">
              <w:rPr>
                <w:sz w:val="21"/>
                <w:szCs w:val="21"/>
              </w:rPr>
              <w:t>2.1: Develop and distribute questionnaires and conduct interviews with farmers to assess existing technical skills, literacy levels, and technology adaptation barriers.</w:t>
            </w:r>
          </w:p>
        </w:tc>
        <w:tc>
          <w:tcPr>
            <w:tcW w:w="1216" w:type="pct"/>
            <w:vMerge w:val="restart"/>
            <w:vAlign w:val="center"/>
          </w:tcPr>
          <w:p w14:paraId="7136C3F4" w14:textId="2DF9C64E" w:rsidR="000B1B8D" w:rsidRPr="00F57205" w:rsidRDefault="000B1B8D" w:rsidP="00F57205">
            <w:pPr>
              <w:pStyle w:val="TableParagraph"/>
              <w:spacing w:line="276" w:lineRule="auto"/>
              <w:ind w:right="175"/>
              <w:jc w:val="center"/>
              <w:rPr>
                <w:sz w:val="21"/>
                <w:szCs w:val="21"/>
              </w:rPr>
            </w:pPr>
            <w:r w:rsidRPr="00F57205">
              <w:rPr>
                <w:sz w:val="21"/>
                <w:szCs w:val="21"/>
              </w:rPr>
              <w:t>Development and implementation of a comprehensive farmers training program</w:t>
            </w:r>
          </w:p>
        </w:tc>
        <w:tc>
          <w:tcPr>
            <w:tcW w:w="1251" w:type="pct"/>
            <w:vMerge w:val="restart"/>
            <w:vAlign w:val="center"/>
          </w:tcPr>
          <w:p w14:paraId="5D086059" w14:textId="1744DEAF" w:rsidR="000B1B8D" w:rsidRPr="00F57205" w:rsidRDefault="000B1B8D" w:rsidP="00F57205">
            <w:pPr>
              <w:pStyle w:val="TableParagraph"/>
              <w:spacing w:line="276" w:lineRule="auto"/>
              <w:jc w:val="center"/>
              <w:rPr>
                <w:sz w:val="21"/>
                <w:szCs w:val="21"/>
              </w:rPr>
            </w:pPr>
            <w:r w:rsidRPr="00F57205">
              <w:rPr>
                <w:sz w:val="21"/>
                <w:szCs w:val="21"/>
              </w:rPr>
              <w:t>Improved farmer proficiency and adoption of agricultural technologies, leading to enhanced productivity and resilience in the agricultural sector</w:t>
            </w:r>
          </w:p>
        </w:tc>
        <w:tc>
          <w:tcPr>
            <w:tcW w:w="962" w:type="pct"/>
            <w:vMerge w:val="restart"/>
            <w:vAlign w:val="center"/>
          </w:tcPr>
          <w:p w14:paraId="25652826" w14:textId="472B5B1B" w:rsidR="000B1B8D" w:rsidRPr="00F57205" w:rsidRDefault="000B1B8D" w:rsidP="00F57205">
            <w:pPr>
              <w:pStyle w:val="TableParagraph"/>
              <w:spacing w:line="276" w:lineRule="auto"/>
              <w:ind w:right="168"/>
              <w:jc w:val="center"/>
              <w:rPr>
                <w:sz w:val="21"/>
                <w:szCs w:val="21"/>
              </w:rPr>
            </w:pPr>
            <w:r w:rsidRPr="00F57205">
              <w:rPr>
                <w:sz w:val="21"/>
                <w:szCs w:val="21"/>
              </w:rPr>
              <w:t>1,</w:t>
            </w:r>
            <w:r w:rsidR="00571DFC" w:rsidRPr="00F57205">
              <w:rPr>
                <w:sz w:val="21"/>
                <w:szCs w:val="21"/>
              </w:rPr>
              <w:t>1</w:t>
            </w:r>
            <w:r w:rsidRPr="00F57205">
              <w:rPr>
                <w:sz w:val="21"/>
                <w:szCs w:val="21"/>
              </w:rPr>
              <w:t>00k</w:t>
            </w:r>
          </w:p>
        </w:tc>
      </w:tr>
      <w:tr w:rsidR="000B1B8D" w14:paraId="47A81AB1" w14:textId="77777777" w:rsidTr="006F3CDB">
        <w:trPr>
          <w:trHeight w:val="515"/>
        </w:trPr>
        <w:tc>
          <w:tcPr>
            <w:tcW w:w="1571" w:type="pct"/>
          </w:tcPr>
          <w:p w14:paraId="1774EE9D" w14:textId="692C4AF6" w:rsidR="000B1B8D" w:rsidRPr="00F57205" w:rsidRDefault="000B1B8D" w:rsidP="00F57205">
            <w:pPr>
              <w:spacing w:line="276" w:lineRule="auto"/>
              <w:ind w:right="176"/>
              <w:rPr>
                <w:sz w:val="21"/>
                <w:szCs w:val="21"/>
              </w:rPr>
            </w:pPr>
            <w:r w:rsidRPr="00F57205">
              <w:rPr>
                <w:sz w:val="21"/>
                <w:szCs w:val="21"/>
              </w:rPr>
              <w:t>2.2: Identify key skills gaps and training needs that must be addressed for each specific technology.</w:t>
            </w:r>
          </w:p>
        </w:tc>
        <w:tc>
          <w:tcPr>
            <w:tcW w:w="1216" w:type="pct"/>
            <w:vMerge/>
          </w:tcPr>
          <w:p w14:paraId="7BF2B23B" w14:textId="77777777" w:rsidR="000B1B8D" w:rsidRPr="00F57205" w:rsidRDefault="000B1B8D" w:rsidP="00F57205">
            <w:pPr>
              <w:pStyle w:val="TableParagraph"/>
              <w:spacing w:line="276" w:lineRule="auto"/>
              <w:ind w:right="175"/>
              <w:rPr>
                <w:sz w:val="21"/>
                <w:szCs w:val="21"/>
              </w:rPr>
            </w:pPr>
          </w:p>
        </w:tc>
        <w:tc>
          <w:tcPr>
            <w:tcW w:w="1251" w:type="pct"/>
            <w:vMerge/>
          </w:tcPr>
          <w:p w14:paraId="28AC804A" w14:textId="77777777" w:rsidR="000B1B8D" w:rsidRPr="00F57205" w:rsidRDefault="000B1B8D" w:rsidP="00F57205">
            <w:pPr>
              <w:pStyle w:val="TableParagraph"/>
              <w:spacing w:line="276" w:lineRule="auto"/>
              <w:rPr>
                <w:sz w:val="21"/>
                <w:szCs w:val="21"/>
              </w:rPr>
            </w:pPr>
          </w:p>
        </w:tc>
        <w:tc>
          <w:tcPr>
            <w:tcW w:w="962" w:type="pct"/>
            <w:vMerge/>
            <w:vAlign w:val="center"/>
          </w:tcPr>
          <w:p w14:paraId="7CC25E49" w14:textId="77777777" w:rsidR="000B1B8D" w:rsidRPr="00F57205" w:rsidRDefault="000B1B8D" w:rsidP="00F57205">
            <w:pPr>
              <w:pStyle w:val="TableParagraph"/>
              <w:spacing w:line="276" w:lineRule="auto"/>
              <w:ind w:right="168"/>
              <w:jc w:val="center"/>
              <w:rPr>
                <w:sz w:val="21"/>
                <w:szCs w:val="21"/>
              </w:rPr>
            </w:pPr>
          </w:p>
        </w:tc>
      </w:tr>
      <w:tr w:rsidR="000B1B8D" w14:paraId="008B6406" w14:textId="77777777" w:rsidTr="006F3CDB">
        <w:trPr>
          <w:trHeight w:val="515"/>
        </w:trPr>
        <w:tc>
          <w:tcPr>
            <w:tcW w:w="1571" w:type="pct"/>
          </w:tcPr>
          <w:p w14:paraId="3FD1C0BF" w14:textId="6C62AC59" w:rsidR="000B1B8D" w:rsidRPr="00F57205" w:rsidRDefault="000B1B8D" w:rsidP="00F57205">
            <w:pPr>
              <w:pStyle w:val="hstyle0"/>
              <w:spacing w:line="276" w:lineRule="auto"/>
              <w:ind w:right="176"/>
              <w:jc w:val="left"/>
              <w:rPr>
                <w:rFonts w:ascii="Arial" w:eastAsia="Malgun Gothic" w:hAnsi="Arial" w:cs="Arial"/>
                <w:color w:val="auto"/>
                <w:sz w:val="21"/>
                <w:szCs w:val="21"/>
              </w:rPr>
            </w:pPr>
            <w:r w:rsidRPr="00F57205">
              <w:rPr>
                <w:rFonts w:ascii="Arial" w:eastAsia="Malgun Gothic" w:hAnsi="Arial" w:cs="Arial"/>
                <w:color w:val="auto"/>
                <w:sz w:val="21"/>
                <w:szCs w:val="21"/>
              </w:rPr>
              <w:t>2.3: Design of Tailored Training Program for Farmers</w:t>
            </w:r>
          </w:p>
        </w:tc>
        <w:tc>
          <w:tcPr>
            <w:tcW w:w="1216" w:type="pct"/>
            <w:vMerge/>
          </w:tcPr>
          <w:p w14:paraId="6CDC2B49" w14:textId="77777777" w:rsidR="000B1B8D" w:rsidRPr="00F57205" w:rsidRDefault="000B1B8D" w:rsidP="00F57205">
            <w:pPr>
              <w:pStyle w:val="TableParagraph"/>
              <w:spacing w:line="276" w:lineRule="auto"/>
              <w:ind w:right="175"/>
              <w:rPr>
                <w:sz w:val="21"/>
                <w:szCs w:val="21"/>
              </w:rPr>
            </w:pPr>
          </w:p>
        </w:tc>
        <w:tc>
          <w:tcPr>
            <w:tcW w:w="1251" w:type="pct"/>
            <w:vMerge/>
          </w:tcPr>
          <w:p w14:paraId="55758FCC" w14:textId="77777777" w:rsidR="000B1B8D" w:rsidRPr="00F57205" w:rsidRDefault="000B1B8D" w:rsidP="00F57205">
            <w:pPr>
              <w:pStyle w:val="TableParagraph"/>
              <w:spacing w:line="276" w:lineRule="auto"/>
              <w:rPr>
                <w:sz w:val="21"/>
                <w:szCs w:val="21"/>
              </w:rPr>
            </w:pPr>
          </w:p>
        </w:tc>
        <w:tc>
          <w:tcPr>
            <w:tcW w:w="962" w:type="pct"/>
            <w:vMerge/>
            <w:vAlign w:val="center"/>
          </w:tcPr>
          <w:p w14:paraId="1A1A5DC1" w14:textId="77777777" w:rsidR="000B1B8D" w:rsidRPr="00F57205" w:rsidRDefault="000B1B8D" w:rsidP="00F57205">
            <w:pPr>
              <w:pStyle w:val="TableParagraph"/>
              <w:spacing w:line="276" w:lineRule="auto"/>
              <w:ind w:right="168"/>
              <w:jc w:val="center"/>
              <w:rPr>
                <w:sz w:val="21"/>
                <w:szCs w:val="21"/>
              </w:rPr>
            </w:pPr>
          </w:p>
        </w:tc>
      </w:tr>
      <w:tr w:rsidR="000B1B8D" w14:paraId="4622ED31" w14:textId="77777777" w:rsidTr="006F3CDB">
        <w:trPr>
          <w:trHeight w:val="515"/>
        </w:trPr>
        <w:tc>
          <w:tcPr>
            <w:tcW w:w="1571" w:type="pct"/>
          </w:tcPr>
          <w:p w14:paraId="42DA6EAB" w14:textId="5EE65C2D" w:rsidR="000B1B8D" w:rsidRPr="00F57205" w:rsidRDefault="000B1B8D" w:rsidP="00F57205">
            <w:pPr>
              <w:spacing w:line="276" w:lineRule="auto"/>
              <w:ind w:right="176"/>
              <w:rPr>
                <w:sz w:val="21"/>
                <w:szCs w:val="21"/>
              </w:rPr>
            </w:pPr>
            <w:r w:rsidRPr="00F57205">
              <w:rPr>
                <w:rFonts w:eastAsia="Malgun Gothic"/>
                <w:sz w:val="21"/>
                <w:szCs w:val="21"/>
              </w:rPr>
              <w:t>2.4: Implementation of Farmer Training and Awareness Programs</w:t>
            </w:r>
          </w:p>
        </w:tc>
        <w:tc>
          <w:tcPr>
            <w:tcW w:w="1216" w:type="pct"/>
            <w:vMerge/>
          </w:tcPr>
          <w:p w14:paraId="50D464CC" w14:textId="77777777" w:rsidR="000B1B8D" w:rsidRPr="00F57205" w:rsidRDefault="000B1B8D" w:rsidP="00F57205">
            <w:pPr>
              <w:pStyle w:val="TableParagraph"/>
              <w:spacing w:line="276" w:lineRule="auto"/>
              <w:ind w:right="175"/>
              <w:rPr>
                <w:sz w:val="21"/>
                <w:szCs w:val="21"/>
              </w:rPr>
            </w:pPr>
          </w:p>
        </w:tc>
        <w:tc>
          <w:tcPr>
            <w:tcW w:w="1251" w:type="pct"/>
            <w:vMerge/>
          </w:tcPr>
          <w:p w14:paraId="7F2BB54E" w14:textId="77777777" w:rsidR="000B1B8D" w:rsidRPr="00F57205" w:rsidRDefault="000B1B8D" w:rsidP="00F57205">
            <w:pPr>
              <w:pStyle w:val="TableParagraph"/>
              <w:spacing w:line="276" w:lineRule="auto"/>
              <w:rPr>
                <w:sz w:val="21"/>
                <w:szCs w:val="21"/>
              </w:rPr>
            </w:pPr>
          </w:p>
        </w:tc>
        <w:tc>
          <w:tcPr>
            <w:tcW w:w="962" w:type="pct"/>
            <w:vMerge/>
            <w:vAlign w:val="center"/>
          </w:tcPr>
          <w:p w14:paraId="4AD77150" w14:textId="77777777" w:rsidR="000B1B8D" w:rsidRPr="00F57205" w:rsidRDefault="000B1B8D" w:rsidP="00F57205">
            <w:pPr>
              <w:pStyle w:val="TableParagraph"/>
              <w:spacing w:line="276" w:lineRule="auto"/>
              <w:ind w:right="168"/>
              <w:jc w:val="center"/>
              <w:rPr>
                <w:sz w:val="21"/>
                <w:szCs w:val="21"/>
              </w:rPr>
            </w:pPr>
          </w:p>
        </w:tc>
      </w:tr>
      <w:tr w:rsidR="000B1B8D" w14:paraId="2A1CCF6C" w14:textId="77777777" w:rsidTr="006F3CDB">
        <w:trPr>
          <w:trHeight w:val="515"/>
        </w:trPr>
        <w:tc>
          <w:tcPr>
            <w:tcW w:w="1571" w:type="pct"/>
          </w:tcPr>
          <w:p w14:paraId="0A90FE43" w14:textId="57C2F798" w:rsidR="000B1B8D" w:rsidRPr="00F57205" w:rsidRDefault="000B1B8D" w:rsidP="00F57205">
            <w:pPr>
              <w:pStyle w:val="hstyle0"/>
              <w:spacing w:line="276" w:lineRule="auto"/>
              <w:ind w:right="176"/>
              <w:jc w:val="left"/>
              <w:rPr>
                <w:rFonts w:ascii="Arial" w:eastAsia="Malgun Gothic" w:hAnsi="Arial" w:cs="Arial"/>
                <w:color w:val="auto"/>
                <w:sz w:val="21"/>
                <w:szCs w:val="21"/>
              </w:rPr>
            </w:pPr>
            <w:r w:rsidRPr="00F57205">
              <w:rPr>
                <w:rFonts w:ascii="Arial" w:eastAsia="Malgun Gothic" w:hAnsi="Arial" w:cs="Arial"/>
                <w:color w:val="auto"/>
                <w:sz w:val="21"/>
                <w:szCs w:val="21"/>
              </w:rPr>
              <w:t>3.1: Review of Existing Financing Schemes for Agricultural Technology</w:t>
            </w:r>
          </w:p>
        </w:tc>
        <w:tc>
          <w:tcPr>
            <w:tcW w:w="1216" w:type="pct"/>
            <w:vMerge w:val="restart"/>
            <w:vAlign w:val="center"/>
          </w:tcPr>
          <w:p w14:paraId="77770CF4" w14:textId="7ACD4B3F" w:rsidR="000B1B8D" w:rsidRPr="00F57205" w:rsidRDefault="000B1B8D" w:rsidP="00F57205">
            <w:pPr>
              <w:pStyle w:val="TableParagraph"/>
              <w:spacing w:line="276" w:lineRule="auto"/>
              <w:ind w:right="175"/>
              <w:jc w:val="center"/>
              <w:rPr>
                <w:sz w:val="21"/>
                <w:szCs w:val="21"/>
              </w:rPr>
            </w:pPr>
            <w:r w:rsidRPr="00F57205">
              <w:rPr>
                <w:sz w:val="21"/>
                <w:szCs w:val="21"/>
              </w:rPr>
              <w:t>Identification of available financing options for farmers for irrigation technologies.</w:t>
            </w:r>
          </w:p>
        </w:tc>
        <w:tc>
          <w:tcPr>
            <w:tcW w:w="1251" w:type="pct"/>
            <w:vMerge w:val="restart"/>
            <w:vAlign w:val="center"/>
          </w:tcPr>
          <w:p w14:paraId="2D38EAD2" w14:textId="6D13515B" w:rsidR="000B1B8D" w:rsidRPr="00F57205" w:rsidRDefault="000B1B8D" w:rsidP="00F57205">
            <w:pPr>
              <w:pStyle w:val="TableParagraph"/>
              <w:spacing w:line="276" w:lineRule="auto"/>
              <w:jc w:val="center"/>
              <w:rPr>
                <w:sz w:val="21"/>
                <w:szCs w:val="21"/>
              </w:rPr>
            </w:pPr>
            <w:r w:rsidRPr="00F57205">
              <w:rPr>
                <w:sz w:val="21"/>
                <w:szCs w:val="21"/>
              </w:rPr>
              <w:t>Improved understanding of existing financial modes and smallholder credit needs, providing a foundation for better policy formulation and the development of new, tailored financing options</w:t>
            </w:r>
          </w:p>
        </w:tc>
        <w:tc>
          <w:tcPr>
            <w:tcW w:w="962" w:type="pct"/>
            <w:vMerge w:val="restart"/>
            <w:vAlign w:val="center"/>
          </w:tcPr>
          <w:p w14:paraId="7B954FA1" w14:textId="0EF91BC4" w:rsidR="000B1B8D" w:rsidRPr="00F57205" w:rsidRDefault="000B1B8D" w:rsidP="00F57205">
            <w:pPr>
              <w:pStyle w:val="TableParagraph"/>
              <w:spacing w:line="276" w:lineRule="auto"/>
              <w:ind w:right="168"/>
              <w:jc w:val="center"/>
              <w:rPr>
                <w:sz w:val="21"/>
                <w:szCs w:val="21"/>
              </w:rPr>
            </w:pPr>
            <w:r w:rsidRPr="00F57205">
              <w:rPr>
                <w:sz w:val="21"/>
                <w:szCs w:val="21"/>
              </w:rPr>
              <w:t>200k</w:t>
            </w:r>
          </w:p>
        </w:tc>
      </w:tr>
      <w:tr w:rsidR="000B1B8D" w14:paraId="2425A8AA" w14:textId="77777777" w:rsidTr="006F3CDB">
        <w:trPr>
          <w:trHeight w:val="515"/>
        </w:trPr>
        <w:tc>
          <w:tcPr>
            <w:tcW w:w="1571" w:type="pct"/>
          </w:tcPr>
          <w:p w14:paraId="3E97E748" w14:textId="1DF1FF33" w:rsidR="000B1B8D" w:rsidRPr="00F57205" w:rsidRDefault="000B1B8D" w:rsidP="00F57205">
            <w:pPr>
              <w:pStyle w:val="hstyle0"/>
              <w:spacing w:line="276" w:lineRule="auto"/>
              <w:ind w:right="176"/>
              <w:jc w:val="left"/>
              <w:rPr>
                <w:rFonts w:ascii="Arial" w:eastAsia="Malgun Gothic" w:hAnsi="Arial" w:cs="Arial"/>
                <w:color w:val="auto"/>
                <w:sz w:val="21"/>
                <w:szCs w:val="21"/>
              </w:rPr>
            </w:pPr>
            <w:r w:rsidRPr="00F57205">
              <w:rPr>
                <w:rFonts w:ascii="Arial" w:eastAsia="Malgun Gothic" w:hAnsi="Arial" w:cs="Arial"/>
                <w:color w:val="auto"/>
                <w:sz w:val="21"/>
                <w:szCs w:val="21"/>
              </w:rPr>
              <w:t>3.2: Evaluation of Incentives in Existing Financing Schemes</w:t>
            </w:r>
          </w:p>
        </w:tc>
        <w:tc>
          <w:tcPr>
            <w:tcW w:w="1216" w:type="pct"/>
            <w:vMerge/>
            <w:vAlign w:val="center"/>
          </w:tcPr>
          <w:p w14:paraId="649080FB" w14:textId="77777777" w:rsidR="000B1B8D" w:rsidRPr="00F57205" w:rsidRDefault="000B1B8D" w:rsidP="00F57205">
            <w:pPr>
              <w:pStyle w:val="TableParagraph"/>
              <w:spacing w:line="276" w:lineRule="auto"/>
              <w:ind w:right="175"/>
              <w:jc w:val="center"/>
              <w:rPr>
                <w:sz w:val="21"/>
                <w:szCs w:val="21"/>
              </w:rPr>
            </w:pPr>
          </w:p>
        </w:tc>
        <w:tc>
          <w:tcPr>
            <w:tcW w:w="1251" w:type="pct"/>
            <w:vMerge/>
            <w:vAlign w:val="center"/>
          </w:tcPr>
          <w:p w14:paraId="16B1167F" w14:textId="77777777" w:rsidR="000B1B8D" w:rsidRPr="00F57205" w:rsidRDefault="000B1B8D" w:rsidP="00F57205">
            <w:pPr>
              <w:pStyle w:val="TableParagraph"/>
              <w:spacing w:line="276" w:lineRule="auto"/>
              <w:jc w:val="center"/>
              <w:rPr>
                <w:sz w:val="21"/>
                <w:szCs w:val="21"/>
              </w:rPr>
            </w:pPr>
          </w:p>
        </w:tc>
        <w:tc>
          <w:tcPr>
            <w:tcW w:w="962" w:type="pct"/>
            <w:vMerge/>
            <w:vAlign w:val="center"/>
          </w:tcPr>
          <w:p w14:paraId="22B8BC89" w14:textId="77777777" w:rsidR="000B1B8D" w:rsidRPr="00F57205" w:rsidRDefault="000B1B8D" w:rsidP="00F57205">
            <w:pPr>
              <w:pStyle w:val="TableParagraph"/>
              <w:spacing w:line="276" w:lineRule="auto"/>
              <w:ind w:right="168"/>
              <w:jc w:val="center"/>
              <w:rPr>
                <w:sz w:val="21"/>
                <w:szCs w:val="21"/>
              </w:rPr>
            </w:pPr>
          </w:p>
        </w:tc>
      </w:tr>
      <w:tr w:rsidR="000B1B8D" w14:paraId="49E86C5C" w14:textId="77777777" w:rsidTr="006F3CDB">
        <w:trPr>
          <w:trHeight w:val="515"/>
        </w:trPr>
        <w:tc>
          <w:tcPr>
            <w:tcW w:w="1571" w:type="pct"/>
          </w:tcPr>
          <w:p w14:paraId="7166FE99" w14:textId="4DF44776" w:rsidR="000B1B8D" w:rsidRPr="00F57205" w:rsidRDefault="000B1B8D" w:rsidP="00F57205">
            <w:pPr>
              <w:pStyle w:val="hstyle0"/>
              <w:spacing w:line="276" w:lineRule="auto"/>
              <w:ind w:right="176"/>
              <w:jc w:val="left"/>
              <w:rPr>
                <w:rFonts w:ascii="Arial" w:eastAsia="Malgun Gothic" w:hAnsi="Arial" w:cs="Arial"/>
                <w:color w:val="auto"/>
                <w:sz w:val="21"/>
                <w:szCs w:val="21"/>
              </w:rPr>
            </w:pPr>
            <w:r w:rsidRPr="00F57205">
              <w:rPr>
                <w:rFonts w:ascii="Arial" w:eastAsia="Malgun Gothic" w:hAnsi="Arial" w:cs="Arial"/>
                <w:color w:val="auto"/>
                <w:sz w:val="21"/>
                <w:szCs w:val="21"/>
              </w:rPr>
              <w:t>3.3: Assessment of Farmers’ Credit Needs for Technology Adoption</w:t>
            </w:r>
          </w:p>
        </w:tc>
        <w:tc>
          <w:tcPr>
            <w:tcW w:w="1216" w:type="pct"/>
            <w:vMerge/>
            <w:vAlign w:val="center"/>
          </w:tcPr>
          <w:p w14:paraId="1742324A" w14:textId="77777777" w:rsidR="000B1B8D" w:rsidRPr="00F57205" w:rsidRDefault="000B1B8D" w:rsidP="00F57205">
            <w:pPr>
              <w:pStyle w:val="TableParagraph"/>
              <w:spacing w:line="276" w:lineRule="auto"/>
              <w:ind w:right="175"/>
              <w:jc w:val="center"/>
              <w:rPr>
                <w:sz w:val="21"/>
                <w:szCs w:val="21"/>
              </w:rPr>
            </w:pPr>
          </w:p>
        </w:tc>
        <w:tc>
          <w:tcPr>
            <w:tcW w:w="1251" w:type="pct"/>
            <w:vMerge/>
            <w:vAlign w:val="center"/>
          </w:tcPr>
          <w:p w14:paraId="618FFA5A" w14:textId="77777777" w:rsidR="000B1B8D" w:rsidRPr="00F57205" w:rsidRDefault="000B1B8D" w:rsidP="00F57205">
            <w:pPr>
              <w:pStyle w:val="TableParagraph"/>
              <w:spacing w:line="276" w:lineRule="auto"/>
              <w:jc w:val="center"/>
              <w:rPr>
                <w:sz w:val="21"/>
                <w:szCs w:val="21"/>
              </w:rPr>
            </w:pPr>
          </w:p>
        </w:tc>
        <w:tc>
          <w:tcPr>
            <w:tcW w:w="962" w:type="pct"/>
            <w:vMerge/>
            <w:vAlign w:val="center"/>
          </w:tcPr>
          <w:p w14:paraId="6B8434BF" w14:textId="77777777" w:rsidR="000B1B8D" w:rsidRPr="00F57205" w:rsidRDefault="000B1B8D" w:rsidP="00F57205">
            <w:pPr>
              <w:pStyle w:val="TableParagraph"/>
              <w:spacing w:line="276" w:lineRule="auto"/>
              <w:ind w:right="168"/>
              <w:jc w:val="center"/>
              <w:rPr>
                <w:sz w:val="21"/>
                <w:szCs w:val="21"/>
              </w:rPr>
            </w:pPr>
          </w:p>
        </w:tc>
      </w:tr>
      <w:tr w:rsidR="000B1B8D" w14:paraId="57DD1A2C" w14:textId="77777777" w:rsidTr="006F3CDB">
        <w:trPr>
          <w:trHeight w:val="515"/>
        </w:trPr>
        <w:tc>
          <w:tcPr>
            <w:tcW w:w="1571" w:type="pct"/>
          </w:tcPr>
          <w:p w14:paraId="6707AA34" w14:textId="4149AD64" w:rsidR="000B1B8D" w:rsidRPr="00F57205" w:rsidRDefault="000B1B8D" w:rsidP="00F57205">
            <w:pPr>
              <w:pStyle w:val="hstyle0"/>
              <w:spacing w:line="276" w:lineRule="auto"/>
              <w:ind w:right="176"/>
              <w:jc w:val="left"/>
              <w:rPr>
                <w:rFonts w:ascii="Arial" w:eastAsia="Malgun Gothic" w:hAnsi="Arial" w:cs="Arial"/>
                <w:color w:val="auto"/>
                <w:sz w:val="21"/>
                <w:szCs w:val="21"/>
              </w:rPr>
            </w:pPr>
            <w:r w:rsidRPr="00F57205">
              <w:rPr>
                <w:rFonts w:ascii="Arial" w:eastAsia="Malgun Gothic" w:hAnsi="Arial" w:cs="Arial"/>
                <w:color w:val="auto"/>
                <w:sz w:val="21"/>
                <w:szCs w:val="21"/>
              </w:rPr>
              <w:t>3.4: Development of Informational Resources on Financing Options</w:t>
            </w:r>
          </w:p>
        </w:tc>
        <w:tc>
          <w:tcPr>
            <w:tcW w:w="1216" w:type="pct"/>
            <w:vMerge/>
            <w:vAlign w:val="center"/>
          </w:tcPr>
          <w:p w14:paraId="2C197A4A" w14:textId="77777777" w:rsidR="000B1B8D" w:rsidRPr="00F57205" w:rsidRDefault="000B1B8D" w:rsidP="00F57205">
            <w:pPr>
              <w:pStyle w:val="TableParagraph"/>
              <w:spacing w:line="276" w:lineRule="auto"/>
              <w:ind w:right="175"/>
              <w:jc w:val="center"/>
              <w:rPr>
                <w:sz w:val="21"/>
                <w:szCs w:val="21"/>
              </w:rPr>
            </w:pPr>
          </w:p>
        </w:tc>
        <w:tc>
          <w:tcPr>
            <w:tcW w:w="1251" w:type="pct"/>
            <w:vMerge/>
            <w:vAlign w:val="center"/>
          </w:tcPr>
          <w:p w14:paraId="687523D9" w14:textId="77777777" w:rsidR="000B1B8D" w:rsidRPr="00F57205" w:rsidRDefault="000B1B8D" w:rsidP="00F57205">
            <w:pPr>
              <w:pStyle w:val="TableParagraph"/>
              <w:spacing w:line="276" w:lineRule="auto"/>
              <w:jc w:val="center"/>
              <w:rPr>
                <w:sz w:val="21"/>
                <w:szCs w:val="21"/>
              </w:rPr>
            </w:pPr>
          </w:p>
        </w:tc>
        <w:tc>
          <w:tcPr>
            <w:tcW w:w="962" w:type="pct"/>
            <w:vMerge/>
            <w:vAlign w:val="center"/>
          </w:tcPr>
          <w:p w14:paraId="70ED3A29" w14:textId="77777777" w:rsidR="000B1B8D" w:rsidRPr="00F57205" w:rsidRDefault="000B1B8D" w:rsidP="00F57205">
            <w:pPr>
              <w:pStyle w:val="TableParagraph"/>
              <w:spacing w:line="276" w:lineRule="auto"/>
              <w:ind w:right="168"/>
              <w:jc w:val="center"/>
              <w:rPr>
                <w:sz w:val="21"/>
                <w:szCs w:val="21"/>
              </w:rPr>
            </w:pPr>
          </w:p>
        </w:tc>
      </w:tr>
      <w:tr w:rsidR="000B1B8D" w14:paraId="05A5C474" w14:textId="77777777" w:rsidTr="006F3CDB">
        <w:trPr>
          <w:trHeight w:val="515"/>
        </w:trPr>
        <w:tc>
          <w:tcPr>
            <w:tcW w:w="1571" w:type="pct"/>
          </w:tcPr>
          <w:p w14:paraId="520F2894" w14:textId="708976E7" w:rsidR="000B1B8D" w:rsidRPr="00F57205" w:rsidRDefault="000B1B8D" w:rsidP="00F57205">
            <w:pPr>
              <w:pStyle w:val="hstyle0"/>
              <w:spacing w:line="276" w:lineRule="auto"/>
              <w:ind w:right="176"/>
              <w:jc w:val="left"/>
              <w:rPr>
                <w:rFonts w:ascii="Arial" w:eastAsia="Malgun Gothic" w:hAnsi="Arial" w:cs="Arial"/>
                <w:color w:val="auto"/>
                <w:sz w:val="21"/>
                <w:szCs w:val="21"/>
              </w:rPr>
            </w:pPr>
            <w:r w:rsidRPr="00F57205">
              <w:rPr>
                <w:rFonts w:ascii="Arial" w:eastAsia="Malgun Gothic" w:hAnsi="Arial" w:cs="Arial"/>
                <w:color w:val="auto"/>
                <w:sz w:val="21"/>
                <w:szCs w:val="21"/>
              </w:rPr>
              <w:t>4.1: Climate Adaptation Training Workshops for Microfinance Personnel</w:t>
            </w:r>
          </w:p>
        </w:tc>
        <w:tc>
          <w:tcPr>
            <w:tcW w:w="1216" w:type="pct"/>
            <w:vMerge w:val="restart"/>
            <w:vAlign w:val="center"/>
          </w:tcPr>
          <w:p w14:paraId="2A948ABC" w14:textId="5F28829A" w:rsidR="000B1B8D" w:rsidRPr="00F57205" w:rsidRDefault="000B1B8D" w:rsidP="00F57205">
            <w:pPr>
              <w:pStyle w:val="TableParagraph"/>
              <w:spacing w:line="276" w:lineRule="auto"/>
              <w:ind w:right="175"/>
              <w:jc w:val="center"/>
              <w:rPr>
                <w:sz w:val="21"/>
                <w:szCs w:val="21"/>
              </w:rPr>
            </w:pPr>
            <w:r w:rsidRPr="00F57205">
              <w:rPr>
                <w:sz w:val="21"/>
                <w:szCs w:val="21"/>
              </w:rPr>
              <w:t>Development and implementation of a training program for financial institutions on climate finance</w:t>
            </w:r>
          </w:p>
        </w:tc>
        <w:tc>
          <w:tcPr>
            <w:tcW w:w="1251" w:type="pct"/>
            <w:vMerge w:val="restart"/>
            <w:vAlign w:val="center"/>
          </w:tcPr>
          <w:p w14:paraId="5902C1AA" w14:textId="77777777" w:rsidR="000B1B8D" w:rsidRPr="00F57205" w:rsidRDefault="000B1B8D" w:rsidP="00F57205">
            <w:pPr>
              <w:spacing w:line="276" w:lineRule="auto"/>
              <w:jc w:val="center"/>
              <w:rPr>
                <w:sz w:val="21"/>
                <w:szCs w:val="21"/>
              </w:rPr>
            </w:pPr>
            <w:r w:rsidRPr="00F57205">
              <w:rPr>
                <w:sz w:val="21"/>
                <w:szCs w:val="21"/>
              </w:rPr>
              <w:t xml:space="preserve">Enhanced capacity among microfinance personnel to support climate adaptation initiatives, fostering </w:t>
            </w:r>
            <w:r w:rsidRPr="00F57205">
              <w:rPr>
                <w:sz w:val="21"/>
                <w:szCs w:val="21"/>
              </w:rPr>
              <w:lastRenderedPageBreak/>
              <w:t>informed decision-making in financing climate-smart agriculture and other climate related interventions.</w:t>
            </w:r>
          </w:p>
          <w:p w14:paraId="1F9B2764" w14:textId="77777777" w:rsidR="000B1B8D" w:rsidRPr="00F57205" w:rsidRDefault="000B1B8D" w:rsidP="00F57205">
            <w:pPr>
              <w:pStyle w:val="TableParagraph"/>
              <w:spacing w:line="276" w:lineRule="auto"/>
              <w:jc w:val="center"/>
              <w:rPr>
                <w:sz w:val="21"/>
                <w:szCs w:val="21"/>
              </w:rPr>
            </w:pPr>
          </w:p>
        </w:tc>
        <w:tc>
          <w:tcPr>
            <w:tcW w:w="962" w:type="pct"/>
            <w:vMerge w:val="restart"/>
            <w:vAlign w:val="center"/>
          </w:tcPr>
          <w:p w14:paraId="1E42D9AF" w14:textId="1E88BF19" w:rsidR="000B1B8D" w:rsidRPr="00F57205" w:rsidRDefault="000B1B8D" w:rsidP="00F57205">
            <w:pPr>
              <w:pStyle w:val="TableParagraph"/>
              <w:spacing w:line="276" w:lineRule="auto"/>
              <w:ind w:right="168"/>
              <w:jc w:val="center"/>
              <w:rPr>
                <w:sz w:val="21"/>
                <w:szCs w:val="21"/>
              </w:rPr>
            </w:pPr>
            <w:r w:rsidRPr="00F57205">
              <w:rPr>
                <w:sz w:val="21"/>
                <w:szCs w:val="21"/>
              </w:rPr>
              <w:lastRenderedPageBreak/>
              <w:t>300k</w:t>
            </w:r>
          </w:p>
        </w:tc>
      </w:tr>
      <w:tr w:rsidR="000B1B8D" w14:paraId="1C0E5C50" w14:textId="77777777" w:rsidTr="006F3CDB">
        <w:trPr>
          <w:trHeight w:val="515"/>
        </w:trPr>
        <w:tc>
          <w:tcPr>
            <w:tcW w:w="1571" w:type="pct"/>
          </w:tcPr>
          <w:p w14:paraId="10F0840D" w14:textId="6C372D11" w:rsidR="000B1B8D" w:rsidRPr="00F57205" w:rsidRDefault="000B1B8D" w:rsidP="00F57205">
            <w:pPr>
              <w:pStyle w:val="hstyle0"/>
              <w:spacing w:line="276" w:lineRule="auto"/>
              <w:ind w:right="176"/>
              <w:jc w:val="left"/>
              <w:rPr>
                <w:rFonts w:ascii="Arial" w:eastAsia="Malgun Gothic" w:hAnsi="Arial" w:cs="Arial"/>
                <w:color w:val="auto"/>
                <w:sz w:val="21"/>
                <w:szCs w:val="21"/>
              </w:rPr>
            </w:pPr>
            <w:r w:rsidRPr="00F57205">
              <w:rPr>
                <w:rFonts w:ascii="Arial" w:eastAsia="Malgun Gothic" w:hAnsi="Arial" w:cs="Arial"/>
                <w:color w:val="auto"/>
                <w:sz w:val="21"/>
                <w:szCs w:val="21"/>
              </w:rPr>
              <w:t>4.2: Development of Training Materials for Climate Finance</w:t>
            </w:r>
          </w:p>
        </w:tc>
        <w:tc>
          <w:tcPr>
            <w:tcW w:w="1216" w:type="pct"/>
            <w:vMerge/>
            <w:vAlign w:val="center"/>
          </w:tcPr>
          <w:p w14:paraId="76069074" w14:textId="77777777" w:rsidR="000B1B8D" w:rsidRPr="00F57205" w:rsidRDefault="000B1B8D" w:rsidP="00F57205">
            <w:pPr>
              <w:pStyle w:val="TableParagraph"/>
              <w:spacing w:line="276" w:lineRule="auto"/>
              <w:ind w:right="175"/>
              <w:jc w:val="center"/>
              <w:rPr>
                <w:sz w:val="21"/>
                <w:szCs w:val="21"/>
              </w:rPr>
            </w:pPr>
          </w:p>
        </w:tc>
        <w:tc>
          <w:tcPr>
            <w:tcW w:w="1251" w:type="pct"/>
            <w:vMerge/>
            <w:vAlign w:val="center"/>
          </w:tcPr>
          <w:p w14:paraId="74E0B902" w14:textId="77777777" w:rsidR="000B1B8D" w:rsidRPr="00F57205" w:rsidRDefault="000B1B8D" w:rsidP="00F57205">
            <w:pPr>
              <w:pStyle w:val="TableParagraph"/>
              <w:spacing w:line="276" w:lineRule="auto"/>
              <w:jc w:val="center"/>
              <w:rPr>
                <w:sz w:val="21"/>
                <w:szCs w:val="21"/>
              </w:rPr>
            </w:pPr>
          </w:p>
        </w:tc>
        <w:tc>
          <w:tcPr>
            <w:tcW w:w="962" w:type="pct"/>
            <w:vMerge/>
            <w:vAlign w:val="center"/>
          </w:tcPr>
          <w:p w14:paraId="6C268021" w14:textId="77777777" w:rsidR="000B1B8D" w:rsidRPr="00F57205" w:rsidRDefault="000B1B8D" w:rsidP="00F57205">
            <w:pPr>
              <w:pStyle w:val="TableParagraph"/>
              <w:spacing w:line="276" w:lineRule="auto"/>
              <w:ind w:right="168"/>
              <w:jc w:val="center"/>
              <w:rPr>
                <w:sz w:val="21"/>
                <w:szCs w:val="21"/>
              </w:rPr>
            </w:pPr>
          </w:p>
        </w:tc>
      </w:tr>
      <w:tr w:rsidR="000B1B8D" w14:paraId="1E903B14" w14:textId="77777777" w:rsidTr="006F3CDB">
        <w:trPr>
          <w:trHeight w:val="1634"/>
        </w:trPr>
        <w:tc>
          <w:tcPr>
            <w:tcW w:w="1571" w:type="pct"/>
          </w:tcPr>
          <w:p w14:paraId="0099F503" w14:textId="50C470C1" w:rsidR="000B1B8D" w:rsidRPr="00F57205" w:rsidRDefault="000B1B8D" w:rsidP="00F57205">
            <w:pPr>
              <w:pStyle w:val="hstyle0"/>
              <w:spacing w:line="276" w:lineRule="auto"/>
              <w:ind w:right="176"/>
              <w:jc w:val="left"/>
              <w:rPr>
                <w:rFonts w:ascii="Arial" w:eastAsia="Malgun Gothic" w:hAnsi="Arial" w:cs="Arial"/>
                <w:color w:val="auto"/>
                <w:sz w:val="21"/>
                <w:szCs w:val="21"/>
              </w:rPr>
            </w:pPr>
            <w:r w:rsidRPr="00F57205">
              <w:rPr>
                <w:rFonts w:ascii="Arial" w:eastAsia="Malgun Gothic" w:hAnsi="Arial" w:cs="Arial"/>
                <w:color w:val="auto"/>
                <w:sz w:val="21"/>
                <w:szCs w:val="21"/>
              </w:rPr>
              <w:lastRenderedPageBreak/>
              <w:t>4.3: Facilitation of Knowledge-Sharing Events for MFIs</w:t>
            </w:r>
          </w:p>
        </w:tc>
        <w:tc>
          <w:tcPr>
            <w:tcW w:w="1216" w:type="pct"/>
            <w:vMerge/>
            <w:vAlign w:val="center"/>
          </w:tcPr>
          <w:p w14:paraId="2D5923AC" w14:textId="77777777" w:rsidR="000B1B8D" w:rsidRPr="00F57205" w:rsidRDefault="000B1B8D" w:rsidP="00F57205">
            <w:pPr>
              <w:pStyle w:val="TableParagraph"/>
              <w:spacing w:line="276" w:lineRule="auto"/>
              <w:ind w:right="175"/>
              <w:jc w:val="center"/>
              <w:rPr>
                <w:sz w:val="21"/>
                <w:szCs w:val="21"/>
              </w:rPr>
            </w:pPr>
          </w:p>
        </w:tc>
        <w:tc>
          <w:tcPr>
            <w:tcW w:w="1251" w:type="pct"/>
            <w:vMerge/>
            <w:vAlign w:val="center"/>
          </w:tcPr>
          <w:p w14:paraId="4FBA3E13" w14:textId="77777777" w:rsidR="000B1B8D" w:rsidRPr="00F57205" w:rsidRDefault="000B1B8D" w:rsidP="00F57205">
            <w:pPr>
              <w:pStyle w:val="TableParagraph"/>
              <w:spacing w:line="276" w:lineRule="auto"/>
              <w:jc w:val="center"/>
              <w:rPr>
                <w:sz w:val="21"/>
                <w:szCs w:val="21"/>
              </w:rPr>
            </w:pPr>
          </w:p>
        </w:tc>
        <w:tc>
          <w:tcPr>
            <w:tcW w:w="962" w:type="pct"/>
            <w:vMerge/>
            <w:vAlign w:val="center"/>
          </w:tcPr>
          <w:p w14:paraId="36EC33E9" w14:textId="77777777" w:rsidR="000B1B8D" w:rsidRPr="00F57205" w:rsidRDefault="000B1B8D" w:rsidP="00F57205">
            <w:pPr>
              <w:pStyle w:val="TableParagraph"/>
              <w:spacing w:line="276" w:lineRule="auto"/>
              <w:ind w:right="168"/>
              <w:jc w:val="center"/>
              <w:rPr>
                <w:sz w:val="21"/>
                <w:szCs w:val="21"/>
              </w:rPr>
            </w:pPr>
          </w:p>
        </w:tc>
      </w:tr>
      <w:tr w:rsidR="000B1B8D" w14:paraId="6E3DB7E3" w14:textId="77777777" w:rsidTr="006F3CDB">
        <w:trPr>
          <w:trHeight w:val="515"/>
        </w:trPr>
        <w:tc>
          <w:tcPr>
            <w:tcW w:w="1571" w:type="pct"/>
          </w:tcPr>
          <w:p w14:paraId="7B2DAA4A" w14:textId="31A3A1DA" w:rsidR="000B1B8D" w:rsidRPr="00F57205" w:rsidRDefault="000B1B8D" w:rsidP="00F57205">
            <w:pPr>
              <w:pStyle w:val="hstyle0"/>
              <w:spacing w:line="276" w:lineRule="auto"/>
              <w:ind w:right="176"/>
              <w:jc w:val="left"/>
              <w:rPr>
                <w:rFonts w:ascii="Arial" w:eastAsia="Malgun Gothic" w:hAnsi="Arial" w:cs="Arial"/>
                <w:color w:val="auto"/>
                <w:sz w:val="21"/>
                <w:szCs w:val="21"/>
              </w:rPr>
            </w:pPr>
            <w:r w:rsidRPr="00F57205">
              <w:rPr>
                <w:rFonts w:ascii="Arial" w:eastAsia="Malgun Gothic" w:hAnsi="Arial" w:cs="Arial"/>
                <w:color w:val="auto"/>
                <w:sz w:val="21"/>
                <w:szCs w:val="21"/>
              </w:rPr>
              <w:t>5.1 Engagement with Microfinance Institutions and Banks</w:t>
            </w:r>
          </w:p>
        </w:tc>
        <w:tc>
          <w:tcPr>
            <w:tcW w:w="1216" w:type="pct"/>
            <w:vMerge w:val="restart"/>
            <w:vAlign w:val="center"/>
          </w:tcPr>
          <w:p w14:paraId="21EAC588" w14:textId="40A49F08" w:rsidR="000B1B8D" w:rsidRPr="00F57205" w:rsidRDefault="000B1B8D" w:rsidP="00F57205">
            <w:pPr>
              <w:pStyle w:val="TableParagraph"/>
              <w:spacing w:line="276" w:lineRule="auto"/>
              <w:ind w:right="175"/>
              <w:jc w:val="center"/>
              <w:rPr>
                <w:sz w:val="21"/>
                <w:szCs w:val="21"/>
              </w:rPr>
            </w:pPr>
            <w:r w:rsidRPr="00F57205">
              <w:rPr>
                <w:sz w:val="21"/>
                <w:szCs w:val="21"/>
              </w:rPr>
              <w:t>A tested financing model tailored for climate-focused projects</w:t>
            </w:r>
          </w:p>
        </w:tc>
        <w:tc>
          <w:tcPr>
            <w:tcW w:w="1251" w:type="pct"/>
            <w:vMerge w:val="restart"/>
            <w:vAlign w:val="center"/>
          </w:tcPr>
          <w:p w14:paraId="186BF344" w14:textId="77777777" w:rsidR="000B1B8D" w:rsidRPr="00F57205" w:rsidRDefault="000B1B8D" w:rsidP="00F57205">
            <w:pPr>
              <w:spacing w:line="276" w:lineRule="auto"/>
              <w:jc w:val="center"/>
              <w:rPr>
                <w:sz w:val="21"/>
                <w:szCs w:val="21"/>
              </w:rPr>
            </w:pPr>
            <w:r w:rsidRPr="00F57205">
              <w:rPr>
                <w:sz w:val="21"/>
                <w:szCs w:val="21"/>
              </w:rPr>
              <w:t>Increased financial accessibility for smallholder farmers to adopt sustainable agricultural practices, strengthening community resilience to climate impacts.</w:t>
            </w:r>
          </w:p>
          <w:p w14:paraId="46A8B491" w14:textId="77777777" w:rsidR="000B1B8D" w:rsidRPr="00F57205" w:rsidRDefault="000B1B8D" w:rsidP="00F57205">
            <w:pPr>
              <w:pStyle w:val="TableParagraph"/>
              <w:spacing w:line="276" w:lineRule="auto"/>
              <w:jc w:val="center"/>
              <w:rPr>
                <w:sz w:val="21"/>
                <w:szCs w:val="21"/>
              </w:rPr>
            </w:pPr>
          </w:p>
        </w:tc>
        <w:tc>
          <w:tcPr>
            <w:tcW w:w="962" w:type="pct"/>
            <w:vMerge w:val="restart"/>
            <w:vAlign w:val="center"/>
          </w:tcPr>
          <w:p w14:paraId="7D12E2AC" w14:textId="30E8A01C" w:rsidR="000B1B8D" w:rsidRPr="00F57205" w:rsidRDefault="00571DFC" w:rsidP="00F57205">
            <w:pPr>
              <w:pStyle w:val="TableParagraph"/>
              <w:spacing w:line="276" w:lineRule="auto"/>
              <w:ind w:right="168"/>
              <w:jc w:val="center"/>
              <w:rPr>
                <w:sz w:val="21"/>
                <w:szCs w:val="21"/>
              </w:rPr>
            </w:pPr>
            <w:r w:rsidRPr="00F57205">
              <w:rPr>
                <w:sz w:val="21"/>
                <w:szCs w:val="21"/>
              </w:rPr>
              <w:t>2</w:t>
            </w:r>
            <w:r w:rsidR="000B1B8D" w:rsidRPr="00F57205">
              <w:rPr>
                <w:sz w:val="21"/>
                <w:szCs w:val="21"/>
              </w:rPr>
              <w:t>,</w:t>
            </w:r>
            <w:r w:rsidR="00A80A74" w:rsidRPr="00F57205">
              <w:rPr>
                <w:sz w:val="21"/>
                <w:szCs w:val="21"/>
              </w:rPr>
              <w:t>8</w:t>
            </w:r>
            <w:r w:rsidR="000B1B8D" w:rsidRPr="00F57205">
              <w:rPr>
                <w:sz w:val="21"/>
                <w:szCs w:val="21"/>
              </w:rPr>
              <w:t>00k</w:t>
            </w:r>
          </w:p>
          <w:p w14:paraId="5124076D" w14:textId="696473BE" w:rsidR="000B1B8D" w:rsidRPr="00F57205" w:rsidRDefault="000B1B8D" w:rsidP="00F57205">
            <w:pPr>
              <w:pStyle w:val="TableParagraph"/>
              <w:spacing w:line="276" w:lineRule="auto"/>
              <w:ind w:right="168"/>
              <w:jc w:val="center"/>
              <w:rPr>
                <w:sz w:val="21"/>
                <w:szCs w:val="21"/>
              </w:rPr>
            </w:pPr>
            <w:r w:rsidRPr="00F57205">
              <w:rPr>
                <w:sz w:val="21"/>
                <w:szCs w:val="21"/>
              </w:rPr>
              <w:t>(</w:t>
            </w:r>
            <w:r w:rsidR="00571DFC" w:rsidRPr="00F57205">
              <w:rPr>
                <w:sz w:val="21"/>
                <w:szCs w:val="21"/>
              </w:rPr>
              <w:t>2</w:t>
            </w:r>
            <w:r w:rsidR="00F247A4" w:rsidRPr="00F57205">
              <w:rPr>
                <w:sz w:val="21"/>
                <w:szCs w:val="21"/>
              </w:rPr>
              <w:t>.5</w:t>
            </w:r>
            <w:r w:rsidRPr="00F57205">
              <w:rPr>
                <w:sz w:val="21"/>
                <w:szCs w:val="21"/>
              </w:rPr>
              <w:t>M as capitalization)</w:t>
            </w:r>
          </w:p>
        </w:tc>
      </w:tr>
      <w:tr w:rsidR="000B1B8D" w14:paraId="11A6270D" w14:textId="77777777" w:rsidTr="006F3CDB">
        <w:trPr>
          <w:trHeight w:val="515"/>
        </w:trPr>
        <w:tc>
          <w:tcPr>
            <w:tcW w:w="1571" w:type="pct"/>
          </w:tcPr>
          <w:p w14:paraId="53169A3F" w14:textId="32A37A8C" w:rsidR="000B1B8D" w:rsidRPr="00F57205" w:rsidRDefault="000B1B8D" w:rsidP="00F57205">
            <w:pPr>
              <w:pStyle w:val="hstyle0"/>
              <w:spacing w:line="276" w:lineRule="auto"/>
              <w:ind w:right="176"/>
              <w:jc w:val="left"/>
              <w:rPr>
                <w:rFonts w:ascii="Arial" w:eastAsia="Malgun Gothic" w:hAnsi="Arial" w:cs="Arial"/>
                <w:color w:val="auto"/>
                <w:sz w:val="21"/>
                <w:szCs w:val="21"/>
              </w:rPr>
            </w:pPr>
            <w:r w:rsidRPr="00F57205">
              <w:rPr>
                <w:rFonts w:ascii="Arial" w:eastAsia="Malgun Gothic" w:hAnsi="Arial" w:cs="Arial"/>
                <w:color w:val="auto"/>
                <w:sz w:val="21"/>
                <w:szCs w:val="21"/>
              </w:rPr>
              <w:t>5.2: Co-Design of Credit Products for Smallholder Farmers</w:t>
            </w:r>
          </w:p>
        </w:tc>
        <w:tc>
          <w:tcPr>
            <w:tcW w:w="1216" w:type="pct"/>
            <w:vMerge/>
          </w:tcPr>
          <w:p w14:paraId="252852D5" w14:textId="77777777" w:rsidR="000B1B8D" w:rsidRPr="00F57205" w:rsidRDefault="000B1B8D" w:rsidP="00F57205">
            <w:pPr>
              <w:pStyle w:val="TableParagraph"/>
              <w:spacing w:line="276" w:lineRule="auto"/>
              <w:ind w:right="175"/>
              <w:rPr>
                <w:sz w:val="21"/>
                <w:szCs w:val="21"/>
              </w:rPr>
            </w:pPr>
          </w:p>
        </w:tc>
        <w:tc>
          <w:tcPr>
            <w:tcW w:w="1251" w:type="pct"/>
            <w:vMerge/>
          </w:tcPr>
          <w:p w14:paraId="16FE7718" w14:textId="77777777" w:rsidR="000B1B8D" w:rsidRPr="00F57205" w:rsidRDefault="000B1B8D" w:rsidP="00F57205">
            <w:pPr>
              <w:pStyle w:val="TableParagraph"/>
              <w:spacing w:line="276" w:lineRule="auto"/>
              <w:rPr>
                <w:sz w:val="21"/>
                <w:szCs w:val="21"/>
              </w:rPr>
            </w:pPr>
          </w:p>
        </w:tc>
        <w:tc>
          <w:tcPr>
            <w:tcW w:w="962" w:type="pct"/>
            <w:vMerge/>
            <w:vAlign w:val="center"/>
          </w:tcPr>
          <w:p w14:paraId="3B2B92A9" w14:textId="77777777" w:rsidR="000B1B8D" w:rsidRPr="00F57205" w:rsidRDefault="000B1B8D" w:rsidP="00F57205">
            <w:pPr>
              <w:pStyle w:val="TableParagraph"/>
              <w:spacing w:line="276" w:lineRule="auto"/>
              <w:ind w:right="168"/>
              <w:jc w:val="center"/>
              <w:rPr>
                <w:sz w:val="21"/>
                <w:szCs w:val="21"/>
              </w:rPr>
            </w:pPr>
          </w:p>
        </w:tc>
      </w:tr>
      <w:tr w:rsidR="000B1B8D" w14:paraId="591170BB" w14:textId="77777777" w:rsidTr="006F3CDB">
        <w:trPr>
          <w:trHeight w:val="515"/>
        </w:trPr>
        <w:tc>
          <w:tcPr>
            <w:tcW w:w="1571" w:type="pct"/>
          </w:tcPr>
          <w:p w14:paraId="754CB3C2" w14:textId="49867F2E" w:rsidR="000B1B8D" w:rsidRPr="00F57205" w:rsidRDefault="000B1B8D" w:rsidP="00F57205">
            <w:pPr>
              <w:pStyle w:val="hstyle0"/>
              <w:spacing w:line="276" w:lineRule="auto"/>
              <w:ind w:right="176"/>
              <w:jc w:val="left"/>
              <w:rPr>
                <w:rFonts w:ascii="Arial" w:eastAsia="Malgun Gothic" w:hAnsi="Arial" w:cs="Arial"/>
                <w:color w:val="auto"/>
                <w:sz w:val="21"/>
                <w:szCs w:val="21"/>
              </w:rPr>
            </w:pPr>
            <w:r w:rsidRPr="00F57205">
              <w:rPr>
                <w:rFonts w:ascii="Arial" w:eastAsia="Malgun Gothic" w:hAnsi="Arial" w:cs="Arial"/>
                <w:color w:val="auto"/>
                <w:sz w:val="21"/>
                <w:szCs w:val="21"/>
              </w:rPr>
              <w:t>5.3: Establishment of Model Financing Product for Climate Projects</w:t>
            </w:r>
          </w:p>
        </w:tc>
        <w:tc>
          <w:tcPr>
            <w:tcW w:w="1216" w:type="pct"/>
            <w:vMerge/>
          </w:tcPr>
          <w:p w14:paraId="1A990BE5" w14:textId="77777777" w:rsidR="000B1B8D" w:rsidRPr="00F57205" w:rsidRDefault="000B1B8D" w:rsidP="00F57205">
            <w:pPr>
              <w:pStyle w:val="TableParagraph"/>
              <w:spacing w:line="276" w:lineRule="auto"/>
              <w:ind w:right="175"/>
              <w:rPr>
                <w:sz w:val="21"/>
                <w:szCs w:val="21"/>
              </w:rPr>
            </w:pPr>
          </w:p>
        </w:tc>
        <w:tc>
          <w:tcPr>
            <w:tcW w:w="1251" w:type="pct"/>
            <w:vMerge/>
          </w:tcPr>
          <w:p w14:paraId="7C6A11C0" w14:textId="77777777" w:rsidR="000B1B8D" w:rsidRPr="00F57205" w:rsidRDefault="000B1B8D" w:rsidP="00F57205">
            <w:pPr>
              <w:pStyle w:val="TableParagraph"/>
              <w:spacing w:line="276" w:lineRule="auto"/>
              <w:rPr>
                <w:sz w:val="21"/>
                <w:szCs w:val="21"/>
              </w:rPr>
            </w:pPr>
          </w:p>
        </w:tc>
        <w:tc>
          <w:tcPr>
            <w:tcW w:w="962" w:type="pct"/>
            <w:vMerge/>
            <w:vAlign w:val="center"/>
          </w:tcPr>
          <w:p w14:paraId="0C37F07C" w14:textId="77777777" w:rsidR="000B1B8D" w:rsidRPr="00F57205" w:rsidRDefault="000B1B8D" w:rsidP="00F57205">
            <w:pPr>
              <w:pStyle w:val="TableParagraph"/>
              <w:spacing w:line="276" w:lineRule="auto"/>
              <w:ind w:right="168"/>
              <w:jc w:val="center"/>
              <w:rPr>
                <w:sz w:val="21"/>
                <w:szCs w:val="21"/>
              </w:rPr>
            </w:pPr>
          </w:p>
        </w:tc>
      </w:tr>
      <w:tr w:rsidR="000B1B8D" w14:paraId="1C7033BA" w14:textId="77777777" w:rsidTr="006F3CDB">
        <w:trPr>
          <w:trHeight w:val="515"/>
        </w:trPr>
        <w:tc>
          <w:tcPr>
            <w:tcW w:w="1571" w:type="pct"/>
          </w:tcPr>
          <w:p w14:paraId="2E93C2CB" w14:textId="2804FC09" w:rsidR="000B1B8D" w:rsidRPr="00F57205" w:rsidRDefault="000B1B8D" w:rsidP="00F57205">
            <w:pPr>
              <w:pStyle w:val="hstyle0"/>
              <w:spacing w:line="276" w:lineRule="auto"/>
              <w:ind w:right="176"/>
              <w:jc w:val="left"/>
              <w:rPr>
                <w:rFonts w:ascii="Arial" w:eastAsia="Malgun Gothic" w:hAnsi="Arial" w:cs="Arial"/>
                <w:color w:val="auto"/>
                <w:sz w:val="21"/>
                <w:szCs w:val="21"/>
              </w:rPr>
            </w:pPr>
            <w:r w:rsidRPr="00F57205">
              <w:rPr>
                <w:rFonts w:ascii="Arial" w:eastAsia="Malgun Gothic" w:hAnsi="Arial" w:cs="Arial"/>
                <w:color w:val="auto"/>
                <w:sz w:val="21"/>
                <w:szCs w:val="21"/>
              </w:rPr>
              <w:t>5.4: Launch of Pilot Financing Project</w:t>
            </w:r>
          </w:p>
        </w:tc>
        <w:tc>
          <w:tcPr>
            <w:tcW w:w="1216" w:type="pct"/>
            <w:vMerge/>
          </w:tcPr>
          <w:p w14:paraId="75A4A8C4" w14:textId="77777777" w:rsidR="000B1B8D" w:rsidRPr="00F57205" w:rsidRDefault="000B1B8D" w:rsidP="00F57205">
            <w:pPr>
              <w:pStyle w:val="TableParagraph"/>
              <w:spacing w:line="276" w:lineRule="auto"/>
              <w:ind w:right="175"/>
              <w:rPr>
                <w:sz w:val="21"/>
                <w:szCs w:val="21"/>
              </w:rPr>
            </w:pPr>
          </w:p>
        </w:tc>
        <w:tc>
          <w:tcPr>
            <w:tcW w:w="1251" w:type="pct"/>
            <w:vMerge/>
          </w:tcPr>
          <w:p w14:paraId="48EB668B" w14:textId="77777777" w:rsidR="000B1B8D" w:rsidRPr="00F57205" w:rsidRDefault="000B1B8D" w:rsidP="00F57205">
            <w:pPr>
              <w:pStyle w:val="TableParagraph"/>
              <w:spacing w:line="276" w:lineRule="auto"/>
              <w:rPr>
                <w:sz w:val="21"/>
                <w:szCs w:val="21"/>
              </w:rPr>
            </w:pPr>
          </w:p>
        </w:tc>
        <w:tc>
          <w:tcPr>
            <w:tcW w:w="962" w:type="pct"/>
            <w:vMerge/>
            <w:vAlign w:val="center"/>
          </w:tcPr>
          <w:p w14:paraId="09C9C3FB" w14:textId="77777777" w:rsidR="000B1B8D" w:rsidRPr="00F57205" w:rsidRDefault="000B1B8D" w:rsidP="00F57205">
            <w:pPr>
              <w:pStyle w:val="TableParagraph"/>
              <w:spacing w:line="276" w:lineRule="auto"/>
              <w:ind w:right="168"/>
              <w:jc w:val="center"/>
              <w:rPr>
                <w:sz w:val="21"/>
                <w:szCs w:val="21"/>
              </w:rPr>
            </w:pPr>
          </w:p>
        </w:tc>
      </w:tr>
      <w:tr w:rsidR="000B1B8D" w14:paraId="5747D76D" w14:textId="77777777" w:rsidTr="006F3CDB">
        <w:trPr>
          <w:trHeight w:val="515"/>
        </w:trPr>
        <w:tc>
          <w:tcPr>
            <w:tcW w:w="1571" w:type="pct"/>
          </w:tcPr>
          <w:p w14:paraId="58E9D56C" w14:textId="7A205D17" w:rsidR="000B1B8D" w:rsidRPr="00F57205" w:rsidRDefault="000B1B8D" w:rsidP="00F57205">
            <w:pPr>
              <w:pStyle w:val="hstyle0"/>
              <w:spacing w:line="276" w:lineRule="auto"/>
              <w:ind w:right="176"/>
              <w:jc w:val="left"/>
              <w:rPr>
                <w:rFonts w:ascii="Arial" w:eastAsia="Malgun Gothic" w:hAnsi="Arial" w:cs="Arial"/>
                <w:color w:val="auto"/>
                <w:sz w:val="21"/>
                <w:szCs w:val="21"/>
              </w:rPr>
            </w:pPr>
            <w:r w:rsidRPr="00F57205">
              <w:rPr>
                <w:rFonts w:ascii="Arial" w:eastAsia="Malgun Gothic" w:hAnsi="Arial" w:cs="Arial"/>
                <w:color w:val="auto"/>
                <w:sz w:val="21"/>
                <w:szCs w:val="21"/>
              </w:rPr>
              <w:t>5.5: Development of Case Studies to Highlight Community Impact</w:t>
            </w:r>
          </w:p>
        </w:tc>
        <w:tc>
          <w:tcPr>
            <w:tcW w:w="1216" w:type="pct"/>
            <w:vMerge/>
          </w:tcPr>
          <w:p w14:paraId="1DAD7670" w14:textId="77777777" w:rsidR="000B1B8D" w:rsidRPr="00F57205" w:rsidRDefault="000B1B8D" w:rsidP="00F57205">
            <w:pPr>
              <w:pStyle w:val="TableParagraph"/>
              <w:spacing w:line="276" w:lineRule="auto"/>
              <w:ind w:right="175"/>
              <w:rPr>
                <w:sz w:val="21"/>
                <w:szCs w:val="21"/>
              </w:rPr>
            </w:pPr>
          </w:p>
        </w:tc>
        <w:tc>
          <w:tcPr>
            <w:tcW w:w="1251" w:type="pct"/>
            <w:vMerge/>
          </w:tcPr>
          <w:p w14:paraId="22A5773D" w14:textId="77777777" w:rsidR="000B1B8D" w:rsidRPr="00F57205" w:rsidRDefault="000B1B8D" w:rsidP="00F57205">
            <w:pPr>
              <w:pStyle w:val="TableParagraph"/>
              <w:spacing w:line="276" w:lineRule="auto"/>
              <w:rPr>
                <w:sz w:val="21"/>
                <w:szCs w:val="21"/>
              </w:rPr>
            </w:pPr>
          </w:p>
        </w:tc>
        <w:tc>
          <w:tcPr>
            <w:tcW w:w="962" w:type="pct"/>
            <w:vMerge/>
            <w:vAlign w:val="center"/>
          </w:tcPr>
          <w:p w14:paraId="40DC1CC0" w14:textId="77777777" w:rsidR="000B1B8D" w:rsidRPr="00F57205" w:rsidRDefault="000B1B8D" w:rsidP="00F57205">
            <w:pPr>
              <w:pStyle w:val="TableParagraph"/>
              <w:spacing w:line="276" w:lineRule="auto"/>
              <w:ind w:right="168"/>
              <w:jc w:val="center"/>
              <w:rPr>
                <w:sz w:val="21"/>
                <w:szCs w:val="21"/>
              </w:rPr>
            </w:pPr>
          </w:p>
        </w:tc>
      </w:tr>
      <w:tr w:rsidR="000F2F0F" w14:paraId="489E52CC" w14:textId="77777777" w:rsidTr="006F3CDB">
        <w:trPr>
          <w:trHeight w:val="515"/>
        </w:trPr>
        <w:tc>
          <w:tcPr>
            <w:tcW w:w="4038" w:type="pct"/>
            <w:gridSpan w:val="3"/>
          </w:tcPr>
          <w:p w14:paraId="64A13D6A" w14:textId="77777777" w:rsidR="000F2F0F" w:rsidRPr="00F57205" w:rsidRDefault="000F2F0F" w:rsidP="00F57205">
            <w:pPr>
              <w:pStyle w:val="TableParagraph"/>
              <w:spacing w:line="276" w:lineRule="auto"/>
              <w:ind w:right="176"/>
              <w:rPr>
                <w:sz w:val="21"/>
                <w:szCs w:val="21"/>
              </w:rPr>
            </w:pPr>
            <w:r w:rsidRPr="00F57205">
              <w:rPr>
                <w:sz w:val="21"/>
                <w:szCs w:val="21"/>
              </w:rPr>
              <w:t>6. Project/Programme Execution cost</w:t>
            </w:r>
          </w:p>
        </w:tc>
        <w:tc>
          <w:tcPr>
            <w:tcW w:w="962" w:type="pct"/>
            <w:vAlign w:val="center"/>
          </w:tcPr>
          <w:p w14:paraId="18BDE8F2" w14:textId="6F1A8DDB" w:rsidR="000F2F0F" w:rsidRPr="00F57205" w:rsidRDefault="00571DFC" w:rsidP="00F57205">
            <w:pPr>
              <w:pStyle w:val="TableParagraph"/>
              <w:spacing w:line="276" w:lineRule="auto"/>
              <w:ind w:right="168"/>
              <w:jc w:val="center"/>
              <w:rPr>
                <w:sz w:val="21"/>
                <w:szCs w:val="21"/>
              </w:rPr>
            </w:pPr>
            <w:r w:rsidRPr="00F57205">
              <w:rPr>
                <w:sz w:val="21"/>
                <w:szCs w:val="21"/>
              </w:rPr>
              <w:t>4</w:t>
            </w:r>
            <w:r w:rsidR="000B1B8D" w:rsidRPr="00F57205">
              <w:rPr>
                <w:sz w:val="21"/>
                <w:szCs w:val="21"/>
              </w:rPr>
              <w:t>.</w:t>
            </w:r>
            <w:r w:rsidR="00A80A74" w:rsidRPr="00F57205">
              <w:rPr>
                <w:sz w:val="21"/>
                <w:szCs w:val="21"/>
              </w:rPr>
              <w:t>7</w:t>
            </w:r>
            <w:r w:rsidR="000B1B8D" w:rsidRPr="00F57205">
              <w:rPr>
                <w:sz w:val="21"/>
                <w:szCs w:val="21"/>
              </w:rPr>
              <w:t>M</w:t>
            </w:r>
          </w:p>
        </w:tc>
      </w:tr>
      <w:tr w:rsidR="000F2F0F" w14:paraId="286BBD12" w14:textId="77777777" w:rsidTr="006F3CDB">
        <w:trPr>
          <w:trHeight w:val="518"/>
        </w:trPr>
        <w:tc>
          <w:tcPr>
            <w:tcW w:w="4038" w:type="pct"/>
            <w:gridSpan w:val="3"/>
          </w:tcPr>
          <w:p w14:paraId="7CDB2F80" w14:textId="77777777" w:rsidR="000F2F0F" w:rsidRPr="00F57205" w:rsidRDefault="000F2F0F" w:rsidP="00F57205">
            <w:pPr>
              <w:pStyle w:val="TableParagraph"/>
              <w:spacing w:line="276" w:lineRule="auto"/>
              <w:ind w:right="176"/>
              <w:rPr>
                <w:sz w:val="21"/>
                <w:szCs w:val="21"/>
              </w:rPr>
            </w:pPr>
            <w:r w:rsidRPr="00F57205">
              <w:rPr>
                <w:sz w:val="21"/>
                <w:szCs w:val="21"/>
              </w:rPr>
              <w:t>7. Total Project/Programme Cost</w:t>
            </w:r>
          </w:p>
        </w:tc>
        <w:tc>
          <w:tcPr>
            <w:tcW w:w="962" w:type="pct"/>
            <w:vAlign w:val="center"/>
          </w:tcPr>
          <w:p w14:paraId="7FBA4811" w14:textId="12454FA5" w:rsidR="000F2F0F" w:rsidRPr="00F57205" w:rsidRDefault="00571DFC" w:rsidP="00F57205">
            <w:pPr>
              <w:pStyle w:val="TableParagraph"/>
              <w:spacing w:line="276" w:lineRule="auto"/>
              <w:ind w:right="168"/>
              <w:jc w:val="center"/>
              <w:rPr>
                <w:sz w:val="21"/>
                <w:szCs w:val="21"/>
              </w:rPr>
            </w:pPr>
            <w:r w:rsidRPr="00F57205">
              <w:rPr>
                <w:sz w:val="21"/>
                <w:szCs w:val="21"/>
              </w:rPr>
              <w:t>0.</w:t>
            </w:r>
            <w:r w:rsidR="00A80A74" w:rsidRPr="00F57205">
              <w:rPr>
                <w:sz w:val="21"/>
                <w:szCs w:val="21"/>
              </w:rPr>
              <w:t>3</w:t>
            </w:r>
            <w:r w:rsidRPr="00F57205">
              <w:rPr>
                <w:sz w:val="21"/>
                <w:szCs w:val="21"/>
              </w:rPr>
              <w:t>M</w:t>
            </w:r>
          </w:p>
        </w:tc>
      </w:tr>
      <w:tr w:rsidR="000F2F0F" w14:paraId="6A014AE7" w14:textId="77777777" w:rsidTr="006F3CDB">
        <w:trPr>
          <w:trHeight w:val="791"/>
        </w:trPr>
        <w:tc>
          <w:tcPr>
            <w:tcW w:w="4038" w:type="pct"/>
            <w:gridSpan w:val="3"/>
            <w:tcBorders>
              <w:bottom w:val="double" w:sz="1" w:space="0" w:color="000000"/>
            </w:tcBorders>
          </w:tcPr>
          <w:p w14:paraId="48412FFC" w14:textId="77777777" w:rsidR="000F2F0F" w:rsidRPr="00F57205" w:rsidRDefault="000F2F0F" w:rsidP="00F57205">
            <w:pPr>
              <w:pStyle w:val="TableParagraph"/>
              <w:spacing w:line="276" w:lineRule="auto"/>
              <w:ind w:right="176"/>
              <w:rPr>
                <w:sz w:val="21"/>
                <w:szCs w:val="21"/>
              </w:rPr>
            </w:pPr>
            <w:r w:rsidRPr="00F57205">
              <w:rPr>
                <w:sz w:val="21"/>
                <w:szCs w:val="21"/>
              </w:rPr>
              <w:t>8. Project/Programme Cycle Management Fee charged by the Implementing Entity (if applicable)</w:t>
            </w:r>
          </w:p>
        </w:tc>
        <w:tc>
          <w:tcPr>
            <w:tcW w:w="962" w:type="pct"/>
            <w:tcBorders>
              <w:bottom w:val="double" w:sz="1" w:space="0" w:color="000000"/>
            </w:tcBorders>
            <w:vAlign w:val="center"/>
          </w:tcPr>
          <w:p w14:paraId="07DAA53A" w14:textId="51FEA6B2" w:rsidR="000F2F0F" w:rsidRPr="00F57205" w:rsidRDefault="000F2F0F" w:rsidP="00F57205">
            <w:pPr>
              <w:pStyle w:val="TableParagraph"/>
              <w:spacing w:line="276" w:lineRule="auto"/>
              <w:ind w:right="168"/>
              <w:jc w:val="center"/>
              <w:rPr>
                <w:sz w:val="21"/>
                <w:szCs w:val="21"/>
              </w:rPr>
            </w:pPr>
          </w:p>
        </w:tc>
      </w:tr>
      <w:tr w:rsidR="000F2F0F" w14:paraId="3118CA8B" w14:textId="77777777" w:rsidTr="006F3CDB">
        <w:trPr>
          <w:trHeight w:val="515"/>
        </w:trPr>
        <w:tc>
          <w:tcPr>
            <w:tcW w:w="4038" w:type="pct"/>
            <w:gridSpan w:val="3"/>
            <w:tcBorders>
              <w:top w:val="double" w:sz="1" w:space="0" w:color="000000"/>
            </w:tcBorders>
          </w:tcPr>
          <w:p w14:paraId="4EA37FE5" w14:textId="77777777" w:rsidR="000F2F0F" w:rsidRPr="00F57205" w:rsidRDefault="000F2F0F" w:rsidP="00F57205">
            <w:pPr>
              <w:pStyle w:val="TableParagraph"/>
              <w:spacing w:line="276" w:lineRule="auto"/>
              <w:ind w:right="176"/>
              <w:rPr>
                <w:b/>
                <w:sz w:val="21"/>
                <w:szCs w:val="21"/>
              </w:rPr>
            </w:pPr>
            <w:r w:rsidRPr="00F57205">
              <w:rPr>
                <w:b/>
                <w:sz w:val="21"/>
                <w:szCs w:val="21"/>
              </w:rPr>
              <w:t>Amount of Financing Requested</w:t>
            </w:r>
          </w:p>
        </w:tc>
        <w:tc>
          <w:tcPr>
            <w:tcW w:w="962" w:type="pct"/>
            <w:tcBorders>
              <w:top w:val="double" w:sz="1" w:space="0" w:color="000000"/>
            </w:tcBorders>
            <w:vAlign w:val="center"/>
          </w:tcPr>
          <w:p w14:paraId="716E5752" w14:textId="7DAC5F42" w:rsidR="000F2F0F" w:rsidRPr="00F57205" w:rsidRDefault="00571DFC" w:rsidP="00F57205">
            <w:pPr>
              <w:pStyle w:val="TableParagraph"/>
              <w:spacing w:line="276" w:lineRule="auto"/>
              <w:ind w:right="168"/>
              <w:jc w:val="center"/>
              <w:rPr>
                <w:sz w:val="21"/>
                <w:szCs w:val="21"/>
              </w:rPr>
            </w:pPr>
            <w:r w:rsidRPr="00F57205">
              <w:rPr>
                <w:sz w:val="21"/>
                <w:szCs w:val="21"/>
              </w:rPr>
              <w:t>5.0M</w:t>
            </w:r>
          </w:p>
        </w:tc>
      </w:tr>
    </w:tbl>
    <w:p w14:paraId="1F1F03C0" w14:textId="77777777" w:rsidR="000F2F0F" w:rsidRDefault="000F2F0F" w:rsidP="006F3CDB">
      <w:pPr>
        <w:pStyle w:val="BodyText"/>
        <w:spacing w:before="8"/>
        <w:rPr>
          <w:i/>
          <w:sz w:val="19"/>
        </w:rPr>
      </w:pPr>
    </w:p>
    <w:p w14:paraId="03DF9AA5" w14:textId="77777777" w:rsidR="000F2F0F" w:rsidRDefault="000F2F0F" w:rsidP="006F3CDB">
      <w:pPr>
        <w:pStyle w:val="Heading1"/>
        <w:spacing w:before="91"/>
        <w:ind w:left="0"/>
      </w:pPr>
      <w:r>
        <w:t>Projected Calendar:</w:t>
      </w:r>
    </w:p>
    <w:p w14:paraId="343C60C4" w14:textId="77777777" w:rsidR="000F2F0F" w:rsidRDefault="000F2F0F" w:rsidP="006F3CDB">
      <w:pPr>
        <w:spacing w:before="239"/>
        <w:rPr>
          <w:i/>
          <w:sz w:val="24"/>
        </w:rPr>
      </w:pPr>
      <w:r>
        <w:rPr>
          <w:i/>
          <w:sz w:val="24"/>
        </w:rPr>
        <w:t>Indicate the dates of the following milestones for the proposed project/programme</w:t>
      </w:r>
    </w:p>
    <w:p w14:paraId="7475E8EA" w14:textId="77777777" w:rsidR="000F2F0F" w:rsidRDefault="000F2F0F" w:rsidP="006F3CDB">
      <w:pPr>
        <w:pStyle w:val="BodyText"/>
        <w:spacing w:before="11"/>
        <w:rPr>
          <w:i/>
          <w:sz w:val="2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6306"/>
        <w:gridCol w:w="3044"/>
      </w:tblGrid>
      <w:tr w:rsidR="000F2F0F" w14:paraId="2C43531F" w14:textId="77777777" w:rsidTr="006F3CDB">
        <w:trPr>
          <w:trHeight w:val="575"/>
        </w:trPr>
        <w:tc>
          <w:tcPr>
            <w:tcW w:w="3372" w:type="pct"/>
            <w:shd w:val="clear" w:color="auto" w:fill="B1D34A"/>
          </w:tcPr>
          <w:p w14:paraId="6A755456" w14:textId="77777777" w:rsidR="000F2F0F" w:rsidRDefault="000F2F0F" w:rsidP="006F3CDB">
            <w:pPr>
              <w:pStyle w:val="TableParagraph"/>
              <w:spacing w:before="38"/>
              <w:ind w:left="180" w:right="187"/>
              <w:jc w:val="center"/>
              <w:rPr>
                <w:b/>
              </w:rPr>
            </w:pPr>
            <w:r>
              <w:rPr>
                <w:b/>
              </w:rPr>
              <w:t>Milestones</w:t>
            </w:r>
          </w:p>
        </w:tc>
        <w:tc>
          <w:tcPr>
            <w:tcW w:w="1628" w:type="pct"/>
            <w:shd w:val="clear" w:color="auto" w:fill="B1D34A"/>
          </w:tcPr>
          <w:p w14:paraId="323166D9" w14:textId="77777777" w:rsidR="000F2F0F" w:rsidRDefault="000F2F0F" w:rsidP="006F3CDB">
            <w:pPr>
              <w:pStyle w:val="TableParagraph"/>
              <w:spacing w:before="38"/>
              <w:ind w:left="180" w:right="187"/>
              <w:rPr>
                <w:b/>
              </w:rPr>
            </w:pPr>
            <w:r>
              <w:rPr>
                <w:b/>
              </w:rPr>
              <w:t>Expected Dates</w:t>
            </w:r>
          </w:p>
        </w:tc>
      </w:tr>
      <w:tr w:rsidR="000F2F0F" w14:paraId="1D81E5D2" w14:textId="77777777" w:rsidTr="006F3CDB">
        <w:trPr>
          <w:trHeight w:val="563"/>
        </w:trPr>
        <w:tc>
          <w:tcPr>
            <w:tcW w:w="3372" w:type="pct"/>
          </w:tcPr>
          <w:p w14:paraId="2DD8A042" w14:textId="77777777" w:rsidR="000F2F0F" w:rsidRPr="00F57205" w:rsidRDefault="000F2F0F" w:rsidP="00F57205">
            <w:pPr>
              <w:pStyle w:val="TableParagraph"/>
              <w:spacing w:line="276" w:lineRule="auto"/>
              <w:ind w:left="180" w:right="187"/>
              <w:rPr>
                <w:sz w:val="21"/>
                <w:szCs w:val="21"/>
              </w:rPr>
            </w:pPr>
            <w:r w:rsidRPr="00F57205">
              <w:rPr>
                <w:sz w:val="21"/>
                <w:szCs w:val="21"/>
              </w:rPr>
              <w:t>Start of Project/Programme Implementation</w:t>
            </w:r>
          </w:p>
        </w:tc>
        <w:tc>
          <w:tcPr>
            <w:tcW w:w="1628" w:type="pct"/>
          </w:tcPr>
          <w:p w14:paraId="6A88CF34" w14:textId="489E8705" w:rsidR="000F2F0F" w:rsidRPr="00F57205" w:rsidRDefault="000B1B8D" w:rsidP="00F57205">
            <w:pPr>
              <w:pStyle w:val="TableParagraph"/>
              <w:spacing w:line="276" w:lineRule="auto"/>
              <w:ind w:left="180" w:right="187"/>
              <w:rPr>
                <w:sz w:val="21"/>
                <w:szCs w:val="21"/>
              </w:rPr>
            </w:pPr>
            <w:r w:rsidRPr="00F57205">
              <w:rPr>
                <w:sz w:val="21"/>
                <w:szCs w:val="21"/>
              </w:rPr>
              <w:t>June 1</w:t>
            </w:r>
            <w:r w:rsidRPr="00F57205">
              <w:rPr>
                <w:sz w:val="21"/>
                <w:szCs w:val="21"/>
                <w:vertAlign w:val="superscript"/>
              </w:rPr>
              <w:t>st</w:t>
            </w:r>
            <w:r w:rsidRPr="00F57205">
              <w:rPr>
                <w:sz w:val="21"/>
                <w:szCs w:val="21"/>
              </w:rPr>
              <w:t>, 2026</w:t>
            </w:r>
          </w:p>
        </w:tc>
      </w:tr>
      <w:tr w:rsidR="000F2F0F" w14:paraId="596C705F" w14:textId="77777777" w:rsidTr="006F3CDB">
        <w:trPr>
          <w:trHeight w:val="561"/>
        </w:trPr>
        <w:tc>
          <w:tcPr>
            <w:tcW w:w="3372" w:type="pct"/>
          </w:tcPr>
          <w:p w14:paraId="1B5A5A4B" w14:textId="77777777" w:rsidR="000F2F0F" w:rsidRPr="00F57205" w:rsidRDefault="000F2F0F" w:rsidP="00F57205">
            <w:pPr>
              <w:pStyle w:val="TableParagraph"/>
              <w:spacing w:line="276" w:lineRule="auto"/>
              <w:ind w:left="180" w:right="187"/>
              <w:rPr>
                <w:sz w:val="21"/>
                <w:szCs w:val="21"/>
              </w:rPr>
            </w:pPr>
            <w:r w:rsidRPr="00F57205">
              <w:rPr>
                <w:sz w:val="21"/>
                <w:szCs w:val="21"/>
              </w:rPr>
              <w:t>Mid-term Review (if planned)</w:t>
            </w:r>
          </w:p>
        </w:tc>
        <w:tc>
          <w:tcPr>
            <w:tcW w:w="1628" w:type="pct"/>
          </w:tcPr>
          <w:p w14:paraId="7446C124" w14:textId="36E14998" w:rsidR="000F2F0F" w:rsidRPr="00F57205" w:rsidRDefault="00571DFC" w:rsidP="00F57205">
            <w:pPr>
              <w:pStyle w:val="TableParagraph"/>
              <w:spacing w:line="276" w:lineRule="auto"/>
              <w:ind w:left="180" w:right="187"/>
              <w:rPr>
                <w:sz w:val="21"/>
                <w:szCs w:val="21"/>
              </w:rPr>
            </w:pPr>
            <w:r w:rsidRPr="00F57205">
              <w:rPr>
                <w:sz w:val="21"/>
                <w:szCs w:val="21"/>
              </w:rPr>
              <w:t>January 31</w:t>
            </w:r>
            <w:r w:rsidRPr="00F57205">
              <w:rPr>
                <w:sz w:val="21"/>
                <w:szCs w:val="21"/>
                <w:vertAlign w:val="superscript"/>
              </w:rPr>
              <w:t>st</w:t>
            </w:r>
            <w:r w:rsidRPr="00F57205">
              <w:rPr>
                <w:sz w:val="21"/>
                <w:szCs w:val="21"/>
              </w:rPr>
              <w:t>, 2027</w:t>
            </w:r>
          </w:p>
        </w:tc>
      </w:tr>
      <w:tr w:rsidR="000F2F0F" w14:paraId="082D268D" w14:textId="77777777" w:rsidTr="006F3CDB">
        <w:trPr>
          <w:trHeight w:val="561"/>
        </w:trPr>
        <w:tc>
          <w:tcPr>
            <w:tcW w:w="3372" w:type="pct"/>
          </w:tcPr>
          <w:p w14:paraId="301FD4BD" w14:textId="77777777" w:rsidR="000F2F0F" w:rsidRPr="00F57205" w:rsidRDefault="000F2F0F" w:rsidP="00F57205">
            <w:pPr>
              <w:pStyle w:val="TableParagraph"/>
              <w:spacing w:line="276" w:lineRule="auto"/>
              <w:ind w:left="180" w:right="187"/>
              <w:rPr>
                <w:sz w:val="21"/>
                <w:szCs w:val="21"/>
              </w:rPr>
            </w:pPr>
            <w:r w:rsidRPr="00F57205">
              <w:rPr>
                <w:sz w:val="21"/>
                <w:szCs w:val="21"/>
              </w:rPr>
              <w:t>Project/Programme Closing</w:t>
            </w:r>
          </w:p>
        </w:tc>
        <w:tc>
          <w:tcPr>
            <w:tcW w:w="1628" w:type="pct"/>
          </w:tcPr>
          <w:p w14:paraId="50312389" w14:textId="22DBDDCF" w:rsidR="000F2F0F" w:rsidRPr="00F57205" w:rsidRDefault="00571DFC" w:rsidP="00F57205">
            <w:pPr>
              <w:pStyle w:val="TableParagraph"/>
              <w:spacing w:line="276" w:lineRule="auto"/>
              <w:ind w:left="180" w:right="187"/>
              <w:rPr>
                <w:sz w:val="21"/>
                <w:szCs w:val="21"/>
              </w:rPr>
            </w:pPr>
            <w:r w:rsidRPr="00F57205">
              <w:rPr>
                <w:sz w:val="21"/>
                <w:szCs w:val="21"/>
              </w:rPr>
              <w:t>June 30</w:t>
            </w:r>
            <w:r w:rsidRPr="00F57205">
              <w:rPr>
                <w:sz w:val="21"/>
                <w:szCs w:val="21"/>
                <w:vertAlign w:val="superscript"/>
              </w:rPr>
              <w:t>th</w:t>
            </w:r>
            <w:r w:rsidRPr="00F57205">
              <w:rPr>
                <w:sz w:val="21"/>
                <w:szCs w:val="21"/>
              </w:rPr>
              <w:t>, 2029</w:t>
            </w:r>
          </w:p>
        </w:tc>
      </w:tr>
      <w:tr w:rsidR="000F2F0F" w14:paraId="384EDC5D" w14:textId="77777777" w:rsidTr="006F3CDB">
        <w:trPr>
          <w:trHeight w:val="563"/>
        </w:trPr>
        <w:tc>
          <w:tcPr>
            <w:tcW w:w="3372" w:type="pct"/>
          </w:tcPr>
          <w:p w14:paraId="472C924A" w14:textId="77777777" w:rsidR="000F2F0F" w:rsidRPr="00F57205" w:rsidRDefault="000F2F0F" w:rsidP="00F57205">
            <w:pPr>
              <w:pStyle w:val="TableParagraph"/>
              <w:spacing w:line="276" w:lineRule="auto"/>
              <w:ind w:left="180" w:right="187"/>
              <w:rPr>
                <w:sz w:val="21"/>
                <w:szCs w:val="21"/>
              </w:rPr>
            </w:pPr>
            <w:r w:rsidRPr="00F57205">
              <w:rPr>
                <w:sz w:val="21"/>
                <w:szCs w:val="21"/>
              </w:rPr>
              <w:t>Terminal Evaluation</w:t>
            </w:r>
          </w:p>
        </w:tc>
        <w:tc>
          <w:tcPr>
            <w:tcW w:w="1628" w:type="pct"/>
          </w:tcPr>
          <w:p w14:paraId="13F4FB06" w14:textId="43787852" w:rsidR="000F2F0F" w:rsidRPr="00F57205" w:rsidRDefault="00571DFC" w:rsidP="00F57205">
            <w:pPr>
              <w:pStyle w:val="TableParagraph"/>
              <w:spacing w:line="276" w:lineRule="auto"/>
              <w:ind w:left="180" w:right="187"/>
              <w:rPr>
                <w:sz w:val="21"/>
                <w:szCs w:val="21"/>
              </w:rPr>
            </w:pPr>
            <w:r w:rsidRPr="00F57205">
              <w:rPr>
                <w:sz w:val="21"/>
                <w:szCs w:val="21"/>
              </w:rPr>
              <w:t>October 31</w:t>
            </w:r>
            <w:r w:rsidRPr="00F57205">
              <w:rPr>
                <w:sz w:val="21"/>
                <w:szCs w:val="21"/>
                <w:vertAlign w:val="superscript"/>
              </w:rPr>
              <w:t>st</w:t>
            </w:r>
            <w:r w:rsidRPr="00F57205">
              <w:rPr>
                <w:sz w:val="21"/>
                <w:szCs w:val="21"/>
              </w:rPr>
              <w:t>, 2029</w:t>
            </w:r>
          </w:p>
        </w:tc>
      </w:tr>
    </w:tbl>
    <w:p w14:paraId="439EF9FA" w14:textId="77777777" w:rsidR="000F2F0F" w:rsidRDefault="000F2F0F" w:rsidP="006F3CDB">
      <w:pPr>
        <w:pStyle w:val="BodyText"/>
        <w:rPr>
          <w:i/>
          <w:sz w:val="20"/>
        </w:rPr>
      </w:pPr>
    </w:p>
    <w:p w14:paraId="44E8B4CD" w14:textId="77777777" w:rsidR="000F2F0F" w:rsidRDefault="000F2F0F" w:rsidP="006F3CDB">
      <w:pPr>
        <w:pStyle w:val="BodyText"/>
        <w:rPr>
          <w:i/>
          <w:sz w:val="20"/>
        </w:rPr>
      </w:pPr>
    </w:p>
    <w:p w14:paraId="2E6CF32B" w14:textId="77777777" w:rsidR="000F2F0F" w:rsidRDefault="000F2F0F" w:rsidP="006F3CDB">
      <w:pPr>
        <w:pStyle w:val="BodyText"/>
        <w:rPr>
          <w:i/>
          <w:sz w:val="20"/>
        </w:rPr>
      </w:pPr>
    </w:p>
    <w:p w14:paraId="24B9722B" w14:textId="77777777" w:rsidR="000F2F0F" w:rsidRDefault="000F2F0F" w:rsidP="006F3CDB">
      <w:pPr>
        <w:pStyle w:val="BodyText"/>
        <w:spacing w:before="3"/>
        <w:rPr>
          <w:i/>
          <w:sz w:val="16"/>
        </w:rPr>
      </w:pPr>
    </w:p>
    <w:p w14:paraId="795DA246" w14:textId="3F949862" w:rsidR="000F2F0F" w:rsidRPr="00F97E94" w:rsidRDefault="000F2F0F" w:rsidP="006F3CDB">
      <w:pPr>
        <w:pStyle w:val="ListParagraph"/>
        <w:numPr>
          <w:ilvl w:val="0"/>
          <w:numId w:val="3"/>
        </w:numPr>
        <w:tabs>
          <w:tab w:val="left" w:pos="1800"/>
        </w:tabs>
        <w:spacing w:before="93"/>
        <w:ind w:left="0" w:firstLine="0"/>
        <w:rPr>
          <w:b/>
          <w:bCs/>
          <w:sz w:val="24"/>
        </w:rPr>
      </w:pPr>
      <w:r w:rsidRPr="00F97E94">
        <w:rPr>
          <w:b/>
          <w:bCs/>
          <w:noProof/>
        </w:rPr>
        <mc:AlternateContent>
          <mc:Choice Requires="wpg">
            <w:drawing>
              <wp:anchor distT="0" distB="0" distL="114300" distR="114300" simplePos="0" relativeHeight="251662336" behindDoc="0" locked="0" layoutInCell="1" allowOverlap="1" wp14:anchorId="3B656547" wp14:editId="3BEB2916">
                <wp:simplePos x="0" y="0"/>
                <wp:positionH relativeFrom="page">
                  <wp:posOffset>0</wp:posOffset>
                </wp:positionH>
                <wp:positionV relativeFrom="paragraph">
                  <wp:posOffset>-374015</wp:posOffset>
                </wp:positionV>
                <wp:extent cx="7772400" cy="246380"/>
                <wp:effectExtent l="0" t="0" r="0" b="0"/>
                <wp:wrapNone/>
                <wp:docPr id="47"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246380"/>
                          <a:chOff x="0" y="-589"/>
                          <a:chExt cx="12240" cy="388"/>
                        </a:xfrm>
                      </wpg:grpSpPr>
                      <wps:wsp>
                        <wps:cNvPr id="48" name="Freeform 25"/>
                        <wps:cNvSpPr>
                          <a:spLocks/>
                        </wps:cNvSpPr>
                        <wps:spPr bwMode="auto">
                          <a:xfrm>
                            <a:off x="0" y="-590"/>
                            <a:ext cx="12240" cy="388"/>
                          </a:xfrm>
                          <a:custGeom>
                            <a:avLst/>
                            <a:gdLst>
                              <a:gd name="T0" fmla="*/ 12202 w 12240"/>
                              <a:gd name="T1" fmla="+- 0 -589 -589"/>
                              <a:gd name="T2" fmla="*/ -589 h 388"/>
                              <a:gd name="T3" fmla="*/ 0 w 12240"/>
                              <a:gd name="T4" fmla="+- 0 -589 -589"/>
                              <a:gd name="T5" fmla="*/ -589 h 388"/>
                              <a:gd name="T6" fmla="*/ 0 w 12240"/>
                              <a:gd name="T7" fmla="+- 0 -201 -589"/>
                              <a:gd name="T8" fmla="*/ -201 h 388"/>
                              <a:gd name="T9" fmla="*/ 12202 w 12240"/>
                              <a:gd name="T10" fmla="+- 0 -201 -589"/>
                              <a:gd name="T11" fmla="*/ -201 h 388"/>
                              <a:gd name="T12" fmla="*/ 12228 w 12240"/>
                              <a:gd name="T13" fmla="+- 0 -207 -589"/>
                              <a:gd name="T14" fmla="*/ -207 h 388"/>
                              <a:gd name="T15" fmla="*/ 12240 w 12240"/>
                              <a:gd name="T16" fmla="+- 0 -215 -589"/>
                              <a:gd name="T17" fmla="*/ -215 h 388"/>
                              <a:gd name="T18" fmla="*/ 12240 w 12240"/>
                              <a:gd name="T19" fmla="+- 0 -576 -589"/>
                              <a:gd name="T20" fmla="*/ -576 h 388"/>
                              <a:gd name="T21" fmla="*/ 12228 w 12240"/>
                              <a:gd name="T22" fmla="+- 0 -584 -589"/>
                              <a:gd name="T23" fmla="*/ -584 h 388"/>
                              <a:gd name="T24" fmla="*/ 12202 w 12240"/>
                              <a:gd name="T25" fmla="+- 0 -589 -589"/>
                              <a:gd name="T26" fmla="*/ -589 h 388"/>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Lst>
                            <a:rect l="0" t="0" r="r" b="b"/>
                            <a:pathLst>
                              <a:path w="12240" h="388">
                                <a:moveTo>
                                  <a:pt x="12202" y="0"/>
                                </a:moveTo>
                                <a:lnTo>
                                  <a:pt x="0" y="0"/>
                                </a:lnTo>
                                <a:lnTo>
                                  <a:pt x="0" y="388"/>
                                </a:lnTo>
                                <a:lnTo>
                                  <a:pt x="12202" y="388"/>
                                </a:lnTo>
                                <a:lnTo>
                                  <a:pt x="12228" y="382"/>
                                </a:lnTo>
                                <a:lnTo>
                                  <a:pt x="12240" y="374"/>
                                </a:lnTo>
                                <a:lnTo>
                                  <a:pt x="12240" y="13"/>
                                </a:lnTo>
                                <a:lnTo>
                                  <a:pt x="12228" y="5"/>
                                </a:lnTo>
                                <a:lnTo>
                                  <a:pt x="12202" y="0"/>
                                </a:lnTo>
                                <a:close/>
                              </a:path>
                            </a:pathLst>
                          </a:custGeom>
                          <a:solidFill>
                            <a:srgbClr val="FCAF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Text Box 24"/>
                        <wps:cNvSpPr txBox="1">
                          <a:spLocks noChangeArrowheads="1"/>
                        </wps:cNvSpPr>
                        <wps:spPr bwMode="auto">
                          <a:xfrm>
                            <a:off x="0" y="-590"/>
                            <a:ext cx="1224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15B86" w14:textId="77777777" w:rsidR="000F2F0F" w:rsidRDefault="000F2F0F" w:rsidP="000F2F0F">
                              <w:pPr>
                                <w:spacing w:before="40"/>
                                <w:ind w:left="1627"/>
                                <w:rPr>
                                  <w:b/>
                                  <w:sz w:val="28"/>
                                </w:rPr>
                              </w:pPr>
                              <w:r>
                                <w:rPr>
                                  <w:b/>
                                  <w:sz w:val="28"/>
                                </w:rPr>
                                <w:t>PART II: PROJECT / PROGRAMME JUSTIFICATION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656547" id="Group 23" o:spid="_x0000_s1033" style="position:absolute;left:0;text-align:left;margin-left:0;margin-top:-29.45pt;width:612pt;height:19.4pt;z-index:251662336;mso-position-horizontal-relative:page" coordorigin=",-589" coordsize="12240,3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">
                <v:shape id="Freeform 25" o:spid="_x0000_s1034" style="position:absolute;top:-590;width:12240;height:388;visibility:visible;mso-wrap-style:square;v-text-anchor:top" coordsize="12240,3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" path="m12202,l,,,388r12202,l12228,382r12,-8l12240,13r-12,-8l12202,xe" fillcolor="#fcaf17" stroked="f">
                  <v:path arrowok="t" o:connecttype="custom" o:connectlocs="12202,-589;0,-589;0,-201;12202,-201;12228,-207;12240,-215;12240,-576;12228,-584;12202,-589" o:connectangles="0,0,0,0,0,0,0,0,0"/>
                </v:shape>
                <v:shape id="Text Box 24" o:spid="_x0000_s1035" type="#_x0000_t202" style="position:absolute;top:-590;width:12240;height:3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" filled="f" stroked="f">
                  <v:textbox inset="0,0,0,0">
                    <w:txbxContent>
                      <w:p w14:paraId="39615B86" w14:textId="77777777" w:rsidR="000F2F0F" w:rsidRDefault="000F2F0F" w:rsidP="000F2F0F">
                        <w:pPr>
                          <w:spacing w:before="40"/>
                          <w:ind w:left="1627"/>
                          <w:rPr>
                            <w:b/>
                            <w:sz w:val="28"/>
                          </w:rPr>
                        </w:pPr>
                        <w:r>
                          <w:rPr>
                            <w:b/>
                            <w:sz w:val="28"/>
                          </w:rPr>
                          <w:t>PART II: PROJECT / PROGRAMME JUSTIFICATION</w:t>
                        </w:r>
                      </w:p>
                    </w:txbxContent>
                  </v:textbox>
                </v:shape>
                <w10:wrap anchorx="page"/>
              </v:group>
            </w:pict>
          </mc:Fallback>
        </mc:AlternateContent>
      </w:r>
      <w:r w:rsidRPr="00F97E94">
        <w:rPr>
          <w:b/>
          <w:bCs/>
          <w:sz w:val="24"/>
        </w:rPr>
        <w:t xml:space="preserve">Describe the </w:t>
      </w:r>
      <w:r w:rsidR="009A054D">
        <w:rPr>
          <w:b/>
          <w:bCs/>
          <w:sz w:val="24"/>
        </w:rPr>
        <w:t>project/programme</w:t>
      </w:r>
      <w:r w:rsidRPr="00F97E94">
        <w:rPr>
          <w:b/>
          <w:bCs/>
          <w:sz w:val="24"/>
        </w:rPr>
        <w:t xml:space="preserve"> components, particularly focusing on the concrete adaptation activities of the project, and how these activities contribute to climate resilience. For the case of a programme, show how the combination of individual projects will contribute to the overall increase in</w:t>
      </w:r>
      <w:r w:rsidRPr="00F97E94">
        <w:rPr>
          <w:b/>
          <w:bCs/>
          <w:spacing w:val="-4"/>
          <w:sz w:val="24"/>
        </w:rPr>
        <w:t xml:space="preserve"> </w:t>
      </w:r>
      <w:r w:rsidRPr="00F97E94">
        <w:rPr>
          <w:b/>
          <w:bCs/>
          <w:sz w:val="24"/>
        </w:rPr>
        <w:t>resilience.</w:t>
      </w:r>
    </w:p>
    <w:p w14:paraId="182762A6" w14:textId="77777777" w:rsidR="000F2F0F" w:rsidRPr="002C622C" w:rsidRDefault="000F2F0F" w:rsidP="006F3CDB">
      <w:pPr>
        <w:pStyle w:val="BodyText"/>
        <w:rPr>
          <w:sz w:val="22"/>
          <w:szCs w:val="22"/>
        </w:rPr>
      </w:pPr>
    </w:p>
    <w:p w14:paraId="4CFAEBBD" w14:textId="13A69BAF" w:rsidR="00706698" w:rsidRPr="00F57205" w:rsidRDefault="00706698" w:rsidP="00F57205">
      <w:pPr>
        <w:pStyle w:val="BodyText"/>
        <w:spacing w:before="11" w:line="276" w:lineRule="auto"/>
        <w:jc w:val="both"/>
        <w:rPr>
          <w:color w:val="000000" w:themeColor="text1"/>
          <w:sz w:val="21"/>
          <w:szCs w:val="21"/>
        </w:rPr>
      </w:pPr>
      <w:r w:rsidRPr="00F57205">
        <w:rPr>
          <w:color w:val="000000" w:themeColor="text1"/>
          <w:sz w:val="21"/>
          <w:szCs w:val="21"/>
        </w:rPr>
        <w:t xml:space="preserve">The project components are discussed in detail. </w:t>
      </w:r>
      <w:r w:rsidR="00701078" w:rsidRPr="00F57205">
        <w:rPr>
          <w:color w:val="000000" w:themeColor="text1"/>
          <w:sz w:val="21"/>
          <w:szCs w:val="21"/>
        </w:rPr>
        <w:t>C</w:t>
      </w:r>
      <w:r w:rsidRPr="00F57205">
        <w:rPr>
          <w:color w:val="000000" w:themeColor="text1"/>
          <w:sz w:val="21"/>
          <w:szCs w:val="21"/>
        </w:rPr>
        <w:t>onsist</w:t>
      </w:r>
      <w:r w:rsidR="00701078" w:rsidRPr="00F57205">
        <w:rPr>
          <w:color w:val="000000" w:themeColor="text1"/>
          <w:sz w:val="21"/>
          <w:szCs w:val="21"/>
        </w:rPr>
        <w:t>ing</w:t>
      </w:r>
      <w:r w:rsidRPr="00F57205">
        <w:rPr>
          <w:color w:val="000000" w:themeColor="text1"/>
          <w:sz w:val="21"/>
          <w:szCs w:val="21"/>
        </w:rPr>
        <w:t xml:space="preserve"> of 5 components, each one</w:t>
      </w:r>
      <w:r w:rsidR="00701078" w:rsidRPr="00F57205">
        <w:rPr>
          <w:color w:val="000000" w:themeColor="text1"/>
          <w:sz w:val="21"/>
          <w:szCs w:val="21"/>
        </w:rPr>
        <w:t xml:space="preserve"> is</w:t>
      </w:r>
      <w:r w:rsidRPr="00F57205">
        <w:rPr>
          <w:color w:val="000000" w:themeColor="text1"/>
          <w:sz w:val="21"/>
          <w:szCs w:val="21"/>
        </w:rPr>
        <w:t xml:space="preserve"> divided in individual activities that contribute in achieving the outcomes. </w:t>
      </w:r>
    </w:p>
    <w:p w14:paraId="1BD96DC5" w14:textId="77777777" w:rsidR="00706698" w:rsidRPr="00F57205" w:rsidRDefault="00706698" w:rsidP="00F57205">
      <w:pPr>
        <w:pStyle w:val="BodyText"/>
        <w:spacing w:before="11" w:line="276" w:lineRule="auto"/>
        <w:jc w:val="both"/>
        <w:rPr>
          <w:color w:val="000000" w:themeColor="text1"/>
          <w:sz w:val="21"/>
          <w:szCs w:val="21"/>
        </w:rPr>
      </w:pPr>
    </w:p>
    <w:p w14:paraId="284A7013" w14:textId="5132905F" w:rsidR="00AF57E7" w:rsidRPr="00F57205" w:rsidRDefault="00AF57E7" w:rsidP="00F57205">
      <w:pPr>
        <w:pStyle w:val="BodyText"/>
        <w:spacing w:before="11" w:line="276" w:lineRule="auto"/>
        <w:jc w:val="both"/>
        <w:rPr>
          <w:b/>
          <w:bCs/>
          <w:color w:val="000000" w:themeColor="text1"/>
          <w:sz w:val="21"/>
          <w:szCs w:val="21"/>
        </w:rPr>
      </w:pPr>
      <w:r w:rsidRPr="00F57205">
        <w:rPr>
          <w:b/>
          <w:bCs/>
          <w:i/>
          <w:iCs/>
          <w:color w:val="000000" w:themeColor="text1"/>
          <w:sz w:val="21"/>
          <w:szCs w:val="21"/>
        </w:rPr>
        <w:t>Outcome 1</w:t>
      </w:r>
      <w:r w:rsidRPr="00F57205">
        <w:rPr>
          <w:b/>
          <w:bCs/>
          <w:color w:val="000000" w:themeColor="text1"/>
          <w:sz w:val="21"/>
          <w:szCs w:val="21"/>
        </w:rPr>
        <w:t xml:space="preserve">: </w:t>
      </w:r>
      <w:r w:rsidRPr="00F57205">
        <w:rPr>
          <w:b/>
          <w:bCs/>
          <w:i/>
          <w:iCs/>
          <w:color w:val="000000" w:themeColor="text1"/>
          <w:sz w:val="21"/>
          <w:szCs w:val="21"/>
        </w:rPr>
        <w:t>Informed decision-making by stakeholders, leading to the adoption of sustainable, cost-efficient irrigation technologies that improve water resource management and agricultural resilience in critical regions.</w:t>
      </w:r>
    </w:p>
    <w:p w14:paraId="4ABA4991" w14:textId="77777777" w:rsidR="00AF57E7" w:rsidRPr="00F57205" w:rsidRDefault="00AF57E7" w:rsidP="00F57205">
      <w:pPr>
        <w:pStyle w:val="BodyText"/>
        <w:spacing w:before="11" w:line="276" w:lineRule="auto"/>
        <w:jc w:val="both"/>
        <w:rPr>
          <w:color w:val="000000" w:themeColor="text1"/>
          <w:sz w:val="21"/>
          <w:szCs w:val="21"/>
        </w:rPr>
      </w:pPr>
    </w:p>
    <w:p w14:paraId="67A51026" w14:textId="77777777" w:rsidR="00AF57E7" w:rsidRPr="00F57205" w:rsidRDefault="00AF57E7" w:rsidP="00F57205">
      <w:pPr>
        <w:pStyle w:val="BodyText"/>
        <w:spacing w:before="11" w:line="276" w:lineRule="auto"/>
        <w:jc w:val="both"/>
        <w:rPr>
          <w:color w:val="000000" w:themeColor="text1"/>
          <w:sz w:val="21"/>
          <w:szCs w:val="21"/>
        </w:rPr>
      </w:pPr>
      <w:r w:rsidRPr="00F57205">
        <w:rPr>
          <w:b/>
          <w:bCs/>
          <w:color w:val="000000" w:themeColor="text1"/>
          <w:sz w:val="21"/>
          <w:szCs w:val="21"/>
        </w:rPr>
        <w:t>Output 1</w:t>
      </w:r>
      <w:r w:rsidRPr="00F57205">
        <w:rPr>
          <w:color w:val="000000" w:themeColor="text1"/>
          <w:sz w:val="21"/>
          <w:szCs w:val="21"/>
        </w:rPr>
        <w:t xml:space="preserve">: </w:t>
      </w:r>
      <w:r w:rsidRPr="00F57205">
        <w:rPr>
          <w:b/>
          <w:bCs/>
          <w:color w:val="000000" w:themeColor="text1"/>
          <w:sz w:val="21"/>
          <w:szCs w:val="21"/>
        </w:rPr>
        <w:t>Identification of technical and financially viable irrigation technologies, including both existing and emerging, suitable for local contexts.</w:t>
      </w:r>
      <w:r w:rsidRPr="00F57205">
        <w:rPr>
          <w:color w:val="000000" w:themeColor="text1"/>
          <w:sz w:val="21"/>
          <w:szCs w:val="21"/>
        </w:rPr>
        <w:t xml:space="preserve"> </w:t>
      </w:r>
    </w:p>
    <w:p w14:paraId="3A0040AA" w14:textId="2C51EA2B" w:rsidR="000F2F0F"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 xml:space="preserve">Through this project, we aim to perform a comprehensive evaluation of both established and emerging irrigation technologies suitable for a specific </w:t>
      </w:r>
      <w:r w:rsidR="000F730E" w:rsidRPr="00F57205">
        <w:rPr>
          <w:color w:val="000000" w:themeColor="text1"/>
          <w:sz w:val="21"/>
          <w:szCs w:val="21"/>
        </w:rPr>
        <w:t>identified</w:t>
      </w:r>
      <w:r w:rsidRPr="00F57205">
        <w:rPr>
          <w:color w:val="000000" w:themeColor="text1"/>
          <w:sz w:val="21"/>
          <w:szCs w:val="21"/>
        </w:rPr>
        <w:t xml:space="preserve"> region. This assessment will consider technical viability, financial feasibility,</w:t>
      </w:r>
      <w:r w:rsidR="00F52843" w:rsidRPr="00F57205">
        <w:rPr>
          <w:color w:val="000000" w:themeColor="text1"/>
          <w:sz w:val="21"/>
          <w:szCs w:val="21"/>
        </w:rPr>
        <w:t xml:space="preserve"> social inclusivity,</w:t>
      </w:r>
      <w:r w:rsidRPr="00F57205">
        <w:rPr>
          <w:color w:val="000000" w:themeColor="text1"/>
          <w:sz w:val="21"/>
          <w:szCs w:val="21"/>
        </w:rPr>
        <w:t xml:space="preserve"> environmental sustainability, and overall compatibility with local agricultural practices. The project will generate a detailed report that outlines these irrigation systems' benefits and limitations, promoting sustainable adoption and informed decision-making</w:t>
      </w:r>
      <w:r w:rsidR="00665FD2" w:rsidRPr="00F57205">
        <w:rPr>
          <w:color w:val="000000" w:themeColor="text1"/>
          <w:sz w:val="21"/>
          <w:szCs w:val="21"/>
        </w:rPr>
        <w:t>.</w:t>
      </w:r>
      <w:r w:rsidR="00F7465A" w:rsidRPr="00F57205">
        <w:rPr>
          <w:color w:val="000000" w:themeColor="text1"/>
          <w:sz w:val="21"/>
          <w:szCs w:val="21"/>
        </w:rPr>
        <w:t xml:space="preserve"> This output in particular, will directly reflect the Action Plans as presented in the NDC Technology Roadmap for the Water Sector. It will feed into the ideology of scaling up technologies that are climate resilient, sustainable, and one that will aim to capacitate the agriculture sector to monitor its water consumption</w:t>
      </w:r>
      <w:r w:rsidR="000B10B2" w:rsidRPr="00F57205">
        <w:rPr>
          <w:color w:val="000000" w:themeColor="text1"/>
          <w:sz w:val="21"/>
          <w:szCs w:val="21"/>
        </w:rPr>
        <w:t xml:space="preserve">, along with monitoring alignment national policies and regulations. </w:t>
      </w:r>
    </w:p>
    <w:p w14:paraId="0864B483" w14:textId="77777777" w:rsidR="00AF57E7" w:rsidRPr="00F57205" w:rsidRDefault="00AF57E7" w:rsidP="00F57205">
      <w:pPr>
        <w:pStyle w:val="BodyText"/>
        <w:spacing w:before="11" w:line="276" w:lineRule="auto"/>
        <w:jc w:val="both"/>
        <w:rPr>
          <w:color w:val="000000" w:themeColor="text1"/>
          <w:sz w:val="21"/>
          <w:szCs w:val="21"/>
        </w:rPr>
      </w:pPr>
    </w:p>
    <w:p w14:paraId="196CFE10" w14:textId="7C09C236"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 xml:space="preserve">Activity 1.1: Selection of suitable region   </w:t>
      </w:r>
    </w:p>
    <w:p w14:paraId="055B7E03" w14:textId="79AF500D"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 xml:space="preserve">To install interventions effectively, this activity will focus on identifying and selecting regions that experience critical water scarcity and face irrigation challenges.  Using relevant metrics, the project will evaluate water consumption across regions to pinpoint areas with the highest demand for water-efficient irrigation technologies. </w:t>
      </w:r>
      <w:r w:rsidR="004A2DC0" w:rsidRPr="00F57205">
        <w:rPr>
          <w:color w:val="000000" w:themeColor="text1"/>
          <w:sz w:val="21"/>
          <w:szCs w:val="21"/>
        </w:rPr>
        <w:t>As a starting point, six districts are identified across Pakistan. This include</w:t>
      </w:r>
      <w:r w:rsidR="00F52843" w:rsidRPr="00F57205">
        <w:rPr>
          <w:color w:val="000000" w:themeColor="text1"/>
          <w:sz w:val="21"/>
          <w:szCs w:val="21"/>
        </w:rPr>
        <w:t>s</w:t>
      </w:r>
      <w:r w:rsidR="004A2DC0" w:rsidRPr="00F57205">
        <w:rPr>
          <w:color w:val="000000" w:themeColor="text1"/>
          <w:sz w:val="21"/>
          <w:szCs w:val="21"/>
        </w:rPr>
        <w:t xml:space="preserve"> district of Bahawalpur &amp; Sargodha in Punjab, Hyderabad, and Mirpur Khas </w:t>
      </w:r>
      <w:r w:rsidR="00331D3F" w:rsidRPr="00F57205">
        <w:rPr>
          <w:color w:val="000000" w:themeColor="text1"/>
          <w:sz w:val="21"/>
          <w:szCs w:val="21"/>
        </w:rPr>
        <w:t xml:space="preserve">in </w:t>
      </w:r>
      <w:r w:rsidR="004A2DC0" w:rsidRPr="00F57205">
        <w:rPr>
          <w:color w:val="000000" w:themeColor="text1"/>
          <w:sz w:val="21"/>
          <w:szCs w:val="21"/>
        </w:rPr>
        <w:t xml:space="preserve">Sindh, </w:t>
      </w:r>
      <w:proofErr w:type="spellStart"/>
      <w:r w:rsidR="004A2DC0" w:rsidRPr="00F57205">
        <w:rPr>
          <w:color w:val="000000" w:themeColor="text1"/>
          <w:sz w:val="21"/>
          <w:szCs w:val="21"/>
        </w:rPr>
        <w:t>Jaffarabad</w:t>
      </w:r>
      <w:proofErr w:type="spellEnd"/>
      <w:r w:rsidR="004A2DC0" w:rsidRPr="00F57205">
        <w:rPr>
          <w:color w:val="000000" w:themeColor="text1"/>
          <w:sz w:val="21"/>
          <w:szCs w:val="21"/>
        </w:rPr>
        <w:t xml:space="preserve">, and Nasirabad </w:t>
      </w:r>
      <w:r w:rsidR="00331D3F" w:rsidRPr="00F57205">
        <w:rPr>
          <w:color w:val="000000" w:themeColor="text1"/>
          <w:sz w:val="21"/>
          <w:szCs w:val="21"/>
        </w:rPr>
        <w:t xml:space="preserve">in </w:t>
      </w:r>
      <w:r w:rsidR="004A2DC0" w:rsidRPr="00F57205">
        <w:rPr>
          <w:color w:val="000000" w:themeColor="text1"/>
          <w:sz w:val="21"/>
          <w:szCs w:val="21"/>
        </w:rPr>
        <w:t>Balochistan</w:t>
      </w:r>
      <w:r w:rsidR="00331D3F" w:rsidRPr="00F57205">
        <w:rPr>
          <w:color w:val="000000" w:themeColor="text1"/>
          <w:sz w:val="21"/>
          <w:szCs w:val="21"/>
        </w:rPr>
        <w:t xml:space="preserve">. </w:t>
      </w:r>
      <w:r w:rsidRPr="00F57205">
        <w:rPr>
          <w:color w:val="000000" w:themeColor="text1"/>
          <w:sz w:val="21"/>
          <w:szCs w:val="21"/>
        </w:rPr>
        <w:t>This assessment will guide the prioritization of advanced irrigation technology to achieve significant water conservation gains.</w:t>
      </w:r>
    </w:p>
    <w:p w14:paraId="21FDF689" w14:textId="77777777" w:rsidR="00AF57E7" w:rsidRPr="00F57205" w:rsidRDefault="00AF57E7" w:rsidP="00F57205">
      <w:pPr>
        <w:pStyle w:val="BodyText"/>
        <w:spacing w:before="11" w:line="276" w:lineRule="auto"/>
        <w:jc w:val="both"/>
        <w:rPr>
          <w:color w:val="000000" w:themeColor="text1"/>
          <w:sz w:val="21"/>
          <w:szCs w:val="21"/>
        </w:rPr>
      </w:pPr>
    </w:p>
    <w:p w14:paraId="26E79726" w14:textId="76B6E466"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1.2: Conduct a comprehensive landscape review of existing and emerging irrigation technologies, focusing on local and international case studies</w:t>
      </w:r>
    </w:p>
    <w:p w14:paraId="1D9E5B2F" w14:textId="45954A00"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This activity will include a comprehensive analysis of existing and emerging irrigation technologies through literature review, surveys, and interviews. By understanding local context, carrying out surveys and studying national and international case studies, this study will identify technically, economically</w:t>
      </w:r>
      <w:r w:rsidR="00F52843" w:rsidRPr="00F57205">
        <w:rPr>
          <w:color w:val="000000" w:themeColor="text1"/>
          <w:sz w:val="21"/>
          <w:szCs w:val="21"/>
        </w:rPr>
        <w:t>, socially</w:t>
      </w:r>
      <w:r w:rsidRPr="00F57205">
        <w:rPr>
          <w:color w:val="000000" w:themeColor="text1"/>
          <w:sz w:val="21"/>
          <w:szCs w:val="21"/>
        </w:rPr>
        <w:t xml:space="preserve"> and environmentally feasible irrigation technologies depending on the conditions of the identified region.  This includes examining the functionality, availability, and potential adaptation of irrigation technologies in Pakistan’s agriculture sector.</w:t>
      </w:r>
    </w:p>
    <w:p w14:paraId="5F1CCD66" w14:textId="77777777" w:rsidR="00AF57E7" w:rsidRPr="00F57205" w:rsidRDefault="00AF57E7" w:rsidP="00F57205">
      <w:pPr>
        <w:pStyle w:val="BodyText"/>
        <w:spacing w:before="11" w:line="276" w:lineRule="auto"/>
        <w:jc w:val="both"/>
        <w:rPr>
          <w:color w:val="000000" w:themeColor="text1"/>
          <w:sz w:val="21"/>
          <w:szCs w:val="21"/>
        </w:rPr>
      </w:pPr>
    </w:p>
    <w:p w14:paraId="6F00AC27"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1.3: Development of Evaluation Criteria for Technologies</w:t>
      </w:r>
    </w:p>
    <w:p w14:paraId="5325F159" w14:textId="559F0DDD" w:rsidR="00665FD2"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lastRenderedPageBreak/>
        <w:t xml:space="preserve">This activity will establish a multi-dimensional scoring system to evaluate irrigation technologies, considering their impact on water resource management, environmental sustainability, socio-economic factors, and climate resilience in selected regions. By creating </w:t>
      </w:r>
      <w:r w:rsidR="00F52843" w:rsidRPr="00F57205">
        <w:rPr>
          <w:color w:val="000000" w:themeColor="text1"/>
          <w:sz w:val="21"/>
          <w:szCs w:val="21"/>
        </w:rPr>
        <w:t xml:space="preserve">a </w:t>
      </w:r>
      <w:r w:rsidRPr="00F57205">
        <w:rPr>
          <w:color w:val="000000" w:themeColor="text1"/>
          <w:sz w:val="21"/>
          <w:szCs w:val="21"/>
        </w:rPr>
        <w:t>clear selection criteria, the project will provide an objective basis for ranking technologies, aiding stakeholders in selecting the most suitable options.</w:t>
      </w:r>
      <w:r w:rsidR="00665FD2" w:rsidRPr="00F57205">
        <w:rPr>
          <w:color w:val="000000" w:themeColor="text1"/>
          <w:sz w:val="21"/>
          <w:szCs w:val="21"/>
        </w:rPr>
        <w:t xml:space="preserve"> </w:t>
      </w:r>
    </w:p>
    <w:p w14:paraId="07D935CE" w14:textId="71A8BDC5" w:rsidR="00AF57E7" w:rsidRPr="00F57205" w:rsidRDefault="00AF57E7" w:rsidP="00F57205">
      <w:pPr>
        <w:pStyle w:val="BodyText"/>
        <w:spacing w:before="11" w:line="276" w:lineRule="auto"/>
        <w:jc w:val="both"/>
        <w:rPr>
          <w:color w:val="000000" w:themeColor="text1"/>
          <w:sz w:val="21"/>
          <w:szCs w:val="21"/>
        </w:rPr>
      </w:pPr>
    </w:p>
    <w:p w14:paraId="32F1C706" w14:textId="77777777" w:rsidR="00AF57E7" w:rsidRPr="00F57205" w:rsidRDefault="00AF57E7" w:rsidP="00F57205">
      <w:pPr>
        <w:pStyle w:val="BodyText"/>
        <w:spacing w:before="11" w:line="276" w:lineRule="auto"/>
        <w:jc w:val="both"/>
        <w:rPr>
          <w:color w:val="000000" w:themeColor="text1"/>
          <w:sz w:val="21"/>
          <w:szCs w:val="21"/>
        </w:rPr>
      </w:pPr>
    </w:p>
    <w:p w14:paraId="006D0AF3"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1.4: Conduct Financial Analysis of Shortlisted Technologies</w:t>
      </w:r>
    </w:p>
    <w:p w14:paraId="10097AEA" w14:textId="51E3BCF6"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The financial feasibility of each shortlisted irrigation technology will be analyzed to gauge the return on investment (ROI), including payback periods, internal rate of return (IRR), and net present value (NPV). This analysis will offer a clear picture of the initial costs, maintenance expenses and potential financial returns, supporting informed financial planning for lenders and investors.</w:t>
      </w:r>
      <w:r w:rsidR="00331D3F" w:rsidRPr="00F57205">
        <w:rPr>
          <w:color w:val="000000" w:themeColor="text1"/>
          <w:sz w:val="21"/>
          <w:szCs w:val="21"/>
        </w:rPr>
        <w:t xml:space="preserve"> The activity will also consider the financial benefits of each technology to farmers</w:t>
      </w:r>
      <w:r w:rsidR="00331D3F" w:rsidRPr="00F57205">
        <w:rPr>
          <w:color w:val="000000" w:themeColor="text1"/>
          <w:sz w:val="21"/>
          <w:szCs w:val="21"/>
          <w:highlight w:val="yellow"/>
        </w:rPr>
        <w:t>.</w:t>
      </w:r>
    </w:p>
    <w:p w14:paraId="589420F4" w14:textId="77777777" w:rsidR="00331D3F" w:rsidRPr="00F57205" w:rsidRDefault="00331D3F" w:rsidP="00F57205">
      <w:pPr>
        <w:pStyle w:val="BodyText"/>
        <w:spacing w:before="11" w:line="276" w:lineRule="auto"/>
        <w:jc w:val="both"/>
        <w:rPr>
          <w:color w:val="000000" w:themeColor="text1"/>
          <w:sz w:val="21"/>
          <w:szCs w:val="21"/>
        </w:rPr>
      </w:pPr>
    </w:p>
    <w:p w14:paraId="56BD1608"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 xml:space="preserve">Activity 1.5: Compilation of Feasibility Report </w:t>
      </w:r>
    </w:p>
    <w:p w14:paraId="7FA0A47D" w14:textId="2F03257F"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This activity will produce a report detailing the technical and financial feasibility of each irrigation technology, complete with a scoring or ranking system based on predefined metrics. The report will serve as a comprehensive resource for stakeholders, highlighting which technologies offer the best balance between effectiveness, cost, and sustainability.</w:t>
      </w:r>
    </w:p>
    <w:p w14:paraId="694065A0" w14:textId="77777777" w:rsidR="00AF57E7" w:rsidRPr="00F57205" w:rsidRDefault="00AF57E7" w:rsidP="00F57205">
      <w:pPr>
        <w:pStyle w:val="BodyText"/>
        <w:spacing w:before="11" w:line="276" w:lineRule="auto"/>
        <w:jc w:val="both"/>
        <w:rPr>
          <w:color w:val="000000" w:themeColor="text1"/>
          <w:sz w:val="21"/>
          <w:szCs w:val="21"/>
        </w:rPr>
      </w:pPr>
    </w:p>
    <w:p w14:paraId="71A08802" w14:textId="28D515DD" w:rsidR="00AF57E7" w:rsidRPr="00F57205" w:rsidRDefault="00AF57E7" w:rsidP="00F57205">
      <w:pPr>
        <w:pStyle w:val="BodyText"/>
        <w:spacing w:before="11" w:line="276" w:lineRule="auto"/>
        <w:jc w:val="both"/>
        <w:rPr>
          <w:b/>
          <w:bCs/>
          <w:color w:val="000000" w:themeColor="text1"/>
          <w:sz w:val="21"/>
          <w:szCs w:val="21"/>
        </w:rPr>
      </w:pPr>
      <w:r w:rsidRPr="00F57205">
        <w:rPr>
          <w:b/>
          <w:bCs/>
          <w:i/>
          <w:iCs/>
          <w:color w:val="000000" w:themeColor="text1"/>
          <w:sz w:val="21"/>
          <w:szCs w:val="21"/>
        </w:rPr>
        <w:t>Outcome 2:</w:t>
      </w:r>
      <w:r w:rsidRPr="00F57205">
        <w:rPr>
          <w:b/>
          <w:bCs/>
          <w:color w:val="000000" w:themeColor="text1"/>
          <w:sz w:val="21"/>
          <w:szCs w:val="21"/>
        </w:rPr>
        <w:t xml:space="preserve"> </w:t>
      </w:r>
      <w:r w:rsidRPr="00F57205">
        <w:rPr>
          <w:b/>
          <w:bCs/>
          <w:i/>
          <w:iCs/>
          <w:color w:val="000000" w:themeColor="text1"/>
          <w:sz w:val="21"/>
          <w:szCs w:val="21"/>
        </w:rPr>
        <w:t xml:space="preserve">Improved farmer proficiency and adoption of </w:t>
      </w:r>
      <w:r w:rsidR="00847892" w:rsidRPr="00F57205">
        <w:rPr>
          <w:b/>
          <w:bCs/>
          <w:i/>
          <w:iCs/>
          <w:color w:val="000000" w:themeColor="text1"/>
          <w:sz w:val="21"/>
          <w:szCs w:val="21"/>
        </w:rPr>
        <w:t xml:space="preserve">irrigation </w:t>
      </w:r>
      <w:r w:rsidRPr="00F57205">
        <w:rPr>
          <w:b/>
          <w:bCs/>
          <w:i/>
          <w:iCs/>
          <w:color w:val="000000" w:themeColor="text1"/>
          <w:sz w:val="21"/>
          <w:szCs w:val="21"/>
        </w:rPr>
        <w:t>technologies, leading to enhanced productivity and resilience in the agricultural sector.</w:t>
      </w:r>
    </w:p>
    <w:p w14:paraId="368EB754" w14:textId="77777777" w:rsidR="00AF57E7" w:rsidRPr="00F57205" w:rsidRDefault="00AF57E7" w:rsidP="00F57205">
      <w:pPr>
        <w:pStyle w:val="BodyText"/>
        <w:spacing w:before="11" w:line="276" w:lineRule="auto"/>
        <w:jc w:val="both"/>
        <w:rPr>
          <w:color w:val="000000" w:themeColor="text1"/>
          <w:sz w:val="21"/>
          <w:szCs w:val="21"/>
        </w:rPr>
      </w:pPr>
    </w:p>
    <w:p w14:paraId="1C1BDC12" w14:textId="0503779F" w:rsidR="00AF57E7" w:rsidRPr="00F57205" w:rsidRDefault="00AF57E7" w:rsidP="00F57205">
      <w:pPr>
        <w:pStyle w:val="BodyText"/>
        <w:spacing w:before="11" w:line="276" w:lineRule="auto"/>
        <w:jc w:val="both"/>
        <w:rPr>
          <w:color w:val="000000" w:themeColor="text1"/>
          <w:sz w:val="21"/>
          <w:szCs w:val="21"/>
        </w:rPr>
      </w:pPr>
      <w:r w:rsidRPr="00F57205">
        <w:rPr>
          <w:b/>
          <w:bCs/>
          <w:color w:val="000000" w:themeColor="text1"/>
          <w:sz w:val="21"/>
          <w:szCs w:val="21"/>
        </w:rPr>
        <w:t>Output 2: Development and implementation of a comprehensive farmers training programme</w:t>
      </w:r>
    </w:p>
    <w:p w14:paraId="7B7D0170" w14:textId="3695A908" w:rsidR="00AF57E7" w:rsidRPr="00F57205" w:rsidRDefault="00AF57E7" w:rsidP="00F57205">
      <w:pPr>
        <w:pStyle w:val="BodyText"/>
        <w:tabs>
          <w:tab w:val="left" w:pos="10773"/>
        </w:tabs>
        <w:spacing w:before="11" w:line="276" w:lineRule="auto"/>
        <w:jc w:val="both"/>
        <w:rPr>
          <w:color w:val="000000" w:themeColor="text1"/>
          <w:sz w:val="21"/>
          <w:szCs w:val="21"/>
        </w:rPr>
      </w:pPr>
      <w:r w:rsidRPr="00F57205">
        <w:rPr>
          <w:color w:val="000000" w:themeColor="text1"/>
          <w:sz w:val="21"/>
          <w:szCs w:val="21"/>
        </w:rPr>
        <w:t>The training program will involve practical, hands-on sessions designed to ensure farmers understand and can effectively use new technologies to enhance productivity while reducing water consumption. Additionally, awareness programs will be disseminated through digital platforms and social media. This will ensure that farmers can fully benefit from advanced technologies, leading to improved crop yields, resource conservation, and sustainable practices.</w:t>
      </w:r>
      <w:r w:rsidR="00D92CFA" w:rsidRPr="00F57205">
        <w:rPr>
          <w:color w:val="000000" w:themeColor="text1"/>
          <w:sz w:val="21"/>
          <w:szCs w:val="21"/>
        </w:rPr>
        <w:t xml:space="preserve"> </w:t>
      </w:r>
    </w:p>
    <w:p w14:paraId="2E715527" w14:textId="77777777" w:rsidR="00AF57E7" w:rsidRPr="00F57205" w:rsidRDefault="00AF57E7" w:rsidP="00F57205">
      <w:pPr>
        <w:pStyle w:val="BodyText"/>
        <w:spacing w:before="11" w:line="276" w:lineRule="auto"/>
        <w:jc w:val="both"/>
        <w:rPr>
          <w:color w:val="000000" w:themeColor="text1"/>
          <w:sz w:val="21"/>
          <w:szCs w:val="21"/>
        </w:rPr>
      </w:pPr>
    </w:p>
    <w:p w14:paraId="5539498D"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2.1: Develop and distribute questionnaires and conduct interviews with farmers to assess existing technical skills, literacy levels, and technology adaptation barriers.</w:t>
      </w:r>
    </w:p>
    <w:p w14:paraId="11C79711" w14:textId="77777777" w:rsidR="00AF57E7" w:rsidRPr="00F57205" w:rsidRDefault="00AF57E7" w:rsidP="00F57205">
      <w:pPr>
        <w:pStyle w:val="BodyText"/>
        <w:tabs>
          <w:tab w:val="left" w:pos="10773"/>
        </w:tabs>
        <w:spacing w:before="11" w:line="276" w:lineRule="auto"/>
        <w:jc w:val="both"/>
        <w:rPr>
          <w:color w:val="000000" w:themeColor="text1"/>
          <w:sz w:val="21"/>
          <w:szCs w:val="21"/>
        </w:rPr>
      </w:pPr>
      <w:r w:rsidRPr="00F57205">
        <w:rPr>
          <w:color w:val="000000" w:themeColor="text1"/>
          <w:sz w:val="21"/>
          <w:szCs w:val="21"/>
        </w:rPr>
        <w:t>To understand the current state of farmers' technical knowledge and readiness for technology adoption, surveys and interviews will be designed and conducted. These interactions will explore the skills, literacy levels, and barriers farmers face in adapting to advanced irrigation technologies, providing a foundation for tailored capacity-building initiatives.</w:t>
      </w:r>
    </w:p>
    <w:p w14:paraId="30FB2FC8" w14:textId="77777777" w:rsidR="00AF57E7" w:rsidRPr="00F57205" w:rsidRDefault="00AF57E7" w:rsidP="00F57205">
      <w:pPr>
        <w:pStyle w:val="BodyText"/>
        <w:spacing w:before="11" w:line="276" w:lineRule="auto"/>
        <w:jc w:val="both"/>
        <w:rPr>
          <w:color w:val="000000" w:themeColor="text1"/>
          <w:sz w:val="21"/>
          <w:szCs w:val="21"/>
        </w:rPr>
      </w:pPr>
    </w:p>
    <w:p w14:paraId="2F64E5DF"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2.2: Identify key skills gaps and training needs that must be addressed for each specific technology.</w:t>
      </w:r>
    </w:p>
    <w:p w14:paraId="4CD36A29" w14:textId="5E3EAB2E"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Based on survey findings, this activity will identify specific skills gaps and training requirements for farmers with regard</w:t>
      </w:r>
      <w:r w:rsidR="00847892" w:rsidRPr="00F57205">
        <w:rPr>
          <w:color w:val="000000" w:themeColor="text1"/>
          <w:sz w:val="21"/>
          <w:szCs w:val="21"/>
        </w:rPr>
        <w:t>s</w:t>
      </w:r>
      <w:r w:rsidRPr="00F57205">
        <w:rPr>
          <w:color w:val="000000" w:themeColor="text1"/>
          <w:sz w:val="21"/>
          <w:szCs w:val="21"/>
        </w:rPr>
        <w:t xml:space="preserve"> to advanced irrigation technologies. A detailed assessment of farmers' capabilities will inform a targeted training approach that directly addresses the identified needs, enabling more effective adoption of new technologies.</w:t>
      </w:r>
    </w:p>
    <w:p w14:paraId="659C920A" w14:textId="77777777" w:rsidR="00AF57E7" w:rsidRPr="00F57205" w:rsidRDefault="00AF57E7" w:rsidP="00F57205">
      <w:pPr>
        <w:pStyle w:val="BodyText"/>
        <w:spacing w:before="11" w:line="276" w:lineRule="auto"/>
        <w:jc w:val="both"/>
        <w:rPr>
          <w:color w:val="000000" w:themeColor="text1"/>
          <w:sz w:val="21"/>
          <w:szCs w:val="21"/>
        </w:rPr>
      </w:pPr>
    </w:p>
    <w:p w14:paraId="429B8018" w14:textId="77777777" w:rsidR="00AF57E7" w:rsidRPr="00F57205" w:rsidRDefault="00AF57E7" w:rsidP="00F57205">
      <w:pPr>
        <w:pStyle w:val="BodyText"/>
        <w:tabs>
          <w:tab w:val="left" w:pos="10773"/>
        </w:tabs>
        <w:spacing w:before="11" w:line="276" w:lineRule="auto"/>
        <w:jc w:val="both"/>
        <w:rPr>
          <w:b/>
          <w:bCs/>
          <w:color w:val="000000" w:themeColor="text1"/>
          <w:sz w:val="21"/>
          <w:szCs w:val="21"/>
        </w:rPr>
      </w:pPr>
      <w:r w:rsidRPr="00F57205">
        <w:rPr>
          <w:b/>
          <w:bCs/>
          <w:color w:val="000000" w:themeColor="text1"/>
          <w:sz w:val="21"/>
          <w:szCs w:val="21"/>
        </w:rPr>
        <w:t>Activity 2.3: Design of Tailored Training Program for Farmers</w:t>
      </w:r>
    </w:p>
    <w:p w14:paraId="628DF939" w14:textId="77777777"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lastRenderedPageBreak/>
        <w:t>This activity involves designing a hands-on, accessible training program for farmers. By incorporating demonstrations, workshops, and user-friendly materials in local languages, the program will focus on practical operation, maintenance, and best practices for using advanced irrigation equipment. The aim is to build farmer capacity effectively, ensuring sustainable technology use.</w:t>
      </w:r>
    </w:p>
    <w:p w14:paraId="7B9EFE1C" w14:textId="77777777" w:rsidR="00AF57E7" w:rsidRPr="00F57205" w:rsidRDefault="00AF57E7" w:rsidP="00F57205">
      <w:pPr>
        <w:pStyle w:val="BodyText"/>
        <w:spacing w:before="11" w:line="276" w:lineRule="auto"/>
        <w:jc w:val="both"/>
        <w:rPr>
          <w:color w:val="000000" w:themeColor="text1"/>
          <w:sz w:val="21"/>
          <w:szCs w:val="21"/>
        </w:rPr>
      </w:pPr>
    </w:p>
    <w:p w14:paraId="1D87626C"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2.4: Implementation of Farmer Training and Awareness Programs</w:t>
      </w:r>
    </w:p>
    <w:p w14:paraId="44CCC7BA" w14:textId="6DD79296"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This training will be delivered through in-person workshops and broadcast via electronic media platforms, and social media. The multi-channel approach ensures that even farmers in remote areas have access to valuable training resources, supporting widespread understanding and adoption of advanced irrigation technologies.</w:t>
      </w:r>
    </w:p>
    <w:p w14:paraId="51C90316" w14:textId="77777777" w:rsidR="00AF57E7" w:rsidRPr="00F57205" w:rsidRDefault="00AF57E7" w:rsidP="00F57205">
      <w:pPr>
        <w:pStyle w:val="BodyText"/>
        <w:spacing w:before="11" w:line="276" w:lineRule="auto"/>
        <w:jc w:val="both"/>
        <w:rPr>
          <w:color w:val="000000" w:themeColor="text1"/>
          <w:sz w:val="21"/>
          <w:szCs w:val="21"/>
        </w:rPr>
      </w:pPr>
    </w:p>
    <w:p w14:paraId="1B03742E" w14:textId="77777777" w:rsidR="00AF57E7" w:rsidRPr="00F57205" w:rsidRDefault="00AF57E7" w:rsidP="00F57205">
      <w:pPr>
        <w:pStyle w:val="BodyText"/>
        <w:spacing w:before="11" w:line="276" w:lineRule="auto"/>
        <w:jc w:val="both"/>
        <w:rPr>
          <w:b/>
          <w:bCs/>
          <w:i/>
          <w:iCs/>
          <w:color w:val="000000" w:themeColor="text1"/>
          <w:sz w:val="21"/>
          <w:szCs w:val="21"/>
        </w:rPr>
      </w:pPr>
      <w:r w:rsidRPr="00F57205">
        <w:rPr>
          <w:b/>
          <w:bCs/>
          <w:i/>
          <w:iCs/>
          <w:color w:val="000000" w:themeColor="text1"/>
          <w:sz w:val="21"/>
          <w:szCs w:val="21"/>
        </w:rPr>
        <w:t>Outcome 3:</w:t>
      </w:r>
      <w:r w:rsidRPr="00F57205">
        <w:rPr>
          <w:b/>
          <w:bCs/>
          <w:color w:val="000000" w:themeColor="text1"/>
          <w:sz w:val="21"/>
          <w:szCs w:val="21"/>
        </w:rPr>
        <w:t xml:space="preserve"> </w:t>
      </w:r>
      <w:r w:rsidRPr="00F57205">
        <w:rPr>
          <w:b/>
          <w:bCs/>
          <w:i/>
          <w:iCs/>
          <w:color w:val="000000" w:themeColor="text1"/>
          <w:sz w:val="21"/>
          <w:szCs w:val="21"/>
        </w:rPr>
        <w:t>Improved understanding of existing financial modes and smallholder credit needs, providing a foundation for better policy formulation and the development of new, tailored financing options.</w:t>
      </w:r>
    </w:p>
    <w:p w14:paraId="6E8CD057" w14:textId="77777777" w:rsidR="00AF57E7" w:rsidRPr="00F57205" w:rsidRDefault="00AF57E7" w:rsidP="00F57205">
      <w:pPr>
        <w:pStyle w:val="BodyText"/>
        <w:spacing w:before="11" w:line="276" w:lineRule="auto"/>
        <w:jc w:val="both"/>
        <w:rPr>
          <w:color w:val="000000" w:themeColor="text1"/>
          <w:sz w:val="21"/>
          <w:szCs w:val="21"/>
        </w:rPr>
      </w:pPr>
    </w:p>
    <w:p w14:paraId="2B218C53"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Output 3: Identification of available financing options for farmers for irrigation technologies.</w:t>
      </w:r>
    </w:p>
    <w:p w14:paraId="33AEC53B" w14:textId="4111033A"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This analysis will examine traditional lending options, microfinance avenues, and existing subsidy programs to identify gaps that smallholder farmers face when attempting to adopt climate-smart practices. By capturing these insights, the project will provide a foundation for developing new, targeted financial support programs that are more accessible, especially for climate-resilient farming practices.</w:t>
      </w:r>
    </w:p>
    <w:p w14:paraId="0439FA0A" w14:textId="77777777" w:rsidR="00AF57E7" w:rsidRPr="00F57205" w:rsidRDefault="00AF57E7" w:rsidP="00F57205">
      <w:pPr>
        <w:pStyle w:val="BodyText"/>
        <w:spacing w:before="11" w:line="276" w:lineRule="auto"/>
        <w:jc w:val="both"/>
        <w:rPr>
          <w:color w:val="000000" w:themeColor="text1"/>
          <w:sz w:val="21"/>
          <w:szCs w:val="21"/>
        </w:rPr>
      </w:pPr>
    </w:p>
    <w:p w14:paraId="030D1591"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3.1: Review of Existing Financing Schemes for Agricultural Technology</w:t>
      </w:r>
    </w:p>
    <w:p w14:paraId="28010EDB" w14:textId="77777777"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A thorough review of current financing schemes, grants, and subsidies available for agriculture in Pakistan will be conducted. By analyzing financing mechanisms and funding sources, this activity aims to identify gaps and opportunities for supporting smallholder farmers in accessing affordable irrigation technologies.</w:t>
      </w:r>
    </w:p>
    <w:p w14:paraId="4BA39D5C" w14:textId="77777777" w:rsidR="00AF57E7" w:rsidRPr="00F57205" w:rsidRDefault="00AF57E7" w:rsidP="00F57205">
      <w:pPr>
        <w:pStyle w:val="BodyText"/>
        <w:spacing w:before="11" w:line="276" w:lineRule="auto"/>
        <w:jc w:val="both"/>
        <w:rPr>
          <w:color w:val="000000" w:themeColor="text1"/>
          <w:sz w:val="21"/>
          <w:szCs w:val="21"/>
        </w:rPr>
      </w:pPr>
    </w:p>
    <w:p w14:paraId="37848DEF" w14:textId="77777777" w:rsidR="00706698" w:rsidRPr="00F57205" w:rsidRDefault="00706698" w:rsidP="00F57205">
      <w:pPr>
        <w:pStyle w:val="BodyText"/>
        <w:spacing w:before="11" w:line="276" w:lineRule="auto"/>
        <w:jc w:val="both"/>
        <w:rPr>
          <w:color w:val="000000" w:themeColor="text1"/>
          <w:sz w:val="21"/>
          <w:szCs w:val="21"/>
        </w:rPr>
      </w:pPr>
    </w:p>
    <w:p w14:paraId="5ED8ACEF"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3.2: Evaluation of Incentives in Existing Financing Schemes</w:t>
      </w:r>
    </w:p>
    <w:p w14:paraId="396F36D9" w14:textId="4FA217CE"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This activity will analyze the incentives currently offered within financing schemes, such as concessional loans</w:t>
      </w:r>
      <w:r w:rsidR="001004DA" w:rsidRPr="00F57205">
        <w:rPr>
          <w:color w:val="000000" w:themeColor="text1"/>
          <w:sz w:val="21"/>
          <w:szCs w:val="21"/>
        </w:rPr>
        <w:t>, l</w:t>
      </w:r>
      <w:r w:rsidRPr="00F57205">
        <w:rPr>
          <w:color w:val="000000" w:themeColor="text1"/>
          <w:sz w:val="21"/>
          <w:szCs w:val="21"/>
        </w:rPr>
        <w:t>ow-interest options,</w:t>
      </w:r>
      <w:r w:rsidR="001004DA" w:rsidRPr="00F57205">
        <w:rPr>
          <w:color w:val="000000" w:themeColor="text1"/>
          <w:sz w:val="21"/>
          <w:szCs w:val="21"/>
        </w:rPr>
        <w:t xml:space="preserve"> </w:t>
      </w:r>
      <w:r w:rsidRPr="00F57205">
        <w:rPr>
          <w:color w:val="000000" w:themeColor="text1"/>
          <w:sz w:val="21"/>
          <w:szCs w:val="21"/>
        </w:rPr>
        <w:t>particularly for smallholder farmers. Identifying the strengths and limitations of these incentives will guide the design of improved financial products tailored to small-scale farmers’ needs.</w:t>
      </w:r>
    </w:p>
    <w:p w14:paraId="7A97FD7E" w14:textId="77777777" w:rsidR="00AF57E7" w:rsidRPr="00F57205" w:rsidRDefault="00AF57E7" w:rsidP="00F57205">
      <w:pPr>
        <w:pStyle w:val="BodyText"/>
        <w:spacing w:before="11" w:line="276" w:lineRule="auto"/>
        <w:jc w:val="both"/>
        <w:rPr>
          <w:color w:val="000000" w:themeColor="text1"/>
          <w:sz w:val="21"/>
          <w:szCs w:val="21"/>
        </w:rPr>
      </w:pPr>
    </w:p>
    <w:p w14:paraId="33E4C2BC"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3.3: Assessment of Farmers’ Credit Needs for Technology Adoption</w:t>
      </w:r>
    </w:p>
    <w:p w14:paraId="6A0F78CA" w14:textId="77777777"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To ensure financing models meet farmers' needs, this activity will assess the typical loan sizes, repayment terms, and interest rates required for adopting irrigation technologies. This assessment will provide insight into the financial structure needed to support farmers in accessing technology that promotes sustainable agriculture.</w:t>
      </w:r>
    </w:p>
    <w:p w14:paraId="6E99DD0F" w14:textId="77777777" w:rsidR="00AF57E7" w:rsidRPr="00F57205" w:rsidRDefault="00AF57E7" w:rsidP="00F57205">
      <w:pPr>
        <w:pStyle w:val="BodyText"/>
        <w:spacing w:before="11" w:line="276" w:lineRule="auto"/>
        <w:jc w:val="both"/>
        <w:rPr>
          <w:color w:val="000000" w:themeColor="text1"/>
          <w:sz w:val="21"/>
          <w:szCs w:val="21"/>
        </w:rPr>
      </w:pPr>
    </w:p>
    <w:p w14:paraId="1FC27612"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3.4: Development of Informational Resources on Financing Options</w:t>
      </w:r>
    </w:p>
    <w:p w14:paraId="409DFF8E" w14:textId="0238607E"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 xml:space="preserve">To assist farmers in navigating the financial landscape, informational resources will be created, outlining application processes, repayment terms, and available funding options for irrigation technologies. These resources will be designed to improve farmers’ financial literacy and enhance </w:t>
      </w:r>
      <w:r w:rsidRPr="00F57205">
        <w:rPr>
          <w:color w:val="000000" w:themeColor="text1"/>
          <w:sz w:val="21"/>
          <w:szCs w:val="21"/>
        </w:rPr>
        <w:lastRenderedPageBreak/>
        <w:t>their ability to secure support for sustainable practices.</w:t>
      </w:r>
    </w:p>
    <w:p w14:paraId="21BA1679" w14:textId="77777777" w:rsidR="00AF57E7" w:rsidRPr="00F57205" w:rsidRDefault="00AF57E7" w:rsidP="00F57205">
      <w:pPr>
        <w:pStyle w:val="BodyText"/>
        <w:spacing w:before="11" w:line="276" w:lineRule="auto"/>
        <w:jc w:val="both"/>
        <w:rPr>
          <w:color w:val="000000" w:themeColor="text1"/>
          <w:sz w:val="21"/>
          <w:szCs w:val="21"/>
        </w:rPr>
      </w:pPr>
    </w:p>
    <w:p w14:paraId="64DDA91B" w14:textId="1246C91C" w:rsidR="00AF57E7" w:rsidRPr="00F57205" w:rsidRDefault="00AF57E7" w:rsidP="00F57205">
      <w:pPr>
        <w:pStyle w:val="BodyText"/>
        <w:spacing w:before="11" w:line="276" w:lineRule="auto"/>
        <w:jc w:val="both"/>
        <w:rPr>
          <w:b/>
          <w:bCs/>
          <w:color w:val="000000" w:themeColor="text1"/>
          <w:sz w:val="21"/>
          <w:szCs w:val="21"/>
        </w:rPr>
      </w:pPr>
      <w:r w:rsidRPr="00F57205">
        <w:rPr>
          <w:b/>
          <w:bCs/>
          <w:i/>
          <w:iCs/>
          <w:color w:val="000000" w:themeColor="text1"/>
          <w:sz w:val="21"/>
          <w:szCs w:val="21"/>
        </w:rPr>
        <w:t>Outcome 4:</w:t>
      </w:r>
      <w:r w:rsidRPr="00F57205">
        <w:rPr>
          <w:b/>
          <w:bCs/>
          <w:color w:val="000000" w:themeColor="text1"/>
          <w:sz w:val="21"/>
          <w:szCs w:val="21"/>
        </w:rPr>
        <w:t xml:space="preserve"> </w:t>
      </w:r>
      <w:r w:rsidRPr="00F57205">
        <w:rPr>
          <w:b/>
          <w:bCs/>
          <w:i/>
          <w:iCs/>
          <w:color w:val="000000" w:themeColor="text1"/>
          <w:sz w:val="21"/>
          <w:szCs w:val="21"/>
        </w:rPr>
        <w:t>Enhanced capacity among microfinance personnel to support climate adaptation initiatives, fostering informed decision-making in financing climate-smart agriculture and other climate related interventions</w:t>
      </w:r>
      <w:r w:rsidRPr="00F57205">
        <w:rPr>
          <w:b/>
          <w:bCs/>
          <w:color w:val="000000" w:themeColor="text1"/>
          <w:sz w:val="21"/>
          <w:szCs w:val="21"/>
        </w:rPr>
        <w:t>.</w:t>
      </w:r>
    </w:p>
    <w:p w14:paraId="26AD5643" w14:textId="77777777" w:rsidR="00AF57E7" w:rsidRPr="00F57205" w:rsidRDefault="00AF57E7" w:rsidP="00F57205">
      <w:pPr>
        <w:pStyle w:val="BodyText"/>
        <w:spacing w:before="11" w:line="276" w:lineRule="auto"/>
        <w:jc w:val="both"/>
        <w:rPr>
          <w:color w:val="000000" w:themeColor="text1"/>
          <w:sz w:val="21"/>
          <w:szCs w:val="21"/>
        </w:rPr>
      </w:pPr>
    </w:p>
    <w:p w14:paraId="62D31FEE" w14:textId="77777777" w:rsidR="00AF57E7" w:rsidRPr="00F57205" w:rsidRDefault="00AF57E7" w:rsidP="00F57205">
      <w:pPr>
        <w:pStyle w:val="BodyText"/>
        <w:spacing w:before="11" w:line="276" w:lineRule="auto"/>
        <w:jc w:val="both"/>
        <w:rPr>
          <w:color w:val="000000" w:themeColor="text1"/>
          <w:sz w:val="21"/>
          <w:szCs w:val="21"/>
        </w:rPr>
      </w:pPr>
      <w:r w:rsidRPr="00F57205">
        <w:rPr>
          <w:b/>
          <w:bCs/>
          <w:color w:val="000000" w:themeColor="text1"/>
          <w:sz w:val="21"/>
          <w:szCs w:val="21"/>
        </w:rPr>
        <w:t>Output 4: Development and implementation of a training programme for financial institutions on climate finance</w:t>
      </w:r>
      <w:r w:rsidRPr="00F57205">
        <w:rPr>
          <w:color w:val="000000" w:themeColor="text1"/>
          <w:sz w:val="21"/>
          <w:szCs w:val="21"/>
        </w:rPr>
        <w:t>.</w:t>
      </w:r>
    </w:p>
    <w:p w14:paraId="30D729DA" w14:textId="587CD443"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The training will equip MFI staff with knowledge on the specific challenges and needs of smallholder farmers and how climate-smart technologies can be supported through innovative financial products. By building this understanding, MFIs will be better positioned to create and offer dedicated financing schemes for climate-smart agriculture, thus encouraging more smallholder farmers to access the funding required for advanced irrigation technologies.</w:t>
      </w:r>
    </w:p>
    <w:p w14:paraId="4CF56F83" w14:textId="77777777" w:rsidR="00AF57E7" w:rsidRPr="00F57205" w:rsidRDefault="00AF57E7" w:rsidP="00F57205">
      <w:pPr>
        <w:pStyle w:val="BodyText"/>
        <w:spacing w:before="11" w:line="276" w:lineRule="auto"/>
        <w:jc w:val="both"/>
        <w:rPr>
          <w:color w:val="000000" w:themeColor="text1"/>
          <w:sz w:val="21"/>
          <w:szCs w:val="21"/>
        </w:rPr>
      </w:pPr>
    </w:p>
    <w:p w14:paraId="2B31DBBC"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4.1: Climate Adaptation Training Workshops for Microfinance Personnel</w:t>
      </w:r>
    </w:p>
    <w:p w14:paraId="32C77C56" w14:textId="77777777"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This activity involves developing and delivering training workshops on climate adaptation and climate-smart agriculture, aimed at microfinance institution (MFI) staff. By sensitizing financial personnel to the challenges of climate resilience, the project will encourage the development of financial products that support sustainable agriculture and climate-sensitive communities.</w:t>
      </w:r>
    </w:p>
    <w:p w14:paraId="29F9BC32" w14:textId="77777777" w:rsidR="00AF57E7" w:rsidRPr="00F57205" w:rsidRDefault="00AF57E7" w:rsidP="00F57205">
      <w:pPr>
        <w:pStyle w:val="BodyText"/>
        <w:spacing w:before="11" w:line="276" w:lineRule="auto"/>
        <w:jc w:val="both"/>
        <w:rPr>
          <w:color w:val="000000" w:themeColor="text1"/>
          <w:sz w:val="21"/>
          <w:szCs w:val="21"/>
        </w:rPr>
      </w:pPr>
    </w:p>
    <w:p w14:paraId="6CB5928B"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4.2: Development of Training Materials for Climate Finance</w:t>
      </w:r>
    </w:p>
    <w:p w14:paraId="0CC3CA2C" w14:textId="77777777"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Comprehensive training materials, including handbooks, presentations, and case studies, will be created to support climate finance and adaptation strategies. These resources will provide microfinance personnel with practical insights and tools for supporting climate-focused projects, emphasizing the importance of accessible financing for resilience-building.</w:t>
      </w:r>
    </w:p>
    <w:p w14:paraId="4E2FAE35" w14:textId="77777777" w:rsidR="00AF57E7" w:rsidRPr="00F57205" w:rsidRDefault="00AF57E7" w:rsidP="00F57205">
      <w:pPr>
        <w:pStyle w:val="BodyText"/>
        <w:spacing w:before="11" w:line="276" w:lineRule="auto"/>
        <w:jc w:val="both"/>
        <w:rPr>
          <w:color w:val="000000" w:themeColor="text1"/>
          <w:sz w:val="21"/>
          <w:szCs w:val="21"/>
        </w:rPr>
      </w:pPr>
    </w:p>
    <w:p w14:paraId="163B1840"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4.3: Facilitation of Knowledge-Sharing Events for MFIs</w:t>
      </w:r>
    </w:p>
    <w:p w14:paraId="3B7C64FC" w14:textId="741DFF6D"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This activity will organize knowledge-sharing events where microfinance institutions can learn from successful models and case studies in climate finance. Through networking and shared experiences, these events aim to strengthen the financial sector’s commitment to climate-smart and sustainable agricultural practices.</w:t>
      </w:r>
    </w:p>
    <w:p w14:paraId="635AFE92" w14:textId="77777777" w:rsidR="00B4546E" w:rsidRPr="00F57205" w:rsidRDefault="00B4546E" w:rsidP="00F57205">
      <w:pPr>
        <w:pStyle w:val="BodyText"/>
        <w:spacing w:before="11" w:line="276" w:lineRule="auto"/>
        <w:jc w:val="both"/>
        <w:rPr>
          <w:color w:val="000000" w:themeColor="text1"/>
          <w:sz w:val="21"/>
          <w:szCs w:val="21"/>
        </w:rPr>
      </w:pPr>
    </w:p>
    <w:p w14:paraId="4C7F982E" w14:textId="11B499BA" w:rsidR="00AF57E7" w:rsidRPr="00F57205" w:rsidRDefault="00AF57E7" w:rsidP="00F57205">
      <w:pPr>
        <w:pStyle w:val="BodyText"/>
        <w:spacing w:before="11" w:line="276" w:lineRule="auto"/>
        <w:jc w:val="both"/>
        <w:rPr>
          <w:b/>
          <w:bCs/>
          <w:color w:val="000000" w:themeColor="text1"/>
          <w:sz w:val="21"/>
          <w:szCs w:val="21"/>
        </w:rPr>
      </w:pPr>
      <w:r w:rsidRPr="00F57205">
        <w:rPr>
          <w:b/>
          <w:bCs/>
          <w:i/>
          <w:iCs/>
          <w:color w:val="000000" w:themeColor="text1"/>
          <w:sz w:val="21"/>
          <w:szCs w:val="21"/>
        </w:rPr>
        <w:t>Outcome 5:</w:t>
      </w:r>
      <w:r w:rsidRPr="00F57205">
        <w:rPr>
          <w:b/>
          <w:bCs/>
          <w:color w:val="000000" w:themeColor="text1"/>
          <w:sz w:val="21"/>
          <w:szCs w:val="21"/>
        </w:rPr>
        <w:t xml:space="preserve"> </w:t>
      </w:r>
      <w:r w:rsidRPr="00F57205">
        <w:rPr>
          <w:b/>
          <w:bCs/>
          <w:i/>
          <w:iCs/>
          <w:color w:val="000000" w:themeColor="text1"/>
          <w:sz w:val="21"/>
          <w:szCs w:val="21"/>
        </w:rPr>
        <w:t xml:space="preserve">Increased financial accessibility for smallholder farmers to adopt sustainable </w:t>
      </w:r>
      <w:r w:rsidR="005D2850" w:rsidRPr="00F57205">
        <w:rPr>
          <w:b/>
          <w:bCs/>
          <w:i/>
          <w:iCs/>
          <w:color w:val="000000" w:themeColor="text1"/>
          <w:sz w:val="21"/>
          <w:szCs w:val="21"/>
        </w:rPr>
        <w:t xml:space="preserve">irrigation </w:t>
      </w:r>
      <w:r w:rsidRPr="00F57205">
        <w:rPr>
          <w:b/>
          <w:bCs/>
          <w:i/>
          <w:iCs/>
          <w:color w:val="000000" w:themeColor="text1"/>
          <w:sz w:val="21"/>
          <w:szCs w:val="21"/>
        </w:rPr>
        <w:t>practices, strengthening community resilience to climate impacts</w:t>
      </w:r>
      <w:r w:rsidRPr="00F57205">
        <w:rPr>
          <w:b/>
          <w:bCs/>
          <w:color w:val="000000" w:themeColor="text1"/>
          <w:sz w:val="21"/>
          <w:szCs w:val="21"/>
        </w:rPr>
        <w:t>.</w:t>
      </w:r>
    </w:p>
    <w:p w14:paraId="55FDFB1F" w14:textId="77777777" w:rsidR="00AF57E7" w:rsidRPr="00F57205" w:rsidRDefault="00AF57E7" w:rsidP="00F57205">
      <w:pPr>
        <w:pStyle w:val="BodyText"/>
        <w:spacing w:before="11" w:line="276" w:lineRule="auto"/>
        <w:jc w:val="both"/>
        <w:rPr>
          <w:color w:val="000000" w:themeColor="text1"/>
          <w:sz w:val="21"/>
          <w:szCs w:val="21"/>
        </w:rPr>
      </w:pPr>
    </w:p>
    <w:p w14:paraId="0B97A902" w14:textId="77777777" w:rsidR="00AF57E7" w:rsidRPr="00F57205" w:rsidRDefault="00AF57E7" w:rsidP="00F57205">
      <w:pPr>
        <w:pStyle w:val="BodyText"/>
        <w:spacing w:before="11" w:line="276" w:lineRule="auto"/>
        <w:jc w:val="both"/>
        <w:rPr>
          <w:b/>
          <w:bCs/>
          <w:color w:val="000000" w:themeColor="text1"/>
          <w:sz w:val="21"/>
          <w:szCs w:val="21"/>
        </w:rPr>
      </w:pPr>
      <w:r w:rsidRPr="00F57205">
        <w:rPr>
          <w:b/>
          <w:bCs/>
          <w:color w:val="000000" w:themeColor="text1"/>
          <w:sz w:val="21"/>
          <w:szCs w:val="21"/>
        </w:rPr>
        <w:t>Output 5: A tested financing model tailored for climate-focused projects.</w:t>
      </w:r>
    </w:p>
    <w:p w14:paraId="27F9706B" w14:textId="543B75E9" w:rsidR="00AF57E7" w:rsidRPr="00F57205" w:rsidRDefault="00AF57E7" w:rsidP="00F57205">
      <w:pPr>
        <w:pStyle w:val="BodyText"/>
        <w:spacing w:before="11" w:line="276" w:lineRule="auto"/>
        <w:jc w:val="both"/>
        <w:rPr>
          <w:color w:val="000000" w:themeColor="text1"/>
          <w:sz w:val="21"/>
          <w:szCs w:val="21"/>
        </w:rPr>
      </w:pPr>
      <w:r w:rsidRPr="00F57205">
        <w:rPr>
          <w:color w:val="000000" w:themeColor="text1"/>
          <w:sz w:val="21"/>
          <w:szCs w:val="21"/>
        </w:rPr>
        <w:t>The proposed financing model will offer low-interest, flexible loans for purchasing water-efficient irrigation technologies, with terms designed to be accessible to farmers with limited financial literacy. The model will also include mechanisms to make the borrowing process straightforward, ensuring financial support reaches the most vulnerable farming communities. This tailored financial model will encourage smallholder farmers to adopt climate-resilient technologies, contributing to increased water conservation and agricultural productivity.</w:t>
      </w:r>
    </w:p>
    <w:p w14:paraId="343B2397" w14:textId="77777777" w:rsidR="00B4546E" w:rsidRPr="00F57205" w:rsidRDefault="00B4546E" w:rsidP="00F57205">
      <w:pPr>
        <w:pStyle w:val="BodyText"/>
        <w:spacing w:before="11" w:line="276" w:lineRule="auto"/>
        <w:jc w:val="both"/>
        <w:rPr>
          <w:color w:val="000000" w:themeColor="text1"/>
          <w:sz w:val="21"/>
          <w:szCs w:val="21"/>
        </w:rPr>
      </w:pPr>
    </w:p>
    <w:p w14:paraId="14DBBB6B" w14:textId="77777777" w:rsidR="00B4546E" w:rsidRPr="00F57205" w:rsidRDefault="00B4546E"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5.1: Engagement with Microfinance Institutions and Banks</w:t>
      </w:r>
    </w:p>
    <w:p w14:paraId="4CB1B6CF" w14:textId="77777777" w:rsidR="00B4546E" w:rsidRPr="00F57205" w:rsidRDefault="00B4546E" w:rsidP="00F57205">
      <w:pPr>
        <w:pStyle w:val="BodyText"/>
        <w:spacing w:before="11" w:line="276" w:lineRule="auto"/>
        <w:jc w:val="both"/>
        <w:rPr>
          <w:color w:val="000000" w:themeColor="text1"/>
          <w:sz w:val="21"/>
          <w:szCs w:val="21"/>
        </w:rPr>
      </w:pPr>
      <w:r w:rsidRPr="00F57205">
        <w:rPr>
          <w:color w:val="000000" w:themeColor="text1"/>
          <w:sz w:val="21"/>
          <w:szCs w:val="21"/>
        </w:rPr>
        <w:t xml:space="preserve">To foster collaboration, this activity will identify and initiate dialogues with key microfinance institutions </w:t>
      </w:r>
      <w:r w:rsidRPr="00F57205">
        <w:rPr>
          <w:color w:val="000000" w:themeColor="text1"/>
          <w:sz w:val="21"/>
          <w:szCs w:val="21"/>
        </w:rPr>
        <w:lastRenderedPageBreak/>
        <w:t>and banks interested in supporting sustainable agriculture. By discussing potential synergies and shared goals, the project aims to build partnerships that enhance financial accessibility for smallholder farmers.</w:t>
      </w:r>
    </w:p>
    <w:p w14:paraId="58BF1337" w14:textId="77777777" w:rsidR="00B4546E" w:rsidRPr="00F57205" w:rsidRDefault="00B4546E" w:rsidP="00F57205">
      <w:pPr>
        <w:pStyle w:val="BodyText"/>
        <w:spacing w:before="11" w:line="276" w:lineRule="auto"/>
        <w:jc w:val="both"/>
        <w:rPr>
          <w:color w:val="000000" w:themeColor="text1"/>
          <w:sz w:val="21"/>
          <w:szCs w:val="21"/>
        </w:rPr>
      </w:pPr>
    </w:p>
    <w:p w14:paraId="35511406" w14:textId="77777777" w:rsidR="00B4546E" w:rsidRPr="00F57205" w:rsidRDefault="00B4546E"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5.2: Co-Design of Credit Products for Smallholder Farmers</w:t>
      </w:r>
    </w:p>
    <w:p w14:paraId="027A0B5E" w14:textId="77777777" w:rsidR="00B4546E" w:rsidRPr="00F57205" w:rsidRDefault="00B4546E" w:rsidP="00F57205">
      <w:pPr>
        <w:pStyle w:val="BodyText"/>
        <w:spacing w:before="11" w:line="276" w:lineRule="auto"/>
        <w:jc w:val="both"/>
        <w:rPr>
          <w:color w:val="000000" w:themeColor="text1"/>
          <w:sz w:val="21"/>
          <w:szCs w:val="21"/>
        </w:rPr>
      </w:pPr>
      <w:r w:rsidRPr="00F57205">
        <w:rPr>
          <w:color w:val="000000" w:themeColor="text1"/>
          <w:sz w:val="21"/>
          <w:szCs w:val="21"/>
        </w:rPr>
        <w:t>This activity focuses on working with microfinance institutions to co-design credit products tailored to the specific needs of smallholder farmers. The resulting financing models will prioritize accessibility, affordability, and relevance, enabling farmers to adopt water-efficient technologies with minimal financial barriers.</w:t>
      </w:r>
    </w:p>
    <w:p w14:paraId="1F12B8D1" w14:textId="77777777" w:rsidR="00B4546E" w:rsidRPr="00F57205" w:rsidRDefault="00B4546E" w:rsidP="00F57205">
      <w:pPr>
        <w:pStyle w:val="BodyText"/>
        <w:spacing w:before="11" w:line="276" w:lineRule="auto"/>
        <w:jc w:val="both"/>
        <w:rPr>
          <w:color w:val="000000" w:themeColor="text1"/>
          <w:sz w:val="21"/>
          <w:szCs w:val="21"/>
        </w:rPr>
      </w:pPr>
    </w:p>
    <w:p w14:paraId="2C48EF17" w14:textId="77777777" w:rsidR="00B4546E" w:rsidRPr="00F57205" w:rsidRDefault="00B4546E"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5.3: Establishment of Model Financing Product for Climate Projects</w:t>
      </w:r>
    </w:p>
    <w:p w14:paraId="05090293" w14:textId="77777777" w:rsidR="00B4546E" w:rsidRPr="00F57205" w:rsidRDefault="00B4546E" w:rsidP="00F57205">
      <w:pPr>
        <w:pStyle w:val="BodyText"/>
        <w:spacing w:before="11" w:line="276" w:lineRule="auto"/>
        <w:jc w:val="both"/>
        <w:rPr>
          <w:color w:val="000000" w:themeColor="text1"/>
          <w:sz w:val="21"/>
          <w:szCs w:val="21"/>
        </w:rPr>
      </w:pPr>
      <w:r w:rsidRPr="00F57205">
        <w:rPr>
          <w:color w:val="000000" w:themeColor="text1"/>
          <w:sz w:val="21"/>
          <w:szCs w:val="21"/>
        </w:rPr>
        <w:t>In collaboration with MFIs, the project will develop and launch a model financing product or credit line dedicated to climate-focused agricultural projects. This initiative will aim to demonstrate the feasibility of specialized credit products, supporting technology adoption and resilience-building in rural communities.</w:t>
      </w:r>
    </w:p>
    <w:p w14:paraId="45B4843D" w14:textId="77777777" w:rsidR="00B4546E" w:rsidRPr="00F57205" w:rsidRDefault="00B4546E" w:rsidP="00F57205">
      <w:pPr>
        <w:pStyle w:val="BodyText"/>
        <w:spacing w:before="11" w:line="276" w:lineRule="auto"/>
        <w:jc w:val="both"/>
        <w:rPr>
          <w:color w:val="000000" w:themeColor="text1"/>
          <w:sz w:val="21"/>
          <w:szCs w:val="21"/>
        </w:rPr>
      </w:pPr>
    </w:p>
    <w:p w14:paraId="3941F2E6" w14:textId="77777777" w:rsidR="00B4546E" w:rsidRPr="00F57205" w:rsidRDefault="00B4546E"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5.4: Launch of Pilot Financing Project</w:t>
      </w:r>
    </w:p>
    <w:p w14:paraId="32103A1F" w14:textId="7D363E40" w:rsidR="00B4546E" w:rsidRPr="00F57205" w:rsidRDefault="00B4546E" w:rsidP="00F57205">
      <w:pPr>
        <w:pStyle w:val="BodyText"/>
        <w:spacing w:before="11" w:line="276" w:lineRule="auto"/>
        <w:jc w:val="both"/>
        <w:rPr>
          <w:color w:val="000000" w:themeColor="text1"/>
          <w:sz w:val="21"/>
          <w:szCs w:val="21"/>
        </w:rPr>
      </w:pPr>
      <w:r w:rsidRPr="00F57205">
        <w:rPr>
          <w:color w:val="000000" w:themeColor="text1"/>
          <w:sz w:val="21"/>
          <w:szCs w:val="21"/>
        </w:rPr>
        <w:t xml:space="preserve">This activity will implement a pilot project utilizing the established financing model, assessing its effectiveness, adaptability, and impact on </w:t>
      </w:r>
      <w:r w:rsidR="004605DB" w:rsidRPr="00F57205">
        <w:rPr>
          <w:color w:val="000000" w:themeColor="text1"/>
          <w:sz w:val="21"/>
          <w:szCs w:val="21"/>
        </w:rPr>
        <w:t>farmers’</w:t>
      </w:r>
      <w:r w:rsidRPr="00F57205">
        <w:rPr>
          <w:color w:val="000000" w:themeColor="text1"/>
          <w:sz w:val="21"/>
          <w:szCs w:val="21"/>
        </w:rPr>
        <w:t xml:space="preserve"> adoption of sustainable practices. The pilot will provide valuable insights into potential improvements, ensuring the financing model aligns with smallholder farmers’ needs.</w:t>
      </w:r>
    </w:p>
    <w:p w14:paraId="33928590" w14:textId="77777777" w:rsidR="00B4546E" w:rsidRPr="00F57205" w:rsidRDefault="00B4546E" w:rsidP="00F57205">
      <w:pPr>
        <w:pStyle w:val="BodyText"/>
        <w:spacing w:before="11" w:line="276" w:lineRule="auto"/>
        <w:jc w:val="both"/>
        <w:rPr>
          <w:color w:val="000000" w:themeColor="text1"/>
          <w:sz w:val="21"/>
          <w:szCs w:val="21"/>
        </w:rPr>
      </w:pPr>
    </w:p>
    <w:p w14:paraId="171AB809" w14:textId="77777777" w:rsidR="00B4546E" w:rsidRPr="00F57205" w:rsidRDefault="00B4546E" w:rsidP="00F57205">
      <w:pPr>
        <w:pStyle w:val="BodyText"/>
        <w:spacing w:before="11" w:line="276" w:lineRule="auto"/>
        <w:jc w:val="both"/>
        <w:rPr>
          <w:b/>
          <w:bCs/>
          <w:color w:val="000000" w:themeColor="text1"/>
          <w:sz w:val="21"/>
          <w:szCs w:val="21"/>
        </w:rPr>
      </w:pPr>
      <w:r w:rsidRPr="00F57205">
        <w:rPr>
          <w:b/>
          <w:bCs/>
          <w:color w:val="000000" w:themeColor="text1"/>
          <w:sz w:val="21"/>
          <w:szCs w:val="21"/>
        </w:rPr>
        <w:t>Activity 5.5: Development of Case Studies to Highlight Community Impact</w:t>
      </w:r>
    </w:p>
    <w:p w14:paraId="7FCEB4FA" w14:textId="7712F91F" w:rsidR="00B4546E" w:rsidRPr="00F57205" w:rsidRDefault="00B4546E" w:rsidP="00F57205">
      <w:pPr>
        <w:pStyle w:val="BodyText"/>
        <w:spacing w:before="11" w:line="276" w:lineRule="auto"/>
        <w:jc w:val="both"/>
        <w:rPr>
          <w:color w:val="000000" w:themeColor="text1"/>
          <w:sz w:val="21"/>
          <w:szCs w:val="21"/>
        </w:rPr>
      </w:pPr>
      <w:r w:rsidRPr="00F57205">
        <w:rPr>
          <w:color w:val="000000" w:themeColor="text1"/>
          <w:sz w:val="21"/>
          <w:szCs w:val="21"/>
        </w:rPr>
        <w:t>Documenting success stories from the pilot project, this activity will create case studies showcasing the financing model’s impact on community resilience and technology adoption. These case studies will serve as powerful tools to promote climate-smart agriculture and encourage further investment in sustainable initiatives.</w:t>
      </w:r>
    </w:p>
    <w:p w14:paraId="0EAECEF7" w14:textId="77777777" w:rsidR="00AF57E7" w:rsidRDefault="00AF57E7" w:rsidP="006F3CDB">
      <w:pPr>
        <w:pStyle w:val="BodyText"/>
        <w:spacing w:before="11"/>
        <w:rPr>
          <w:sz w:val="22"/>
          <w:szCs w:val="22"/>
        </w:rPr>
      </w:pPr>
    </w:p>
    <w:p w14:paraId="25B7EF83" w14:textId="77777777" w:rsidR="00AF57E7" w:rsidRPr="002C622C" w:rsidRDefault="00AF57E7" w:rsidP="006F3CDB">
      <w:pPr>
        <w:pStyle w:val="BodyText"/>
        <w:spacing w:before="11"/>
        <w:rPr>
          <w:sz w:val="22"/>
          <w:szCs w:val="22"/>
        </w:rPr>
      </w:pPr>
    </w:p>
    <w:p w14:paraId="36BD82BD" w14:textId="409FCD2F" w:rsidR="000F2F0F" w:rsidRDefault="000F2F0F" w:rsidP="006F3CDB">
      <w:pPr>
        <w:pStyle w:val="ListParagraph"/>
        <w:numPr>
          <w:ilvl w:val="0"/>
          <w:numId w:val="3"/>
        </w:numPr>
        <w:tabs>
          <w:tab w:val="left" w:pos="1800"/>
        </w:tabs>
        <w:spacing w:line="276" w:lineRule="auto"/>
        <w:ind w:left="0" w:firstLine="0"/>
        <w:jc w:val="both"/>
        <w:rPr>
          <w:b/>
          <w:bCs/>
          <w:sz w:val="24"/>
        </w:rPr>
      </w:pPr>
      <w:r w:rsidRPr="00F97E94">
        <w:rPr>
          <w:b/>
          <w:bCs/>
          <w:sz w:val="24"/>
        </w:rPr>
        <w:t xml:space="preserve">Describe how the </w:t>
      </w:r>
      <w:r w:rsidR="009A054D">
        <w:rPr>
          <w:b/>
          <w:bCs/>
          <w:sz w:val="24"/>
        </w:rPr>
        <w:t>project/programme</w:t>
      </w:r>
      <w:r w:rsidRPr="00F97E94">
        <w:rPr>
          <w:b/>
          <w:bCs/>
          <w:sz w:val="24"/>
        </w:rPr>
        <w:t xml:space="preserve"> provides economic, social and environmental benefits, with particular reference to the most vulnerable communities, and vulnerable groups within communities, including gender considerations. Describe how the </w:t>
      </w:r>
      <w:r w:rsidR="009A054D">
        <w:rPr>
          <w:b/>
          <w:bCs/>
          <w:sz w:val="24"/>
        </w:rPr>
        <w:t>project/programme</w:t>
      </w:r>
      <w:r w:rsidRPr="00F97E94">
        <w:rPr>
          <w:b/>
          <w:bCs/>
          <w:sz w:val="24"/>
        </w:rPr>
        <w:t xml:space="preserve"> will avoid or mitigate negative impacts, in compliance with the Environmental and Social Policy and Gender Policy of the Adaptation</w:t>
      </w:r>
      <w:r w:rsidRPr="00F97E94">
        <w:rPr>
          <w:b/>
          <w:bCs/>
          <w:spacing w:val="-36"/>
          <w:sz w:val="24"/>
        </w:rPr>
        <w:t xml:space="preserve"> </w:t>
      </w:r>
      <w:r w:rsidRPr="00F97E94">
        <w:rPr>
          <w:b/>
          <w:bCs/>
          <w:sz w:val="24"/>
        </w:rPr>
        <w:t>Fund.</w:t>
      </w:r>
    </w:p>
    <w:p w14:paraId="236153A2" w14:textId="77777777" w:rsidR="0093676B" w:rsidRDefault="0093676B" w:rsidP="006F3CDB">
      <w:pPr>
        <w:pStyle w:val="ListParagraph"/>
        <w:tabs>
          <w:tab w:val="left" w:pos="1800"/>
        </w:tabs>
        <w:ind w:left="0" w:firstLine="0"/>
        <w:rPr>
          <w:b/>
          <w:bCs/>
          <w:sz w:val="24"/>
        </w:rPr>
      </w:pPr>
    </w:p>
    <w:p w14:paraId="658459A5" w14:textId="45085678" w:rsidR="0093676B" w:rsidRPr="00F57205" w:rsidRDefault="0093676B" w:rsidP="00F57205">
      <w:pPr>
        <w:pStyle w:val="ListParagraph"/>
        <w:tabs>
          <w:tab w:val="left" w:pos="1800"/>
        </w:tabs>
        <w:spacing w:line="276" w:lineRule="auto"/>
        <w:ind w:left="0" w:firstLine="0"/>
        <w:jc w:val="both"/>
        <w:rPr>
          <w:bCs/>
          <w:color w:val="000000" w:themeColor="text1"/>
          <w:sz w:val="21"/>
          <w:szCs w:val="18"/>
        </w:rPr>
      </w:pPr>
      <w:r w:rsidRPr="00F57205">
        <w:rPr>
          <w:bCs/>
          <w:color w:val="000000" w:themeColor="text1"/>
          <w:sz w:val="21"/>
          <w:szCs w:val="18"/>
        </w:rPr>
        <w:t>The proposed project is designed to directly benefit three key stakeholder groups: farmers, microfinance institutions, and the government, each playing a pivotal role in advancing climate-smart agriculture and sustainable water management in Pakistan.</w:t>
      </w:r>
      <w:r w:rsidR="00D92CFA" w:rsidRPr="00F57205">
        <w:rPr>
          <w:bCs/>
          <w:color w:val="000000" w:themeColor="text1"/>
          <w:sz w:val="21"/>
          <w:szCs w:val="18"/>
        </w:rPr>
        <w:t xml:space="preserve"> Furthermore, this project reflects the aims and objectives of the NDC Technology Roadmap as presented for the Water Sector. Building on the proposed Action plans, this project will serve as a platform to incorporate capacity building, to benefit the farmers, and allow the agriculture sector as a whole to head towards a wider scale adoption of climate resilient technologies. </w:t>
      </w:r>
    </w:p>
    <w:p w14:paraId="216FF692" w14:textId="77777777" w:rsidR="0093676B" w:rsidRPr="00F57205" w:rsidRDefault="0093676B" w:rsidP="00F57205">
      <w:pPr>
        <w:pStyle w:val="ListParagraph"/>
        <w:tabs>
          <w:tab w:val="left" w:pos="1800"/>
        </w:tabs>
        <w:spacing w:line="276" w:lineRule="auto"/>
        <w:ind w:left="0"/>
        <w:jc w:val="both"/>
        <w:rPr>
          <w:bCs/>
          <w:color w:val="000000" w:themeColor="text1"/>
          <w:sz w:val="21"/>
          <w:szCs w:val="18"/>
        </w:rPr>
      </w:pPr>
    </w:p>
    <w:p w14:paraId="5F52FA88" w14:textId="2A479D94" w:rsidR="0093676B" w:rsidRPr="00F57205" w:rsidRDefault="0093676B" w:rsidP="00F57205">
      <w:pPr>
        <w:pStyle w:val="ListParagraph"/>
        <w:tabs>
          <w:tab w:val="left" w:pos="1800"/>
        </w:tabs>
        <w:spacing w:line="276" w:lineRule="auto"/>
        <w:ind w:left="0"/>
        <w:jc w:val="both"/>
        <w:rPr>
          <w:bCs/>
          <w:color w:val="000000" w:themeColor="text1"/>
          <w:sz w:val="21"/>
          <w:szCs w:val="18"/>
        </w:rPr>
      </w:pPr>
      <w:r w:rsidRPr="00F57205">
        <w:rPr>
          <w:b/>
          <w:color w:val="000000" w:themeColor="text1"/>
          <w:sz w:val="21"/>
          <w:szCs w:val="18"/>
        </w:rPr>
        <w:tab/>
        <w:t xml:space="preserve">Farmers, especially smallholding </w:t>
      </w:r>
      <w:r w:rsidR="00DB56B8" w:rsidRPr="00F57205">
        <w:rPr>
          <w:b/>
          <w:color w:val="000000" w:themeColor="text1"/>
          <w:sz w:val="21"/>
          <w:szCs w:val="18"/>
        </w:rPr>
        <w:t>farmers,</w:t>
      </w:r>
      <w:r w:rsidRPr="00F57205">
        <w:rPr>
          <w:b/>
          <w:color w:val="000000" w:themeColor="text1"/>
          <w:sz w:val="21"/>
          <w:szCs w:val="18"/>
        </w:rPr>
        <w:t xml:space="preserve"> will gain significantly from the project.</w:t>
      </w:r>
      <w:r w:rsidRPr="00F57205">
        <w:rPr>
          <w:bCs/>
          <w:color w:val="000000" w:themeColor="text1"/>
          <w:sz w:val="21"/>
          <w:szCs w:val="18"/>
        </w:rPr>
        <w:t xml:space="preserve"> The adoption </w:t>
      </w:r>
      <w:r w:rsidRPr="00F57205">
        <w:rPr>
          <w:bCs/>
          <w:color w:val="000000" w:themeColor="text1"/>
          <w:sz w:val="21"/>
          <w:szCs w:val="18"/>
        </w:rPr>
        <w:lastRenderedPageBreak/>
        <w:t xml:space="preserve">of efficient irrigation technologies will directly improve crop yield and overall farm productivity, thus enhancing farmers' livelihoods. This project will not only reduce water usage and associated costs but will also enable farmers to increase their net income through higher yields. Additionally, </w:t>
      </w:r>
      <w:r w:rsidR="00DB56B8" w:rsidRPr="00F57205">
        <w:rPr>
          <w:bCs/>
          <w:color w:val="000000" w:themeColor="text1"/>
          <w:sz w:val="21"/>
          <w:szCs w:val="18"/>
        </w:rPr>
        <w:t>training</w:t>
      </w:r>
      <w:r w:rsidRPr="00F57205">
        <w:rPr>
          <w:bCs/>
          <w:color w:val="000000" w:themeColor="text1"/>
          <w:sz w:val="21"/>
          <w:szCs w:val="18"/>
        </w:rPr>
        <w:t xml:space="preserve"> which </w:t>
      </w:r>
      <w:r w:rsidR="00DB56B8" w:rsidRPr="00F57205">
        <w:rPr>
          <w:bCs/>
          <w:color w:val="000000" w:themeColor="text1"/>
          <w:sz w:val="21"/>
          <w:szCs w:val="18"/>
        </w:rPr>
        <w:t>is</w:t>
      </w:r>
      <w:r w:rsidRPr="00F57205">
        <w:rPr>
          <w:bCs/>
          <w:color w:val="000000" w:themeColor="text1"/>
          <w:sz w:val="21"/>
          <w:szCs w:val="18"/>
        </w:rPr>
        <w:t xml:space="preserve"> a significant part of the project will equip farmers with essential technical skills in advanced irrigation methods, empowering them to sustain and effectively utilize these technologies. To support this transition, a newly developed financing mode will facilitate easier access to loans, particularly crucial for smallholder farmers who traditionally face barriers in financing. The project will also enhance farmers' understanding of financial institutions and the requirements for accessing credit, providing a solid foundation for future financial planning and growth. Furthermore, with increased productivity, there is potential for surplus yields to enter export markets, offering farmers additional revenue streams.</w:t>
      </w:r>
    </w:p>
    <w:p w14:paraId="0D6215CA" w14:textId="77777777" w:rsidR="0093676B" w:rsidRPr="00F57205" w:rsidRDefault="0093676B" w:rsidP="00F57205">
      <w:pPr>
        <w:pStyle w:val="ListParagraph"/>
        <w:tabs>
          <w:tab w:val="left" w:pos="1800"/>
        </w:tabs>
        <w:spacing w:line="276" w:lineRule="auto"/>
        <w:ind w:left="0"/>
        <w:jc w:val="both"/>
        <w:rPr>
          <w:bCs/>
          <w:color w:val="000000" w:themeColor="text1"/>
          <w:sz w:val="21"/>
          <w:szCs w:val="18"/>
        </w:rPr>
      </w:pPr>
    </w:p>
    <w:p w14:paraId="06EAACD2" w14:textId="61DF6266" w:rsidR="0093676B" w:rsidRPr="00F57205" w:rsidRDefault="0093676B" w:rsidP="00F57205">
      <w:pPr>
        <w:pStyle w:val="ListParagraph"/>
        <w:tabs>
          <w:tab w:val="left" w:pos="1800"/>
        </w:tabs>
        <w:spacing w:line="276" w:lineRule="auto"/>
        <w:ind w:left="0"/>
        <w:jc w:val="both"/>
        <w:rPr>
          <w:bCs/>
          <w:color w:val="000000" w:themeColor="text1"/>
          <w:sz w:val="21"/>
          <w:szCs w:val="18"/>
        </w:rPr>
      </w:pPr>
      <w:r w:rsidRPr="00F57205">
        <w:rPr>
          <w:b/>
          <w:color w:val="000000" w:themeColor="text1"/>
          <w:sz w:val="21"/>
          <w:szCs w:val="18"/>
        </w:rPr>
        <w:tab/>
        <w:t>Microfinance institutions (MFIs) are another primary beneficiary</w:t>
      </w:r>
      <w:r w:rsidRPr="00F57205">
        <w:rPr>
          <w:bCs/>
          <w:color w:val="000000" w:themeColor="text1"/>
          <w:sz w:val="21"/>
          <w:szCs w:val="18"/>
        </w:rPr>
        <w:t>. The project will offer training to these institutions, specifically focusing on climate change impacts and climate-smart agriculture. The project will also provide support to MFIs in developing specialized financing mechanisms for climate-related projects, particularly targeting agriculture—a sector highly susceptible to climate change. Moreover, the project will expand MFIs' client base by integrating smallholder farmers into their systems, enabling these institutions to serve a previously untapped segment of climate-conscious clients. This growth in clientele strengthens the role of MFIs as pivotal players in climate adaptation and resilience building within the financial sector.</w:t>
      </w:r>
    </w:p>
    <w:p w14:paraId="73F49DDF" w14:textId="77777777" w:rsidR="0093676B" w:rsidRPr="00F57205" w:rsidRDefault="0093676B" w:rsidP="00F57205">
      <w:pPr>
        <w:pStyle w:val="ListParagraph"/>
        <w:tabs>
          <w:tab w:val="left" w:pos="1800"/>
        </w:tabs>
        <w:spacing w:line="276" w:lineRule="auto"/>
        <w:ind w:left="0"/>
        <w:jc w:val="both"/>
        <w:rPr>
          <w:bCs/>
          <w:color w:val="000000" w:themeColor="text1"/>
          <w:sz w:val="21"/>
          <w:szCs w:val="18"/>
        </w:rPr>
      </w:pPr>
    </w:p>
    <w:p w14:paraId="0A596CF3" w14:textId="47D9573C" w:rsidR="0093676B" w:rsidRPr="00F57205" w:rsidRDefault="0093676B" w:rsidP="00F57205">
      <w:pPr>
        <w:pStyle w:val="ListParagraph"/>
        <w:tabs>
          <w:tab w:val="left" w:pos="1800"/>
        </w:tabs>
        <w:spacing w:line="276" w:lineRule="auto"/>
        <w:ind w:left="0" w:hanging="22"/>
        <w:jc w:val="both"/>
        <w:rPr>
          <w:bCs/>
          <w:color w:val="000000" w:themeColor="text1"/>
          <w:sz w:val="21"/>
          <w:szCs w:val="18"/>
        </w:rPr>
      </w:pPr>
      <w:r w:rsidRPr="00F57205">
        <w:rPr>
          <w:b/>
          <w:color w:val="000000" w:themeColor="text1"/>
          <w:sz w:val="21"/>
          <w:szCs w:val="18"/>
        </w:rPr>
        <w:tab/>
        <w:t>Lastly, the government is a crucial beneficiary as the project aligns closely with multiple national objectives</w:t>
      </w:r>
      <w:r w:rsidRPr="00F57205">
        <w:rPr>
          <w:bCs/>
          <w:color w:val="000000" w:themeColor="text1"/>
          <w:sz w:val="21"/>
          <w:szCs w:val="18"/>
        </w:rPr>
        <w:t>. By supporting sustainable agriculture and efficient water usage, the project will contribute towards the achievement of targets outlined in the National Water Policy, Nationally Determined Contributions (NDCs), Climate Change Policy, and Agriculture Policy, as well as Punjab’s Agricultural Policy. These policies prioritize enhanced water conservation, climate-smart agriculture, and resilience building in the agricultural sector, making this project a strategic partner in achieving these goals. Additionally, as crop yields improve and exports potentially rise, the government stands to benefit from increased export revenue, strengthening Pakistan’s economic position while progressing toward climate adaptation and mitigation targets.</w:t>
      </w:r>
    </w:p>
    <w:p w14:paraId="23B56059" w14:textId="77777777" w:rsidR="0093676B" w:rsidRPr="00F57205" w:rsidRDefault="0093676B" w:rsidP="00F57205">
      <w:pPr>
        <w:pStyle w:val="ListParagraph"/>
        <w:tabs>
          <w:tab w:val="left" w:pos="1800"/>
        </w:tabs>
        <w:spacing w:line="276" w:lineRule="auto"/>
        <w:ind w:left="0"/>
        <w:jc w:val="both"/>
        <w:rPr>
          <w:bCs/>
          <w:color w:val="000000" w:themeColor="text1"/>
          <w:sz w:val="21"/>
          <w:szCs w:val="18"/>
        </w:rPr>
      </w:pPr>
    </w:p>
    <w:p w14:paraId="003E0769" w14:textId="549F14F8" w:rsidR="0093676B" w:rsidRPr="00F57205" w:rsidRDefault="0093676B" w:rsidP="00F57205">
      <w:pPr>
        <w:pStyle w:val="ListParagraph"/>
        <w:tabs>
          <w:tab w:val="left" w:pos="1800"/>
        </w:tabs>
        <w:spacing w:line="276" w:lineRule="auto"/>
        <w:ind w:left="0" w:hanging="22"/>
        <w:jc w:val="both"/>
        <w:rPr>
          <w:bCs/>
          <w:color w:val="000000" w:themeColor="text1"/>
          <w:sz w:val="21"/>
          <w:szCs w:val="18"/>
        </w:rPr>
      </w:pPr>
      <w:r w:rsidRPr="00F57205">
        <w:rPr>
          <w:bCs/>
          <w:color w:val="000000" w:themeColor="text1"/>
          <w:sz w:val="21"/>
          <w:szCs w:val="18"/>
        </w:rPr>
        <w:t xml:space="preserve">The project is projected to benefit </w:t>
      </w:r>
      <w:r w:rsidRPr="00F57205">
        <w:rPr>
          <w:b/>
          <w:bCs/>
          <w:color w:val="000000" w:themeColor="text1"/>
          <w:sz w:val="21"/>
          <w:szCs w:val="18"/>
        </w:rPr>
        <w:t>‘x’ number of farmers</w:t>
      </w:r>
      <w:r w:rsidRPr="00F57205">
        <w:rPr>
          <w:bCs/>
          <w:color w:val="000000" w:themeColor="text1"/>
          <w:sz w:val="21"/>
          <w:szCs w:val="18"/>
        </w:rPr>
        <w:t xml:space="preserve"> across </w:t>
      </w:r>
      <w:r w:rsidR="001822F3" w:rsidRPr="00F57205">
        <w:rPr>
          <w:bCs/>
          <w:color w:val="000000" w:themeColor="text1"/>
          <w:sz w:val="21"/>
          <w:szCs w:val="18"/>
        </w:rPr>
        <w:t>the identified regions</w:t>
      </w:r>
      <w:r w:rsidRPr="00F57205">
        <w:rPr>
          <w:bCs/>
          <w:color w:val="000000" w:themeColor="text1"/>
          <w:sz w:val="21"/>
          <w:szCs w:val="18"/>
        </w:rPr>
        <w:t xml:space="preserve">, covering an extensive farming area of </w:t>
      </w:r>
      <w:r w:rsidRPr="00F57205">
        <w:rPr>
          <w:b/>
          <w:bCs/>
          <w:color w:val="000000" w:themeColor="text1"/>
          <w:sz w:val="21"/>
          <w:szCs w:val="18"/>
        </w:rPr>
        <w:t>‘x’ hectares</w:t>
      </w:r>
      <w:r w:rsidRPr="00F57205">
        <w:rPr>
          <w:bCs/>
          <w:color w:val="000000" w:themeColor="text1"/>
          <w:sz w:val="21"/>
          <w:szCs w:val="18"/>
        </w:rPr>
        <w:t xml:space="preserve">. Among the beneficiaries, </w:t>
      </w:r>
      <w:r w:rsidRPr="00F57205">
        <w:rPr>
          <w:b/>
          <w:bCs/>
          <w:color w:val="000000" w:themeColor="text1"/>
          <w:sz w:val="21"/>
          <w:szCs w:val="18"/>
        </w:rPr>
        <w:t>‘x’ number of male farmers</w:t>
      </w:r>
      <w:r w:rsidRPr="00F57205">
        <w:rPr>
          <w:bCs/>
          <w:color w:val="000000" w:themeColor="text1"/>
          <w:sz w:val="21"/>
          <w:szCs w:val="18"/>
        </w:rPr>
        <w:t xml:space="preserve"> and </w:t>
      </w:r>
      <w:r w:rsidRPr="00F57205">
        <w:rPr>
          <w:b/>
          <w:bCs/>
          <w:color w:val="000000" w:themeColor="text1"/>
          <w:sz w:val="21"/>
          <w:szCs w:val="18"/>
        </w:rPr>
        <w:t>‘x’ number of female farmers</w:t>
      </w:r>
      <w:r w:rsidRPr="00F57205">
        <w:rPr>
          <w:bCs/>
          <w:color w:val="000000" w:themeColor="text1"/>
          <w:sz w:val="21"/>
          <w:szCs w:val="18"/>
        </w:rPr>
        <w:t xml:space="preserve"> will gain directly, promoting inclusive growth in agriculture. The implementation of advanced irrigation technologies and optimized farming practices will lead to a significant increase in the production of </w:t>
      </w:r>
      <w:r w:rsidRPr="00F57205">
        <w:rPr>
          <w:b/>
          <w:bCs/>
          <w:color w:val="000000" w:themeColor="text1"/>
          <w:sz w:val="21"/>
          <w:szCs w:val="18"/>
        </w:rPr>
        <w:t>‘x’ number of crops</w:t>
      </w:r>
      <w:r w:rsidRPr="00F57205">
        <w:rPr>
          <w:bCs/>
          <w:color w:val="000000" w:themeColor="text1"/>
          <w:sz w:val="21"/>
          <w:szCs w:val="18"/>
        </w:rPr>
        <w:t xml:space="preserve">, enhancing food security and economic stability for rural communities. Moreover, the project is expected to reduce overall water consumption and water losses by </w:t>
      </w:r>
      <w:r w:rsidRPr="00F57205">
        <w:rPr>
          <w:b/>
          <w:bCs/>
          <w:color w:val="000000" w:themeColor="text1"/>
          <w:sz w:val="21"/>
          <w:szCs w:val="18"/>
        </w:rPr>
        <w:t>‘x’ million cubic meters</w:t>
      </w:r>
      <w:r w:rsidRPr="00F57205">
        <w:rPr>
          <w:bCs/>
          <w:color w:val="000000" w:themeColor="text1"/>
          <w:sz w:val="21"/>
          <w:szCs w:val="18"/>
        </w:rPr>
        <w:t>, ensuring the sustainable use of water resources and contributing to climate resilience.</w:t>
      </w:r>
    </w:p>
    <w:p w14:paraId="66AEE8C9" w14:textId="77777777" w:rsidR="0093676B" w:rsidRPr="00F57205" w:rsidRDefault="0093676B" w:rsidP="00F57205">
      <w:pPr>
        <w:pStyle w:val="ListParagraph"/>
        <w:tabs>
          <w:tab w:val="left" w:pos="1800"/>
        </w:tabs>
        <w:spacing w:line="276" w:lineRule="auto"/>
        <w:ind w:left="0" w:hanging="22"/>
        <w:jc w:val="both"/>
        <w:rPr>
          <w:bCs/>
          <w:color w:val="000000" w:themeColor="text1"/>
          <w:sz w:val="21"/>
          <w:szCs w:val="18"/>
        </w:rPr>
      </w:pPr>
      <w:r w:rsidRPr="00F57205">
        <w:rPr>
          <w:bCs/>
          <w:color w:val="000000" w:themeColor="text1"/>
          <w:sz w:val="21"/>
          <w:szCs w:val="18"/>
        </w:rPr>
        <w:t xml:space="preserve">Through newly established financing avenues, </w:t>
      </w:r>
      <w:r w:rsidRPr="00F57205">
        <w:rPr>
          <w:b/>
          <w:bCs/>
          <w:color w:val="000000" w:themeColor="text1"/>
          <w:sz w:val="21"/>
          <w:szCs w:val="18"/>
        </w:rPr>
        <w:t>‘x’ number of farmers</w:t>
      </w:r>
      <w:r w:rsidRPr="00F57205">
        <w:rPr>
          <w:bCs/>
          <w:color w:val="000000" w:themeColor="text1"/>
          <w:sz w:val="21"/>
          <w:szCs w:val="18"/>
        </w:rPr>
        <w:t xml:space="preserve"> will receive the financial assistance necessary to adopt advanced irrigation technologies, while </w:t>
      </w:r>
      <w:r w:rsidRPr="00F57205">
        <w:rPr>
          <w:b/>
          <w:bCs/>
          <w:color w:val="000000" w:themeColor="text1"/>
          <w:sz w:val="21"/>
          <w:szCs w:val="18"/>
        </w:rPr>
        <w:t>‘x’ number of farmers</w:t>
      </w:r>
      <w:r w:rsidRPr="00F57205">
        <w:rPr>
          <w:bCs/>
          <w:color w:val="000000" w:themeColor="text1"/>
          <w:sz w:val="21"/>
          <w:szCs w:val="18"/>
        </w:rPr>
        <w:t xml:space="preserve"> will be provided hands-on training on sustainable irrigation practices and efficient water management. This capacity-building effort will empower them to maximize productivity and sustainability in their operations. Additionally, </w:t>
      </w:r>
      <w:r w:rsidRPr="00F57205">
        <w:rPr>
          <w:b/>
          <w:bCs/>
          <w:color w:val="000000" w:themeColor="text1"/>
          <w:sz w:val="21"/>
          <w:szCs w:val="18"/>
        </w:rPr>
        <w:t>‘x’ number of microfinance institutions</w:t>
      </w:r>
      <w:r w:rsidRPr="00F57205">
        <w:rPr>
          <w:bCs/>
          <w:color w:val="000000" w:themeColor="text1"/>
          <w:sz w:val="21"/>
          <w:szCs w:val="18"/>
        </w:rPr>
        <w:t xml:space="preserve"> will be trained on climate-sensitive financing, contributing to the development of </w:t>
      </w:r>
      <w:r w:rsidRPr="00F57205">
        <w:rPr>
          <w:b/>
          <w:bCs/>
          <w:color w:val="000000" w:themeColor="text1"/>
          <w:sz w:val="21"/>
          <w:szCs w:val="18"/>
        </w:rPr>
        <w:t>‘x’ new financing models</w:t>
      </w:r>
      <w:r w:rsidRPr="00F57205">
        <w:rPr>
          <w:bCs/>
          <w:color w:val="000000" w:themeColor="text1"/>
          <w:sz w:val="21"/>
          <w:szCs w:val="18"/>
        </w:rPr>
        <w:t xml:space="preserve"> specifically designed to support climate-resilient agriculture. These financing models will help mobilize funds, with </w:t>
      </w:r>
      <w:r w:rsidRPr="00F57205">
        <w:rPr>
          <w:b/>
          <w:bCs/>
          <w:color w:val="000000" w:themeColor="text1"/>
          <w:sz w:val="21"/>
          <w:szCs w:val="18"/>
        </w:rPr>
        <w:t xml:space="preserve">‘x’ amount </w:t>
      </w:r>
      <w:r w:rsidRPr="00F57205">
        <w:rPr>
          <w:b/>
          <w:bCs/>
          <w:color w:val="000000" w:themeColor="text1"/>
          <w:sz w:val="21"/>
          <w:szCs w:val="18"/>
        </w:rPr>
        <w:lastRenderedPageBreak/>
        <w:t>of financial support disbursed</w:t>
      </w:r>
      <w:r w:rsidRPr="00F57205">
        <w:rPr>
          <w:bCs/>
          <w:color w:val="000000" w:themeColor="text1"/>
          <w:sz w:val="21"/>
          <w:szCs w:val="18"/>
        </w:rPr>
        <w:t xml:space="preserve"> to farmers, enabling them to adopt sustainable farming practices.</w:t>
      </w:r>
    </w:p>
    <w:p w14:paraId="5F255637" w14:textId="77777777" w:rsidR="0093676B" w:rsidRPr="00F57205" w:rsidRDefault="0093676B" w:rsidP="00F57205">
      <w:pPr>
        <w:pStyle w:val="ListParagraph"/>
        <w:tabs>
          <w:tab w:val="left" w:pos="1800"/>
        </w:tabs>
        <w:spacing w:line="276" w:lineRule="auto"/>
        <w:ind w:left="0"/>
        <w:jc w:val="both"/>
        <w:rPr>
          <w:bCs/>
          <w:color w:val="000000" w:themeColor="text1"/>
          <w:sz w:val="21"/>
          <w:szCs w:val="18"/>
        </w:rPr>
      </w:pPr>
    </w:p>
    <w:p w14:paraId="3669531F" w14:textId="77777777" w:rsidR="0093676B" w:rsidRPr="00F57205" w:rsidRDefault="0093676B" w:rsidP="00F57205">
      <w:pPr>
        <w:pStyle w:val="ListParagraph"/>
        <w:tabs>
          <w:tab w:val="left" w:pos="1800"/>
        </w:tabs>
        <w:spacing w:line="276" w:lineRule="auto"/>
        <w:ind w:left="0" w:hanging="22"/>
        <w:jc w:val="both"/>
        <w:rPr>
          <w:b/>
          <w:color w:val="000000" w:themeColor="text1"/>
          <w:sz w:val="21"/>
          <w:szCs w:val="18"/>
        </w:rPr>
      </w:pPr>
      <w:r w:rsidRPr="00F57205">
        <w:rPr>
          <w:b/>
          <w:color w:val="000000" w:themeColor="text1"/>
          <w:sz w:val="21"/>
          <w:szCs w:val="18"/>
        </w:rPr>
        <w:t>Indirect Beneficiaries:</w:t>
      </w:r>
    </w:p>
    <w:p w14:paraId="01A6AF9F" w14:textId="77777777" w:rsidR="0093676B" w:rsidRPr="00F57205" w:rsidRDefault="0093676B" w:rsidP="00F57205">
      <w:pPr>
        <w:pStyle w:val="ListParagraph"/>
        <w:tabs>
          <w:tab w:val="left" w:pos="1800"/>
        </w:tabs>
        <w:spacing w:line="276" w:lineRule="auto"/>
        <w:ind w:left="0" w:hanging="22"/>
        <w:jc w:val="both"/>
        <w:rPr>
          <w:b/>
          <w:color w:val="000000" w:themeColor="text1"/>
          <w:sz w:val="21"/>
          <w:szCs w:val="18"/>
        </w:rPr>
      </w:pPr>
    </w:p>
    <w:p w14:paraId="72AC14B1" w14:textId="77777777" w:rsidR="0093676B" w:rsidRPr="00F57205" w:rsidRDefault="0093676B" w:rsidP="00F57205">
      <w:pPr>
        <w:pStyle w:val="ListParagraph"/>
        <w:numPr>
          <w:ilvl w:val="0"/>
          <w:numId w:val="6"/>
        </w:numPr>
        <w:tabs>
          <w:tab w:val="left" w:pos="1800"/>
        </w:tabs>
        <w:spacing w:line="276" w:lineRule="auto"/>
        <w:ind w:left="0" w:firstLine="0"/>
        <w:jc w:val="both"/>
        <w:rPr>
          <w:b/>
          <w:color w:val="000000" w:themeColor="text1"/>
          <w:sz w:val="21"/>
          <w:szCs w:val="18"/>
        </w:rPr>
      </w:pPr>
      <w:r w:rsidRPr="00F57205">
        <w:rPr>
          <w:b/>
          <w:color w:val="000000" w:themeColor="text1"/>
          <w:sz w:val="21"/>
          <w:szCs w:val="18"/>
        </w:rPr>
        <w:t>Local Communities:</w:t>
      </w:r>
    </w:p>
    <w:p w14:paraId="4EA2B167" w14:textId="77777777" w:rsidR="0093676B" w:rsidRPr="00F57205" w:rsidRDefault="0093676B" w:rsidP="00F57205">
      <w:pPr>
        <w:pStyle w:val="ListParagraph"/>
        <w:tabs>
          <w:tab w:val="left" w:pos="1800"/>
        </w:tabs>
        <w:spacing w:line="276" w:lineRule="auto"/>
        <w:ind w:left="0" w:hanging="22"/>
        <w:jc w:val="both"/>
        <w:rPr>
          <w:bCs/>
          <w:color w:val="000000" w:themeColor="text1"/>
          <w:sz w:val="21"/>
          <w:szCs w:val="18"/>
        </w:rPr>
      </w:pPr>
      <w:r w:rsidRPr="00F57205">
        <w:rPr>
          <w:bCs/>
          <w:color w:val="000000" w:themeColor="text1"/>
          <w:sz w:val="21"/>
          <w:szCs w:val="18"/>
        </w:rPr>
        <w:t>With improved agricultural practices and water management, local communities in farming regions will benefit from increased economic stability and potentially lower food prices. Enhanced agricultural productivity and efficient water use will improve food security, creating benefits for both rural and urban consumers.</w:t>
      </w:r>
    </w:p>
    <w:p w14:paraId="527C9F66" w14:textId="77777777" w:rsidR="0093676B" w:rsidRPr="00F57205" w:rsidRDefault="0093676B" w:rsidP="00F57205">
      <w:pPr>
        <w:pStyle w:val="ListParagraph"/>
        <w:tabs>
          <w:tab w:val="left" w:pos="1800"/>
        </w:tabs>
        <w:spacing w:line="276" w:lineRule="auto"/>
        <w:ind w:left="0" w:hanging="22"/>
        <w:jc w:val="both"/>
        <w:rPr>
          <w:bCs/>
          <w:color w:val="000000" w:themeColor="text1"/>
          <w:sz w:val="21"/>
          <w:szCs w:val="18"/>
        </w:rPr>
      </w:pPr>
    </w:p>
    <w:p w14:paraId="11FBE3E0" w14:textId="77777777" w:rsidR="0093676B" w:rsidRPr="00F57205" w:rsidRDefault="0093676B" w:rsidP="00F57205">
      <w:pPr>
        <w:pStyle w:val="ListParagraph"/>
        <w:numPr>
          <w:ilvl w:val="0"/>
          <w:numId w:val="6"/>
        </w:numPr>
        <w:tabs>
          <w:tab w:val="left" w:pos="1800"/>
        </w:tabs>
        <w:spacing w:line="276" w:lineRule="auto"/>
        <w:ind w:left="0" w:firstLine="0"/>
        <w:jc w:val="both"/>
        <w:rPr>
          <w:b/>
          <w:color w:val="000000" w:themeColor="text1"/>
          <w:sz w:val="21"/>
          <w:szCs w:val="18"/>
        </w:rPr>
      </w:pPr>
      <w:r w:rsidRPr="00F57205">
        <w:rPr>
          <w:b/>
          <w:color w:val="000000" w:themeColor="text1"/>
          <w:sz w:val="21"/>
          <w:szCs w:val="18"/>
        </w:rPr>
        <w:t xml:space="preserve">Environmental and Ecosystem Health: </w:t>
      </w:r>
    </w:p>
    <w:p w14:paraId="0761B75C" w14:textId="77777777" w:rsidR="0093676B" w:rsidRPr="00F57205" w:rsidRDefault="0093676B" w:rsidP="00F57205">
      <w:pPr>
        <w:pStyle w:val="ListParagraph"/>
        <w:tabs>
          <w:tab w:val="left" w:pos="1800"/>
        </w:tabs>
        <w:spacing w:line="276" w:lineRule="auto"/>
        <w:ind w:left="0" w:hanging="22"/>
        <w:jc w:val="both"/>
        <w:rPr>
          <w:bCs/>
          <w:color w:val="000000" w:themeColor="text1"/>
          <w:sz w:val="21"/>
          <w:szCs w:val="18"/>
        </w:rPr>
      </w:pPr>
      <w:r w:rsidRPr="00F57205">
        <w:rPr>
          <w:bCs/>
          <w:color w:val="000000" w:themeColor="text1"/>
          <w:sz w:val="21"/>
          <w:szCs w:val="18"/>
        </w:rPr>
        <w:t>The project's emphasis on water conservation and efficient irrigation will lead to significant environmental benefits. Reduced water consumption and minimized water losses will help preserve vital water resources, ensuring their sustainability for future generations. Additionally, improved water management practices will mitigate the negative impacts of over-extraction and groundwater depletion, contributing to healthier ecosystems and biodiversity preservation.</w:t>
      </w:r>
    </w:p>
    <w:p w14:paraId="4AC3F3A0" w14:textId="77777777" w:rsidR="0093676B" w:rsidRPr="00F57205" w:rsidRDefault="0093676B" w:rsidP="00F57205">
      <w:pPr>
        <w:pStyle w:val="ListParagraph"/>
        <w:tabs>
          <w:tab w:val="left" w:pos="1800"/>
        </w:tabs>
        <w:spacing w:line="276" w:lineRule="auto"/>
        <w:ind w:left="0" w:hanging="22"/>
        <w:jc w:val="both"/>
        <w:rPr>
          <w:bCs/>
          <w:color w:val="000000" w:themeColor="text1"/>
          <w:sz w:val="21"/>
          <w:szCs w:val="18"/>
        </w:rPr>
      </w:pPr>
    </w:p>
    <w:p w14:paraId="5A662B99" w14:textId="77777777" w:rsidR="0093676B" w:rsidRPr="00F57205" w:rsidRDefault="0093676B" w:rsidP="00F57205">
      <w:pPr>
        <w:pStyle w:val="ListParagraph"/>
        <w:numPr>
          <w:ilvl w:val="0"/>
          <w:numId w:val="6"/>
        </w:numPr>
        <w:tabs>
          <w:tab w:val="left" w:pos="1800"/>
        </w:tabs>
        <w:spacing w:line="276" w:lineRule="auto"/>
        <w:ind w:left="0" w:firstLine="0"/>
        <w:jc w:val="both"/>
        <w:rPr>
          <w:b/>
          <w:color w:val="000000" w:themeColor="text1"/>
          <w:sz w:val="21"/>
          <w:szCs w:val="18"/>
        </w:rPr>
      </w:pPr>
      <w:r w:rsidRPr="00F57205">
        <w:rPr>
          <w:b/>
          <w:color w:val="000000" w:themeColor="text1"/>
          <w:sz w:val="21"/>
          <w:szCs w:val="18"/>
        </w:rPr>
        <w:t xml:space="preserve">Women and Marginalized Groups: </w:t>
      </w:r>
    </w:p>
    <w:p w14:paraId="1CA36AB2" w14:textId="68BBBC9E" w:rsidR="0093676B" w:rsidRPr="00F57205" w:rsidRDefault="0093676B" w:rsidP="00F57205">
      <w:pPr>
        <w:pStyle w:val="ListParagraph"/>
        <w:tabs>
          <w:tab w:val="left" w:pos="1800"/>
        </w:tabs>
        <w:spacing w:line="276" w:lineRule="auto"/>
        <w:ind w:left="0" w:hanging="22"/>
        <w:jc w:val="both"/>
        <w:rPr>
          <w:bCs/>
          <w:color w:val="000000" w:themeColor="text1"/>
          <w:sz w:val="21"/>
          <w:szCs w:val="18"/>
        </w:rPr>
      </w:pPr>
      <w:r w:rsidRPr="00F57205">
        <w:rPr>
          <w:bCs/>
          <w:color w:val="000000" w:themeColor="text1"/>
          <w:sz w:val="21"/>
          <w:szCs w:val="18"/>
        </w:rPr>
        <w:tab/>
        <w:t>By providing training and financial support tailored to diverse farmer groups, including women and marginalized communities, the project will promote inclusive growth and gender equity in the agricultural sector. Empowering women with technical skills and financial access will enhance their roles in agricultural decision-making and contribute to more balanced and equitable community development.</w:t>
      </w:r>
    </w:p>
    <w:p w14:paraId="4440E789" w14:textId="77777777" w:rsidR="0093676B" w:rsidRPr="00F57205" w:rsidRDefault="0093676B" w:rsidP="00F57205">
      <w:pPr>
        <w:pStyle w:val="ListParagraph"/>
        <w:tabs>
          <w:tab w:val="left" w:pos="1800"/>
        </w:tabs>
        <w:spacing w:line="276" w:lineRule="auto"/>
        <w:ind w:left="0"/>
        <w:jc w:val="both"/>
        <w:rPr>
          <w:bCs/>
          <w:color w:val="000000" w:themeColor="text1"/>
          <w:sz w:val="21"/>
          <w:szCs w:val="18"/>
        </w:rPr>
      </w:pPr>
    </w:p>
    <w:p w14:paraId="08FF4771" w14:textId="77777777" w:rsidR="0093676B" w:rsidRPr="00F57205" w:rsidRDefault="0093676B" w:rsidP="00F57205">
      <w:pPr>
        <w:pStyle w:val="ListParagraph"/>
        <w:numPr>
          <w:ilvl w:val="0"/>
          <w:numId w:val="6"/>
        </w:numPr>
        <w:tabs>
          <w:tab w:val="left" w:pos="1800"/>
        </w:tabs>
        <w:spacing w:line="276" w:lineRule="auto"/>
        <w:ind w:left="0" w:firstLine="338"/>
        <w:jc w:val="both"/>
        <w:rPr>
          <w:bCs/>
          <w:color w:val="000000" w:themeColor="text1"/>
          <w:sz w:val="21"/>
          <w:szCs w:val="18"/>
        </w:rPr>
      </w:pPr>
      <w:r w:rsidRPr="00F57205">
        <w:rPr>
          <w:b/>
          <w:bCs/>
          <w:color w:val="000000" w:themeColor="text1"/>
          <w:sz w:val="21"/>
          <w:szCs w:val="18"/>
        </w:rPr>
        <w:t>Technology and Service Providers in Agriculture</w:t>
      </w:r>
      <w:r w:rsidRPr="00F57205">
        <w:rPr>
          <w:bCs/>
          <w:color w:val="000000" w:themeColor="text1"/>
          <w:sz w:val="21"/>
          <w:szCs w:val="18"/>
        </w:rPr>
        <w:t>:</w:t>
      </w:r>
    </w:p>
    <w:p w14:paraId="07D05197" w14:textId="07E709F4" w:rsidR="0093676B" w:rsidRPr="00F57205" w:rsidRDefault="0093676B" w:rsidP="00F57205">
      <w:pPr>
        <w:pStyle w:val="ListParagraph"/>
        <w:tabs>
          <w:tab w:val="left" w:pos="1800"/>
        </w:tabs>
        <w:spacing w:line="276" w:lineRule="auto"/>
        <w:ind w:left="0" w:firstLine="0"/>
        <w:jc w:val="both"/>
        <w:rPr>
          <w:color w:val="000000" w:themeColor="text1"/>
          <w:sz w:val="21"/>
          <w:szCs w:val="18"/>
        </w:rPr>
      </w:pPr>
      <w:r w:rsidRPr="00F57205">
        <w:rPr>
          <w:bCs/>
          <w:color w:val="000000" w:themeColor="text1"/>
          <w:sz w:val="21"/>
          <w:szCs w:val="18"/>
        </w:rPr>
        <w:t xml:space="preserve">As farmers begin to adopt advanced irrigation and climate-smart technologies, suppliers and service providers for these systems will benefit from an expanded </w:t>
      </w:r>
      <w:r w:rsidR="00CC6606" w:rsidRPr="00F57205">
        <w:rPr>
          <w:bCs/>
          <w:color w:val="000000" w:themeColor="text1"/>
          <w:sz w:val="21"/>
          <w:szCs w:val="18"/>
        </w:rPr>
        <w:t xml:space="preserve">domestic </w:t>
      </w:r>
      <w:r w:rsidRPr="00F57205">
        <w:rPr>
          <w:bCs/>
          <w:color w:val="000000" w:themeColor="text1"/>
          <w:sz w:val="21"/>
          <w:szCs w:val="18"/>
        </w:rPr>
        <w:t>market. Additionally, increased demand for new technologies can stimulate innovation, providing a platform for local businesses and startups to develop or distribute agricultural solutions.</w:t>
      </w:r>
    </w:p>
    <w:p w14:paraId="1F4D635B" w14:textId="77777777" w:rsidR="000F2F0F" w:rsidRPr="00F57205" w:rsidRDefault="000F2F0F" w:rsidP="00F57205">
      <w:pPr>
        <w:pStyle w:val="BodyText"/>
        <w:spacing w:line="276" w:lineRule="auto"/>
        <w:jc w:val="both"/>
        <w:rPr>
          <w:color w:val="000000" w:themeColor="text1"/>
          <w:sz w:val="21"/>
          <w:szCs w:val="21"/>
        </w:rPr>
      </w:pPr>
    </w:p>
    <w:p w14:paraId="76E9539A" w14:textId="77777777" w:rsidR="000F2F0F" w:rsidRPr="00CD5036" w:rsidRDefault="000F2F0F" w:rsidP="006F3CDB">
      <w:pPr>
        <w:pStyle w:val="BodyText"/>
        <w:rPr>
          <w:sz w:val="22"/>
          <w:szCs w:val="22"/>
        </w:rPr>
      </w:pPr>
    </w:p>
    <w:p w14:paraId="703927F7" w14:textId="11B938AC" w:rsidR="000F2F0F" w:rsidRPr="00A96C9D" w:rsidRDefault="000F2F0F" w:rsidP="006F3CDB">
      <w:pPr>
        <w:pStyle w:val="ListParagraph"/>
        <w:numPr>
          <w:ilvl w:val="0"/>
          <w:numId w:val="3"/>
        </w:numPr>
        <w:tabs>
          <w:tab w:val="left" w:pos="1800"/>
        </w:tabs>
        <w:ind w:left="0" w:firstLine="0"/>
        <w:rPr>
          <w:b/>
          <w:bCs/>
          <w:sz w:val="24"/>
        </w:rPr>
      </w:pPr>
      <w:r w:rsidRPr="00A96C9D">
        <w:rPr>
          <w:b/>
          <w:bCs/>
          <w:sz w:val="24"/>
        </w:rPr>
        <w:t xml:space="preserve">Describe or provide an analysis of the cost-effectiveness of the proposed </w:t>
      </w:r>
      <w:r w:rsidR="009A054D" w:rsidRPr="00A96C9D">
        <w:rPr>
          <w:b/>
          <w:bCs/>
          <w:sz w:val="24"/>
        </w:rPr>
        <w:t>project/programme</w:t>
      </w:r>
      <w:r w:rsidRPr="00A96C9D">
        <w:rPr>
          <w:b/>
          <w:bCs/>
          <w:sz w:val="24"/>
        </w:rPr>
        <w:t>.</w:t>
      </w:r>
    </w:p>
    <w:p w14:paraId="5BBF13A8" w14:textId="77777777" w:rsidR="000F2F0F" w:rsidRDefault="000F2F0F" w:rsidP="006F3CDB">
      <w:pPr>
        <w:pStyle w:val="BodyText"/>
        <w:rPr>
          <w:sz w:val="22"/>
          <w:szCs w:val="22"/>
        </w:rPr>
      </w:pPr>
    </w:p>
    <w:p w14:paraId="7B383B5C" w14:textId="1D50F4A8" w:rsidR="005D59DD" w:rsidRPr="00F57205" w:rsidRDefault="006E44DF" w:rsidP="00F57205">
      <w:pPr>
        <w:pStyle w:val="BodyText"/>
        <w:spacing w:line="276" w:lineRule="auto"/>
        <w:jc w:val="both"/>
        <w:rPr>
          <w:color w:val="000000" w:themeColor="text1"/>
          <w:sz w:val="21"/>
          <w:szCs w:val="21"/>
        </w:rPr>
      </w:pPr>
      <w:r w:rsidRPr="00F57205">
        <w:rPr>
          <w:color w:val="000000" w:themeColor="text1"/>
          <w:sz w:val="21"/>
          <w:szCs w:val="21"/>
        </w:rPr>
        <w:t>In without project scenario, the local communities are struggling to maintain effective water management in water scarce districts of Sindh, Punjab and Balochistan. This is eventually effecting the crop productivity, challenging their primary livelihood as well as daily sustenance. The project activities start with optimizing the cost-effective technological solutions for these communities which will help in avoiding the cost of inaction associated with water mis-management and food insecurity</w:t>
      </w:r>
      <w:r w:rsidR="005D59DD" w:rsidRPr="00F57205">
        <w:rPr>
          <w:color w:val="000000" w:themeColor="text1"/>
          <w:sz w:val="21"/>
          <w:szCs w:val="21"/>
        </w:rPr>
        <w:t xml:space="preserve"> (Figure below shows current and projected food insecurity in selected districts for this project).</w:t>
      </w:r>
    </w:p>
    <w:p w14:paraId="6E91E6DD" w14:textId="77777777" w:rsidR="005D59DD" w:rsidRPr="00F57205" w:rsidRDefault="005D59DD" w:rsidP="00F57205">
      <w:pPr>
        <w:pStyle w:val="BodyText"/>
        <w:spacing w:line="276" w:lineRule="auto"/>
        <w:jc w:val="both"/>
        <w:rPr>
          <w:color w:val="000000" w:themeColor="text1"/>
          <w:sz w:val="21"/>
          <w:szCs w:val="21"/>
        </w:rPr>
      </w:pPr>
    </w:p>
    <w:p w14:paraId="53166E9F" w14:textId="788F2ABF" w:rsidR="005D59DD" w:rsidRPr="00F57205" w:rsidRDefault="005D59DD" w:rsidP="00F57205">
      <w:pPr>
        <w:pStyle w:val="BodyText"/>
        <w:spacing w:line="276" w:lineRule="auto"/>
        <w:jc w:val="both"/>
        <w:rPr>
          <w:color w:val="000000" w:themeColor="text1"/>
          <w:sz w:val="21"/>
          <w:szCs w:val="21"/>
        </w:rPr>
      </w:pPr>
      <w:r w:rsidRPr="00F57205">
        <w:rPr>
          <w:noProof/>
          <w:color w:val="000000" w:themeColor="text1"/>
          <w:sz w:val="21"/>
          <w:szCs w:val="21"/>
        </w:rPr>
        <w:lastRenderedPageBreak/>
        <w:drawing>
          <wp:inline distT="0" distB="0" distL="0" distR="0" wp14:anchorId="2767DB99" wp14:editId="21B45429">
            <wp:extent cx="5884333" cy="3345993"/>
            <wp:effectExtent l="0" t="0" r="0" b="0"/>
            <wp:docPr id="185356319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563192" name="Picture 185356319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99563" cy="3354653"/>
                    </a:xfrm>
                    <a:prstGeom prst="rect">
                      <a:avLst/>
                    </a:prstGeom>
                  </pic:spPr>
                </pic:pic>
              </a:graphicData>
            </a:graphic>
          </wp:inline>
        </w:drawing>
      </w:r>
    </w:p>
    <w:p w14:paraId="79CB8A2A" w14:textId="691483F0" w:rsidR="006E44DF" w:rsidRPr="00F57205" w:rsidRDefault="006E44DF" w:rsidP="00F57205">
      <w:pPr>
        <w:pStyle w:val="BodyText"/>
        <w:spacing w:line="276" w:lineRule="auto"/>
        <w:jc w:val="both"/>
        <w:rPr>
          <w:color w:val="000000" w:themeColor="text1"/>
          <w:sz w:val="21"/>
          <w:szCs w:val="21"/>
        </w:rPr>
      </w:pPr>
      <w:r w:rsidRPr="00F57205">
        <w:rPr>
          <w:color w:val="000000" w:themeColor="text1"/>
          <w:sz w:val="21"/>
          <w:szCs w:val="21"/>
        </w:rPr>
        <w:t xml:space="preserve"> </w:t>
      </w:r>
    </w:p>
    <w:p w14:paraId="344A0A27" w14:textId="7A8D13A0" w:rsidR="006E44DF" w:rsidRPr="00F57205" w:rsidRDefault="006E44DF" w:rsidP="00F57205">
      <w:pPr>
        <w:pStyle w:val="BodyText"/>
        <w:spacing w:line="276" w:lineRule="auto"/>
        <w:jc w:val="both"/>
        <w:rPr>
          <w:color w:val="000000" w:themeColor="text1"/>
          <w:sz w:val="21"/>
          <w:szCs w:val="21"/>
        </w:rPr>
      </w:pPr>
      <w:r w:rsidRPr="00F57205">
        <w:rPr>
          <w:color w:val="000000" w:themeColor="text1"/>
          <w:sz w:val="21"/>
          <w:szCs w:val="21"/>
        </w:rPr>
        <w:t>Further, the communities will be capacitated and involved in designing interventions most suited to them and are sustainable- which cannot be achieved without project intervention. Collaboration with microfinance institutions further enhances the project’s cost-effectiveness by enabling access to climate-sensitive credit lines. These credit facilities are designed specifically for smallholder farmers, providing them with the financial means to adopt improved practices and technologies. This approach not only reduces reliance on external aid but also empowers farmers to achieve social and economic upliftment in a sustainable and dignified manner.</w:t>
      </w:r>
    </w:p>
    <w:p w14:paraId="4C6207A5" w14:textId="77777777" w:rsidR="000F2F0F" w:rsidRPr="00CD5036" w:rsidRDefault="000F2F0F" w:rsidP="006F3CDB">
      <w:pPr>
        <w:pStyle w:val="BodyText"/>
        <w:jc w:val="both"/>
        <w:rPr>
          <w:sz w:val="22"/>
          <w:szCs w:val="22"/>
        </w:rPr>
      </w:pPr>
    </w:p>
    <w:p w14:paraId="67CC2931" w14:textId="2008EEFB" w:rsidR="000F2F0F" w:rsidRPr="00F97E94" w:rsidRDefault="000F2F0F" w:rsidP="006F3CDB">
      <w:pPr>
        <w:pStyle w:val="ListParagraph"/>
        <w:numPr>
          <w:ilvl w:val="0"/>
          <w:numId w:val="3"/>
        </w:numPr>
        <w:tabs>
          <w:tab w:val="left" w:pos="1800"/>
        </w:tabs>
        <w:spacing w:line="276" w:lineRule="auto"/>
        <w:ind w:left="0" w:firstLine="0"/>
        <w:jc w:val="both"/>
        <w:rPr>
          <w:b/>
          <w:bCs/>
          <w:sz w:val="24"/>
        </w:rPr>
      </w:pPr>
      <w:r w:rsidRPr="00CD5036">
        <w:rPr>
          <w:b/>
          <w:bCs/>
          <w:sz w:val="24"/>
        </w:rPr>
        <w:t xml:space="preserve">Describe how the </w:t>
      </w:r>
      <w:r w:rsidR="009A054D" w:rsidRPr="00CD5036">
        <w:rPr>
          <w:b/>
          <w:bCs/>
          <w:sz w:val="24"/>
        </w:rPr>
        <w:t>project/programme</w:t>
      </w:r>
      <w:r w:rsidRPr="00CD5036">
        <w:rPr>
          <w:b/>
          <w:bCs/>
          <w:sz w:val="24"/>
        </w:rPr>
        <w:t xml:space="preserve"> is consistent with national or sub-national sustainable development strategies, including, where appropriate, national adaptation plan (NAP), national or sub-national development plans, poverty reduction strategies, national communications, or national adaptation programs of action, or other relevant</w:t>
      </w:r>
      <w:r w:rsidRPr="00F97E94">
        <w:rPr>
          <w:b/>
          <w:bCs/>
          <w:sz w:val="24"/>
        </w:rPr>
        <w:t xml:space="preserve"> instruments, where they</w:t>
      </w:r>
      <w:r w:rsidRPr="00F97E94">
        <w:rPr>
          <w:b/>
          <w:bCs/>
          <w:spacing w:val="-8"/>
          <w:sz w:val="24"/>
        </w:rPr>
        <w:t xml:space="preserve"> </w:t>
      </w:r>
      <w:r w:rsidRPr="00F97E94">
        <w:rPr>
          <w:b/>
          <w:bCs/>
          <w:sz w:val="24"/>
        </w:rPr>
        <w:t>exist.</w:t>
      </w:r>
    </w:p>
    <w:p w14:paraId="1E553E5B" w14:textId="77777777" w:rsidR="000F2F0F" w:rsidRDefault="000F2F0F" w:rsidP="006F3CDB">
      <w:pPr>
        <w:pStyle w:val="BodyText"/>
        <w:rPr>
          <w:sz w:val="22"/>
          <w:szCs w:val="22"/>
        </w:rPr>
      </w:pPr>
    </w:p>
    <w:p w14:paraId="70EE6CA1"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 xml:space="preserve">The proposed project aligns closely with Pakistan’s broader national development strategies and policies related to water management, agricultural efficiency, and climate resilience. The national policies outlined—particularly the </w:t>
      </w:r>
      <w:r w:rsidRPr="00F57205">
        <w:rPr>
          <w:b/>
          <w:bCs/>
          <w:color w:val="000000" w:themeColor="text1"/>
          <w:sz w:val="21"/>
          <w:szCs w:val="21"/>
        </w:rPr>
        <w:t>National Water Policy (2018)</w:t>
      </w:r>
      <w:r w:rsidRPr="00F57205">
        <w:rPr>
          <w:color w:val="000000" w:themeColor="text1"/>
          <w:sz w:val="21"/>
          <w:szCs w:val="21"/>
        </w:rPr>
        <w:t xml:space="preserve">, the </w:t>
      </w:r>
      <w:r w:rsidRPr="00F57205">
        <w:rPr>
          <w:b/>
          <w:bCs/>
          <w:color w:val="000000" w:themeColor="text1"/>
          <w:sz w:val="21"/>
          <w:szCs w:val="21"/>
        </w:rPr>
        <w:t>National Water Conservation Strategy (NWCS)</w:t>
      </w:r>
      <w:r w:rsidRPr="00F57205">
        <w:rPr>
          <w:color w:val="000000" w:themeColor="text1"/>
          <w:sz w:val="21"/>
          <w:szCs w:val="21"/>
        </w:rPr>
        <w:t xml:space="preserve">, and the </w:t>
      </w:r>
      <w:r w:rsidRPr="00F57205">
        <w:rPr>
          <w:b/>
          <w:bCs/>
          <w:color w:val="000000" w:themeColor="text1"/>
          <w:sz w:val="21"/>
          <w:szCs w:val="21"/>
        </w:rPr>
        <w:t>Punjab Agriculture Policy</w:t>
      </w:r>
      <w:r w:rsidRPr="00F57205">
        <w:rPr>
          <w:color w:val="000000" w:themeColor="text1"/>
          <w:sz w:val="21"/>
          <w:szCs w:val="21"/>
        </w:rPr>
        <w:t>—address key water and agricultural challenges that the project aims to mitigate, including improving irrigation efficiency, optimizing water usage, and enhancing agricultural productivity through modern technologies. These policies have set clear frameworks and targets for sustainable water use, agricultural productivity, and the promotion of climate-resilient agricultural practices, all of which align well with the proposed project’s objectives.</w:t>
      </w:r>
    </w:p>
    <w:p w14:paraId="05CA3F06" w14:textId="77777777" w:rsidR="001B2D90" w:rsidRPr="00F57205" w:rsidRDefault="001B2D90" w:rsidP="00F57205">
      <w:pPr>
        <w:pStyle w:val="BodyText"/>
        <w:spacing w:line="276" w:lineRule="auto"/>
        <w:jc w:val="both"/>
        <w:rPr>
          <w:bCs/>
          <w:color w:val="000000" w:themeColor="text1"/>
          <w:sz w:val="21"/>
          <w:szCs w:val="21"/>
        </w:rPr>
      </w:pPr>
    </w:p>
    <w:p w14:paraId="14BAA414" w14:textId="77777777" w:rsidR="001B2D90" w:rsidRPr="00F57205" w:rsidRDefault="001B2D90" w:rsidP="00F57205">
      <w:pPr>
        <w:pStyle w:val="BodyText"/>
        <w:spacing w:line="276" w:lineRule="auto"/>
        <w:jc w:val="both"/>
        <w:rPr>
          <w:color w:val="000000" w:themeColor="text1"/>
          <w:sz w:val="21"/>
          <w:szCs w:val="21"/>
        </w:rPr>
      </w:pPr>
      <w:r w:rsidRPr="00F57205">
        <w:rPr>
          <w:b/>
          <w:bCs/>
          <w:color w:val="000000" w:themeColor="text1"/>
          <w:sz w:val="21"/>
          <w:szCs w:val="21"/>
          <w:u w:val="single"/>
        </w:rPr>
        <w:t>National Water Policy (2018)</w:t>
      </w:r>
      <w:r w:rsidRPr="00F57205">
        <w:rPr>
          <w:color w:val="000000" w:themeColor="text1"/>
          <w:sz w:val="21"/>
          <w:szCs w:val="21"/>
        </w:rPr>
        <w:t xml:space="preserve"> </w:t>
      </w:r>
    </w:p>
    <w:p w14:paraId="717DB7DD" w14:textId="77777777" w:rsidR="00352307" w:rsidRPr="00F57205" w:rsidRDefault="00352307" w:rsidP="00F57205">
      <w:pPr>
        <w:pStyle w:val="BodyText"/>
        <w:spacing w:line="276" w:lineRule="auto"/>
        <w:jc w:val="both"/>
        <w:rPr>
          <w:color w:val="000000" w:themeColor="text1"/>
          <w:sz w:val="21"/>
          <w:szCs w:val="21"/>
        </w:rPr>
      </w:pPr>
    </w:p>
    <w:p w14:paraId="3AE07743" w14:textId="00C3C589"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The policy</w:t>
      </w:r>
      <w:r w:rsidR="004676E1" w:rsidRPr="00F57205">
        <w:rPr>
          <w:color w:val="000000" w:themeColor="text1"/>
          <w:sz w:val="21"/>
          <w:szCs w:val="21"/>
        </w:rPr>
        <w:t xml:space="preserve"> </w:t>
      </w:r>
      <w:r w:rsidRPr="00F57205">
        <w:rPr>
          <w:color w:val="000000" w:themeColor="text1"/>
          <w:sz w:val="21"/>
          <w:szCs w:val="21"/>
        </w:rPr>
        <w:t xml:space="preserve">is designed to improve the management and sustainability of Pakistan’s water resources </w:t>
      </w:r>
      <w:r w:rsidRPr="00F57205">
        <w:rPr>
          <w:color w:val="000000" w:themeColor="text1"/>
          <w:sz w:val="21"/>
          <w:szCs w:val="21"/>
        </w:rPr>
        <w:lastRenderedPageBreak/>
        <w:t>by focusing on increasing water use efficiency and reducing water losses. One of the key components of the policy is addressing low irrigation efficiency, which is one of the leading constraints to the growth of Pakistan’s agricultural sector. The policy sets ambitious targets, such as reducing the 33% of river flows lost in conveyance by 2030 through programs like watercourse lining and adopting efficient irrigation methods (e.g., drip and sprinkler systems).</w:t>
      </w:r>
    </w:p>
    <w:p w14:paraId="3D0F73E6" w14:textId="77777777" w:rsidR="003B7988" w:rsidRPr="00F57205" w:rsidRDefault="003B7988" w:rsidP="00F57205">
      <w:pPr>
        <w:pStyle w:val="BodyText"/>
        <w:spacing w:line="276" w:lineRule="auto"/>
        <w:jc w:val="both"/>
        <w:rPr>
          <w:color w:val="000000" w:themeColor="text1"/>
          <w:sz w:val="21"/>
          <w:szCs w:val="21"/>
        </w:rPr>
      </w:pPr>
    </w:p>
    <w:p w14:paraId="504C1404"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The proposed project directly contributes to these objectives by promoting the use of modern, efficient irrigation systems, such as drip and sprinkler irrigation, to conserve water and enhance crop productivity. The policy’s call to modernize the irrigation network and shift away from inefficient flood irrigation methods aligns with the project’s goals of scaling up the use of water-efficient technologies. Moreover, the project’s focus on watercourse lining to prevent seepage underscores the policy’s emphasis on reducing losses within the irrigation system. The policy’s target to achieve a 30% improvement in water use efficiency also aligns with the objectives of the proposed project, which seeks to improve agricultural water management.</w:t>
      </w:r>
    </w:p>
    <w:p w14:paraId="28911E66" w14:textId="77777777" w:rsidR="003B7988" w:rsidRPr="00F57205" w:rsidRDefault="003B7988" w:rsidP="00F57205">
      <w:pPr>
        <w:pStyle w:val="BodyText"/>
        <w:spacing w:line="276" w:lineRule="auto"/>
        <w:jc w:val="both"/>
        <w:rPr>
          <w:color w:val="000000" w:themeColor="text1"/>
          <w:sz w:val="21"/>
          <w:szCs w:val="21"/>
        </w:rPr>
      </w:pPr>
    </w:p>
    <w:p w14:paraId="11A8ACA8"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The National Water Policy (NWP) highlights the importance of water management through conservation and provides guidelines for effective planning to better manage existing water resources. Given Pakistan’s critical water situation, it is essential to develop a strategy that optimizes water use, reduces wastage, and ensures equitable access for all users. The NWP stresses that "efficiency and conservation will be promoted at all levels," making water conservation a central element in the planning, development, and management of water resources.</w:t>
      </w:r>
    </w:p>
    <w:p w14:paraId="13AC3FAD" w14:textId="77777777" w:rsidR="001B2D90" w:rsidRPr="00F57205" w:rsidRDefault="001B2D90" w:rsidP="00F57205">
      <w:pPr>
        <w:pStyle w:val="BodyText"/>
        <w:spacing w:line="276" w:lineRule="auto"/>
        <w:jc w:val="both"/>
        <w:rPr>
          <w:color w:val="000000" w:themeColor="text1"/>
          <w:sz w:val="21"/>
          <w:szCs w:val="21"/>
        </w:rPr>
      </w:pPr>
    </w:p>
    <w:p w14:paraId="0EF45C49" w14:textId="77777777" w:rsidR="001B2D90" w:rsidRPr="00F57205" w:rsidRDefault="001B2D90" w:rsidP="00F57205">
      <w:pPr>
        <w:pStyle w:val="BodyText"/>
        <w:spacing w:line="276" w:lineRule="auto"/>
        <w:jc w:val="both"/>
        <w:rPr>
          <w:b/>
          <w:bCs/>
          <w:color w:val="000000" w:themeColor="text1"/>
          <w:sz w:val="21"/>
          <w:szCs w:val="21"/>
          <w:u w:val="single"/>
        </w:rPr>
      </w:pPr>
      <w:r w:rsidRPr="00F57205">
        <w:rPr>
          <w:b/>
          <w:bCs/>
          <w:color w:val="000000" w:themeColor="text1"/>
          <w:sz w:val="21"/>
          <w:szCs w:val="21"/>
          <w:u w:val="single"/>
        </w:rPr>
        <w:t>National Water Conservation Strategy:</w:t>
      </w:r>
    </w:p>
    <w:p w14:paraId="6763F53B" w14:textId="77777777" w:rsidR="00352307" w:rsidRPr="00F57205" w:rsidRDefault="00352307" w:rsidP="00F57205">
      <w:pPr>
        <w:pStyle w:val="BodyText"/>
        <w:spacing w:line="276" w:lineRule="auto"/>
        <w:jc w:val="both"/>
        <w:rPr>
          <w:color w:val="000000" w:themeColor="text1"/>
          <w:sz w:val="21"/>
          <w:szCs w:val="21"/>
        </w:rPr>
      </w:pPr>
    </w:p>
    <w:p w14:paraId="4F851949" w14:textId="06DD005F"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 xml:space="preserve">In accordance with the National Water Policy's recommendations, the Ministry of Water Resources has created the </w:t>
      </w:r>
      <w:r w:rsidRPr="00F57205">
        <w:rPr>
          <w:b/>
          <w:bCs/>
          <w:color w:val="000000" w:themeColor="text1"/>
          <w:sz w:val="21"/>
          <w:szCs w:val="21"/>
        </w:rPr>
        <w:t>National Water Conservation Strategy (NWCS)</w:t>
      </w:r>
      <w:r w:rsidRPr="00F57205">
        <w:rPr>
          <w:color w:val="000000" w:themeColor="text1"/>
          <w:sz w:val="21"/>
          <w:szCs w:val="21"/>
        </w:rPr>
        <w:t>. This strategy is intended for implementation by federal and provincial government bodies, international development agencies, research institutes, academia, the private sector, and civil society organizations. Its primary objective is to support the National Water Policy (2018) in achieving sustainable water resource management through effective conservation methods, activities, and technologies. The overarching goal is to conserve water, minimize wastage, and ensure equitable distribution across and within provinces.</w:t>
      </w:r>
    </w:p>
    <w:p w14:paraId="4027EB46"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Regarding the agricultural sector, the conservation strategy emphasizes enhancing water productivity by introducing water-efficient technologies. It advocates for increasing agricultural output per unit of water consumed, supporting sustainable agriculture and food security. The strategy aims to improve the overall efficiency of the irrigation system by reducing losses in distribution, conveyance, and application as water moves from its source to the fields.</w:t>
      </w:r>
    </w:p>
    <w:p w14:paraId="39598B9C" w14:textId="77777777" w:rsidR="001B2D90" w:rsidRPr="00F57205" w:rsidRDefault="001B2D90" w:rsidP="00F57205">
      <w:pPr>
        <w:pStyle w:val="BodyText"/>
        <w:spacing w:line="276" w:lineRule="auto"/>
        <w:jc w:val="both"/>
        <w:rPr>
          <w:color w:val="000000" w:themeColor="text1"/>
          <w:sz w:val="21"/>
          <w:szCs w:val="21"/>
        </w:rPr>
      </w:pPr>
    </w:p>
    <w:p w14:paraId="5679A988"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Key initiatives outlined in the strategy include:</w:t>
      </w:r>
    </w:p>
    <w:p w14:paraId="2F3A661F" w14:textId="77777777" w:rsidR="001B2D90" w:rsidRPr="00F57205" w:rsidRDefault="001B2D90" w:rsidP="00F57205">
      <w:pPr>
        <w:pStyle w:val="BodyText"/>
        <w:spacing w:line="276" w:lineRule="auto"/>
        <w:jc w:val="both"/>
        <w:rPr>
          <w:color w:val="000000" w:themeColor="text1"/>
          <w:sz w:val="21"/>
          <w:szCs w:val="21"/>
        </w:rPr>
      </w:pPr>
    </w:p>
    <w:p w14:paraId="14699CBA" w14:textId="24B47926" w:rsidR="001B2D90" w:rsidRPr="00F57205" w:rsidRDefault="001B2D90" w:rsidP="00F57205">
      <w:pPr>
        <w:pStyle w:val="BodyText"/>
        <w:numPr>
          <w:ilvl w:val="0"/>
          <w:numId w:val="4"/>
        </w:numPr>
        <w:tabs>
          <w:tab w:val="clear" w:pos="720"/>
        </w:tabs>
        <w:spacing w:line="276" w:lineRule="auto"/>
        <w:ind w:left="0" w:firstLine="0"/>
        <w:jc w:val="both"/>
        <w:rPr>
          <w:color w:val="000000" w:themeColor="text1"/>
          <w:sz w:val="21"/>
          <w:szCs w:val="21"/>
        </w:rPr>
      </w:pPr>
      <w:r w:rsidRPr="00F57205">
        <w:rPr>
          <w:b/>
          <w:bCs/>
          <w:color w:val="000000" w:themeColor="text1"/>
          <w:sz w:val="21"/>
          <w:szCs w:val="21"/>
        </w:rPr>
        <w:t>Ensuring access to water-efficient technologies at the village level</w:t>
      </w:r>
      <w:r w:rsidRPr="00F57205">
        <w:rPr>
          <w:color w:val="000000" w:themeColor="text1"/>
          <w:sz w:val="21"/>
          <w:szCs w:val="21"/>
        </w:rPr>
        <w:t xml:space="preserve"> through  </w:t>
      </w:r>
      <w:r w:rsidRPr="00F57205">
        <w:rPr>
          <w:color w:val="000000" w:themeColor="text1"/>
          <w:sz w:val="21"/>
          <w:szCs w:val="21"/>
        </w:rPr>
        <w:br/>
        <w:t xml:space="preserve">       Agricultural Services Providers.</w:t>
      </w:r>
    </w:p>
    <w:p w14:paraId="03533C3E" w14:textId="77777777" w:rsidR="001B2D90" w:rsidRPr="00F57205" w:rsidRDefault="001B2D90" w:rsidP="00F57205">
      <w:pPr>
        <w:pStyle w:val="BodyText"/>
        <w:spacing w:line="276" w:lineRule="auto"/>
        <w:jc w:val="both"/>
        <w:rPr>
          <w:color w:val="000000" w:themeColor="text1"/>
          <w:sz w:val="21"/>
          <w:szCs w:val="21"/>
        </w:rPr>
      </w:pPr>
    </w:p>
    <w:p w14:paraId="32AE48A3" w14:textId="58868D34" w:rsidR="001B2D90" w:rsidRPr="00F57205" w:rsidRDefault="001B2D90" w:rsidP="00F57205">
      <w:pPr>
        <w:pStyle w:val="BodyText"/>
        <w:numPr>
          <w:ilvl w:val="0"/>
          <w:numId w:val="4"/>
        </w:numPr>
        <w:tabs>
          <w:tab w:val="clear" w:pos="720"/>
        </w:tabs>
        <w:spacing w:line="276" w:lineRule="auto"/>
        <w:ind w:left="0" w:firstLine="0"/>
        <w:jc w:val="both"/>
        <w:rPr>
          <w:color w:val="000000" w:themeColor="text1"/>
          <w:sz w:val="21"/>
          <w:szCs w:val="21"/>
        </w:rPr>
      </w:pPr>
      <w:r w:rsidRPr="00F57205">
        <w:rPr>
          <w:b/>
          <w:bCs/>
          <w:color w:val="000000" w:themeColor="text1"/>
          <w:sz w:val="21"/>
          <w:szCs w:val="21"/>
        </w:rPr>
        <w:t>Mandating compulsory farmer training</w:t>
      </w:r>
      <w:r w:rsidRPr="00F57205">
        <w:rPr>
          <w:color w:val="000000" w:themeColor="text1"/>
          <w:sz w:val="21"/>
          <w:szCs w:val="21"/>
        </w:rPr>
        <w:t xml:space="preserve"> as part of the sale of technologies by </w:t>
      </w:r>
      <w:r w:rsidRPr="00F57205">
        <w:rPr>
          <w:color w:val="000000" w:themeColor="text1"/>
          <w:sz w:val="21"/>
          <w:szCs w:val="21"/>
        </w:rPr>
        <w:br/>
        <w:t xml:space="preserve">       the private sector.</w:t>
      </w:r>
    </w:p>
    <w:p w14:paraId="0EE607C7" w14:textId="77777777" w:rsidR="001B2D90" w:rsidRPr="00F57205" w:rsidRDefault="001B2D90" w:rsidP="00F57205">
      <w:pPr>
        <w:pStyle w:val="BodyText"/>
        <w:spacing w:line="276" w:lineRule="auto"/>
        <w:jc w:val="both"/>
        <w:rPr>
          <w:color w:val="000000" w:themeColor="text1"/>
          <w:sz w:val="21"/>
          <w:szCs w:val="21"/>
        </w:rPr>
      </w:pPr>
    </w:p>
    <w:p w14:paraId="6325707A" w14:textId="3E6627D2" w:rsidR="001B2D90" w:rsidRPr="00F57205" w:rsidRDefault="001B2D90" w:rsidP="00F57205">
      <w:pPr>
        <w:pStyle w:val="BodyText"/>
        <w:numPr>
          <w:ilvl w:val="0"/>
          <w:numId w:val="4"/>
        </w:numPr>
        <w:tabs>
          <w:tab w:val="clear" w:pos="720"/>
        </w:tabs>
        <w:spacing w:line="276" w:lineRule="auto"/>
        <w:ind w:left="0" w:firstLine="0"/>
        <w:jc w:val="both"/>
        <w:rPr>
          <w:color w:val="000000" w:themeColor="text1"/>
          <w:sz w:val="21"/>
          <w:szCs w:val="21"/>
        </w:rPr>
      </w:pPr>
      <w:r w:rsidRPr="00F57205">
        <w:rPr>
          <w:b/>
          <w:bCs/>
          <w:color w:val="000000" w:themeColor="text1"/>
          <w:sz w:val="21"/>
          <w:szCs w:val="21"/>
        </w:rPr>
        <w:t>Providing incentives</w:t>
      </w:r>
      <w:r w:rsidRPr="00F57205">
        <w:rPr>
          <w:color w:val="000000" w:themeColor="text1"/>
          <w:sz w:val="21"/>
          <w:szCs w:val="21"/>
        </w:rPr>
        <w:t xml:space="preserve"> to encourage the adoption of water-efficient technologies  </w:t>
      </w:r>
      <w:r w:rsidRPr="00F57205">
        <w:rPr>
          <w:color w:val="000000" w:themeColor="text1"/>
          <w:sz w:val="21"/>
          <w:szCs w:val="21"/>
        </w:rPr>
        <w:br/>
      </w:r>
      <w:r w:rsidRPr="00F57205">
        <w:rPr>
          <w:color w:val="000000" w:themeColor="text1"/>
          <w:sz w:val="21"/>
          <w:szCs w:val="21"/>
        </w:rPr>
        <w:lastRenderedPageBreak/>
        <w:t xml:space="preserve">       by farmers.</w:t>
      </w:r>
    </w:p>
    <w:p w14:paraId="0F0C9B89" w14:textId="77777777" w:rsidR="001B2D90" w:rsidRPr="00F57205" w:rsidRDefault="001B2D90" w:rsidP="00F57205">
      <w:pPr>
        <w:pStyle w:val="BodyText"/>
        <w:spacing w:line="276" w:lineRule="auto"/>
        <w:jc w:val="both"/>
        <w:rPr>
          <w:color w:val="000000" w:themeColor="text1"/>
          <w:sz w:val="21"/>
          <w:szCs w:val="21"/>
        </w:rPr>
      </w:pPr>
    </w:p>
    <w:p w14:paraId="2E58DB4D" w14:textId="33BB5DDB" w:rsidR="001B2D90" w:rsidRPr="00F57205" w:rsidRDefault="001B2D90" w:rsidP="00F57205">
      <w:pPr>
        <w:pStyle w:val="BodyText"/>
        <w:numPr>
          <w:ilvl w:val="0"/>
          <w:numId w:val="4"/>
        </w:numPr>
        <w:tabs>
          <w:tab w:val="clear" w:pos="720"/>
        </w:tabs>
        <w:spacing w:line="276" w:lineRule="auto"/>
        <w:ind w:left="0" w:firstLine="0"/>
        <w:jc w:val="both"/>
        <w:rPr>
          <w:color w:val="000000" w:themeColor="text1"/>
          <w:sz w:val="21"/>
          <w:szCs w:val="21"/>
        </w:rPr>
      </w:pPr>
      <w:r w:rsidRPr="00F57205">
        <w:rPr>
          <w:b/>
          <w:bCs/>
          <w:color w:val="000000" w:themeColor="text1"/>
          <w:sz w:val="21"/>
          <w:szCs w:val="21"/>
        </w:rPr>
        <w:t>Promoting local fabrication</w:t>
      </w:r>
      <w:r w:rsidRPr="00F57205">
        <w:rPr>
          <w:color w:val="000000" w:themeColor="text1"/>
          <w:sz w:val="21"/>
          <w:szCs w:val="21"/>
        </w:rPr>
        <w:t xml:space="preserve"> of water-efficient technologies by private sector </w:t>
      </w:r>
      <w:r w:rsidRPr="00F57205">
        <w:rPr>
          <w:color w:val="000000" w:themeColor="text1"/>
          <w:sz w:val="21"/>
          <w:szCs w:val="21"/>
        </w:rPr>
        <w:br/>
        <w:t xml:space="preserve">       industries in every province.</w:t>
      </w:r>
    </w:p>
    <w:p w14:paraId="523D94D8" w14:textId="77777777" w:rsidR="001B2D90" w:rsidRPr="00F57205" w:rsidRDefault="001B2D90" w:rsidP="00F57205">
      <w:pPr>
        <w:pStyle w:val="BodyText"/>
        <w:spacing w:line="276" w:lineRule="auto"/>
        <w:jc w:val="both"/>
        <w:rPr>
          <w:color w:val="000000" w:themeColor="text1"/>
          <w:sz w:val="21"/>
          <w:szCs w:val="21"/>
        </w:rPr>
      </w:pPr>
    </w:p>
    <w:p w14:paraId="21E1F0CA"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The water conservation policy underscores the need for efficient irrigation technologies to boost agricultural productivity while reducing water consumption. This aligns with the National Water Policy's intention to phase out flood irrigation, which is inefficient and causes a 40% loss of water. Additionally, losses occur in the conveyance systems that transport water from the source to the fields. To mitigate these losses, the policy calls for research on and the adoption of more efficient irrigation technologies. Drip and sprinkler systems present a promising solution, as does the lining of canals and watercourses to prevent seepage. Emerging irrigation methods, such as wick irrigation, also offer potential alternatives for water conservation.</w:t>
      </w:r>
    </w:p>
    <w:p w14:paraId="13032AF6" w14:textId="77777777" w:rsidR="001B2D90" w:rsidRPr="00F57205" w:rsidRDefault="001B2D90" w:rsidP="00F57205">
      <w:pPr>
        <w:pStyle w:val="BodyText"/>
        <w:spacing w:line="276" w:lineRule="auto"/>
        <w:jc w:val="both"/>
        <w:rPr>
          <w:color w:val="000000" w:themeColor="text1"/>
          <w:sz w:val="21"/>
          <w:szCs w:val="21"/>
        </w:rPr>
      </w:pPr>
    </w:p>
    <w:p w14:paraId="73DF4AB9" w14:textId="77777777" w:rsidR="001B2D90" w:rsidRPr="00F57205" w:rsidRDefault="001B2D90" w:rsidP="00F57205">
      <w:pPr>
        <w:pStyle w:val="BodyText"/>
        <w:spacing w:line="276" w:lineRule="auto"/>
        <w:jc w:val="both"/>
        <w:rPr>
          <w:b/>
          <w:bCs/>
          <w:color w:val="000000" w:themeColor="text1"/>
          <w:sz w:val="21"/>
          <w:szCs w:val="21"/>
          <w:u w:val="single"/>
        </w:rPr>
      </w:pPr>
      <w:r w:rsidRPr="00F57205">
        <w:rPr>
          <w:b/>
          <w:bCs/>
          <w:color w:val="000000" w:themeColor="text1"/>
          <w:sz w:val="21"/>
          <w:szCs w:val="21"/>
          <w:u w:val="single"/>
        </w:rPr>
        <w:t>Punjab Agricultural Policy</w:t>
      </w:r>
    </w:p>
    <w:p w14:paraId="1771E14D" w14:textId="77777777" w:rsidR="00352307" w:rsidRPr="00F57205" w:rsidRDefault="00352307" w:rsidP="00F57205">
      <w:pPr>
        <w:pStyle w:val="BodyText"/>
        <w:spacing w:line="276" w:lineRule="auto"/>
        <w:jc w:val="both"/>
        <w:rPr>
          <w:color w:val="000000" w:themeColor="text1"/>
          <w:sz w:val="21"/>
          <w:szCs w:val="21"/>
        </w:rPr>
      </w:pPr>
    </w:p>
    <w:p w14:paraId="0DAD0457" w14:textId="13C2137A"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The Punjab Agriculture Policy addresses several critical challenges facing the province's agriculture sector. It outlines strategies to improve access to high-quality agricultural inputs, including optimizing subsidy programs to incentivize positive farming practices. It also proposes streamlining the process for obtaining bank loans by developing digital systems, strengthening agricultural research and innovation, implementing legal and regulatory reforms in the seed sector to promote fairness and competition, and enhancing the availability of information and advisory services to farmers to help them adopt best agricultural practices.</w:t>
      </w:r>
    </w:p>
    <w:p w14:paraId="418C434A"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The policy recognizes that increasing agricultural productivity and output requires the adoption of advanced technologies, high-quality seeds, and modern irrigation systems. However, the lack of easy access to finance and knowledge among small farmers poses significant barriers to implementing these advanced systems. The link between the formal financial sector and farmers remains weak, with small farmers particularly struggling to obtain bank loans due to issues such as challenges in collateralizing agricultural land, complex documentation, and lengthy procedural requirements. In the absence of formal financing, many farmers turn to informal credit sources.</w:t>
      </w:r>
    </w:p>
    <w:p w14:paraId="3CFE44E0"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To address this, the Punjab Agriculture Department has developed a digital solution called eCredit, which simplifies access to credit for farmers. This technology automates complex processes, including land collateralization, and integrates with the databases of the Punjab Land Records Authority (PLRA) and NADRA to streamline lending procedures. Over 430,000 loans worth more than PKR 31 billion have been disbursed in the last four crop cycles by five partner banks. These loans have primarily been provided to farmers with landholdings of less than 12 acres for Rabi and Kharif crops, including some to landless farmers based on personal guarantees. The eCredit system marks a breakthrough for this previously underserved group of farmers, enabling them to access formal credit for the first time. All loans are disbursed through mobile banking channels for ease of access, with the government subsidizing interest rates to encourage formal lending.</w:t>
      </w:r>
    </w:p>
    <w:p w14:paraId="01A51ACC"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 xml:space="preserve">The policy recommends expanding eCredit by increasing its outreach to more farmers, adding new banks to the system, and introducing new loan products, particularly for horticulture, oilseeds, and pulses. The addition of new farmer groups, such as those with 12-25 acres and 25-75 acres of land, to the eCredit scheme is also suggested to foster more inclusive growth in the agricultural sector. To promote the shift toward formal lending, the policy suggests continuing subsidies on loan interest until a behavioural shift toward formal borrowing becomes the norm, after which the subsidies can be </w:t>
      </w:r>
      <w:r w:rsidRPr="00F57205">
        <w:rPr>
          <w:color w:val="000000" w:themeColor="text1"/>
          <w:sz w:val="21"/>
          <w:szCs w:val="21"/>
        </w:rPr>
        <w:lastRenderedPageBreak/>
        <w:t>phased out.</w:t>
      </w:r>
    </w:p>
    <w:p w14:paraId="3601BA49"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Building on this initiative taken by Government of Punjab, we in this project plan to collaborate with microfinance institutions to develop new financing models tailored to small farmers and those in climate-affected areas. By involving microfinance institutions, the project aims to provide more inclusive financial products that are adaptable to the specific challenges of smallholder farmers, particularly those who are vulnerable to climate-related impacts such as droughts or floods. In addition to broadening access to credit, the project will help integrate farmers into formal financial systems, promoting long-term sustainability and resilience in the agriculture sector.</w:t>
      </w:r>
    </w:p>
    <w:p w14:paraId="7B544282"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A key issue in the sector is the slow adoption of mechanization technology, which has led to low yields and inefficiencies in farming, thus reducing profitability. Farm mechanization in Punjab has largely been limited to basic land preparation tools and outdated combine harvesters. The policy emphasizes the need for the private sector to lead the commercialization of farm mechanization technology, ensuring that farmers have access to the necessary tools and services. The government’s role will be to enable and facilitate the development of the private sector. Mechanization also includes the transition from traditional surface (flood) irrigation to more efficient, mechanized irrigation systems like drip and sprinkler irrigation.</w:t>
      </w:r>
    </w:p>
    <w:p w14:paraId="6A885F2C"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Our project aims to address this issue by supporting the development and adoption of innovative irrigation technologies, including advanced systems such as drip, sprinkler, and wick irrigation. These technologies are particularly critical in areas facing water scarcity or erratic water availability. By identifying, testing, and promoting new irrigation solutions, the project will help improve water-use efficiency, increase productivity, and reduce costs for farmers.</w:t>
      </w:r>
    </w:p>
    <w:p w14:paraId="0CB81532"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Improving farm-level practices in horticulture is essential for enhancing the sector's competitiveness. The policy advocates for a shift from conventional farming practices to more technology-driven approaches, particularly in irrigation.</w:t>
      </w:r>
    </w:p>
    <w:p w14:paraId="0D11DC75"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Finally, the policy highlights the importance of Climate Smart Agriculture (CSA), with a focus on efficient water use. The Department has successfully implemented water conservation projects, such as farm watercourse lining and the installation of high-efficiency irrigation systems, with subsidies for farmers. CSA also calls for better resource allocation to upgrade irrigation infrastructure and promote energy-efficient technologies for water pumping and irrigation. Our project will complement these efforts by working to introduce scalable CSA practices, integrating innovative irrigation systems and climate-resilient farming methods to enhance both water use and productivity in agriculture.</w:t>
      </w:r>
    </w:p>
    <w:p w14:paraId="5D4E9ABE" w14:textId="77777777" w:rsidR="001B2D90" w:rsidRPr="00F57205" w:rsidRDefault="001B2D90" w:rsidP="00F57205">
      <w:pPr>
        <w:pStyle w:val="BodyText"/>
        <w:spacing w:line="276" w:lineRule="auto"/>
        <w:jc w:val="both"/>
        <w:rPr>
          <w:color w:val="000000" w:themeColor="text1"/>
          <w:sz w:val="21"/>
          <w:szCs w:val="21"/>
        </w:rPr>
      </w:pPr>
    </w:p>
    <w:p w14:paraId="08F5AB2F" w14:textId="77777777" w:rsidR="00352307" w:rsidRPr="00F57205" w:rsidRDefault="00E86C3E" w:rsidP="00F57205">
      <w:pPr>
        <w:pStyle w:val="BodyText"/>
        <w:spacing w:line="276" w:lineRule="auto"/>
        <w:jc w:val="both"/>
        <w:rPr>
          <w:b/>
          <w:bCs/>
          <w:color w:val="000000" w:themeColor="text1"/>
          <w:sz w:val="21"/>
          <w:szCs w:val="21"/>
          <w:u w:val="single"/>
        </w:rPr>
      </w:pPr>
      <w:r w:rsidRPr="00F57205">
        <w:rPr>
          <w:b/>
          <w:bCs/>
          <w:color w:val="000000" w:themeColor="text1"/>
          <w:sz w:val="21"/>
          <w:szCs w:val="21"/>
          <w:u w:val="single"/>
        </w:rPr>
        <w:t>Sindh Agricultural Policy (2018-2030)</w:t>
      </w:r>
    </w:p>
    <w:p w14:paraId="5F27C51F" w14:textId="77777777" w:rsidR="00352307" w:rsidRPr="00F57205" w:rsidRDefault="00352307" w:rsidP="00F57205">
      <w:pPr>
        <w:pStyle w:val="BodyText"/>
        <w:spacing w:line="276" w:lineRule="auto"/>
        <w:jc w:val="both"/>
        <w:rPr>
          <w:color w:val="000000" w:themeColor="text1"/>
          <w:sz w:val="21"/>
          <w:szCs w:val="21"/>
        </w:rPr>
      </w:pPr>
    </w:p>
    <w:p w14:paraId="195DB8DE" w14:textId="346343AB" w:rsidR="000522F1" w:rsidRPr="00F57205" w:rsidRDefault="000522F1" w:rsidP="00F57205">
      <w:pPr>
        <w:pStyle w:val="BodyText"/>
        <w:spacing w:line="276" w:lineRule="auto"/>
        <w:jc w:val="both"/>
        <w:rPr>
          <w:b/>
          <w:bCs/>
          <w:color w:val="000000" w:themeColor="text1"/>
          <w:sz w:val="21"/>
          <w:szCs w:val="21"/>
          <w:u w:val="single"/>
        </w:rPr>
      </w:pPr>
      <w:r w:rsidRPr="00F57205">
        <w:rPr>
          <w:color w:val="000000" w:themeColor="text1"/>
          <w:sz w:val="21"/>
          <w:szCs w:val="21"/>
        </w:rPr>
        <w:t>Sindh Water Policy 2018-2023 is a comprehensive framework developed to address water-related challenges in Sindh, Pakistan. The policy was created in alignment with the National Water Policy to address water scarcity, inefficient usage, climate change impacts, and governance issues in the province.</w:t>
      </w:r>
    </w:p>
    <w:p w14:paraId="6ACA055A" w14:textId="77777777" w:rsidR="000522F1" w:rsidRPr="00F57205" w:rsidRDefault="000522F1" w:rsidP="00F57205">
      <w:pPr>
        <w:pStyle w:val="BodyText"/>
        <w:spacing w:line="276" w:lineRule="auto"/>
        <w:jc w:val="both"/>
        <w:rPr>
          <w:color w:val="000000" w:themeColor="text1"/>
          <w:sz w:val="21"/>
          <w:szCs w:val="21"/>
        </w:rPr>
      </w:pPr>
      <w:r w:rsidRPr="00F57205">
        <w:rPr>
          <w:color w:val="000000" w:themeColor="text1"/>
          <w:sz w:val="21"/>
          <w:szCs w:val="21"/>
        </w:rPr>
        <w:t>Objectives of the Sindh Water Policy:</w:t>
      </w:r>
    </w:p>
    <w:p w14:paraId="5E511E55" w14:textId="77777777" w:rsidR="000522F1" w:rsidRPr="00F57205" w:rsidRDefault="000522F1" w:rsidP="00F57205">
      <w:pPr>
        <w:pStyle w:val="BodyText"/>
        <w:spacing w:line="276" w:lineRule="auto"/>
        <w:ind w:left="720"/>
        <w:jc w:val="both"/>
        <w:rPr>
          <w:color w:val="000000" w:themeColor="text1"/>
          <w:sz w:val="21"/>
          <w:szCs w:val="21"/>
        </w:rPr>
      </w:pPr>
    </w:p>
    <w:p w14:paraId="7B10848B" w14:textId="77777777" w:rsidR="000522F1" w:rsidRPr="00F57205" w:rsidRDefault="000522F1" w:rsidP="00F57205">
      <w:pPr>
        <w:pStyle w:val="BodyText"/>
        <w:numPr>
          <w:ilvl w:val="0"/>
          <w:numId w:val="22"/>
        </w:numPr>
        <w:spacing w:line="276" w:lineRule="auto"/>
        <w:ind w:left="720"/>
        <w:jc w:val="both"/>
        <w:rPr>
          <w:b/>
          <w:bCs/>
          <w:color w:val="000000" w:themeColor="text1"/>
          <w:sz w:val="21"/>
          <w:szCs w:val="21"/>
        </w:rPr>
      </w:pPr>
      <w:r w:rsidRPr="00F57205">
        <w:rPr>
          <w:b/>
          <w:bCs/>
          <w:color w:val="000000" w:themeColor="text1"/>
          <w:sz w:val="21"/>
          <w:szCs w:val="21"/>
        </w:rPr>
        <w:t>Efficient Water Use and Management:</w:t>
      </w:r>
    </w:p>
    <w:p w14:paraId="5E142B57" w14:textId="77777777" w:rsidR="00352307" w:rsidRPr="00F57205" w:rsidRDefault="000522F1" w:rsidP="00F57205">
      <w:pPr>
        <w:pStyle w:val="BodyText"/>
        <w:numPr>
          <w:ilvl w:val="0"/>
          <w:numId w:val="23"/>
        </w:numPr>
        <w:spacing w:line="276" w:lineRule="auto"/>
        <w:ind w:left="720"/>
        <w:jc w:val="both"/>
        <w:rPr>
          <w:color w:val="000000" w:themeColor="text1"/>
          <w:sz w:val="21"/>
          <w:szCs w:val="21"/>
        </w:rPr>
      </w:pPr>
      <w:r w:rsidRPr="00F57205">
        <w:rPr>
          <w:color w:val="000000" w:themeColor="text1"/>
          <w:sz w:val="21"/>
          <w:szCs w:val="21"/>
        </w:rPr>
        <w:t>Promote water conservation in agriculture, industry, and domestic use</w:t>
      </w:r>
    </w:p>
    <w:p w14:paraId="232AD14F" w14:textId="77777777" w:rsidR="00352307" w:rsidRPr="00F57205" w:rsidRDefault="000522F1" w:rsidP="00F57205">
      <w:pPr>
        <w:pStyle w:val="BodyText"/>
        <w:numPr>
          <w:ilvl w:val="0"/>
          <w:numId w:val="23"/>
        </w:numPr>
        <w:spacing w:line="276" w:lineRule="auto"/>
        <w:ind w:left="720"/>
        <w:jc w:val="both"/>
        <w:rPr>
          <w:color w:val="000000" w:themeColor="text1"/>
          <w:sz w:val="21"/>
          <w:szCs w:val="21"/>
        </w:rPr>
      </w:pPr>
      <w:r w:rsidRPr="00F57205">
        <w:rPr>
          <w:color w:val="000000" w:themeColor="text1"/>
          <w:sz w:val="21"/>
          <w:szCs w:val="21"/>
        </w:rPr>
        <w:t>Introduce modern irrigation techniques such as drip and sprinkler irrigation to reduce water wastage.</w:t>
      </w:r>
    </w:p>
    <w:p w14:paraId="2B6FCDEB" w14:textId="46CF8B96" w:rsidR="000522F1" w:rsidRPr="00F57205" w:rsidRDefault="000522F1" w:rsidP="00F57205">
      <w:pPr>
        <w:pStyle w:val="BodyText"/>
        <w:numPr>
          <w:ilvl w:val="0"/>
          <w:numId w:val="23"/>
        </w:numPr>
        <w:spacing w:line="276" w:lineRule="auto"/>
        <w:ind w:left="720"/>
        <w:jc w:val="both"/>
        <w:rPr>
          <w:color w:val="000000" w:themeColor="text1"/>
          <w:sz w:val="21"/>
          <w:szCs w:val="21"/>
        </w:rPr>
      </w:pPr>
      <w:r w:rsidRPr="00F57205">
        <w:rPr>
          <w:color w:val="000000" w:themeColor="text1"/>
          <w:sz w:val="21"/>
          <w:szCs w:val="21"/>
        </w:rPr>
        <w:t>Strengthen the regulation and monitoring of groundwater usage.</w:t>
      </w:r>
    </w:p>
    <w:p w14:paraId="74F7FFA3" w14:textId="77777777" w:rsidR="000522F1" w:rsidRPr="00F57205" w:rsidRDefault="000522F1" w:rsidP="00F57205">
      <w:pPr>
        <w:pStyle w:val="BodyText"/>
        <w:spacing w:line="276" w:lineRule="auto"/>
        <w:ind w:left="720"/>
        <w:jc w:val="both"/>
        <w:rPr>
          <w:color w:val="000000" w:themeColor="text1"/>
          <w:sz w:val="21"/>
          <w:szCs w:val="21"/>
        </w:rPr>
      </w:pPr>
    </w:p>
    <w:p w14:paraId="1C0BD277" w14:textId="77777777" w:rsidR="000522F1" w:rsidRPr="00F57205" w:rsidRDefault="000522F1" w:rsidP="00F57205">
      <w:pPr>
        <w:pStyle w:val="BodyText"/>
        <w:numPr>
          <w:ilvl w:val="0"/>
          <w:numId w:val="22"/>
        </w:numPr>
        <w:spacing w:line="276" w:lineRule="auto"/>
        <w:ind w:left="720"/>
        <w:jc w:val="both"/>
        <w:rPr>
          <w:b/>
          <w:bCs/>
          <w:color w:val="000000" w:themeColor="text1"/>
          <w:sz w:val="21"/>
          <w:szCs w:val="21"/>
        </w:rPr>
      </w:pPr>
      <w:r w:rsidRPr="00F57205">
        <w:rPr>
          <w:b/>
          <w:bCs/>
          <w:color w:val="000000" w:themeColor="text1"/>
          <w:sz w:val="21"/>
          <w:szCs w:val="21"/>
        </w:rPr>
        <w:lastRenderedPageBreak/>
        <w:t>Improved Water Governance:</w:t>
      </w:r>
    </w:p>
    <w:p w14:paraId="73D09E4E" w14:textId="77777777" w:rsidR="00352307" w:rsidRPr="00F57205" w:rsidRDefault="000522F1" w:rsidP="00F57205">
      <w:pPr>
        <w:pStyle w:val="BodyText"/>
        <w:numPr>
          <w:ilvl w:val="0"/>
          <w:numId w:val="24"/>
        </w:numPr>
        <w:spacing w:line="276" w:lineRule="auto"/>
        <w:ind w:left="720"/>
        <w:jc w:val="both"/>
        <w:rPr>
          <w:color w:val="000000" w:themeColor="text1"/>
          <w:sz w:val="21"/>
          <w:szCs w:val="21"/>
        </w:rPr>
      </w:pPr>
      <w:r w:rsidRPr="00F57205">
        <w:rPr>
          <w:color w:val="000000" w:themeColor="text1"/>
          <w:sz w:val="21"/>
          <w:szCs w:val="21"/>
        </w:rPr>
        <w:t>Establish institutional frameworks for transparent water management.</w:t>
      </w:r>
    </w:p>
    <w:p w14:paraId="72861FA2" w14:textId="77777777" w:rsidR="00352307" w:rsidRPr="00F57205" w:rsidRDefault="000522F1" w:rsidP="00F57205">
      <w:pPr>
        <w:pStyle w:val="BodyText"/>
        <w:numPr>
          <w:ilvl w:val="0"/>
          <w:numId w:val="24"/>
        </w:numPr>
        <w:spacing w:line="276" w:lineRule="auto"/>
        <w:ind w:left="720"/>
        <w:jc w:val="both"/>
        <w:rPr>
          <w:color w:val="000000" w:themeColor="text1"/>
          <w:sz w:val="21"/>
          <w:szCs w:val="21"/>
        </w:rPr>
      </w:pPr>
      <w:r w:rsidRPr="00F57205">
        <w:rPr>
          <w:color w:val="000000" w:themeColor="text1"/>
          <w:sz w:val="21"/>
          <w:szCs w:val="21"/>
        </w:rPr>
        <w:t>Develop a mechanism for equitable water distribution, especially in agricultural zones.</w:t>
      </w:r>
    </w:p>
    <w:p w14:paraId="753003EC" w14:textId="25561591" w:rsidR="000522F1" w:rsidRPr="00F57205" w:rsidRDefault="000522F1" w:rsidP="00F57205">
      <w:pPr>
        <w:pStyle w:val="BodyText"/>
        <w:numPr>
          <w:ilvl w:val="0"/>
          <w:numId w:val="24"/>
        </w:numPr>
        <w:spacing w:line="276" w:lineRule="auto"/>
        <w:ind w:left="720"/>
        <w:jc w:val="both"/>
        <w:rPr>
          <w:color w:val="000000" w:themeColor="text1"/>
          <w:sz w:val="21"/>
          <w:szCs w:val="21"/>
        </w:rPr>
      </w:pPr>
      <w:r w:rsidRPr="00F57205">
        <w:rPr>
          <w:color w:val="000000" w:themeColor="text1"/>
          <w:sz w:val="21"/>
          <w:szCs w:val="21"/>
        </w:rPr>
        <w:t>Enhance the capacity of irrigation departments and related institutions.</w:t>
      </w:r>
    </w:p>
    <w:p w14:paraId="246A9EE6" w14:textId="77777777" w:rsidR="000522F1" w:rsidRPr="00F57205" w:rsidRDefault="000522F1" w:rsidP="00F57205">
      <w:pPr>
        <w:pStyle w:val="BodyText"/>
        <w:spacing w:line="276" w:lineRule="auto"/>
        <w:ind w:left="720"/>
        <w:jc w:val="both"/>
        <w:rPr>
          <w:color w:val="000000" w:themeColor="text1"/>
          <w:sz w:val="21"/>
          <w:szCs w:val="21"/>
        </w:rPr>
      </w:pPr>
    </w:p>
    <w:p w14:paraId="2DF8B021" w14:textId="71945898" w:rsidR="000522F1" w:rsidRPr="00F57205" w:rsidRDefault="000522F1" w:rsidP="00F57205">
      <w:pPr>
        <w:pStyle w:val="BodyText"/>
        <w:numPr>
          <w:ilvl w:val="0"/>
          <w:numId w:val="22"/>
        </w:numPr>
        <w:spacing w:line="276" w:lineRule="auto"/>
        <w:ind w:left="720"/>
        <w:jc w:val="both"/>
        <w:rPr>
          <w:b/>
          <w:bCs/>
          <w:color w:val="000000" w:themeColor="text1"/>
          <w:sz w:val="21"/>
          <w:szCs w:val="21"/>
        </w:rPr>
      </w:pPr>
      <w:r w:rsidRPr="00F57205">
        <w:rPr>
          <w:b/>
          <w:bCs/>
          <w:color w:val="000000" w:themeColor="text1"/>
          <w:sz w:val="21"/>
          <w:szCs w:val="21"/>
        </w:rPr>
        <w:t>Climate Change Adaptation:</w:t>
      </w:r>
    </w:p>
    <w:p w14:paraId="701DB1AE" w14:textId="77777777" w:rsidR="00352307" w:rsidRPr="00F57205" w:rsidRDefault="000522F1" w:rsidP="00F57205">
      <w:pPr>
        <w:pStyle w:val="BodyText"/>
        <w:numPr>
          <w:ilvl w:val="0"/>
          <w:numId w:val="25"/>
        </w:numPr>
        <w:spacing w:line="276" w:lineRule="auto"/>
        <w:ind w:left="720"/>
        <w:jc w:val="both"/>
        <w:rPr>
          <w:color w:val="000000" w:themeColor="text1"/>
          <w:sz w:val="21"/>
          <w:szCs w:val="21"/>
        </w:rPr>
      </w:pPr>
      <w:r w:rsidRPr="00F57205">
        <w:rPr>
          <w:color w:val="000000" w:themeColor="text1"/>
          <w:sz w:val="21"/>
          <w:szCs w:val="21"/>
        </w:rPr>
        <w:t>Address the impacts of climate change on water resources, including droughts and flooding.</w:t>
      </w:r>
    </w:p>
    <w:p w14:paraId="4271CA0E" w14:textId="77777777" w:rsidR="00352307" w:rsidRPr="00F57205" w:rsidRDefault="000522F1" w:rsidP="00F57205">
      <w:pPr>
        <w:pStyle w:val="BodyText"/>
        <w:numPr>
          <w:ilvl w:val="0"/>
          <w:numId w:val="25"/>
        </w:numPr>
        <w:spacing w:line="276" w:lineRule="auto"/>
        <w:ind w:left="720"/>
        <w:jc w:val="both"/>
        <w:rPr>
          <w:color w:val="000000" w:themeColor="text1"/>
          <w:sz w:val="21"/>
          <w:szCs w:val="21"/>
        </w:rPr>
      </w:pPr>
      <w:r w:rsidRPr="00F57205">
        <w:rPr>
          <w:color w:val="000000" w:themeColor="text1"/>
          <w:sz w:val="21"/>
          <w:szCs w:val="21"/>
        </w:rPr>
        <w:t>Promote integrated watershed management practices.</w:t>
      </w:r>
    </w:p>
    <w:p w14:paraId="2A013BCA" w14:textId="3E36413E" w:rsidR="000522F1" w:rsidRPr="00F57205" w:rsidRDefault="000522F1" w:rsidP="00F57205">
      <w:pPr>
        <w:pStyle w:val="BodyText"/>
        <w:numPr>
          <w:ilvl w:val="0"/>
          <w:numId w:val="25"/>
        </w:numPr>
        <w:spacing w:line="276" w:lineRule="auto"/>
        <w:ind w:left="720"/>
        <w:jc w:val="both"/>
        <w:rPr>
          <w:color w:val="000000" w:themeColor="text1"/>
          <w:sz w:val="21"/>
          <w:szCs w:val="21"/>
        </w:rPr>
      </w:pPr>
      <w:r w:rsidRPr="00F57205">
        <w:rPr>
          <w:color w:val="000000" w:themeColor="text1"/>
          <w:sz w:val="21"/>
          <w:szCs w:val="21"/>
        </w:rPr>
        <w:t>Develop strategies to mitigate salinity and waterlogging, which are significant issues in Sindh.</w:t>
      </w:r>
    </w:p>
    <w:p w14:paraId="5D300D41" w14:textId="77777777" w:rsidR="000522F1" w:rsidRPr="00F57205" w:rsidRDefault="000522F1" w:rsidP="00F57205">
      <w:pPr>
        <w:pStyle w:val="BodyText"/>
        <w:spacing w:line="276" w:lineRule="auto"/>
        <w:ind w:left="720"/>
        <w:jc w:val="both"/>
        <w:rPr>
          <w:color w:val="000000" w:themeColor="text1"/>
          <w:sz w:val="21"/>
          <w:szCs w:val="21"/>
        </w:rPr>
      </w:pPr>
    </w:p>
    <w:p w14:paraId="4017DB22" w14:textId="4894C002" w:rsidR="00C75DFB" w:rsidRPr="00F57205" w:rsidRDefault="000522F1" w:rsidP="00F57205">
      <w:pPr>
        <w:pStyle w:val="BodyText"/>
        <w:numPr>
          <w:ilvl w:val="0"/>
          <w:numId w:val="22"/>
        </w:numPr>
        <w:spacing w:line="276" w:lineRule="auto"/>
        <w:ind w:left="720"/>
        <w:jc w:val="both"/>
        <w:rPr>
          <w:b/>
          <w:bCs/>
          <w:color w:val="000000" w:themeColor="text1"/>
          <w:sz w:val="21"/>
          <w:szCs w:val="21"/>
        </w:rPr>
      </w:pPr>
      <w:r w:rsidRPr="00F57205">
        <w:rPr>
          <w:b/>
          <w:bCs/>
          <w:color w:val="000000" w:themeColor="text1"/>
          <w:sz w:val="21"/>
          <w:szCs w:val="21"/>
        </w:rPr>
        <w:t>Sustainable Agricultural Practices:</w:t>
      </w:r>
    </w:p>
    <w:p w14:paraId="6492E8F1" w14:textId="77777777" w:rsidR="00352307" w:rsidRPr="00F57205" w:rsidRDefault="000522F1" w:rsidP="00F57205">
      <w:pPr>
        <w:pStyle w:val="BodyText"/>
        <w:numPr>
          <w:ilvl w:val="0"/>
          <w:numId w:val="26"/>
        </w:numPr>
        <w:spacing w:line="276" w:lineRule="auto"/>
        <w:ind w:left="720"/>
        <w:jc w:val="both"/>
        <w:rPr>
          <w:color w:val="000000" w:themeColor="text1"/>
          <w:sz w:val="21"/>
          <w:szCs w:val="21"/>
        </w:rPr>
      </w:pPr>
      <w:r w:rsidRPr="00F57205">
        <w:rPr>
          <w:color w:val="000000" w:themeColor="text1"/>
          <w:sz w:val="21"/>
          <w:szCs w:val="21"/>
        </w:rPr>
        <w:t>Shift from water-intensive crops to high-value, water-efficient crops.</w:t>
      </w:r>
    </w:p>
    <w:p w14:paraId="2B9266F0" w14:textId="720FD608" w:rsidR="000522F1" w:rsidRPr="00F57205" w:rsidRDefault="000522F1" w:rsidP="00F57205">
      <w:pPr>
        <w:pStyle w:val="BodyText"/>
        <w:numPr>
          <w:ilvl w:val="0"/>
          <w:numId w:val="26"/>
        </w:numPr>
        <w:spacing w:line="276" w:lineRule="auto"/>
        <w:ind w:left="720"/>
        <w:jc w:val="both"/>
        <w:rPr>
          <w:color w:val="000000" w:themeColor="text1"/>
          <w:sz w:val="21"/>
          <w:szCs w:val="21"/>
        </w:rPr>
      </w:pPr>
      <w:r w:rsidRPr="00F57205">
        <w:rPr>
          <w:color w:val="000000" w:themeColor="text1"/>
          <w:sz w:val="21"/>
          <w:szCs w:val="21"/>
        </w:rPr>
        <w:t>Promote sustainable practices to reduce environmental degradation caused by unsustainable irrigation practices.</w:t>
      </w:r>
    </w:p>
    <w:p w14:paraId="66F1200C" w14:textId="77777777" w:rsidR="000522F1" w:rsidRPr="00F57205" w:rsidRDefault="000522F1" w:rsidP="00F57205">
      <w:pPr>
        <w:pStyle w:val="BodyText"/>
        <w:spacing w:line="276" w:lineRule="auto"/>
        <w:ind w:left="720"/>
        <w:jc w:val="both"/>
        <w:rPr>
          <w:color w:val="000000" w:themeColor="text1"/>
          <w:sz w:val="21"/>
          <w:szCs w:val="21"/>
        </w:rPr>
      </w:pPr>
    </w:p>
    <w:p w14:paraId="4A18746B" w14:textId="313A9D94" w:rsidR="000522F1" w:rsidRPr="00F57205" w:rsidRDefault="000522F1" w:rsidP="00F57205">
      <w:pPr>
        <w:pStyle w:val="BodyText"/>
        <w:numPr>
          <w:ilvl w:val="0"/>
          <w:numId w:val="22"/>
        </w:numPr>
        <w:spacing w:line="276" w:lineRule="auto"/>
        <w:ind w:left="720"/>
        <w:jc w:val="both"/>
        <w:rPr>
          <w:b/>
          <w:bCs/>
          <w:color w:val="000000" w:themeColor="text1"/>
          <w:sz w:val="21"/>
          <w:szCs w:val="21"/>
        </w:rPr>
      </w:pPr>
      <w:r w:rsidRPr="00F57205">
        <w:rPr>
          <w:b/>
          <w:bCs/>
          <w:color w:val="000000" w:themeColor="text1"/>
          <w:sz w:val="21"/>
          <w:szCs w:val="21"/>
        </w:rPr>
        <w:t>Environmental Protection:</w:t>
      </w:r>
    </w:p>
    <w:p w14:paraId="3BB8CE1A" w14:textId="77777777" w:rsidR="00352307" w:rsidRPr="00F57205" w:rsidRDefault="000522F1" w:rsidP="00F57205">
      <w:pPr>
        <w:pStyle w:val="BodyText"/>
        <w:numPr>
          <w:ilvl w:val="0"/>
          <w:numId w:val="27"/>
        </w:numPr>
        <w:spacing w:line="276" w:lineRule="auto"/>
        <w:ind w:left="720"/>
        <w:jc w:val="both"/>
        <w:rPr>
          <w:color w:val="000000" w:themeColor="text1"/>
          <w:sz w:val="21"/>
          <w:szCs w:val="21"/>
        </w:rPr>
      </w:pPr>
      <w:r w:rsidRPr="00F57205">
        <w:rPr>
          <w:color w:val="000000" w:themeColor="text1"/>
          <w:sz w:val="21"/>
          <w:szCs w:val="21"/>
        </w:rPr>
        <w:t>Ensure the sustainable management of the Indus River and its tributaries.</w:t>
      </w:r>
    </w:p>
    <w:p w14:paraId="7349500B" w14:textId="77777777" w:rsidR="00352307" w:rsidRPr="00F57205" w:rsidRDefault="000522F1" w:rsidP="00F57205">
      <w:pPr>
        <w:pStyle w:val="BodyText"/>
        <w:numPr>
          <w:ilvl w:val="0"/>
          <w:numId w:val="27"/>
        </w:numPr>
        <w:spacing w:line="276" w:lineRule="auto"/>
        <w:ind w:left="720"/>
        <w:jc w:val="both"/>
        <w:rPr>
          <w:color w:val="000000" w:themeColor="text1"/>
          <w:sz w:val="21"/>
          <w:szCs w:val="21"/>
        </w:rPr>
      </w:pPr>
      <w:r w:rsidRPr="00F57205">
        <w:rPr>
          <w:color w:val="000000" w:themeColor="text1"/>
          <w:sz w:val="21"/>
          <w:szCs w:val="21"/>
        </w:rPr>
        <w:t>Conserve wetlands, lakes, and other water bodies in the province.</w:t>
      </w:r>
    </w:p>
    <w:p w14:paraId="51CD30F1" w14:textId="36519837" w:rsidR="000522F1" w:rsidRPr="00F57205" w:rsidRDefault="000522F1" w:rsidP="00F57205">
      <w:pPr>
        <w:pStyle w:val="BodyText"/>
        <w:numPr>
          <w:ilvl w:val="0"/>
          <w:numId w:val="27"/>
        </w:numPr>
        <w:spacing w:line="276" w:lineRule="auto"/>
        <w:ind w:left="720"/>
        <w:jc w:val="both"/>
        <w:rPr>
          <w:color w:val="000000" w:themeColor="text1"/>
          <w:sz w:val="21"/>
          <w:szCs w:val="21"/>
        </w:rPr>
      </w:pPr>
      <w:r w:rsidRPr="00F57205">
        <w:rPr>
          <w:color w:val="000000" w:themeColor="text1"/>
          <w:sz w:val="21"/>
          <w:szCs w:val="21"/>
        </w:rPr>
        <w:t>Address pollution control in freshwater resources.</w:t>
      </w:r>
    </w:p>
    <w:p w14:paraId="3A011700" w14:textId="77777777" w:rsidR="001B305B" w:rsidRPr="00F57205" w:rsidRDefault="001B305B" w:rsidP="00F57205">
      <w:pPr>
        <w:pStyle w:val="BodyText"/>
        <w:spacing w:line="276" w:lineRule="auto"/>
        <w:ind w:left="720"/>
        <w:jc w:val="both"/>
        <w:rPr>
          <w:color w:val="000000" w:themeColor="text1"/>
          <w:sz w:val="21"/>
          <w:szCs w:val="21"/>
        </w:rPr>
      </w:pPr>
    </w:p>
    <w:p w14:paraId="61969232" w14:textId="39767D1B" w:rsidR="001B305B" w:rsidRPr="00F57205" w:rsidRDefault="001B305B" w:rsidP="00F57205">
      <w:pPr>
        <w:pStyle w:val="BodyText"/>
        <w:numPr>
          <w:ilvl w:val="0"/>
          <w:numId w:val="22"/>
        </w:numPr>
        <w:spacing w:line="276" w:lineRule="auto"/>
        <w:ind w:left="720"/>
        <w:jc w:val="both"/>
        <w:rPr>
          <w:color w:val="000000" w:themeColor="text1"/>
          <w:sz w:val="21"/>
          <w:szCs w:val="21"/>
        </w:rPr>
      </w:pPr>
      <w:r w:rsidRPr="00F57205">
        <w:rPr>
          <w:color w:val="000000" w:themeColor="text1"/>
          <w:sz w:val="21"/>
          <w:szCs w:val="21"/>
        </w:rPr>
        <w:t xml:space="preserve">Strengthen grant and credit programs, particularly micro-credit programs, </w:t>
      </w:r>
      <w:proofErr w:type="spellStart"/>
      <w:r w:rsidRPr="00F57205">
        <w:rPr>
          <w:color w:val="000000" w:themeColor="text1"/>
          <w:sz w:val="21"/>
          <w:szCs w:val="21"/>
        </w:rPr>
        <w:t>toaugment</w:t>
      </w:r>
      <w:proofErr w:type="spellEnd"/>
      <w:r w:rsidRPr="00F57205">
        <w:rPr>
          <w:color w:val="000000" w:themeColor="text1"/>
          <w:sz w:val="21"/>
          <w:szCs w:val="21"/>
        </w:rPr>
        <w:t xml:space="preserve"> assets of the poor such as small irrigation or water harvesting for crops</w:t>
      </w:r>
    </w:p>
    <w:p w14:paraId="1F76B05E" w14:textId="61BD3646" w:rsidR="000522F1" w:rsidRPr="00F57205" w:rsidRDefault="001B305B" w:rsidP="00F57205">
      <w:pPr>
        <w:pStyle w:val="BodyText"/>
        <w:spacing w:line="276" w:lineRule="auto"/>
        <w:ind w:left="720"/>
        <w:jc w:val="both"/>
        <w:rPr>
          <w:color w:val="000000" w:themeColor="text1"/>
          <w:sz w:val="21"/>
          <w:szCs w:val="21"/>
        </w:rPr>
      </w:pPr>
      <w:r w:rsidRPr="00F57205">
        <w:rPr>
          <w:color w:val="000000" w:themeColor="text1"/>
          <w:sz w:val="21"/>
          <w:szCs w:val="21"/>
        </w:rPr>
        <w:t>and horticulture production.</w:t>
      </w:r>
    </w:p>
    <w:p w14:paraId="1A44EBD1" w14:textId="77777777" w:rsidR="001B305B" w:rsidRPr="00F57205" w:rsidRDefault="001B305B" w:rsidP="00F57205">
      <w:pPr>
        <w:pStyle w:val="BodyText"/>
        <w:spacing w:line="276" w:lineRule="auto"/>
        <w:jc w:val="both"/>
        <w:rPr>
          <w:color w:val="000000" w:themeColor="text1"/>
          <w:sz w:val="21"/>
          <w:szCs w:val="21"/>
        </w:rPr>
      </w:pPr>
    </w:p>
    <w:p w14:paraId="6E51AC06" w14:textId="370381DC" w:rsidR="000522F1" w:rsidRPr="00F57205" w:rsidRDefault="000522F1" w:rsidP="00F57205">
      <w:pPr>
        <w:pStyle w:val="BodyText"/>
        <w:spacing w:line="276" w:lineRule="auto"/>
        <w:jc w:val="both"/>
        <w:rPr>
          <w:color w:val="000000" w:themeColor="text1"/>
          <w:sz w:val="21"/>
          <w:szCs w:val="21"/>
        </w:rPr>
      </w:pPr>
      <w:r w:rsidRPr="00F57205">
        <w:rPr>
          <w:color w:val="000000" w:themeColor="text1"/>
          <w:sz w:val="21"/>
          <w:szCs w:val="21"/>
        </w:rPr>
        <w:t>The Sindh Water Policy serves as a guiding document for water resource management, ensuring sustainability and resilience in the face of growing water demand, climate change, and environmental degradation. It emphasizes collaboration between the government, private sector, and communities to achieve its goals.</w:t>
      </w:r>
    </w:p>
    <w:p w14:paraId="1174DAA0" w14:textId="74CE3F57" w:rsidR="000522F1" w:rsidRPr="00F57205" w:rsidRDefault="000522F1" w:rsidP="00F57205">
      <w:pPr>
        <w:pStyle w:val="BodyText"/>
        <w:spacing w:line="276" w:lineRule="auto"/>
        <w:jc w:val="both"/>
        <w:rPr>
          <w:color w:val="000000" w:themeColor="text1"/>
          <w:sz w:val="21"/>
          <w:szCs w:val="21"/>
        </w:rPr>
      </w:pPr>
    </w:p>
    <w:p w14:paraId="43E6CD9D" w14:textId="5E59F467" w:rsidR="000522F1" w:rsidRPr="00F57205" w:rsidRDefault="00117828" w:rsidP="00F57205">
      <w:pPr>
        <w:pStyle w:val="BodyText"/>
        <w:spacing w:line="276" w:lineRule="auto"/>
        <w:jc w:val="both"/>
        <w:rPr>
          <w:b/>
          <w:bCs/>
          <w:color w:val="000000" w:themeColor="text1"/>
          <w:sz w:val="21"/>
          <w:szCs w:val="21"/>
          <w:u w:val="single"/>
        </w:rPr>
      </w:pPr>
      <w:r w:rsidRPr="00F57205">
        <w:rPr>
          <w:b/>
          <w:bCs/>
          <w:color w:val="000000" w:themeColor="text1"/>
          <w:sz w:val="21"/>
          <w:szCs w:val="21"/>
          <w:u w:val="single"/>
        </w:rPr>
        <w:t>Balochistan Integrated Water Resource Management Policy 2024</w:t>
      </w:r>
    </w:p>
    <w:p w14:paraId="55F224F1" w14:textId="77777777" w:rsidR="00117828" w:rsidRPr="00F57205" w:rsidRDefault="00117828" w:rsidP="00F57205">
      <w:pPr>
        <w:pStyle w:val="BodyText"/>
        <w:spacing w:line="276" w:lineRule="auto"/>
        <w:jc w:val="both"/>
        <w:rPr>
          <w:color w:val="000000" w:themeColor="text1"/>
          <w:sz w:val="21"/>
          <w:szCs w:val="21"/>
        </w:rPr>
      </w:pPr>
    </w:p>
    <w:p w14:paraId="60E77FC0" w14:textId="36EE4DAA" w:rsidR="00117828" w:rsidRPr="00F57205" w:rsidRDefault="007601AA" w:rsidP="00F57205">
      <w:pPr>
        <w:pStyle w:val="BodyText"/>
        <w:spacing w:line="276" w:lineRule="auto"/>
        <w:jc w:val="both"/>
        <w:rPr>
          <w:color w:val="000000" w:themeColor="text1"/>
          <w:sz w:val="21"/>
          <w:szCs w:val="21"/>
        </w:rPr>
      </w:pPr>
      <w:r w:rsidRPr="00F57205">
        <w:rPr>
          <w:color w:val="000000" w:themeColor="text1"/>
          <w:sz w:val="21"/>
          <w:szCs w:val="21"/>
        </w:rPr>
        <w:t>The Balochistan Integrated Water Resource Management (IWRM) Policy 2024 focuses on integrated water resource management, offering a holistic framework for addressing water challenges in the province. Aligned with the National Water Policy (2018) and other national strategies such as the National Climate Change Policy (2012), National Disaster Risk Reduction Policy (2014), and the National Flood Protection Plan (2015-2025), it emphasizes water as a finite and vulnerable resource, particularly susceptible to climate change. The policy advocates sustainability, equity, and integration to tackle critical issues such as groundwater depletion, saline intrusion in irrigated areas, and the implementation of nature-based water management solutions.</w:t>
      </w:r>
    </w:p>
    <w:p w14:paraId="3777E1A2" w14:textId="77777777" w:rsidR="007601AA" w:rsidRPr="00F57205" w:rsidRDefault="007601AA" w:rsidP="00F57205">
      <w:pPr>
        <w:pStyle w:val="BodyText"/>
        <w:spacing w:line="276" w:lineRule="auto"/>
        <w:jc w:val="both"/>
        <w:rPr>
          <w:color w:val="000000" w:themeColor="text1"/>
          <w:sz w:val="21"/>
          <w:szCs w:val="21"/>
        </w:rPr>
      </w:pPr>
    </w:p>
    <w:p w14:paraId="419792C3" w14:textId="784F30A4" w:rsidR="007601AA" w:rsidRPr="00F57205" w:rsidRDefault="007601AA" w:rsidP="00F57205">
      <w:pPr>
        <w:pStyle w:val="BodyText"/>
        <w:spacing w:line="276" w:lineRule="auto"/>
        <w:jc w:val="both"/>
        <w:rPr>
          <w:color w:val="000000" w:themeColor="text1"/>
          <w:sz w:val="21"/>
          <w:szCs w:val="21"/>
        </w:rPr>
      </w:pPr>
      <w:r w:rsidRPr="00F57205">
        <w:rPr>
          <w:color w:val="000000" w:themeColor="text1"/>
          <w:sz w:val="21"/>
          <w:szCs w:val="21"/>
        </w:rPr>
        <w:t xml:space="preserve">It focuses on sustainable and efficient management of water resources. It emphasizes the development of comprehensive planning frameworks to protect and manage water demand effectively. The policy advocates harnessing water resources from catchment areas and wetlands while maintaining water quality. It prioritizes the efficient use of surface water, including allocations from the Indus system, and aims to maximize the productive utilization of floods and surface runoff. Groundwater protection and sustainable management are key components, alongside ensuring </w:t>
      </w:r>
      <w:r w:rsidRPr="00F57205">
        <w:rPr>
          <w:color w:val="000000" w:themeColor="text1"/>
          <w:sz w:val="21"/>
          <w:szCs w:val="21"/>
        </w:rPr>
        <w:lastRenderedPageBreak/>
        <w:t>essential water services, such as drinking water and economic water provisioning, across the province. To support these goals, the policy seeks to establish a sound financial framework that aligns with sustainable water management objectives.</w:t>
      </w:r>
    </w:p>
    <w:p w14:paraId="7AE134C0" w14:textId="77777777" w:rsidR="007601AA" w:rsidRPr="00F57205" w:rsidRDefault="007601AA" w:rsidP="00F57205">
      <w:pPr>
        <w:pStyle w:val="BodyText"/>
        <w:spacing w:line="276" w:lineRule="auto"/>
        <w:jc w:val="both"/>
        <w:rPr>
          <w:color w:val="000000" w:themeColor="text1"/>
          <w:sz w:val="21"/>
          <w:szCs w:val="21"/>
          <w:u w:val="single"/>
        </w:rPr>
      </w:pPr>
    </w:p>
    <w:p w14:paraId="39DF46DE" w14:textId="77777777" w:rsidR="0018508C" w:rsidRPr="00F57205" w:rsidRDefault="0018508C" w:rsidP="00F57205">
      <w:pPr>
        <w:pStyle w:val="BodyText"/>
        <w:spacing w:line="276" w:lineRule="auto"/>
        <w:jc w:val="both"/>
        <w:rPr>
          <w:b/>
          <w:bCs/>
          <w:color w:val="000000" w:themeColor="text1"/>
          <w:sz w:val="21"/>
          <w:szCs w:val="21"/>
          <w:u w:val="single"/>
        </w:rPr>
      </w:pPr>
    </w:p>
    <w:p w14:paraId="5122EDAE" w14:textId="77777777" w:rsidR="0018508C" w:rsidRPr="00F57205" w:rsidRDefault="0018508C" w:rsidP="00F57205">
      <w:pPr>
        <w:pStyle w:val="BodyText"/>
        <w:spacing w:line="276" w:lineRule="auto"/>
        <w:jc w:val="both"/>
        <w:rPr>
          <w:b/>
          <w:bCs/>
          <w:color w:val="000000" w:themeColor="text1"/>
          <w:sz w:val="21"/>
          <w:szCs w:val="21"/>
          <w:u w:val="single"/>
        </w:rPr>
      </w:pPr>
    </w:p>
    <w:p w14:paraId="01433E50" w14:textId="45AE7748" w:rsidR="001B2D90" w:rsidRPr="00F57205" w:rsidRDefault="001B2D90" w:rsidP="00F57205">
      <w:pPr>
        <w:pStyle w:val="BodyText"/>
        <w:spacing w:line="276" w:lineRule="auto"/>
        <w:jc w:val="both"/>
        <w:rPr>
          <w:b/>
          <w:bCs/>
          <w:color w:val="000000" w:themeColor="text1"/>
          <w:sz w:val="21"/>
          <w:szCs w:val="21"/>
        </w:rPr>
      </w:pPr>
      <w:r w:rsidRPr="00F57205">
        <w:rPr>
          <w:b/>
          <w:bCs/>
          <w:color w:val="000000" w:themeColor="text1"/>
          <w:sz w:val="21"/>
          <w:szCs w:val="21"/>
          <w:u w:val="single"/>
        </w:rPr>
        <w:t>Nationally Determined Contributions (NDCs</w:t>
      </w:r>
      <w:r w:rsidRPr="00F57205">
        <w:rPr>
          <w:b/>
          <w:bCs/>
          <w:color w:val="000000" w:themeColor="text1"/>
          <w:sz w:val="21"/>
          <w:szCs w:val="21"/>
        </w:rPr>
        <w:t>)</w:t>
      </w:r>
    </w:p>
    <w:p w14:paraId="5D5C2E26" w14:textId="77777777" w:rsidR="00352307" w:rsidRPr="00F57205" w:rsidRDefault="00352307" w:rsidP="00F57205">
      <w:pPr>
        <w:pStyle w:val="BodyText"/>
        <w:spacing w:line="276" w:lineRule="auto"/>
        <w:jc w:val="both"/>
        <w:rPr>
          <w:color w:val="000000" w:themeColor="text1"/>
          <w:sz w:val="21"/>
          <w:szCs w:val="21"/>
        </w:rPr>
      </w:pPr>
    </w:p>
    <w:p w14:paraId="0BBA3352" w14:textId="566AE190"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Pakistan’s Nationally Determined Contributions (NDCs) articulate the government’s commitment to building a climate-resilient economy through both Nature-based Solutions (NbS) and technology-driven interventions. The updated NDC showcases Pakistan’s progress across various climate actions, from policy initiatives to programme aimed at mitigating climate-induced vulnerabilities, reducing poverty, and stabilizing the economy. With an ambitious target to reduce emissions by 50% by 2030—15% through national resources and 35% depending on international support—Pakistan is advancing its climate action.</w:t>
      </w:r>
    </w:p>
    <w:p w14:paraId="014F835F"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The updated NDC emphasizes increased adaptation and mitigation efforts, surpassing the goals of the 2016 submission. Guided by a 2018 roadmap developed with multi-stakeholder support, Pakistan has since identified and prioritized climate action needs, formulated a Partnership Plan, and launched 11 agricultural and water projects, along with eight forestry sector projects. This action aligns with government priorities and the National Climate Change Policy (NCCP), specifically targeting sectors such as agriculture, which, as the second-largest GHG emitter, produced 198.59 MT CO</w:t>
      </w:r>
      <w:r w:rsidRPr="00F57205">
        <w:rPr>
          <w:rFonts w:ascii="Cambria Math" w:hAnsi="Cambria Math" w:cs="Cambria Math"/>
          <w:color w:val="000000" w:themeColor="text1"/>
          <w:sz w:val="21"/>
          <w:szCs w:val="21"/>
        </w:rPr>
        <w:t>₂</w:t>
      </w:r>
      <w:r w:rsidRPr="00F57205">
        <w:rPr>
          <w:color w:val="000000" w:themeColor="text1"/>
          <w:sz w:val="21"/>
          <w:szCs w:val="21"/>
        </w:rPr>
        <w:t xml:space="preserve"> eq. in 2018. Key interventions include climate-smart agriculture, improved irrigation, and enhanced water management practices. </w:t>
      </w:r>
    </w:p>
    <w:p w14:paraId="626F836D"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 xml:space="preserve">IN the updated NDC, Land Use, Land-Use Change, and Forestry (LULUCF) sectors are integrated with agriculture, forming a major focus of the NDC. Three main priority areas—Nature-based Solutions, Land Use Change &amp; Forestry, and Community Infrastructure—are aligned with the NCCP and aim to enhance adaptive resilience alongside socio-economic, health, and environmental benefits. The </w:t>
      </w:r>
      <w:r w:rsidRPr="00F57205">
        <w:rPr>
          <w:b/>
          <w:bCs/>
          <w:color w:val="000000" w:themeColor="text1"/>
          <w:sz w:val="21"/>
          <w:szCs w:val="21"/>
        </w:rPr>
        <w:t>“Transforming the Indus Basin with Climate Resilient Agriculture and Water Management”</w:t>
      </w:r>
      <w:r w:rsidRPr="00F57205">
        <w:rPr>
          <w:color w:val="000000" w:themeColor="text1"/>
          <w:sz w:val="21"/>
          <w:szCs w:val="21"/>
        </w:rPr>
        <w:t xml:space="preserve"> project exemplifies adaptation efforts in the agriculture and water sector.</w:t>
      </w:r>
    </w:p>
    <w:p w14:paraId="6B11DFB9" w14:textId="5120EEC3"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Further, the NDC underscores the urgent need for water conservation and efficiency in irrigated agriculture. Actions include implementing demand management and piloting conservation technologies to optimize water productivity. Additionally, gender-based capacity building in water resource management highlights women’s pivotal role in managing water bodies, maintaining infrastructure, and adopting water-efficient practices.</w:t>
      </w:r>
      <w:r w:rsidR="007D3BDA" w:rsidRPr="00F57205">
        <w:rPr>
          <w:color w:val="000000" w:themeColor="text1"/>
          <w:sz w:val="21"/>
          <w:szCs w:val="21"/>
        </w:rPr>
        <w:t xml:space="preserve"> This project is further in alignment with the NDCs Technology Roadmap for the Water Sector that reflect the actions, and mitigation pathways as reflected in the NDCs. </w:t>
      </w:r>
    </w:p>
    <w:p w14:paraId="4C219FD1" w14:textId="77777777" w:rsidR="001B2D90" w:rsidRPr="00F57205" w:rsidRDefault="001B2D90" w:rsidP="00F57205">
      <w:pPr>
        <w:pStyle w:val="BodyText"/>
        <w:spacing w:line="276" w:lineRule="auto"/>
        <w:jc w:val="both"/>
        <w:rPr>
          <w:color w:val="000000" w:themeColor="text1"/>
          <w:sz w:val="21"/>
          <w:szCs w:val="21"/>
        </w:rPr>
      </w:pPr>
    </w:p>
    <w:p w14:paraId="27C0B837" w14:textId="77777777" w:rsidR="001B2D90" w:rsidRPr="00F57205" w:rsidRDefault="001B2D90" w:rsidP="00F57205">
      <w:pPr>
        <w:pStyle w:val="BodyText"/>
        <w:spacing w:line="276" w:lineRule="auto"/>
        <w:jc w:val="both"/>
        <w:rPr>
          <w:b/>
          <w:bCs/>
          <w:color w:val="000000" w:themeColor="text1"/>
          <w:sz w:val="21"/>
          <w:szCs w:val="21"/>
          <w:u w:val="single"/>
        </w:rPr>
      </w:pPr>
      <w:r w:rsidRPr="00F57205">
        <w:rPr>
          <w:b/>
          <w:bCs/>
          <w:color w:val="000000" w:themeColor="text1"/>
          <w:sz w:val="21"/>
          <w:szCs w:val="21"/>
          <w:u w:val="single"/>
        </w:rPr>
        <w:t>National Climate Change Policy:</w:t>
      </w:r>
    </w:p>
    <w:p w14:paraId="6B34749F" w14:textId="77777777" w:rsidR="00352307" w:rsidRPr="00F57205" w:rsidRDefault="00352307" w:rsidP="00F57205">
      <w:pPr>
        <w:pStyle w:val="BodyText"/>
        <w:spacing w:line="276" w:lineRule="auto"/>
        <w:jc w:val="both"/>
        <w:rPr>
          <w:color w:val="000000" w:themeColor="text1"/>
          <w:sz w:val="21"/>
          <w:szCs w:val="21"/>
        </w:rPr>
      </w:pPr>
    </w:p>
    <w:p w14:paraId="2767E123" w14:textId="030ED600"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Pakistan's National Climate Change Policy (NCCP), first approved in 2012, marks a significant milestone in the country's response to climate change. The policy comprehensively addresses both adaptation and mitigation challenges, providing a framework for climate action plans, programs, and projects. It serves as a guiding document to align climate strategies across sectors, ensuring a cohesive approach to climate resilience.</w:t>
      </w:r>
    </w:p>
    <w:p w14:paraId="5734B64F"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 xml:space="preserve">The NCCP outlines strategic measures for addressing climate vulnerabilities in key sectors, including water, agriculture, forestry, coastal regions, biodiversity, and other sensitive ecosystems. The NCCP </w:t>
      </w:r>
      <w:r w:rsidRPr="00F57205">
        <w:rPr>
          <w:color w:val="000000" w:themeColor="text1"/>
          <w:sz w:val="21"/>
          <w:szCs w:val="21"/>
        </w:rPr>
        <w:lastRenderedPageBreak/>
        <w:t>reflects the nation’s commitment to global climate goals by prioritizing mitigation in sectors such as energy, transportation, forestry, and agriculture. This policy presents Pakistan as a responsible member of the global community, working to combat climate change on multiple fronts.</w:t>
      </w:r>
    </w:p>
    <w:p w14:paraId="1C42D030"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 xml:space="preserve">In 2021, the NCCP was updated to drive Pakistan towards climate-resilient and low-carbon development. This updated policy provides a comprehensive framework to address current and future climate-related challenges, with a focus on promoting sustainable growth. </w:t>
      </w:r>
    </w:p>
    <w:p w14:paraId="4A3992F6"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The National Climate Change Policy (NCCP) of Pakistan aims to build resilience across critical sectors, including agriculture, through targeted adaptation and mitigation measures. The NCCP’s core objectives include developing climate-resilient agricultural and food systems tailored to the country’s diverse agro-ecological zones. The policy further emphasizes the need to capitalize on national and international financial resources for climate action and aims to promote economic incentives that encourage public and private sector investments in adaptation initiatives. Additionally, NCCP prioritizes enhancing the awareness, skills, and institutional capacity of relevant stakeholders to effectively respond to climate challenges.</w:t>
      </w:r>
    </w:p>
    <w:p w14:paraId="1DC7B2D3"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As part of its adaptation strategy, Pakistan is actively working on its National Adaptation Plan (NAP), an essential step towards strengthening the adaptation components of its Nationally Determined Contributions (NDCs) under the Paris Agreement. The NAP will help streamline adaptation measures by integrating cross-sectoral climate resilience goals, thereby aligning with Pakistan's broader objectives for sustainable water and agricultural management.</w:t>
      </w:r>
    </w:p>
    <w:p w14:paraId="1123F8C2" w14:textId="77777777"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In the water resources sector, NCCP underscores water conservation as a priority. It promotes the reduction of irrigation system losses and the adoption of efficient irrigation techniques through incentives and policy frameworks. Additionally, NCCP focuses on protecting groundwater by implementing regulatory frameworks, building dams, and promoting integrated water resource management practices. The policy also encourages rational groundwater use and calls for active farmer participation in water management activities.</w:t>
      </w:r>
    </w:p>
    <w:p w14:paraId="182B4011" w14:textId="2C0AF57B" w:rsidR="001B2D90" w:rsidRPr="00F57205" w:rsidRDefault="001B2D90" w:rsidP="00F57205">
      <w:pPr>
        <w:pStyle w:val="BodyText"/>
        <w:spacing w:line="276" w:lineRule="auto"/>
        <w:jc w:val="both"/>
        <w:rPr>
          <w:color w:val="000000" w:themeColor="text1"/>
          <w:sz w:val="21"/>
          <w:szCs w:val="21"/>
        </w:rPr>
      </w:pPr>
      <w:r w:rsidRPr="00F57205">
        <w:rPr>
          <w:color w:val="000000" w:themeColor="text1"/>
          <w:sz w:val="21"/>
          <w:szCs w:val="21"/>
        </w:rPr>
        <w:t>Within agriculture, the NCCP outlines strategies to improve crop productivity per unit of land and water, emphasizing efficient irrigation practices. Key measures include adopting modern irrigation technologies, such as sprinklers and drip systems, and promoting small-scale irrigation innovations, wastewater recycling, and rainwater harvesting. These measures not only aim to optimize water use in agriculture but also support farmers in adapting to changing climate conditions and water scarcity challenges.</w:t>
      </w:r>
    </w:p>
    <w:p w14:paraId="24B2DAC6" w14:textId="77777777" w:rsidR="000E6504" w:rsidRPr="00F57205" w:rsidRDefault="000E6504" w:rsidP="00F57205">
      <w:pPr>
        <w:pStyle w:val="BodyText"/>
        <w:spacing w:line="276" w:lineRule="auto"/>
        <w:jc w:val="both"/>
        <w:rPr>
          <w:b/>
          <w:bCs/>
          <w:color w:val="000000" w:themeColor="text1"/>
          <w:sz w:val="21"/>
          <w:szCs w:val="21"/>
          <w:u w:val="single"/>
        </w:rPr>
      </w:pPr>
    </w:p>
    <w:p w14:paraId="50866166" w14:textId="77777777" w:rsidR="00352307" w:rsidRPr="00F57205" w:rsidRDefault="00BC128C" w:rsidP="00F57205">
      <w:pPr>
        <w:pStyle w:val="BodyText"/>
        <w:spacing w:line="276" w:lineRule="auto"/>
        <w:jc w:val="both"/>
        <w:rPr>
          <w:b/>
          <w:bCs/>
          <w:color w:val="000000" w:themeColor="text1"/>
          <w:sz w:val="21"/>
          <w:szCs w:val="21"/>
          <w:u w:val="single"/>
        </w:rPr>
      </w:pPr>
      <w:r w:rsidRPr="00F57205">
        <w:rPr>
          <w:b/>
          <w:bCs/>
          <w:color w:val="000000" w:themeColor="text1"/>
          <w:sz w:val="21"/>
          <w:szCs w:val="21"/>
          <w:u w:val="single"/>
        </w:rPr>
        <w:t>National Adaptation Plan (NAP):</w:t>
      </w:r>
    </w:p>
    <w:p w14:paraId="7250064E" w14:textId="77777777" w:rsidR="00352307" w:rsidRPr="00F57205" w:rsidRDefault="00352307" w:rsidP="00F57205">
      <w:pPr>
        <w:pStyle w:val="BodyText"/>
        <w:spacing w:line="276" w:lineRule="auto"/>
        <w:jc w:val="both"/>
        <w:rPr>
          <w:b/>
          <w:bCs/>
          <w:color w:val="000000" w:themeColor="text1"/>
          <w:sz w:val="21"/>
          <w:szCs w:val="21"/>
          <w:u w:val="single"/>
        </w:rPr>
      </w:pPr>
    </w:p>
    <w:p w14:paraId="4CB9964F" w14:textId="4E53722D" w:rsidR="00670005" w:rsidRPr="00F57205" w:rsidRDefault="00810D75" w:rsidP="00F57205">
      <w:pPr>
        <w:pStyle w:val="BodyText"/>
        <w:spacing w:line="276" w:lineRule="auto"/>
        <w:jc w:val="both"/>
        <w:rPr>
          <w:b/>
          <w:bCs/>
          <w:color w:val="000000" w:themeColor="text1"/>
          <w:sz w:val="21"/>
          <w:szCs w:val="21"/>
          <w:u w:val="single"/>
        </w:rPr>
      </w:pPr>
      <w:r w:rsidRPr="00F57205">
        <w:rPr>
          <w:color w:val="000000" w:themeColor="text1"/>
          <w:sz w:val="21"/>
          <w:szCs w:val="21"/>
        </w:rPr>
        <w:t>The National Adaptation Plan (NAP) of Pakistan outlines key climate adaptation strategies, with a strong focus on the agriculture-water nexus as one of its seven priority areas. The NAP provides a comprehensive framework for implementing these strategies, ensuring inclusivity by addressing the needs and vulnerabilities of marginalized and at-risk communities impacted by climate change. To strengthen the adaptation capacity of Pakistan’s agricultural sector, the NAP has prioritized several critical objectives:</w:t>
      </w:r>
    </w:p>
    <w:p w14:paraId="1CF19935" w14:textId="77777777" w:rsidR="00810D75" w:rsidRPr="00F57205" w:rsidRDefault="00810D75" w:rsidP="00F57205">
      <w:pPr>
        <w:pStyle w:val="BodyText"/>
        <w:spacing w:line="276" w:lineRule="auto"/>
        <w:jc w:val="both"/>
        <w:rPr>
          <w:color w:val="000000" w:themeColor="text1"/>
          <w:sz w:val="21"/>
          <w:szCs w:val="21"/>
        </w:rPr>
      </w:pPr>
    </w:p>
    <w:p w14:paraId="0BAE2D11" w14:textId="77FBD29A" w:rsidR="00670005" w:rsidRPr="00F57205" w:rsidRDefault="00670005" w:rsidP="00F57205">
      <w:pPr>
        <w:pStyle w:val="BodyText"/>
        <w:spacing w:line="276" w:lineRule="auto"/>
        <w:jc w:val="both"/>
        <w:rPr>
          <w:color w:val="000000" w:themeColor="text1"/>
          <w:sz w:val="21"/>
          <w:szCs w:val="21"/>
        </w:rPr>
      </w:pPr>
      <w:r w:rsidRPr="00F57205">
        <w:rPr>
          <w:color w:val="000000" w:themeColor="text1"/>
          <w:sz w:val="21"/>
          <w:szCs w:val="21"/>
        </w:rPr>
        <w:t>1) Incentivizing farmers to transition to climate-smart water and land management practices</w:t>
      </w:r>
    </w:p>
    <w:p w14:paraId="340398F4" w14:textId="77777777" w:rsidR="00670005" w:rsidRPr="00F57205" w:rsidRDefault="00670005" w:rsidP="00F57205">
      <w:pPr>
        <w:pStyle w:val="BodyText"/>
        <w:spacing w:line="276" w:lineRule="auto"/>
        <w:jc w:val="both"/>
        <w:rPr>
          <w:color w:val="000000" w:themeColor="text1"/>
          <w:sz w:val="21"/>
          <w:szCs w:val="21"/>
        </w:rPr>
      </w:pPr>
      <w:r w:rsidRPr="00F57205">
        <w:rPr>
          <w:color w:val="000000" w:themeColor="text1"/>
          <w:sz w:val="21"/>
          <w:szCs w:val="21"/>
        </w:rPr>
        <w:t>2) Modernizing surface and groundwater irrigation services to support transitions to climate-smart agriculture</w:t>
      </w:r>
    </w:p>
    <w:p w14:paraId="350D5A8F" w14:textId="2897C617" w:rsidR="00670005" w:rsidRPr="00F57205" w:rsidRDefault="00670005" w:rsidP="00F57205">
      <w:pPr>
        <w:pStyle w:val="BodyText"/>
        <w:spacing w:line="276" w:lineRule="auto"/>
        <w:jc w:val="both"/>
        <w:rPr>
          <w:color w:val="000000" w:themeColor="text1"/>
          <w:sz w:val="21"/>
          <w:szCs w:val="21"/>
        </w:rPr>
      </w:pPr>
      <w:r w:rsidRPr="00F57205">
        <w:rPr>
          <w:color w:val="000000" w:themeColor="text1"/>
          <w:sz w:val="21"/>
          <w:szCs w:val="21"/>
        </w:rPr>
        <w:t xml:space="preserve">3) Developing a long-term agriculture growth strategy, with a focus on productivity improvement, </w:t>
      </w:r>
      <w:r w:rsidR="006E44DF" w:rsidRPr="00F57205">
        <w:rPr>
          <w:color w:val="000000" w:themeColor="text1"/>
          <w:sz w:val="21"/>
          <w:szCs w:val="21"/>
        </w:rPr>
        <w:t>climate resilience</w:t>
      </w:r>
      <w:r w:rsidRPr="00F57205">
        <w:rPr>
          <w:color w:val="000000" w:themeColor="text1"/>
          <w:sz w:val="21"/>
          <w:szCs w:val="21"/>
        </w:rPr>
        <w:t>, and physical expansion</w:t>
      </w:r>
    </w:p>
    <w:p w14:paraId="001D7B99" w14:textId="5C57EFAC" w:rsidR="00670005" w:rsidRPr="00F57205" w:rsidRDefault="00670005" w:rsidP="00F57205">
      <w:pPr>
        <w:pStyle w:val="BodyText"/>
        <w:spacing w:line="276" w:lineRule="auto"/>
        <w:jc w:val="both"/>
        <w:rPr>
          <w:color w:val="000000" w:themeColor="text1"/>
          <w:sz w:val="21"/>
          <w:szCs w:val="21"/>
        </w:rPr>
      </w:pPr>
      <w:r w:rsidRPr="00F57205">
        <w:rPr>
          <w:color w:val="000000" w:themeColor="text1"/>
          <w:sz w:val="21"/>
          <w:szCs w:val="21"/>
        </w:rPr>
        <w:lastRenderedPageBreak/>
        <w:t>4) Developing a plan for managing projected river ow and rainfall variability under different climate scenarios</w:t>
      </w:r>
    </w:p>
    <w:p w14:paraId="204659C7" w14:textId="77777777" w:rsidR="00670005" w:rsidRPr="00F57205" w:rsidRDefault="00670005" w:rsidP="00F57205">
      <w:pPr>
        <w:pStyle w:val="BodyText"/>
        <w:spacing w:line="276" w:lineRule="auto"/>
        <w:jc w:val="both"/>
        <w:rPr>
          <w:color w:val="000000" w:themeColor="text1"/>
          <w:sz w:val="21"/>
          <w:szCs w:val="21"/>
        </w:rPr>
      </w:pPr>
    </w:p>
    <w:p w14:paraId="26E67943" w14:textId="6CB89C5D" w:rsidR="001B63AD" w:rsidRPr="00F57205" w:rsidRDefault="00670005" w:rsidP="00F57205">
      <w:pPr>
        <w:pStyle w:val="BodyText"/>
        <w:spacing w:line="276" w:lineRule="auto"/>
        <w:jc w:val="both"/>
        <w:rPr>
          <w:color w:val="000000" w:themeColor="text1"/>
          <w:sz w:val="21"/>
          <w:szCs w:val="21"/>
        </w:rPr>
      </w:pPr>
      <w:r w:rsidRPr="00F57205">
        <w:rPr>
          <w:color w:val="000000" w:themeColor="text1"/>
          <w:sz w:val="21"/>
          <w:szCs w:val="21"/>
        </w:rPr>
        <w:t xml:space="preserve">The NAP highlights the need for aligning the agricultural sector interventions with the policies and plans of revised NDCs. </w:t>
      </w:r>
      <w:r w:rsidR="00810D75" w:rsidRPr="00F57205">
        <w:rPr>
          <w:color w:val="000000" w:themeColor="text1"/>
          <w:sz w:val="21"/>
          <w:szCs w:val="21"/>
        </w:rPr>
        <w:t>The NAP also emphasizes scaling up proven projects that have succeeded in pilot stages but have not yet been widely implemented. This gap is often due to financial constraints and limited technical capacity among smallholder farmers, who are crucial to the nation’s agricultural landscape. The NAP calls for targeted technical and financial assistance to support these farmers, underscoring the need for initiatives that enhance their resilience.</w:t>
      </w:r>
    </w:p>
    <w:p w14:paraId="7CB70B8F" w14:textId="77777777" w:rsidR="00810D75" w:rsidRPr="00F57205" w:rsidRDefault="00810D75" w:rsidP="00F57205">
      <w:pPr>
        <w:pStyle w:val="BodyText"/>
        <w:spacing w:line="276" w:lineRule="auto"/>
        <w:jc w:val="both"/>
        <w:rPr>
          <w:color w:val="000000" w:themeColor="text1"/>
          <w:sz w:val="21"/>
          <w:szCs w:val="21"/>
        </w:rPr>
      </w:pPr>
    </w:p>
    <w:p w14:paraId="11065234" w14:textId="1C66C536" w:rsidR="001B63AD" w:rsidRPr="00F57205" w:rsidRDefault="00810D75" w:rsidP="00F57205">
      <w:pPr>
        <w:pStyle w:val="BodyText"/>
        <w:spacing w:line="276" w:lineRule="auto"/>
        <w:jc w:val="both"/>
        <w:rPr>
          <w:color w:val="000000" w:themeColor="text1"/>
          <w:sz w:val="21"/>
          <w:szCs w:val="21"/>
        </w:rPr>
      </w:pPr>
      <w:r w:rsidRPr="00F57205">
        <w:rPr>
          <w:color w:val="000000" w:themeColor="text1"/>
          <w:sz w:val="21"/>
          <w:szCs w:val="21"/>
        </w:rPr>
        <w:t>Short-, medium- and long-term</w:t>
      </w:r>
      <w:r w:rsidR="001B63AD" w:rsidRPr="00F57205">
        <w:rPr>
          <w:color w:val="000000" w:themeColor="text1"/>
          <w:sz w:val="21"/>
          <w:szCs w:val="21"/>
        </w:rPr>
        <w:t xml:space="preserve"> objectives are set in NAP to enhance adaptation of agriculture sector. </w:t>
      </w:r>
      <w:r w:rsidRPr="00F57205">
        <w:rPr>
          <w:color w:val="000000" w:themeColor="text1"/>
          <w:sz w:val="21"/>
          <w:szCs w:val="21"/>
        </w:rPr>
        <w:t>Few of the o</w:t>
      </w:r>
      <w:r w:rsidR="001B63AD" w:rsidRPr="00F57205">
        <w:rPr>
          <w:color w:val="000000" w:themeColor="text1"/>
          <w:sz w:val="21"/>
          <w:szCs w:val="21"/>
        </w:rPr>
        <w:t xml:space="preserve">bjectives </w:t>
      </w:r>
      <w:r w:rsidRPr="00F57205">
        <w:rPr>
          <w:color w:val="000000" w:themeColor="text1"/>
          <w:sz w:val="21"/>
          <w:szCs w:val="21"/>
        </w:rPr>
        <w:t>that aligns</w:t>
      </w:r>
      <w:r w:rsidR="000C26B9" w:rsidRPr="00F57205">
        <w:rPr>
          <w:color w:val="000000" w:themeColor="text1"/>
          <w:sz w:val="21"/>
          <w:szCs w:val="21"/>
        </w:rPr>
        <w:t xml:space="preserve"> with our proposed project are </w:t>
      </w:r>
      <w:r w:rsidR="001B63AD" w:rsidRPr="00F57205">
        <w:rPr>
          <w:color w:val="000000" w:themeColor="text1"/>
          <w:sz w:val="21"/>
          <w:szCs w:val="21"/>
        </w:rPr>
        <w:t>mentioned below.</w:t>
      </w:r>
    </w:p>
    <w:p w14:paraId="47275166" w14:textId="77777777" w:rsidR="001B63AD" w:rsidRPr="00F57205" w:rsidRDefault="001B63AD" w:rsidP="00F57205">
      <w:pPr>
        <w:pStyle w:val="BodyText"/>
        <w:spacing w:line="276" w:lineRule="auto"/>
        <w:jc w:val="both"/>
        <w:rPr>
          <w:color w:val="000000" w:themeColor="text1"/>
          <w:sz w:val="21"/>
          <w:szCs w:val="21"/>
        </w:rPr>
      </w:pPr>
    </w:p>
    <w:p w14:paraId="283357D4" w14:textId="77777777" w:rsidR="008529C7" w:rsidRPr="00F57205" w:rsidRDefault="000C26B9" w:rsidP="00F57205">
      <w:pPr>
        <w:pStyle w:val="BodyText"/>
        <w:numPr>
          <w:ilvl w:val="0"/>
          <w:numId w:val="9"/>
        </w:numPr>
        <w:spacing w:line="276" w:lineRule="auto"/>
        <w:ind w:left="0" w:hanging="142"/>
        <w:jc w:val="both"/>
        <w:rPr>
          <w:color w:val="000000" w:themeColor="text1"/>
          <w:sz w:val="21"/>
          <w:szCs w:val="21"/>
        </w:rPr>
      </w:pPr>
      <w:r w:rsidRPr="00F57205">
        <w:rPr>
          <w:color w:val="000000" w:themeColor="text1"/>
          <w:sz w:val="21"/>
          <w:szCs w:val="21"/>
        </w:rPr>
        <w:t>Support creation of forums, such as producer groups, that facilitate collaboration between small</w:t>
      </w:r>
    </w:p>
    <w:p w14:paraId="73AC468B" w14:textId="4B76D0C1" w:rsidR="001B63AD" w:rsidRPr="00F57205" w:rsidRDefault="000C26B9" w:rsidP="00F57205">
      <w:pPr>
        <w:pStyle w:val="BodyText"/>
        <w:spacing w:line="276" w:lineRule="auto"/>
        <w:jc w:val="both"/>
        <w:rPr>
          <w:color w:val="000000" w:themeColor="text1"/>
          <w:sz w:val="21"/>
          <w:szCs w:val="21"/>
        </w:rPr>
      </w:pPr>
      <w:r w:rsidRPr="00F57205">
        <w:rPr>
          <w:color w:val="000000" w:themeColor="text1"/>
          <w:sz w:val="21"/>
          <w:szCs w:val="21"/>
        </w:rPr>
        <w:t>farmers and other actors in crop-</w:t>
      </w:r>
      <w:r w:rsidR="00E3524A" w:rsidRPr="00F57205">
        <w:rPr>
          <w:color w:val="000000" w:themeColor="text1"/>
          <w:sz w:val="21"/>
          <w:szCs w:val="21"/>
        </w:rPr>
        <w:t>specific</w:t>
      </w:r>
      <w:r w:rsidRPr="00F57205">
        <w:rPr>
          <w:color w:val="000000" w:themeColor="text1"/>
          <w:sz w:val="21"/>
          <w:szCs w:val="21"/>
        </w:rPr>
        <w:t xml:space="preserve"> value chains, including private sector that can help farmers access national and international markets.</w:t>
      </w:r>
    </w:p>
    <w:p w14:paraId="72E5F73C" w14:textId="77777777" w:rsidR="00670005" w:rsidRPr="00F57205" w:rsidRDefault="00670005" w:rsidP="00F57205">
      <w:pPr>
        <w:pStyle w:val="BodyText"/>
        <w:spacing w:line="276" w:lineRule="auto"/>
        <w:jc w:val="both"/>
        <w:rPr>
          <w:color w:val="000000" w:themeColor="text1"/>
          <w:sz w:val="21"/>
          <w:szCs w:val="21"/>
        </w:rPr>
      </w:pPr>
    </w:p>
    <w:p w14:paraId="29C48495" w14:textId="33085CE4" w:rsidR="000C26B9" w:rsidRPr="00F57205" w:rsidRDefault="000C26B9" w:rsidP="00F57205">
      <w:pPr>
        <w:pStyle w:val="BodyText"/>
        <w:spacing w:line="276" w:lineRule="auto"/>
        <w:jc w:val="both"/>
        <w:rPr>
          <w:color w:val="000000" w:themeColor="text1"/>
          <w:sz w:val="21"/>
          <w:szCs w:val="21"/>
        </w:rPr>
      </w:pPr>
      <w:r w:rsidRPr="00F57205">
        <w:rPr>
          <w:color w:val="000000" w:themeColor="text1"/>
          <w:sz w:val="21"/>
          <w:szCs w:val="21"/>
        </w:rPr>
        <w:t xml:space="preserve">ii. Increase access to credit for on-farm technology adoption and purchase of inputs that support CSA, which includes establishing institutions that provide information to the farmers regarding </w:t>
      </w:r>
      <w:r w:rsidR="005D2850" w:rsidRPr="00F57205">
        <w:rPr>
          <w:color w:val="000000" w:themeColor="text1"/>
          <w:sz w:val="21"/>
          <w:szCs w:val="21"/>
        </w:rPr>
        <w:t>fi</w:t>
      </w:r>
      <w:r w:rsidRPr="00F57205">
        <w:rPr>
          <w:color w:val="000000" w:themeColor="text1"/>
          <w:sz w:val="21"/>
          <w:szCs w:val="21"/>
        </w:rPr>
        <w:t xml:space="preserve">nances available for technologies, equipment, and climate resilient crops. </w:t>
      </w:r>
    </w:p>
    <w:p w14:paraId="6A38273C" w14:textId="77777777" w:rsidR="000C26B9" w:rsidRPr="00F57205" w:rsidRDefault="000C26B9" w:rsidP="00F57205">
      <w:pPr>
        <w:pStyle w:val="BodyText"/>
        <w:spacing w:line="276" w:lineRule="auto"/>
        <w:jc w:val="both"/>
        <w:rPr>
          <w:color w:val="000000" w:themeColor="text1"/>
          <w:sz w:val="21"/>
          <w:szCs w:val="21"/>
        </w:rPr>
      </w:pPr>
    </w:p>
    <w:p w14:paraId="282447BF" w14:textId="15B73E6E" w:rsidR="000C26B9" w:rsidRPr="00F57205" w:rsidRDefault="000C26B9" w:rsidP="00F57205">
      <w:pPr>
        <w:pStyle w:val="BodyText"/>
        <w:spacing w:line="276" w:lineRule="auto"/>
        <w:jc w:val="both"/>
        <w:rPr>
          <w:color w:val="000000" w:themeColor="text1"/>
          <w:sz w:val="21"/>
          <w:szCs w:val="21"/>
        </w:rPr>
      </w:pPr>
      <w:r w:rsidRPr="00F57205">
        <w:rPr>
          <w:color w:val="000000" w:themeColor="text1"/>
          <w:sz w:val="21"/>
          <w:szCs w:val="21"/>
        </w:rPr>
        <w:t xml:space="preserve">iii. Restructure existing </w:t>
      </w:r>
      <w:r w:rsidR="00E3524A" w:rsidRPr="00F57205">
        <w:rPr>
          <w:color w:val="000000" w:themeColor="text1"/>
          <w:sz w:val="21"/>
          <w:szCs w:val="21"/>
        </w:rPr>
        <w:t>fi</w:t>
      </w:r>
      <w:r w:rsidRPr="00F57205">
        <w:rPr>
          <w:color w:val="000000" w:themeColor="text1"/>
          <w:sz w:val="21"/>
          <w:szCs w:val="21"/>
        </w:rPr>
        <w:t xml:space="preserve">nancial tools to target smallholder farmers and repurpose them as instruments to incentivize crop </w:t>
      </w:r>
      <w:r w:rsidR="00E3524A" w:rsidRPr="00F57205">
        <w:rPr>
          <w:color w:val="000000" w:themeColor="text1"/>
          <w:sz w:val="21"/>
          <w:szCs w:val="21"/>
        </w:rPr>
        <w:t>diversification</w:t>
      </w:r>
      <w:r w:rsidRPr="00F57205">
        <w:rPr>
          <w:color w:val="000000" w:themeColor="text1"/>
          <w:sz w:val="21"/>
          <w:szCs w:val="21"/>
        </w:rPr>
        <w:t>, improved water productivity, and improved land management.</w:t>
      </w:r>
    </w:p>
    <w:p w14:paraId="4B0E49A3" w14:textId="77777777" w:rsidR="000C26B9" w:rsidRPr="00F57205" w:rsidRDefault="000C26B9" w:rsidP="00F57205">
      <w:pPr>
        <w:pStyle w:val="BodyText"/>
        <w:spacing w:line="276" w:lineRule="auto"/>
        <w:jc w:val="both"/>
        <w:rPr>
          <w:color w:val="000000" w:themeColor="text1"/>
          <w:sz w:val="21"/>
          <w:szCs w:val="21"/>
        </w:rPr>
      </w:pPr>
    </w:p>
    <w:p w14:paraId="29F14C39" w14:textId="1A95AE98" w:rsidR="00035A21" w:rsidRPr="00F57205" w:rsidRDefault="00035A21" w:rsidP="00F57205">
      <w:pPr>
        <w:pStyle w:val="BodyText"/>
        <w:spacing w:line="276" w:lineRule="auto"/>
        <w:jc w:val="both"/>
        <w:rPr>
          <w:color w:val="000000" w:themeColor="text1"/>
          <w:sz w:val="21"/>
          <w:szCs w:val="21"/>
        </w:rPr>
      </w:pPr>
      <w:r w:rsidRPr="00F57205">
        <w:rPr>
          <w:color w:val="000000" w:themeColor="text1"/>
          <w:sz w:val="21"/>
          <w:szCs w:val="21"/>
        </w:rPr>
        <w:t xml:space="preserve">The NAP explicitly identifies microfinance banks as responsible for advancing these objectives. </w:t>
      </w:r>
    </w:p>
    <w:p w14:paraId="15777E05" w14:textId="7B57BA35" w:rsidR="00810D75" w:rsidRPr="00F57205" w:rsidRDefault="0022724D" w:rsidP="00F57205">
      <w:pPr>
        <w:pStyle w:val="BodyText"/>
        <w:spacing w:line="276" w:lineRule="auto"/>
        <w:jc w:val="both"/>
        <w:rPr>
          <w:color w:val="000000" w:themeColor="text1"/>
          <w:sz w:val="21"/>
          <w:szCs w:val="21"/>
        </w:rPr>
      </w:pPr>
      <w:r w:rsidRPr="00F57205">
        <w:rPr>
          <w:color w:val="000000" w:themeColor="text1"/>
          <w:sz w:val="21"/>
          <w:szCs w:val="21"/>
        </w:rPr>
        <w:t xml:space="preserve">One of the core objectives of our project is to collaborate with microfinance institutions to establish climate-sensitive credit lines tailored for the agricultural sector. Additionally, the project will focus on building the technical and financial literacy of farmers to maximize the benefits of these financial instruments. </w:t>
      </w:r>
      <w:r w:rsidR="00035A21" w:rsidRPr="00F57205">
        <w:rPr>
          <w:color w:val="000000" w:themeColor="text1"/>
          <w:sz w:val="21"/>
          <w:szCs w:val="21"/>
        </w:rPr>
        <w:t>Our proposed project, therefore, aligns closely with the NAP’s framework, serving as a strategic step towards achieving its long-term adaptation and resilience goals.</w:t>
      </w:r>
    </w:p>
    <w:p w14:paraId="7915EFDF" w14:textId="77777777" w:rsidR="00670005" w:rsidRPr="00F57205" w:rsidRDefault="00670005" w:rsidP="00F57205">
      <w:pPr>
        <w:pStyle w:val="BodyText"/>
        <w:spacing w:line="276" w:lineRule="auto"/>
        <w:jc w:val="both"/>
        <w:rPr>
          <w:color w:val="000000" w:themeColor="text1"/>
          <w:sz w:val="21"/>
          <w:szCs w:val="21"/>
        </w:rPr>
      </w:pPr>
    </w:p>
    <w:p w14:paraId="5E7DA1B0" w14:textId="45D229E2" w:rsidR="000F2F0F" w:rsidRPr="00A96C9D" w:rsidRDefault="000F2F0F" w:rsidP="006F3CDB">
      <w:pPr>
        <w:pStyle w:val="ListParagraph"/>
        <w:numPr>
          <w:ilvl w:val="0"/>
          <w:numId w:val="3"/>
        </w:numPr>
        <w:tabs>
          <w:tab w:val="left" w:pos="1800"/>
        </w:tabs>
        <w:spacing w:before="1"/>
        <w:ind w:left="0" w:firstLine="0"/>
        <w:jc w:val="both"/>
        <w:rPr>
          <w:b/>
          <w:bCs/>
          <w:sz w:val="24"/>
        </w:rPr>
      </w:pPr>
      <w:r w:rsidRPr="00A96C9D">
        <w:rPr>
          <w:b/>
          <w:bCs/>
          <w:sz w:val="24"/>
        </w:rPr>
        <w:t xml:space="preserve">Describe how the </w:t>
      </w:r>
      <w:r w:rsidR="009A054D" w:rsidRPr="00A96C9D">
        <w:rPr>
          <w:b/>
          <w:bCs/>
          <w:sz w:val="24"/>
        </w:rPr>
        <w:t>project/programme</w:t>
      </w:r>
      <w:r w:rsidRPr="00A96C9D">
        <w:rPr>
          <w:b/>
          <w:bCs/>
          <w:sz w:val="24"/>
        </w:rPr>
        <w:t xml:space="preserve"> meets relevant national technical standards, where applicable, such as standards for environmental assessment, building codes, etc., and complies with the Environmental and Social Policy of the Adaptation</w:t>
      </w:r>
      <w:r w:rsidRPr="00A96C9D">
        <w:rPr>
          <w:b/>
          <w:bCs/>
          <w:spacing w:val="-37"/>
          <w:sz w:val="24"/>
        </w:rPr>
        <w:t xml:space="preserve"> </w:t>
      </w:r>
      <w:r w:rsidRPr="00A96C9D">
        <w:rPr>
          <w:b/>
          <w:bCs/>
          <w:sz w:val="24"/>
        </w:rPr>
        <w:t>Fund.</w:t>
      </w:r>
    </w:p>
    <w:p w14:paraId="14B0D846" w14:textId="77777777" w:rsidR="000F2F0F" w:rsidRPr="00CD5036" w:rsidRDefault="000F2F0F" w:rsidP="006F3CDB">
      <w:pPr>
        <w:pStyle w:val="BodyText"/>
        <w:rPr>
          <w:sz w:val="22"/>
          <w:szCs w:val="22"/>
        </w:rPr>
      </w:pPr>
    </w:p>
    <w:p w14:paraId="4C1E5522" w14:textId="77777777" w:rsidR="0023281C" w:rsidRPr="00F57205" w:rsidRDefault="0023281C" w:rsidP="00F57205">
      <w:pPr>
        <w:pStyle w:val="BodyText"/>
        <w:spacing w:before="11" w:line="276" w:lineRule="auto"/>
        <w:jc w:val="both"/>
        <w:rPr>
          <w:color w:val="000000" w:themeColor="text1"/>
          <w:sz w:val="21"/>
          <w:szCs w:val="21"/>
        </w:rPr>
      </w:pPr>
      <w:r w:rsidRPr="00F57205">
        <w:rPr>
          <w:color w:val="000000" w:themeColor="text1"/>
          <w:sz w:val="21"/>
          <w:szCs w:val="21"/>
        </w:rPr>
        <w:t>Currently, Pakistan does not have specific technical standards or codes pertaining to irrigation system technologies or the removal of groundwater for irrigation purposes. However, the project will ensure compliance with relevant national environmental regulations and international best practices to maintain environmental and social safeguards.</w:t>
      </w:r>
    </w:p>
    <w:p w14:paraId="42B4C601" w14:textId="77777777" w:rsidR="0023281C" w:rsidRPr="00F57205" w:rsidRDefault="0023281C" w:rsidP="00F57205">
      <w:pPr>
        <w:pStyle w:val="BodyText"/>
        <w:spacing w:before="11" w:line="276" w:lineRule="auto"/>
        <w:jc w:val="both"/>
        <w:rPr>
          <w:color w:val="000000" w:themeColor="text1"/>
          <w:sz w:val="21"/>
          <w:szCs w:val="21"/>
        </w:rPr>
      </w:pPr>
    </w:p>
    <w:p w14:paraId="2C1CE73C" w14:textId="77777777" w:rsidR="0023281C" w:rsidRPr="00F57205" w:rsidRDefault="0023281C" w:rsidP="00F57205">
      <w:pPr>
        <w:pStyle w:val="BodyText"/>
        <w:spacing w:before="11" w:line="276" w:lineRule="auto"/>
        <w:jc w:val="both"/>
        <w:rPr>
          <w:b/>
          <w:bCs/>
          <w:color w:val="000000" w:themeColor="text1"/>
          <w:sz w:val="21"/>
          <w:szCs w:val="21"/>
          <w:u w:val="single"/>
        </w:rPr>
      </w:pPr>
      <w:r w:rsidRPr="00F57205">
        <w:rPr>
          <w:b/>
          <w:bCs/>
          <w:color w:val="000000" w:themeColor="text1"/>
          <w:sz w:val="21"/>
          <w:szCs w:val="21"/>
          <w:u w:val="single"/>
        </w:rPr>
        <w:t>Compliance with National Regulations:</w:t>
      </w:r>
    </w:p>
    <w:p w14:paraId="6BDFBE96" w14:textId="77777777" w:rsidR="0023281C" w:rsidRPr="00F57205" w:rsidRDefault="0023281C" w:rsidP="00F57205">
      <w:pPr>
        <w:pStyle w:val="BodyText"/>
        <w:spacing w:before="11" w:line="276" w:lineRule="auto"/>
        <w:jc w:val="both"/>
        <w:rPr>
          <w:color w:val="000000" w:themeColor="text1"/>
          <w:sz w:val="21"/>
          <w:szCs w:val="21"/>
        </w:rPr>
      </w:pPr>
      <w:r w:rsidRPr="00F57205">
        <w:rPr>
          <w:color w:val="000000" w:themeColor="text1"/>
          <w:sz w:val="21"/>
          <w:szCs w:val="21"/>
        </w:rPr>
        <w:t xml:space="preserve">The project aligns with the Pakistan Environmental Protection Act, 1997, which requires that any activities with potential environmental impacts undergo an Environmental Impact Assessment (EIA) or Initial Environmental Examination (IEE) as applicable. The project will adhere to these requirements by ensuring that all activities, such as installation of irrigation systems and solar-powered technologies, </w:t>
      </w:r>
      <w:r w:rsidRPr="00F57205">
        <w:rPr>
          <w:color w:val="000000" w:themeColor="text1"/>
          <w:sz w:val="21"/>
          <w:szCs w:val="21"/>
        </w:rPr>
        <w:lastRenderedPageBreak/>
        <w:t>are assessed for environmental impacts and mitigation measures are integrated into project implementation.</w:t>
      </w:r>
    </w:p>
    <w:p w14:paraId="019F7FE0" w14:textId="77777777" w:rsidR="0023281C" w:rsidRPr="00F57205" w:rsidRDefault="0023281C" w:rsidP="00F57205">
      <w:pPr>
        <w:pStyle w:val="BodyText"/>
        <w:spacing w:before="11" w:line="276" w:lineRule="auto"/>
        <w:jc w:val="both"/>
        <w:rPr>
          <w:color w:val="000000" w:themeColor="text1"/>
          <w:sz w:val="21"/>
          <w:szCs w:val="21"/>
        </w:rPr>
      </w:pPr>
    </w:p>
    <w:p w14:paraId="5F65A828" w14:textId="5EF95FC2" w:rsidR="000F2F0F" w:rsidRPr="00F57205" w:rsidRDefault="0023281C" w:rsidP="00F57205">
      <w:pPr>
        <w:pStyle w:val="BodyText"/>
        <w:spacing w:before="11" w:line="276" w:lineRule="auto"/>
        <w:jc w:val="both"/>
        <w:rPr>
          <w:color w:val="000000" w:themeColor="text1"/>
          <w:sz w:val="21"/>
          <w:szCs w:val="21"/>
        </w:rPr>
      </w:pPr>
      <w:r w:rsidRPr="00F57205">
        <w:rPr>
          <w:color w:val="000000" w:themeColor="text1"/>
          <w:sz w:val="21"/>
          <w:szCs w:val="21"/>
        </w:rPr>
        <w:t>Additionally, the project will work in close consultation with relevant authorities, such as the Pakistan Council of Research in Water Resources (PCRWR) and the Punjab Irrigation Department, to ensure adherence to any sector-specific guidelines and recommendations.</w:t>
      </w:r>
    </w:p>
    <w:p w14:paraId="762F1424" w14:textId="77777777" w:rsidR="0023281C" w:rsidRPr="00F57205" w:rsidRDefault="0023281C" w:rsidP="00F57205">
      <w:pPr>
        <w:pStyle w:val="BodyText"/>
        <w:spacing w:before="11" w:line="276" w:lineRule="auto"/>
        <w:jc w:val="both"/>
        <w:rPr>
          <w:color w:val="000000" w:themeColor="text1"/>
          <w:sz w:val="21"/>
          <w:szCs w:val="21"/>
        </w:rPr>
      </w:pPr>
    </w:p>
    <w:p w14:paraId="5393982C" w14:textId="77777777" w:rsidR="0023281C" w:rsidRPr="00F57205" w:rsidRDefault="0023281C" w:rsidP="00F57205">
      <w:pPr>
        <w:pStyle w:val="BodyText"/>
        <w:spacing w:before="11" w:line="276" w:lineRule="auto"/>
        <w:jc w:val="both"/>
        <w:rPr>
          <w:b/>
          <w:bCs/>
          <w:color w:val="000000" w:themeColor="text1"/>
          <w:sz w:val="21"/>
          <w:szCs w:val="21"/>
        </w:rPr>
      </w:pPr>
      <w:r w:rsidRPr="00F57205">
        <w:rPr>
          <w:b/>
          <w:bCs/>
          <w:color w:val="000000" w:themeColor="text1"/>
          <w:sz w:val="21"/>
          <w:szCs w:val="21"/>
        </w:rPr>
        <w:t>Compliance with the Environmental and Social Policy of the Adaptation Fund:</w:t>
      </w:r>
    </w:p>
    <w:p w14:paraId="6041B237" w14:textId="77777777" w:rsidR="0023281C" w:rsidRPr="00F57205" w:rsidRDefault="0023281C" w:rsidP="00F57205">
      <w:pPr>
        <w:pStyle w:val="BodyText"/>
        <w:spacing w:before="11" w:line="276" w:lineRule="auto"/>
        <w:jc w:val="both"/>
        <w:rPr>
          <w:color w:val="000000" w:themeColor="text1"/>
          <w:sz w:val="21"/>
          <w:szCs w:val="21"/>
        </w:rPr>
      </w:pPr>
      <w:r w:rsidRPr="00F57205">
        <w:rPr>
          <w:color w:val="000000" w:themeColor="text1"/>
          <w:sz w:val="21"/>
          <w:szCs w:val="21"/>
        </w:rPr>
        <w:t>The project has been designed in alignment with the Environmental and Social Policy (ESP) of the Adaptation Fund to avoid, minimize, and mitigate any potential environmental or social risks. The following measures ensure compliance:</w:t>
      </w:r>
    </w:p>
    <w:p w14:paraId="535EC6D7" w14:textId="77777777" w:rsidR="0023281C" w:rsidRPr="00F57205" w:rsidRDefault="0023281C" w:rsidP="00F57205">
      <w:pPr>
        <w:pStyle w:val="BodyText"/>
        <w:spacing w:before="11" w:line="276" w:lineRule="auto"/>
        <w:jc w:val="both"/>
        <w:rPr>
          <w:color w:val="000000" w:themeColor="text1"/>
          <w:sz w:val="21"/>
          <w:szCs w:val="21"/>
        </w:rPr>
      </w:pPr>
    </w:p>
    <w:p w14:paraId="75FEFE4B" w14:textId="77777777" w:rsidR="0023281C" w:rsidRPr="00F57205" w:rsidRDefault="0023281C" w:rsidP="00F57205">
      <w:pPr>
        <w:pStyle w:val="BodyText"/>
        <w:spacing w:before="11" w:line="276" w:lineRule="auto"/>
        <w:jc w:val="both"/>
        <w:rPr>
          <w:b/>
          <w:bCs/>
          <w:color w:val="000000" w:themeColor="text1"/>
          <w:sz w:val="21"/>
          <w:szCs w:val="21"/>
        </w:rPr>
      </w:pPr>
      <w:r w:rsidRPr="00F57205">
        <w:rPr>
          <w:b/>
          <w:bCs/>
          <w:color w:val="000000" w:themeColor="text1"/>
          <w:sz w:val="21"/>
          <w:szCs w:val="21"/>
        </w:rPr>
        <w:t>Environmental Safeguards:</w:t>
      </w:r>
    </w:p>
    <w:p w14:paraId="526E7B6E" w14:textId="3F029849" w:rsidR="0023281C" w:rsidRPr="00F57205" w:rsidRDefault="0023281C" w:rsidP="00F57205">
      <w:pPr>
        <w:pStyle w:val="BodyText"/>
        <w:tabs>
          <w:tab w:val="left" w:pos="10773"/>
        </w:tabs>
        <w:spacing w:before="11" w:line="276" w:lineRule="auto"/>
        <w:jc w:val="both"/>
        <w:rPr>
          <w:color w:val="000000" w:themeColor="text1"/>
          <w:sz w:val="21"/>
          <w:szCs w:val="21"/>
        </w:rPr>
      </w:pPr>
      <w:r w:rsidRPr="00F57205">
        <w:rPr>
          <w:color w:val="000000" w:themeColor="text1"/>
          <w:sz w:val="21"/>
          <w:szCs w:val="21"/>
        </w:rPr>
        <w:t>The project promotes the use of high-efficiency irrigation systems and other advanced irrigation technologies, which reduce water wastage and reliance on fossil fuels, contributing to environmental sustainability. The introduction of advanced irrigation technologies will be evaluated to prevent excessive groundwater extraction and ensure sustainable water resource management.</w:t>
      </w:r>
    </w:p>
    <w:p w14:paraId="73821249" w14:textId="77777777" w:rsidR="0023281C" w:rsidRPr="00F57205" w:rsidRDefault="0023281C" w:rsidP="00F57205">
      <w:pPr>
        <w:pStyle w:val="BodyText"/>
        <w:spacing w:before="11" w:line="276" w:lineRule="auto"/>
        <w:jc w:val="both"/>
        <w:rPr>
          <w:color w:val="000000" w:themeColor="text1"/>
          <w:sz w:val="21"/>
          <w:szCs w:val="21"/>
        </w:rPr>
      </w:pPr>
    </w:p>
    <w:p w14:paraId="600466DD" w14:textId="77777777" w:rsidR="0023281C" w:rsidRPr="00F57205" w:rsidRDefault="0023281C" w:rsidP="00F57205">
      <w:pPr>
        <w:pStyle w:val="BodyText"/>
        <w:spacing w:before="11" w:line="276" w:lineRule="auto"/>
        <w:jc w:val="both"/>
        <w:rPr>
          <w:b/>
          <w:bCs/>
          <w:color w:val="000000" w:themeColor="text1"/>
          <w:sz w:val="21"/>
          <w:szCs w:val="21"/>
        </w:rPr>
      </w:pPr>
      <w:r w:rsidRPr="00F57205">
        <w:rPr>
          <w:b/>
          <w:bCs/>
          <w:color w:val="000000" w:themeColor="text1"/>
          <w:sz w:val="21"/>
          <w:szCs w:val="21"/>
        </w:rPr>
        <w:t>Social Safeguards:</w:t>
      </w:r>
    </w:p>
    <w:p w14:paraId="23EB1F4D" w14:textId="6EDFF7DE" w:rsidR="0023281C" w:rsidRPr="00F57205" w:rsidRDefault="0023281C" w:rsidP="00F57205">
      <w:pPr>
        <w:pStyle w:val="BodyText"/>
        <w:spacing w:before="11" w:line="276" w:lineRule="auto"/>
        <w:jc w:val="both"/>
        <w:rPr>
          <w:color w:val="000000" w:themeColor="text1"/>
          <w:sz w:val="21"/>
          <w:szCs w:val="21"/>
        </w:rPr>
      </w:pPr>
      <w:r w:rsidRPr="00F57205">
        <w:rPr>
          <w:color w:val="000000" w:themeColor="text1"/>
          <w:sz w:val="21"/>
          <w:szCs w:val="21"/>
        </w:rPr>
        <w:t>The project ensures inclusive engagement with smallholder farmers, to provide equitable access to financing and capacity-building opportunities. Gender considerations will be integrated into all phases of the project to ensure that women farmers are not excluded from its benefits.</w:t>
      </w:r>
    </w:p>
    <w:p w14:paraId="0E1C9FD9" w14:textId="77777777" w:rsidR="0023281C" w:rsidRPr="00F57205" w:rsidRDefault="0023281C" w:rsidP="00F57205">
      <w:pPr>
        <w:pStyle w:val="BodyText"/>
        <w:spacing w:before="11" w:line="276" w:lineRule="auto"/>
        <w:jc w:val="both"/>
        <w:rPr>
          <w:color w:val="000000" w:themeColor="text1"/>
          <w:sz w:val="21"/>
          <w:szCs w:val="21"/>
        </w:rPr>
      </w:pPr>
    </w:p>
    <w:p w14:paraId="7B2CF742" w14:textId="77777777" w:rsidR="0023281C" w:rsidRPr="00F57205" w:rsidRDefault="0023281C" w:rsidP="00F57205">
      <w:pPr>
        <w:pStyle w:val="BodyText"/>
        <w:spacing w:before="11" w:line="276" w:lineRule="auto"/>
        <w:jc w:val="both"/>
        <w:rPr>
          <w:b/>
          <w:bCs/>
          <w:color w:val="000000" w:themeColor="text1"/>
          <w:sz w:val="21"/>
          <w:szCs w:val="21"/>
        </w:rPr>
      </w:pPr>
      <w:r w:rsidRPr="00F57205">
        <w:rPr>
          <w:b/>
          <w:bCs/>
          <w:color w:val="000000" w:themeColor="text1"/>
          <w:sz w:val="21"/>
          <w:szCs w:val="21"/>
        </w:rPr>
        <w:t>Risk Management:</w:t>
      </w:r>
    </w:p>
    <w:p w14:paraId="1246994A" w14:textId="07169E5C" w:rsidR="0023281C" w:rsidRPr="00F57205" w:rsidRDefault="0023281C" w:rsidP="00F57205">
      <w:pPr>
        <w:pStyle w:val="BodyText"/>
        <w:spacing w:before="11" w:line="276" w:lineRule="auto"/>
        <w:jc w:val="both"/>
        <w:rPr>
          <w:color w:val="000000" w:themeColor="text1"/>
          <w:sz w:val="21"/>
          <w:szCs w:val="21"/>
        </w:rPr>
      </w:pPr>
      <w:r w:rsidRPr="00F57205">
        <w:rPr>
          <w:color w:val="000000" w:themeColor="text1"/>
          <w:sz w:val="21"/>
          <w:szCs w:val="21"/>
        </w:rPr>
        <w:t>A thorough environmental and social risk assessment will be conducted for all project interventions. Risks related to groundwater depletion, ecosystem disruption, or inequitable access to project benefits will be identified and mitigated through proactive measures.</w:t>
      </w:r>
    </w:p>
    <w:p w14:paraId="60390EF8" w14:textId="77777777" w:rsidR="0023281C" w:rsidRPr="00F57205" w:rsidRDefault="0023281C" w:rsidP="00F57205">
      <w:pPr>
        <w:pStyle w:val="BodyText"/>
        <w:spacing w:before="11" w:line="276" w:lineRule="auto"/>
        <w:jc w:val="both"/>
        <w:rPr>
          <w:color w:val="000000" w:themeColor="text1"/>
          <w:sz w:val="21"/>
          <w:szCs w:val="21"/>
        </w:rPr>
      </w:pPr>
    </w:p>
    <w:p w14:paraId="5D3CE0A6" w14:textId="43A90DB1" w:rsidR="0023281C" w:rsidRPr="00F57205" w:rsidRDefault="0023281C" w:rsidP="00F57205">
      <w:pPr>
        <w:pStyle w:val="BodyText"/>
        <w:spacing w:before="11" w:line="276" w:lineRule="auto"/>
        <w:jc w:val="both"/>
        <w:rPr>
          <w:color w:val="000000" w:themeColor="text1"/>
          <w:sz w:val="21"/>
          <w:szCs w:val="21"/>
        </w:rPr>
      </w:pPr>
      <w:r w:rsidRPr="00F57205">
        <w:rPr>
          <w:color w:val="000000" w:themeColor="text1"/>
          <w:sz w:val="21"/>
          <w:szCs w:val="21"/>
        </w:rPr>
        <w:t>By adhering to national environmental regulations and the Environmental and Social Policy of the Adaptation Fund, the project ensures its activities are environmentally responsible, socially inclusive, and aligned with global standards for sustainable development.</w:t>
      </w:r>
    </w:p>
    <w:p w14:paraId="3CA9634C" w14:textId="77777777" w:rsidR="0023281C" w:rsidRDefault="0023281C" w:rsidP="006F3CDB">
      <w:pPr>
        <w:pStyle w:val="BodyText"/>
        <w:spacing w:before="11"/>
        <w:rPr>
          <w:sz w:val="22"/>
          <w:szCs w:val="22"/>
        </w:rPr>
      </w:pPr>
    </w:p>
    <w:p w14:paraId="5B1E2119" w14:textId="77777777" w:rsidR="0023281C" w:rsidRPr="002C622C" w:rsidRDefault="0023281C" w:rsidP="006F3CDB">
      <w:pPr>
        <w:pStyle w:val="BodyText"/>
        <w:spacing w:before="11"/>
        <w:rPr>
          <w:sz w:val="22"/>
          <w:szCs w:val="22"/>
        </w:rPr>
      </w:pPr>
    </w:p>
    <w:p w14:paraId="59F0DF3F" w14:textId="7DAE634B" w:rsidR="000F2F0F" w:rsidRPr="00F97E94" w:rsidRDefault="000F2F0F" w:rsidP="006F3CDB">
      <w:pPr>
        <w:pStyle w:val="ListParagraph"/>
        <w:numPr>
          <w:ilvl w:val="0"/>
          <w:numId w:val="3"/>
        </w:numPr>
        <w:tabs>
          <w:tab w:val="left" w:pos="1800"/>
        </w:tabs>
        <w:spacing w:line="276" w:lineRule="auto"/>
        <w:ind w:left="0" w:firstLine="0"/>
        <w:jc w:val="both"/>
        <w:rPr>
          <w:b/>
          <w:bCs/>
          <w:sz w:val="24"/>
        </w:rPr>
      </w:pPr>
      <w:r w:rsidRPr="00F97E94">
        <w:rPr>
          <w:b/>
          <w:bCs/>
          <w:sz w:val="24"/>
        </w:rPr>
        <w:t xml:space="preserve">Describe if there is duplication of </w:t>
      </w:r>
      <w:r w:rsidR="009A054D">
        <w:rPr>
          <w:b/>
          <w:bCs/>
          <w:sz w:val="24"/>
        </w:rPr>
        <w:t>project/programme</w:t>
      </w:r>
      <w:r w:rsidRPr="00F97E94">
        <w:rPr>
          <w:b/>
          <w:bCs/>
          <w:sz w:val="24"/>
        </w:rPr>
        <w:t xml:space="preserve"> with other funding sources, if any.</w:t>
      </w:r>
    </w:p>
    <w:p w14:paraId="586FD5F9" w14:textId="77777777" w:rsidR="00513EAF" w:rsidRPr="00F57205" w:rsidRDefault="00513EAF" w:rsidP="00F57205">
      <w:pPr>
        <w:pStyle w:val="BodyText"/>
        <w:spacing w:line="276" w:lineRule="auto"/>
        <w:jc w:val="both"/>
        <w:rPr>
          <w:color w:val="000000" w:themeColor="text1"/>
          <w:sz w:val="21"/>
          <w:szCs w:val="21"/>
        </w:rPr>
      </w:pPr>
    </w:p>
    <w:p w14:paraId="0419FB92" w14:textId="77777777" w:rsidR="003B7988" w:rsidRPr="00F57205" w:rsidRDefault="00513EAF" w:rsidP="00F57205">
      <w:pPr>
        <w:pStyle w:val="BodyText"/>
        <w:numPr>
          <w:ilvl w:val="0"/>
          <w:numId w:val="12"/>
        </w:numPr>
        <w:tabs>
          <w:tab w:val="clear" w:pos="720"/>
          <w:tab w:val="num" w:pos="1701"/>
        </w:tabs>
        <w:spacing w:line="276" w:lineRule="auto"/>
        <w:ind w:left="0" w:hanging="11"/>
        <w:jc w:val="both"/>
        <w:rPr>
          <w:color w:val="000000" w:themeColor="text1"/>
          <w:sz w:val="21"/>
          <w:szCs w:val="21"/>
          <w:u w:val="single"/>
        </w:rPr>
      </w:pPr>
      <w:r w:rsidRPr="00F57205">
        <w:rPr>
          <w:b/>
          <w:bCs/>
          <w:color w:val="000000" w:themeColor="text1"/>
          <w:sz w:val="21"/>
          <w:szCs w:val="21"/>
          <w:u w:val="single"/>
        </w:rPr>
        <w:t>Punjab Irrigated Agriculture Productivity Improvement Program (PIPIP)</w:t>
      </w:r>
      <w:r w:rsidRPr="00F57205">
        <w:rPr>
          <w:color w:val="000000" w:themeColor="text1"/>
          <w:sz w:val="21"/>
          <w:szCs w:val="21"/>
          <w:u w:val="single"/>
        </w:rPr>
        <w:t xml:space="preserve">: </w:t>
      </w:r>
    </w:p>
    <w:p w14:paraId="441593DC" w14:textId="77777777" w:rsidR="003B7988" w:rsidRPr="00F57205" w:rsidRDefault="003B7988" w:rsidP="00F57205">
      <w:pPr>
        <w:pStyle w:val="BodyText"/>
        <w:spacing w:line="276" w:lineRule="auto"/>
        <w:jc w:val="both"/>
        <w:rPr>
          <w:b/>
          <w:bCs/>
          <w:color w:val="000000" w:themeColor="text1"/>
          <w:sz w:val="21"/>
          <w:szCs w:val="21"/>
        </w:rPr>
      </w:pPr>
    </w:p>
    <w:p w14:paraId="4DB4496B" w14:textId="73D4C1A4" w:rsidR="00513EAF" w:rsidRPr="00F57205" w:rsidRDefault="00513EAF" w:rsidP="00F57205">
      <w:pPr>
        <w:pStyle w:val="BodyText"/>
        <w:spacing w:line="276" w:lineRule="auto"/>
        <w:jc w:val="both"/>
        <w:rPr>
          <w:color w:val="000000" w:themeColor="text1"/>
          <w:sz w:val="21"/>
          <w:szCs w:val="21"/>
        </w:rPr>
      </w:pPr>
      <w:r w:rsidRPr="00F57205">
        <w:rPr>
          <w:color w:val="000000" w:themeColor="text1"/>
          <w:sz w:val="21"/>
          <w:szCs w:val="21"/>
        </w:rPr>
        <w:t>Initiated in 2012 and funded by the World Bank, this program aimed to enhance water productivity in irrigated agriculture across Punjab. A significant component of PIAPIP involved the installation of high-efficiency irrigation systems, including drip, bubbler, and sprinkler systems, over a planned area of 120,000 acres. Additionally, the program supported precision land leveling to improve water application efficiency and reduce irrigation losses. PIAPIP also emphasized community-based irrigation improvements and capacity building of stakeholders</w:t>
      </w:r>
      <w:r w:rsidR="005D2850" w:rsidRPr="00F57205">
        <w:rPr>
          <w:color w:val="000000" w:themeColor="text1"/>
          <w:sz w:val="21"/>
          <w:szCs w:val="21"/>
        </w:rPr>
        <w:t>.</w:t>
      </w:r>
      <w:r w:rsidR="00E97ACB" w:rsidRPr="00F57205">
        <w:rPr>
          <w:rStyle w:val="FootnoteReference"/>
          <w:color w:val="000000" w:themeColor="text1"/>
          <w:sz w:val="21"/>
          <w:szCs w:val="21"/>
        </w:rPr>
        <w:footnoteReference w:id="14"/>
      </w:r>
      <w:r w:rsidRPr="00F57205">
        <w:rPr>
          <w:color w:val="000000" w:themeColor="text1"/>
          <w:sz w:val="21"/>
          <w:szCs w:val="21"/>
        </w:rPr>
        <w:t xml:space="preserve"> The program initially received $250 </w:t>
      </w:r>
      <w:r w:rsidRPr="00F57205">
        <w:rPr>
          <w:color w:val="000000" w:themeColor="text1"/>
          <w:sz w:val="21"/>
          <w:szCs w:val="21"/>
        </w:rPr>
        <w:lastRenderedPageBreak/>
        <w:t>million in funding, which was later supplemented by an additional $130 million in 2017</w:t>
      </w:r>
      <w:r w:rsidR="005D2850" w:rsidRPr="00F57205">
        <w:rPr>
          <w:color w:val="000000" w:themeColor="text1"/>
          <w:sz w:val="21"/>
          <w:szCs w:val="21"/>
        </w:rPr>
        <w:t>.</w:t>
      </w:r>
      <w:r w:rsidR="00E97ACB" w:rsidRPr="00F57205">
        <w:rPr>
          <w:rStyle w:val="FootnoteReference"/>
          <w:color w:val="000000" w:themeColor="text1"/>
          <w:sz w:val="21"/>
          <w:szCs w:val="21"/>
        </w:rPr>
        <w:footnoteReference w:id="15"/>
      </w:r>
      <w:r w:rsidRPr="00F57205">
        <w:rPr>
          <w:color w:val="000000" w:themeColor="text1"/>
          <w:sz w:val="21"/>
          <w:szCs w:val="21"/>
        </w:rPr>
        <w:t xml:space="preserve"> By 2021, the program had achieved significant results, including a 57% reduction in water losses compared to baseline values from 2012 and notable increases in crop yields per unit of water used. However, it fell short of its target, covering 90,000 acres instead of the planned 120,000</w:t>
      </w:r>
      <w:r w:rsidR="005D2850" w:rsidRPr="00F57205">
        <w:rPr>
          <w:color w:val="000000" w:themeColor="text1"/>
          <w:sz w:val="21"/>
          <w:szCs w:val="21"/>
        </w:rPr>
        <w:t>.</w:t>
      </w:r>
      <w:r w:rsidR="00E97ACB" w:rsidRPr="00F57205">
        <w:rPr>
          <w:rStyle w:val="FootnoteReference"/>
          <w:b/>
          <w:bCs/>
          <w:color w:val="000000" w:themeColor="text1"/>
          <w:sz w:val="21"/>
          <w:szCs w:val="21"/>
        </w:rPr>
        <w:footnoteReference w:id="16"/>
      </w:r>
      <w:r w:rsidRPr="00F57205">
        <w:rPr>
          <w:color w:val="000000" w:themeColor="text1"/>
          <w:sz w:val="21"/>
          <w:szCs w:val="21"/>
        </w:rPr>
        <w:t xml:space="preserve"> The project was financed as a fixed-spread loan through the International Bank for Reconstruction and Development, with a maturity of 21 years and a 6-year grace period. </w:t>
      </w:r>
    </w:p>
    <w:p w14:paraId="4E76ADAF" w14:textId="53A79673" w:rsidR="00513EAF" w:rsidRPr="00F57205" w:rsidRDefault="00513EAF" w:rsidP="00F57205">
      <w:pPr>
        <w:pStyle w:val="BodyText"/>
        <w:spacing w:line="276" w:lineRule="auto"/>
        <w:jc w:val="both"/>
        <w:rPr>
          <w:color w:val="000000" w:themeColor="text1"/>
          <w:sz w:val="21"/>
          <w:szCs w:val="21"/>
        </w:rPr>
      </w:pPr>
    </w:p>
    <w:p w14:paraId="7B380EE0" w14:textId="77777777" w:rsidR="003B7988" w:rsidRPr="00F57205" w:rsidRDefault="00BF14B1" w:rsidP="00F57205">
      <w:pPr>
        <w:pStyle w:val="NormalWeb"/>
        <w:numPr>
          <w:ilvl w:val="0"/>
          <w:numId w:val="12"/>
        </w:numPr>
        <w:tabs>
          <w:tab w:val="clear" w:pos="720"/>
          <w:tab w:val="num" w:pos="1701"/>
        </w:tabs>
        <w:spacing w:line="276" w:lineRule="auto"/>
        <w:ind w:left="0" w:hanging="11"/>
        <w:jc w:val="both"/>
        <w:rPr>
          <w:rFonts w:ascii="Arial" w:eastAsia="Times New Roman" w:hAnsi="Arial" w:cs="Arial"/>
          <w:b/>
          <w:bCs/>
          <w:color w:val="000000" w:themeColor="text1"/>
          <w:sz w:val="21"/>
          <w:szCs w:val="21"/>
          <w:u w:val="single"/>
        </w:rPr>
      </w:pPr>
      <w:r w:rsidRPr="00F57205">
        <w:rPr>
          <w:rFonts w:ascii="Arial" w:hAnsi="Arial" w:cs="Arial"/>
          <w:b/>
          <w:bCs/>
          <w:color w:val="000000" w:themeColor="text1"/>
          <w:sz w:val="21"/>
          <w:szCs w:val="21"/>
          <w:u w:val="single"/>
        </w:rPr>
        <w:t xml:space="preserve">Punjab Resilient and Inclusive Agriculture Transformation (PRIAT): </w:t>
      </w:r>
    </w:p>
    <w:p w14:paraId="309F9C1D" w14:textId="77777777" w:rsidR="003B7988" w:rsidRPr="00F57205" w:rsidRDefault="003B7988" w:rsidP="00F57205">
      <w:pPr>
        <w:pStyle w:val="ListParagraph"/>
        <w:spacing w:line="276" w:lineRule="auto"/>
        <w:ind w:left="0"/>
        <w:jc w:val="both"/>
        <w:rPr>
          <w:rFonts w:eastAsia="Times New Roman"/>
          <w:color w:val="000000" w:themeColor="text1"/>
          <w:sz w:val="21"/>
          <w:szCs w:val="21"/>
        </w:rPr>
      </w:pPr>
    </w:p>
    <w:p w14:paraId="2526338B" w14:textId="26B7FB7F" w:rsidR="00521FDE" w:rsidRPr="00F57205" w:rsidRDefault="00521FDE" w:rsidP="00F57205">
      <w:pPr>
        <w:pStyle w:val="NormalWeb"/>
        <w:spacing w:line="276" w:lineRule="auto"/>
        <w:jc w:val="both"/>
        <w:rPr>
          <w:rFonts w:ascii="Arial" w:eastAsia="Times New Roman" w:hAnsi="Arial" w:cs="Arial"/>
          <w:color w:val="000000" w:themeColor="text1"/>
          <w:sz w:val="21"/>
          <w:szCs w:val="21"/>
        </w:rPr>
      </w:pPr>
      <w:r w:rsidRPr="00F57205">
        <w:rPr>
          <w:rFonts w:ascii="Arial" w:eastAsia="Times New Roman" w:hAnsi="Arial" w:cs="Arial"/>
          <w:color w:val="000000" w:themeColor="text1"/>
          <w:sz w:val="21"/>
          <w:szCs w:val="21"/>
        </w:rPr>
        <w:t>This five-year project, launched in 2022/23 and expected to conclude in 2027, is primarily funded by the World Bank, with contributions from the Government of Punjab and local farmers. The total cost of the project is estimated at PKR 68,672.560 million, financed as follows:</w:t>
      </w:r>
    </w:p>
    <w:p w14:paraId="136C2354" w14:textId="663D6343" w:rsidR="00521FDE" w:rsidRPr="00F57205" w:rsidRDefault="00521FDE" w:rsidP="00F57205">
      <w:pPr>
        <w:widowControl/>
        <w:autoSpaceDE/>
        <w:autoSpaceDN/>
        <w:spacing w:before="100" w:beforeAutospacing="1" w:after="100" w:afterAutospacing="1" w:line="276" w:lineRule="auto"/>
        <w:jc w:val="both"/>
        <w:rPr>
          <w:rFonts w:eastAsia="Times New Roman"/>
          <w:color w:val="000000" w:themeColor="text1"/>
          <w:sz w:val="21"/>
          <w:szCs w:val="21"/>
        </w:rPr>
      </w:pPr>
      <w:r w:rsidRPr="00F57205">
        <w:rPr>
          <w:rFonts w:eastAsia="Times New Roman"/>
          <w:b/>
          <w:bCs/>
          <w:color w:val="000000" w:themeColor="text1"/>
          <w:sz w:val="21"/>
          <w:szCs w:val="21"/>
        </w:rPr>
        <w:t>World Bank:</w:t>
      </w:r>
      <w:r w:rsidRPr="00F57205">
        <w:rPr>
          <w:rFonts w:eastAsia="Times New Roman"/>
          <w:color w:val="000000" w:themeColor="text1"/>
          <w:sz w:val="21"/>
          <w:szCs w:val="21"/>
        </w:rPr>
        <w:t xml:space="preserve"> PKR 45,863.560 million (equivalent to USD 200 million or SDR 148.8 million)</w:t>
      </w:r>
      <w:r w:rsidR="0087171A" w:rsidRPr="00F57205">
        <w:rPr>
          <w:rFonts w:eastAsia="Times New Roman"/>
          <w:color w:val="000000" w:themeColor="text1"/>
          <w:sz w:val="21"/>
          <w:szCs w:val="21"/>
        </w:rPr>
        <w:br/>
      </w:r>
      <w:r w:rsidRPr="00F57205">
        <w:rPr>
          <w:rFonts w:eastAsia="Times New Roman"/>
          <w:b/>
          <w:bCs/>
          <w:color w:val="000000" w:themeColor="text1"/>
          <w:sz w:val="21"/>
          <w:szCs w:val="21"/>
        </w:rPr>
        <w:t>Government of Punjab:</w:t>
      </w:r>
      <w:r w:rsidRPr="00F57205">
        <w:rPr>
          <w:rFonts w:eastAsia="Times New Roman"/>
          <w:color w:val="000000" w:themeColor="text1"/>
          <w:sz w:val="21"/>
          <w:szCs w:val="21"/>
        </w:rPr>
        <w:t xml:space="preserve"> PKR 9,072.000 million</w:t>
      </w:r>
      <w:r w:rsidR="0087171A" w:rsidRPr="00F57205">
        <w:rPr>
          <w:rFonts w:eastAsia="Times New Roman"/>
          <w:color w:val="000000" w:themeColor="text1"/>
          <w:sz w:val="21"/>
          <w:szCs w:val="21"/>
        </w:rPr>
        <w:br/>
      </w:r>
      <w:r w:rsidRPr="00F57205">
        <w:rPr>
          <w:rFonts w:eastAsia="Times New Roman"/>
          <w:b/>
          <w:bCs/>
          <w:color w:val="000000" w:themeColor="text1"/>
          <w:sz w:val="21"/>
          <w:szCs w:val="21"/>
        </w:rPr>
        <w:t>Farmers:</w:t>
      </w:r>
      <w:r w:rsidRPr="00F57205">
        <w:rPr>
          <w:rFonts w:eastAsia="Times New Roman"/>
          <w:color w:val="000000" w:themeColor="text1"/>
          <w:sz w:val="21"/>
          <w:szCs w:val="21"/>
        </w:rPr>
        <w:t xml:space="preserve"> PKR 13,737.000 million</w:t>
      </w:r>
    </w:p>
    <w:p w14:paraId="3693FB13" w14:textId="77777777" w:rsidR="00521FDE" w:rsidRPr="00F57205" w:rsidRDefault="00521FDE" w:rsidP="00F57205">
      <w:pPr>
        <w:widowControl/>
        <w:autoSpaceDE/>
        <w:autoSpaceDN/>
        <w:spacing w:before="100" w:beforeAutospacing="1" w:after="100" w:afterAutospacing="1" w:line="276" w:lineRule="auto"/>
        <w:jc w:val="both"/>
        <w:rPr>
          <w:rFonts w:eastAsia="Times New Roman"/>
          <w:color w:val="000000" w:themeColor="text1"/>
          <w:sz w:val="21"/>
          <w:szCs w:val="21"/>
        </w:rPr>
      </w:pPr>
      <w:r w:rsidRPr="00F57205">
        <w:rPr>
          <w:rFonts w:eastAsia="Times New Roman"/>
          <w:color w:val="000000" w:themeColor="text1"/>
          <w:sz w:val="21"/>
          <w:szCs w:val="21"/>
        </w:rPr>
        <w:t>These funds are being utilized for infrastructure development, capacity building, and other activities aimed at achieving the following objectives: improving access to water, enhancing agricultural resource productivity, increasing farmer incomes sustainably, and minimizing environmental degradation. The project involves the following key interventions:</w:t>
      </w:r>
    </w:p>
    <w:p w14:paraId="6613CC29" w14:textId="5DF37022" w:rsidR="00521FDE" w:rsidRPr="00F57205" w:rsidRDefault="00521FDE" w:rsidP="00F57205">
      <w:pPr>
        <w:pStyle w:val="ListParagraph"/>
        <w:widowControl/>
        <w:numPr>
          <w:ilvl w:val="1"/>
          <w:numId w:val="18"/>
        </w:numPr>
        <w:autoSpaceDE/>
        <w:autoSpaceDN/>
        <w:spacing w:before="100" w:beforeAutospacing="1" w:after="100" w:afterAutospacing="1" w:line="276" w:lineRule="auto"/>
        <w:ind w:left="0" w:firstLine="0"/>
        <w:jc w:val="both"/>
        <w:rPr>
          <w:rFonts w:eastAsia="Times New Roman"/>
          <w:color w:val="000000" w:themeColor="text1"/>
          <w:sz w:val="21"/>
          <w:szCs w:val="21"/>
        </w:rPr>
      </w:pPr>
      <w:r w:rsidRPr="00F57205">
        <w:rPr>
          <w:rFonts w:eastAsia="Times New Roman"/>
          <w:b/>
          <w:bCs/>
          <w:color w:val="000000" w:themeColor="text1"/>
          <w:sz w:val="21"/>
          <w:szCs w:val="21"/>
        </w:rPr>
        <w:t>Watercourse Improvement:</w:t>
      </w:r>
    </w:p>
    <w:p w14:paraId="4E6FE5A4" w14:textId="77777777" w:rsidR="00E0095D" w:rsidRPr="00F57205" w:rsidRDefault="00521FDE" w:rsidP="00F57205">
      <w:pPr>
        <w:pStyle w:val="ListParagraph"/>
        <w:widowControl/>
        <w:numPr>
          <w:ilvl w:val="1"/>
          <w:numId w:val="6"/>
        </w:numPr>
        <w:autoSpaceDE/>
        <w:autoSpaceDN/>
        <w:spacing w:before="100" w:beforeAutospacing="1" w:after="100" w:afterAutospacing="1" w:line="276" w:lineRule="auto"/>
        <w:ind w:left="0" w:firstLine="0"/>
        <w:jc w:val="both"/>
        <w:rPr>
          <w:rFonts w:eastAsia="Times New Roman"/>
          <w:color w:val="000000" w:themeColor="text1"/>
          <w:sz w:val="21"/>
          <w:szCs w:val="21"/>
        </w:rPr>
      </w:pPr>
      <w:r w:rsidRPr="00F57205">
        <w:rPr>
          <w:rFonts w:eastAsia="Times New Roman"/>
          <w:color w:val="000000" w:themeColor="text1"/>
          <w:sz w:val="21"/>
          <w:szCs w:val="21"/>
        </w:rPr>
        <w:t>Upgrading 1,000 inefficient watercourses to optimize water flow.</w:t>
      </w:r>
    </w:p>
    <w:p w14:paraId="3A4740B6" w14:textId="77777777" w:rsidR="00E0095D" w:rsidRPr="00F57205" w:rsidRDefault="00521FDE" w:rsidP="00F57205">
      <w:pPr>
        <w:pStyle w:val="ListParagraph"/>
        <w:widowControl/>
        <w:numPr>
          <w:ilvl w:val="1"/>
          <w:numId w:val="6"/>
        </w:numPr>
        <w:autoSpaceDE/>
        <w:autoSpaceDN/>
        <w:spacing w:before="100" w:beforeAutospacing="1" w:after="100" w:afterAutospacing="1" w:line="276" w:lineRule="auto"/>
        <w:ind w:left="0" w:firstLine="0"/>
        <w:jc w:val="both"/>
        <w:rPr>
          <w:rFonts w:eastAsia="Times New Roman"/>
          <w:color w:val="000000" w:themeColor="text1"/>
          <w:sz w:val="21"/>
          <w:szCs w:val="21"/>
        </w:rPr>
      </w:pPr>
      <w:r w:rsidRPr="00F57205">
        <w:rPr>
          <w:rFonts w:eastAsia="Times New Roman"/>
          <w:color w:val="000000" w:themeColor="text1"/>
          <w:sz w:val="21"/>
          <w:szCs w:val="21"/>
        </w:rPr>
        <w:t>Extending lining on 2,000 watercourses to reduce seepage and water loss.</w:t>
      </w:r>
    </w:p>
    <w:p w14:paraId="1EACD9EB" w14:textId="2C04413B" w:rsidR="00521FDE" w:rsidRPr="00F57205" w:rsidRDefault="00521FDE" w:rsidP="00F57205">
      <w:pPr>
        <w:pStyle w:val="ListParagraph"/>
        <w:widowControl/>
        <w:numPr>
          <w:ilvl w:val="1"/>
          <w:numId w:val="6"/>
        </w:numPr>
        <w:autoSpaceDE/>
        <w:autoSpaceDN/>
        <w:spacing w:before="100" w:beforeAutospacing="1" w:after="100" w:afterAutospacing="1" w:line="276" w:lineRule="auto"/>
        <w:ind w:left="0" w:firstLine="0"/>
        <w:jc w:val="both"/>
        <w:rPr>
          <w:rFonts w:eastAsia="Times New Roman"/>
          <w:color w:val="000000" w:themeColor="text1"/>
          <w:sz w:val="21"/>
          <w:szCs w:val="21"/>
        </w:rPr>
      </w:pPr>
      <w:r w:rsidRPr="00F57205">
        <w:rPr>
          <w:rFonts w:eastAsia="Times New Roman"/>
          <w:color w:val="000000" w:themeColor="text1"/>
          <w:sz w:val="21"/>
          <w:szCs w:val="21"/>
        </w:rPr>
        <w:t>Reconstructing 1,000 aging watercourses to restore functionality and efficiency.</w:t>
      </w:r>
    </w:p>
    <w:p w14:paraId="39D5D94E" w14:textId="177F7BDD" w:rsidR="00E0095D" w:rsidRPr="00F57205" w:rsidRDefault="00521FDE" w:rsidP="00F57205">
      <w:pPr>
        <w:pStyle w:val="ListParagraph"/>
        <w:widowControl/>
        <w:numPr>
          <w:ilvl w:val="1"/>
          <w:numId w:val="18"/>
        </w:numPr>
        <w:autoSpaceDE/>
        <w:autoSpaceDN/>
        <w:spacing w:after="100" w:afterAutospacing="1" w:line="276" w:lineRule="auto"/>
        <w:ind w:left="0" w:firstLine="0"/>
        <w:jc w:val="both"/>
        <w:rPr>
          <w:rFonts w:eastAsia="Times New Roman"/>
          <w:color w:val="000000" w:themeColor="text1"/>
          <w:sz w:val="21"/>
          <w:szCs w:val="21"/>
        </w:rPr>
      </w:pPr>
      <w:r w:rsidRPr="00F57205">
        <w:rPr>
          <w:rFonts w:eastAsia="Times New Roman"/>
          <w:b/>
          <w:bCs/>
          <w:color w:val="000000" w:themeColor="text1"/>
          <w:sz w:val="21"/>
          <w:szCs w:val="21"/>
        </w:rPr>
        <w:t>Expansion of Irrigation Access:</w:t>
      </w:r>
      <w:r w:rsidR="00E0095D" w:rsidRPr="00F57205">
        <w:rPr>
          <w:rFonts w:eastAsia="Times New Roman"/>
          <w:b/>
          <w:bCs/>
          <w:color w:val="000000" w:themeColor="text1"/>
          <w:sz w:val="21"/>
          <w:szCs w:val="21"/>
        </w:rPr>
        <w:br/>
      </w:r>
    </w:p>
    <w:p w14:paraId="31A434D9" w14:textId="1C26D3B9" w:rsidR="00521FDE" w:rsidRPr="00F57205" w:rsidRDefault="00521FDE" w:rsidP="00F57205">
      <w:pPr>
        <w:pStyle w:val="ListParagraph"/>
        <w:widowControl/>
        <w:numPr>
          <w:ilvl w:val="2"/>
          <w:numId w:val="18"/>
        </w:numPr>
        <w:autoSpaceDE/>
        <w:autoSpaceDN/>
        <w:spacing w:after="100" w:afterAutospacing="1" w:line="276" w:lineRule="auto"/>
        <w:ind w:left="0" w:firstLine="0"/>
        <w:jc w:val="both"/>
        <w:rPr>
          <w:rFonts w:eastAsia="Times New Roman"/>
          <w:color w:val="000000" w:themeColor="text1"/>
          <w:sz w:val="21"/>
          <w:szCs w:val="21"/>
        </w:rPr>
      </w:pPr>
      <w:r w:rsidRPr="00F57205">
        <w:rPr>
          <w:rFonts w:eastAsia="Times New Roman"/>
          <w:color w:val="000000" w:themeColor="text1"/>
          <w:sz w:val="21"/>
          <w:szCs w:val="21"/>
        </w:rPr>
        <w:t>Developing 3,000 irrigation schemes in non-canal command areas and riverine zones to ensure water availability in under-served regions.</w:t>
      </w:r>
    </w:p>
    <w:p w14:paraId="5FBCB3CE" w14:textId="77777777" w:rsidR="00E0095D" w:rsidRPr="00F57205" w:rsidRDefault="00521FDE" w:rsidP="00F57205">
      <w:pPr>
        <w:pStyle w:val="ListParagraph"/>
        <w:widowControl/>
        <w:numPr>
          <w:ilvl w:val="1"/>
          <w:numId w:val="18"/>
        </w:numPr>
        <w:autoSpaceDE/>
        <w:autoSpaceDN/>
        <w:spacing w:before="120" w:after="120" w:line="276" w:lineRule="auto"/>
        <w:ind w:left="0" w:firstLine="0"/>
        <w:jc w:val="both"/>
        <w:rPr>
          <w:rFonts w:eastAsia="Times New Roman"/>
          <w:color w:val="000000" w:themeColor="text1"/>
          <w:sz w:val="21"/>
          <w:szCs w:val="21"/>
        </w:rPr>
      </w:pPr>
      <w:r w:rsidRPr="00F57205">
        <w:rPr>
          <w:rFonts w:eastAsia="Times New Roman"/>
          <w:b/>
          <w:bCs/>
          <w:color w:val="000000" w:themeColor="text1"/>
          <w:sz w:val="21"/>
          <w:szCs w:val="21"/>
        </w:rPr>
        <w:t>Capacity Building and Advisory Services:</w:t>
      </w:r>
    </w:p>
    <w:p w14:paraId="3798CA24" w14:textId="6D5D62DD" w:rsidR="00521FDE" w:rsidRPr="00F57205" w:rsidRDefault="00521FDE" w:rsidP="00F57205">
      <w:pPr>
        <w:pStyle w:val="ListParagraph"/>
        <w:widowControl/>
        <w:numPr>
          <w:ilvl w:val="2"/>
          <w:numId w:val="18"/>
        </w:numPr>
        <w:autoSpaceDE/>
        <w:autoSpaceDN/>
        <w:spacing w:before="120" w:after="120" w:line="276" w:lineRule="auto"/>
        <w:ind w:left="0" w:firstLine="0"/>
        <w:jc w:val="both"/>
        <w:rPr>
          <w:rFonts w:eastAsia="Times New Roman"/>
          <w:color w:val="000000" w:themeColor="text1"/>
          <w:sz w:val="21"/>
          <w:szCs w:val="21"/>
        </w:rPr>
      </w:pPr>
      <w:r w:rsidRPr="00F57205">
        <w:rPr>
          <w:rFonts w:eastAsia="Times New Roman"/>
          <w:color w:val="000000" w:themeColor="text1"/>
          <w:sz w:val="21"/>
          <w:szCs w:val="21"/>
        </w:rPr>
        <w:t>Establishing on-farm irrigation advisory services on 72 watercourses to support farmers with water budgeting and resource management.</w:t>
      </w:r>
    </w:p>
    <w:p w14:paraId="6133E64B" w14:textId="7A8F36A4" w:rsidR="00E0095D" w:rsidRPr="00F57205" w:rsidRDefault="00521FDE" w:rsidP="00F57205">
      <w:pPr>
        <w:pStyle w:val="ListParagraph"/>
        <w:widowControl/>
        <w:numPr>
          <w:ilvl w:val="1"/>
          <w:numId w:val="18"/>
        </w:numPr>
        <w:autoSpaceDE/>
        <w:autoSpaceDN/>
        <w:spacing w:before="100" w:beforeAutospacing="1" w:after="100" w:afterAutospacing="1" w:line="276" w:lineRule="auto"/>
        <w:ind w:left="0" w:firstLine="0"/>
        <w:jc w:val="both"/>
        <w:rPr>
          <w:rFonts w:eastAsia="Times New Roman"/>
          <w:color w:val="000000" w:themeColor="text1"/>
          <w:sz w:val="21"/>
          <w:szCs w:val="21"/>
        </w:rPr>
      </w:pPr>
      <w:r w:rsidRPr="00F57205">
        <w:rPr>
          <w:rFonts w:eastAsia="Times New Roman"/>
          <w:b/>
          <w:bCs/>
          <w:color w:val="000000" w:themeColor="text1"/>
          <w:sz w:val="21"/>
          <w:szCs w:val="21"/>
        </w:rPr>
        <w:t>Advanced Irrigation Systems:</w:t>
      </w:r>
      <w:r w:rsidR="00E0095D" w:rsidRPr="00F57205">
        <w:rPr>
          <w:rFonts w:eastAsia="Times New Roman"/>
          <w:b/>
          <w:bCs/>
          <w:color w:val="000000" w:themeColor="text1"/>
          <w:sz w:val="21"/>
          <w:szCs w:val="21"/>
        </w:rPr>
        <w:br/>
      </w:r>
    </w:p>
    <w:p w14:paraId="18CF09F3" w14:textId="77777777" w:rsidR="0018508C" w:rsidRPr="00F57205" w:rsidRDefault="00521FDE" w:rsidP="00F57205">
      <w:pPr>
        <w:pStyle w:val="ListParagraph"/>
        <w:widowControl/>
        <w:numPr>
          <w:ilvl w:val="2"/>
          <w:numId w:val="18"/>
        </w:numPr>
        <w:autoSpaceDE/>
        <w:autoSpaceDN/>
        <w:spacing w:before="100" w:beforeAutospacing="1" w:after="100" w:afterAutospacing="1" w:line="276" w:lineRule="auto"/>
        <w:ind w:left="0" w:firstLine="0"/>
        <w:jc w:val="both"/>
        <w:rPr>
          <w:rFonts w:eastAsia="Times New Roman"/>
          <w:color w:val="000000" w:themeColor="text1"/>
          <w:sz w:val="21"/>
          <w:szCs w:val="21"/>
        </w:rPr>
      </w:pPr>
      <w:r w:rsidRPr="00F57205">
        <w:rPr>
          <w:rFonts w:eastAsia="Times New Roman"/>
          <w:color w:val="000000" w:themeColor="text1"/>
          <w:sz w:val="21"/>
          <w:szCs w:val="21"/>
        </w:rPr>
        <w:t>Installing high-efficiency irrigation systems (drip and sprinkler) on 40,000 acres to reduce water consumption and improve agricultural yields.</w:t>
      </w:r>
    </w:p>
    <w:p w14:paraId="2BA54EB3" w14:textId="327DA27B" w:rsidR="0018508C" w:rsidRPr="00F57205" w:rsidRDefault="00521FDE" w:rsidP="00F57205">
      <w:pPr>
        <w:pStyle w:val="ListParagraph"/>
        <w:widowControl/>
        <w:numPr>
          <w:ilvl w:val="2"/>
          <w:numId w:val="18"/>
        </w:numPr>
        <w:autoSpaceDE/>
        <w:autoSpaceDN/>
        <w:spacing w:before="100" w:beforeAutospacing="1" w:after="100" w:afterAutospacing="1" w:line="276" w:lineRule="auto"/>
        <w:ind w:left="0" w:firstLine="0"/>
        <w:jc w:val="both"/>
        <w:rPr>
          <w:rFonts w:eastAsia="Times New Roman"/>
          <w:color w:val="000000" w:themeColor="text1"/>
          <w:sz w:val="21"/>
          <w:szCs w:val="21"/>
        </w:rPr>
      </w:pPr>
      <w:r w:rsidRPr="00F57205">
        <w:rPr>
          <w:rFonts w:eastAsia="Times New Roman"/>
          <w:color w:val="000000" w:themeColor="text1"/>
          <w:sz w:val="21"/>
          <w:szCs w:val="21"/>
        </w:rPr>
        <w:t>Powering 20,000 acres of these systems with solar energy to reduce reliance on fossil fuels and minimize carbon emissions.</w:t>
      </w:r>
    </w:p>
    <w:p w14:paraId="2CDDF22E" w14:textId="633027D0" w:rsidR="00521FDE" w:rsidRPr="00F57205" w:rsidRDefault="00521FDE" w:rsidP="00F57205">
      <w:pPr>
        <w:pStyle w:val="ListParagraph"/>
        <w:widowControl/>
        <w:numPr>
          <w:ilvl w:val="1"/>
          <w:numId w:val="18"/>
        </w:numPr>
        <w:autoSpaceDE/>
        <w:autoSpaceDN/>
        <w:spacing w:before="240" w:after="120" w:line="276" w:lineRule="auto"/>
        <w:ind w:left="0" w:firstLine="0"/>
        <w:jc w:val="both"/>
        <w:rPr>
          <w:rFonts w:eastAsia="Times New Roman"/>
          <w:color w:val="000000" w:themeColor="text1"/>
          <w:sz w:val="21"/>
          <w:szCs w:val="21"/>
        </w:rPr>
      </w:pPr>
      <w:r w:rsidRPr="00F57205">
        <w:rPr>
          <w:rFonts w:eastAsia="Times New Roman"/>
          <w:b/>
          <w:bCs/>
          <w:color w:val="000000" w:themeColor="text1"/>
          <w:sz w:val="21"/>
          <w:szCs w:val="21"/>
        </w:rPr>
        <w:lastRenderedPageBreak/>
        <w:t>Climate-Resilient Agricultural Inputs:</w:t>
      </w:r>
      <w:r w:rsidR="00E0095D" w:rsidRPr="00F57205">
        <w:rPr>
          <w:rFonts w:eastAsia="Times New Roman"/>
          <w:b/>
          <w:bCs/>
          <w:color w:val="000000" w:themeColor="text1"/>
          <w:sz w:val="21"/>
          <w:szCs w:val="21"/>
        </w:rPr>
        <w:br/>
      </w:r>
    </w:p>
    <w:p w14:paraId="2F3AB3C8" w14:textId="29A66239" w:rsidR="00E0095D" w:rsidRPr="00F57205" w:rsidRDefault="00521FDE" w:rsidP="00F57205">
      <w:pPr>
        <w:pStyle w:val="ListParagraph"/>
        <w:widowControl/>
        <w:numPr>
          <w:ilvl w:val="2"/>
          <w:numId w:val="18"/>
        </w:numPr>
        <w:autoSpaceDE/>
        <w:autoSpaceDN/>
        <w:spacing w:before="120" w:after="120" w:line="276" w:lineRule="auto"/>
        <w:ind w:left="0" w:firstLine="0"/>
        <w:jc w:val="both"/>
        <w:rPr>
          <w:rFonts w:eastAsia="Times New Roman"/>
          <w:color w:val="000000" w:themeColor="text1"/>
          <w:sz w:val="21"/>
          <w:szCs w:val="21"/>
        </w:rPr>
      </w:pPr>
      <w:r w:rsidRPr="00F57205">
        <w:rPr>
          <w:rFonts w:eastAsia="Times New Roman"/>
          <w:color w:val="000000" w:themeColor="text1"/>
          <w:sz w:val="21"/>
          <w:szCs w:val="21"/>
        </w:rPr>
        <w:t>Distributing certified orchard plants and vegetable seeds/seedlings for 5,000 acres to improve crop quality and resilience to climate challenges.</w:t>
      </w:r>
    </w:p>
    <w:p w14:paraId="5F4491DD" w14:textId="77777777" w:rsidR="003B7988" w:rsidRPr="00F57205" w:rsidRDefault="003B7988" w:rsidP="00F57205">
      <w:pPr>
        <w:pStyle w:val="ListParagraph"/>
        <w:widowControl/>
        <w:autoSpaceDE/>
        <w:autoSpaceDN/>
        <w:spacing w:before="120" w:after="120" w:line="276" w:lineRule="auto"/>
        <w:ind w:left="0" w:firstLine="0"/>
        <w:jc w:val="both"/>
        <w:rPr>
          <w:rFonts w:eastAsia="Times New Roman"/>
          <w:color w:val="000000" w:themeColor="text1"/>
          <w:sz w:val="21"/>
          <w:szCs w:val="21"/>
        </w:rPr>
      </w:pPr>
    </w:p>
    <w:p w14:paraId="03693B28" w14:textId="7A0FBB85" w:rsidR="00521FDE" w:rsidRPr="00F57205" w:rsidRDefault="00521FDE" w:rsidP="00F57205">
      <w:pPr>
        <w:pStyle w:val="ListParagraph"/>
        <w:widowControl/>
        <w:numPr>
          <w:ilvl w:val="1"/>
          <w:numId w:val="18"/>
        </w:numPr>
        <w:autoSpaceDE/>
        <w:autoSpaceDN/>
        <w:spacing w:before="100" w:beforeAutospacing="1" w:after="100" w:afterAutospacing="1" w:line="276" w:lineRule="auto"/>
        <w:ind w:left="0" w:firstLine="0"/>
        <w:jc w:val="both"/>
        <w:rPr>
          <w:rFonts w:eastAsia="Times New Roman"/>
          <w:color w:val="000000" w:themeColor="text1"/>
          <w:sz w:val="21"/>
          <w:szCs w:val="21"/>
        </w:rPr>
      </w:pPr>
      <w:r w:rsidRPr="00F57205">
        <w:rPr>
          <w:rFonts w:eastAsia="Times New Roman"/>
          <w:b/>
          <w:bCs/>
          <w:color w:val="000000" w:themeColor="text1"/>
          <w:sz w:val="21"/>
          <w:szCs w:val="21"/>
        </w:rPr>
        <w:t>Water Storage:</w:t>
      </w:r>
      <w:r w:rsidR="00E0095D" w:rsidRPr="00F57205">
        <w:rPr>
          <w:rFonts w:eastAsia="Times New Roman"/>
          <w:b/>
          <w:bCs/>
          <w:color w:val="000000" w:themeColor="text1"/>
          <w:sz w:val="21"/>
          <w:szCs w:val="21"/>
        </w:rPr>
        <w:br/>
      </w:r>
    </w:p>
    <w:p w14:paraId="2FB8B938" w14:textId="4EED5055" w:rsidR="00BF14B1" w:rsidRPr="00F57205" w:rsidRDefault="00521FDE" w:rsidP="00F57205">
      <w:pPr>
        <w:pStyle w:val="ListParagraph"/>
        <w:widowControl/>
        <w:numPr>
          <w:ilvl w:val="2"/>
          <w:numId w:val="18"/>
        </w:numPr>
        <w:autoSpaceDE/>
        <w:autoSpaceDN/>
        <w:spacing w:after="100" w:afterAutospacing="1" w:line="276" w:lineRule="auto"/>
        <w:ind w:left="0" w:firstLine="0"/>
        <w:jc w:val="both"/>
        <w:rPr>
          <w:rFonts w:eastAsia="Times New Roman"/>
          <w:color w:val="000000" w:themeColor="text1"/>
          <w:sz w:val="21"/>
          <w:szCs w:val="21"/>
        </w:rPr>
      </w:pPr>
      <w:r w:rsidRPr="00F57205">
        <w:rPr>
          <w:rFonts w:eastAsia="Times New Roman"/>
          <w:color w:val="000000" w:themeColor="text1"/>
          <w:sz w:val="21"/>
          <w:szCs w:val="21"/>
        </w:rPr>
        <w:t>Developing 1,000 on-farm water storage ponds to ensure water security during periods of drought.</w:t>
      </w:r>
    </w:p>
    <w:p w14:paraId="460D332B" w14:textId="77777777" w:rsidR="00CE293E" w:rsidRPr="00F57205" w:rsidRDefault="00CE293E" w:rsidP="00F57205">
      <w:pPr>
        <w:pStyle w:val="BodyText"/>
        <w:numPr>
          <w:ilvl w:val="0"/>
          <w:numId w:val="12"/>
        </w:numPr>
        <w:tabs>
          <w:tab w:val="clear" w:pos="720"/>
          <w:tab w:val="num" w:pos="1701"/>
        </w:tabs>
        <w:spacing w:line="276" w:lineRule="auto"/>
        <w:ind w:left="0" w:hanging="11"/>
        <w:jc w:val="both"/>
        <w:rPr>
          <w:b/>
          <w:bCs/>
          <w:color w:val="000000" w:themeColor="text1"/>
          <w:sz w:val="21"/>
          <w:szCs w:val="21"/>
          <w:u w:val="single"/>
        </w:rPr>
      </w:pPr>
      <w:r w:rsidRPr="00F57205">
        <w:rPr>
          <w:b/>
          <w:bCs/>
          <w:color w:val="000000" w:themeColor="text1"/>
          <w:sz w:val="21"/>
          <w:szCs w:val="21"/>
          <w:u w:val="single"/>
        </w:rPr>
        <w:t>Sindh Water and Agriculture Transformation Project</w:t>
      </w:r>
    </w:p>
    <w:p w14:paraId="68ED68FE" w14:textId="77777777" w:rsidR="003B7988" w:rsidRPr="00F57205" w:rsidRDefault="003B7988" w:rsidP="00F57205">
      <w:pPr>
        <w:pStyle w:val="BodyText"/>
        <w:spacing w:line="276" w:lineRule="auto"/>
        <w:jc w:val="both"/>
        <w:rPr>
          <w:b/>
          <w:bCs/>
          <w:color w:val="000000" w:themeColor="text1"/>
          <w:sz w:val="21"/>
          <w:szCs w:val="21"/>
          <w:u w:val="single"/>
        </w:rPr>
      </w:pPr>
    </w:p>
    <w:p w14:paraId="0298C8B4" w14:textId="77777777" w:rsidR="00CE293E" w:rsidRPr="00F57205" w:rsidRDefault="00CE293E" w:rsidP="00F57205">
      <w:pPr>
        <w:pStyle w:val="BodyText"/>
        <w:spacing w:line="276" w:lineRule="auto"/>
        <w:jc w:val="both"/>
        <w:rPr>
          <w:color w:val="000000" w:themeColor="text1"/>
          <w:sz w:val="21"/>
          <w:szCs w:val="21"/>
        </w:rPr>
      </w:pPr>
      <w:r w:rsidRPr="00F57205">
        <w:rPr>
          <w:color w:val="000000" w:themeColor="text1"/>
          <w:sz w:val="21"/>
          <w:szCs w:val="21"/>
        </w:rPr>
        <w:t>The Sindh Water and Agriculture Transformation Project, approved in 2022 and set to conclude in 2028, is a five-year initiative with a total estimated cost of USD 320 million. Of this, USD 292 million is being funded by the World Bank through the International Development Association (IDA), while the remaining 10% of the funding is contributed by the Government of Sindh.</w:t>
      </w:r>
    </w:p>
    <w:p w14:paraId="3A585C70" w14:textId="77777777" w:rsidR="00CE293E" w:rsidRPr="00F57205" w:rsidRDefault="00CE293E" w:rsidP="00F57205">
      <w:pPr>
        <w:pStyle w:val="BodyText"/>
        <w:spacing w:line="276" w:lineRule="auto"/>
        <w:jc w:val="both"/>
        <w:rPr>
          <w:color w:val="000000" w:themeColor="text1"/>
          <w:sz w:val="21"/>
          <w:szCs w:val="21"/>
        </w:rPr>
      </w:pPr>
    </w:p>
    <w:p w14:paraId="6DA75F29" w14:textId="6ADF0441" w:rsidR="00CE293E" w:rsidRPr="00F57205" w:rsidRDefault="00CE293E" w:rsidP="00F57205">
      <w:pPr>
        <w:pStyle w:val="BodyText"/>
        <w:spacing w:line="276" w:lineRule="auto"/>
        <w:jc w:val="both"/>
        <w:rPr>
          <w:color w:val="000000" w:themeColor="text1"/>
          <w:sz w:val="21"/>
          <w:szCs w:val="21"/>
        </w:rPr>
      </w:pPr>
      <w:r w:rsidRPr="00F57205">
        <w:rPr>
          <w:color w:val="000000" w:themeColor="text1"/>
          <w:sz w:val="21"/>
          <w:szCs w:val="21"/>
        </w:rPr>
        <w:t>The project aims to enhance agricultural productivity by encouraging the adoption of modern irrigation practices that minimize water usage while promoting the cultivation of high-value crops. It emphasizes the use of climate-smart agricultural techniques to adapt to and mitigate the impacts of climate change on the agricultural sector. The initiative also focuses on promoting Integrated Water Resource Management (IWRM) practices, ensuring the sustainable and efficient use of water resources. By modernizing irrigation methods, the project seeks to reduce water-related environmental degradation and support sustainable agricultural development in Sindh.</w:t>
      </w:r>
    </w:p>
    <w:p w14:paraId="2B6E13BC" w14:textId="77777777" w:rsidR="00CE293E" w:rsidRPr="00F57205" w:rsidRDefault="00CE293E" w:rsidP="00F57205">
      <w:pPr>
        <w:pStyle w:val="BodyText"/>
        <w:spacing w:line="276" w:lineRule="auto"/>
        <w:jc w:val="both"/>
        <w:rPr>
          <w:color w:val="000000" w:themeColor="text1"/>
          <w:sz w:val="21"/>
          <w:szCs w:val="21"/>
        </w:rPr>
      </w:pPr>
    </w:p>
    <w:p w14:paraId="4ED64D8A" w14:textId="77777777" w:rsidR="003B7988" w:rsidRPr="00F57205" w:rsidRDefault="00513EAF" w:rsidP="00F57205">
      <w:pPr>
        <w:pStyle w:val="BodyText"/>
        <w:numPr>
          <w:ilvl w:val="0"/>
          <w:numId w:val="12"/>
        </w:numPr>
        <w:tabs>
          <w:tab w:val="clear" w:pos="720"/>
          <w:tab w:val="num" w:pos="1701"/>
        </w:tabs>
        <w:spacing w:line="276" w:lineRule="auto"/>
        <w:ind w:left="0" w:hanging="11"/>
        <w:jc w:val="both"/>
        <w:rPr>
          <w:color w:val="000000" w:themeColor="text1"/>
          <w:sz w:val="21"/>
          <w:szCs w:val="21"/>
          <w:u w:val="single"/>
        </w:rPr>
      </w:pPr>
      <w:r w:rsidRPr="00F57205">
        <w:rPr>
          <w:b/>
          <w:bCs/>
          <w:color w:val="000000" w:themeColor="text1"/>
          <w:sz w:val="21"/>
          <w:szCs w:val="21"/>
          <w:u w:val="single"/>
        </w:rPr>
        <w:t>MCB Microfinance Scheme for High-Efficiency Irrigation Systems (HEIS)</w:t>
      </w:r>
      <w:r w:rsidRPr="00F57205">
        <w:rPr>
          <w:color w:val="000000" w:themeColor="text1"/>
          <w:sz w:val="21"/>
          <w:szCs w:val="21"/>
          <w:u w:val="single"/>
        </w:rPr>
        <w:t xml:space="preserve">: </w:t>
      </w:r>
    </w:p>
    <w:p w14:paraId="7FC7EAA9" w14:textId="77777777" w:rsidR="003B7988" w:rsidRPr="00F57205" w:rsidRDefault="003B7988" w:rsidP="00F57205">
      <w:pPr>
        <w:pStyle w:val="BodyText"/>
        <w:spacing w:line="276" w:lineRule="auto"/>
        <w:jc w:val="both"/>
        <w:rPr>
          <w:b/>
          <w:bCs/>
          <w:color w:val="000000" w:themeColor="text1"/>
          <w:sz w:val="21"/>
          <w:szCs w:val="21"/>
        </w:rPr>
      </w:pPr>
    </w:p>
    <w:p w14:paraId="39F1F9AD" w14:textId="0E697C08" w:rsidR="00513EAF" w:rsidRPr="00F57205" w:rsidRDefault="00513EAF" w:rsidP="00F57205">
      <w:pPr>
        <w:pStyle w:val="BodyText"/>
        <w:spacing w:line="276" w:lineRule="auto"/>
        <w:jc w:val="both"/>
        <w:rPr>
          <w:color w:val="000000" w:themeColor="text1"/>
          <w:sz w:val="21"/>
          <w:szCs w:val="21"/>
        </w:rPr>
      </w:pPr>
      <w:r w:rsidRPr="00F57205">
        <w:rPr>
          <w:color w:val="000000" w:themeColor="text1"/>
          <w:sz w:val="21"/>
          <w:szCs w:val="21"/>
        </w:rPr>
        <w:t>In collaboration with provincial governments, the Muslim Commercial Bank (MCB) offers a microfinance product for HEIS aimed at helping farmers finance their portion of high-efficiency irrigation costs under provincial subsidy schemes. Under this arrangement, provincial governments (Punjab and Sindh) subsidize 60% of the project cost, with farmers covering the remaining 40%. MCB’s HEIS financing scheme further supports this by financing up to 80% of the farmer's share, facilitating access to climate-smart irrigation technologies. While aligned in purpose, our proposed project would seek to broaden the reach of such schemes and increase financial literacy among smallholder farmers regarding these opportunities.</w:t>
      </w:r>
      <w:r w:rsidR="00E97ACB" w:rsidRPr="00F57205">
        <w:rPr>
          <w:rStyle w:val="FootnoteReference"/>
          <w:color w:val="000000" w:themeColor="text1"/>
          <w:sz w:val="21"/>
          <w:szCs w:val="21"/>
        </w:rPr>
        <w:footnoteReference w:id="17"/>
      </w:r>
    </w:p>
    <w:p w14:paraId="4BF25017" w14:textId="77777777" w:rsidR="00AB02A1" w:rsidRPr="00F57205" w:rsidRDefault="00AB02A1" w:rsidP="00F57205">
      <w:pPr>
        <w:pStyle w:val="BodyText"/>
        <w:spacing w:line="276" w:lineRule="auto"/>
        <w:jc w:val="both"/>
        <w:rPr>
          <w:color w:val="000000" w:themeColor="text1"/>
          <w:sz w:val="21"/>
          <w:szCs w:val="21"/>
        </w:rPr>
      </w:pPr>
    </w:p>
    <w:p w14:paraId="2A8D9B28" w14:textId="77777777" w:rsidR="003B7988" w:rsidRPr="00F57205" w:rsidRDefault="00513EAF" w:rsidP="00F57205">
      <w:pPr>
        <w:pStyle w:val="BodyText"/>
        <w:numPr>
          <w:ilvl w:val="0"/>
          <w:numId w:val="12"/>
        </w:numPr>
        <w:tabs>
          <w:tab w:val="clear" w:pos="720"/>
          <w:tab w:val="num" w:pos="1701"/>
        </w:tabs>
        <w:spacing w:line="276" w:lineRule="auto"/>
        <w:ind w:left="0" w:hanging="11"/>
        <w:jc w:val="both"/>
        <w:rPr>
          <w:color w:val="000000" w:themeColor="text1"/>
          <w:sz w:val="21"/>
          <w:szCs w:val="21"/>
          <w:u w:val="single"/>
        </w:rPr>
      </w:pPr>
      <w:r w:rsidRPr="00F57205">
        <w:rPr>
          <w:b/>
          <w:bCs/>
          <w:color w:val="000000" w:themeColor="text1"/>
          <w:sz w:val="21"/>
          <w:szCs w:val="21"/>
          <w:u w:val="single"/>
        </w:rPr>
        <w:t>Zarai Taraqiati Bank Limited (ZTBL) HEIS Financing Scheme</w:t>
      </w:r>
      <w:r w:rsidRPr="00F57205">
        <w:rPr>
          <w:color w:val="000000" w:themeColor="text1"/>
          <w:sz w:val="21"/>
          <w:szCs w:val="21"/>
          <w:u w:val="single"/>
        </w:rPr>
        <w:t>:</w:t>
      </w:r>
      <w:r w:rsidR="00AB02A1" w:rsidRPr="00F57205">
        <w:rPr>
          <w:color w:val="000000" w:themeColor="text1"/>
          <w:sz w:val="21"/>
          <w:szCs w:val="21"/>
          <w:u w:val="single"/>
        </w:rPr>
        <w:t xml:space="preserve"> </w:t>
      </w:r>
    </w:p>
    <w:p w14:paraId="55E66197" w14:textId="77777777" w:rsidR="003B7988" w:rsidRPr="00F57205" w:rsidRDefault="003B7988" w:rsidP="00F57205">
      <w:pPr>
        <w:pStyle w:val="BodyText"/>
        <w:spacing w:line="276" w:lineRule="auto"/>
        <w:jc w:val="both"/>
        <w:rPr>
          <w:b/>
          <w:bCs/>
          <w:color w:val="000000" w:themeColor="text1"/>
          <w:sz w:val="21"/>
          <w:szCs w:val="21"/>
        </w:rPr>
      </w:pPr>
    </w:p>
    <w:p w14:paraId="05175766" w14:textId="15862281" w:rsidR="00AB02A1" w:rsidRPr="00F57205" w:rsidRDefault="00AB02A1" w:rsidP="00F57205">
      <w:pPr>
        <w:pStyle w:val="BodyText"/>
        <w:spacing w:line="276" w:lineRule="auto"/>
        <w:jc w:val="both"/>
        <w:rPr>
          <w:color w:val="000000" w:themeColor="text1"/>
          <w:sz w:val="21"/>
          <w:szCs w:val="21"/>
        </w:rPr>
      </w:pPr>
      <w:r w:rsidRPr="00F57205">
        <w:rPr>
          <w:color w:val="000000" w:themeColor="text1"/>
          <w:sz w:val="21"/>
          <w:szCs w:val="21"/>
        </w:rPr>
        <w:t xml:space="preserve">ZTBL offers financing to support the establishment of high-efficiency irrigation systems, with a maximum loan limit of PKR 5 million per borrower. This scheme is open to creditworthy rural borrowers across the country who demonstrate the capacity for repayment. Priority is given to previous ZTBL borrowers with a positive repayment history and familiarity with the operation of solar energy pumps </w:t>
      </w:r>
      <w:r w:rsidRPr="00F57205">
        <w:rPr>
          <w:color w:val="000000" w:themeColor="text1"/>
          <w:sz w:val="21"/>
          <w:szCs w:val="21"/>
        </w:rPr>
        <w:lastRenderedPageBreak/>
        <w:t>and drip irrigation systems, as technical expertise in these areas is required to ensure the project’s viability.</w:t>
      </w:r>
    </w:p>
    <w:p w14:paraId="404B6011" w14:textId="43B9C1FD" w:rsidR="00D81B5A" w:rsidRPr="00F57205" w:rsidRDefault="00AB02A1" w:rsidP="00F57205">
      <w:pPr>
        <w:pStyle w:val="BodyText"/>
        <w:tabs>
          <w:tab w:val="num" w:pos="1701"/>
        </w:tabs>
        <w:spacing w:line="276" w:lineRule="auto"/>
        <w:jc w:val="both"/>
        <w:rPr>
          <w:color w:val="000000" w:themeColor="text1"/>
          <w:sz w:val="21"/>
          <w:szCs w:val="21"/>
        </w:rPr>
      </w:pPr>
      <w:r w:rsidRPr="00F57205">
        <w:rPr>
          <w:color w:val="000000" w:themeColor="text1"/>
          <w:sz w:val="21"/>
          <w:szCs w:val="21"/>
        </w:rPr>
        <w:t>Borrowers are required to invest in any amount exceeding PKR 5 million as equity, or contribute at least 10% of the project cost if it is below PKR 5 million. Through this scheme, ZTBL aims to encourage progressive farmers to adopt sustainable irrigation technologies, thereby improving water-use efficiency and fostering agricultural resilience.</w:t>
      </w:r>
      <w:r w:rsidR="00513EAF" w:rsidRPr="00F57205">
        <w:rPr>
          <w:color w:val="000000" w:themeColor="text1"/>
          <w:sz w:val="21"/>
          <w:szCs w:val="21"/>
        </w:rPr>
        <w:t xml:space="preserve"> </w:t>
      </w:r>
      <w:r w:rsidRPr="00F57205">
        <w:rPr>
          <w:rStyle w:val="FootnoteReference"/>
          <w:color w:val="000000" w:themeColor="text1"/>
          <w:sz w:val="21"/>
          <w:szCs w:val="21"/>
        </w:rPr>
        <w:footnoteReference w:id="18"/>
      </w:r>
    </w:p>
    <w:p w14:paraId="155BA61B" w14:textId="77777777" w:rsidR="000F2F0F" w:rsidRPr="00F57205" w:rsidRDefault="000F2F0F" w:rsidP="00F57205">
      <w:pPr>
        <w:pStyle w:val="BodyText"/>
        <w:spacing w:line="276" w:lineRule="auto"/>
        <w:jc w:val="both"/>
        <w:rPr>
          <w:color w:val="000000" w:themeColor="text1"/>
          <w:sz w:val="21"/>
          <w:szCs w:val="21"/>
        </w:rPr>
      </w:pPr>
    </w:p>
    <w:p w14:paraId="78002269" w14:textId="77777777" w:rsidR="000F2F0F" w:rsidRPr="00F57205" w:rsidRDefault="000F2F0F" w:rsidP="00F57205">
      <w:pPr>
        <w:pStyle w:val="ListParagraph"/>
        <w:numPr>
          <w:ilvl w:val="0"/>
          <w:numId w:val="3"/>
        </w:numPr>
        <w:tabs>
          <w:tab w:val="left" w:pos="1800"/>
        </w:tabs>
        <w:spacing w:line="276" w:lineRule="auto"/>
        <w:ind w:left="0" w:firstLine="0"/>
        <w:jc w:val="both"/>
        <w:rPr>
          <w:b/>
          <w:bCs/>
          <w:color w:val="000000" w:themeColor="text1"/>
          <w:sz w:val="21"/>
          <w:szCs w:val="21"/>
        </w:rPr>
      </w:pPr>
      <w:r w:rsidRPr="00F57205">
        <w:rPr>
          <w:b/>
          <w:bCs/>
          <w:color w:val="000000" w:themeColor="text1"/>
          <w:sz w:val="21"/>
          <w:szCs w:val="21"/>
        </w:rPr>
        <w:t>If applicable, describe the learning and knowledge management component to capture and disseminate lessons</w:t>
      </w:r>
      <w:r w:rsidRPr="00F57205">
        <w:rPr>
          <w:b/>
          <w:bCs/>
          <w:color w:val="000000" w:themeColor="text1"/>
          <w:spacing w:val="-1"/>
          <w:sz w:val="21"/>
          <w:szCs w:val="21"/>
        </w:rPr>
        <w:t xml:space="preserve"> </w:t>
      </w:r>
      <w:r w:rsidRPr="00F57205">
        <w:rPr>
          <w:b/>
          <w:bCs/>
          <w:color w:val="000000" w:themeColor="text1"/>
          <w:sz w:val="21"/>
          <w:szCs w:val="21"/>
        </w:rPr>
        <w:t>learned.</w:t>
      </w:r>
    </w:p>
    <w:p w14:paraId="58C6CA32" w14:textId="77777777" w:rsidR="007D7055" w:rsidRPr="00F57205" w:rsidRDefault="007D7055" w:rsidP="00F57205">
      <w:pPr>
        <w:pStyle w:val="BodyText"/>
        <w:spacing w:line="276" w:lineRule="auto"/>
        <w:jc w:val="both"/>
        <w:rPr>
          <w:color w:val="000000" w:themeColor="text1"/>
          <w:sz w:val="21"/>
          <w:szCs w:val="21"/>
        </w:rPr>
      </w:pPr>
    </w:p>
    <w:p w14:paraId="7F689C2A" w14:textId="52B5E9F2" w:rsidR="007D7055" w:rsidRPr="00F57205" w:rsidRDefault="007D7055" w:rsidP="00F57205">
      <w:pPr>
        <w:pStyle w:val="BodyText"/>
        <w:spacing w:line="276" w:lineRule="auto"/>
        <w:jc w:val="both"/>
        <w:rPr>
          <w:color w:val="000000" w:themeColor="text1"/>
          <w:sz w:val="21"/>
          <w:szCs w:val="21"/>
        </w:rPr>
      </w:pPr>
      <w:r w:rsidRPr="00F57205">
        <w:rPr>
          <w:color w:val="000000" w:themeColor="text1"/>
          <w:sz w:val="21"/>
          <w:szCs w:val="21"/>
        </w:rPr>
        <w:t xml:space="preserve">Each project provides valuable learning opportunities. Documenting and sharing these lessons </w:t>
      </w:r>
      <w:r w:rsidR="0018508C" w:rsidRPr="00F57205">
        <w:rPr>
          <w:color w:val="000000" w:themeColor="text1"/>
          <w:sz w:val="21"/>
          <w:szCs w:val="21"/>
        </w:rPr>
        <w:t>ensure</w:t>
      </w:r>
      <w:r w:rsidRPr="00F57205">
        <w:rPr>
          <w:color w:val="000000" w:themeColor="text1"/>
          <w:sz w:val="21"/>
          <w:szCs w:val="21"/>
        </w:rPr>
        <w:t xml:space="preserve"> knowledge transfer, enhances education, and informs future initiatives. The proposed project will achieve the dissemination of its findings, learnings, and results to relevant stakeholders, policymakers, and the wider public through structured processes and platforms.</w:t>
      </w:r>
    </w:p>
    <w:p w14:paraId="6B3BE7DF" w14:textId="77777777" w:rsidR="007D7055" w:rsidRPr="00F57205" w:rsidRDefault="007D7055" w:rsidP="00F57205">
      <w:pPr>
        <w:pStyle w:val="BodyText"/>
        <w:spacing w:line="276" w:lineRule="auto"/>
        <w:jc w:val="both"/>
        <w:rPr>
          <w:color w:val="000000" w:themeColor="text1"/>
          <w:sz w:val="21"/>
          <w:szCs w:val="21"/>
        </w:rPr>
      </w:pPr>
    </w:p>
    <w:p w14:paraId="2372CD36" w14:textId="37027236" w:rsidR="007D7055" w:rsidRPr="00F57205" w:rsidRDefault="007D7055" w:rsidP="00F57205">
      <w:pPr>
        <w:pStyle w:val="BodyText"/>
        <w:spacing w:line="276" w:lineRule="auto"/>
        <w:jc w:val="both"/>
        <w:rPr>
          <w:color w:val="000000" w:themeColor="text1"/>
          <w:sz w:val="21"/>
          <w:szCs w:val="21"/>
        </w:rPr>
      </w:pPr>
      <w:r w:rsidRPr="00F57205">
        <w:rPr>
          <w:color w:val="000000" w:themeColor="text1"/>
          <w:sz w:val="21"/>
          <w:szCs w:val="21"/>
        </w:rPr>
        <w:t>At the conclusion of the initial phase—a landscape review of existing irrigation technologies—a comprehensive report will be prepared. This report will detail the methodology, reviewed technologies, and criteria for selecting technologies suitable for the identified regions. The report will be shared with the PCRWR and made available online for stakeholders and the public interested in irrigation technologies and climate-smart agricultural solutions.</w:t>
      </w:r>
    </w:p>
    <w:p w14:paraId="06376092" w14:textId="77777777" w:rsidR="007D7055" w:rsidRPr="00F57205" w:rsidRDefault="007D7055" w:rsidP="00F57205">
      <w:pPr>
        <w:pStyle w:val="BodyText"/>
        <w:spacing w:line="276" w:lineRule="auto"/>
        <w:jc w:val="both"/>
        <w:rPr>
          <w:color w:val="000000" w:themeColor="text1"/>
          <w:sz w:val="21"/>
          <w:szCs w:val="21"/>
        </w:rPr>
      </w:pPr>
    </w:p>
    <w:p w14:paraId="15806D40" w14:textId="77777777" w:rsidR="007D7055" w:rsidRPr="00F57205" w:rsidRDefault="007D7055" w:rsidP="00F57205">
      <w:pPr>
        <w:pStyle w:val="BodyText"/>
        <w:spacing w:line="276" w:lineRule="auto"/>
        <w:jc w:val="both"/>
        <w:rPr>
          <w:b/>
          <w:bCs/>
          <w:color w:val="000000" w:themeColor="text1"/>
          <w:sz w:val="21"/>
          <w:szCs w:val="21"/>
          <w:u w:val="single"/>
        </w:rPr>
      </w:pPr>
      <w:r w:rsidRPr="00F57205">
        <w:rPr>
          <w:b/>
          <w:bCs/>
          <w:color w:val="000000" w:themeColor="text1"/>
          <w:sz w:val="21"/>
          <w:szCs w:val="21"/>
          <w:u w:val="single"/>
        </w:rPr>
        <w:t>Assessment Reports on Key Stakeholder Needs:</w:t>
      </w:r>
    </w:p>
    <w:p w14:paraId="39C0DA28" w14:textId="7D7FC7C8" w:rsidR="007D7055" w:rsidRPr="00F57205" w:rsidRDefault="007D7055" w:rsidP="00F57205">
      <w:pPr>
        <w:pStyle w:val="BodyText"/>
        <w:spacing w:line="276" w:lineRule="auto"/>
        <w:jc w:val="both"/>
        <w:rPr>
          <w:color w:val="000000" w:themeColor="text1"/>
          <w:sz w:val="21"/>
          <w:szCs w:val="21"/>
        </w:rPr>
      </w:pPr>
      <w:r w:rsidRPr="00F57205">
        <w:rPr>
          <w:color w:val="000000" w:themeColor="text1"/>
          <w:sz w:val="21"/>
          <w:szCs w:val="21"/>
        </w:rPr>
        <w:t>The capacity and understanding of smallholder farmers regarding advanced irrigation technologies, along with barriers to adoption, will be assessed through structured interviews and consultations. The findings will be compiled into an assessment report, which will highlight the challenges and opportunities for scaling up such technologies. Similarly, the capacity of microfinance institutions (MFIs) to support climate-related projects will be evaluated through interviews with MFI professionals and will also be compiled in the form of assessment report. Both reports will be disseminated online and shared with relevant stakeholders, including government bodies, financing institutions, and farmer organizations.</w:t>
      </w:r>
    </w:p>
    <w:p w14:paraId="367DF2B2" w14:textId="77777777" w:rsidR="007D7055" w:rsidRPr="00F57205" w:rsidRDefault="007D7055" w:rsidP="00F57205">
      <w:pPr>
        <w:pStyle w:val="BodyText"/>
        <w:spacing w:line="276" w:lineRule="auto"/>
        <w:jc w:val="both"/>
        <w:rPr>
          <w:color w:val="000000" w:themeColor="text1"/>
          <w:sz w:val="21"/>
          <w:szCs w:val="21"/>
        </w:rPr>
      </w:pPr>
    </w:p>
    <w:p w14:paraId="18D4590E" w14:textId="77777777" w:rsidR="007D7055" w:rsidRPr="00F57205" w:rsidRDefault="007D7055" w:rsidP="00F57205">
      <w:pPr>
        <w:pStyle w:val="BodyText"/>
        <w:spacing w:line="276" w:lineRule="auto"/>
        <w:jc w:val="both"/>
        <w:rPr>
          <w:b/>
          <w:bCs/>
          <w:color w:val="000000" w:themeColor="text1"/>
          <w:sz w:val="21"/>
          <w:szCs w:val="21"/>
          <w:u w:val="single"/>
        </w:rPr>
      </w:pPr>
      <w:r w:rsidRPr="00F57205">
        <w:rPr>
          <w:b/>
          <w:bCs/>
          <w:color w:val="000000" w:themeColor="text1"/>
          <w:sz w:val="21"/>
          <w:szCs w:val="21"/>
          <w:u w:val="single"/>
        </w:rPr>
        <w:t>Development and Dissemination of Financing Mechanism:</w:t>
      </w:r>
    </w:p>
    <w:p w14:paraId="25691F04" w14:textId="18302C48" w:rsidR="007D7055" w:rsidRPr="00F57205" w:rsidRDefault="007D7055" w:rsidP="00F57205">
      <w:pPr>
        <w:pStyle w:val="BodyText"/>
        <w:spacing w:line="276" w:lineRule="auto"/>
        <w:jc w:val="both"/>
        <w:rPr>
          <w:color w:val="000000" w:themeColor="text1"/>
          <w:sz w:val="21"/>
          <w:szCs w:val="21"/>
        </w:rPr>
      </w:pPr>
      <w:r w:rsidRPr="00F57205">
        <w:rPr>
          <w:color w:val="000000" w:themeColor="text1"/>
          <w:sz w:val="21"/>
          <w:szCs w:val="21"/>
        </w:rPr>
        <w:t>One of the core outcomes of the project is the development of a tailored financing mechanism in collaboration with MFIs to meet the unique needs of smallholder farmers. This process will involve a learning curve, offering insights for other stakeholders. The development methodology, implementation process, and lessons learned will be documented in a detailed report.</w:t>
      </w:r>
    </w:p>
    <w:p w14:paraId="4CD7A762" w14:textId="77777777" w:rsidR="007D7055" w:rsidRPr="00F57205" w:rsidRDefault="007D7055" w:rsidP="00F57205">
      <w:pPr>
        <w:pStyle w:val="BodyText"/>
        <w:spacing w:line="276" w:lineRule="auto"/>
        <w:jc w:val="both"/>
        <w:rPr>
          <w:color w:val="000000" w:themeColor="text1"/>
          <w:sz w:val="21"/>
          <w:szCs w:val="21"/>
        </w:rPr>
      </w:pPr>
    </w:p>
    <w:p w14:paraId="083D26A8" w14:textId="77777777" w:rsidR="007D7055" w:rsidRPr="00F57205" w:rsidRDefault="007D7055" w:rsidP="00F57205">
      <w:pPr>
        <w:pStyle w:val="BodyText"/>
        <w:spacing w:line="276" w:lineRule="auto"/>
        <w:jc w:val="both"/>
        <w:rPr>
          <w:color w:val="000000" w:themeColor="text1"/>
          <w:sz w:val="21"/>
          <w:szCs w:val="21"/>
        </w:rPr>
      </w:pPr>
      <w:r w:rsidRPr="00F57205">
        <w:rPr>
          <w:color w:val="000000" w:themeColor="text1"/>
          <w:sz w:val="21"/>
          <w:szCs w:val="21"/>
        </w:rPr>
        <w:t>A dissemination workshop will also be organized to share findings with stakeholders, including government departments, financing institutions, and farmers’ associations. The workshop will serve as a platform to foster dialogue and encourage replication of successful models.</w:t>
      </w:r>
    </w:p>
    <w:p w14:paraId="45CB11C7" w14:textId="77777777" w:rsidR="007D7055" w:rsidRPr="00F57205" w:rsidRDefault="007D7055" w:rsidP="00F57205">
      <w:pPr>
        <w:pStyle w:val="BodyText"/>
        <w:spacing w:line="276" w:lineRule="auto"/>
        <w:jc w:val="both"/>
        <w:rPr>
          <w:color w:val="000000" w:themeColor="text1"/>
          <w:sz w:val="21"/>
          <w:szCs w:val="21"/>
        </w:rPr>
      </w:pPr>
    </w:p>
    <w:p w14:paraId="2D00BC85" w14:textId="182E5DA4" w:rsidR="007D7055" w:rsidRPr="00F57205" w:rsidRDefault="007D7055" w:rsidP="00F57205">
      <w:pPr>
        <w:pStyle w:val="BodyText"/>
        <w:spacing w:line="276" w:lineRule="auto"/>
        <w:jc w:val="both"/>
        <w:rPr>
          <w:b/>
          <w:bCs/>
          <w:color w:val="000000" w:themeColor="text1"/>
          <w:sz w:val="21"/>
          <w:szCs w:val="21"/>
          <w:u w:val="single"/>
        </w:rPr>
      </w:pPr>
      <w:r w:rsidRPr="00F57205">
        <w:rPr>
          <w:b/>
          <w:bCs/>
          <w:color w:val="000000" w:themeColor="text1"/>
          <w:sz w:val="21"/>
          <w:szCs w:val="21"/>
          <w:u w:val="single"/>
        </w:rPr>
        <w:t>Final Project Report and Knowledge Sharing:</w:t>
      </w:r>
    </w:p>
    <w:p w14:paraId="008C5ACE" w14:textId="56B637F9" w:rsidR="007D7055" w:rsidRPr="00F57205" w:rsidRDefault="007D7055" w:rsidP="00F57205">
      <w:pPr>
        <w:pStyle w:val="BodyText"/>
        <w:spacing w:line="276" w:lineRule="auto"/>
        <w:jc w:val="both"/>
        <w:rPr>
          <w:color w:val="000000" w:themeColor="text1"/>
          <w:sz w:val="21"/>
          <w:szCs w:val="21"/>
        </w:rPr>
      </w:pPr>
      <w:r w:rsidRPr="00F57205">
        <w:rPr>
          <w:color w:val="000000" w:themeColor="text1"/>
          <w:sz w:val="21"/>
          <w:szCs w:val="21"/>
        </w:rPr>
        <w:t>A comprehensive final project report will be published, encompassing all aspects of the project, including:</w:t>
      </w:r>
      <w:r w:rsidRPr="00F57205">
        <w:rPr>
          <w:color w:val="000000" w:themeColor="text1"/>
          <w:sz w:val="21"/>
          <w:szCs w:val="21"/>
        </w:rPr>
        <w:br/>
      </w:r>
    </w:p>
    <w:p w14:paraId="2D00D438" w14:textId="77777777" w:rsidR="007D7055" w:rsidRPr="00F57205" w:rsidRDefault="007D7055" w:rsidP="00F57205">
      <w:pPr>
        <w:pStyle w:val="BodyText"/>
        <w:numPr>
          <w:ilvl w:val="0"/>
          <w:numId w:val="20"/>
        </w:numPr>
        <w:spacing w:line="276" w:lineRule="auto"/>
        <w:ind w:left="1080"/>
        <w:jc w:val="both"/>
        <w:rPr>
          <w:color w:val="000000" w:themeColor="text1"/>
          <w:sz w:val="21"/>
          <w:szCs w:val="21"/>
        </w:rPr>
      </w:pPr>
      <w:r w:rsidRPr="00F57205">
        <w:rPr>
          <w:color w:val="000000" w:themeColor="text1"/>
          <w:sz w:val="21"/>
          <w:szCs w:val="21"/>
        </w:rPr>
        <w:t>Achieved results and measurable impacts</w:t>
      </w:r>
    </w:p>
    <w:p w14:paraId="7D1FC7A3" w14:textId="77777777" w:rsidR="007D7055" w:rsidRPr="00F57205" w:rsidRDefault="007D7055" w:rsidP="00F57205">
      <w:pPr>
        <w:pStyle w:val="BodyText"/>
        <w:numPr>
          <w:ilvl w:val="0"/>
          <w:numId w:val="20"/>
        </w:numPr>
        <w:spacing w:line="276" w:lineRule="auto"/>
        <w:ind w:left="1080"/>
        <w:jc w:val="both"/>
        <w:rPr>
          <w:color w:val="000000" w:themeColor="text1"/>
          <w:sz w:val="21"/>
          <w:szCs w:val="21"/>
        </w:rPr>
      </w:pPr>
      <w:r w:rsidRPr="00F57205">
        <w:rPr>
          <w:color w:val="000000" w:themeColor="text1"/>
          <w:sz w:val="21"/>
          <w:szCs w:val="21"/>
        </w:rPr>
        <w:t>Challenges faced and strategies adopted to overcome them</w:t>
      </w:r>
    </w:p>
    <w:p w14:paraId="354C0586" w14:textId="77777777" w:rsidR="007D7055" w:rsidRPr="00F57205" w:rsidRDefault="007D7055" w:rsidP="00F57205">
      <w:pPr>
        <w:pStyle w:val="BodyText"/>
        <w:numPr>
          <w:ilvl w:val="0"/>
          <w:numId w:val="20"/>
        </w:numPr>
        <w:spacing w:line="276" w:lineRule="auto"/>
        <w:ind w:left="1080"/>
        <w:jc w:val="both"/>
        <w:rPr>
          <w:color w:val="000000" w:themeColor="text1"/>
          <w:sz w:val="21"/>
          <w:szCs w:val="21"/>
        </w:rPr>
      </w:pPr>
      <w:r w:rsidRPr="00F57205">
        <w:rPr>
          <w:color w:val="000000" w:themeColor="text1"/>
          <w:sz w:val="21"/>
          <w:szCs w:val="21"/>
        </w:rPr>
        <w:t>Lessons learned throughout the project lifecycle</w:t>
      </w:r>
    </w:p>
    <w:p w14:paraId="36A679B7" w14:textId="501E4BBA" w:rsidR="007D7055" w:rsidRPr="00F57205" w:rsidRDefault="007D7055" w:rsidP="00F57205">
      <w:pPr>
        <w:pStyle w:val="BodyText"/>
        <w:numPr>
          <w:ilvl w:val="0"/>
          <w:numId w:val="20"/>
        </w:numPr>
        <w:spacing w:line="276" w:lineRule="auto"/>
        <w:ind w:left="1080"/>
        <w:jc w:val="both"/>
        <w:rPr>
          <w:color w:val="000000" w:themeColor="text1"/>
          <w:sz w:val="21"/>
          <w:szCs w:val="21"/>
        </w:rPr>
      </w:pPr>
      <w:r w:rsidRPr="00F57205">
        <w:rPr>
          <w:color w:val="000000" w:themeColor="text1"/>
          <w:sz w:val="21"/>
          <w:szCs w:val="21"/>
        </w:rPr>
        <w:t>Recommendations and a way forward for future initiatives</w:t>
      </w:r>
    </w:p>
    <w:p w14:paraId="3CA61664" w14:textId="77777777" w:rsidR="007D7055" w:rsidRPr="00F57205" w:rsidRDefault="007D7055" w:rsidP="00F57205">
      <w:pPr>
        <w:pStyle w:val="BodyText"/>
        <w:spacing w:line="276" w:lineRule="auto"/>
        <w:jc w:val="both"/>
        <w:rPr>
          <w:color w:val="000000" w:themeColor="text1"/>
          <w:sz w:val="21"/>
          <w:szCs w:val="21"/>
        </w:rPr>
      </w:pPr>
    </w:p>
    <w:p w14:paraId="60D3258D" w14:textId="642D0FDD" w:rsidR="005379AA" w:rsidRPr="00F57205" w:rsidRDefault="007D7055" w:rsidP="00F57205">
      <w:pPr>
        <w:pStyle w:val="BodyText"/>
        <w:spacing w:line="276" w:lineRule="auto"/>
        <w:jc w:val="both"/>
        <w:rPr>
          <w:color w:val="000000" w:themeColor="text1"/>
          <w:sz w:val="21"/>
          <w:szCs w:val="21"/>
        </w:rPr>
      </w:pPr>
      <w:r w:rsidRPr="00F57205">
        <w:rPr>
          <w:color w:val="000000" w:themeColor="text1"/>
          <w:sz w:val="21"/>
          <w:szCs w:val="21"/>
        </w:rPr>
        <w:t>This report will be shared widely, ensuring accessibility for all stakeholders and contributing to the broader knowledge base on climate-smart agriculture and sustainable irrigation practices.</w:t>
      </w:r>
    </w:p>
    <w:p w14:paraId="387025CD" w14:textId="77777777" w:rsidR="002C622C" w:rsidRPr="000563D0" w:rsidRDefault="000F2F0F" w:rsidP="006F3CDB">
      <w:pPr>
        <w:pStyle w:val="ListParagraph"/>
        <w:numPr>
          <w:ilvl w:val="0"/>
          <w:numId w:val="3"/>
        </w:numPr>
        <w:tabs>
          <w:tab w:val="left" w:pos="1800"/>
        </w:tabs>
        <w:spacing w:before="230" w:line="276" w:lineRule="auto"/>
        <w:ind w:left="0" w:firstLine="0"/>
        <w:jc w:val="both"/>
        <w:rPr>
          <w:b/>
          <w:bCs/>
          <w:sz w:val="24"/>
        </w:rPr>
      </w:pPr>
      <w:r w:rsidRPr="000563D0">
        <w:rPr>
          <w:b/>
          <w:bCs/>
          <w:sz w:val="24"/>
        </w:rPr>
        <w:t>Describe the consultative process, including the list of stakeholders consulted, undertaken during project preparation, with particular reference to vulnerable groups, including gender considerations, in compliance with the Environmental and Social Policy and Gender Policy of the Adaptation</w:t>
      </w:r>
      <w:r w:rsidRPr="000563D0">
        <w:rPr>
          <w:b/>
          <w:bCs/>
          <w:spacing w:val="-4"/>
          <w:sz w:val="24"/>
        </w:rPr>
        <w:t xml:space="preserve"> </w:t>
      </w:r>
      <w:r w:rsidRPr="000563D0">
        <w:rPr>
          <w:b/>
          <w:bCs/>
          <w:sz w:val="24"/>
        </w:rPr>
        <w:t>Fund.</w:t>
      </w:r>
    </w:p>
    <w:p w14:paraId="16684FEF" w14:textId="77777777" w:rsidR="000F2F0F" w:rsidRDefault="000F2F0F" w:rsidP="006F3CDB">
      <w:pPr>
        <w:pStyle w:val="BodyText"/>
        <w:rPr>
          <w:sz w:val="22"/>
          <w:szCs w:val="22"/>
        </w:rPr>
      </w:pPr>
    </w:p>
    <w:p w14:paraId="1D17AD58" w14:textId="60AD75FD" w:rsidR="008E567F" w:rsidRPr="00F57205" w:rsidRDefault="008E567F" w:rsidP="00F57205">
      <w:pPr>
        <w:pStyle w:val="BodyText"/>
        <w:spacing w:line="276" w:lineRule="auto"/>
        <w:jc w:val="both"/>
        <w:rPr>
          <w:sz w:val="21"/>
          <w:szCs w:val="21"/>
        </w:rPr>
      </w:pPr>
      <w:r w:rsidRPr="00F57205">
        <w:rPr>
          <w:sz w:val="21"/>
          <w:szCs w:val="21"/>
        </w:rPr>
        <w:t>A comprehensive consultative process was undertaken during the project preparation phase to ensure alignment with the needs of relevant stakeholders. Their inputs, requirements, and recommendations have been thoroughly considered and integrated into the project design.</w:t>
      </w:r>
    </w:p>
    <w:p w14:paraId="3061C49D" w14:textId="77777777" w:rsidR="008E567F" w:rsidRPr="00F57205" w:rsidRDefault="008E567F" w:rsidP="00F57205">
      <w:pPr>
        <w:pStyle w:val="BodyText"/>
        <w:spacing w:line="276" w:lineRule="auto"/>
        <w:jc w:val="both"/>
        <w:rPr>
          <w:sz w:val="21"/>
          <w:szCs w:val="21"/>
        </w:rPr>
      </w:pPr>
    </w:p>
    <w:p w14:paraId="31C084FE" w14:textId="77777777" w:rsidR="008E567F" w:rsidRPr="00F57205" w:rsidRDefault="008E567F" w:rsidP="00F57205">
      <w:pPr>
        <w:pStyle w:val="BodyText"/>
        <w:spacing w:line="276" w:lineRule="auto"/>
        <w:jc w:val="both"/>
        <w:rPr>
          <w:b/>
          <w:bCs/>
          <w:sz w:val="21"/>
          <w:szCs w:val="21"/>
          <w:u w:val="single"/>
        </w:rPr>
      </w:pPr>
      <w:r w:rsidRPr="00F57205">
        <w:rPr>
          <w:b/>
          <w:bCs/>
          <w:sz w:val="21"/>
          <w:szCs w:val="21"/>
          <w:u w:val="single"/>
        </w:rPr>
        <w:t>Pakistan Council of Research in Water Resources (PCRWR):</w:t>
      </w:r>
    </w:p>
    <w:p w14:paraId="04A5E6D2" w14:textId="77777777" w:rsidR="003B7988" w:rsidRPr="00F57205" w:rsidRDefault="003B7988" w:rsidP="00F57205">
      <w:pPr>
        <w:pStyle w:val="BodyText"/>
        <w:spacing w:line="276" w:lineRule="auto"/>
        <w:jc w:val="both"/>
        <w:rPr>
          <w:b/>
          <w:bCs/>
          <w:sz w:val="21"/>
          <w:szCs w:val="21"/>
          <w:u w:val="single"/>
        </w:rPr>
      </w:pPr>
    </w:p>
    <w:p w14:paraId="41BAC277" w14:textId="77777777" w:rsidR="008E567F" w:rsidRPr="00F57205" w:rsidRDefault="008E567F" w:rsidP="00F57205">
      <w:pPr>
        <w:pStyle w:val="BodyText"/>
        <w:spacing w:line="276" w:lineRule="auto"/>
        <w:jc w:val="both"/>
        <w:rPr>
          <w:sz w:val="21"/>
          <w:szCs w:val="21"/>
        </w:rPr>
      </w:pPr>
      <w:r w:rsidRPr="00F57205">
        <w:rPr>
          <w:sz w:val="21"/>
          <w:szCs w:val="21"/>
        </w:rPr>
        <w:t>As an organization under the Ministry of Water Resources, PCRWR is tasked with research and policy development on various aspects of water, including irrigation, drainage, groundwater management, rainwater harvesting, and water quality. Given their mandate, PCRWR is a key stakeholder for this project.</w:t>
      </w:r>
    </w:p>
    <w:p w14:paraId="3CACB8FD" w14:textId="77777777" w:rsidR="008E567F" w:rsidRPr="00F57205" w:rsidRDefault="008E567F" w:rsidP="00F57205">
      <w:pPr>
        <w:pStyle w:val="BodyText"/>
        <w:spacing w:line="276" w:lineRule="auto"/>
        <w:jc w:val="both"/>
        <w:rPr>
          <w:sz w:val="21"/>
          <w:szCs w:val="21"/>
        </w:rPr>
      </w:pPr>
      <w:r w:rsidRPr="00F57205">
        <w:rPr>
          <w:sz w:val="21"/>
          <w:szCs w:val="21"/>
        </w:rPr>
        <w:t>A consultative meeting with PCRWR was conducted, during which GGGI shared the project’s scope and its emphasis on collaborating with microfinance institutions (MFIs) to establish financing instruments for climate-smart agriculture and irrigation technologies.</w:t>
      </w:r>
    </w:p>
    <w:p w14:paraId="49419F58" w14:textId="77777777" w:rsidR="008E567F" w:rsidRPr="00F57205" w:rsidRDefault="008E567F" w:rsidP="00F57205">
      <w:pPr>
        <w:pStyle w:val="BodyText"/>
        <w:spacing w:line="276" w:lineRule="auto"/>
        <w:jc w:val="both"/>
        <w:rPr>
          <w:sz w:val="21"/>
          <w:szCs w:val="21"/>
        </w:rPr>
      </w:pPr>
      <w:r w:rsidRPr="00F57205">
        <w:rPr>
          <w:sz w:val="21"/>
          <w:szCs w:val="21"/>
        </w:rPr>
        <w:t>PCRWR acknowledged the importance of the proposed project and emphasized the need for capacity building of MFIs to promote climate-smart technologies. They also highlighted the necessity of facilitating smallholder farmers in accessing microfinance loans for efficient, climate-resilient irrigation systems. Their input has been incorporated into the project’s focus areas.</w:t>
      </w:r>
    </w:p>
    <w:p w14:paraId="396B517B" w14:textId="77777777" w:rsidR="008E567F" w:rsidRPr="00F57205" w:rsidRDefault="008E567F" w:rsidP="00F57205">
      <w:pPr>
        <w:pStyle w:val="BodyText"/>
        <w:spacing w:line="276" w:lineRule="auto"/>
        <w:jc w:val="both"/>
        <w:rPr>
          <w:sz w:val="21"/>
          <w:szCs w:val="21"/>
        </w:rPr>
      </w:pPr>
    </w:p>
    <w:p w14:paraId="758AE036" w14:textId="425E5EE5" w:rsidR="008E567F" w:rsidRPr="00F57205" w:rsidRDefault="008E567F" w:rsidP="00F57205">
      <w:pPr>
        <w:pStyle w:val="BodyText"/>
        <w:spacing w:line="276" w:lineRule="auto"/>
        <w:jc w:val="both"/>
        <w:rPr>
          <w:b/>
          <w:bCs/>
          <w:sz w:val="21"/>
          <w:szCs w:val="21"/>
          <w:u w:val="single"/>
        </w:rPr>
      </w:pPr>
      <w:proofErr w:type="spellStart"/>
      <w:r w:rsidRPr="00F57205">
        <w:rPr>
          <w:b/>
          <w:bCs/>
          <w:sz w:val="21"/>
          <w:szCs w:val="21"/>
          <w:u w:val="single"/>
        </w:rPr>
        <w:t>Khushhali</w:t>
      </w:r>
      <w:proofErr w:type="spellEnd"/>
      <w:r w:rsidRPr="00F57205">
        <w:rPr>
          <w:b/>
          <w:bCs/>
          <w:sz w:val="21"/>
          <w:szCs w:val="21"/>
          <w:u w:val="single"/>
        </w:rPr>
        <w:t xml:space="preserve"> Bank:</w:t>
      </w:r>
    </w:p>
    <w:p w14:paraId="512CA6B8" w14:textId="77777777" w:rsidR="003B7988" w:rsidRPr="00F57205" w:rsidRDefault="003B7988" w:rsidP="00F57205">
      <w:pPr>
        <w:pStyle w:val="BodyText"/>
        <w:spacing w:line="276" w:lineRule="auto"/>
        <w:jc w:val="both"/>
        <w:rPr>
          <w:b/>
          <w:bCs/>
          <w:sz w:val="21"/>
          <w:szCs w:val="21"/>
          <w:u w:val="single"/>
        </w:rPr>
      </w:pPr>
    </w:p>
    <w:p w14:paraId="7B6FFB06" w14:textId="3B50BA72" w:rsidR="008E567F" w:rsidRPr="00F57205" w:rsidRDefault="008E567F" w:rsidP="00F57205">
      <w:pPr>
        <w:pStyle w:val="BodyText"/>
        <w:spacing w:line="276" w:lineRule="auto"/>
        <w:jc w:val="both"/>
        <w:rPr>
          <w:sz w:val="21"/>
          <w:szCs w:val="21"/>
        </w:rPr>
      </w:pPr>
      <w:r w:rsidRPr="00F57205">
        <w:rPr>
          <w:sz w:val="21"/>
          <w:szCs w:val="21"/>
        </w:rPr>
        <w:t xml:space="preserve">As a major microfinance institution, </w:t>
      </w:r>
      <w:proofErr w:type="spellStart"/>
      <w:r w:rsidRPr="00F57205">
        <w:rPr>
          <w:sz w:val="21"/>
          <w:szCs w:val="21"/>
        </w:rPr>
        <w:t>Khushhali</w:t>
      </w:r>
      <w:proofErr w:type="spellEnd"/>
      <w:r w:rsidRPr="00F57205">
        <w:rPr>
          <w:sz w:val="21"/>
          <w:szCs w:val="21"/>
        </w:rPr>
        <w:t xml:space="preserve"> Bank plays a critical role in reaching smallholder farmers. Consultations with the bank’s management revealed a lack of technical capacity and understanding regarding climate-sensitive financing. They expressed an interest in developing their knowledge and capabilities to better support climate-resilient communities, particularly in the agricultural sector. Their feedback underscored the need for targeted capacity-building efforts, which have been incorporated into the project as a key component.</w:t>
      </w:r>
    </w:p>
    <w:p w14:paraId="54C8F2F4" w14:textId="77777777" w:rsidR="008E567F" w:rsidRPr="00F57205" w:rsidRDefault="008E567F" w:rsidP="00F57205">
      <w:pPr>
        <w:pStyle w:val="BodyText"/>
        <w:spacing w:line="276" w:lineRule="auto"/>
        <w:jc w:val="both"/>
        <w:rPr>
          <w:sz w:val="21"/>
          <w:szCs w:val="21"/>
        </w:rPr>
      </w:pPr>
    </w:p>
    <w:p w14:paraId="11FDFF82" w14:textId="230D6ADA" w:rsidR="008E567F" w:rsidRPr="00F57205" w:rsidRDefault="008E567F" w:rsidP="00F57205">
      <w:pPr>
        <w:pStyle w:val="BodyText"/>
        <w:spacing w:line="276" w:lineRule="auto"/>
        <w:jc w:val="both"/>
        <w:rPr>
          <w:b/>
          <w:bCs/>
          <w:sz w:val="21"/>
          <w:szCs w:val="21"/>
          <w:u w:val="single"/>
        </w:rPr>
      </w:pPr>
      <w:r w:rsidRPr="00F57205">
        <w:rPr>
          <w:b/>
          <w:bCs/>
          <w:sz w:val="21"/>
          <w:szCs w:val="21"/>
          <w:u w:val="single"/>
        </w:rPr>
        <w:t>Pakistan Agricultural Research Council (PARC):</w:t>
      </w:r>
    </w:p>
    <w:p w14:paraId="2B838C0B" w14:textId="77777777" w:rsidR="003B7988" w:rsidRPr="00F57205" w:rsidRDefault="003B7988" w:rsidP="00F57205">
      <w:pPr>
        <w:pStyle w:val="BodyText"/>
        <w:spacing w:line="276" w:lineRule="auto"/>
        <w:jc w:val="both"/>
        <w:rPr>
          <w:sz w:val="21"/>
          <w:szCs w:val="21"/>
        </w:rPr>
      </w:pPr>
    </w:p>
    <w:p w14:paraId="583FC81C" w14:textId="1D4642F6" w:rsidR="008E567F" w:rsidRPr="00F57205" w:rsidRDefault="008E567F" w:rsidP="00F57205">
      <w:pPr>
        <w:pStyle w:val="BodyText"/>
        <w:spacing w:line="276" w:lineRule="auto"/>
        <w:jc w:val="both"/>
        <w:rPr>
          <w:sz w:val="21"/>
          <w:szCs w:val="21"/>
        </w:rPr>
      </w:pPr>
      <w:r w:rsidRPr="00F57205">
        <w:rPr>
          <w:sz w:val="21"/>
          <w:szCs w:val="21"/>
        </w:rPr>
        <w:t>PARC, as the primary government body for agricultural research and innovation, provided valuable insights into advanced and efficient irrigation technologies.</w:t>
      </w:r>
    </w:p>
    <w:p w14:paraId="13D92533" w14:textId="77777777" w:rsidR="008E567F" w:rsidRPr="00F57205" w:rsidRDefault="008E567F" w:rsidP="00F57205">
      <w:pPr>
        <w:pStyle w:val="BodyText"/>
        <w:spacing w:line="276" w:lineRule="auto"/>
        <w:jc w:val="both"/>
        <w:rPr>
          <w:sz w:val="21"/>
          <w:szCs w:val="21"/>
        </w:rPr>
      </w:pPr>
      <w:r w:rsidRPr="00F57205">
        <w:rPr>
          <w:sz w:val="21"/>
          <w:szCs w:val="21"/>
        </w:rPr>
        <w:lastRenderedPageBreak/>
        <w:t>During consultations, PARC highlighted the potential of drip and sprinkler irrigation systems in reducing water losses and improving agricultural productivity.</w:t>
      </w:r>
    </w:p>
    <w:p w14:paraId="0C74DA2A" w14:textId="77777777" w:rsidR="008E567F" w:rsidRPr="00F57205" w:rsidRDefault="008E567F" w:rsidP="00F57205">
      <w:pPr>
        <w:pStyle w:val="BodyText"/>
        <w:spacing w:line="276" w:lineRule="auto"/>
        <w:jc w:val="both"/>
        <w:rPr>
          <w:sz w:val="21"/>
          <w:szCs w:val="21"/>
        </w:rPr>
      </w:pPr>
      <w:r w:rsidRPr="00F57205">
        <w:rPr>
          <w:sz w:val="21"/>
          <w:szCs w:val="21"/>
        </w:rPr>
        <w:t>They recommended conducting a landscape study to identify regions most suitable for these technologies and to assess their potential for widespread adoption. This recommendation has been integrated into the project’s research and planning activities.</w:t>
      </w:r>
    </w:p>
    <w:p w14:paraId="3ACF47B6" w14:textId="6B94B75D" w:rsidR="000F2F0F" w:rsidRPr="00F57205" w:rsidRDefault="008E567F" w:rsidP="00F57205">
      <w:pPr>
        <w:pStyle w:val="BodyText"/>
        <w:spacing w:line="276" w:lineRule="auto"/>
        <w:jc w:val="both"/>
        <w:rPr>
          <w:sz w:val="21"/>
          <w:szCs w:val="21"/>
        </w:rPr>
      </w:pPr>
      <w:r w:rsidRPr="00F57205">
        <w:rPr>
          <w:sz w:val="21"/>
          <w:szCs w:val="21"/>
        </w:rPr>
        <w:t>Based on these consultations, the proposed project has been carefully designed to address stakeholder priorities. It aims to develop the capacity of MFIs for climate-sensitive financing, assist smallholder farmers in adopting efficient irrigation technologies, and collaborate with organizations like PCRWR and PARC throughout its implementation to ensure sustainability and relevance. These engagements will continue during the project’s execution to ensure ongoing alignment with stakeholder needs.</w:t>
      </w:r>
    </w:p>
    <w:p w14:paraId="4CDCDD3E" w14:textId="77777777" w:rsidR="008E567F" w:rsidRPr="002C622C" w:rsidRDefault="008E567F" w:rsidP="006F3CDB">
      <w:pPr>
        <w:pStyle w:val="BodyText"/>
        <w:spacing w:line="276" w:lineRule="auto"/>
        <w:jc w:val="both"/>
        <w:rPr>
          <w:sz w:val="22"/>
          <w:szCs w:val="22"/>
        </w:rPr>
      </w:pPr>
    </w:p>
    <w:p w14:paraId="3CFEDA53" w14:textId="77777777" w:rsidR="000F2F0F" w:rsidRDefault="000F2F0F" w:rsidP="006F3CDB">
      <w:pPr>
        <w:pStyle w:val="ListParagraph"/>
        <w:numPr>
          <w:ilvl w:val="0"/>
          <w:numId w:val="3"/>
        </w:numPr>
        <w:tabs>
          <w:tab w:val="left" w:pos="1799"/>
          <w:tab w:val="left" w:pos="1800"/>
        </w:tabs>
        <w:spacing w:before="93"/>
        <w:ind w:left="0" w:firstLine="0"/>
        <w:rPr>
          <w:b/>
          <w:bCs/>
          <w:sz w:val="24"/>
        </w:rPr>
      </w:pPr>
      <w:r w:rsidRPr="00F97E94">
        <w:rPr>
          <w:b/>
          <w:bCs/>
          <w:sz w:val="24"/>
        </w:rPr>
        <w:t>Provide justification for funding requested, focusing on the full cost of adaptation reasoning.</w:t>
      </w:r>
    </w:p>
    <w:p w14:paraId="40583A61" w14:textId="77777777" w:rsidR="000563D0" w:rsidRPr="00F57205" w:rsidRDefault="000563D0" w:rsidP="00F57205">
      <w:pPr>
        <w:pStyle w:val="ListParagraph"/>
        <w:tabs>
          <w:tab w:val="left" w:pos="1799"/>
          <w:tab w:val="left" w:pos="1800"/>
        </w:tabs>
        <w:spacing w:before="93" w:line="276" w:lineRule="auto"/>
        <w:ind w:left="0" w:firstLine="0"/>
        <w:rPr>
          <w:b/>
          <w:bCs/>
          <w:sz w:val="21"/>
          <w:szCs w:val="21"/>
        </w:rPr>
      </w:pPr>
    </w:p>
    <w:p w14:paraId="11FDC188" w14:textId="11F3DD98" w:rsidR="000E642B" w:rsidRPr="00F57205" w:rsidRDefault="000563D0" w:rsidP="00F57205">
      <w:pPr>
        <w:spacing w:before="93" w:line="276" w:lineRule="auto"/>
        <w:jc w:val="both"/>
        <w:rPr>
          <w:b/>
          <w:bCs/>
          <w:sz w:val="21"/>
          <w:szCs w:val="21"/>
        </w:rPr>
      </w:pPr>
      <w:r w:rsidRPr="00F57205">
        <w:rPr>
          <w:b/>
          <w:bCs/>
          <w:sz w:val="21"/>
          <w:szCs w:val="21"/>
        </w:rPr>
        <w:tab/>
      </w:r>
      <w:r w:rsidRPr="00F57205">
        <w:rPr>
          <w:b/>
          <w:bCs/>
          <w:sz w:val="21"/>
          <w:szCs w:val="21"/>
        </w:rPr>
        <w:tab/>
      </w:r>
      <w:r w:rsidR="000E642B" w:rsidRPr="00F57205">
        <w:rPr>
          <w:b/>
          <w:bCs/>
          <w:sz w:val="21"/>
          <w:szCs w:val="21"/>
        </w:rPr>
        <w:t>Need for the Project and Rationale/Justification</w:t>
      </w:r>
    </w:p>
    <w:p w14:paraId="4EF64510" w14:textId="6BDD728F" w:rsidR="000E642B" w:rsidRPr="00F57205" w:rsidRDefault="000E642B" w:rsidP="00F57205">
      <w:pPr>
        <w:pStyle w:val="ListParagraph"/>
        <w:tabs>
          <w:tab w:val="left" w:pos="1799"/>
          <w:tab w:val="left" w:pos="1800"/>
        </w:tabs>
        <w:spacing w:before="93" w:line="276" w:lineRule="auto"/>
        <w:ind w:left="0" w:hanging="22"/>
        <w:jc w:val="both"/>
        <w:rPr>
          <w:bCs/>
          <w:sz w:val="21"/>
          <w:szCs w:val="21"/>
        </w:rPr>
      </w:pPr>
      <w:r w:rsidRPr="00F57205">
        <w:rPr>
          <w:bCs/>
          <w:sz w:val="21"/>
          <w:szCs w:val="21"/>
        </w:rPr>
        <w:t xml:space="preserve">The need for this project arises from a combination of national policy priorities, research findings, and the urgent challenges faced by Pakistan's agricultural sector in managing its water resources effectively. Several policy documents, including the </w:t>
      </w:r>
      <w:r w:rsidR="00C647A3" w:rsidRPr="00F57205">
        <w:rPr>
          <w:bCs/>
          <w:sz w:val="21"/>
          <w:szCs w:val="21"/>
        </w:rPr>
        <w:t xml:space="preserve">National Adaptation Plan (NAP), </w:t>
      </w:r>
      <w:r w:rsidRPr="00F57205">
        <w:rPr>
          <w:bCs/>
          <w:sz w:val="21"/>
          <w:szCs w:val="21"/>
        </w:rPr>
        <w:t>National Water Policy (NWP), National Water Conservation Strategy (NWCS), and Punjab Agriculture Policy, highlight the escalating water scarcity in the country, which has worsened due to inefficiencies in the existing irrigation systems, limited access to advanced technologies, and inadequate financial mechanisms</w:t>
      </w:r>
      <w:r w:rsidR="00C647A3" w:rsidRPr="00F57205">
        <w:rPr>
          <w:bCs/>
          <w:sz w:val="21"/>
          <w:szCs w:val="21"/>
        </w:rPr>
        <w:t xml:space="preserve"> especially for smallholder farmers</w:t>
      </w:r>
      <w:r w:rsidRPr="00F57205">
        <w:rPr>
          <w:bCs/>
          <w:sz w:val="21"/>
          <w:szCs w:val="21"/>
        </w:rPr>
        <w:t>. These policies also emphasize the critical necessity of adopting innovative and efficient technologies to improve crop productivity while reducing water consumption, particularly through the paradigm of "more crop per drop," which is a central theme in the NWP.</w:t>
      </w:r>
    </w:p>
    <w:p w14:paraId="58C45BAA" w14:textId="77777777" w:rsidR="000E642B" w:rsidRPr="00F57205" w:rsidRDefault="000E642B" w:rsidP="00F57205">
      <w:pPr>
        <w:pStyle w:val="ListParagraph"/>
        <w:tabs>
          <w:tab w:val="left" w:pos="1799"/>
          <w:tab w:val="left" w:pos="1800"/>
        </w:tabs>
        <w:spacing w:before="93" w:line="276" w:lineRule="auto"/>
        <w:ind w:left="0" w:hanging="22"/>
        <w:jc w:val="both"/>
        <w:rPr>
          <w:b/>
          <w:bCs/>
          <w:sz w:val="21"/>
          <w:szCs w:val="21"/>
        </w:rPr>
      </w:pPr>
      <w:r w:rsidRPr="00F57205">
        <w:rPr>
          <w:b/>
          <w:bCs/>
          <w:sz w:val="21"/>
          <w:szCs w:val="21"/>
        </w:rPr>
        <w:t>The Growing Challenge of Water Scarcity</w:t>
      </w:r>
    </w:p>
    <w:p w14:paraId="7FFD7553" w14:textId="77777777" w:rsidR="000E642B" w:rsidRPr="00F57205" w:rsidRDefault="000E642B" w:rsidP="00F57205">
      <w:pPr>
        <w:pStyle w:val="ListParagraph"/>
        <w:tabs>
          <w:tab w:val="left" w:pos="1799"/>
          <w:tab w:val="left" w:pos="1800"/>
        </w:tabs>
        <w:spacing w:before="93" w:line="276" w:lineRule="auto"/>
        <w:ind w:left="0" w:hanging="22"/>
        <w:jc w:val="both"/>
        <w:rPr>
          <w:bCs/>
          <w:sz w:val="21"/>
          <w:szCs w:val="21"/>
        </w:rPr>
      </w:pPr>
      <w:r w:rsidRPr="00F57205">
        <w:rPr>
          <w:bCs/>
          <w:sz w:val="21"/>
          <w:szCs w:val="21"/>
        </w:rPr>
        <w:t>Pakistan is facing an unprecedented water crisis. The country's water availability per capita has drastically decreased, and the vast majority of its water resources are already allocated for agricultural use. As a result, further increases in agricultural productivity can no longer come from expanding the area under cultivation. The focus must now shift to improving the efficiency of water usage in agriculture. The existing irrigation systems, which primarily rely on surface water and flood irrigation methods, are highly inefficient and waste significant amounts of water. This inefficiency exacerbates the water crisis and contributes to the overall low productivity of the agriculture sector.</w:t>
      </w:r>
    </w:p>
    <w:p w14:paraId="07863529" w14:textId="386B7F57" w:rsidR="008E567F" w:rsidRPr="00F57205" w:rsidRDefault="000E642B" w:rsidP="00F57205">
      <w:pPr>
        <w:pStyle w:val="ListParagraph"/>
        <w:tabs>
          <w:tab w:val="left" w:pos="1799"/>
          <w:tab w:val="left" w:pos="1800"/>
        </w:tabs>
        <w:spacing w:before="93" w:line="276" w:lineRule="auto"/>
        <w:ind w:left="0" w:hanging="22"/>
        <w:jc w:val="both"/>
        <w:rPr>
          <w:bCs/>
          <w:sz w:val="21"/>
          <w:szCs w:val="21"/>
        </w:rPr>
      </w:pPr>
      <w:r w:rsidRPr="00F57205">
        <w:rPr>
          <w:bCs/>
          <w:sz w:val="21"/>
          <w:szCs w:val="21"/>
        </w:rPr>
        <w:t>The National Water Policy outlines the need to reduce water losses in irrigation and increase water use efficiency by at least 30% by 2030. It also emphasizes that the country's irrigation systems must undergo modernization to adopt more water-efficient practices, such as drip and sprinkler irrigation. This project directly aligns with these national objectives by focusing on evaluating, researching, and promoting new irrigation technologies that can significantly reduce water losses and improve crop yields.</w:t>
      </w:r>
    </w:p>
    <w:p w14:paraId="237C54AC" w14:textId="77777777" w:rsidR="000E642B" w:rsidRPr="00F57205" w:rsidRDefault="000E642B" w:rsidP="00F57205">
      <w:pPr>
        <w:pStyle w:val="ListParagraph"/>
        <w:tabs>
          <w:tab w:val="left" w:pos="1799"/>
          <w:tab w:val="left" w:pos="1800"/>
        </w:tabs>
        <w:spacing w:before="93" w:line="276" w:lineRule="auto"/>
        <w:ind w:left="0" w:hanging="22"/>
        <w:jc w:val="both"/>
        <w:rPr>
          <w:b/>
          <w:bCs/>
          <w:sz w:val="21"/>
          <w:szCs w:val="21"/>
        </w:rPr>
      </w:pPr>
      <w:r w:rsidRPr="00F57205">
        <w:rPr>
          <w:b/>
          <w:bCs/>
          <w:sz w:val="21"/>
          <w:szCs w:val="21"/>
        </w:rPr>
        <w:t>Identifying Efficient Irrigation Technologies</w:t>
      </w:r>
    </w:p>
    <w:p w14:paraId="73C90347" w14:textId="4568ADFF" w:rsidR="000E642B" w:rsidRPr="00F57205" w:rsidRDefault="000E642B" w:rsidP="00F57205">
      <w:pPr>
        <w:pStyle w:val="ListParagraph"/>
        <w:tabs>
          <w:tab w:val="left" w:pos="1799"/>
          <w:tab w:val="left" w:pos="1800"/>
        </w:tabs>
        <w:spacing w:before="93" w:line="276" w:lineRule="auto"/>
        <w:ind w:left="0" w:hanging="22"/>
        <w:jc w:val="both"/>
        <w:rPr>
          <w:bCs/>
          <w:sz w:val="21"/>
          <w:szCs w:val="21"/>
        </w:rPr>
      </w:pPr>
      <w:r w:rsidRPr="00F57205">
        <w:rPr>
          <w:bCs/>
          <w:sz w:val="21"/>
          <w:szCs w:val="21"/>
        </w:rPr>
        <w:t xml:space="preserve">The National Water Conservation Strategy and the National Water Policy highlight the importance of researching and adopting advanced irrigation technologies, particularly drip and sprinkler systems, as these are proven to reduce water wastage while enhancing agricultural productivity. The challenge, </w:t>
      </w:r>
      <w:r w:rsidRPr="00F57205">
        <w:rPr>
          <w:bCs/>
          <w:sz w:val="21"/>
          <w:szCs w:val="21"/>
        </w:rPr>
        <w:lastRenderedPageBreak/>
        <w:t xml:space="preserve">however, lies in identifying the most suitable and feasible irrigation technologies that align with the environmental, socio-economic, and climate contexts of </w:t>
      </w:r>
      <w:r w:rsidR="00C647A3" w:rsidRPr="00F57205">
        <w:rPr>
          <w:bCs/>
          <w:sz w:val="21"/>
          <w:szCs w:val="21"/>
        </w:rPr>
        <w:t>Pakistan</w:t>
      </w:r>
      <w:r w:rsidRPr="00F57205">
        <w:rPr>
          <w:bCs/>
          <w:sz w:val="21"/>
          <w:szCs w:val="21"/>
        </w:rPr>
        <w:t xml:space="preserve">. This project seeks to fill this gap </w:t>
      </w:r>
      <w:proofErr w:type="spellStart"/>
      <w:r w:rsidRPr="00F57205">
        <w:rPr>
          <w:bCs/>
          <w:sz w:val="21"/>
          <w:szCs w:val="21"/>
        </w:rPr>
        <w:t>y</w:t>
      </w:r>
      <w:proofErr w:type="spellEnd"/>
      <w:r w:rsidRPr="00F57205">
        <w:rPr>
          <w:bCs/>
          <w:sz w:val="21"/>
          <w:szCs w:val="21"/>
        </w:rPr>
        <w:t xml:space="preserve"> conducting an in-depth assessment of existing and emerging irrigation technologies. The research will assess technologies like drip and sprinkler irrigation system, wick irrigation, IoT-enabled smart irrigation system, IoT based solar pumps and other relevant technologies based on their efficiency, sustainability, and adaptability to different regions of the country, particularly in saline or semi-saline areas where watercourse lining is crucial.</w:t>
      </w:r>
    </w:p>
    <w:p w14:paraId="018FAEDC" w14:textId="77777777" w:rsidR="000E642B" w:rsidRPr="00F57205" w:rsidRDefault="000E642B" w:rsidP="00F57205">
      <w:pPr>
        <w:pStyle w:val="ListParagraph"/>
        <w:tabs>
          <w:tab w:val="left" w:pos="1799"/>
          <w:tab w:val="left" w:pos="1800"/>
        </w:tabs>
        <w:spacing w:before="93" w:line="276" w:lineRule="auto"/>
        <w:ind w:left="0" w:hanging="22"/>
        <w:jc w:val="both"/>
        <w:rPr>
          <w:bCs/>
          <w:sz w:val="21"/>
          <w:szCs w:val="21"/>
        </w:rPr>
      </w:pPr>
      <w:r w:rsidRPr="00F57205">
        <w:rPr>
          <w:bCs/>
          <w:sz w:val="21"/>
          <w:szCs w:val="21"/>
        </w:rPr>
        <w:t>This aligns with the objectives of the National Water Conservation Strategy, which calls for a focused effort on assessing and adopting new technologies. By identifying and promoting the most effective technologies, the project will contribute to reducing water losses in conveyance systems, a target of the National Water Policy, which aims to decrease water wastage by 33% through accelerated programs like watercourse lining and advanced irrigation systems.</w:t>
      </w:r>
    </w:p>
    <w:p w14:paraId="0033EF57" w14:textId="77777777" w:rsidR="000E642B" w:rsidRPr="00F57205" w:rsidRDefault="000E642B" w:rsidP="00F57205">
      <w:pPr>
        <w:pStyle w:val="ListParagraph"/>
        <w:tabs>
          <w:tab w:val="left" w:pos="1799"/>
          <w:tab w:val="left" w:pos="1800"/>
        </w:tabs>
        <w:spacing w:before="93" w:line="276" w:lineRule="auto"/>
        <w:ind w:left="0" w:hanging="22"/>
        <w:jc w:val="both"/>
        <w:rPr>
          <w:bCs/>
          <w:sz w:val="21"/>
          <w:szCs w:val="21"/>
        </w:rPr>
      </w:pPr>
      <w:r w:rsidRPr="00F57205">
        <w:rPr>
          <w:bCs/>
          <w:sz w:val="21"/>
          <w:szCs w:val="21"/>
        </w:rPr>
        <w:t xml:space="preserve">Drip irrigation systems have been installed in Punjab at small scale. Studies have been conducted on its feasibility and legal, regulatory and implementation framework is developing for its adoption at large scale. The case study of Punjab indicated higher expenditures required for a drip irrigation system but also results in higher revenues particularly due to better crop yields. The results showed 86% reduction in irrigation water consumption and 26% increase in yield. The project has also shown high financial viability with high IRR and small payback period. </w:t>
      </w:r>
    </w:p>
    <w:p w14:paraId="63717FAC" w14:textId="77777777" w:rsidR="000E642B" w:rsidRPr="00F57205" w:rsidRDefault="000E642B" w:rsidP="00F57205">
      <w:pPr>
        <w:pStyle w:val="ListParagraph"/>
        <w:tabs>
          <w:tab w:val="left" w:pos="1799"/>
          <w:tab w:val="left" w:pos="1800"/>
        </w:tabs>
        <w:spacing w:before="93" w:line="276" w:lineRule="auto"/>
        <w:ind w:left="0" w:hanging="22"/>
        <w:jc w:val="both"/>
        <w:rPr>
          <w:bCs/>
          <w:sz w:val="21"/>
          <w:szCs w:val="21"/>
        </w:rPr>
      </w:pPr>
      <w:r w:rsidRPr="00F57205">
        <w:rPr>
          <w:bCs/>
          <w:sz w:val="21"/>
          <w:szCs w:val="21"/>
        </w:rPr>
        <w:t>Other studies have showed that in terms of climate adaptability and mitigation, the technology performed positively by reducing use of fertilizers (and resulting emissions) by 50% and water consumption by 60%.</w:t>
      </w:r>
    </w:p>
    <w:p w14:paraId="143BCF20" w14:textId="77777777" w:rsidR="000E642B" w:rsidRPr="00F57205" w:rsidRDefault="000E642B" w:rsidP="00F57205">
      <w:pPr>
        <w:pStyle w:val="ListParagraph"/>
        <w:tabs>
          <w:tab w:val="left" w:pos="1799"/>
          <w:tab w:val="left" w:pos="1800"/>
        </w:tabs>
        <w:spacing w:before="93" w:line="276" w:lineRule="auto"/>
        <w:ind w:left="0" w:hanging="22"/>
        <w:jc w:val="both"/>
        <w:rPr>
          <w:bCs/>
          <w:sz w:val="21"/>
          <w:szCs w:val="21"/>
        </w:rPr>
      </w:pPr>
      <w:r w:rsidRPr="00F57205">
        <w:rPr>
          <w:bCs/>
          <w:sz w:val="21"/>
          <w:szCs w:val="21"/>
        </w:rPr>
        <w:t>Similarly, solar powered pumps are installed at different locations for the irrigation purposes but the integration of IoT in solar pumping is not widespread and thus needs to be further assessed. Solar pumping technology reduces energy cost and pumping technology coupled with the water storage system increases agricultural output by 20 percent to 40 percent</w:t>
      </w:r>
      <w:r w:rsidRPr="00F57205">
        <w:rPr>
          <w:bCs/>
          <w:sz w:val="21"/>
          <w:szCs w:val="21"/>
          <w:vertAlign w:val="superscript"/>
        </w:rPr>
        <w:footnoteReference w:id="19"/>
      </w:r>
      <w:r w:rsidRPr="00F57205">
        <w:rPr>
          <w:bCs/>
          <w:sz w:val="21"/>
          <w:szCs w:val="21"/>
        </w:rPr>
        <w:t xml:space="preserve">. The IoT based solar pumps have been installed in India and Senegal and the case studies have shown high rate of returns and short pay-back periods confirming the financial viability of the systems. Solar pumping presents significant advantages in climate change mitigation with a potential reduction in GHG emissions caused by using fossil fuels like diesel, gasoline or even grid electricity.  </w:t>
      </w:r>
    </w:p>
    <w:p w14:paraId="5585C056" w14:textId="77777777" w:rsidR="000E642B" w:rsidRPr="00F57205" w:rsidRDefault="000E642B" w:rsidP="00F57205">
      <w:pPr>
        <w:pStyle w:val="ListParagraph"/>
        <w:tabs>
          <w:tab w:val="left" w:pos="1799"/>
          <w:tab w:val="left" w:pos="1800"/>
        </w:tabs>
        <w:spacing w:before="93" w:line="276" w:lineRule="auto"/>
        <w:ind w:left="0" w:hanging="22"/>
        <w:jc w:val="both"/>
        <w:rPr>
          <w:bCs/>
          <w:sz w:val="21"/>
          <w:szCs w:val="21"/>
        </w:rPr>
      </w:pPr>
      <w:r w:rsidRPr="00F57205">
        <w:rPr>
          <w:bCs/>
          <w:sz w:val="21"/>
          <w:szCs w:val="21"/>
        </w:rPr>
        <w:t>The advanced irrigation technologies also support the empowerment of women. Approximately over 7 million women are directly or indirectly associated with the agriculture sector of Pakistan. They work in fields and take part in irrigation of fields. The adoption of advanced technologies not only contributes to their technical skill development but also spares them time compared to traditional irrigation methods. This provides them leverage to utilize this time in other earning activities or for education purposes.</w:t>
      </w:r>
    </w:p>
    <w:p w14:paraId="0730888D" w14:textId="7EB52CAA" w:rsidR="000E642B" w:rsidRPr="00F57205" w:rsidRDefault="00C80884" w:rsidP="00F57205">
      <w:pPr>
        <w:tabs>
          <w:tab w:val="left" w:pos="1418"/>
        </w:tabs>
        <w:spacing w:before="93" w:line="276" w:lineRule="auto"/>
        <w:jc w:val="both"/>
        <w:rPr>
          <w:b/>
          <w:bCs/>
          <w:sz w:val="21"/>
          <w:szCs w:val="21"/>
        </w:rPr>
      </w:pPr>
      <w:r w:rsidRPr="00F57205">
        <w:rPr>
          <w:b/>
          <w:bCs/>
          <w:sz w:val="21"/>
          <w:szCs w:val="21"/>
        </w:rPr>
        <w:tab/>
      </w:r>
      <w:r w:rsidR="000E642B" w:rsidRPr="00F57205">
        <w:rPr>
          <w:b/>
          <w:bCs/>
          <w:sz w:val="21"/>
          <w:szCs w:val="21"/>
        </w:rPr>
        <w:t>Addressing Farmers' Skills Gaps and Training Needs</w:t>
      </w:r>
    </w:p>
    <w:p w14:paraId="6BF32C83" w14:textId="77777777" w:rsidR="000E642B" w:rsidRPr="00F57205" w:rsidRDefault="000E642B" w:rsidP="00F57205">
      <w:pPr>
        <w:pStyle w:val="ListParagraph"/>
        <w:tabs>
          <w:tab w:val="left" w:pos="1799"/>
          <w:tab w:val="left" w:pos="1800"/>
          <w:tab w:val="left" w:pos="9498"/>
        </w:tabs>
        <w:spacing w:before="93" w:line="276" w:lineRule="auto"/>
        <w:ind w:left="0" w:hanging="22"/>
        <w:jc w:val="both"/>
        <w:rPr>
          <w:bCs/>
          <w:sz w:val="21"/>
          <w:szCs w:val="21"/>
        </w:rPr>
      </w:pPr>
      <w:r w:rsidRPr="00F57205">
        <w:rPr>
          <w:bCs/>
          <w:sz w:val="21"/>
          <w:szCs w:val="21"/>
        </w:rPr>
        <w:t xml:space="preserve">The National Water Conservation Strategy also identifies the need for comprehensive farmer training programs to enable the adoption of new irrigation technologies. The lack of knowledge and technical skills among farmers is a major barrier to the widespread implementation of efficient irrigation systems. In response to this challenge, the project proposes to develop a targeted training program that focuses on the specific skills needed for the operation, maintenance, and management of advanced irrigation </w:t>
      </w:r>
      <w:r w:rsidRPr="00F57205">
        <w:rPr>
          <w:bCs/>
          <w:sz w:val="21"/>
          <w:szCs w:val="21"/>
        </w:rPr>
        <w:lastRenderedPageBreak/>
        <w:t>systems.</w:t>
      </w:r>
    </w:p>
    <w:p w14:paraId="6AFF8CA2" w14:textId="77777777" w:rsidR="000E642B" w:rsidRPr="00F57205" w:rsidRDefault="000E642B" w:rsidP="00F57205">
      <w:pPr>
        <w:pStyle w:val="ListParagraph"/>
        <w:tabs>
          <w:tab w:val="left" w:pos="1799"/>
          <w:tab w:val="left" w:pos="1800"/>
        </w:tabs>
        <w:spacing w:before="93" w:line="276" w:lineRule="auto"/>
        <w:ind w:left="0" w:hanging="22"/>
        <w:jc w:val="both"/>
        <w:rPr>
          <w:bCs/>
          <w:sz w:val="21"/>
          <w:szCs w:val="21"/>
        </w:rPr>
      </w:pPr>
      <w:r w:rsidRPr="00F57205">
        <w:rPr>
          <w:bCs/>
          <w:sz w:val="21"/>
          <w:szCs w:val="21"/>
        </w:rPr>
        <w:t>The training will be hands-on and practical, with workshops, field demonstrations, and easy-to-understand materials provided to farmers. In addition, awareness campaigns will be conducted through media platforms and national television channels to ensure broad access to the knowledge required for effective implementation. These efforts will not only help farmers understand how to use these technologies but also build the capacity to maintain them, ensuring their long-term sustainability and effectiveness.</w:t>
      </w:r>
    </w:p>
    <w:p w14:paraId="68C3042E" w14:textId="08303750" w:rsidR="000E642B" w:rsidRPr="00F57205" w:rsidRDefault="00C80884" w:rsidP="00F57205">
      <w:pPr>
        <w:tabs>
          <w:tab w:val="left" w:pos="1418"/>
        </w:tabs>
        <w:spacing w:before="93" w:line="276" w:lineRule="auto"/>
        <w:jc w:val="both"/>
        <w:rPr>
          <w:b/>
          <w:bCs/>
          <w:sz w:val="21"/>
          <w:szCs w:val="21"/>
        </w:rPr>
      </w:pPr>
      <w:r w:rsidRPr="00F57205">
        <w:rPr>
          <w:b/>
          <w:bCs/>
          <w:sz w:val="21"/>
          <w:szCs w:val="21"/>
        </w:rPr>
        <w:tab/>
      </w:r>
      <w:r w:rsidR="000E642B" w:rsidRPr="00F57205">
        <w:rPr>
          <w:b/>
          <w:bCs/>
          <w:sz w:val="21"/>
          <w:szCs w:val="21"/>
        </w:rPr>
        <w:t>Enhancing Access to Finance for Smallholder Farmers</w:t>
      </w:r>
    </w:p>
    <w:p w14:paraId="1C84571E" w14:textId="6CD798D0" w:rsidR="000E642B" w:rsidRPr="00F57205" w:rsidRDefault="000E642B" w:rsidP="00F57205">
      <w:pPr>
        <w:pStyle w:val="ListParagraph"/>
        <w:tabs>
          <w:tab w:val="left" w:pos="1799"/>
          <w:tab w:val="left" w:pos="1800"/>
        </w:tabs>
        <w:spacing w:before="93" w:line="276" w:lineRule="auto"/>
        <w:ind w:left="0" w:hanging="22"/>
        <w:jc w:val="both"/>
        <w:rPr>
          <w:bCs/>
          <w:sz w:val="21"/>
          <w:szCs w:val="21"/>
        </w:rPr>
      </w:pPr>
      <w:r w:rsidRPr="00F57205">
        <w:rPr>
          <w:bCs/>
          <w:sz w:val="21"/>
          <w:szCs w:val="21"/>
        </w:rPr>
        <w:t xml:space="preserve">One of the critical barriers to adopting advanced irrigation systems is the lack of financial resources available to smallholder farmers. </w:t>
      </w:r>
      <w:r w:rsidR="00C647A3" w:rsidRPr="00F57205">
        <w:rPr>
          <w:bCs/>
          <w:sz w:val="21"/>
          <w:szCs w:val="21"/>
        </w:rPr>
        <w:t xml:space="preserve">The issue has also been highlighted in the National Adaptation Plan of Pakistan, which proposes collaboration with the microfinance institutions to address this issue by facilitating access to credit for farmers. </w:t>
      </w:r>
      <w:r w:rsidRPr="00F57205">
        <w:rPr>
          <w:bCs/>
          <w:sz w:val="21"/>
          <w:szCs w:val="21"/>
        </w:rPr>
        <w:t>While the Punjab government has made strides in providing credit facilities through the eCredit system, many farmers—particularly smallholders—still face challenges in accessing affordable financing due to high capital costs, limited knowledge of available financial products, and lack of collateral. This is further exacerbated by the absence of dedicated financing options for climate-smart agriculture (CSA) technologies.</w:t>
      </w:r>
    </w:p>
    <w:p w14:paraId="1C0EDDC9" w14:textId="77777777" w:rsidR="000E642B" w:rsidRPr="00F57205" w:rsidRDefault="000E642B" w:rsidP="00F57205">
      <w:pPr>
        <w:pStyle w:val="ListParagraph"/>
        <w:tabs>
          <w:tab w:val="left" w:pos="1799"/>
          <w:tab w:val="left" w:pos="1800"/>
          <w:tab w:val="left" w:pos="9923"/>
        </w:tabs>
        <w:spacing w:before="93" w:line="276" w:lineRule="auto"/>
        <w:ind w:left="0" w:hanging="22"/>
        <w:jc w:val="both"/>
        <w:rPr>
          <w:bCs/>
          <w:sz w:val="21"/>
          <w:szCs w:val="21"/>
        </w:rPr>
      </w:pPr>
      <w:r w:rsidRPr="00F57205">
        <w:rPr>
          <w:bCs/>
          <w:sz w:val="21"/>
          <w:szCs w:val="21"/>
        </w:rPr>
        <w:t>To address this gap, this project proposes to collaborate with microfinance institutions to develop new financing models specifically designed for smallholder farmers, climate-affected agriculture, and climate-resilient farming practices. This collaboration will focus on creating tailored financial products that are accessible, affordable, and suitable for the unique challenges faced by farmers in Pakistan's climate-impacted regions. The project will also assist microfinance institutions in building their capacity to understand and address the needs of farmers, particularly in the context of climate change adaptation.</w:t>
      </w:r>
    </w:p>
    <w:p w14:paraId="015F313B" w14:textId="77777777" w:rsidR="000E642B" w:rsidRPr="00F57205" w:rsidRDefault="000E642B" w:rsidP="00F57205">
      <w:pPr>
        <w:pStyle w:val="ListParagraph"/>
        <w:tabs>
          <w:tab w:val="left" w:pos="1799"/>
          <w:tab w:val="left" w:pos="1800"/>
        </w:tabs>
        <w:spacing w:before="93" w:line="276" w:lineRule="auto"/>
        <w:ind w:left="0" w:hanging="22"/>
        <w:jc w:val="both"/>
        <w:rPr>
          <w:b/>
          <w:bCs/>
          <w:sz w:val="21"/>
          <w:szCs w:val="21"/>
        </w:rPr>
      </w:pPr>
      <w:r w:rsidRPr="00F57205">
        <w:rPr>
          <w:b/>
          <w:bCs/>
          <w:sz w:val="21"/>
          <w:szCs w:val="21"/>
        </w:rPr>
        <w:t>Capacity Building for Financial Institutions</w:t>
      </w:r>
    </w:p>
    <w:p w14:paraId="3BF0434E" w14:textId="77777777" w:rsidR="000E642B" w:rsidRPr="00F57205" w:rsidRDefault="000E642B" w:rsidP="00F57205">
      <w:pPr>
        <w:pStyle w:val="ListParagraph"/>
        <w:tabs>
          <w:tab w:val="left" w:pos="1799"/>
          <w:tab w:val="left" w:pos="1800"/>
        </w:tabs>
        <w:spacing w:before="93" w:line="276" w:lineRule="auto"/>
        <w:ind w:left="0" w:hanging="22"/>
        <w:jc w:val="both"/>
        <w:rPr>
          <w:bCs/>
          <w:sz w:val="21"/>
          <w:szCs w:val="21"/>
        </w:rPr>
      </w:pPr>
      <w:r w:rsidRPr="00F57205">
        <w:rPr>
          <w:bCs/>
          <w:sz w:val="21"/>
          <w:szCs w:val="21"/>
        </w:rPr>
        <w:t>Through interactions with microfinance institutions, it has become clear that there is a significant lack of dedicated financing mechanisms for climate-smart agriculture and climate resilience initiatives. This highlights the need for a broader shift in the financial sector, where institutions need to be sensitized and equipped to support farmers in adopting technologies that will enhance their climate resilience and productivity. The project will provide the necessary support to microfinance institutions by developing specific financing models for CSA technologies and facilitating their capacity building in this regard.</w:t>
      </w:r>
    </w:p>
    <w:p w14:paraId="0B52DAE3" w14:textId="77777777" w:rsidR="000E642B" w:rsidRPr="00F57205" w:rsidRDefault="000E642B" w:rsidP="00F57205">
      <w:pPr>
        <w:pStyle w:val="ListParagraph"/>
        <w:tabs>
          <w:tab w:val="left" w:pos="1799"/>
          <w:tab w:val="left" w:pos="1800"/>
        </w:tabs>
        <w:spacing w:before="93" w:line="276" w:lineRule="auto"/>
        <w:ind w:left="0" w:hanging="22"/>
        <w:jc w:val="both"/>
        <w:rPr>
          <w:bCs/>
          <w:sz w:val="21"/>
          <w:szCs w:val="21"/>
        </w:rPr>
      </w:pPr>
      <w:r w:rsidRPr="00F57205">
        <w:rPr>
          <w:bCs/>
          <w:sz w:val="21"/>
          <w:szCs w:val="21"/>
        </w:rPr>
        <w:t>This project directly supports the goals set by the Punjab Agriculture Department's eCredit initiative, aiming to expand its reach and integrate microfinance institutions into the system. By addressing the financial barriers faced by smallholder farmers, the project will help ensure that these farmers can access the resources needed to adopt efficient irrigation technologies, thereby increasing their productivity and resilience to climate impacts.</w:t>
      </w:r>
    </w:p>
    <w:p w14:paraId="622D1482" w14:textId="77777777" w:rsidR="000F2F0F" w:rsidRPr="00F57205" w:rsidRDefault="000F2F0F" w:rsidP="00F57205">
      <w:pPr>
        <w:pStyle w:val="BodyText"/>
        <w:spacing w:line="276" w:lineRule="auto"/>
        <w:rPr>
          <w:sz w:val="21"/>
          <w:szCs w:val="21"/>
        </w:rPr>
      </w:pPr>
    </w:p>
    <w:p w14:paraId="7678AD5E" w14:textId="56A689F8" w:rsidR="000F2F0F" w:rsidRPr="00F97E94" w:rsidRDefault="000F2F0F" w:rsidP="006F3CDB">
      <w:pPr>
        <w:pStyle w:val="ListParagraph"/>
        <w:numPr>
          <w:ilvl w:val="0"/>
          <w:numId w:val="3"/>
        </w:numPr>
        <w:tabs>
          <w:tab w:val="left" w:pos="1800"/>
        </w:tabs>
        <w:spacing w:line="276" w:lineRule="auto"/>
        <w:ind w:left="0" w:firstLine="0"/>
        <w:jc w:val="both"/>
        <w:rPr>
          <w:b/>
          <w:bCs/>
          <w:sz w:val="24"/>
        </w:rPr>
      </w:pPr>
      <w:r w:rsidRPr="00F97E94">
        <w:rPr>
          <w:b/>
          <w:bCs/>
          <w:sz w:val="24"/>
        </w:rPr>
        <w:t xml:space="preserve">Describe how the sustainability of the project/programme outcomes has been taken into account when designing the </w:t>
      </w:r>
      <w:r w:rsidR="009A054D">
        <w:rPr>
          <w:b/>
          <w:bCs/>
          <w:sz w:val="24"/>
        </w:rPr>
        <w:t>project/programme</w:t>
      </w:r>
      <w:r w:rsidRPr="00F97E94">
        <w:rPr>
          <w:b/>
          <w:bCs/>
          <w:sz w:val="24"/>
        </w:rPr>
        <w:t>.</w:t>
      </w:r>
    </w:p>
    <w:p w14:paraId="0E9FEFCE" w14:textId="77777777" w:rsidR="000F2F0F" w:rsidRDefault="000F2F0F" w:rsidP="006F3CDB">
      <w:pPr>
        <w:pStyle w:val="BodyText"/>
        <w:rPr>
          <w:sz w:val="22"/>
          <w:szCs w:val="22"/>
        </w:rPr>
      </w:pPr>
    </w:p>
    <w:p w14:paraId="1BEDD07E" w14:textId="77777777" w:rsidR="008568DE" w:rsidRPr="00F57205" w:rsidRDefault="002B7CB1" w:rsidP="00F57205">
      <w:pPr>
        <w:pStyle w:val="BodyText"/>
        <w:spacing w:before="93" w:line="276" w:lineRule="auto"/>
        <w:jc w:val="both"/>
        <w:rPr>
          <w:sz w:val="21"/>
          <w:szCs w:val="21"/>
        </w:rPr>
      </w:pPr>
      <w:r w:rsidRPr="00F57205">
        <w:rPr>
          <w:sz w:val="21"/>
          <w:szCs w:val="21"/>
        </w:rPr>
        <w:t xml:space="preserve">In designing this project, sustainability of outcomes has been carefully integrated to ensure long-term benefits, especially once initial funding concludes. The project’s core component—a partnership with microfinance institutions (MFIs) to create climate-smart financing mechanisms for smallholder </w:t>
      </w:r>
      <w:r w:rsidRPr="00F57205">
        <w:rPr>
          <w:sz w:val="21"/>
          <w:szCs w:val="21"/>
        </w:rPr>
        <w:lastRenderedPageBreak/>
        <w:t>farmers—establishes a foundation for durable impact. By working closely with MFIs, the project will enhance their understanding of climate-smart financing, addressing their constraints and strengthening their operational frameworks for better resilience and adaptation to climate-related risks.</w:t>
      </w:r>
    </w:p>
    <w:p w14:paraId="280BF22B" w14:textId="10E0D23B" w:rsidR="002B7CB1" w:rsidRPr="00F57205" w:rsidRDefault="002B7CB1" w:rsidP="00F57205">
      <w:pPr>
        <w:pStyle w:val="BodyText"/>
        <w:spacing w:before="93" w:line="276" w:lineRule="auto"/>
        <w:jc w:val="both"/>
        <w:rPr>
          <w:sz w:val="21"/>
          <w:szCs w:val="21"/>
        </w:rPr>
      </w:pPr>
      <w:r w:rsidRPr="00F57205">
        <w:rPr>
          <w:sz w:val="21"/>
          <w:szCs w:val="21"/>
        </w:rPr>
        <w:t>One of the key steps is capacity building within MFIs, where we aim to train them on the specific requirements and risks associated with agricultural microfinance in the context of climate change. This includes conducting a thorough analysis of risks and challenges. By equipping MFIs to assess and manage these risks, the project supports the development of tailored financial products that effectively meet the unique needs of climate-vulnerable smallholder farmers.</w:t>
      </w:r>
    </w:p>
    <w:p w14:paraId="0D956D3F" w14:textId="77777777" w:rsidR="008568DE" w:rsidRPr="00F57205" w:rsidRDefault="002B7CB1" w:rsidP="00F57205">
      <w:pPr>
        <w:pStyle w:val="BodyText"/>
        <w:spacing w:before="93" w:line="276" w:lineRule="auto"/>
        <w:jc w:val="both"/>
        <w:rPr>
          <w:sz w:val="21"/>
          <w:szCs w:val="21"/>
        </w:rPr>
      </w:pPr>
      <w:r w:rsidRPr="00F57205">
        <w:rPr>
          <w:sz w:val="21"/>
          <w:szCs w:val="21"/>
        </w:rPr>
        <w:t>Through this project, MFIs will also be trained on creating financial products that address climate resilience, encouraging the development of lending instruments specifically aimed at financing climate-adaptive technologies such as advanced irrigation systems. A pilot project will be implemented to test and refine these financing tools, gathering data on their effectiveness and farmer uptake.</w:t>
      </w:r>
    </w:p>
    <w:p w14:paraId="53337D38" w14:textId="77777777" w:rsidR="008568DE" w:rsidRPr="00F57205" w:rsidRDefault="002B7CB1" w:rsidP="00F57205">
      <w:pPr>
        <w:pStyle w:val="BodyText"/>
        <w:spacing w:before="93" w:line="276" w:lineRule="auto"/>
        <w:jc w:val="both"/>
        <w:rPr>
          <w:sz w:val="21"/>
          <w:szCs w:val="21"/>
        </w:rPr>
      </w:pPr>
      <w:r w:rsidRPr="00F57205">
        <w:rPr>
          <w:sz w:val="21"/>
          <w:szCs w:val="21"/>
        </w:rPr>
        <w:t>To ensure sustained engagement, the project will focus on educating farmers about these financial instruments and the benefits of climate-smart technology adoption, creating demand for MFI services and thus attracting a wider client base. The successful outcomes from the pilot project will be publicized, leveraging electronic and social media to reach a larger audience of smallholder farmers. Demonstrating the tangible benefits, such as increased crop yield and improved income due to adoption of advanced irrigation technologies, will help build trust and drive adoption of these financial products among farmers, making the financing model self-sustaining.</w:t>
      </w:r>
    </w:p>
    <w:p w14:paraId="56FA2227" w14:textId="78C9078C" w:rsidR="004D0C97" w:rsidRPr="00F57205" w:rsidRDefault="002B7CB1" w:rsidP="00F57205">
      <w:pPr>
        <w:pStyle w:val="BodyText"/>
        <w:spacing w:before="93" w:line="276" w:lineRule="auto"/>
        <w:jc w:val="both"/>
        <w:rPr>
          <w:sz w:val="21"/>
          <w:szCs w:val="21"/>
        </w:rPr>
      </w:pPr>
      <w:r w:rsidRPr="00F57205">
        <w:rPr>
          <w:sz w:val="21"/>
          <w:szCs w:val="21"/>
        </w:rPr>
        <w:t>With increased productivity and yield through the adoption of advanced technologies, farmers are more likely to achieve the financial stability needed to repay their loans. This cycle of productivity and financial health will reinforce the viability of the financing scheme, ensuring that MFIs continue to offer and expand their climate-smart products independently, achieving lasting, positive impact even beyond the project’s timeframe.</w:t>
      </w:r>
    </w:p>
    <w:p w14:paraId="2492B63C" w14:textId="77777777" w:rsidR="002B7CB1" w:rsidRPr="002C622C" w:rsidRDefault="002B7CB1" w:rsidP="006F3CDB">
      <w:pPr>
        <w:pStyle w:val="BodyText"/>
        <w:spacing w:line="276" w:lineRule="auto"/>
        <w:jc w:val="both"/>
        <w:rPr>
          <w:sz w:val="22"/>
          <w:szCs w:val="22"/>
        </w:rPr>
      </w:pPr>
    </w:p>
    <w:p w14:paraId="50EC47C0" w14:textId="1BC86998" w:rsidR="000F2F0F" w:rsidRDefault="000F2F0F" w:rsidP="006F3CDB">
      <w:pPr>
        <w:pStyle w:val="ListParagraph"/>
        <w:numPr>
          <w:ilvl w:val="0"/>
          <w:numId w:val="3"/>
        </w:numPr>
        <w:tabs>
          <w:tab w:val="left" w:pos="1800"/>
        </w:tabs>
        <w:ind w:left="0" w:firstLine="0"/>
        <w:rPr>
          <w:b/>
          <w:bCs/>
          <w:sz w:val="24"/>
        </w:rPr>
      </w:pPr>
      <w:r w:rsidRPr="00F97E94">
        <w:rPr>
          <w:b/>
          <w:bCs/>
          <w:sz w:val="24"/>
        </w:rPr>
        <w:t xml:space="preserve">Provide an overview of the environmental and social impacts and risks identified as being relevant to the </w:t>
      </w:r>
      <w:r w:rsidR="009A054D">
        <w:rPr>
          <w:b/>
          <w:bCs/>
          <w:sz w:val="24"/>
        </w:rPr>
        <w:t>project/programme</w:t>
      </w:r>
      <w:r w:rsidRPr="00F97E94">
        <w:rPr>
          <w:b/>
          <w:bCs/>
          <w:sz w:val="24"/>
        </w:rPr>
        <w:t>.</w:t>
      </w:r>
    </w:p>
    <w:p w14:paraId="4889B064" w14:textId="77777777" w:rsidR="00E2721E" w:rsidRPr="00F97E94" w:rsidRDefault="00E2721E" w:rsidP="006F3CDB">
      <w:pPr>
        <w:pStyle w:val="ListParagraph"/>
        <w:tabs>
          <w:tab w:val="left" w:pos="1800"/>
        </w:tabs>
        <w:ind w:left="0" w:firstLine="0"/>
        <w:rPr>
          <w:b/>
          <w:bCs/>
          <w:sz w:val="24"/>
        </w:rPr>
      </w:pPr>
    </w:p>
    <w:p w14:paraId="692DD11F" w14:textId="354B36BF" w:rsidR="00A34B38" w:rsidRPr="00F57205" w:rsidRDefault="00A34B38" w:rsidP="00F57205">
      <w:pPr>
        <w:pStyle w:val="BodyText"/>
        <w:spacing w:line="276" w:lineRule="auto"/>
        <w:jc w:val="both"/>
        <w:rPr>
          <w:b/>
          <w:bCs/>
          <w:sz w:val="21"/>
          <w:szCs w:val="21"/>
        </w:rPr>
      </w:pPr>
      <w:r w:rsidRPr="00F57205">
        <w:rPr>
          <w:b/>
          <w:bCs/>
          <w:sz w:val="21"/>
          <w:szCs w:val="21"/>
        </w:rPr>
        <w:t xml:space="preserve">Social Impact and Risks of the Project: </w:t>
      </w:r>
    </w:p>
    <w:p w14:paraId="17F4AE67" w14:textId="5072B63C" w:rsidR="00A34B38" w:rsidRPr="00F57205" w:rsidRDefault="00A34B38" w:rsidP="00F57205">
      <w:pPr>
        <w:pStyle w:val="BodyText"/>
        <w:spacing w:line="276" w:lineRule="auto"/>
        <w:jc w:val="both"/>
        <w:rPr>
          <w:sz w:val="21"/>
          <w:szCs w:val="21"/>
        </w:rPr>
      </w:pPr>
      <w:r w:rsidRPr="00F57205">
        <w:rPr>
          <w:sz w:val="21"/>
          <w:szCs w:val="21"/>
        </w:rPr>
        <w:t>The proposed project is expected to have positive social impacts, particularly for vulnerable groups, including smallholding farmers, women associated with agriculture. By introducing advanced irrigation systems that are less labor-intensive and more efficient, the project will alleviate the physical burden of traditional irrigation practices. This is especially significant for women, who often bear the responsibility of managing irrigation, as it will free up time for other economic or educational pursuits, thereby contributing to women's empowerment. Improved irrigation efficiency and crop yields will enhance agricultural productivity, providing better livelihoods and economic stability for smallholder farmers. The project also aims to build the capacity of these groups to access financial resources and adopt climate-smart technologies, further supporting social inclusion and resilience.</w:t>
      </w:r>
    </w:p>
    <w:p w14:paraId="20D3718C" w14:textId="77777777" w:rsidR="00A34B38" w:rsidRPr="00F57205" w:rsidRDefault="00A34B38" w:rsidP="00F57205">
      <w:pPr>
        <w:pStyle w:val="BodyText"/>
        <w:spacing w:line="276" w:lineRule="auto"/>
        <w:jc w:val="both"/>
        <w:rPr>
          <w:sz w:val="21"/>
          <w:szCs w:val="21"/>
        </w:rPr>
      </w:pPr>
    </w:p>
    <w:p w14:paraId="5B18CD93" w14:textId="6AB7D050" w:rsidR="00A34B38" w:rsidRPr="00F57205" w:rsidRDefault="00A34B38" w:rsidP="00F57205">
      <w:pPr>
        <w:pStyle w:val="BodyText"/>
        <w:spacing w:line="276" w:lineRule="auto"/>
        <w:jc w:val="both"/>
        <w:rPr>
          <w:sz w:val="21"/>
          <w:szCs w:val="21"/>
        </w:rPr>
      </w:pPr>
      <w:r w:rsidRPr="00F57205">
        <w:rPr>
          <w:sz w:val="21"/>
          <w:szCs w:val="21"/>
        </w:rPr>
        <w:t>However, potential social risks may arise, such as the initial resistance to adopting new technologies due to lack of awareness or technical knowledge. The project will address these risks through targeted capacity-building initiatives, ensuring that stakeholders are well-informed and equipped to use the advanced systems effectively. Furthermore, the project will ensure equitable access to its benefits, preventing any exclusion of marginalized groups, and continuously monitor social impacts to mitigate unforeseen risks.</w:t>
      </w:r>
    </w:p>
    <w:p w14:paraId="07554D1D" w14:textId="77777777" w:rsidR="00A34B38" w:rsidRPr="00F57205" w:rsidRDefault="00A34B38" w:rsidP="00F57205">
      <w:pPr>
        <w:pStyle w:val="BodyText"/>
        <w:spacing w:line="276" w:lineRule="auto"/>
        <w:jc w:val="both"/>
        <w:rPr>
          <w:sz w:val="21"/>
          <w:szCs w:val="21"/>
        </w:rPr>
      </w:pPr>
    </w:p>
    <w:p w14:paraId="02405EDF" w14:textId="76BF858D" w:rsidR="00A34B38" w:rsidRPr="00F57205" w:rsidRDefault="00A34B38" w:rsidP="00F57205">
      <w:pPr>
        <w:pStyle w:val="BodyText"/>
        <w:spacing w:line="276" w:lineRule="auto"/>
        <w:jc w:val="both"/>
        <w:rPr>
          <w:b/>
          <w:bCs/>
          <w:sz w:val="21"/>
          <w:szCs w:val="21"/>
        </w:rPr>
      </w:pPr>
      <w:r w:rsidRPr="00F57205">
        <w:rPr>
          <w:b/>
          <w:bCs/>
          <w:sz w:val="21"/>
          <w:szCs w:val="21"/>
        </w:rPr>
        <w:t>Environmental Impacts and Risks of the Project:</w:t>
      </w:r>
    </w:p>
    <w:p w14:paraId="6195B0BA" w14:textId="77777777" w:rsidR="00A34B38" w:rsidRPr="00F57205" w:rsidRDefault="00A34B38" w:rsidP="00F57205">
      <w:pPr>
        <w:pStyle w:val="BodyText"/>
        <w:spacing w:line="276" w:lineRule="auto"/>
        <w:jc w:val="both"/>
        <w:rPr>
          <w:sz w:val="21"/>
          <w:szCs w:val="21"/>
        </w:rPr>
      </w:pPr>
    </w:p>
    <w:p w14:paraId="1B7B2D58" w14:textId="3B96EE22" w:rsidR="00A34B38" w:rsidRPr="00F57205" w:rsidRDefault="00A34B38" w:rsidP="00F57205">
      <w:pPr>
        <w:pStyle w:val="BodyText"/>
        <w:spacing w:line="276" w:lineRule="auto"/>
        <w:jc w:val="both"/>
        <w:rPr>
          <w:sz w:val="21"/>
          <w:szCs w:val="21"/>
        </w:rPr>
      </w:pPr>
      <w:r w:rsidRPr="00F57205">
        <w:rPr>
          <w:sz w:val="21"/>
          <w:szCs w:val="21"/>
        </w:rPr>
        <w:t>The proposed project is expected to deliver significant environmental benefits through its focus on water conservation, efficient irrigation practices, and the promotion of sustainable agriculture. By transitioning from traditional surface water-based irrigation methods, such as flood or furrow irrigation, to advanced systems like drip and sprinkler irrigation, the project will minimize water losses and optimize water use efficiency. This will help preserve vital water resources, reducing over-extraction and mitigating groundwater depletion, which are critical concerns in Pakistan. The project also supports the adoption of solar-powered irrigation systems, reducing reliance on fossil fuels and contributing to lower greenhouse gas (GHG) emissions. Furthermore, improved water management practices will promote healthier ecosystems, safeguarding biodiversity and enhancing soil health.</w:t>
      </w:r>
    </w:p>
    <w:p w14:paraId="1598ED37" w14:textId="77777777" w:rsidR="00A34B38" w:rsidRPr="00F57205" w:rsidRDefault="00A34B38" w:rsidP="00F57205">
      <w:pPr>
        <w:pStyle w:val="BodyText"/>
        <w:spacing w:line="276" w:lineRule="auto"/>
        <w:rPr>
          <w:sz w:val="21"/>
          <w:szCs w:val="21"/>
        </w:rPr>
      </w:pPr>
    </w:p>
    <w:p w14:paraId="2604FB1B" w14:textId="586EC6B6" w:rsidR="00A34B38" w:rsidRPr="00F57205" w:rsidRDefault="00A34B38" w:rsidP="00F57205">
      <w:pPr>
        <w:pStyle w:val="BodyText"/>
        <w:spacing w:line="276" w:lineRule="auto"/>
        <w:jc w:val="both"/>
        <w:rPr>
          <w:sz w:val="21"/>
          <w:szCs w:val="21"/>
        </w:rPr>
      </w:pPr>
      <w:r w:rsidRPr="00F57205">
        <w:rPr>
          <w:sz w:val="21"/>
          <w:szCs w:val="21"/>
        </w:rPr>
        <w:t>The installation and operation of new irrigation systems could have localized environmental impacts, such as soil compaction or disruption during construction. Proper planning and adherence to best practices will minimize these risks. The project will also need to ensure that groundwater extraction for irrigation does not exceed sustainable levels, preventing over-extraction that could lead to aquifer depletion and reduced water availability for future use. Overall, these risks are manageable and will be addressed through robust environmental assessments, monitoring, and the adoption of mitigation measures to align with sustainable development principles.</w:t>
      </w:r>
    </w:p>
    <w:p w14:paraId="7EA1F89E" w14:textId="77777777" w:rsidR="00A34B38" w:rsidRPr="00F57205" w:rsidRDefault="00A34B38" w:rsidP="00F57205">
      <w:pPr>
        <w:pStyle w:val="BodyText"/>
        <w:spacing w:line="276" w:lineRule="auto"/>
        <w:rPr>
          <w:sz w:val="21"/>
          <w:szCs w:val="21"/>
        </w:rPr>
      </w:pPr>
    </w:p>
    <w:p w14:paraId="2670E9E8" w14:textId="7273A099" w:rsidR="00A34B38" w:rsidRPr="00F57205" w:rsidRDefault="00A34B38" w:rsidP="00F57205">
      <w:pPr>
        <w:pStyle w:val="BodyText"/>
        <w:spacing w:line="276" w:lineRule="auto"/>
        <w:jc w:val="both"/>
        <w:rPr>
          <w:b/>
          <w:bCs/>
          <w:sz w:val="21"/>
          <w:szCs w:val="21"/>
        </w:rPr>
      </w:pPr>
      <w:r w:rsidRPr="00F57205">
        <w:rPr>
          <w:b/>
          <w:bCs/>
          <w:sz w:val="21"/>
          <w:szCs w:val="21"/>
        </w:rPr>
        <w:t>Categorization of the project based on its adverse impacts:</w:t>
      </w:r>
    </w:p>
    <w:p w14:paraId="1D854998" w14:textId="18F26748" w:rsidR="000F2F0F" w:rsidRPr="00F57205" w:rsidRDefault="00A34B38" w:rsidP="00F57205">
      <w:pPr>
        <w:pStyle w:val="BodyText"/>
        <w:spacing w:line="276" w:lineRule="auto"/>
        <w:jc w:val="both"/>
        <w:rPr>
          <w:sz w:val="21"/>
          <w:szCs w:val="21"/>
        </w:rPr>
      </w:pPr>
      <w:r w:rsidRPr="00F57205">
        <w:rPr>
          <w:sz w:val="21"/>
          <w:szCs w:val="21"/>
        </w:rPr>
        <w:t xml:space="preserve">The proposed project does not have any serious adverse environmental impacts and is designed to support environmental sustainability. By introducing advanced irrigation systems such as drip and sprinkler irrigation, the project promotes efficient water use and conservation, reducing water wastage and minimizing groundwater depletion. These interventions will help preserve vital water resources and contribute to healthier ecosystems. Additionally, the project emphasizes facilitating smallholder and marginalized farmers, including women, by transitioning to less labor-intensive irrigation methods, thereby enhancing their productivity and livelihoods. While the use of electricity for these systems may generate greenhouse gas (GHG) emissions if sourced from fossil fuels, this potential impact will be assessed and mitigated. Overall, the project's focus on water conservation, sustainable agriculture, and empowering vulnerable groups aligns with the Adaptation Fund's environmental and social safeguards, and therefore, it is appropriately categorized as </w:t>
      </w:r>
      <w:r w:rsidRPr="00F57205">
        <w:rPr>
          <w:b/>
          <w:bCs/>
          <w:sz w:val="21"/>
          <w:szCs w:val="21"/>
        </w:rPr>
        <w:t>Category C</w:t>
      </w:r>
      <w:r w:rsidRPr="00F57205">
        <w:rPr>
          <w:sz w:val="21"/>
          <w:szCs w:val="21"/>
        </w:rPr>
        <w:t>, indicating minimal to no adverse environmental or social risks.</w:t>
      </w:r>
    </w:p>
    <w:p w14:paraId="1D650C23" w14:textId="77777777" w:rsidR="000F2F0F" w:rsidRPr="00F57205" w:rsidRDefault="000F2F0F" w:rsidP="00F57205">
      <w:pPr>
        <w:pStyle w:val="BodyText"/>
        <w:spacing w:line="276" w:lineRule="auto"/>
        <w:rPr>
          <w:sz w:val="21"/>
          <w:szCs w:val="21"/>
        </w:rPr>
      </w:pPr>
    </w:p>
    <w:p w14:paraId="6DE92920" w14:textId="6D74ED32" w:rsidR="00525A93" w:rsidRDefault="00525A93" w:rsidP="006F3CDB">
      <w:pPr>
        <w:pStyle w:val="ListParagraph"/>
        <w:tabs>
          <w:tab w:val="left" w:pos="1800"/>
        </w:tabs>
        <w:spacing w:line="276" w:lineRule="auto"/>
        <w:ind w:left="0" w:hanging="22"/>
        <w:jc w:val="both"/>
        <w:rPr>
          <w:bCs/>
          <w:szCs w:val="20"/>
        </w:rPr>
      </w:pPr>
    </w:p>
    <w:p w14:paraId="305F7127" w14:textId="77777777" w:rsidR="004C5DBF" w:rsidRPr="0093676B" w:rsidRDefault="004C5DBF" w:rsidP="006F3CDB">
      <w:pPr>
        <w:pStyle w:val="ListParagraph"/>
        <w:tabs>
          <w:tab w:val="left" w:pos="1800"/>
        </w:tabs>
        <w:spacing w:line="276" w:lineRule="auto"/>
        <w:ind w:left="0" w:hanging="22"/>
        <w:jc w:val="both"/>
        <w:rPr>
          <w:bCs/>
          <w:szCs w:val="20"/>
        </w:rPr>
      </w:pPr>
    </w:p>
    <w:p w14:paraId="488F4BDE" w14:textId="77777777" w:rsidR="000F2F0F" w:rsidRDefault="000F2F0F" w:rsidP="006F3CDB">
      <w:pPr>
        <w:pStyle w:val="BodyText"/>
        <w:rPr>
          <w:sz w:val="22"/>
          <w:szCs w:val="22"/>
        </w:rPr>
      </w:pPr>
    </w:p>
    <w:p w14:paraId="5C2A773C" w14:textId="77777777" w:rsidR="000261BC" w:rsidRPr="002C622C" w:rsidRDefault="000261BC" w:rsidP="006F3CDB">
      <w:pPr>
        <w:pStyle w:val="BodyText"/>
        <w:rPr>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874"/>
        <w:gridCol w:w="2070"/>
        <w:gridCol w:w="4406"/>
      </w:tblGrid>
      <w:tr w:rsidR="000F2F0F" w14:paraId="616CC5CF" w14:textId="77777777" w:rsidTr="006F3CDB">
        <w:trPr>
          <w:trHeight w:val="1758"/>
        </w:trPr>
        <w:tc>
          <w:tcPr>
            <w:tcW w:w="1537" w:type="pct"/>
            <w:shd w:val="clear" w:color="auto" w:fill="B1D34A"/>
          </w:tcPr>
          <w:p w14:paraId="3C5E637B" w14:textId="77777777" w:rsidR="000F2F0F" w:rsidRDefault="000F2F0F" w:rsidP="000E0FE5">
            <w:pPr>
              <w:pStyle w:val="TableParagraph"/>
              <w:ind w:left="175" w:right="279"/>
              <w:jc w:val="center"/>
              <w:rPr>
                <w:sz w:val="24"/>
              </w:rPr>
            </w:pPr>
          </w:p>
          <w:p w14:paraId="0C1B4BBD" w14:textId="77777777" w:rsidR="000F2F0F" w:rsidRDefault="000F2F0F" w:rsidP="000E0FE5">
            <w:pPr>
              <w:pStyle w:val="TableParagraph"/>
              <w:spacing w:before="6"/>
              <w:ind w:left="175" w:right="279"/>
              <w:jc w:val="center"/>
              <w:rPr>
                <w:sz w:val="19"/>
              </w:rPr>
            </w:pPr>
          </w:p>
          <w:p w14:paraId="0E355446" w14:textId="77777777" w:rsidR="000F2F0F" w:rsidRDefault="000F2F0F" w:rsidP="000E0FE5">
            <w:pPr>
              <w:pStyle w:val="TableParagraph"/>
              <w:spacing w:before="1"/>
              <w:ind w:left="175" w:right="279" w:hanging="85"/>
              <w:jc w:val="center"/>
              <w:rPr>
                <w:b/>
              </w:rPr>
            </w:pPr>
            <w:r>
              <w:rPr>
                <w:b/>
              </w:rPr>
              <w:t>Checklist of environmental and social principles</w:t>
            </w:r>
          </w:p>
        </w:tc>
        <w:tc>
          <w:tcPr>
            <w:tcW w:w="1107" w:type="pct"/>
            <w:shd w:val="clear" w:color="auto" w:fill="B1D34A"/>
          </w:tcPr>
          <w:p w14:paraId="2EEEC744" w14:textId="77777777" w:rsidR="000F2F0F" w:rsidRDefault="000F2F0F" w:rsidP="000E0FE5">
            <w:pPr>
              <w:pStyle w:val="TableParagraph"/>
              <w:spacing w:before="7"/>
              <w:ind w:left="181" w:right="269"/>
              <w:jc w:val="center"/>
              <w:rPr>
                <w:sz w:val="21"/>
              </w:rPr>
            </w:pPr>
          </w:p>
          <w:p w14:paraId="195F3A45" w14:textId="296496B7" w:rsidR="000F2F0F" w:rsidRDefault="00445B1C" w:rsidP="000E0FE5">
            <w:pPr>
              <w:pStyle w:val="TableParagraph"/>
              <w:spacing w:before="1"/>
              <w:ind w:left="181" w:right="269" w:hanging="4"/>
              <w:jc w:val="center"/>
              <w:rPr>
                <w:b/>
              </w:rPr>
            </w:pPr>
            <w:r>
              <w:rPr>
                <w:b/>
              </w:rPr>
              <w:t>F</w:t>
            </w:r>
            <w:r w:rsidR="000F2F0F">
              <w:rPr>
                <w:b/>
              </w:rPr>
              <w:t>urther assessment required for compliance</w:t>
            </w:r>
          </w:p>
        </w:tc>
        <w:tc>
          <w:tcPr>
            <w:tcW w:w="2356" w:type="pct"/>
            <w:shd w:val="clear" w:color="auto" w:fill="B1D34A"/>
          </w:tcPr>
          <w:p w14:paraId="754B363D" w14:textId="77777777" w:rsidR="000F2F0F" w:rsidRDefault="000F2F0F" w:rsidP="000E0FE5">
            <w:pPr>
              <w:pStyle w:val="TableParagraph"/>
              <w:ind w:left="271" w:right="265" w:hanging="2"/>
              <w:jc w:val="center"/>
              <w:rPr>
                <w:b/>
              </w:rPr>
            </w:pPr>
            <w:r>
              <w:rPr>
                <w:b/>
              </w:rPr>
              <w:t>Potential impacts and risks – further assessment and management required for compliance</w:t>
            </w:r>
          </w:p>
        </w:tc>
      </w:tr>
      <w:tr w:rsidR="000F2F0F" w14:paraId="52A56ACD" w14:textId="77777777" w:rsidTr="006F3CDB">
        <w:trPr>
          <w:trHeight w:val="561"/>
        </w:trPr>
        <w:tc>
          <w:tcPr>
            <w:tcW w:w="1537" w:type="pct"/>
          </w:tcPr>
          <w:p w14:paraId="24ED7596" w14:textId="77777777" w:rsidR="000F2F0F" w:rsidRPr="00F57205" w:rsidRDefault="000F2F0F" w:rsidP="00F57205">
            <w:pPr>
              <w:pStyle w:val="TableParagraph"/>
              <w:spacing w:line="276" w:lineRule="auto"/>
              <w:ind w:left="175" w:right="279"/>
              <w:rPr>
                <w:i/>
                <w:sz w:val="21"/>
                <w:szCs w:val="21"/>
              </w:rPr>
            </w:pPr>
            <w:r w:rsidRPr="00F57205">
              <w:rPr>
                <w:i/>
                <w:sz w:val="21"/>
                <w:szCs w:val="21"/>
              </w:rPr>
              <w:lastRenderedPageBreak/>
              <w:t>Compliance with the Law</w:t>
            </w:r>
          </w:p>
        </w:tc>
        <w:tc>
          <w:tcPr>
            <w:tcW w:w="1107" w:type="pct"/>
            <w:vAlign w:val="center"/>
          </w:tcPr>
          <w:p w14:paraId="44C4B7BC" w14:textId="4796C864" w:rsidR="000F2F0F" w:rsidRPr="00F57205" w:rsidRDefault="00445B1C" w:rsidP="00F57205">
            <w:pPr>
              <w:pStyle w:val="TableParagraph"/>
              <w:spacing w:line="276" w:lineRule="auto"/>
              <w:ind w:left="181" w:right="269"/>
              <w:jc w:val="center"/>
              <w:rPr>
                <w:sz w:val="21"/>
                <w:szCs w:val="21"/>
              </w:rPr>
            </w:pPr>
            <w:r w:rsidRPr="00F57205">
              <w:rPr>
                <w:sz w:val="21"/>
                <w:szCs w:val="21"/>
              </w:rPr>
              <w:t>No</w:t>
            </w:r>
          </w:p>
        </w:tc>
        <w:tc>
          <w:tcPr>
            <w:tcW w:w="2356" w:type="pct"/>
          </w:tcPr>
          <w:p w14:paraId="75AA2886" w14:textId="77777777" w:rsidR="000F2F0F" w:rsidRPr="00F57205" w:rsidRDefault="009002D3" w:rsidP="00F57205">
            <w:pPr>
              <w:pStyle w:val="TableParagraph"/>
              <w:spacing w:line="276" w:lineRule="auto"/>
              <w:ind w:left="271" w:right="265"/>
              <w:rPr>
                <w:sz w:val="21"/>
                <w:szCs w:val="21"/>
              </w:rPr>
            </w:pPr>
            <w:r w:rsidRPr="00F57205">
              <w:rPr>
                <w:sz w:val="21"/>
                <w:szCs w:val="21"/>
              </w:rPr>
              <w:t>The project complies with the laws and regulatory requirements. It is aligned with the Government</w:t>
            </w:r>
            <w:r w:rsidR="007A2EE1" w:rsidRPr="00F57205">
              <w:rPr>
                <w:sz w:val="21"/>
                <w:szCs w:val="21"/>
              </w:rPr>
              <w:t>’</w:t>
            </w:r>
            <w:r w:rsidRPr="00F57205">
              <w:rPr>
                <w:sz w:val="21"/>
                <w:szCs w:val="21"/>
              </w:rPr>
              <w:t>s policies and plans as outlined in national climate change policy, water policy</w:t>
            </w:r>
            <w:r w:rsidR="007A2EE1" w:rsidRPr="00F57205">
              <w:rPr>
                <w:sz w:val="21"/>
                <w:szCs w:val="21"/>
              </w:rPr>
              <w:t>, water conservation strategy,</w:t>
            </w:r>
            <w:r w:rsidRPr="00F57205">
              <w:rPr>
                <w:sz w:val="21"/>
                <w:szCs w:val="21"/>
              </w:rPr>
              <w:t xml:space="preserve"> and adaptation policy.</w:t>
            </w:r>
          </w:p>
          <w:p w14:paraId="35F229F6" w14:textId="77777777" w:rsidR="00A22E78" w:rsidRPr="00F57205" w:rsidRDefault="00A22E78" w:rsidP="00F57205">
            <w:pPr>
              <w:pStyle w:val="TableParagraph"/>
              <w:spacing w:line="276" w:lineRule="auto"/>
              <w:ind w:left="271" w:right="265"/>
              <w:rPr>
                <w:sz w:val="21"/>
                <w:szCs w:val="21"/>
              </w:rPr>
            </w:pPr>
          </w:p>
          <w:p w14:paraId="49C982A2" w14:textId="0A5F5A57" w:rsidR="00A22E78" w:rsidRPr="00F57205" w:rsidRDefault="00A22E78" w:rsidP="00F57205">
            <w:pPr>
              <w:pStyle w:val="TableParagraph"/>
              <w:spacing w:line="276" w:lineRule="auto"/>
              <w:ind w:left="271" w:right="265"/>
              <w:rPr>
                <w:sz w:val="21"/>
                <w:szCs w:val="21"/>
              </w:rPr>
            </w:pPr>
          </w:p>
        </w:tc>
      </w:tr>
      <w:tr w:rsidR="000F2F0F" w14:paraId="78857088" w14:textId="77777777" w:rsidTr="006F3CDB">
        <w:trPr>
          <w:trHeight w:val="563"/>
        </w:trPr>
        <w:tc>
          <w:tcPr>
            <w:tcW w:w="1537" w:type="pct"/>
          </w:tcPr>
          <w:p w14:paraId="2EFF0E2B" w14:textId="77777777" w:rsidR="000F2F0F" w:rsidRPr="00F57205" w:rsidRDefault="000F2F0F" w:rsidP="00F57205">
            <w:pPr>
              <w:pStyle w:val="TableParagraph"/>
              <w:spacing w:line="276" w:lineRule="auto"/>
              <w:ind w:left="175" w:right="279"/>
              <w:rPr>
                <w:i/>
                <w:sz w:val="21"/>
                <w:szCs w:val="21"/>
              </w:rPr>
            </w:pPr>
            <w:r w:rsidRPr="00F57205">
              <w:rPr>
                <w:i/>
                <w:sz w:val="21"/>
                <w:szCs w:val="21"/>
              </w:rPr>
              <w:t>Access and Equity</w:t>
            </w:r>
          </w:p>
        </w:tc>
        <w:tc>
          <w:tcPr>
            <w:tcW w:w="1107" w:type="pct"/>
            <w:vAlign w:val="center"/>
          </w:tcPr>
          <w:p w14:paraId="09CF5D58" w14:textId="3C337878" w:rsidR="000F2F0F" w:rsidRPr="00F57205" w:rsidRDefault="00A22E78" w:rsidP="00F57205">
            <w:pPr>
              <w:pStyle w:val="TableParagraph"/>
              <w:spacing w:line="276" w:lineRule="auto"/>
              <w:ind w:left="181" w:right="269"/>
              <w:jc w:val="center"/>
              <w:rPr>
                <w:sz w:val="21"/>
                <w:szCs w:val="21"/>
              </w:rPr>
            </w:pPr>
            <w:r w:rsidRPr="00F57205">
              <w:rPr>
                <w:sz w:val="21"/>
                <w:szCs w:val="21"/>
              </w:rPr>
              <w:t>N/A</w:t>
            </w:r>
          </w:p>
        </w:tc>
        <w:tc>
          <w:tcPr>
            <w:tcW w:w="2356" w:type="pct"/>
          </w:tcPr>
          <w:p w14:paraId="733CA4A6" w14:textId="410A157E" w:rsidR="000F2F0F" w:rsidRPr="00F57205" w:rsidRDefault="00A22E78" w:rsidP="00F57205">
            <w:pPr>
              <w:pStyle w:val="TableParagraph"/>
              <w:spacing w:line="276" w:lineRule="auto"/>
              <w:ind w:left="271" w:right="265"/>
              <w:rPr>
                <w:sz w:val="21"/>
                <w:szCs w:val="21"/>
              </w:rPr>
            </w:pPr>
            <w:r w:rsidRPr="00F57205">
              <w:rPr>
                <w:sz w:val="21"/>
                <w:szCs w:val="21"/>
              </w:rPr>
              <w:t>N/A</w:t>
            </w:r>
          </w:p>
        </w:tc>
      </w:tr>
      <w:tr w:rsidR="000F2F0F" w14:paraId="4DFB2E92" w14:textId="77777777" w:rsidTr="006F3CDB">
        <w:trPr>
          <w:trHeight w:val="561"/>
        </w:trPr>
        <w:tc>
          <w:tcPr>
            <w:tcW w:w="1537" w:type="pct"/>
          </w:tcPr>
          <w:p w14:paraId="323B17E7" w14:textId="77777777" w:rsidR="000F2F0F" w:rsidRPr="00F57205" w:rsidRDefault="000F2F0F" w:rsidP="00F57205">
            <w:pPr>
              <w:pStyle w:val="TableParagraph"/>
              <w:spacing w:line="276" w:lineRule="auto"/>
              <w:ind w:left="175" w:right="279"/>
              <w:rPr>
                <w:i/>
                <w:sz w:val="21"/>
                <w:szCs w:val="21"/>
              </w:rPr>
            </w:pPr>
            <w:r w:rsidRPr="00F57205">
              <w:rPr>
                <w:i/>
                <w:sz w:val="21"/>
                <w:szCs w:val="21"/>
              </w:rPr>
              <w:t>Marginalized and Vulnerable Groups</w:t>
            </w:r>
          </w:p>
        </w:tc>
        <w:tc>
          <w:tcPr>
            <w:tcW w:w="1107" w:type="pct"/>
            <w:vAlign w:val="center"/>
          </w:tcPr>
          <w:p w14:paraId="2010D48F" w14:textId="31504D12" w:rsidR="000F2F0F" w:rsidRPr="00F57205" w:rsidRDefault="00A22E78" w:rsidP="00F57205">
            <w:pPr>
              <w:pStyle w:val="TableParagraph"/>
              <w:spacing w:line="276" w:lineRule="auto"/>
              <w:ind w:left="181" w:right="269"/>
              <w:jc w:val="center"/>
              <w:rPr>
                <w:sz w:val="21"/>
                <w:szCs w:val="21"/>
              </w:rPr>
            </w:pPr>
            <w:r w:rsidRPr="00F57205">
              <w:rPr>
                <w:sz w:val="21"/>
                <w:szCs w:val="21"/>
              </w:rPr>
              <w:t>No</w:t>
            </w:r>
          </w:p>
        </w:tc>
        <w:tc>
          <w:tcPr>
            <w:tcW w:w="2356" w:type="pct"/>
          </w:tcPr>
          <w:p w14:paraId="40B72B0B" w14:textId="14D2BD16" w:rsidR="000F2F0F" w:rsidRPr="00F57205" w:rsidRDefault="009847DB" w:rsidP="00F57205">
            <w:pPr>
              <w:pStyle w:val="TableParagraph"/>
              <w:spacing w:line="276" w:lineRule="auto"/>
              <w:ind w:left="271" w:right="265"/>
              <w:rPr>
                <w:sz w:val="21"/>
                <w:szCs w:val="21"/>
              </w:rPr>
            </w:pPr>
            <w:r w:rsidRPr="00F57205">
              <w:rPr>
                <w:sz w:val="21"/>
                <w:szCs w:val="21"/>
              </w:rPr>
              <w:t xml:space="preserve">The project does not </w:t>
            </w:r>
            <w:r w:rsidR="00A1478E" w:rsidRPr="00F57205">
              <w:rPr>
                <w:sz w:val="21"/>
                <w:szCs w:val="21"/>
              </w:rPr>
              <w:t xml:space="preserve">have negative impacts on </w:t>
            </w:r>
            <w:r w:rsidRPr="00F57205">
              <w:rPr>
                <w:sz w:val="21"/>
                <w:szCs w:val="21"/>
              </w:rPr>
              <w:t xml:space="preserve">any marginalized &amp; vulnerable groups. Rather it seeks to provide an alternative method of irrigation that is advanced and less laborious and will facilitate smallholding, poor farmers, elderly farmers and women associated with agriculture and irrigation by making their work efficient.  </w:t>
            </w:r>
          </w:p>
        </w:tc>
      </w:tr>
      <w:tr w:rsidR="000F2F0F" w14:paraId="197140E7" w14:textId="77777777" w:rsidTr="006F3CDB">
        <w:trPr>
          <w:trHeight w:val="561"/>
        </w:trPr>
        <w:tc>
          <w:tcPr>
            <w:tcW w:w="1537" w:type="pct"/>
          </w:tcPr>
          <w:p w14:paraId="38366E42" w14:textId="77777777" w:rsidR="000F2F0F" w:rsidRPr="00F57205" w:rsidRDefault="000F2F0F" w:rsidP="00F57205">
            <w:pPr>
              <w:pStyle w:val="TableParagraph"/>
              <w:spacing w:line="276" w:lineRule="auto"/>
              <w:ind w:left="175" w:right="279"/>
              <w:rPr>
                <w:i/>
                <w:sz w:val="21"/>
                <w:szCs w:val="21"/>
              </w:rPr>
            </w:pPr>
            <w:r w:rsidRPr="00F57205">
              <w:rPr>
                <w:i/>
                <w:sz w:val="21"/>
                <w:szCs w:val="21"/>
              </w:rPr>
              <w:t>Human Rights</w:t>
            </w:r>
          </w:p>
        </w:tc>
        <w:tc>
          <w:tcPr>
            <w:tcW w:w="1107" w:type="pct"/>
            <w:vAlign w:val="center"/>
          </w:tcPr>
          <w:p w14:paraId="1B309DF0" w14:textId="7A54FFD9" w:rsidR="000F2F0F" w:rsidRPr="00F57205" w:rsidRDefault="00A22E78" w:rsidP="00F57205">
            <w:pPr>
              <w:pStyle w:val="TableParagraph"/>
              <w:spacing w:line="276" w:lineRule="auto"/>
              <w:ind w:left="181" w:right="269"/>
              <w:jc w:val="center"/>
              <w:rPr>
                <w:sz w:val="21"/>
                <w:szCs w:val="21"/>
              </w:rPr>
            </w:pPr>
            <w:r w:rsidRPr="00F57205">
              <w:rPr>
                <w:sz w:val="21"/>
                <w:szCs w:val="21"/>
              </w:rPr>
              <w:t>N/A</w:t>
            </w:r>
          </w:p>
        </w:tc>
        <w:tc>
          <w:tcPr>
            <w:tcW w:w="2356" w:type="pct"/>
          </w:tcPr>
          <w:p w14:paraId="3327D05D" w14:textId="395179B4" w:rsidR="000F2F0F" w:rsidRPr="00F57205" w:rsidRDefault="00A22E78" w:rsidP="00F57205">
            <w:pPr>
              <w:pStyle w:val="TableParagraph"/>
              <w:spacing w:line="276" w:lineRule="auto"/>
              <w:ind w:left="271" w:right="265"/>
              <w:rPr>
                <w:sz w:val="21"/>
                <w:szCs w:val="21"/>
              </w:rPr>
            </w:pPr>
            <w:r w:rsidRPr="00F57205">
              <w:rPr>
                <w:sz w:val="21"/>
                <w:szCs w:val="21"/>
              </w:rPr>
              <w:t>N/A</w:t>
            </w:r>
          </w:p>
        </w:tc>
      </w:tr>
      <w:tr w:rsidR="000F2F0F" w14:paraId="79983A8D" w14:textId="77777777" w:rsidTr="006F3CDB">
        <w:trPr>
          <w:trHeight w:val="563"/>
        </w:trPr>
        <w:tc>
          <w:tcPr>
            <w:tcW w:w="1537" w:type="pct"/>
          </w:tcPr>
          <w:p w14:paraId="28D38B7A" w14:textId="77777777" w:rsidR="000F2F0F" w:rsidRPr="00F57205" w:rsidRDefault="000F2F0F" w:rsidP="00F57205">
            <w:pPr>
              <w:pStyle w:val="TableParagraph"/>
              <w:spacing w:line="276" w:lineRule="auto"/>
              <w:ind w:left="175" w:right="279"/>
              <w:rPr>
                <w:i/>
                <w:sz w:val="21"/>
                <w:szCs w:val="21"/>
              </w:rPr>
            </w:pPr>
            <w:r w:rsidRPr="00F57205">
              <w:rPr>
                <w:i/>
                <w:sz w:val="21"/>
                <w:szCs w:val="21"/>
              </w:rPr>
              <w:t>Gender Equality and Women’s Empowerment</w:t>
            </w:r>
          </w:p>
        </w:tc>
        <w:tc>
          <w:tcPr>
            <w:tcW w:w="1107" w:type="pct"/>
            <w:vAlign w:val="center"/>
          </w:tcPr>
          <w:p w14:paraId="569A8B94" w14:textId="09B0D4C8" w:rsidR="000F2F0F" w:rsidRPr="00F57205" w:rsidRDefault="00A22E78" w:rsidP="00F57205">
            <w:pPr>
              <w:pStyle w:val="TableParagraph"/>
              <w:spacing w:line="276" w:lineRule="auto"/>
              <w:ind w:left="181" w:right="269"/>
              <w:jc w:val="center"/>
              <w:rPr>
                <w:sz w:val="21"/>
                <w:szCs w:val="21"/>
              </w:rPr>
            </w:pPr>
            <w:r w:rsidRPr="00F57205">
              <w:rPr>
                <w:sz w:val="21"/>
                <w:szCs w:val="21"/>
              </w:rPr>
              <w:t>No</w:t>
            </w:r>
          </w:p>
        </w:tc>
        <w:tc>
          <w:tcPr>
            <w:tcW w:w="2356" w:type="pct"/>
          </w:tcPr>
          <w:p w14:paraId="27F1300D" w14:textId="77777777" w:rsidR="000F2F0F" w:rsidRPr="00F57205" w:rsidRDefault="00A1478E" w:rsidP="00F57205">
            <w:pPr>
              <w:pStyle w:val="TableParagraph"/>
              <w:spacing w:line="276" w:lineRule="auto"/>
              <w:ind w:left="271" w:right="265"/>
              <w:rPr>
                <w:sz w:val="21"/>
                <w:szCs w:val="21"/>
              </w:rPr>
            </w:pPr>
            <w:r w:rsidRPr="00F57205">
              <w:rPr>
                <w:sz w:val="21"/>
                <w:szCs w:val="21"/>
              </w:rPr>
              <w:t xml:space="preserve">The project contributes to women empowerment by facilitating women farmers. </w:t>
            </w:r>
            <w:r w:rsidR="00C71698" w:rsidRPr="00F57205">
              <w:rPr>
                <w:sz w:val="21"/>
                <w:szCs w:val="21"/>
              </w:rPr>
              <w:t>The modern irrigation systems will improve the productivity and yield of the crops thus providing better livelihoods for women associated with farming.</w:t>
            </w:r>
          </w:p>
          <w:p w14:paraId="5CAAC83A" w14:textId="77777777" w:rsidR="00C71698" w:rsidRPr="00F57205" w:rsidRDefault="00C71698" w:rsidP="00F57205">
            <w:pPr>
              <w:pStyle w:val="TableParagraph"/>
              <w:spacing w:line="276" w:lineRule="auto"/>
              <w:ind w:left="271" w:right="265"/>
              <w:rPr>
                <w:sz w:val="21"/>
                <w:szCs w:val="21"/>
              </w:rPr>
            </w:pPr>
          </w:p>
          <w:p w14:paraId="01E998D1" w14:textId="6527AF82" w:rsidR="00C71698" w:rsidRPr="00F57205" w:rsidRDefault="00C71698" w:rsidP="00F57205">
            <w:pPr>
              <w:pStyle w:val="TableParagraph"/>
              <w:spacing w:line="276" w:lineRule="auto"/>
              <w:ind w:left="271" w:right="265"/>
              <w:rPr>
                <w:sz w:val="21"/>
                <w:szCs w:val="21"/>
              </w:rPr>
            </w:pPr>
            <w:r w:rsidRPr="00F57205">
              <w:rPr>
                <w:sz w:val="21"/>
                <w:szCs w:val="21"/>
              </w:rPr>
              <w:t xml:space="preserve">Also, often than not, women are responsible for managing the irrigation of the crops. Transitioning to advanced ways of irrigation </w:t>
            </w:r>
            <w:r w:rsidR="00CF503C" w:rsidRPr="00F57205">
              <w:rPr>
                <w:sz w:val="21"/>
                <w:szCs w:val="21"/>
              </w:rPr>
              <w:t>will ease</w:t>
            </w:r>
            <w:r w:rsidRPr="00F57205">
              <w:rPr>
                <w:sz w:val="21"/>
                <w:szCs w:val="21"/>
              </w:rPr>
              <w:t xml:space="preserve"> their job and will save them time which can be utilized in some other earning or educational activity.</w:t>
            </w:r>
          </w:p>
        </w:tc>
      </w:tr>
      <w:tr w:rsidR="000F2F0F" w14:paraId="5F8A4F17" w14:textId="77777777" w:rsidTr="006F3CDB">
        <w:trPr>
          <w:trHeight w:val="561"/>
        </w:trPr>
        <w:tc>
          <w:tcPr>
            <w:tcW w:w="1537" w:type="pct"/>
          </w:tcPr>
          <w:p w14:paraId="600B2F01" w14:textId="77777777" w:rsidR="000F2F0F" w:rsidRPr="00F57205" w:rsidRDefault="000F2F0F" w:rsidP="00F57205">
            <w:pPr>
              <w:pStyle w:val="TableParagraph"/>
              <w:spacing w:line="276" w:lineRule="auto"/>
              <w:ind w:left="175" w:right="279"/>
              <w:rPr>
                <w:i/>
                <w:sz w:val="21"/>
                <w:szCs w:val="21"/>
              </w:rPr>
            </w:pPr>
            <w:r w:rsidRPr="00F57205">
              <w:rPr>
                <w:i/>
                <w:sz w:val="21"/>
                <w:szCs w:val="21"/>
              </w:rPr>
              <w:t>Core Labour Rights</w:t>
            </w:r>
          </w:p>
        </w:tc>
        <w:tc>
          <w:tcPr>
            <w:tcW w:w="1107" w:type="pct"/>
            <w:vAlign w:val="center"/>
          </w:tcPr>
          <w:p w14:paraId="28172CFB" w14:textId="601060D4" w:rsidR="000F2F0F" w:rsidRPr="00F57205" w:rsidRDefault="00A22E78" w:rsidP="00F57205">
            <w:pPr>
              <w:pStyle w:val="TableParagraph"/>
              <w:spacing w:line="276" w:lineRule="auto"/>
              <w:ind w:left="181" w:right="269"/>
              <w:jc w:val="center"/>
              <w:rPr>
                <w:sz w:val="21"/>
                <w:szCs w:val="21"/>
              </w:rPr>
            </w:pPr>
            <w:r w:rsidRPr="00F57205">
              <w:rPr>
                <w:sz w:val="21"/>
                <w:szCs w:val="21"/>
              </w:rPr>
              <w:t>N/A</w:t>
            </w:r>
          </w:p>
        </w:tc>
        <w:tc>
          <w:tcPr>
            <w:tcW w:w="2356" w:type="pct"/>
          </w:tcPr>
          <w:p w14:paraId="1C255714" w14:textId="41D91DE5" w:rsidR="000F2F0F" w:rsidRPr="00F57205" w:rsidRDefault="00A22E78" w:rsidP="00F57205">
            <w:pPr>
              <w:pStyle w:val="TableParagraph"/>
              <w:spacing w:line="276" w:lineRule="auto"/>
              <w:ind w:left="271" w:right="265"/>
              <w:rPr>
                <w:sz w:val="21"/>
                <w:szCs w:val="21"/>
              </w:rPr>
            </w:pPr>
            <w:r w:rsidRPr="00F57205">
              <w:rPr>
                <w:sz w:val="21"/>
                <w:szCs w:val="21"/>
              </w:rPr>
              <w:t>N/A</w:t>
            </w:r>
          </w:p>
        </w:tc>
      </w:tr>
      <w:tr w:rsidR="000F2F0F" w14:paraId="23945D9C" w14:textId="77777777" w:rsidTr="006F3CDB">
        <w:trPr>
          <w:trHeight w:val="561"/>
        </w:trPr>
        <w:tc>
          <w:tcPr>
            <w:tcW w:w="1537" w:type="pct"/>
          </w:tcPr>
          <w:p w14:paraId="5809015E" w14:textId="77777777" w:rsidR="000F2F0F" w:rsidRPr="00F57205" w:rsidRDefault="000F2F0F" w:rsidP="00F57205">
            <w:pPr>
              <w:pStyle w:val="TableParagraph"/>
              <w:spacing w:line="276" w:lineRule="auto"/>
              <w:ind w:left="175" w:right="279"/>
              <w:rPr>
                <w:i/>
                <w:sz w:val="21"/>
                <w:szCs w:val="21"/>
              </w:rPr>
            </w:pPr>
            <w:r w:rsidRPr="00F57205">
              <w:rPr>
                <w:i/>
                <w:sz w:val="21"/>
                <w:szCs w:val="21"/>
              </w:rPr>
              <w:t>Indigenous Peoples</w:t>
            </w:r>
          </w:p>
        </w:tc>
        <w:tc>
          <w:tcPr>
            <w:tcW w:w="1107" w:type="pct"/>
            <w:vAlign w:val="center"/>
          </w:tcPr>
          <w:p w14:paraId="6C864F15" w14:textId="75F53FFF" w:rsidR="000F2F0F" w:rsidRPr="00F57205" w:rsidRDefault="00A22E78" w:rsidP="00F57205">
            <w:pPr>
              <w:pStyle w:val="TableParagraph"/>
              <w:spacing w:line="276" w:lineRule="auto"/>
              <w:ind w:left="181" w:right="269"/>
              <w:jc w:val="center"/>
              <w:rPr>
                <w:sz w:val="21"/>
                <w:szCs w:val="21"/>
              </w:rPr>
            </w:pPr>
            <w:r w:rsidRPr="00F57205">
              <w:rPr>
                <w:sz w:val="21"/>
                <w:szCs w:val="21"/>
              </w:rPr>
              <w:t>N/A</w:t>
            </w:r>
          </w:p>
        </w:tc>
        <w:tc>
          <w:tcPr>
            <w:tcW w:w="2356" w:type="pct"/>
          </w:tcPr>
          <w:p w14:paraId="7794D3F5" w14:textId="7B00530E" w:rsidR="000F2F0F" w:rsidRPr="00F57205" w:rsidRDefault="00A22E78" w:rsidP="00F57205">
            <w:pPr>
              <w:pStyle w:val="TableParagraph"/>
              <w:spacing w:line="276" w:lineRule="auto"/>
              <w:ind w:left="271" w:right="265"/>
              <w:rPr>
                <w:sz w:val="21"/>
                <w:szCs w:val="21"/>
              </w:rPr>
            </w:pPr>
            <w:r w:rsidRPr="00F57205">
              <w:rPr>
                <w:sz w:val="21"/>
                <w:szCs w:val="21"/>
              </w:rPr>
              <w:t>N/A</w:t>
            </w:r>
          </w:p>
        </w:tc>
      </w:tr>
      <w:tr w:rsidR="000F2F0F" w14:paraId="05C22039" w14:textId="77777777" w:rsidTr="006F3CDB">
        <w:trPr>
          <w:trHeight w:val="563"/>
        </w:trPr>
        <w:tc>
          <w:tcPr>
            <w:tcW w:w="1537" w:type="pct"/>
          </w:tcPr>
          <w:p w14:paraId="0DD7EA0A" w14:textId="77777777" w:rsidR="000F2F0F" w:rsidRPr="00F57205" w:rsidRDefault="000F2F0F" w:rsidP="00F57205">
            <w:pPr>
              <w:pStyle w:val="TableParagraph"/>
              <w:spacing w:line="276" w:lineRule="auto"/>
              <w:ind w:left="175" w:right="279"/>
              <w:rPr>
                <w:i/>
                <w:sz w:val="21"/>
                <w:szCs w:val="21"/>
              </w:rPr>
            </w:pPr>
            <w:r w:rsidRPr="00F57205">
              <w:rPr>
                <w:i/>
                <w:sz w:val="21"/>
                <w:szCs w:val="21"/>
              </w:rPr>
              <w:t>Involuntary Resettlement</w:t>
            </w:r>
          </w:p>
        </w:tc>
        <w:tc>
          <w:tcPr>
            <w:tcW w:w="1107" w:type="pct"/>
            <w:vAlign w:val="center"/>
          </w:tcPr>
          <w:p w14:paraId="2F3A363C" w14:textId="0103D4F0" w:rsidR="000F2F0F" w:rsidRPr="00F57205" w:rsidRDefault="00A22E78" w:rsidP="00F57205">
            <w:pPr>
              <w:pStyle w:val="TableParagraph"/>
              <w:spacing w:line="276" w:lineRule="auto"/>
              <w:ind w:left="181" w:right="269"/>
              <w:jc w:val="center"/>
              <w:rPr>
                <w:sz w:val="21"/>
                <w:szCs w:val="21"/>
              </w:rPr>
            </w:pPr>
            <w:r w:rsidRPr="00F57205">
              <w:rPr>
                <w:sz w:val="21"/>
                <w:szCs w:val="21"/>
              </w:rPr>
              <w:t>N/A</w:t>
            </w:r>
          </w:p>
        </w:tc>
        <w:tc>
          <w:tcPr>
            <w:tcW w:w="2356" w:type="pct"/>
          </w:tcPr>
          <w:p w14:paraId="673F62E7" w14:textId="132F12F4" w:rsidR="000F2F0F" w:rsidRPr="00F57205" w:rsidRDefault="00A22E78" w:rsidP="00F57205">
            <w:pPr>
              <w:pStyle w:val="TableParagraph"/>
              <w:spacing w:line="276" w:lineRule="auto"/>
              <w:ind w:left="271" w:right="265"/>
              <w:rPr>
                <w:sz w:val="21"/>
                <w:szCs w:val="21"/>
              </w:rPr>
            </w:pPr>
            <w:r w:rsidRPr="00F57205">
              <w:rPr>
                <w:sz w:val="21"/>
                <w:szCs w:val="21"/>
              </w:rPr>
              <w:t>N/A</w:t>
            </w:r>
          </w:p>
        </w:tc>
      </w:tr>
      <w:tr w:rsidR="000F2F0F" w14:paraId="316C3A4C" w14:textId="77777777" w:rsidTr="006F3CDB">
        <w:trPr>
          <w:trHeight w:val="561"/>
        </w:trPr>
        <w:tc>
          <w:tcPr>
            <w:tcW w:w="1537" w:type="pct"/>
          </w:tcPr>
          <w:p w14:paraId="035AD831" w14:textId="77777777" w:rsidR="000F2F0F" w:rsidRPr="00F57205" w:rsidRDefault="000F2F0F" w:rsidP="00F57205">
            <w:pPr>
              <w:pStyle w:val="TableParagraph"/>
              <w:spacing w:line="276" w:lineRule="auto"/>
              <w:ind w:left="175" w:right="279"/>
              <w:rPr>
                <w:i/>
                <w:sz w:val="21"/>
                <w:szCs w:val="21"/>
              </w:rPr>
            </w:pPr>
            <w:r w:rsidRPr="00F57205">
              <w:rPr>
                <w:i/>
                <w:sz w:val="21"/>
                <w:szCs w:val="21"/>
              </w:rPr>
              <w:t>Protection of Natural Habitats</w:t>
            </w:r>
          </w:p>
        </w:tc>
        <w:tc>
          <w:tcPr>
            <w:tcW w:w="1107" w:type="pct"/>
            <w:vAlign w:val="center"/>
          </w:tcPr>
          <w:p w14:paraId="4F248D17" w14:textId="4F75AB2B" w:rsidR="000F2F0F" w:rsidRPr="00F57205" w:rsidRDefault="00A22E78" w:rsidP="00F57205">
            <w:pPr>
              <w:pStyle w:val="TableParagraph"/>
              <w:spacing w:line="276" w:lineRule="auto"/>
              <w:ind w:left="181" w:right="269"/>
              <w:jc w:val="center"/>
              <w:rPr>
                <w:sz w:val="21"/>
                <w:szCs w:val="21"/>
              </w:rPr>
            </w:pPr>
            <w:r w:rsidRPr="00F57205">
              <w:rPr>
                <w:sz w:val="21"/>
                <w:szCs w:val="21"/>
              </w:rPr>
              <w:t>N/A</w:t>
            </w:r>
          </w:p>
        </w:tc>
        <w:tc>
          <w:tcPr>
            <w:tcW w:w="2356" w:type="pct"/>
          </w:tcPr>
          <w:p w14:paraId="48459B86" w14:textId="5F584B0E" w:rsidR="000F2F0F" w:rsidRPr="00F57205" w:rsidRDefault="00A22E78" w:rsidP="00F57205">
            <w:pPr>
              <w:pStyle w:val="TableParagraph"/>
              <w:spacing w:line="276" w:lineRule="auto"/>
              <w:ind w:left="271" w:right="265"/>
              <w:rPr>
                <w:sz w:val="21"/>
                <w:szCs w:val="21"/>
              </w:rPr>
            </w:pPr>
            <w:r w:rsidRPr="00F57205">
              <w:rPr>
                <w:sz w:val="21"/>
                <w:szCs w:val="21"/>
              </w:rPr>
              <w:t>N/A</w:t>
            </w:r>
          </w:p>
        </w:tc>
      </w:tr>
      <w:tr w:rsidR="000F2F0F" w14:paraId="548EDE69" w14:textId="77777777" w:rsidTr="006F3CDB">
        <w:trPr>
          <w:trHeight w:val="561"/>
        </w:trPr>
        <w:tc>
          <w:tcPr>
            <w:tcW w:w="1537" w:type="pct"/>
          </w:tcPr>
          <w:p w14:paraId="20054E8D" w14:textId="77777777" w:rsidR="000F2F0F" w:rsidRPr="00F57205" w:rsidRDefault="000F2F0F" w:rsidP="00F57205">
            <w:pPr>
              <w:pStyle w:val="TableParagraph"/>
              <w:spacing w:line="276" w:lineRule="auto"/>
              <w:ind w:left="175" w:right="279"/>
              <w:rPr>
                <w:i/>
                <w:sz w:val="21"/>
                <w:szCs w:val="21"/>
              </w:rPr>
            </w:pPr>
            <w:r w:rsidRPr="00F57205">
              <w:rPr>
                <w:i/>
                <w:sz w:val="21"/>
                <w:szCs w:val="21"/>
              </w:rPr>
              <w:t>Conservation of Biological Diversity</w:t>
            </w:r>
          </w:p>
        </w:tc>
        <w:tc>
          <w:tcPr>
            <w:tcW w:w="1107" w:type="pct"/>
            <w:vAlign w:val="center"/>
          </w:tcPr>
          <w:p w14:paraId="06A34201" w14:textId="664B2616" w:rsidR="000F2F0F" w:rsidRPr="00F57205" w:rsidRDefault="00A22E78" w:rsidP="00F57205">
            <w:pPr>
              <w:pStyle w:val="TableParagraph"/>
              <w:spacing w:line="276" w:lineRule="auto"/>
              <w:ind w:left="181" w:right="269"/>
              <w:jc w:val="center"/>
              <w:rPr>
                <w:sz w:val="21"/>
                <w:szCs w:val="21"/>
              </w:rPr>
            </w:pPr>
            <w:r w:rsidRPr="00F57205">
              <w:rPr>
                <w:sz w:val="21"/>
                <w:szCs w:val="21"/>
              </w:rPr>
              <w:t>No</w:t>
            </w:r>
          </w:p>
        </w:tc>
        <w:tc>
          <w:tcPr>
            <w:tcW w:w="2356" w:type="pct"/>
          </w:tcPr>
          <w:p w14:paraId="4887E00E" w14:textId="77777777" w:rsidR="000435A8" w:rsidRPr="00F57205" w:rsidRDefault="000435A8" w:rsidP="00F57205">
            <w:pPr>
              <w:pStyle w:val="TableParagraph"/>
              <w:spacing w:line="276" w:lineRule="auto"/>
              <w:ind w:left="271" w:right="265"/>
              <w:rPr>
                <w:bCs/>
                <w:sz w:val="21"/>
                <w:szCs w:val="21"/>
              </w:rPr>
            </w:pPr>
            <w:r w:rsidRPr="00F57205">
              <w:rPr>
                <w:bCs/>
                <w:sz w:val="21"/>
                <w:szCs w:val="21"/>
              </w:rPr>
              <w:t xml:space="preserve">The project's emphasis on water conservation and efficient irrigation will </w:t>
            </w:r>
            <w:r w:rsidRPr="00F57205">
              <w:rPr>
                <w:bCs/>
                <w:sz w:val="21"/>
                <w:szCs w:val="21"/>
              </w:rPr>
              <w:lastRenderedPageBreak/>
              <w:t>lead to significant environmental benefits. Reduced water consumption and minimized water losses will help preserve vital water resources, ensuring their sustainability for future generations. Additionally, improved water management practices will mitigate the negative impacts of over-extraction and groundwater depletion, contributing to healthier ecosystems and biodiversity preservation.</w:t>
            </w:r>
          </w:p>
          <w:p w14:paraId="4027DE7B" w14:textId="77777777" w:rsidR="000F2F0F" w:rsidRPr="00F57205" w:rsidRDefault="000F2F0F" w:rsidP="00F57205">
            <w:pPr>
              <w:pStyle w:val="TableParagraph"/>
              <w:spacing w:line="276" w:lineRule="auto"/>
              <w:ind w:left="271" w:right="265"/>
              <w:rPr>
                <w:sz w:val="21"/>
                <w:szCs w:val="21"/>
              </w:rPr>
            </w:pPr>
          </w:p>
        </w:tc>
      </w:tr>
      <w:tr w:rsidR="000F2F0F" w14:paraId="3DA813C3" w14:textId="77777777" w:rsidTr="006F3CDB">
        <w:trPr>
          <w:trHeight w:val="563"/>
        </w:trPr>
        <w:tc>
          <w:tcPr>
            <w:tcW w:w="1537" w:type="pct"/>
          </w:tcPr>
          <w:p w14:paraId="07F75829" w14:textId="77777777" w:rsidR="000F2F0F" w:rsidRPr="00F57205" w:rsidRDefault="000F2F0F" w:rsidP="00F57205">
            <w:pPr>
              <w:pStyle w:val="TableParagraph"/>
              <w:spacing w:line="276" w:lineRule="auto"/>
              <w:ind w:left="175" w:right="279"/>
              <w:rPr>
                <w:i/>
                <w:sz w:val="21"/>
                <w:szCs w:val="21"/>
              </w:rPr>
            </w:pPr>
            <w:r w:rsidRPr="00F57205">
              <w:rPr>
                <w:i/>
                <w:sz w:val="21"/>
                <w:szCs w:val="21"/>
              </w:rPr>
              <w:lastRenderedPageBreak/>
              <w:t>Climate Change</w:t>
            </w:r>
          </w:p>
        </w:tc>
        <w:tc>
          <w:tcPr>
            <w:tcW w:w="1107" w:type="pct"/>
            <w:vAlign w:val="center"/>
          </w:tcPr>
          <w:p w14:paraId="36FDD398" w14:textId="0E10F754" w:rsidR="000F2F0F" w:rsidRPr="00F57205" w:rsidRDefault="00CF503C" w:rsidP="00F57205">
            <w:pPr>
              <w:pStyle w:val="TableParagraph"/>
              <w:spacing w:line="276" w:lineRule="auto"/>
              <w:ind w:left="181" w:right="269"/>
              <w:jc w:val="center"/>
              <w:rPr>
                <w:sz w:val="21"/>
                <w:szCs w:val="21"/>
              </w:rPr>
            </w:pPr>
            <w:r w:rsidRPr="00F57205">
              <w:rPr>
                <w:sz w:val="21"/>
                <w:szCs w:val="21"/>
              </w:rPr>
              <w:t>YES</w:t>
            </w:r>
          </w:p>
        </w:tc>
        <w:tc>
          <w:tcPr>
            <w:tcW w:w="2356" w:type="pct"/>
            <w:vAlign w:val="center"/>
          </w:tcPr>
          <w:p w14:paraId="42AB389F" w14:textId="28D50806" w:rsidR="000F2F0F" w:rsidRPr="00F57205" w:rsidRDefault="00E07F41" w:rsidP="00F57205">
            <w:pPr>
              <w:pStyle w:val="TableParagraph"/>
              <w:spacing w:line="276" w:lineRule="auto"/>
              <w:ind w:left="271" w:right="265"/>
              <w:rPr>
                <w:sz w:val="21"/>
                <w:szCs w:val="21"/>
              </w:rPr>
            </w:pPr>
            <w:r w:rsidRPr="00F57205">
              <w:rPr>
                <w:sz w:val="21"/>
                <w:szCs w:val="21"/>
              </w:rPr>
              <w:t>Advanced irrigation systems will replace the currently used surface water-based irrigation methods, such as flood or furrow irrigation. Drip and sprinkler irrigation systems require electricity to operate pumps and sprinkler rotors. If this electricity is generated from fossil fuels, it could contribute to greenhouse gas (GHG) emissions. Whether these systems result in higher or lower GHG emissions compared to the existing irrigation methods needs to be evaluated in detail.</w:t>
            </w:r>
          </w:p>
        </w:tc>
      </w:tr>
      <w:tr w:rsidR="000F2F0F" w14:paraId="65C697E7" w14:textId="77777777" w:rsidTr="006F3CDB">
        <w:trPr>
          <w:trHeight w:val="561"/>
        </w:trPr>
        <w:tc>
          <w:tcPr>
            <w:tcW w:w="1537" w:type="pct"/>
          </w:tcPr>
          <w:p w14:paraId="740AFE2C" w14:textId="77777777" w:rsidR="000F2F0F" w:rsidRPr="00F57205" w:rsidRDefault="000F2F0F" w:rsidP="00F57205">
            <w:pPr>
              <w:pStyle w:val="TableParagraph"/>
              <w:spacing w:line="276" w:lineRule="auto"/>
              <w:ind w:left="175" w:right="279"/>
              <w:rPr>
                <w:i/>
                <w:sz w:val="21"/>
                <w:szCs w:val="21"/>
              </w:rPr>
            </w:pPr>
            <w:r w:rsidRPr="00F57205">
              <w:rPr>
                <w:i/>
                <w:sz w:val="21"/>
                <w:szCs w:val="21"/>
              </w:rPr>
              <w:t>Pollution Prevention and Resource Efficiency</w:t>
            </w:r>
          </w:p>
        </w:tc>
        <w:tc>
          <w:tcPr>
            <w:tcW w:w="1107" w:type="pct"/>
            <w:vAlign w:val="center"/>
          </w:tcPr>
          <w:p w14:paraId="64C5D21F" w14:textId="6DF46412" w:rsidR="000F2F0F" w:rsidRPr="00F57205" w:rsidRDefault="00A22E78" w:rsidP="00F57205">
            <w:pPr>
              <w:pStyle w:val="TableParagraph"/>
              <w:spacing w:line="276" w:lineRule="auto"/>
              <w:ind w:left="181" w:right="269"/>
              <w:jc w:val="center"/>
              <w:rPr>
                <w:sz w:val="21"/>
                <w:szCs w:val="21"/>
              </w:rPr>
            </w:pPr>
            <w:r w:rsidRPr="00F57205">
              <w:rPr>
                <w:sz w:val="21"/>
                <w:szCs w:val="21"/>
              </w:rPr>
              <w:t>N/A</w:t>
            </w:r>
          </w:p>
        </w:tc>
        <w:tc>
          <w:tcPr>
            <w:tcW w:w="2356" w:type="pct"/>
            <w:vAlign w:val="center"/>
          </w:tcPr>
          <w:p w14:paraId="141ADE15" w14:textId="004D9B68" w:rsidR="000F2F0F" w:rsidRPr="00F57205" w:rsidRDefault="00A22E78" w:rsidP="00F57205">
            <w:pPr>
              <w:pStyle w:val="TableParagraph"/>
              <w:spacing w:line="276" w:lineRule="auto"/>
              <w:ind w:left="271" w:right="265"/>
              <w:jc w:val="center"/>
              <w:rPr>
                <w:sz w:val="21"/>
                <w:szCs w:val="21"/>
              </w:rPr>
            </w:pPr>
            <w:r w:rsidRPr="00F57205">
              <w:rPr>
                <w:sz w:val="21"/>
                <w:szCs w:val="21"/>
              </w:rPr>
              <w:t>N/A</w:t>
            </w:r>
          </w:p>
        </w:tc>
      </w:tr>
      <w:tr w:rsidR="000F2F0F" w14:paraId="1F5C67E1" w14:textId="77777777" w:rsidTr="006F3CDB">
        <w:trPr>
          <w:trHeight w:val="561"/>
        </w:trPr>
        <w:tc>
          <w:tcPr>
            <w:tcW w:w="1537" w:type="pct"/>
          </w:tcPr>
          <w:p w14:paraId="0EBE75AD" w14:textId="77777777" w:rsidR="000F2F0F" w:rsidRPr="00F57205" w:rsidRDefault="000F2F0F" w:rsidP="00F57205">
            <w:pPr>
              <w:pStyle w:val="TableParagraph"/>
              <w:spacing w:line="276" w:lineRule="auto"/>
              <w:ind w:left="175" w:right="279"/>
              <w:rPr>
                <w:i/>
                <w:sz w:val="21"/>
                <w:szCs w:val="21"/>
              </w:rPr>
            </w:pPr>
            <w:r w:rsidRPr="00F57205">
              <w:rPr>
                <w:i/>
                <w:sz w:val="21"/>
                <w:szCs w:val="21"/>
              </w:rPr>
              <w:t>Public Health</w:t>
            </w:r>
          </w:p>
        </w:tc>
        <w:tc>
          <w:tcPr>
            <w:tcW w:w="1107" w:type="pct"/>
            <w:vAlign w:val="center"/>
          </w:tcPr>
          <w:p w14:paraId="3BB531E2" w14:textId="7591CA6B" w:rsidR="000F2F0F" w:rsidRPr="00F57205" w:rsidRDefault="00BE1A7C" w:rsidP="00F57205">
            <w:pPr>
              <w:pStyle w:val="TableParagraph"/>
              <w:spacing w:line="276" w:lineRule="auto"/>
              <w:ind w:left="181" w:right="269"/>
              <w:jc w:val="center"/>
              <w:rPr>
                <w:sz w:val="21"/>
                <w:szCs w:val="21"/>
              </w:rPr>
            </w:pPr>
            <w:r w:rsidRPr="00F57205">
              <w:rPr>
                <w:sz w:val="21"/>
                <w:szCs w:val="21"/>
              </w:rPr>
              <w:t>N/A</w:t>
            </w:r>
          </w:p>
        </w:tc>
        <w:tc>
          <w:tcPr>
            <w:tcW w:w="2356" w:type="pct"/>
            <w:vAlign w:val="center"/>
          </w:tcPr>
          <w:p w14:paraId="3147823F" w14:textId="40A58FF1" w:rsidR="000F2F0F" w:rsidRPr="00F57205" w:rsidRDefault="00BE1A7C" w:rsidP="00F57205">
            <w:pPr>
              <w:pStyle w:val="TableParagraph"/>
              <w:spacing w:line="276" w:lineRule="auto"/>
              <w:ind w:left="271" w:right="265"/>
              <w:jc w:val="center"/>
              <w:rPr>
                <w:sz w:val="21"/>
                <w:szCs w:val="21"/>
              </w:rPr>
            </w:pPr>
            <w:r w:rsidRPr="00F57205">
              <w:rPr>
                <w:sz w:val="21"/>
                <w:szCs w:val="21"/>
              </w:rPr>
              <w:t>N/A</w:t>
            </w:r>
          </w:p>
        </w:tc>
      </w:tr>
      <w:tr w:rsidR="000F2F0F" w14:paraId="609F9B7C" w14:textId="77777777" w:rsidTr="006F3CDB">
        <w:trPr>
          <w:trHeight w:val="563"/>
        </w:trPr>
        <w:tc>
          <w:tcPr>
            <w:tcW w:w="1537" w:type="pct"/>
          </w:tcPr>
          <w:p w14:paraId="3709F709" w14:textId="77777777" w:rsidR="000F2F0F" w:rsidRPr="00F57205" w:rsidRDefault="000F2F0F" w:rsidP="00F57205">
            <w:pPr>
              <w:pStyle w:val="TableParagraph"/>
              <w:spacing w:line="276" w:lineRule="auto"/>
              <w:ind w:left="175" w:right="279"/>
              <w:rPr>
                <w:i/>
                <w:sz w:val="21"/>
                <w:szCs w:val="21"/>
              </w:rPr>
            </w:pPr>
            <w:r w:rsidRPr="00F57205">
              <w:rPr>
                <w:i/>
                <w:sz w:val="21"/>
                <w:szCs w:val="21"/>
              </w:rPr>
              <w:t>Physical and Cultural Heritage</w:t>
            </w:r>
          </w:p>
        </w:tc>
        <w:tc>
          <w:tcPr>
            <w:tcW w:w="1107" w:type="pct"/>
            <w:vAlign w:val="center"/>
          </w:tcPr>
          <w:p w14:paraId="1456D503" w14:textId="5A45CDC6" w:rsidR="000F2F0F" w:rsidRPr="00F57205" w:rsidRDefault="00A22E78" w:rsidP="00F57205">
            <w:pPr>
              <w:pStyle w:val="TableParagraph"/>
              <w:spacing w:line="276" w:lineRule="auto"/>
              <w:ind w:left="181" w:right="269"/>
              <w:jc w:val="center"/>
              <w:rPr>
                <w:sz w:val="21"/>
                <w:szCs w:val="21"/>
              </w:rPr>
            </w:pPr>
            <w:r w:rsidRPr="00F57205">
              <w:rPr>
                <w:sz w:val="21"/>
                <w:szCs w:val="21"/>
              </w:rPr>
              <w:t>N/A</w:t>
            </w:r>
          </w:p>
        </w:tc>
        <w:tc>
          <w:tcPr>
            <w:tcW w:w="2356" w:type="pct"/>
          </w:tcPr>
          <w:p w14:paraId="6236852B" w14:textId="26980C60" w:rsidR="000F2F0F" w:rsidRPr="00F57205" w:rsidRDefault="00A22E78" w:rsidP="00F57205">
            <w:pPr>
              <w:pStyle w:val="TableParagraph"/>
              <w:spacing w:line="276" w:lineRule="auto"/>
              <w:ind w:left="271" w:right="265"/>
              <w:rPr>
                <w:sz w:val="21"/>
                <w:szCs w:val="21"/>
              </w:rPr>
            </w:pPr>
            <w:r w:rsidRPr="00F57205">
              <w:rPr>
                <w:sz w:val="21"/>
                <w:szCs w:val="21"/>
              </w:rPr>
              <w:t>N/A</w:t>
            </w:r>
          </w:p>
        </w:tc>
      </w:tr>
      <w:tr w:rsidR="000F2F0F" w14:paraId="3E2B9550" w14:textId="77777777" w:rsidTr="006F3CDB">
        <w:trPr>
          <w:trHeight w:val="561"/>
        </w:trPr>
        <w:tc>
          <w:tcPr>
            <w:tcW w:w="1537" w:type="pct"/>
          </w:tcPr>
          <w:p w14:paraId="661CCE38" w14:textId="77777777" w:rsidR="000F2F0F" w:rsidRPr="00F57205" w:rsidRDefault="000F2F0F" w:rsidP="00F57205">
            <w:pPr>
              <w:pStyle w:val="TableParagraph"/>
              <w:spacing w:line="276" w:lineRule="auto"/>
              <w:ind w:left="175" w:right="279"/>
              <w:rPr>
                <w:i/>
                <w:sz w:val="21"/>
                <w:szCs w:val="21"/>
              </w:rPr>
            </w:pPr>
            <w:r w:rsidRPr="00F57205">
              <w:rPr>
                <w:i/>
                <w:sz w:val="21"/>
                <w:szCs w:val="21"/>
              </w:rPr>
              <w:t>Lands and Soil Conservation</w:t>
            </w:r>
          </w:p>
        </w:tc>
        <w:tc>
          <w:tcPr>
            <w:tcW w:w="1107" w:type="pct"/>
            <w:vAlign w:val="center"/>
          </w:tcPr>
          <w:p w14:paraId="7A2022F1" w14:textId="4D490BC3" w:rsidR="000F2F0F" w:rsidRPr="00F57205" w:rsidRDefault="00A22E78" w:rsidP="00F57205">
            <w:pPr>
              <w:pStyle w:val="TableParagraph"/>
              <w:spacing w:line="276" w:lineRule="auto"/>
              <w:ind w:left="181" w:right="269"/>
              <w:jc w:val="center"/>
              <w:rPr>
                <w:sz w:val="21"/>
                <w:szCs w:val="21"/>
              </w:rPr>
            </w:pPr>
            <w:r w:rsidRPr="00F57205">
              <w:rPr>
                <w:sz w:val="21"/>
                <w:szCs w:val="21"/>
              </w:rPr>
              <w:t>No</w:t>
            </w:r>
          </w:p>
        </w:tc>
        <w:tc>
          <w:tcPr>
            <w:tcW w:w="2356" w:type="pct"/>
          </w:tcPr>
          <w:p w14:paraId="3DE96745" w14:textId="0D827625" w:rsidR="000F2F0F" w:rsidRPr="00F57205" w:rsidRDefault="00862333" w:rsidP="00F57205">
            <w:pPr>
              <w:pStyle w:val="TableParagraph"/>
              <w:spacing w:line="276" w:lineRule="auto"/>
              <w:ind w:left="271" w:right="265"/>
              <w:rPr>
                <w:sz w:val="21"/>
                <w:szCs w:val="21"/>
              </w:rPr>
            </w:pPr>
            <w:r w:rsidRPr="00F57205">
              <w:rPr>
                <w:sz w:val="21"/>
                <w:szCs w:val="21"/>
              </w:rPr>
              <w:t>Efficient irrigation systems, especially the drip irrigation system drips water onto soil in area near to roots of the crop. With drip irrigation water, applications are more frequent (usually every 1-3 days) than with other methods and this provides a very favorable high moisture level in the soil in which plants can flourish.</w:t>
            </w:r>
          </w:p>
        </w:tc>
      </w:tr>
    </w:tbl>
    <w:p w14:paraId="290BF056" w14:textId="77777777" w:rsidR="000F2F0F" w:rsidRDefault="000F2F0F" w:rsidP="006F3CDB">
      <w:pPr>
        <w:rPr>
          <w:rFonts w:ascii="Times New Roman"/>
        </w:rPr>
        <w:sectPr w:rsidR="000F2F0F" w:rsidSect="006F3CDB">
          <w:headerReference w:type="default" r:id="rId16"/>
          <w:footerReference w:type="even" r:id="rId17"/>
          <w:footerReference w:type="default" r:id="rId18"/>
          <w:pgSz w:w="12240" w:h="15840"/>
          <w:pgMar w:top="1440" w:right="1440" w:bottom="1440" w:left="1440" w:header="724" w:footer="1022" w:gutter="0"/>
          <w:cols w:space="720"/>
          <w:docGrid w:linePitch="299"/>
        </w:sectPr>
      </w:pPr>
    </w:p>
    <w:p w14:paraId="4A0FD7A7" w14:textId="77777777" w:rsidR="000F2F0F" w:rsidRPr="002C622C" w:rsidRDefault="000F2F0F" w:rsidP="006F3CDB">
      <w:pPr>
        <w:pStyle w:val="BodyText"/>
        <w:rPr>
          <w:sz w:val="22"/>
          <w:szCs w:val="22"/>
        </w:rPr>
      </w:pPr>
    </w:p>
    <w:p w14:paraId="5CD0F549" w14:textId="77777777" w:rsidR="000F2F0F" w:rsidRPr="002C622C" w:rsidRDefault="000F2F0F" w:rsidP="006F3CDB">
      <w:pPr>
        <w:pStyle w:val="BodyText"/>
        <w:rPr>
          <w:sz w:val="22"/>
          <w:szCs w:val="22"/>
        </w:rPr>
      </w:pPr>
    </w:p>
    <w:p w14:paraId="575EE6A2" w14:textId="77777777" w:rsidR="000F2F0F" w:rsidRPr="002C622C" w:rsidRDefault="000F2F0F" w:rsidP="006F3CDB">
      <w:pPr>
        <w:pStyle w:val="BodyText"/>
        <w:rPr>
          <w:sz w:val="22"/>
          <w:szCs w:val="22"/>
        </w:rPr>
      </w:pPr>
    </w:p>
    <w:p w14:paraId="6EC2AB04" w14:textId="7E8C5951" w:rsidR="000F2F0F" w:rsidRDefault="000F2F0F" w:rsidP="000E0FE5">
      <w:pPr>
        <w:pStyle w:val="Heading1"/>
        <w:tabs>
          <w:tab w:val="left" w:pos="1627"/>
        </w:tabs>
        <w:spacing w:before="92"/>
        <w:ind w:left="0"/>
      </w:pPr>
      <w:r>
        <w:rPr>
          <w:shd w:val="clear" w:color="auto" w:fill="FCAF17"/>
        </w:rPr>
        <w:t xml:space="preserve"> PART III:  IMPLEMENTATION</w:t>
      </w:r>
      <w:r>
        <w:rPr>
          <w:spacing w:val="-14"/>
          <w:shd w:val="clear" w:color="auto" w:fill="FCAF17"/>
        </w:rPr>
        <w:t xml:space="preserve"> </w:t>
      </w:r>
      <w:r>
        <w:rPr>
          <w:shd w:val="clear" w:color="auto" w:fill="FCAF17"/>
        </w:rPr>
        <w:t>ARRANGEMENT</w:t>
      </w:r>
      <w:r w:rsidR="006F3CDB">
        <w:rPr>
          <w:shd w:val="clear" w:color="auto" w:fill="FCAF17"/>
        </w:rPr>
        <w:t>S</w:t>
      </w:r>
      <w:r w:rsidR="000E0FE5">
        <w:rPr>
          <w:shd w:val="clear" w:color="auto" w:fill="FCAF17"/>
        </w:rPr>
        <w:t xml:space="preserve">                                                                                        </w:t>
      </w:r>
      <w:r>
        <w:rPr>
          <w:shd w:val="clear" w:color="auto" w:fill="FCAF17"/>
        </w:rPr>
        <w:tab/>
      </w:r>
    </w:p>
    <w:p w14:paraId="3D27B44F" w14:textId="77777777" w:rsidR="000F2F0F" w:rsidRPr="002C622C" w:rsidRDefault="000F2F0F" w:rsidP="006F3CDB">
      <w:pPr>
        <w:pStyle w:val="BodyText"/>
        <w:rPr>
          <w:sz w:val="22"/>
          <w:szCs w:val="22"/>
        </w:rPr>
      </w:pPr>
    </w:p>
    <w:p w14:paraId="373D1E48" w14:textId="77777777" w:rsidR="000F2F0F" w:rsidRPr="002C622C" w:rsidRDefault="000F2F0F" w:rsidP="006F3CDB">
      <w:pPr>
        <w:pStyle w:val="BodyText"/>
        <w:rPr>
          <w:sz w:val="22"/>
          <w:szCs w:val="22"/>
        </w:rPr>
      </w:pPr>
    </w:p>
    <w:p w14:paraId="3EBF72FE" w14:textId="0E61327C" w:rsidR="000F2F0F" w:rsidRPr="00F97E94" w:rsidRDefault="000F2F0F" w:rsidP="006F3CDB">
      <w:pPr>
        <w:pStyle w:val="ListParagraph"/>
        <w:numPr>
          <w:ilvl w:val="0"/>
          <w:numId w:val="2"/>
        </w:numPr>
        <w:tabs>
          <w:tab w:val="left" w:pos="1800"/>
        </w:tabs>
        <w:spacing w:before="1"/>
        <w:ind w:left="0"/>
        <w:rPr>
          <w:b/>
          <w:bCs/>
          <w:sz w:val="24"/>
        </w:rPr>
      </w:pPr>
      <w:r w:rsidRPr="00F97E94">
        <w:rPr>
          <w:b/>
          <w:bCs/>
          <w:sz w:val="24"/>
        </w:rPr>
        <w:t xml:space="preserve">Demonstrate how the </w:t>
      </w:r>
      <w:r w:rsidR="009A054D">
        <w:rPr>
          <w:b/>
          <w:bCs/>
          <w:sz w:val="24"/>
        </w:rPr>
        <w:t>project/programme</w:t>
      </w:r>
      <w:r w:rsidRPr="00F97E94">
        <w:rPr>
          <w:b/>
          <w:bCs/>
          <w:sz w:val="24"/>
        </w:rPr>
        <w:t xml:space="preserve"> aligns with the Results Framework of the Adaptation Fund</w:t>
      </w:r>
    </w:p>
    <w:p w14:paraId="51AB5503" w14:textId="77777777" w:rsidR="000F2F0F" w:rsidRPr="002C622C" w:rsidRDefault="000F2F0F" w:rsidP="006F3CDB">
      <w:pPr>
        <w:pStyle w:val="BodyText"/>
        <w:rPr>
          <w:sz w:val="22"/>
          <w:szCs w:val="22"/>
        </w:rPr>
      </w:pPr>
    </w:p>
    <w:p w14:paraId="34E92CA8" w14:textId="77777777" w:rsidR="000F2F0F" w:rsidRPr="002C622C" w:rsidRDefault="000F2F0F" w:rsidP="006F3CDB">
      <w:pPr>
        <w:pStyle w:val="BodyText"/>
        <w:rPr>
          <w:sz w:val="22"/>
          <w:szCs w:val="22"/>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1903"/>
        <w:gridCol w:w="2374"/>
        <w:gridCol w:w="1819"/>
        <w:gridCol w:w="1933"/>
        <w:gridCol w:w="1311"/>
      </w:tblGrid>
      <w:tr w:rsidR="000F2F0F" w:rsidRPr="00F57205" w14:paraId="242F21DD" w14:textId="77777777" w:rsidTr="006F3CDB">
        <w:trPr>
          <w:trHeight w:val="999"/>
        </w:trPr>
        <w:tc>
          <w:tcPr>
            <w:tcW w:w="1034" w:type="pct"/>
            <w:shd w:val="clear" w:color="auto" w:fill="B1D34A"/>
          </w:tcPr>
          <w:p w14:paraId="7062F754" w14:textId="77777777" w:rsidR="000F2F0F" w:rsidRPr="00F57205" w:rsidRDefault="000F2F0F" w:rsidP="006F3CDB">
            <w:pPr>
              <w:pStyle w:val="TableParagraph"/>
              <w:spacing w:line="242" w:lineRule="auto"/>
              <w:ind w:left="167" w:right="223"/>
              <w:rPr>
                <w:b/>
              </w:rPr>
            </w:pPr>
            <w:r w:rsidRPr="00F57205">
              <w:rPr>
                <w:b/>
              </w:rPr>
              <w:t>Project Objective(s)</w:t>
            </w:r>
            <w:hyperlink w:anchor="_bookmark0" w:history="1">
              <w:r w:rsidRPr="00F57205">
                <w:rPr>
                  <w:b/>
                  <w:vertAlign w:val="superscript"/>
                </w:rPr>
                <w:t>1</w:t>
              </w:r>
            </w:hyperlink>
          </w:p>
        </w:tc>
        <w:tc>
          <w:tcPr>
            <w:tcW w:w="1286" w:type="pct"/>
            <w:shd w:val="clear" w:color="auto" w:fill="B1D34A"/>
          </w:tcPr>
          <w:p w14:paraId="1FB74A9A" w14:textId="77777777" w:rsidR="000F2F0F" w:rsidRPr="00F57205" w:rsidRDefault="000F2F0F" w:rsidP="006F3CDB">
            <w:pPr>
              <w:pStyle w:val="TableParagraph"/>
              <w:spacing w:line="242" w:lineRule="auto"/>
              <w:ind w:left="215" w:right="207"/>
              <w:rPr>
                <w:b/>
              </w:rPr>
            </w:pPr>
            <w:r w:rsidRPr="00F57205">
              <w:rPr>
                <w:b/>
              </w:rPr>
              <w:t>Project Objective Indicator(s)</w:t>
            </w:r>
          </w:p>
        </w:tc>
        <w:tc>
          <w:tcPr>
            <w:tcW w:w="913" w:type="pct"/>
            <w:shd w:val="clear" w:color="auto" w:fill="B1D34A"/>
          </w:tcPr>
          <w:p w14:paraId="55B5BDCD" w14:textId="77777777" w:rsidR="000F2F0F" w:rsidRPr="00F57205" w:rsidRDefault="000F2F0F" w:rsidP="006F3CDB">
            <w:pPr>
              <w:pStyle w:val="TableParagraph"/>
              <w:spacing w:line="242" w:lineRule="auto"/>
              <w:ind w:left="153" w:right="200"/>
              <w:rPr>
                <w:b/>
              </w:rPr>
            </w:pPr>
            <w:r w:rsidRPr="00F57205">
              <w:rPr>
                <w:b/>
              </w:rPr>
              <w:t>Fund Outcome</w:t>
            </w:r>
          </w:p>
        </w:tc>
        <w:tc>
          <w:tcPr>
            <w:tcW w:w="1050" w:type="pct"/>
            <w:shd w:val="clear" w:color="auto" w:fill="B1D34A"/>
          </w:tcPr>
          <w:p w14:paraId="383F42BB" w14:textId="77777777" w:rsidR="000F2F0F" w:rsidRPr="00F57205" w:rsidRDefault="000F2F0F" w:rsidP="006F3CDB">
            <w:pPr>
              <w:pStyle w:val="TableParagraph"/>
              <w:spacing w:line="242" w:lineRule="auto"/>
              <w:ind w:left="160" w:right="170"/>
              <w:rPr>
                <w:b/>
              </w:rPr>
            </w:pPr>
            <w:r w:rsidRPr="00F57205">
              <w:rPr>
                <w:b/>
              </w:rPr>
              <w:t>Fund Outcome Indicator</w:t>
            </w:r>
          </w:p>
        </w:tc>
        <w:tc>
          <w:tcPr>
            <w:tcW w:w="718" w:type="pct"/>
            <w:shd w:val="clear" w:color="auto" w:fill="B1D34A"/>
          </w:tcPr>
          <w:p w14:paraId="6DEFD0EE" w14:textId="77777777" w:rsidR="000F2F0F" w:rsidRPr="00F57205" w:rsidRDefault="000F2F0F" w:rsidP="006F3CDB">
            <w:pPr>
              <w:pStyle w:val="TableParagraph"/>
              <w:rPr>
                <w:b/>
              </w:rPr>
            </w:pPr>
            <w:r w:rsidRPr="00F57205">
              <w:rPr>
                <w:b/>
              </w:rPr>
              <w:t>Grant Amount (USD)</w:t>
            </w:r>
          </w:p>
        </w:tc>
      </w:tr>
      <w:tr w:rsidR="000F2F0F" w:rsidRPr="00F57205" w14:paraId="1F04348B" w14:textId="77777777" w:rsidTr="006F3CDB">
        <w:trPr>
          <w:trHeight w:val="745"/>
        </w:trPr>
        <w:tc>
          <w:tcPr>
            <w:tcW w:w="5000" w:type="pct"/>
            <w:gridSpan w:val="5"/>
            <w:tcBorders>
              <w:left w:val="single" w:sz="4" w:space="0" w:color="000000"/>
              <w:bottom w:val="single" w:sz="4" w:space="0" w:color="000000"/>
              <w:right w:val="single" w:sz="4" w:space="0" w:color="000000"/>
            </w:tcBorders>
          </w:tcPr>
          <w:p w14:paraId="3F32E83D" w14:textId="77777777" w:rsidR="000F2F0F" w:rsidRPr="00F57205" w:rsidRDefault="000F2F0F" w:rsidP="006F3CDB">
            <w:pPr>
              <w:pStyle w:val="TableParagraph"/>
              <w:ind w:left="160" w:right="170"/>
            </w:pPr>
          </w:p>
        </w:tc>
      </w:tr>
      <w:tr w:rsidR="000F2F0F" w:rsidRPr="00F57205" w14:paraId="3EECCCB2" w14:textId="77777777" w:rsidTr="006F3CDB">
        <w:trPr>
          <w:trHeight w:val="491"/>
        </w:trPr>
        <w:tc>
          <w:tcPr>
            <w:tcW w:w="1034" w:type="pct"/>
            <w:tcBorders>
              <w:top w:val="single" w:sz="4" w:space="0" w:color="000000"/>
              <w:left w:val="single" w:sz="4" w:space="0" w:color="000000"/>
              <w:bottom w:val="single" w:sz="4" w:space="0" w:color="000000"/>
              <w:right w:val="single" w:sz="4" w:space="0" w:color="000000"/>
            </w:tcBorders>
          </w:tcPr>
          <w:p w14:paraId="422C5C1B" w14:textId="4D268498" w:rsidR="000F2F0F" w:rsidRPr="00F57205" w:rsidRDefault="003C3BD7" w:rsidP="006F3CDB">
            <w:pPr>
              <w:pStyle w:val="TableParagraph"/>
              <w:ind w:left="167" w:right="223"/>
            </w:pPr>
            <w:r w:rsidRPr="00F57205">
              <w:t>Strengthening institutional capacity of MFIs on financing climate adaptation projects.</w:t>
            </w:r>
          </w:p>
        </w:tc>
        <w:tc>
          <w:tcPr>
            <w:tcW w:w="1286" w:type="pct"/>
            <w:tcBorders>
              <w:top w:val="single" w:sz="4" w:space="0" w:color="000000"/>
              <w:left w:val="single" w:sz="4" w:space="0" w:color="000000"/>
              <w:bottom w:val="single" w:sz="4" w:space="0" w:color="000000"/>
              <w:right w:val="single" w:sz="4" w:space="0" w:color="000000"/>
            </w:tcBorders>
          </w:tcPr>
          <w:p w14:paraId="1107A5E4" w14:textId="77777777" w:rsidR="000F2F0F" w:rsidRPr="00F57205" w:rsidRDefault="00243A01" w:rsidP="006F3CDB">
            <w:pPr>
              <w:pStyle w:val="TableParagraph"/>
              <w:ind w:left="215" w:right="207"/>
            </w:pPr>
            <w:r w:rsidRPr="00F57205">
              <w:t>Number of new financing mechanisms developed</w:t>
            </w:r>
          </w:p>
          <w:p w14:paraId="1B6EE5D0" w14:textId="77777777" w:rsidR="00243A01" w:rsidRPr="00F57205" w:rsidRDefault="00243A01" w:rsidP="006F3CDB">
            <w:pPr>
              <w:pStyle w:val="TableParagraph"/>
              <w:ind w:left="215" w:right="207"/>
            </w:pPr>
          </w:p>
          <w:p w14:paraId="3AD643F0" w14:textId="1CCF5356" w:rsidR="00243A01" w:rsidRPr="00F57205" w:rsidRDefault="00243A01" w:rsidP="006F3CDB">
            <w:pPr>
              <w:pStyle w:val="TableParagraph"/>
              <w:ind w:left="215" w:right="207"/>
            </w:pPr>
            <w:r w:rsidRPr="00F57205">
              <w:t>Number of beneficiaries of the newly developed mechanism.</w:t>
            </w:r>
          </w:p>
        </w:tc>
        <w:tc>
          <w:tcPr>
            <w:tcW w:w="913" w:type="pct"/>
            <w:tcBorders>
              <w:top w:val="single" w:sz="4" w:space="0" w:color="000000"/>
              <w:left w:val="single" w:sz="4" w:space="0" w:color="000000"/>
              <w:bottom w:val="single" w:sz="4" w:space="0" w:color="000000"/>
              <w:right w:val="single" w:sz="4" w:space="0" w:color="000000"/>
            </w:tcBorders>
          </w:tcPr>
          <w:p w14:paraId="52487730" w14:textId="77777777" w:rsidR="003C3BD7" w:rsidRPr="00F57205" w:rsidRDefault="003C3BD7" w:rsidP="006F3CDB">
            <w:pPr>
              <w:pStyle w:val="TableParagraph"/>
              <w:ind w:left="153" w:right="200"/>
            </w:pPr>
            <w:r w:rsidRPr="00F57205">
              <w:t xml:space="preserve">Outcome 2: </w:t>
            </w:r>
          </w:p>
          <w:p w14:paraId="21F423DA" w14:textId="77777777" w:rsidR="003C3BD7" w:rsidRPr="00F57205" w:rsidRDefault="003C3BD7" w:rsidP="006F3CDB">
            <w:pPr>
              <w:pStyle w:val="TableParagraph"/>
              <w:ind w:left="153" w:right="200"/>
            </w:pPr>
          </w:p>
          <w:p w14:paraId="0FDEB9FC" w14:textId="3F39A823" w:rsidR="003C3BD7" w:rsidRPr="00F57205" w:rsidRDefault="003C3BD7" w:rsidP="006F3CDB">
            <w:pPr>
              <w:pStyle w:val="TableParagraph"/>
              <w:ind w:left="153" w:right="200"/>
            </w:pPr>
            <w:r w:rsidRPr="00F57205">
              <w:t xml:space="preserve">Strengthened institutional capacity to </w:t>
            </w:r>
          </w:p>
          <w:p w14:paraId="6E91ABB8" w14:textId="77777777" w:rsidR="003C3BD7" w:rsidRPr="00F57205" w:rsidRDefault="003C3BD7" w:rsidP="006F3CDB">
            <w:pPr>
              <w:pStyle w:val="TableParagraph"/>
              <w:ind w:left="153" w:right="200"/>
            </w:pPr>
            <w:r w:rsidRPr="00F57205">
              <w:t xml:space="preserve">reduce risks associated with climate-induced </w:t>
            </w:r>
          </w:p>
          <w:p w14:paraId="48F916A5" w14:textId="6575B45E" w:rsidR="000F2F0F" w:rsidRPr="00F57205" w:rsidRDefault="003C3BD7" w:rsidP="006F3CDB">
            <w:pPr>
              <w:pStyle w:val="TableParagraph"/>
              <w:ind w:left="153" w:right="200"/>
            </w:pPr>
            <w:r w:rsidRPr="00F57205">
              <w:t xml:space="preserve">socioeconomic and environmental losses </w:t>
            </w:r>
          </w:p>
        </w:tc>
        <w:tc>
          <w:tcPr>
            <w:tcW w:w="1050" w:type="pct"/>
            <w:tcBorders>
              <w:top w:val="single" w:sz="4" w:space="0" w:color="000000"/>
              <w:left w:val="single" w:sz="4" w:space="0" w:color="000000"/>
              <w:bottom w:val="single" w:sz="4" w:space="0" w:color="000000"/>
              <w:right w:val="single" w:sz="4" w:space="0" w:color="000000"/>
            </w:tcBorders>
          </w:tcPr>
          <w:p w14:paraId="4E3AA448" w14:textId="77777777" w:rsidR="003C3BD7" w:rsidRPr="00F57205" w:rsidRDefault="003C3BD7" w:rsidP="006F3CDB">
            <w:pPr>
              <w:pStyle w:val="TableParagraph"/>
              <w:ind w:left="160" w:right="170"/>
            </w:pPr>
            <w:r w:rsidRPr="00F57205">
              <w:t xml:space="preserve">2.1. </w:t>
            </w:r>
          </w:p>
          <w:p w14:paraId="2FFE0415" w14:textId="77777777" w:rsidR="003C3BD7" w:rsidRPr="00F57205" w:rsidRDefault="003C3BD7" w:rsidP="006F3CDB">
            <w:pPr>
              <w:pStyle w:val="TableParagraph"/>
              <w:ind w:left="160" w:right="170"/>
            </w:pPr>
          </w:p>
          <w:p w14:paraId="60660BD9" w14:textId="052322E3" w:rsidR="003C3BD7" w:rsidRPr="00F57205" w:rsidRDefault="003C3BD7" w:rsidP="006F3CDB">
            <w:pPr>
              <w:pStyle w:val="TableParagraph"/>
              <w:ind w:left="160" w:right="170"/>
            </w:pPr>
            <w:r w:rsidRPr="00F57205">
              <w:t xml:space="preserve">No. and type of targeted institutions with </w:t>
            </w:r>
          </w:p>
          <w:p w14:paraId="45E167DC" w14:textId="77777777" w:rsidR="003C3BD7" w:rsidRPr="00F57205" w:rsidRDefault="003C3BD7" w:rsidP="006F3CDB">
            <w:pPr>
              <w:pStyle w:val="TableParagraph"/>
              <w:ind w:left="160" w:right="170"/>
            </w:pPr>
            <w:r w:rsidRPr="00F57205">
              <w:t xml:space="preserve">increased capacity to minimize exposure to climate </w:t>
            </w:r>
          </w:p>
          <w:p w14:paraId="16E68439" w14:textId="735A4F91" w:rsidR="000F2F0F" w:rsidRPr="00F57205" w:rsidRDefault="003C3BD7" w:rsidP="006F3CDB">
            <w:pPr>
              <w:pStyle w:val="TableParagraph"/>
              <w:ind w:left="160" w:right="170"/>
            </w:pPr>
            <w:r w:rsidRPr="00F57205">
              <w:t xml:space="preserve">variability risks </w:t>
            </w:r>
          </w:p>
        </w:tc>
        <w:tc>
          <w:tcPr>
            <w:tcW w:w="718" w:type="pct"/>
            <w:tcBorders>
              <w:top w:val="single" w:sz="4" w:space="0" w:color="000000"/>
              <w:left w:val="single" w:sz="4" w:space="0" w:color="000000"/>
              <w:bottom w:val="single" w:sz="4" w:space="0" w:color="000000"/>
              <w:right w:val="single" w:sz="4" w:space="0" w:color="000000"/>
            </w:tcBorders>
          </w:tcPr>
          <w:p w14:paraId="246B2EBD" w14:textId="77777777" w:rsidR="000F2F0F" w:rsidRPr="00F57205" w:rsidRDefault="000F2F0F" w:rsidP="006F3CDB">
            <w:pPr>
              <w:pStyle w:val="TableParagraph"/>
            </w:pPr>
          </w:p>
        </w:tc>
      </w:tr>
      <w:tr w:rsidR="000F2F0F" w:rsidRPr="00F57205" w14:paraId="0CE6B9CD" w14:textId="77777777" w:rsidTr="006F3CDB">
        <w:trPr>
          <w:trHeight w:val="491"/>
        </w:trPr>
        <w:tc>
          <w:tcPr>
            <w:tcW w:w="1034" w:type="pct"/>
            <w:tcBorders>
              <w:top w:val="single" w:sz="4" w:space="0" w:color="000000"/>
              <w:left w:val="single" w:sz="4" w:space="0" w:color="000000"/>
              <w:bottom w:val="single" w:sz="4" w:space="0" w:color="000000"/>
              <w:right w:val="single" w:sz="4" w:space="0" w:color="000000"/>
            </w:tcBorders>
            <w:shd w:val="clear" w:color="auto" w:fill="B0D34A"/>
          </w:tcPr>
          <w:p w14:paraId="1D759FCF" w14:textId="77777777" w:rsidR="000F2F0F" w:rsidRPr="00F57205" w:rsidRDefault="000F2F0F" w:rsidP="006F3CDB">
            <w:pPr>
              <w:pStyle w:val="TableParagraph"/>
              <w:ind w:left="167" w:right="223"/>
            </w:pPr>
            <w:r w:rsidRPr="00F57205">
              <w:rPr>
                <w:b/>
              </w:rPr>
              <w:t>Project Outcome(s)</w:t>
            </w:r>
          </w:p>
        </w:tc>
        <w:tc>
          <w:tcPr>
            <w:tcW w:w="1286" w:type="pct"/>
            <w:tcBorders>
              <w:top w:val="single" w:sz="4" w:space="0" w:color="000000"/>
              <w:left w:val="single" w:sz="4" w:space="0" w:color="000000"/>
              <w:bottom w:val="single" w:sz="4" w:space="0" w:color="000000"/>
              <w:right w:val="single" w:sz="4" w:space="0" w:color="000000"/>
            </w:tcBorders>
            <w:shd w:val="clear" w:color="auto" w:fill="B0D34A"/>
          </w:tcPr>
          <w:p w14:paraId="44808531" w14:textId="77777777" w:rsidR="000F2F0F" w:rsidRPr="00F57205" w:rsidRDefault="000F2F0F" w:rsidP="006F3CDB">
            <w:pPr>
              <w:pStyle w:val="TableParagraph"/>
              <w:ind w:left="215" w:right="207"/>
            </w:pPr>
            <w:r w:rsidRPr="00F57205">
              <w:rPr>
                <w:b/>
              </w:rPr>
              <w:t>Project Outcome Indicator(s)</w:t>
            </w:r>
          </w:p>
        </w:tc>
        <w:tc>
          <w:tcPr>
            <w:tcW w:w="913" w:type="pct"/>
            <w:tcBorders>
              <w:top w:val="single" w:sz="4" w:space="0" w:color="000000"/>
              <w:left w:val="single" w:sz="4" w:space="0" w:color="000000"/>
              <w:bottom w:val="single" w:sz="4" w:space="0" w:color="000000"/>
              <w:right w:val="single" w:sz="4" w:space="0" w:color="000000"/>
            </w:tcBorders>
            <w:shd w:val="clear" w:color="auto" w:fill="B0D34A"/>
          </w:tcPr>
          <w:p w14:paraId="11827D19" w14:textId="77777777" w:rsidR="000F2F0F" w:rsidRPr="00F57205" w:rsidRDefault="000F2F0F" w:rsidP="006F3CDB">
            <w:pPr>
              <w:pStyle w:val="TableParagraph"/>
              <w:ind w:left="153" w:right="200"/>
            </w:pPr>
            <w:r w:rsidRPr="00F57205">
              <w:rPr>
                <w:b/>
              </w:rPr>
              <w:t>Fund Output</w:t>
            </w:r>
          </w:p>
        </w:tc>
        <w:tc>
          <w:tcPr>
            <w:tcW w:w="1050" w:type="pct"/>
            <w:tcBorders>
              <w:top w:val="single" w:sz="4" w:space="0" w:color="000000"/>
              <w:left w:val="single" w:sz="4" w:space="0" w:color="000000"/>
              <w:bottom w:val="single" w:sz="4" w:space="0" w:color="000000"/>
              <w:right w:val="single" w:sz="4" w:space="0" w:color="000000"/>
            </w:tcBorders>
            <w:shd w:val="clear" w:color="auto" w:fill="B0D34A"/>
          </w:tcPr>
          <w:p w14:paraId="5605E8D2" w14:textId="77777777" w:rsidR="000F2F0F" w:rsidRPr="00F57205" w:rsidRDefault="000F2F0F" w:rsidP="006F3CDB">
            <w:pPr>
              <w:pStyle w:val="TableParagraph"/>
              <w:ind w:left="160" w:right="170"/>
            </w:pPr>
            <w:r w:rsidRPr="00F57205">
              <w:rPr>
                <w:b/>
              </w:rPr>
              <w:t>Fund Output Indicator</w:t>
            </w:r>
          </w:p>
        </w:tc>
        <w:tc>
          <w:tcPr>
            <w:tcW w:w="718" w:type="pct"/>
            <w:tcBorders>
              <w:top w:val="single" w:sz="4" w:space="0" w:color="000000"/>
              <w:left w:val="single" w:sz="4" w:space="0" w:color="000000"/>
              <w:bottom w:val="single" w:sz="4" w:space="0" w:color="000000"/>
              <w:right w:val="single" w:sz="4" w:space="0" w:color="000000"/>
            </w:tcBorders>
            <w:shd w:val="clear" w:color="auto" w:fill="B0D34A"/>
          </w:tcPr>
          <w:p w14:paraId="3BC197BB" w14:textId="77777777" w:rsidR="000F2F0F" w:rsidRPr="00F57205" w:rsidRDefault="000F2F0F" w:rsidP="006F3CDB">
            <w:pPr>
              <w:pStyle w:val="TableParagraph"/>
            </w:pPr>
            <w:r w:rsidRPr="00F57205">
              <w:rPr>
                <w:b/>
              </w:rPr>
              <w:t>Grant Amount (USD)</w:t>
            </w:r>
          </w:p>
        </w:tc>
      </w:tr>
      <w:tr w:rsidR="000F2F0F" w:rsidRPr="00F57205" w14:paraId="6D07FFC1" w14:textId="77777777" w:rsidTr="006F3CDB">
        <w:trPr>
          <w:trHeight w:val="491"/>
        </w:trPr>
        <w:tc>
          <w:tcPr>
            <w:tcW w:w="5000" w:type="pct"/>
            <w:gridSpan w:val="5"/>
            <w:tcBorders>
              <w:top w:val="single" w:sz="4" w:space="0" w:color="000000"/>
              <w:left w:val="single" w:sz="4" w:space="0" w:color="000000"/>
              <w:bottom w:val="single" w:sz="4" w:space="0" w:color="000000"/>
              <w:right w:val="single" w:sz="4" w:space="0" w:color="000000"/>
            </w:tcBorders>
          </w:tcPr>
          <w:p w14:paraId="0A72B149" w14:textId="77777777" w:rsidR="000F2F0F" w:rsidRPr="00F57205" w:rsidRDefault="000F2F0F" w:rsidP="006F3CDB">
            <w:pPr>
              <w:pStyle w:val="TableParagraph"/>
              <w:ind w:left="160" w:right="170"/>
            </w:pPr>
          </w:p>
        </w:tc>
      </w:tr>
      <w:tr w:rsidR="000F2F0F" w:rsidRPr="00F57205" w14:paraId="48094ABA" w14:textId="77777777" w:rsidTr="006F3CDB">
        <w:trPr>
          <w:trHeight w:val="491"/>
        </w:trPr>
        <w:tc>
          <w:tcPr>
            <w:tcW w:w="1034" w:type="pct"/>
            <w:tcBorders>
              <w:top w:val="single" w:sz="4" w:space="0" w:color="000000"/>
              <w:left w:val="single" w:sz="4" w:space="0" w:color="000000"/>
              <w:bottom w:val="single" w:sz="4" w:space="0" w:color="000000"/>
              <w:right w:val="single" w:sz="4" w:space="0" w:color="000000"/>
            </w:tcBorders>
          </w:tcPr>
          <w:p w14:paraId="12534504" w14:textId="77777777" w:rsidR="0048206C" w:rsidRPr="00F57205" w:rsidRDefault="0048206C" w:rsidP="006F3CDB">
            <w:pPr>
              <w:pStyle w:val="TableParagraph"/>
              <w:ind w:left="167" w:right="223"/>
            </w:pPr>
            <w:r w:rsidRPr="00F57205">
              <w:t xml:space="preserve">Outcome 2: </w:t>
            </w:r>
          </w:p>
          <w:p w14:paraId="3749A572" w14:textId="77777777" w:rsidR="0048206C" w:rsidRPr="00F57205" w:rsidRDefault="0048206C" w:rsidP="006F3CDB">
            <w:pPr>
              <w:pStyle w:val="TableParagraph"/>
              <w:ind w:left="167" w:right="223"/>
            </w:pPr>
          </w:p>
          <w:p w14:paraId="66EB7ED4" w14:textId="6913CA6D" w:rsidR="000F2F0F" w:rsidRPr="00F57205" w:rsidRDefault="0048206C" w:rsidP="006F3CDB">
            <w:pPr>
              <w:pStyle w:val="TableParagraph"/>
              <w:ind w:left="167" w:right="223"/>
            </w:pPr>
            <w:r w:rsidRPr="00F57205">
              <w:t xml:space="preserve">Improved farmer proficiency and adoption of agricultural technologies, leading to enhanced productivity and resilience in the </w:t>
            </w:r>
            <w:r w:rsidRPr="00F57205">
              <w:lastRenderedPageBreak/>
              <w:t>agricultural sector.</w:t>
            </w:r>
          </w:p>
        </w:tc>
        <w:tc>
          <w:tcPr>
            <w:tcW w:w="1286" w:type="pct"/>
            <w:tcBorders>
              <w:top w:val="single" w:sz="4" w:space="0" w:color="000000"/>
              <w:left w:val="single" w:sz="4" w:space="0" w:color="000000"/>
              <w:bottom w:val="single" w:sz="4" w:space="0" w:color="000000"/>
              <w:right w:val="single" w:sz="4" w:space="0" w:color="000000"/>
            </w:tcBorders>
          </w:tcPr>
          <w:p w14:paraId="1D1CE03A" w14:textId="77777777" w:rsidR="0048206C" w:rsidRPr="00F57205" w:rsidRDefault="0048206C" w:rsidP="006F3CDB">
            <w:pPr>
              <w:pStyle w:val="TableParagraph"/>
              <w:ind w:left="215" w:right="207"/>
            </w:pPr>
          </w:p>
          <w:p w14:paraId="702E3F83" w14:textId="77777777" w:rsidR="0048206C" w:rsidRPr="00F57205" w:rsidRDefault="0048206C" w:rsidP="006F3CDB">
            <w:pPr>
              <w:pStyle w:val="TableParagraph"/>
              <w:ind w:left="215" w:right="207"/>
            </w:pPr>
          </w:p>
          <w:p w14:paraId="736D849F" w14:textId="4FCC6AE9" w:rsidR="000F2F0F" w:rsidRPr="00F57205" w:rsidRDefault="0048206C" w:rsidP="006F3CDB">
            <w:pPr>
              <w:pStyle w:val="TableParagraph"/>
              <w:ind w:left="215" w:right="207"/>
            </w:pPr>
            <w:r w:rsidRPr="00F57205">
              <w:t>Number of trainings arranged for farmers and number of farmers trained to adopt advanced irrigation technologies.</w:t>
            </w:r>
          </w:p>
        </w:tc>
        <w:tc>
          <w:tcPr>
            <w:tcW w:w="913" w:type="pct"/>
            <w:tcBorders>
              <w:top w:val="single" w:sz="4" w:space="0" w:color="000000"/>
              <w:left w:val="single" w:sz="4" w:space="0" w:color="000000"/>
              <w:bottom w:val="single" w:sz="4" w:space="0" w:color="000000"/>
              <w:right w:val="single" w:sz="4" w:space="0" w:color="000000"/>
            </w:tcBorders>
          </w:tcPr>
          <w:p w14:paraId="149D945D" w14:textId="77777777" w:rsidR="0048206C" w:rsidRPr="00F57205" w:rsidRDefault="0048206C" w:rsidP="006F3CDB">
            <w:pPr>
              <w:pStyle w:val="TableParagraph"/>
              <w:ind w:left="153" w:right="200"/>
            </w:pPr>
            <w:r w:rsidRPr="00F57205">
              <w:t xml:space="preserve">Output 3: </w:t>
            </w:r>
          </w:p>
          <w:p w14:paraId="15DF8B1A" w14:textId="77777777" w:rsidR="0048206C" w:rsidRPr="00F57205" w:rsidRDefault="0048206C" w:rsidP="006F3CDB">
            <w:pPr>
              <w:pStyle w:val="TableParagraph"/>
              <w:ind w:left="153" w:right="200"/>
            </w:pPr>
          </w:p>
          <w:p w14:paraId="6B905B6D" w14:textId="12BDC948" w:rsidR="0048206C" w:rsidRPr="00F57205" w:rsidRDefault="0048206C" w:rsidP="006F3CDB">
            <w:pPr>
              <w:pStyle w:val="TableParagraph"/>
              <w:ind w:left="153" w:right="200"/>
            </w:pPr>
            <w:r w:rsidRPr="00F57205">
              <w:t xml:space="preserve">Targeted population groups participating in </w:t>
            </w:r>
          </w:p>
          <w:p w14:paraId="4B85C065" w14:textId="1C106434" w:rsidR="000F2F0F" w:rsidRPr="00F57205" w:rsidRDefault="0048206C" w:rsidP="006F3CDB">
            <w:pPr>
              <w:pStyle w:val="TableParagraph"/>
              <w:ind w:left="153" w:right="200"/>
            </w:pPr>
            <w:r w:rsidRPr="00F57205">
              <w:t xml:space="preserve">adaptation and risk reduction awareness activities </w:t>
            </w:r>
          </w:p>
        </w:tc>
        <w:tc>
          <w:tcPr>
            <w:tcW w:w="1050" w:type="pct"/>
            <w:tcBorders>
              <w:top w:val="single" w:sz="4" w:space="0" w:color="000000"/>
              <w:left w:val="single" w:sz="4" w:space="0" w:color="000000"/>
              <w:bottom w:val="single" w:sz="4" w:space="0" w:color="000000"/>
              <w:right w:val="single" w:sz="4" w:space="0" w:color="000000"/>
            </w:tcBorders>
          </w:tcPr>
          <w:p w14:paraId="13A077B8" w14:textId="77777777" w:rsidR="009A4364" w:rsidRPr="00F57205" w:rsidRDefault="0048206C" w:rsidP="006F3CDB">
            <w:pPr>
              <w:pStyle w:val="TableParagraph"/>
              <w:ind w:left="160" w:right="170"/>
            </w:pPr>
            <w:r w:rsidRPr="00F57205">
              <w:t xml:space="preserve">3.1.1 </w:t>
            </w:r>
          </w:p>
          <w:p w14:paraId="4FAB8AC6" w14:textId="77777777" w:rsidR="009A4364" w:rsidRPr="00F57205" w:rsidRDefault="009A4364" w:rsidP="006F3CDB">
            <w:pPr>
              <w:pStyle w:val="TableParagraph"/>
              <w:ind w:left="160" w:right="170"/>
            </w:pPr>
          </w:p>
          <w:p w14:paraId="4A4C8279" w14:textId="75C98977" w:rsidR="0048206C" w:rsidRPr="00F57205" w:rsidRDefault="0048206C" w:rsidP="006F3CDB">
            <w:pPr>
              <w:pStyle w:val="TableParagraph"/>
              <w:ind w:left="160" w:right="170"/>
            </w:pPr>
            <w:r w:rsidRPr="00F57205">
              <w:t xml:space="preserve">No. and type of risk reduction actions or </w:t>
            </w:r>
          </w:p>
          <w:p w14:paraId="7EA5DBC2" w14:textId="77777777" w:rsidR="000F2F0F" w:rsidRPr="00F57205" w:rsidRDefault="0048206C" w:rsidP="006F3CDB">
            <w:pPr>
              <w:pStyle w:val="TableParagraph"/>
              <w:ind w:left="160" w:right="170"/>
            </w:pPr>
            <w:r w:rsidRPr="00F57205">
              <w:t xml:space="preserve">strategies introduced at local level </w:t>
            </w:r>
          </w:p>
          <w:p w14:paraId="2AFF0B08" w14:textId="77777777" w:rsidR="0048206C" w:rsidRPr="00F57205" w:rsidRDefault="0048206C" w:rsidP="006F3CDB">
            <w:pPr>
              <w:pStyle w:val="TableParagraph"/>
              <w:ind w:left="160" w:right="170"/>
            </w:pPr>
          </w:p>
          <w:p w14:paraId="079E65B1" w14:textId="77777777" w:rsidR="009A4364" w:rsidRPr="00F57205" w:rsidRDefault="0048206C" w:rsidP="006F3CDB">
            <w:pPr>
              <w:pStyle w:val="TableParagraph"/>
              <w:ind w:left="160" w:right="170"/>
            </w:pPr>
            <w:r w:rsidRPr="00F57205">
              <w:t xml:space="preserve">3.1.2 </w:t>
            </w:r>
          </w:p>
          <w:p w14:paraId="4CD04997" w14:textId="77777777" w:rsidR="009A4364" w:rsidRPr="00F57205" w:rsidRDefault="009A4364" w:rsidP="006F3CDB">
            <w:pPr>
              <w:pStyle w:val="TableParagraph"/>
              <w:ind w:left="160" w:right="170"/>
            </w:pPr>
          </w:p>
          <w:p w14:paraId="1F9CEAC8" w14:textId="2D165539" w:rsidR="0048206C" w:rsidRPr="00F57205" w:rsidRDefault="0048206C" w:rsidP="006F3CDB">
            <w:pPr>
              <w:pStyle w:val="TableParagraph"/>
              <w:ind w:left="160" w:right="170"/>
            </w:pPr>
            <w:r w:rsidRPr="00F57205">
              <w:t xml:space="preserve">No. of news outlets in the </w:t>
            </w:r>
            <w:r w:rsidRPr="00F57205">
              <w:lastRenderedPageBreak/>
              <w:t xml:space="preserve">local press and </w:t>
            </w:r>
          </w:p>
          <w:p w14:paraId="6532CD9D" w14:textId="61E7B58D" w:rsidR="0048206C" w:rsidRPr="00F57205" w:rsidRDefault="0048206C" w:rsidP="006F3CDB">
            <w:pPr>
              <w:pStyle w:val="TableParagraph"/>
              <w:ind w:left="160" w:right="170"/>
            </w:pPr>
            <w:r w:rsidRPr="00F57205">
              <w:t xml:space="preserve">media that have covered the topic </w:t>
            </w:r>
          </w:p>
        </w:tc>
        <w:tc>
          <w:tcPr>
            <w:tcW w:w="718" w:type="pct"/>
            <w:tcBorders>
              <w:top w:val="single" w:sz="4" w:space="0" w:color="000000"/>
              <w:left w:val="single" w:sz="4" w:space="0" w:color="000000"/>
              <w:bottom w:val="single" w:sz="4" w:space="0" w:color="000000"/>
              <w:right w:val="single" w:sz="4" w:space="0" w:color="000000"/>
            </w:tcBorders>
          </w:tcPr>
          <w:p w14:paraId="6906E197" w14:textId="77777777" w:rsidR="000F2F0F" w:rsidRPr="00F57205" w:rsidRDefault="000F2F0F" w:rsidP="006F3CDB">
            <w:pPr>
              <w:pStyle w:val="TableParagraph"/>
            </w:pPr>
          </w:p>
        </w:tc>
      </w:tr>
      <w:tr w:rsidR="000F2F0F" w:rsidRPr="00F57205" w14:paraId="180D9FBC" w14:textId="77777777" w:rsidTr="006F3CDB">
        <w:trPr>
          <w:trHeight w:val="491"/>
        </w:trPr>
        <w:tc>
          <w:tcPr>
            <w:tcW w:w="1034" w:type="pct"/>
            <w:tcBorders>
              <w:top w:val="single" w:sz="4" w:space="0" w:color="000000"/>
              <w:left w:val="single" w:sz="4" w:space="0" w:color="000000"/>
              <w:bottom w:val="single" w:sz="4" w:space="0" w:color="000000"/>
              <w:right w:val="single" w:sz="4" w:space="0" w:color="000000"/>
            </w:tcBorders>
          </w:tcPr>
          <w:p w14:paraId="2784987D" w14:textId="0C576176" w:rsidR="000F2F0F" w:rsidRPr="00F57205" w:rsidRDefault="009A4364" w:rsidP="006F3CDB">
            <w:pPr>
              <w:pStyle w:val="TableParagraph"/>
              <w:ind w:left="167" w:right="223"/>
            </w:pPr>
            <w:r w:rsidRPr="00F57205">
              <w:t>Outcome 4: Enhanced capacity among microfinance personnel to support climate adaptation initiatives, fostering informed decision-making in financing climate-smart agriculture and other climate related interventions</w:t>
            </w:r>
          </w:p>
        </w:tc>
        <w:tc>
          <w:tcPr>
            <w:tcW w:w="1286" w:type="pct"/>
            <w:tcBorders>
              <w:top w:val="single" w:sz="4" w:space="0" w:color="000000"/>
              <w:left w:val="single" w:sz="4" w:space="0" w:color="000000"/>
              <w:bottom w:val="single" w:sz="4" w:space="0" w:color="000000"/>
              <w:right w:val="single" w:sz="4" w:space="0" w:color="000000"/>
            </w:tcBorders>
          </w:tcPr>
          <w:p w14:paraId="24DAC1DD" w14:textId="01B0ADFD" w:rsidR="000F2F0F" w:rsidRPr="00F57205" w:rsidRDefault="009A4364" w:rsidP="006F3CDB">
            <w:pPr>
              <w:pStyle w:val="TableParagraph"/>
              <w:ind w:left="215" w:right="207"/>
            </w:pPr>
            <w:r w:rsidRPr="00F57205">
              <w:t>Number of training</w:t>
            </w:r>
            <w:r w:rsidR="00243A01" w:rsidRPr="00F57205">
              <w:t>s</w:t>
            </w:r>
            <w:r w:rsidRPr="00F57205">
              <w:t xml:space="preserve"> arranged for MFIs and number of professionals trained</w:t>
            </w:r>
          </w:p>
        </w:tc>
        <w:tc>
          <w:tcPr>
            <w:tcW w:w="913" w:type="pct"/>
            <w:tcBorders>
              <w:top w:val="single" w:sz="4" w:space="0" w:color="000000"/>
              <w:left w:val="single" w:sz="4" w:space="0" w:color="000000"/>
              <w:bottom w:val="single" w:sz="4" w:space="0" w:color="000000"/>
              <w:right w:val="single" w:sz="4" w:space="0" w:color="000000"/>
            </w:tcBorders>
          </w:tcPr>
          <w:p w14:paraId="7285895D" w14:textId="77777777" w:rsidR="009A4364" w:rsidRPr="00F57205" w:rsidRDefault="009A4364" w:rsidP="006F3CDB">
            <w:pPr>
              <w:pStyle w:val="TableParagraph"/>
              <w:ind w:left="153" w:right="200"/>
            </w:pPr>
            <w:r w:rsidRPr="00F57205">
              <w:t xml:space="preserve">Output 2.1: </w:t>
            </w:r>
          </w:p>
          <w:p w14:paraId="6E3AE000" w14:textId="77777777" w:rsidR="009A4364" w:rsidRPr="00F57205" w:rsidRDefault="009A4364" w:rsidP="006F3CDB">
            <w:pPr>
              <w:pStyle w:val="TableParagraph"/>
              <w:ind w:left="153" w:right="200"/>
            </w:pPr>
          </w:p>
          <w:p w14:paraId="31B09E6E" w14:textId="5996189B" w:rsidR="009A4364" w:rsidRPr="00F57205" w:rsidRDefault="009A4364" w:rsidP="006F3CDB">
            <w:pPr>
              <w:pStyle w:val="TableParagraph"/>
              <w:ind w:left="153" w:right="200"/>
            </w:pPr>
            <w:r w:rsidRPr="00F57205">
              <w:t xml:space="preserve">Strengthened capacity of national and </w:t>
            </w:r>
          </w:p>
          <w:p w14:paraId="5FBAA2C6" w14:textId="77777777" w:rsidR="009A4364" w:rsidRPr="00F57205" w:rsidRDefault="009A4364" w:rsidP="006F3CDB">
            <w:pPr>
              <w:pStyle w:val="TableParagraph"/>
              <w:ind w:left="153" w:right="200"/>
            </w:pPr>
            <w:r w:rsidRPr="00F57205">
              <w:t xml:space="preserve">regional centres and networks to respond rapidly to </w:t>
            </w:r>
          </w:p>
          <w:p w14:paraId="774BF594" w14:textId="16036458" w:rsidR="000F2F0F" w:rsidRPr="00F57205" w:rsidRDefault="009A4364" w:rsidP="006F3CDB">
            <w:pPr>
              <w:pStyle w:val="TableParagraph"/>
              <w:ind w:left="153" w:right="200"/>
            </w:pPr>
            <w:r w:rsidRPr="00F57205">
              <w:t xml:space="preserve">extreme weather events </w:t>
            </w:r>
          </w:p>
        </w:tc>
        <w:tc>
          <w:tcPr>
            <w:tcW w:w="1050" w:type="pct"/>
            <w:tcBorders>
              <w:top w:val="single" w:sz="4" w:space="0" w:color="000000"/>
              <w:left w:val="single" w:sz="4" w:space="0" w:color="000000"/>
              <w:bottom w:val="single" w:sz="4" w:space="0" w:color="000000"/>
              <w:right w:val="single" w:sz="4" w:space="0" w:color="000000"/>
            </w:tcBorders>
          </w:tcPr>
          <w:p w14:paraId="2114582C" w14:textId="77777777" w:rsidR="003C3BD7" w:rsidRPr="00F57205" w:rsidRDefault="003C3BD7" w:rsidP="006F3CDB">
            <w:pPr>
              <w:pStyle w:val="TableParagraph"/>
              <w:ind w:left="160" w:right="170"/>
            </w:pPr>
          </w:p>
          <w:p w14:paraId="28D9D2CC" w14:textId="2831FF1A" w:rsidR="009A4364" w:rsidRPr="00F57205" w:rsidRDefault="009A4364" w:rsidP="006F3CDB">
            <w:pPr>
              <w:pStyle w:val="TableParagraph"/>
              <w:ind w:left="160" w:right="170"/>
            </w:pPr>
            <w:r w:rsidRPr="00F57205">
              <w:t xml:space="preserve">2.1.1. </w:t>
            </w:r>
          </w:p>
          <w:p w14:paraId="181FEC0D" w14:textId="77777777" w:rsidR="009A4364" w:rsidRPr="00F57205" w:rsidRDefault="009A4364" w:rsidP="006F3CDB">
            <w:pPr>
              <w:pStyle w:val="TableParagraph"/>
              <w:ind w:left="160" w:right="170"/>
            </w:pPr>
          </w:p>
          <w:p w14:paraId="25EEEF10" w14:textId="141F8437" w:rsidR="009A4364" w:rsidRPr="00F57205" w:rsidRDefault="009A4364" w:rsidP="006F3CDB">
            <w:pPr>
              <w:pStyle w:val="TableParagraph"/>
              <w:ind w:left="160" w:right="170"/>
            </w:pPr>
            <w:r w:rsidRPr="00F57205">
              <w:t xml:space="preserve">No. of staff trained to respond to, and mitigate </w:t>
            </w:r>
          </w:p>
          <w:p w14:paraId="381914BE" w14:textId="5A55F714" w:rsidR="000F2F0F" w:rsidRPr="00F57205" w:rsidRDefault="009A4364" w:rsidP="006F3CDB">
            <w:pPr>
              <w:pStyle w:val="TableParagraph"/>
              <w:ind w:left="160" w:right="170"/>
            </w:pPr>
            <w:r w:rsidRPr="00F57205">
              <w:t>impacts of, climate-related events</w:t>
            </w:r>
          </w:p>
        </w:tc>
        <w:tc>
          <w:tcPr>
            <w:tcW w:w="718" w:type="pct"/>
            <w:tcBorders>
              <w:top w:val="single" w:sz="4" w:space="0" w:color="000000"/>
              <w:left w:val="single" w:sz="4" w:space="0" w:color="000000"/>
              <w:bottom w:val="single" w:sz="4" w:space="0" w:color="000000"/>
              <w:right w:val="single" w:sz="4" w:space="0" w:color="000000"/>
            </w:tcBorders>
          </w:tcPr>
          <w:p w14:paraId="353D9F1B" w14:textId="77777777" w:rsidR="000F2F0F" w:rsidRPr="00F57205" w:rsidRDefault="000F2F0F" w:rsidP="006F3CDB">
            <w:pPr>
              <w:pStyle w:val="TableParagraph"/>
            </w:pPr>
          </w:p>
        </w:tc>
      </w:tr>
    </w:tbl>
    <w:p w14:paraId="5DB5A95D" w14:textId="77777777" w:rsidR="000F2F0F" w:rsidRPr="002C622C" w:rsidRDefault="000F2F0F" w:rsidP="006F3CDB">
      <w:pPr>
        <w:pStyle w:val="BodyText"/>
        <w:rPr>
          <w:sz w:val="22"/>
          <w:szCs w:val="22"/>
        </w:rPr>
      </w:pPr>
    </w:p>
    <w:p w14:paraId="1D2F4C39" w14:textId="77777777" w:rsidR="000F2F0F" w:rsidRPr="002C622C" w:rsidRDefault="000F2F0F" w:rsidP="006F3CDB">
      <w:pPr>
        <w:pStyle w:val="BodyText"/>
        <w:rPr>
          <w:sz w:val="22"/>
          <w:szCs w:val="22"/>
        </w:rPr>
      </w:pPr>
      <w:r w:rsidRPr="002C622C">
        <w:rPr>
          <w:noProof/>
          <w:sz w:val="22"/>
          <w:szCs w:val="22"/>
        </w:rPr>
        <mc:AlternateContent>
          <mc:Choice Requires="wps">
            <w:drawing>
              <wp:anchor distT="0" distB="0" distL="0" distR="0" simplePos="0" relativeHeight="251664384" behindDoc="1" locked="0" layoutInCell="1" allowOverlap="1" wp14:anchorId="47941818" wp14:editId="176D282A">
                <wp:simplePos x="0" y="0"/>
                <wp:positionH relativeFrom="page">
                  <wp:posOffset>1033145</wp:posOffset>
                </wp:positionH>
                <wp:positionV relativeFrom="paragraph">
                  <wp:posOffset>213360</wp:posOffset>
                </wp:positionV>
                <wp:extent cx="1828800" cy="7620"/>
                <wp:effectExtent l="0" t="0" r="0" b="0"/>
                <wp:wrapTopAndBottom/>
                <wp:docPr id="4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B9BC8F" id="Rectangle 22" o:spid="_x0000_s1026" style="position:absolute;margin-left:81.35pt;margin-top:16.8pt;width:2in;height:.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" fillcolor="black" stroked="f">
                <w10:wrap type="topAndBottom" anchorx="page"/>
              </v:rect>
            </w:pict>
          </mc:Fallback>
        </mc:AlternateContent>
      </w:r>
    </w:p>
    <w:p w14:paraId="3A8BEEB7" w14:textId="77777777" w:rsidR="000F2F0F" w:rsidRDefault="000F2F0F" w:rsidP="006F3CDB">
      <w:pPr>
        <w:spacing w:before="77"/>
        <w:ind w:hanging="1"/>
        <w:rPr>
          <w:sz w:val="16"/>
        </w:rPr>
      </w:pPr>
      <w:bookmarkStart w:id="7" w:name="_bookmark0"/>
      <w:bookmarkEnd w:id="7"/>
      <w:r>
        <w:rPr>
          <w:sz w:val="16"/>
          <w:vertAlign w:val="superscript"/>
        </w:rPr>
        <w:t>1</w:t>
      </w:r>
      <w:r>
        <w:rPr>
          <w:sz w:val="16"/>
        </w:rPr>
        <w:t xml:space="preserve"> The AF utilized OECD/DAC terminology for its results framework. Project proponents may use different terminology but the overall principle should still apply</w:t>
      </w:r>
    </w:p>
    <w:p w14:paraId="2551AB50" w14:textId="77777777" w:rsidR="000F2F0F" w:rsidRDefault="000F2F0F" w:rsidP="006F3CDB">
      <w:pPr>
        <w:rPr>
          <w:sz w:val="24"/>
        </w:rPr>
        <w:sectPr w:rsidR="000F2F0F" w:rsidSect="006F3CDB">
          <w:pgSz w:w="12240" w:h="15840"/>
          <w:pgMar w:top="1440" w:right="1440" w:bottom="1440" w:left="1440" w:header="724" w:footer="1022" w:gutter="0"/>
          <w:cols w:space="720"/>
          <w:docGrid w:linePitch="299"/>
        </w:sectPr>
      </w:pPr>
    </w:p>
    <w:p w14:paraId="4925E4D1" w14:textId="77777777" w:rsidR="000F2F0F" w:rsidRDefault="000F2F0F" w:rsidP="006F3CDB">
      <w:pPr>
        <w:pStyle w:val="BodyText"/>
        <w:rPr>
          <w:sz w:val="20"/>
        </w:rPr>
      </w:pPr>
    </w:p>
    <w:p w14:paraId="4DC80E13" w14:textId="77777777" w:rsidR="000F2F0F" w:rsidRDefault="000F2F0F" w:rsidP="006F3CDB">
      <w:pPr>
        <w:pStyle w:val="BodyText"/>
        <w:rPr>
          <w:sz w:val="20"/>
        </w:rPr>
      </w:pPr>
    </w:p>
    <w:p w14:paraId="0ED0DB2D" w14:textId="77777777" w:rsidR="000F2F0F" w:rsidRDefault="000F2F0F" w:rsidP="006F3CDB">
      <w:pPr>
        <w:pStyle w:val="BodyText"/>
        <w:rPr>
          <w:sz w:val="20"/>
        </w:rPr>
      </w:pPr>
    </w:p>
    <w:p w14:paraId="7D7512E1" w14:textId="77777777" w:rsidR="000F2F0F" w:rsidRDefault="000F2F0F" w:rsidP="006F3CDB">
      <w:pPr>
        <w:pStyle w:val="BodyText"/>
        <w:rPr>
          <w:sz w:val="20"/>
        </w:rPr>
      </w:pPr>
    </w:p>
    <w:p w14:paraId="0F623129" w14:textId="77777777" w:rsidR="000F2F0F" w:rsidRDefault="000F2F0F" w:rsidP="006F3CDB">
      <w:pPr>
        <w:pStyle w:val="BodyText"/>
        <w:rPr>
          <w:sz w:val="20"/>
        </w:rPr>
      </w:pPr>
    </w:p>
    <w:p w14:paraId="4504A944" w14:textId="77777777" w:rsidR="000F2F0F" w:rsidRPr="002C622C" w:rsidRDefault="000F2F0F" w:rsidP="006F3CDB">
      <w:pPr>
        <w:pStyle w:val="BodyText"/>
        <w:rPr>
          <w:sz w:val="22"/>
          <w:szCs w:val="22"/>
        </w:rPr>
      </w:pPr>
    </w:p>
    <w:p w14:paraId="5EDE7875" w14:textId="77777777" w:rsidR="000F2F0F" w:rsidRDefault="000F2F0F" w:rsidP="006F3CDB">
      <w:pPr>
        <w:pStyle w:val="BodyText"/>
        <w:rPr>
          <w:sz w:val="17"/>
        </w:rPr>
      </w:pPr>
    </w:p>
    <w:p w14:paraId="17C009C8" w14:textId="77777777" w:rsidR="000F2F0F" w:rsidRPr="006F3CDB" w:rsidRDefault="000F2F0F" w:rsidP="006F3CDB">
      <w:pPr>
        <w:pStyle w:val="ListParagraph"/>
        <w:numPr>
          <w:ilvl w:val="0"/>
          <w:numId w:val="1"/>
        </w:numPr>
        <w:tabs>
          <w:tab w:val="left" w:pos="1815"/>
          <w:tab w:val="left" w:pos="9359"/>
        </w:tabs>
        <w:spacing w:before="92"/>
        <w:ind w:left="0"/>
        <w:jc w:val="left"/>
        <w:rPr>
          <w:i/>
          <w:szCs w:val="20"/>
        </w:rPr>
      </w:pPr>
      <w:r>
        <w:rPr>
          <w:noProof/>
        </w:rPr>
        <mc:AlternateContent>
          <mc:Choice Requires="wpg">
            <w:drawing>
              <wp:anchor distT="0" distB="0" distL="114300" distR="114300" simplePos="0" relativeHeight="251663360" behindDoc="0" locked="0" layoutInCell="1" allowOverlap="1" wp14:anchorId="51AA85C2" wp14:editId="15DA4DA7">
                <wp:simplePos x="0" y="0"/>
                <wp:positionH relativeFrom="page">
                  <wp:posOffset>0</wp:posOffset>
                </wp:positionH>
                <wp:positionV relativeFrom="paragraph">
                  <wp:posOffset>-732155</wp:posOffset>
                </wp:positionV>
                <wp:extent cx="7772400" cy="459105"/>
                <wp:effectExtent l="0" t="0" r="0" b="0"/>
                <wp:wrapNone/>
                <wp:docPr id="4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459105"/>
                          <a:chOff x="0" y="-1153"/>
                          <a:chExt cx="12240" cy="723"/>
                        </a:xfrm>
                      </wpg:grpSpPr>
                      <wps:wsp>
                        <wps:cNvPr id="44" name="Freeform 21"/>
                        <wps:cNvSpPr>
                          <a:spLocks/>
                        </wps:cNvSpPr>
                        <wps:spPr bwMode="auto">
                          <a:xfrm>
                            <a:off x="0" y="-1154"/>
                            <a:ext cx="12240" cy="723"/>
                          </a:xfrm>
                          <a:custGeom>
                            <a:avLst/>
                            <a:gdLst>
                              <a:gd name="T0" fmla="*/ 12187 w 12240"/>
                              <a:gd name="T1" fmla="+- 0 -1153 -1153"/>
                              <a:gd name="T2" fmla="*/ -1153 h 723"/>
                              <a:gd name="T3" fmla="*/ 0 w 12240"/>
                              <a:gd name="T4" fmla="+- 0 -1153 -1153"/>
                              <a:gd name="T5" fmla="*/ -1153 h 723"/>
                              <a:gd name="T6" fmla="*/ 0 w 12240"/>
                              <a:gd name="T7" fmla="+- 0 -430 -1153"/>
                              <a:gd name="T8" fmla="*/ -430 h 723"/>
                              <a:gd name="T9" fmla="*/ 12187 w 12240"/>
                              <a:gd name="T10" fmla="+- 0 -430 -1153"/>
                              <a:gd name="T11" fmla="*/ -430 h 723"/>
                              <a:gd name="T12" fmla="*/ 12234 w 12240"/>
                              <a:gd name="T13" fmla="+- 0 -440 -1153"/>
                              <a:gd name="T14" fmla="*/ -440 h 723"/>
                              <a:gd name="T15" fmla="*/ 12240 w 12240"/>
                              <a:gd name="T16" fmla="+- 0 -443 -1153"/>
                              <a:gd name="T17" fmla="*/ -443 h 723"/>
                              <a:gd name="T18" fmla="*/ 12240 w 12240"/>
                              <a:gd name="T19" fmla="+- 0 -1140 -1153"/>
                              <a:gd name="T20" fmla="*/ -1140 h 723"/>
                              <a:gd name="T21" fmla="*/ 12234 w 12240"/>
                              <a:gd name="T22" fmla="+- 0 -1144 -1153"/>
                              <a:gd name="T23" fmla="*/ -1144 h 723"/>
                              <a:gd name="T24" fmla="*/ 12187 w 12240"/>
                              <a:gd name="T25" fmla="+- 0 -1153 -1153"/>
                              <a:gd name="T26" fmla="*/ -1153 h 723"/>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Lst>
                            <a:rect l="0" t="0" r="r" b="b"/>
                            <a:pathLst>
                              <a:path w="12240" h="723">
                                <a:moveTo>
                                  <a:pt x="12187" y="0"/>
                                </a:moveTo>
                                <a:lnTo>
                                  <a:pt x="0" y="0"/>
                                </a:lnTo>
                                <a:lnTo>
                                  <a:pt x="0" y="723"/>
                                </a:lnTo>
                                <a:lnTo>
                                  <a:pt x="12187" y="723"/>
                                </a:lnTo>
                                <a:lnTo>
                                  <a:pt x="12234" y="713"/>
                                </a:lnTo>
                                <a:lnTo>
                                  <a:pt x="12240" y="710"/>
                                </a:lnTo>
                                <a:lnTo>
                                  <a:pt x="12240" y="13"/>
                                </a:lnTo>
                                <a:lnTo>
                                  <a:pt x="12234" y="9"/>
                                </a:lnTo>
                                <a:lnTo>
                                  <a:pt x="12187" y="0"/>
                                </a:lnTo>
                                <a:close/>
                              </a:path>
                            </a:pathLst>
                          </a:custGeom>
                          <a:solidFill>
                            <a:srgbClr val="FCAF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Text Box 20"/>
                        <wps:cNvSpPr txBox="1">
                          <a:spLocks noChangeArrowheads="1"/>
                        </wps:cNvSpPr>
                        <wps:spPr bwMode="auto">
                          <a:xfrm>
                            <a:off x="0" y="-1154"/>
                            <a:ext cx="12240" cy="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F9C0C9" w14:textId="77777777" w:rsidR="000F2F0F" w:rsidRDefault="000F2F0F" w:rsidP="000F2F0F">
                              <w:pPr>
                                <w:spacing w:before="40"/>
                                <w:ind w:left="1627" w:right="1663"/>
                                <w:rPr>
                                  <w:b/>
                                  <w:sz w:val="28"/>
                                </w:rPr>
                              </w:pPr>
                              <w:r>
                                <w:rPr>
                                  <w:b/>
                                  <w:sz w:val="28"/>
                                </w:rPr>
                                <w:t>PART IV: ENDORSEMENT BY GOVERNMENT AND CERTIFICATION BY THE IMPLEMENTING ENTITY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A85C2" id="Group 19" o:spid="_x0000_s1036" style="position:absolute;left:0;text-align:left;margin-left:0;margin-top:-57.65pt;width:612pt;height:36.15pt;z-index:251663360;mso-position-horizontal-relative:page" coordorigin=",-1153" coordsize="12240,72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">
                <v:shape id="Freeform 21" o:spid="_x0000_s1037" style="position:absolute;top:-1154;width:12240;height:723;visibility:visible;mso-wrap-style:square;v-text-anchor:top" coordsize="12240,7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" path="m12187,l,,,723r12187,l12234,713r6,-3l12240,13r-6,-4l12187,xe" fillcolor="#fcaf17" stroked="f">
                  <v:path arrowok="t" o:connecttype="custom" o:connectlocs="12187,-1153;0,-1153;0,-430;12187,-430;12234,-440;12240,-443;12240,-1140;12234,-1144;12187,-1153" o:connectangles="0,0,0,0,0,0,0,0,0"/>
                </v:shape>
                <v:shape id="Text Box 20" o:spid="_x0000_s1038" type="#_x0000_t202" style="position:absolute;top:-1154;width:12240;height:7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" filled="f" stroked="f">
                  <v:textbox inset="0,0,0,0">
                    <w:txbxContent>
                      <w:p w14:paraId="29F9C0C9" w14:textId="77777777" w:rsidR="000F2F0F" w:rsidRDefault="000F2F0F" w:rsidP="000F2F0F">
                        <w:pPr>
                          <w:spacing w:before="40"/>
                          <w:ind w:left="1627" w:right="1663"/>
                          <w:rPr>
                            <w:b/>
                            <w:sz w:val="28"/>
                          </w:rPr>
                        </w:pPr>
                        <w:r>
                          <w:rPr>
                            <w:b/>
                            <w:sz w:val="28"/>
                          </w:rPr>
                          <w:t>PART IV: ENDORSEMENT BY GOVERNMENT AND CERTIFICATION BY THE IMPLEMENTING ENTITY</w:t>
                        </w:r>
                      </w:p>
                    </w:txbxContent>
                  </v:textbox>
                </v:shape>
                <w10:wrap anchorx="page"/>
              </v:group>
            </w:pict>
          </mc:Fallback>
        </mc:AlternateContent>
      </w:r>
      <w:r>
        <w:rPr>
          <w:b/>
          <w:sz w:val="28"/>
        </w:rPr>
        <w:t>Record of endorsement on behalf of</w:t>
      </w:r>
      <w:r>
        <w:rPr>
          <w:b/>
          <w:spacing w:val="-11"/>
          <w:sz w:val="28"/>
        </w:rPr>
        <w:t xml:space="preserve"> </w:t>
      </w:r>
      <w:r>
        <w:rPr>
          <w:b/>
          <w:sz w:val="28"/>
        </w:rPr>
        <w:t>the</w:t>
      </w:r>
      <w:r>
        <w:rPr>
          <w:b/>
          <w:spacing w:val="-1"/>
          <w:sz w:val="28"/>
        </w:rPr>
        <w:t xml:space="preserve"> </w:t>
      </w:r>
      <w:r>
        <w:rPr>
          <w:b/>
          <w:sz w:val="28"/>
        </w:rPr>
        <w:t>government</w:t>
      </w:r>
      <w:hyperlink w:anchor="_bookmark1" w:history="1">
        <w:r>
          <w:rPr>
            <w:b/>
            <w:position w:val="8"/>
            <w:sz w:val="16"/>
          </w:rPr>
          <w:t>2</w:t>
        </w:r>
      </w:hyperlink>
      <w:r>
        <w:rPr>
          <w:b/>
          <w:position w:val="8"/>
          <w:sz w:val="16"/>
        </w:rPr>
        <w:tab/>
      </w:r>
      <w:r w:rsidRPr="006F3CDB">
        <w:rPr>
          <w:i/>
          <w:szCs w:val="20"/>
        </w:rPr>
        <w:t xml:space="preserve">Provide </w:t>
      </w:r>
      <w:r w:rsidRPr="006F3CDB">
        <w:rPr>
          <w:i/>
          <w:spacing w:val="-4"/>
          <w:szCs w:val="20"/>
        </w:rPr>
        <w:t xml:space="preserve">the </w:t>
      </w:r>
      <w:r w:rsidRPr="006F3CDB">
        <w:rPr>
          <w:i/>
          <w:szCs w:val="20"/>
        </w:rPr>
        <w:t>name and position of the government official and indicate date of endorsement. If this is a regional project/programme, list the endorsing officials all the participating countries. The endorsement letter(s) should be attached as an annex to the project/programme proposal. Please attach the endorsement letter(s) with this template; add as many participating governments if a regional</w:t>
      </w:r>
      <w:r w:rsidRPr="006F3CDB">
        <w:rPr>
          <w:i/>
          <w:spacing w:val="-8"/>
          <w:szCs w:val="20"/>
        </w:rPr>
        <w:t xml:space="preserve"> </w:t>
      </w:r>
      <w:r w:rsidRPr="006F3CDB">
        <w:rPr>
          <w:i/>
          <w:szCs w:val="20"/>
        </w:rPr>
        <w:t>project/programme:</w:t>
      </w:r>
    </w:p>
    <w:p w14:paraId="3D43F900" w14:textId="77777777" w:rsidR="000F2F0F" w:rsidRPr="006F3CDB" w:rsidRDefault="000F2F0F" w:rsidP="006F3CDB">
      <w:pPr>
        <w:pStyle w:val="BodyText"/>
        <w:rPr>
          <w:sz w:val="20"/>
          <w:szCs w:val="20"/>
        </w:rPr>
      </w:pPr>
    </w:p>
    <w:p w14:paraId="73B44971" w14:textId="77777777" w:rsidR="000F2F0F" w:rsidRPr="006F3CDB" w:rsidRDefault="000F2F0F" w:rsidP="006F3CDB">
      <w:pPr>
        <w:pStyle w:val="BodyText"/>
        <w:rPr>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441"/>
        <w:gridCol w:w="4909"/>
      </w:tblGrid>
      <w:tr w:rsidR="000F2F0F" w:rsidRPr="006F3CDB" w14:paraId="180EEEF2" w14:textId="77777777" w:rsidTr="006F3CDB">
        <w:trPr>
          <w:trHeight w:val="882"/>
        </w:trPr>
        <w:tc>
          <w:tcPr>
            <w:tcW w:w="2375" w:type="pct"/>
          </w:tcPr>
          <w:p w14:paraId="69B4BCF1" w14:textId="77777777" w:rsidR="000F2F0F" w:rsidRPr="006F3CDB" w:rsidRDefault="000F2F0F" w:rsidP="006F3CDB">
            <w:pPr>
              <w:pStyle w:val="TableParagraph"/>
              <w:rPr>
                <w:i/>
                <w:szCs w:val="20"/>
              </w:rPr>
            </w:pPr>
            <w:r w:rsidRPr="006F3CDB">
              <w:rPr>
                <w:i/>
                <w:szCs w:val="20"/>
              </w:rPr>
              <w:t>(Enter Name, Position, Ministry)</w:t>
            </w:r>
          </w:p>
          <w:p w14:paraId="257E4A55" w14:textId="77777777" w:rsidR="00D376D4" w:rsidRPr="006F3CDB" w:rsidRDefault="00D376D4" w:rsidP="006F3CDB">
            <w:pPr>
              <w:pStyle w:val="TableParagraph"/>
              <w:rPr>
                <w:i/>
                <w:szCs w:val="20"/>
              </w:rPr>
            </w:pPr>
          </w:p>
          <w:p w14:paraId="66726916" w14:textId="1CB43263" w:rsidR="00D376D4" w:rsidRPr="006F3CDB" w:rsidRDefault="00D376D4" w:rsidP="006F3CDB">
            <w:pPr>
              <w:pStyle w:val="TableParagraph"/>
              <w:rPr>
                <w:i/>
                <w:szCs w:val="20"/>
              </w:rPr>
            </w:pPr>
            <w:r w:rsidRPr="006F3CDB">
              <w:rPr>
                <w:i/>
                <w:szCs w:val="20"/>
              </w:rPr>
              <w:t>Mr. Muhammad Farooq</w:t>
            </w:r>
            <w:r w:rsidRPr="006F3CDB">
              <w:rPr>
                <w:i/>
                <w:szCs w:val="20"/>
              </w:rPr>
              <w:br/>
              <w:t>Senior Joint Secretary</w:t>
            </w:r>
            <w:r w:rsidRPr="006F3CDB">
              <w:rPr>
                <w:i/>
                <w:szCs w:val="20"/>
              </w:rPr>
              <w:br/>
              <w:t>Ministry of Climate Change Government of Pakistan</w:t>
            </w:r>
          </w:p>
        </w:tc>
        <w:tc>
          <w:tcPr>
            <w:tcW w:w="2625" w:type="pct"/>
          </w:tcPr>
          <w:p w14:paraId="4E3666B4" w14:textId="77777777" w:rsidR="000F2F0F" w:rsidRPr="006F3CDB" w:rsidRDefault="000F2F0F" w:rsidP="006F3CDB">
            <w:pPr>
              <w:pStyle w:val="TableParagraph"/>
              <w:spacing w:line="318" w:lineRule="exact"/>
              <w:rPr>
                <w:i/>
                <w:szCs w:val="20"/>
              </w:rPr>
            </w:pPr>
            <w:r w:rsidRPr="006F3CDB">
              <w:rPr>
                <w:szCs w:val="20"/>
              </w:rPr>
              <w:t>Date</w:t>
            </w:r>
            <w:r w:rsidRPr="006F3CDB">
              <w:rPr>
                <w:i/>
                <w:szCs w:val="20"/>
              </w:rPr>
              <w:t>: (Month, day, year)</w:t>
            </w:r>
          </w:p>
        </w:tc>
      </w:tr>
    </w:tbl>
    <w:p w14:paraId="0FF16E71" w14:textId="77777777" w:rsidR="000F2F0F" w:rsidRPr="006F3CDB" w:rsidRDefault="000F2F0F" w:rsidP="006F3CDB">
      <w:pPr>
        <w:pStyle w:val="BodyText"/>
        <w:rPr>
          <w:sz w:val="20"/>
          <w:szCs w:val="20"/>
        </w:rPr>
      </w:pPr>
    </w:p>
    <w:p w14:paraId="3C26A531" w14:textId="77777777" w:rsidR="000F2F0F" w:rsidRPr="006F3CDB" w:rsidRDefault="000F2F0F" w:rsidP="006F3CDB">
      <w:pPr>
        <w:pStyle w:val="BodyText"/>
        <w:rPr>
          <w:sz w:val="20"/>
          <w:szCs w:val="20"/>
        </w:rPr>
      </w:pPr>
    </w:p>
    <w:p w14:paraId="319C0EDC" w14:textId="77777777" w:rsidR="000F2F0F" w:rsidRPr="006F3CDB" w:rsidRDefault="000F2F0F" w:rsidP="006F3CDB">
      <w:pPr>
        <w:pStyle w:val="ListParagraph"/>
        <w:numPr>
          <w:ilvl w:val="0"/>
          <w:numId w:val="1"/>
        </w:numPr>
        <w:tabs>
          <w:tab w:val="left" w:pos="2093"/>
        </w:tabs>
        <w:spacing w:before="91"/>
        <w:ind w:left="0" w:hanging="1"/>
        <w:jc w:val="left"/>
        <w:rPr>
          <w:i/>
          <w:szCs w:val="20"/>
        </w:rPr>
      </w:pPr>
      <w:r>
        <w:rPr>
          <w:noProof/>
        </w:rPr>
        <mc:AlternateContent>
          <mc:Choice Requires="wpg">
            <w:drawing>
              <wp:anchor distT="0" distB="0" distL="0" distR="0" simplePos="0" relativeHeight="251665408" behindDoc="1" locked="0" layoutInCell="1" allowOverlap="1" wp14:anchorId="72E1C1E7" wp14:editId="59D8AAA3">
                <wp:simplePos x="0" y="0"/>
                <wp:positionH relativeFrom="page">
                  <wp:posOffset>1211580</wp:posOffset>
                </wp:positionH>
                <wp:positionV relativeFrom="paragraph">
                  <wp:posOffset>927100</wp:posOffset>
                </wp:positionV>
                <wp:extent cx="5646420" cy="3083560"/>
                <wp:effectExtent l="0" t="0" r="0" b="0"/>
                <wp:wrapTopAndBottom/>
                <wp:docPr id="40"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6420" cy="3083560"/>
                          <a:chOff x="1908" y="1460"/>
                          <a:chExt cx="8892" cy="4856"/>
                        </a:xfrm>
                      </wpg:grpSpPr>
                      <wps:wsp>
                        <wps:cNvPr id="41" name="Freeform 18"/>
                        <wps:cNvSpPr>
                          <a:spLocks/>
                        </wps:cNvSpPr>
                        <wps:spPr bwMode="auto">
                          <a:xfrm>
                            <a:off x="1908" y="1459"/>
                            <a:ext cx="8892" cy="4856"/>
                          </a:xfrm>
                          <a:custGeom>
                            <a:avLst/>
                            <a:gdLst>
                              <a:gd name="T0" fmla="+- 0 10800 1908"/>
                              <a:gd name="T1" fmla="*/ T0 w 8892"/>
                              <a:gd name="T2" fmla="+- 0 1460 1460"/>
                              <a:gd name="T3" fmla="*/ 1460 h 4856"/>
                              <a:gd name="T4" fmla="+- 0 10790 1908"/>
                              <a:gd name="T5" fmla="*/ T4 w 8892"/>
                              <a:gd name="T6" fmla="+- 0 1460 1460"/>
                              <a:gd name="T7" fmla="*/ 1460 h 4856"/>
                              <a:gd name="T8" fmla="+- 0 10790 1908"/>
                              <a:gd name="T9" fmla="*/ T8 w 8892"/>
                              <a:gd name="T10" fmla="+- 0 1470 1460"/>
                              <a:gd name="T11" fmla="*/ 1470 h 4856"/>
                              <a:gd name="T12" fmla="+- 0 10790 1908"/>
                              <a:gd name="T13" fmla="*/ T12 w 8892"/>
                              <a:gd name="T14" fmla="+- 0 4609 1460"/>
                              <a:gd name="T15" fmla="*/ 4609 h 4856"/>
                              <a:gd name="T16" fmla="+- 0 10790 1908"/>
                              <a:gd name="T17" fmla="*/ T16 w 8892"/>
                              <a:gd name="T18" fmla="+- 0 4618 1460"/>
                              <a:gd name="T19" fmla="*/ 4618 h 4856"/>
                              <a:gd name="T20" fmla="+- 0 10790 1908"/>
                              <a:gd name="T21" fmla="*/ T20 w 8892"/>
                              <a:gd name="T22" fmla="+- 0 6306 1460"/>
                              <a:gd name="T23" fmla="*/ 6306 h 4856"/>
                              <a:gd name="T24" fmla="+- 0 1918 1908"/>
                              <a:gd name="T25" fmla="*/ T24 w 8892"/>
                              <a:gd name="T26" fmla="+- 0 6306 1460"/>
                              <a:gd name="T27" fmla="*/ 6306 h 4856"/>
                              <a:gd name="T28" fmla="+- 0 1918 1908"/>
                              <a:gd name="T29" fmla="*/ T28 w 8892"/>
                              <a:gd name="T30" fmla="+- 0 4618 1460"/>
                              <a:gd name="T31" fmla="*/ 4618 h 4856"/>
                              <a:gd name="T32" fmla="+- 0 10790 1908"/>
                              <a:gd name="T33" fmla="*/ T32 w 8892"/>
                              <a:gd name="T34" fmla="+- 0 4618 1460"/>
                              <a:gd name="T35" fmla="*/ 4618 h 4856"/>
                              <a:gd name="T36" fmla="+- 0 10790 1908"/>
                              <a:gd name="T37" fmla="*/ T36 w 8892"/>
                              <a:gd name="T38" fmla="+- 0 4609 1460"/>
                              <a:gd name="T39" fmla="*/ 4609 h 4856"/>
                              <a:gd name="T40" fmla="+- 0 1918 1908"/>
                              <a:gd name="T41" fmla="*/ T40 w 8892"/>
                              <a:gd name="T42" fmla="+- 0 4609 1460"/>
                              <a:gd name="T43" fmla="*/ 4609 h 4856"/>
                              <a:gd name="T44" fmla="+- 0 1918 1908"/>
                              <a:gd name="T45" fmla="*/ T44 w 8892"/>
                              <a:gd name="T46" fmla="+- 0 1470 1460"/>
                              <a:gd name="T47" fmla="*/ 1470 h 4856"/>
                              <a:gd name="T48" fmla="+- 0 1918 1908"/>
                              <a:gd name="T49" fmla="*/ T48 w 8892"/>
                              <a:gd name="T50" fmla="+- 0 1460 1460"/>
                              <a:gd name="T51" fmla="*/ 1460 h 4856"/>
                              <a:gd name="T52" fmla="+- 0 1908 1908"/>
                              <a:gd name="T53" fmla="*/ T52 w 8892"/>
                              <a:gd name="T54" fmla="+- 0 1460 1460"/>
                              <a:gd name="T55" fmla="*/ 1460 h 4856"/>
                              <a:gd name="T56" fmla="+- 0 1908 1908"/>
                              <a:gd name="T57" fmla="*/ T56 w 8892"/>
                              <a:gd name="T58" fmla="+- 0 1470 1460"/>
                              <a:gd name="T59" fmla="*/ 1470 h 4856"/>
                              <a:gd name="T60" fmla="+- 0 1908 1908"/>
                              <a:gd name="T61" fmla="*/ T60 w 8892"/>
                              <a:gd name="T62" fmla="+- 0 4609 1460"/>
                              <a:gd name="T63" fmla="*/ 4609 h 4856"/>
                              <a:gd name="T64" fmla="+- 0 1908 1908"/>
                              <a:gd name="T65" fmla="*/ T64 w 8892"/>
                              <a:gd name="T66" fmla="+- 0 4618 1460"/>
                              <a:gd name="T67" fmla="*/ 4618 h 4856"/>
                              <a:gd name="T68" fmla="+- 0 1908 1908"/>
                              <a:gd name="T69" fmla="*/ T68 w 8892"/>
                              <a:gd name="T70" fmla="+- 0 6306 1460"/>
                              <a:gd name="T71" fmla="*/ 6306 h 4856"/>
                              <a:gd name="T72" fmla="+- 0 1908 1908"/>
                              <a:gd name="T73" fmla="*/ T72 w 8892"/>
                              <a:gd name="T74" fmla="+- 0 6315 1460"/>
                              <a:gd name="T75" fmla="*/ 6315 h 4856"/>
                              <a:gd name="T76" fmla="+- 0 1918 1908"/>
                              <a:gd name="T77" fmla="*/ T76 w 8892"/>
                              <a:gd name="T78" fmla="+- 0 6315 1460"/>
                              <a:gd name="T79" fmla="*/ 6315 h 4856"/>
                              <a:gd name="T80" fmla="+- 0 10790 1908"/>
                              <a:gd name="T81" fmla="*/ T80 w 8892"/>
                              <a:gd name="T82" fmla="+- 0 6315 1460"/>
                              <a:gd name="T83" fmla="*/ 6315 h 4856"/>
                              <a:gd name="T84" fmla="+- 0 10800 1908"/>
                              <a:gd name="T85" fmla="*/ T84 w 8892"/>
                              <a:gd name="T86" fmla="+- 0 6315 1460"/>
                              <a:gd name="T87" fmla="*/ 6315 h 4856"/>
                              <a:gd name="T88" fmla="+- 0 10800 1908"/>
                              <a:gd name="T89" fmla="*/ T88 w 8892"/>
                              <a:gd name="T90" fmla="+- 0 6306 1460"/>
                              <a:gd name="T91" fmla="*/ 6306 h 4856"/>
                              <a:gd name="T92" fmla="+- 0 10800 1908"/>
                              <a:gd name="T93" fmla="*/ T92 w 8892"/>
                              <a:gd name="T94" fmla="+- 0 4618 1460"/>
                              <a:gd name="T95" fmla="*/ 4618 h 4856"/>
                              <a:gd name="T96" fmla="+- 0 10800 1908"/>
                              <a:gd name="T97" fmla="*/ T96 w 8892"/>
                              <a:gd name="T98" fmla="+- 0 4609 1460"/>
                              <a:gd name="T99" fmla="*/ 4609 h 4856"/>
                              <a:gd name="T100" fmla="+- 0 10800 1908"/>
                              <a:gd name="T101" fmla="*/ T100 w 8892"/>
                              <a:gd name="T102" fmla="+- 0 1470 1460"/>
                              <a:gd name="T103" fmla="*/ 1470 h 4856"/>
                              <a:gd name="T104" fmla="+- 0 10800 1908"/>
                              <a:gd name="T105" fmla="*/ T104 w 8892"/>
                              <a:gd name="T106" fmla="+- 0 1460 1460"/>
                              <a:gd name="T107" fmla="*/ 1460 h 48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892" h="4856">
                                <a:moveTo>
                                  <a:pt x="8892" y="0"/>
                                </a:moveTo>
                                <a:lnTo>
                                  <a:pt x="8882" y="0"/>
                                </a:lnTo>
                                <a:lnTo>
                                  <a:pt x="8882" y="10"/>
                                </a:lnTo>
                                <a:lnTo>
                                  <a:pt x="8882" y="3149"/>
                                </a:lnTo>
                                <a:lnTo>
                                  <a:pt x="8882" y="3158"/>
                                </a:lnTo>
                                <a:lnTo>
                                  <a:pt x="8882" y="4846"/>
                                </a:lnTo>
                                <a:lnTo>
                                  <a:pt x="10" y="4846"/>
                                </a:lnTo>
                                <a:lnTo>
                                  <a:pt x="10" y="3158"/>
                                </a:lnTo>
                                <a:lnTo>
                                  <a:pt x="8882" y="3158"/>
                                </a:lnTo>
                                <a:lnTo>
                                  <a:pt x="8882" y="3149"/>
                                </a:lnTo>
                                <a:lnTo>
                                  <a:pt x="10" y="3149"/>
                                </a:lnTo>
                                <a:lnTo>
                                  <a:pt x="10" y="10"/>
                                </a:lnTo>
                                <a:lnTo>
                                  <a:pt x="10" y="0"/>
                                </a:lnTo>
                                <a:lnTo>
                                  <a:pt x="0" y="0"/>
                                </a:lnTo>
                                <a:lnTo>
                                  <a:pt x="0" y="10"/>
                                </a:lnTo>
                                <a:lnTo>
                                  <a:pt x="0" y="3149"/>
                                </a:lnTo>
                                <a:lnTo>
                                  <a:pt x="0" y="3158"/>
                                </a:lnTo>
                                <a:lnTo>
                                  <a:pt x="0" y="4846"/>
                                </a:lnTo>
                                <a:lnTo>
                                  <a:pt x="0" y="4855"/>
                                </a:lnTo>
                                <a:lnTo>
                                  <a:pt x="10" y="4855"/>
                                </a:lnTo>
                                <a:lnTo>
                                  <a:pt x="8882" y="4855"/>
                                </a:lnTo>
                                <a:lnTo>
                                  <a:pt x="8892" y="4855"/>
                                </a:lnTo>
                                <a:lnTo>
                                  <a:pt x="8892" y="4846"/>
                                </a:lnTo>
                                <a:lnTo>
                                  <a:pt x="8892" y="3158"/>
                                </a:lnTo>
                                <a:lnTo>
                                  <a:pt x="8892" y="3149"/>
                                </a:lnTo>
                                <a:lnTo>
                                  <a:pt x="8892" y="10"/>
                                </a:lnTo>
                                <a:lnTo>
                                  <a:pt x="889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Text Box 17"/>
                        <wps:cNvSpPr txBox="1">
                          <a:spLocks noChangeArrowheads="1"/>
                        </wps:cNvSpPr>
                        <wps:spPr bwMode="auto">
                          <a:xfrm>
                            <a:off x="1912" y="1464"/>
                            <a:ext cx="8883" cy="3149"/>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10771E3" w14:textId="77777777" w:rsidR="000F2F0F" w:rsidRPr="006F3CDB" w:rsidRDefault="000F2F0F" w:rsidP="000F2F0F">
                              <w:pPr>
                                <w:ind w:left="290" w:right="283"/>
                              </w:pPr>
                              <w:r w:rsidRPr="006F3CDB">
                                <w:t xml:space="preserve">I certify that this proposal has been prepared in accordance with guidelines provided by the Adaptation Fund Board, and prevailing National Development and Adaptation Plans </w:t>
                              </w:r>
                              <w:r w:rsidRPr="006F3CDB">
                                <w:rPr>
                                  <w:shd w:val="clear" w:color="auto" w:fill="D4D4D4"/>
                                </w:rPr>
                                <w:t>(……list here…..</w:t>
                              </w:r>
                              <w:r w:rsidRPr="006F3CDB">
                                <w:t xml:space="preserve">) and subject to the approval by the Adaptation Fund Board, </w:t>
                              </w:r>
                              <w:r w:rsidRPr="006F3CDB">
                                <w:rPr>
                                  <w:u w:val="thick"/>
                                </w:rPr>
                                <w:t>commit to</w:t>
                              </w:r>
                              <w:r w:rsidRPr="006F3CDB">
                                <w:t xml:space="preserve"> </w:t>
                              </w:r>
                              <w:r w:rsidRPr="006F3CDB">
                                <w:rPr>
                                  <w:u w:val="thick"/>
                                </w:rPr>
                                <w:t>implementing the project/programme in compliance with the</w:t>
                              </w:r>
                              <w:r w:rsidRPr="006F3CDB">
                                <w:t xml:space="preserve"> </w:t>
                              </w:r>
                              <w:r w:rsidRPr="006F3CDB">
                                <w:rPr>
                                  <w:u w:val="thick"/>
                                </w:rPr>
                                <w:t>Environmental and Social Policy and the Gender Policy of the</w:t>
                              </w:r>
                              <w:r w:rsidRPr="006F3CDB">
                                <w:t xml:space="preserve"> </w:t>
                              </w:r>
                              <w:r w:rsidRPr="006F3CDB">
                                <w:rPr>
                                  <w:u w:val="thick"/>
                                </w:rPr>
                                <w:t>Adaptation Fund</w:t>
                              </w:r>
                              <w:r w:rsidRPr="006F3CDB">
                                <w:t xml:space="preserve"> and on the understanding that the Implementing Entity will be fully (legally and financially) responsible for the implementation of this project/programme.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E1C1E7" id="Group 16" o:spid="_x0000_s1039" style="position:absolute;left:0;text-align:left;margin-left:95.4pt;margin-top:73pt;width:444.6pt;height:242.8pt;z-index:-251651072;mso-wrap-distance-left:0;mso-wrap-distance-right:0;mso-position-horizontal-relative:page" coordorigin="1908,1460" coordsize="8892,48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">
                <v:shape id="Freeform 18" o:spid="_x0000_s1040" style="position:absolute;left:1908;top:1459;width:8892;height:4856;visibility:visible;mso-wrap-style:square;v-text-anchor:top" coordsize="8892,48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" path="m8892,r-10,l8882,10r,3139l8882,3158r,1688l10,4846r,-1688l8882,3158r,-9l10,3149,10,10,10,,,,,10,,3149r,9l,4846r,9l10,4855r8872,l8892,4855r,-9l8892,3158r,-9l8892,10r,-10xe" fillcolor="black" stroked="f">
                  <v:path arrowok="t" o:connecttype="custom" o:connectlocs="8892,1460;8882,1460;8882,1470;8882,4609;8882,4618;8882,6306;10,6306;10,4618;8882,4618;8882,4609;10,4609;10,1470;10,1460;0,1460;0,1470;0,4609;0,4618;0,6306;0,6315;10,6315;8882,6315;8892,6315;8892,6306;8892,4618;8892,4609;8892,1470;8892,1460" o:connectangles="0,0,0,0,0,0,0,0,0,0,0,0,0,0,0,0,0,0,0,0,0,0,0,0,0,0,0"/>
                </v:shape>
                <v:shape id="Text Box 17" o:spid="_x0000_s1041" type="#_x0000_t202" style="position:absolute;left:1912;top:1464;width:8883;height:31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" filled="f" strokeweight=".48pt">
                  <v:textbox inset="0,0,0,0">
                    <w:txbxContent>
                      <w:p w14:paraId="710771E3" w14:textId="77777777" w:rsidR="000F2F0F" w:rsidRPr="006F3CDB" w:rsidRDefault="000F2F0F" w:rsidP="000F2F0F">
                        <w:pPr>
                          <w:ind w:left="290" w:right="283"/>
                        </w:pPr>
                        <w:r w:rsidRPr="006F3CDB">
                          <w:t xml:space="preserve">I certify that this proposal has been prepared in accordance with guidelines provided by the Adaptation Fund Board, and prevailing National Development and Adaptation Plans </w:t>
                        </w:r>
                        <w:r w:rsidRPr="006F3CDB">
                          <w:rPr>
                            <w:shd w:val="clear" w:color="auto" w:fill="D4D4D4"/>
                          </w:rPr>
                          <w:t>(……list here…..</w:t>
                        </w:r>
                        <w:r w:rsidRPr="006F3CDB">
                          <w:t xml:space="preserve">) and subject to the approval by the Adaptation Fund Board, </w:t>
                        </w:r>
                        <w:r w:rsidRPr="006F3CDB">
                          <w:rPr>
                            <w:u w:val="thick"/>
                          </w:rPr>
                          <w:t>commit to</w:t>
                        </w:r>
                        <w:r w:rsidRPr="006F3CDB">
                          <w:t xml:space="preserve"> </w:t>
                        </w:r>
                        <w:r w:rsidRPr="006F3CDB">
                          <w:rPr>
                            <w:u w:val="thick"/>
                          </w:rPr>
                          <w:t>implementing the project/programme in compliance with the</w:t>
                        </w:r>
                        <w:r w:rsidRPr="006F3CDB">
                          <w:t xml:space="preserve"> </w:t>
                        </w:r>
                        <w:r w:rsidRPr="006F3CDB">
                          <w:rPr>
                            <w:u w:val="thick"/>
                          </w:rPr>
                          <w:t>Environmental and Social Policy and the Gender Policy of the</w:t>
                        </w:r>
                        <w:r w:rsidRPr="006F3CDB">
                          <w:t xml:space="preserve"> </w:t>
                        </w:r>
                        <w:r w:rsidRPr="006F3CDB">
                          <w:rPr>
                            <w:u w:val="thick"/>
                          </w:rPr>
                          <w:t>Adaptation Fund</w:t>
                        </w:r>
                        <w:r w:rsidRPr="006F3CDB">
                          <w:t xml:space="preserve"> and on the understanding that the Implementing Entity will be fully (legally and financially) responsible for the implementation of this project/programme.</w:t>
                        </w:r>
                      </w:p>
                    </w:txbxContent>
                  </v:textbox>
                </v:shape>
                <w10:wrap type="topAndBottom" anchorx="page"/>
              </v:group>
            </w:pict>
          </mc:Fallback>
        </mc:AlternateContent>
      </w:r>
      <w:r>
        <w:rPr>
          <w:b/>
          <w:sz w:val="28"/>
        </w:rPr>
        <w:t>Implementing Entity certification</w:t>
      </w:r>
      <w:r>
        <w:rPr>
          <w:b/>
          <w:spacing w:val="-61"/>
          <w:sz w:val="28"/>
        </w:rPr>
        <w:t xml:space="preserve"> </w:t>
      </w:r>
      <w:r w:rsidRPr="006F3CDB">
        <w:rPr>
          <w:i/>
          <w:szCs w:val="20"/>
        </w:rPr>
        <w:t>Provide the name and signature of the Implementing Entity Coordinator and the date of signature. Provide also the project/programme contact person’s name, telephone number and email</w:t>
      </w:r>
      <w:r w:rsidRPr="006F3CDB">
        <w:rPr>
          <w:i/>
          <w:spacing w:val="-1"/>
          <w:szCs w:val="20"/>
        </w:rPr>
        <w:t xml:space="preserve"> </w:t>
      </w:r>
      <w:r w:rsidRPr="006F3CDB">
        <w:rPr>
          <w:i/>
          <w:szCs w:val="20"/>
        </w:rPr>
        <w:t>address</w:t>
      </w:r>
    </w:p>
    <w:p w14:paraId="4AF2E164" w14:textId="77777777" w:rsidR="000F2F0F" w:rsidRDefault="000F2F0F" w:rsidP="006F3CDB">
      <w:pPr>
        <w:pStyle w:val="BodyText"/>
        <w:rPr>
          <w:i/>
          <w:sz w:val="20"/>
        </w:rPr>
      </w:pPr>
    </w:p>
    <w:p w14:paraId="62BDA081" w14:textId="77777777" w:rsidR="000F2F0F" w:rsidRDefault="000F2F0F" w:rsidP="006F3CDB">
      <w:pPr>
        <w:pStyle w:val="BodyText"/>
        <w:spacing w:before="4"/>
        <w:rPr>
          <w:i/>
          <w:sz w:val="19"/>
        </w:rPr>
      </w:pPr>
      <w:r>
        <w:rPr>
          <w:noProof/>
        </w:rPr>
        <mc:AlternateContent>
          <mc:Choice Requires="wps">
            <w:drawing>
              <wp:anchor distT="0" distB="0" distL="0" distR="0" simplePos="0" relativeHeight="251666432" behindDoc="1" locked="0" layoutInCell="1" allowOverlap="1" wp14:anchorId="68170275" wp14:editId="55C63B23">
                <wp:simplePos x="0" y="0"/>
                <wp:positionH relativeFrom="page">
                  <wp:posOffset>1033145</wp:posOffset>
                </wp:positionH>
                <wp:positionV relativeFrom="paragraph">
                  <wp:posOffset>166370</wp:posOffset>
                </wp:positionV>
                <wp:extent cx="1828800" cy="7620"/>
                <wp:effectExtent l="0" t="0" r="0" b="0"/>
                <wp:wrapTopAndBottom/>
                <wp:docPr id="3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94C78" id="Rectangle 15" o:spid="_x0000_s1026" style="position:absolute;margin-left:81.35pt;margin-top:13.1pt;width:2in;height:.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" fillcolor="black" stroked="f">
                <w10:wrap type="topAndBottom" anchorx="page"/>
              </v:rect>
            </w:pict>
          </mc:Fallback>
        </mc:AlternateContent>
      </w:r>
    </w:p>
    <w:p w14:paraId="1FC35346" w14:textId="77777777" w:rsidR="000F2F0F" w:rsidRPr="006F3CDB" w:rsidRDefault="000F2F0F" w:rsidP="006F3CDB">
      <w:pPr>
        <w:spacing w:before="77"/>
      </w:pPr>
      <w:bookmarkStart w:id="8" w:name="_bookmark1"/>
      <w:bookmarkEnd w:id="8"/>
      <w:r w:rsidRPr="006F3CDB">
        <w:rPr>
          <w:vertAlign w:val="superscript"/>
        </w:rPr>
        <w:t>6.</w:t>
      </w:r>
      <w:r w:rsidRPr="006F3CDB">
        <w:t xml:space="preserve"> Each Party shall designate and communicate to the secretariat the authority that will endorse on behalf of the national government the projects and programmes proposed by the implementing entities.</w:t>
      </w:r>
    </w:p>
    <w:p w14:paraId="235E792D" w14:textId="77777777" w:rsidR="000F2F0F" w:rsidRPr="006F3CDB" w:rsidRDefault="000F2F0F" w:rsidP="006F3CDB">
      <w:pPr>
        <w:sectPr w:rsidR="000F2F0F" w:rsidRPr="006F3CDB" w:rsidSect="006F3CDB">
          <w:headerReference w:type="default" r:id="rId19"/>
          <w:footerReference w:type="default" r:id="rId20"/>
          <w:pgSz w:w="12240" w:h="15840"/>
          <w:pgMar w:top="1440" w:right="1440" w:bottom="1440" w:left="1440" w:header="724" w:footer="1044" w:gutter="0"/>
          <w:cols w:space="720"/>
          <w:docGrid w:linePitch="299"/>
        </w:sectPr>
      </w:pPr>
    </w:p>
    <w:p w14:paraId="7A5B7787" w14:textId="77777777" w:rsidR="000F2F0F" w:rsidRPr="006F3CDB" w:rsidRDefault="000F2F0F" w:rsidP="006F3CDB">
      <w:pPr>
        <w:pStyle w:val="BodyText"/>
        <w:rPr>
          <w:sz w:val="22"/>
          <w:szCs w:val="22"/>
        </w:rPr>
      </w:pPr>
    </w:p>
    <w:p w14:paraId="2205817D" w14:textId="77777777" w:rsidR="000F2F0F" w:rsidRPr="006F3CDB" w:rsidRDefault="000F2F0F" w:rsidP="006F3CDB">
      <w:pPr>
        <w:pStyle w:val="BodyText"/>
        <w:spacing w:before="9"/>
        <w:rPr>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432"/>
        <w:gridCol w:w="4918"/>
      </w:tblGrid>
      <w:tr w:rsidR="000F2F0F" w:rsidRPr="006F3CDB" w14:paraId="0B942B24" w14:textId="77777777" w:rsidTr="006F3CDB">
        <w:trPr>
          <w:trHeight w:val="1686"/>
        </w:trPr>
        <w:tc>
          <w:tcPr>
            <w:tcW w:w="5000" w:type="pct"/>
            <w:gridSpan w:val="2"/>
          </w:tcPr>
          <w:p w14:paraId="48454D3C" w14:textId="77777777" w:rsidR="000F2F0F" w:rsidRPr="006F3CDB" w:rsidRDefault="000F2F0F" w:rsidP="006F3CDB">
            <w:pPr>
              <w:pStyle w:val="TableParagraph"/>
              <w:spacing w:line="321" w:lineRule="exact"/>
              <w:rPr>
                <w:i/>
              </w:rPr>
            </w:pPr>
            <w:r w:rsidRPr="006F3CDB">
              <w:rPr>
                <w:i/>
              </w:rPr>
              <w:t>Name &amp; Signature</w:t>
            </w:r>
          </w:p>
          <w:p w14:paraId="25B0D2D0" w14:textId="77777777" w:rsidR="000F2F0F" w:rsidRPr="006F3CDB" w:rsidRDefault="000F2F0F" w:rsidP="006F3CDB">
            <w:pPr>
              <w:pStyle w:val="TableParagraph"/>
              <w:spacing w:before="237"/>
            </w:pPr>
            <w:r w:rsidRPr="006F3CDB">
              <w:t>Implementing Entity Coordinator</w:t>
            </w:r>
          </w:p>
        </w:tc>
      </w:tr>
      <w:tr w:rsidR="000F2F0F" w:rsidRPr="006F3CDB" w14:paraId="77B89E78" w14:textId="77777777" w:rsidTr="006F3CDB">
        <w:trPr>
          <w:trHeight w:val="561"/>
        </w:trPr>
        <w:tc>
          <w:tcPr>
            <w:tcW w:w="2370" w:type="pct"/>
          </w:tcPr>
          <w:p w14:paraId="4E47B2AF" w14:textId="77777777" w:rsidR="000F2F0F" w:rsidRPr="006F3CDB" w:rsidRDefault="000F2F0F" w:rsidP="006F3CDB">
            <w:pPr>
              <w:pStyle w:val="TableParagraph"/>
              <w:spacing w:line="318" w:lineRule="exact"/>
              <w:rPr>
                <w:i/>
              </w:rPr>
            </w:pPr>
            <w:r w:rsidRPr="006F3CDB">
              <w:t xml:space="preserve">Date: </w:t>
            </w:r>
            <w:r w:rsidRPr="006F3CDB">
              <w:rPr>
                <w:i/>
              </w:rPr>
              <w:t>(Month, Day, Year)</w:t>
            </w:r>
          </w:p>
        </w:tc>
        <w:tc>
          <w:tcPr>
            <w:tcW w:w="2630" w:type="pct"/>
          </w:tcPr>
          <w:p w14:paraId="2F9EBCAA" w14:textId="77777777" w:rsidR="000F2F0F" w:rsidRPr="006F3CDB" w:rsidRDefault="000F2F0F" w:rsidP="006F3CDB">
            <w:pPr>
              <w:pStyle w:val="TableParagraph"/>
              <w:spacing w:line="318" w:lineRule="exact"/>
            </w:pPr>
            <w:r w:rsidRPr="006F3CDB">
              <w:t>Tel. and email:</w:t>
            </w:r>
          </w:p>
        </w:tc>
      </w:tr>
      <w:tr w:rsidR="000F2F0F" w:rsidRPr="006F3CDB" w14:paraId="3DA49CB8" w14:textId="77777777" w:rsidTr="006F3CDB">
        <w:trPr>
          <w:trHeight w:val="561"/>
        </w:trPr>
        <w:tc>
          <w:tcPr>
            <w:tcW w:w="5000" w:type="pct"/>
            <w:gridSpan w:val="2"/>
          </w:tcPr>
          <w:p w14:paraId="00A46433" w14:textId="77777777" w:rsidR="000F2F0F" w:rsidRPr="006F3CDB" w:rsidRDefault="000F2F0F" w:rsidP="006F3CDB">
            <w:pPr>
              <w:pStyle w:val="TableParagraph"/>
              <w:spacing w:line="318" w:lineRule="exact"/>
            </w:pPr>
            <w:r w:rsidRPr="006F3CDB">
              <w:t>Project Contact Person:</w:t>
            </w:r>
          </w:p>
        </w:tc>
      </w:tr>
      <w:tr w:rsidR="000F2F0F" w:rsidRPr="006F3CDB" w14:paraId="48BF006D" w14:textId="77777777" w:rsidTr="006F3CDB">
        <w:trPr>
          <w:trHeight w:val="563"/>
        </w:trPr>
        <w:tc>
          <w:tcPr>
            <w:tcW w:w="5000" w:type="pct"/>
            <w:gridSpan w:val="2"/>
          </w:tcPr>
          <w:p w14:paraId="6F1D0E6B" w14:textId="77777777" w:rsidR="000F2F0F" w:rsidRPr="006F3CDB" w:rsidRDefault="000F2F0F" w:rsidP="006F3CDB">
            <w:pPr>
              <w:pStyle w:val="TableParagraph"/>
              <w:spacing w:line="318" w:lineRule="exact"/>
            </w:pPr>
            <w:r w:rsidRPr="006F3CDB">
              <w:t>Tel. And Email:</w:t>
            </w:r>
          </w:p>
        </w:tc>
      </w:tr>
    </w:tbl>
    <w:p w14:paraId="6280429E" w14:textId="77777777" w:rsidR="000F2F0F" w:rsidRPr="006F3CDB" w:rsidRDefault="000F2F0F" w:rsidP="006F3CDB">
      <w:pPr>
        <w:pStyle w:val="BodyText"/>
        <w:rPr>
          <w:sz w:val="22"/>
          <w:szCs w:val="22"/>
        </w:rPr>
      </w:pPr>
    </w:p>
    <w:p w14:paraId="69429CD6" w14:textId="77777777" w:rsidR="00DD03F8" w:rsidRDefault="00DD03F8"/>
    <w:sectPr w:rsidR="00DD03F8" w:rsidSect="006F3CDB">
      <w:headerReference w:type="default" r:id="rId21"/>
      <w:footerReference w:type="default" r:id="rId22"/>
      <w:pgSz w:w="12240" w:h="15840"/>
      <w:pgMar w:top="1440" w:right="1440" w:bottom="1440" w:left="1440" w:header="724" w:footer="104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3F0CE" w14:textId="77777777" w:rsidR="009B17D2" w:rsidRDefault="009B17D2" w:rsidP="000F2F0F">
      <w:r>
        <w:separator/>
      </w:r>
    </w:p>
  </w:endnote>
  <w:endnote w:type="continuationSeparator" w:id="0">
    <w:p w14:paraId="227EFF1D" w14:textId="77777777" w:rsidR="009B17D2" w:rsidRDefault="009B17D2" w:rsidP="000F2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58274788"/>
      <w:docPartObj>
        <w:docPartGallery w:val="Page Numbers (Bottom of Page)"/>
        <w:docPartUnique/>
      </w:docPartObj>
    </w:sdtPr>
    <w:sdtContent>
      <w:p w14:paraId="5CC0845F" w14:textId="77777777" w:rsidR="007121B6" w:rsidRDefault="004D11A6" w:rsidP="00F726C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0236292"/>
      <w:docPartObj>
        <w:docPartGallery w:val="Page Numbers (Bottom of Page)"/>
        <w:docPartUnique/>
      </w:docPartObj>
    </w:sdtPr>
    <w:sdtContent>
      <w:p w14:paraId="60A31EBB" w14:textId="77777777" w:rsidR="007121B6" w:rsidRDefault="004D11A6" w:rsidP="00F726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14799419"/>
      <w:docPartObj>
        <w:docPartGallery w:val="Page Numbers (Bottom of Page)"/>
        <w:docPartUnique/>
      </w:docPartObj>
    </w:sdtPr>
    <w:sdtContent>
      <w:p w14:paraId="6CDECD30" w14:textId="77777777" w:rsidR="007121B6" w:rsidRDefault="004D11A6" w:rsidP="0054138E">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72A1CD" w14:textId="77777777" w:rsidR="007121B6" w:rsidRDefault="007121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1AC6A" w14:textId="77777777" w:rsidR="007121B6" w:rsidRDefault="004D11A6">
    <w:pPr>
      <w:pStyle w:val="BodyText"/>
      <w:spacing w:line="14" w:lineRule="auto"/>
      <w:rPr>
        <w:sz w:val="20"/>
      </w:rPr>
    </w:pPr>
    <w:r>
      <w:rPr>
        <w:noProof/>
      </w:rPr>
      <mc:AlternateContent>
        <mc:Choice Requires="wps">
          <w:drawing>
            <wp:anchor distT="0" distB="0" distL="114300" distR="114300" simplePos="0" relativeHeight="251660288" behindDoc="1" locked="0" layoutInCell="1" allowOverlap="1" wp14:anchorId="27274464" wp14:editId="28776BD3">
              <wp:simplePos x="0" y="0"/>
              <wp:positionH relativeFrom="page">
                <wp:posOffset>3872230</wp:posOffset>
              </wp:positionH>
              <wp:positionV relativeFrom="page">
                <wp:posOffset>9269730</wp:posOffset>
              </wp:positionV>
              <wp:extent cx="146685" cy="167005"/>
              <wp:effectExtent l="0" t="0" r="0" b="0"/>
              <wp:wrapNone/>
              <wp:docPr id="2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3D4CA9" w14:textId="77777777" w:rsidR="007121B6" w:rsidRDefault="004D11A6">
                          <w:pPr>
                            <w:spacing w:before="12"/>
                            <w:ind w:left="60"/>
                            <w:rPr>
                              <w:sz w:val="20"/>
                            </w:rPr>
                          </w:pPr>
                          <w:r>
                            <w:fldChar w:fldCharType="begin"/>
                          </w:r>
                          <w:r>
                            <w:rPr>
                              <w:w w:val="99"/>
                              <w:sz w:val="20"/>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274464" id="_x0000_t202" coordsize="21600,21600" o:spt="202" path="m,l,21600r21600,l21600,xe">
              <v:stroke joinstyle="miter"/>
              <v:path gradientshapeok="t" o:connecttype="rect"/>
            </v:shapetype>
            <v:shape id="Text Box 14" o:spid="_x0000_s1042" type="#_x0000_t202" style="position:absolute;margin-left:304.9pt;margin-top:729.9pt;width:11.55pt;height:13.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" filled="f" stroked="f">
              <v:textbox inset="0,0,0,0">
                <w:txbxContent>
                  <w:p w14:paraId="113D4CA9" w14:textId="77777777" w:rsidR="007121B6" w:rsidRDefault="004D11A6">
                    <w:pPr>
                      <w:spacing w:before="12"/>
                      <w:ind w:left="60"/>
                      <w:rPr>
                        <w:sz w:val="20"/>
                      </w:rPr>
                    </w:pPr>
                    <w:r>
                      <w:fldChar w:fldCharType="begin"/>
                    </w:r>
                    <w:r>
                      <w:rPr>
                        <w:w w:val="99"/>
                        <w:sz w:val="20"/>
                      </w:rPr>
                      <w:instrText xml:space="preserve"> PAGE </w:instrText>
                    </w:r>
                    <w:r>
                      <w:fldChar w:fldCharType="separate"/>
                    </w:r>
                    <w:r>
                      <w:t>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C2B30" w14:textId="77777777" w:rsidR="007121B6" w:rsidRDefault="00000000" w:rsidP="00F726CA">
    <w:pPr>
      <w:pStyle w:val="Footer"/>
      <w:framePr w:wrap="none" w:vAnchor="text" w:hAnchor="margin" w:xAlign="center" w:y="1"/>
      <w:rPr>
        <w:rStyle w:val="PageNumber"/>
      </w:rPr>
    </w:pPr>
    <w:sdt>
      <w:sdtPr>
        <w:rPr>
          <w:rStyle w:val="PageNumber"/>
        </w:rPr>
        <w:id w:val="-1917625307"/>
        <w:docPartObj>
          <w:docPartGallery w:val="Page Numbers (Bottom of Page)"/>
          <w:docPartUnique/>
        </w:docPartObj>
      </w:sdtPr>
      <w:sdtContent>
        <w:r w:rsidR="004D11A6">
          <w:rPr>
            <w:rStyle w:val="PageNumber"/>
          </w:rPr>
          <w:fldChar w:fldCharType="begin"/>
        </w:r>
        <w:r w:rsidR="004D11A6">
          <w:rPr>
            <w:rStyle w:val="PageNumber"/>
          </w:rPr>
          <w:instrText xml:space="preserve"> PAGE </w:instrText>
        </w:r>
        <w:r w:rsidR="004D11A6">
          <w:rPr>
            <w:rStyle w:val="PageNumber"/>
          </w:rPr>
          <w:fldChar w:fldCharType="separate"/>
        </w:r>
        <w:r w:rsidR="004D11A6">
          <w:rPr>
            <w:rStyle w:val="PageNumber"/>
            <w:noProof/>
          </w:rPr>
          <w:t>10</w:t>
        </w:r>
        <w:r w:rsidR="004D11A6">
          <w:rPr>
            <w:rStyle w:val="PageNumber"/>
          </w:rPr>
          <w:fldChar w:fldCharType="end"/>
        </w:r>
      </w:sdtContent>
    </w:sdt>
  </w:p>
  <w:p w14:paraId="61C19AFD" w14:textId="77777777" w:rsidR="007121B6" w:rsidRDefault="007121B6">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53613" w14:textId="77777777" w:rsidR="007121B6" w:rsidRDefault="00000000" w:rsidP="0054138E">
    <w:pPr>
      <w:pStyle w:val="Footer"/>
      <w:framePr w:wrap="none" w:vAnchor="text" w:hAnchor="margin" w:xAlign="center" w:y="1"/>
      <w:rPr>
        <w:rStyle w:val="PageNumber"/>
      </w:rPr>
    </w:pPr>
    <w:sdt>
      <w:sdtPr>
        <w:rPr>
          <w:rStyle w:val="PageNumber"/>
        </w:rPr>
        <w:id w:val="-1423866861"/>
        <w:docPartObj>
          <w:docPartGallery w:val="Page Numbers (Bottom of Page)"/>
          <w:docPartUnique/>
        </w:docPartObj>
      </w:sdtPr>
      <w:sdtContent>
        <w:r w:rsidR="004D11A6">
          <w:rPr>
            <w:rStyle w:val="PageNumber"/>
          </w:rPr>
          <w:fldChar w:fldCharType="begin"/>
        </w:r>
        <w:r w:rsidR="004D11A6">
          <w:rPr>
            <w:rStyle w:val="PageNumber"/>
          </w:rPr>
          <w:instrText xml:space="preserve"> PAGE </w:instrText>
        </w:r>
        <w:r w:rsidR="004D11A6">
          <w:rPr>
            <w:rStyle w:val="PageNumber"/>
          </w:rPr>
          <w:fldChar w:fldCharType="separate"/>
        </w:r>
        <w:r w:rsidR="004D11A6">
          <w:rPr>
            <w:rStyle w:val="PageNumber"/>
            <w:noProof/>
          </w:rPr>
          <w:t>11</w:t>
        </w:r>
        <w:r w:rsidR="004D11A6">
          <w:rPr>
            <w:rStyle w:val="PageNumber"/>
          </w:rPr>
          <w:fldChar w:fldCharType="end"/>
        </w:r>
      </w:sdtContent>
    </w:sdt>
  </w:p>
  <w:p w14:paraId="70C86558" w14:textId="77777777" w:rsidR="007121B6" w:rsidRDefault="007121B6" w:rsidP="0054138E">
    <w:pPr>
      <w:pStyle w:val="BodyText"/>
      <w:spacing w:line="14" w:lineRule="auto"/>
      <w:ind w:right="36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2263F1" w14:textId="77777777" w:rsidR="009B17D2" w:rsidRDefault="009B17D2" w:rsidP="000F2F0F">
      <w:r>
        <w:separator/>
      </w:r>
    </w:p>
  </w:footnote>
  <w:footnote w:type="continuationSeparator" w:id="0">
    <w:p w14:paraId="7D26C4B4" w14:textId="77777777" w:rsidR="009B17D2" w:rsidRDefault="009B17D2" w:rsidP="000F2F0F">
      <w:r>
        <w:continuationSeparator/>
      </w:r>
    </w:p>
  </w:footnote>
  <w:footnote w:id="1">
    <w:p w14:paraId="09EB50DA" w14:textId="77777777" w:rsidR="002A04A6" w:rsidRDefault="002A04A6" w:rsidP="006F3CDB">
      <w:pPr>
        <w:pStyle w:val="FootnoteText"/>
        <w:jc w:val="left"/>
      </w:pPr>
      <w:r>
        <w:rPr>
          <w:rStyle w:val="FootnoteReference"/>
        </w:rPr>
        <w:footnoteRef/>
      </w:r>
      <w:r>
        <w:t xml:space="preserve"> </w:t>
      </w:r>
      <w:r w:rsidRPr="00A91D5B">
        <w:rPr>
          <w:sz w:val="16"/>
          <w:szCs w:val="16"/>
        </w:rPr>
        <w:t>Ministry of Finance, 2023-24, Pakistan Economic Survey, https://finance.gov.pk/survey/chapter_24/2_agriculture.pdf</w:t>
      </w:r>
    </w:p>
  </w:footnote>
  <w:footnote w:id="2">
    <w:p w14:paraId="23897112" w14:textId="77777777" w:rsidR="002A04A6" w:rsidRPr="00A91D5B" w:rsidRDefault="002A04A6" w:rsidP="006F3CDB">
      <w:pPr>
        <w:pStyle w:val="FootnoteText"/>
        <w:jc w:val="left"/>
        <w:rPr>
          <w:sz w:val="16"/>
          <w:szCs w:val="16"/>
        </w:rPr>
      </w:pPr>
      <w:r>
        <w:rPr>
          <w:rStyle w:val="FootnoteReference"/>
        </w:rPr>
        <w:footnoteRef/>
      </w:r>
      <w:r>
        <w:t xml:space="preserve"> </w:t>
      </w:r>
      <w:r>
        <w:rPr>
          <w:sz w:val="16"/>
          <w:szCs w:val="16"/>
        </w:rPr>
        <w:t xml:space="preserve">Government of Punjab, Punjab Agriculture Policy 2018, </w:t>
      </w:r>
      <w:r w:rsidRPr="00DA3F51">
        <w:rPr>
          <w:sz w:val="16"/>
          <w:szCs w:val="16"/>
        </w:rPr>
        <w:t>https://faolex.fao.org/docs/pdf/pak191274.pdf</w:t>
      </w:r>
    </w:p>
  </w:footnote>
  <w:footnote w:id="3">
    <w:p w14:paraId="6AC38A04" w14:textId="77777777" w:rsidR="002A04A6" w:rsidRPr="00DA3F51" w:rsidRDefault="002A04A6" w:rsidP="006F3CDB">
      <w:pPr>
        <w:pStyle w:val="FootnoteText"/>
        <w:rPr>
          <w:sz w:val="16"/>
          <w:szCs w:val="16"/>
        </w:rPr>
      </w:pPr>
      <w:r>
        <w:rPr>
          <w:rStyle w:val="FootnoteReference"/>
        </w:rPr>
        <w:footnoteRef/>
      </w:r>
      <w:r>
        <w:t xml:space="preserve"> </w:t>
      </w:r>
      <w:r>
        <w:rPr>
          <w:sz w:val="16"/>
          <w:szCs w:val="16"/>
        </w:rPr>
        <w:t xml:space="preserve">Upeksha Caldera, 2021, </w:t>
      </w:r>
      <w:r w:rsidRPr="009D7B7A">
        <w:rPr>
          <w:sz w:val="16"/>
          <w:szCs w:val="16"/>
        </w:rPr>
        <w:t>Irrigation efficiency and renewable energy powered desalination as key components of Pakistan's water</w:t>
      </w:r>
      <w:r>
        <w:rPr>
          <w:sz w:val="16"/>
          <w:szCs w:val="16"/>
        </w:rPr>
        <w:t xml:space="preserve"> </w:t>
      </w:r>
      <w:r w:rsidRPr="009D7B7A">
        <w:rPr>
          <w:sz w:val="16"/>
          <w:szCs w:val="16"/>
        </w:rPr>
        <w:t>management strategy</w:t>
      </w:r>
      <w:r>
        <w:rPr>
          <w:sz w:val="16"/>
          <w:szCs w:val="16"/>
        </w:rPr>
        <w:t xml:space="preserve">, </w:t>
      </w:r>
      <w:r w:rsidRPr="009D7B7A">
        <w:rPr>
          <w:sz w:val="16"/>
          <w:szCs w:val="16"/>
        </w:rPr>
        <w:t>https://doi.org/10.1016/j.segy.2021.100052</w:t>
      </w:r>
    </w:p>
  </w:footnote>
  <w:footnote w:id="4">
    <w:p w14:paraId="6A92AA6B" w14:textId="77777777" w:rsidR="002A04A6" w:rsidRDefault="002A04A6" w:rsidP="006F3CDB">
      <w:pPr>
        <w:pStyle w:val="FootnoteText"/>
      </w:pPr>
      <w:r>
        <w:rPr>
          <w:rStyle w:val="FootnoteReference"/>
        </w:rPr>
        <w:footnoteRef/>
      </w:r>
      <w:r>
        <w:t xml:space="preserve"> </w:t>
      </w:r>
      <w:r w:rsidRPr="007B26F7">
        <w:rPr>
          <w:sz w:val="16"/>
          <w:szCs w:val="16"/>
        </w:rPr>
        <w:t>Food and Agricultural Organization of United Nations, 2011, FAO AQUASTAT Reports – Country Profile – Pakistan, https://www.fao.org/aquastat/en/countries-and-basins/country-profiles/country/PAK</w:t>
      </w:r>
    </w:p>
  </w:footnote>
  <w:footnote w:id="5">
    <w:p w14:paraId="17A0CB73" w14:textId="77777777" w:rsidR="002A04A6" w:rsidRPr="00E0545A" w:rsidRDefault="002A04A6" w:rsidP="006F3CDB">
      <w:pPr>
        <w:pStyle w:val="FootnoteText"/>
        <w:rPr>
          <w:sz w:val="16"/>
          <w:szCs w:val="16"/>
        </w:rPr>
      </w:pPr>
      <w:r>
        <w:rPr>
          <w:rStyle w:val="FootnoteReference"/>
        </w:rPr>
        <w:footnoteRef/>
      </w:r>
      <w:r>
        <w:t xml:space="preserve"> </w:t>
      </w:r>
      <w:r w:rsidRPr="00E0545A">
        <w:rPr>
          <w:sz w:val="16"/>
          <w:szCs w:val="16"/>
        </w:rPr>
        <w:t>Pakistan Business Council, 2023, The State of the Pakistan’s Agriculture Sector, https://www.pbc.org.pk/wp-content/uploads/The-State-of-Pakistans-Agriculture.pdf</w:t>
      </w:r>
    </w:p>
  </w:footnote>
  <w:footnote w:id="6">
    <w:p w14:paraId="0EA9C8EE" w14:textId="77777777" w:rsidR="002A04A6" w:rsidRDefault="002A04A6" w:rsidP="006F3CDB">
      <w:pPr>
        <w:pStyle w:val="FootnoteText"/>
      </w:pPr>
      <w:r>
        <w:rPr>
          <w:rStyle w:val="FootnoteReference"/>
        </w:rPr>
        <w:footnoteRef/>
      </w:r>
      <w:r>
        <w:t xml:space="preserve"> </w:t>
      </w:r>
      <w:r w:rsidRPr="00E0545A">
        <w:rPr>
          <w:sz w:val="16"/>
          <w:szCs w:val="16"/>
        </w:rPr>
        <w:t xml:space="preserve">Areeja. S, 2022, Climate Impacts on the agricultural sector of Pakistan: Risks and solutions, https://doi.org/10.1016/j.envc.2021.100433 </w:t>
      </w:r>
    </w:p>
  </w:footnote>
  <w:footnote w:id="7">
    <w:p w14:paraId="401E9BFC" w14:textId="5F4B78AD" w:rsidR="002A04A6" w:rsidRDefault="002A04A6" w:rsidP="006F3CDB">
      <w:pPr>
        <w:pStyle w:val="FootnoteText"/>
        <w:jc w:val="left"/>
      </w:pPr>
      <w:r>
        <w:rPr>
          <w:rStyle w:val="FootnoteReference"/>
        </w:rPr>
        <w:footnoteRef/>
      </w:r>
      <w:r>
        <w:t xml:space="preserve"> </w:t>
      </w:r>
      <w:r w:rsidRPr="002412E6">
        <w:rPr>
          <w:sz w:val="16"/>
          <w:szCs w:val="16"/>
        </w:rPr>
        <w:t>The World Bank, 2019, Pakistan – Getting More from Water,</w:t>
      </w:r>
      <w:r>
        <w:rPr>
          <w:sz w:val="16"/>
          <w:szCs w:val="16"/>
        </w:rPr>
        <w:t xml:space="preserve"> </w:t>
      </w:r>
      <w:r w:rsidRPr="002412E6">
        <w:rPr>
          <w:sz w:val="16"/>
          <w:szCs w:val="16"/>
        </w:rPr>
        <w:t>https://openknowledge.worldbank.org/entities/publication/0a0d81f4-614e-531c-8023-15a9e8db5a13</w:t>
      </w:r>
    </w:p>
  </w:footnote>
  <w:footnote w:id="8">
    <w:p w14:paraId="7152F30D" w14:textId="77777777" w:rsidR="002A04A6" w:rsidRDefault="002A04A6" w:rsidP="006F3CDB">
      <w:pPr>
        <w:pStyle w:val="FootnoteText"/>
      </w:pPr>
      <w:r>
        <w:rPr>
          <w:rStyle w:val="FootnoteReference"/>
        </w:rPr>
        <w:footnoteRef/>
      </w:r>
      <w:r>
        <w:t xml:space="preserve"> </w:t>
      </w:r>
      <w:r w:rsidRPr="008E018A">
        <w:rPr>
          <w:sz w:val="16"/>
          <w:szCs w:val="16"/>
        </w:rPr>
        <w:t>Haq, S.</w:t>
      </w:r>
      <w:r>
        <w:rPr>
          <w:sz w:val="16"/>
          <w:szCs w:val="16"/>
        </w:rPr>
        <w:t xml:space="preserve">, </w:t>
      </w:r>
      <w:r w:rsidRPr="008E018A">
        <w:rPr>
          <w:sz w:val="16"/>
          <w:szCs w:val="16"/>
        </w:rPr>
        <w:t>2021. Adoption of climate-smart agriculture practices and differentiated nutritional outcome</w:t>
      </w:r>
      <w:r>
        <w:rPr>
          <w:sz w:val="16"/>
          <w:szCs w:val="16"/>
        </w:rPr>
        <w:t xml:space="preserve"> </w:t>
      </w:r>
      <w:r w:rsidRPr="008E018A">
        <w:rPr>
          <w:sz w:val="16"/>
          <w:szCs w:val="16"/>
        </w:rPr>
        <w:t xml:space="preserve">among rural households: a case of Punjab province. Pakistan. doi: 10.1007/s12571-021-01161-z .  </w:t>
      </w:r>
    </w:p>
  </w:footnote>
  <w:footnote w:id="9">
    <w:p w14:paraId="16433821" w14:textId="77777777" w:rsidR="002A04A6" w:rsidRDefault="002A04A6" w:rsidP="006F3CDB">
      <w:pPr>
        <w:pStyle w:val="FootnoteText"/>
      </w:pPr>
      <w:r>
        <w:rPr>
          <w:rStyle w:val="FootnoteReference"/>
        </w:rPr>
        <w:footnoteRef/>
      </w:r>
      <w:r>
        <w:t xml:space="preserve"> </w:t>
      </w:r>
      <w:r w:rsidRPr="008E018A">
        <w:rPr>
          <w:sz w:val="16"/>
          <w:szCs w:val="16"/>
        </w:rPr>
        <w:t>Muzzamil, M., 2020, Water Resource Management Strategies for Irrigated Agriculture in the Indus Basin of Pakistan, https://doi.org/10.3390/w12051429</w:t>
      </w:r>
    </w:p>
  </w:footnote>
  <w:footnote w:id="10">
    <w:p w14:paraId="2BCD0DF3" w14:textId="77777777" w:rsidR="002A04A6" w:rsidRPr="0004610A" w:rsidRDefault="002A04A6" w:rsidP="006F3CDB">
      <w:pPr>
        <w:pStyle w:val="FootnoteText"/>
        <w:rPr>
          <w:sz w:val="16"/>
          <w:szCs w:val="16"/>
        </w:rPr>
      </w:pPr>
      <w:r>
        <w:rPr>
          <w:rStyle w:val="FootnoteReference"/>
        </w:rPr>
        <w:footnoteRef/>
      </w:r>
      <w:r>
        <w:t xml:space="preserve">  </w:t>
      </w:r>
      <w:r w:rsidRPr="0004610A">
        <w:rPr>
          <w:sz w:val="16"/>
          <w:szCs w:val="16"/>
        </w:rPr>
        <w:t>Mekonnen, D.K</w:t>
      </w:r>
      <w:r>
        <w:rPr>
          <w:sz w:val="16"/>
          <w:szCs w:val="16"/>
        </w:rPr>
        <w:t xml:space="preserve">, 2015, </w:t>
      </w:r>
      <w:r w:rsidRPr="0004610A">
        <w:rPr>
          <w:sz w:val="16"/>
          <w:szCs w:val="16"/>
        </w:rPr>
        <w:t>The impact of water users’ associations on the productivity of</w:t>
      </w:r>
      <w:r>
        <w:rPr>
          <w:sz w:val="16"/>
          <w:szCs w:val="16"/>
        </w:rPr>
        <w:t xml:space="preserve"> </w:t>
      </w:r>
      <w:r w:rsidRPr="0004610A">
        <w:rPr>
          <w:sz w:val="16"/>
          <w:szCs w:val="16"/>
        </w:rPr>
        <w:t>irrigated agriculture in Pakistani Punjab</w:t>
      </w:r>
      <w:r>
        <w:rPr>
          <w:sz w:val="16"/>
          <w:szCs w:val="16"/>
        </w:rPr>
        <w:t xml:space="preserve">, </w:t>
      </w:r>
      <w:r w:rsidRPr="0004610A">
        <w:rPr>
          <w:sz w:val="16"/>
          <w:szCs w:val="16"/>
        </w:rPr>
        <w:t>http://dx.doi.org/10.22004/ag.econ.212453</w:t>
      </w:r>
    </w:p>
  </w:footnote>
  <w:footnote w:id="11">
    <w:p w14:paraId="749CF373" w14:textId="77777777" w:rsidR="002A04A6" w:rsidRDefault="002A04A6" w:rsidP="006F3CDB">
      <w:pPr>
        <w:pStyle w:val="FootnoteText"/>
      </w:pPr>
      <w:r>
        <w:rPr>
          <w:rStyle w:val="FootnoteReference"/>
        </w:rPr>
        <w:footnoteRef/>
      </w:r>
      <w:r>
        <w:t xml:space="preserve"> </w:t>
      </w:r>
      <w:r w:rsidRPr="00247525">
        <w:rPr>
          <w:sz w:val="16"/>
          <w:szCs w:val="16"/>
        </w:rPr>
        <w:t>Cheema, M.J.M, 2014, Spatial Quantification of Groundwater Abstraction in the Irrigated Indus Basin. Groundwater, https://doi.org/10.1111/gwat.12027</w:t>
      </w:r>
    </w:p>
  </w:footnote>
  <w:footnote w:id="12">
    <w:p w14:paraId="44346A41" w14:textId="77777777" w:rsidR="002A04A6" w:rsidRDefault="002A04A6" w:rsidP="006F3CDB">
      <w:pPr>
        <w:pStyle w:val="FootnoteText"/>
      </w:pPr>
      <w:r>
        <w:rPr>
          <w:rStyle w:val="FootnoteReference"/>
        </w:rPr>
        <w:footnoteRef/>
      </w:r>
      <w:r>
        <w:t xml:space="preserve"> </w:t>
      </w:r>
      <w:r>
        <w:rPr>
          <w:sz w:val="16"/>
          <w:szCs w:val="16"/>
        </w:rPr>
        <w:t xml:space="preserve">Upeksha Caldera, 2021, </w:t>
      </w:r>
      <w:r w:rsidRPr="009D7B7A">
        <w:rPr>
          <w:sz w:val="16"/>
          <w:szCs w:val="16"/>
        </w:rPr>
        <w:t>Irrigation efficiency and renewable energy powered desalination as key components of Pakistan's water</w:t>
      </w:r>
      <w:r>
        <w:rPr>
          <w:sz w:val="16"/>
          <w:szCs w:val="16"/>
        </w:rPr>
        <w:t xml:space="preserve"> </w:t>
      </w:r>
      <w:r w:rsidRPr="009D7B7A">
        <w:rPr>
          <w:sz w:val="16"/>
          <w:szCs w:val="16"/>
        </w:rPr>
        <w:t>management strategy</w:t>
      </w:r>
      <w:r>
        <w:rPr>
          <w:sz w:val="16"/>
          <w:szCs w:val="16"/>
        </w:rPr>
        <w:t xml:space="preserve">, </w:t>
      </w:r>
      <w:r w:rsidRPr="009D7B7A">
        <w:rPr>
          <w:sz w:val="16"/>
          <w:szCs w:val="16"/>
        </w:rPr>
        <w:t>https://doi.org/10.1016/j.segy.2021.100052</w:t>
      </w:r>
    </w:p>
  </w:footnote>
  <w:footnote w:id="13">
    <w:p w14:paraId="29DD139C" w14:textId="77777777" w:rsidR="002A04A6" w:rsidRDefault="002A04A6" w:rsidP="006F3CDB">
      <w:pPr>
        <w:pStyle w:val="FootnoteText"/>
      </w:pPr>
      <w:r>
        <w:rPr>
          <w:rStyle w:val="FootnoteReference"/>
        </w:rPr>
        <w:footnoteRef/>
      </w:r>
      <w:r>
        <w:t xml:space="preserve"> </w:t>
      </w:r>
      <w:r w:rsidRPr="00E5333A">
        <w:rPr>
          <w:sz w:val="16"/>
          <w:szCs w:val="16"/>
        </w:rPr>
        <w:t>PMU,</w:t>
      </w:r>
      <w:r>
        <w:rPr>
          <w:sz w:val="16"/>
          <w:szCs w:val="16"/>
        </w:rPr>
        <w:t xml:space="preserve"> </w:t>
      </w:r>
      <w:r w:rsidRPr="00E5333A">
        <w:rPr>
          <w:sz w:val="16"/>
          <w:szCs w:val="16"/>
        </w:rPr>
        <w:t>PIPIP, PUNJAB. Available online: http://www.pipip.punjab.gov.pk/</w:t>
      </w:r>
    </w:p>
  </w:footnote>
  <w:footnote w:id="14">
    <w:p w14:paraId="28287518" w14:textId="624D18F6" w:rsidR="00E97ACB" w:rsidRDefault="00E97ACB" w:rsidP="006F3CDB">
      <w:pPr>
        <w:pStyle w:val="FootnoteText"/>
      </w:pPr>
      <w:r>
        <w:rPr>
          <w:rStyle w:val="FootnoteReference"/>
        </w:rPr>
        <w:footnoteRef/>
      </w:r>
      <w:r>
        <w:t xml:space="preserve"> </w:t>
      </w:r>
      <w:r w:rsidRPr="00E97ACB">
        <w:t>https://projects.worldbank.org/en/projects-operations/project-detail/P125999</w:t>
      </w:r>
    </w:p>
  </w:footnote>
  <w:footnote w:id="15">
    <w:p w14:paraId="5E5ACC6A" w14:textId="54C9F373" w:rsidR="00E97ACB" w:rsidRDefault="00E97ACB" w:rsidP="006F3CDB">
      <w:pPr>
        <w:pStyle w:val="FootnoteText"/>
      </w:pPr>
      <w:r>
        <w:rPr>
          <w:rStyle w:val="FootnoteReference"/>
        </w:rPr>
        <w:footnoteRef/>
      </w:r>
      <w:r>
        <w:t xml:space="preserve"> </w:t>
      </w:r>
      <w:r w:rsidRPr="00E97ACB">
        <w:t>https://www.worldbank.org/en/news/press-release/2017/11/30/high-efficiency-irrigation-gets-further-boost-in-pakistan</w:t>
      </w:r>
    </w:p>
  </w:footnote>
  <w:footnote w:id="16">
    <w:p w14:paraId="64D08370" w14:textId="0ABFBCCB" w:rsidR="00E97ACB" w:rsidRDefault="00E97ACB" w:rsidP="006F3CDB">
      <w:pPr>
        <w:pStyle w:val="FootnoteText"/>
      </w:pPr>
      <w:r>
        <w:rPr>
          <w:rStyle w:val="FootnoteReference"/>
        </w:rPr>
        <w:footnoteRef/>
      </w:r>
      <w:r>
        <w:t xml:space="preserve"> </w:t>
      </w:r>
      <w:r w:rsidRPr="00E97ACB">
        <w:t>https://projects.worldbank.org/en/projects-operations/project-detail/P157736?lang=en</w:t>
      </w:r>
    </w:p>
  </w:footnote>
  <w:footnote w:id="17">
    <w:p w14:paraId="647B78BC" w14:textId="1916BF95" w:rsidR="00E97ACB" w:rsidRDefault="00E97ACB" w:rsidP="006F3CDB">
      <w:pPr>
        <w:pStyle w:val="FootnoteText"/>
      </w:pPr>
      <w:r>
        <w:rPr>
          <w:rStyle w:val="FootnoteReference"/>
        </w:rPr>
        <w:footnoteRef/>
      </w:r>
      <w:r>
        <w:t xml:space="preserve"> </w:t>
      </w:r>
      <w:r w:rsidRPr="00E97ACB">
        <w:t>https://www.mcb.com.pk/business/agriculture-financing/agriculture-products/high-efficiency-irrigation-system-heis</w:t>
      </w:r>
    </w:p>
  </w:footnote>
  <w:footnote w:id="18">
    <w:p w14:paraId="507CC2EA" w14:textId="7C29101D" w:rsidR="00AB02A1" w:rsidRDefault="00AB02A1" w:rsidP="006F3CDB">
      <w:pPr>
        <w:pStyle w:val="FootnoteText"/>
      </w:pPr>
      <w:r>
        <w:rPr>
          <w:rStyle w:val="FootnoteReference"/>
        </w:rPr>
        <w:footnoteRef/>
      </w:r>
      <w:r>
        <w:t xml:space="preserve"> </w:t>
      </w:r>
      <w:r w:rsidRPr="00AB02A1">
        <w:t>https://ztbl.com.pk/agri-loan/financing-for-establishment-of-high-efficiency-irrigation-system/</w:t>
      </w:r>
    </w:p>
  </w:footnote>
  <w:footnote w:id="19">
    <w:p w14:paraId="04A3E35A" w14:textId="77777777" w:rsidR="000E642B" w:rsidRDefault="000E642B" w:rsidP="006F3CDB">
      <w:pPr>
        <w:pStyle w:val="FootnoteText"/>
      </w:pPr>
      <w:r>
        <w:rPr>
          <w:rStyle w:val="FootnoteReference"/>
        </w:rPr>
        <w:footnoteRef/>
      </w:r>
      <w:r>
        <w:t xml:space="preserve"> Fiaz. H, 2023, Solar Irrigation Potential, Key Issues, and Challenges in Pakistan, </w:t>
      </w:r>
      <w:r w:rsidRPr="004F3364">
        <w:t>http://dx.doi.org/10.3390/w15091727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4033D" w14:textId="32351E84" w:rsidR="007121B6" w:rsidRDefault="007121B6">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D802F" w14:textId="77777777" w:rsidR="007121B6" w:rsidRDefault="004D11A6">
    <w:pPr>
      <w:pStyle w:val="BodyText"/>
      <w:spacing w:line="14" w:lineRule="auto"/>
      <w:rPr>
        <w:sz w:val="20"/>
      </w:rPr>
    </w:pPr>
    <w:r>
      <w:rPr>
        <w:noProof/>
      </w:rPr>
      <mc:AlternateContent>
        <mc:Choice Requires="wps">
          <w:drawing>
            <wp:anchor distT="0" distB="0" distL="114300" distR="114300" simplePos="0" relativeHeight="251661312" behindDoc="1" locked="0" layoutInCell="1" allowOverlap="1" wp14:anchorId="087039AC" wp14:editId="546141EB">
              <wp:simplePos x="0" y="0"/>
              <wp:positionH relativeFrom="page">
                <wp:posOffset>4158615</wp:posOffset>
              </wp:positionH>
              <wp:positionV relativeFrom="page">
                <wp:posOffset>447040</wp:posOffset>
              </wp:positionV>
              <wp:extent cx="2713990" cy="182245"/>
              <wp:effectExtent l="0" t="0" r="0" b="0"/>
              <wp:wrapNone/>
              <wp:docPr id="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399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923D06" w14:textId="77777777" w:rsidR="007121B6" w:rsidRDefault="004D11A6">
                          <w:pPr>
                            <w:spacing w:before="13"/>
                            <w:ind w:left="20"/>
                          </w:pPr>
                          <w:r>
                            <w:t>Annex 5 to OPG Amended in October 2017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039AC" id="_x0000_t202" coordsize="21600,21600" o:spt="202" path="m,l,21600r21600,l21600,xe">
              <v:stroke joinstyle="miter"/>
              <v:path gradientshapeok="t" o:connecttype="rect"/>
            </v:shapetype>
            <v:shape id="Text Box 13" o:spid="_x0000_s1043" type="#_x0000_t202" style="position:absolute;margin-left:327.45pt;margin-top:35.2pt;width:213.7pt;height:14.3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" filled="f" stroked="f">
              <v:textbox inset="0,0,0,0">
                <w:txbxContent>
                  <w:p w14:paraId="1A923D06" w14:textId="77777777" w:rsidR="007121B6" w:rsidRDefault="004D11A6">
                    <w:pPr>
                      <w:spacing w:before="13"/>
                      <w:ind w:left="20"/>
                    </w:pPr>
                    <w:r>
                      <w:t>Annex 5 to OPG Amended in October 2017</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F099B4" w14:textId="77777777" w:rsidR="007121B6" w:rsidRDefault="004D11A6">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301DF810" wp14:editId="08C246F2">
              <wp:simplePos x="0" y="0"/>
              <wp:positionH relativeFrom="page">
                <wp:posOffset>4185509</wp:posOffset>
              </wp:positionH>
              <wp:positionV relativeFrom="page">
                <wp:posOffset>431672</wp:posOffset>
              </wp:positionV>
              <wp:extent cx="2713990"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399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2AA452" w14:textId="77777777" w:rsidR="007121B6" w:rsidRDefault="004D11A6">
                          <w:pPr>
                            <w:spacing w:before="13"/>
                            <w:ind w:left="20"/>
                          </w:pPr>
                          <w:r>
                            <w:t>Annex 5 to OPG Amended in October 2017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1DF810" id="_x0000_t202" coordsize="21600,21600" o:spt="202" path="m,l,21600r21600,l21600,xe">
              <v:stroke joinstyle="miter"/>
              <v:path gradientshapeok="t" o:connecttype="rect"/>
            </v:shapetype>
            <v:shape id="Text Box 1" o:spid="_x0000_s1044" type="#_x0000_t202" style="position:absolute;margin-left:329.55pt;margin-top:34pt;width:213.7pt;height:14.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" filled="f" stroked="f">
              <v:textbox inset="0,0,0,0">
                <w:txbxContent>
                  <w:p w14:paraId="322AA452" w14:textId="77777777" w:rsidR="007121B6" w:rsidRDefault="004D11A6">
                    <w:pPr>
                      <w:spacing w:before="13"/>
                      <w:ind w:left="20"/>
                    </w:pPr>
                    <w:r>
                      <w:t>Annex 5 to OPG Amended in October 2017</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76480"/>
    <w:multiLevelType w:val="hybridMultilevel"/>
    <w:tmpl w:val="7AC2FD0A"/>
    <w:lvl w:ilvl="0" w:tplc="20000001">
      <w:start w:val="1"/>
      <w:numFmt w:val="bullet"/>
      <w:lvlText w:val=""/>
      <w:lvlJc w:val="left"/>
      <w:pPr>
        <w:ind w:left="2138" w:hanging="360"/>
      </w:pPr>
      <w:rPr>
        <w:rFonts w:ascii="Symbol" w:hAnsi="Symbol" w:hint="default"/>
      </w:rPr>
    </w:lvl>
    <w:lvl w:ilvl="1" w:tplc="20000003" w:tentative="1">
      <w:start w:val="1"/>
      <w:numFmt w:val="bullet"/>
      <w:lvlText w:val="o"/>
      <w:lvlJc w:val="left"/>
      <w:pPr>
        <w:ind w:left="2858" w:hanging="360"/>
      </w:pPr>
      <w:rPr>
        <w:rFonts w:ascii="Courier New" w:hAnsi="Courier New" w:cs="Courier New" w:hint="default"/>
      </w:rPr>
    </w:lvl>
    <w:lvl w:ilvl="2" w:tplc="20000005" w:tentative="1">
      <w:start w:val="1"/>
      <w:numFmt w:val="bullet"/>
      <w:lvlText w:val=""/>
      <w:lvlJc w:val="left"/>
      <w:pPr>
        <w:ind w:left="3578" w:hanging="360"/>
      </w:pPr>
      <w:rPr>
        <w:rFonts w:ascii="Wingdings" w:hAnsi="Wingdings" w:hint="default"/>
      </w:rPr>
    </w:lvl>
    <w:lvl w:ilvl="3" w:tplc="20000001" w:tentative="1">
      <w:start w:val="1"/>
      <w:numFmt w:val="bullet"/>
      <w:lvlText w:val=""/>
      <w:lvlJc w:val="left"/>
      <w:pPr>
        <w:ind w:left="4298" w:hanging="360"/>
      </w:pPr>
      <w:rPr>
        <w:rFonts w:ascii="Symbol" w:hAnsi="Symbol" w:hint="default"/>
      </w:rPr>
    </w:lvl>
    <w:lvl w:ilvl="4" w:tplc="20000003" w:tentative="1">
      <w:start w:val="1"/>
      <w:numFmt w:val="bullet"/>
      <w:lvlText w:val="o"/>
      <w:lvlJc w:val="left"/>
      <w:pPr>
        <w:ind w:left="5018" w:hanging="360"/>
      </w:pPr>
      <w:rPr>
        <w:rFonts w:ascii="Courier New" w:hAnsi="Courier New" w:cs="Courier New" w:hint="default"/>
      </w:rPr>
    </w:lvl>
    <w:lvl w:ilvl="5" w:tplc="20000005" w:tentative="1">
      <w:start w:val="1"/>
      <w:numFmt w:val="bullet"/>
      <w:lvlText w:val=""/>
      <w:lvlJc w:val="left"/>
      <w:pPr>
        <w:ind w:left="5738" w:hanging="360"/>
      </w:pPr>
      <w:rPr>
        <w:rFonts w:ascii="Wingdings" w:hAnsi="Wingdings" w:hint="default"/>
      </w:rPr>
    </w:lvl>
    <w:lvl w:ilvl="6" w:tplc="20000001" w:tentative="1">
      <w:start w:val="1"/>
      <w:numFmt w:val="bullet"/>
      <w:lvlText w:val=""/>
      <w:lvlJc w:val="left"/>
      <w:pPr>
        <w:ind w:left="6458" w:hanging="360"/>
      </w:pPr>
      <w:rPr>
        <w:rFonts w:ascii="Symbol" w:hAnsi="Symbol" w:hint="default"/>
      </w:rPr>
    </w:lvl>
    <w:lvl w:ilvl="7" w:tplc="20000003" w:tentative="1">
      <w:start w:val="1"/>
      <w:numFmt w:val="bullet"/>
      <w:lvlText w:val="o"/>
      <w:lvlJc w:val="left"/>
      <w:pPr>
        <w:ind w:left="7178" w:hanging="360"/>
      </w:pPr>
      <w:rPr>
        <w:rFonts w:ascii="Courier New" w:hAnsi="Courier New" w:cs="Courier New" w:hint="default"/>
      </w:rPr>
    </w:lvl>
    <w:lvl w:ilvl="8" w:tplc="20000005" w:tentative="1">
      <w:start w:val="1"/>
      <w:numFmt w:val="bullet"/>
      <w:lvlText w:val=""/>
      <w:lvlJc w:val="left"/>
      <w:pPr>
        <w:ind w:left="7898" w:hanging="360"/>
      </w:pPr>
      <w:rPr>
        <w:rFonts w:ascii="Wingdings" w:hAnsi="Wingdings" w:hint="default"/>
      </w:rPr>
    </w:lvl>
  </w:abstractNum>
  <w:abstractNum w:abstractNumId="1" w15:restartNumberingAfterBreak="0">
    <w:nsid w:val="00FE5017"/>
    <w:multiLevelType w:val="multilevel"/>
    <w:tmpl w:val="10A257B2"/>
    <w:lvl w:ilvl="0">
      <w:start w:val="1"/>
      <w:numFmt w:val="decimal"/>
      <w:lvlText w:val="%1"/>
      <w:lvlJc w:val="left"/>
      <w:pPr>
        <w:ind w:left="360" w:hanging="360"/>
      </w:pPr>
      <w:rPr>
        <w:rFonts w:hint="default"/>
        <w:b/>
        <w:sz w:val="22"/>
      </w:rPr>
    </w:lvl>
    <w:lvl w:ilvl="1">
      <w:start w:val="1"/>
      <w:numFmt w:val="decimal"/>
      <w:lvlText w:val="%1.%2"/>
      <w:lvlJc w:val="left"/>
      <w:pPr>
        <w:ind w:left="655" w:hanging="360"/>
      </w:pPr>
      <w:rPr>
        <w:rFonts w:hint="default"/>
        <w:b/>
        <w:sz w:val="22"/>
      </w:rPr>
    </w:lvl>
    <w:lvl w:ilvl="2">
      <w:start w:val="1"/>
      <w:numFmt w:val="decimal"/>
      <w:lvlText w:val="%1.%2.%3"/>
      <w:lvlJc w:val="left"/>
      <w:pPr>
        <w:ind w:left="1310" w:hanging="720"/>
      </w:pPr>
      <w:rPr>
        <w:rFonts w:hint="default"/>
        <w:b/>
        <w:sz w:val="22"/>
      </w:rPr>
    </w:lvl>
    <w:lvl w:ilvl="3">
      <w:start w:val="1"/>
      <w:numFmt w:val="decimal"/>
      <w:lvlText w:val="%1.%2.%3.%4"/>
      <w:lvlJc w:val="left"/>
      <w:pPr>
        <w:ind w:left="1965" w:hanging="1080"/>
      </w:pPr>
      <w:rPr>
        <w:rFonts w:hint="default"/>
        <w:b/>
        <w:sz w:val="22"/>
      </w:rPr>
    </w:lvl>
    <w:lvl w:ilvl="4">
      <w:start w:val="1"/>
      <w:numFmt w:val="decimal"/>
      <w:lvlText w:val="%1.%2.%3.%4.%5"/>
      <w:lvlJc w:val="left"/>
      <w:pPr>
        <w:ind w:left="2260" w:hanging="1080"/>
      </w:pPr>
      <w:rPr>
        <w:rFonts w:hint="default"/>
        <w:b/>
        <w:sz w:val="22"/>
      </w:rPr>
    </w:lvl>
    <w:lvl w:ilvl="5">
      <w:start w:val="1"/>
      <w:numFmt w:val="decimal"/>
      <w:lvlText w:val="%1.%2.%3.%4.%5.%6"/>
      <w:lvlJc w:val="left"/>
      <w:pPr>
        <w:ind w:left="2915" w:hanging="1440"/>
      </w:pPr>
      <w:rPr>
        <w:rFonts w:hint="default"/>
        <w:b/>
        <w:sz w:val="22"/>
      </w:rPr>
    </w:lvl>
    <w:lvl w:ilvl="6">
      <w:start w:val="1"/>
      <w:numFmt w:val="decimal"/>
      <w:lvlText w:val="%1.%2.%3.%4.%5.%6.%7"/>
      <w:lvlJc w:val="left"/>
      <w:pPr>
        <w:ind w:left="3210" w:hanging="1440"/>
      </w:pPr>
      <w:rPr>
        <w:rFonts w:hint="default"/>
        <w:b/>
        <w:sz w:val="22"/>
      </w:rPr>
    </w:lvl>
    <w:lvl w:ilvl="7">
      <w:start w:val="1"/>
      <w:numFmt w:val="decimal"/>
      <w:lvlText w:val="%1.%2.%3.%4.%5.%6.%7.%8"/>
      <w:lvlJc w:val="left"/>
      <w:pPr>
        <w:ind w:left="3865" w:hanging="1800"/>
      </w:pPr>
      <w:rPr>
        <w:rFonts w:hint="default"/>
        <w:b/>
        <w:sz w:val="22"/>
      </w:rPr>
    </w:lvl>
    <w:lvl w:ilvl="8">
      <w:start w:val="1"/>
      <w:numFmt w:val="decimal"/>
      <w:lvlText w:val="%1.%2.%3.%4.%5.%6.%7.%8.%9"/>
      <w:lvlJc w:val="left"/>
      <w:pPr>
        <w:ind w:left="4160" w:hanging="1800"/>
      </w:pPr>
      <w:rPr>
        <w:rFonts w:hint="default"/>
        <w:b/>
        <w:sz w:val="22"/>
      </w:rPr>
    </w:lvl>
  </w:abstractNum>
  <w:abstractNum w:abstractNumId="2" w15:restartNumberingAfterBreak="0">
    <w:nsid w:val="04EE5BBD"/>
    <w:multiLevelType w:val="hybridMultilevel"/>
    <w:tmpl w:val="9F702E44"/>
    <w:lvl w:ilvl="0" w:tplc="B074D2BA">
      <w:start w:val="1"/>
      <w:numFmt w:val="lowerRoman"/>
      <w:lvlText w:val="%1."/>
      <w:lvlJc w:val="left"/>
      <w:pPr>
        <w:ind w:left="2160" w:hanging="72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 w15:restartNumberingAfterBreak="0">
    <w:nsid w:val="070B534F"/>
    <w:multiLevelType w:val="hybridMultilevel"/>
    <w:tmpl w:val="ABF8B3EE"/>
    <w:lvl w:ilvl="0" w:tplc="AA90C980">
      <w:start w:val="1"/>
      <w:numFmt w:val="lowerRoman"/>
      <w:lvlText w:val="%1."/>
      <w:lvlJc w:val="left"/>
      <w:pPr>
        <w:ind w:left="2138" w:hanging="720"/>
      </w:pPr>
      <w:rPr>
        <w:rFonts w:hint="default"/>
      </w:rPr>
    </w:lvl>
    <w:lvl w:ilvl="1" w:tplc="20000019" w:tentative="1">
      <w:start w:val="1"/>
      <w:numFmt w:val="lowerLetter"/>
      <w:lvlText w:val="%2."/>
      <w:lvlJc w:val="left"/>
      <w:pPr>
        <w:ind w:left="2498" w:hanging="360"/>
      </w:pPr>
    </w:lvl>
    <w:lvl w:ilvl="2" w:tplc="2000001B" w:tentative="1">
      <w:start w:val="1"/>
      <w:numFmt w:val="lowerRoman"/>
      <w:lvlText w:val="%3."/>
      <w:lvlJc w:val="right"/>
      <w:pPr>
        <w:ind w:left="3218" w:hanging="180"/>
      </w:pPr>
    </w:lvl>
    <w:lvl w:ilvl="3" w:tplc="2000000F" w:tentative="1">
      <w:start w:val="1"/>
      <w:numFmt w:val="decimal"/>
      <w:lvlText w:val="%4."/>
      <w:lvlJc w:val="left"/>
      <w:pPr>
        <w:ind w:left="3938" w:hanging="360"/>
      </w:pPr>
    </w:lvl>
    <w:lvl w:ilvl="4" w:tplc="20000019" w:tentative="1">
      <w:start w:val="1"/>
      <w:numFmt w:val="lowerLetter"/>
      <w:lvlText w:val="%5."/>
      <w:lvlJc w:val="left"/>
      <w:pPr>
        <w:ind w:left="4658" w:hanging="360"/>
      </w:pPr>
    </w:lvl>
    <w:lvl w:ilvl="5" w:tplc="2000001B" w:tentative="1">
      <w:start w:val="1"/>
      <w:numFmt w:val="lowerRoman"/>
      <w:lvlText w:val="%6."/>
      <w:lvlJc w:val="right"/>
      <w:pPr>
        <w:ind w:left="5378" w:hanging="180"/>
      </w:pPr>
    </w:lvl>
    <w:lvl w:ilvl="6" w:tplc="2000000F" w:tentative="1">
      <w:start w:val="1"/>
      <w:numFmt w:val="decimal"/>
      <w:lvlText w:val="%7."/>
      <w:lvlJc w:val="left"/>
      <w:pPr>
        <w:ind w:left="6098" w:hanging="360"/>
      </w:pPr>
    </w:lvl>
    <w:lvl w:ilvl="7" w:tplc="20000019" w:tentative="1">
      <w:start w:val="1"/>
      <w:numFmt w:val="lowerLetter"/>
      <w:lvlText w:val="%8."/>
      <w:lvlJc w:val="left"/>
      <w:pPr>
        <w:ind w:left="6818" w:hanging="360"/>
      </w:pPr>
    </w:lvl>
    <w:lvl w:ilvl="8" w:tplc="2000001B" w:tentative="1">
      <w:start w:val="1"/>
      <w:numFmt w:val="lowerRoman"/>
      <w:lvlText w:val="%9."/>
      <w:lvlJc w:val="right"/>
      <w:pPr>
        <w:ind w:left="7538" w:hanging="180"/>
      </w:pPr>
    </w:lvl>
  </w:abstractNum>
  <w:abstractNum w:abstractNumId="4" w15:restartNumberingAfterBreak="0">
    <w:nsid w:val="089C0C06"/>
    <w:multiLevelType w:val="hybridMultilevel"/>
    <w:tmpl w:val="1D36127A"/>
    <w:lvl w:ilvl="0" w:tplc="9ABEEAAA">
      <w:start w:val="1"/>
      <w:numFmt w:val="lowerRoman"/>
      <w:lvlText w:val="%1."/>
      <w:lvlJc w:val="left"/>
      <w:pPr>
        <w:ind w:left="2138" w:hanging="720"/>
      </w:pPr>
      <w:rPr>
        <w:rFonts w:hint="default"/>
      </w:rPr>
    </w:lvl>
    <w:lvl w:ilvl="1" w:tplc="20000019" w:tentative="1">
      <w:start w:val="1"/>
      <w:numFmt w:val="lowerLetter"/>
      <w:lvlText w:val="%2."/>
      <w:lvlJc w:val="left"/>
      <w:pPr>
        <w:ind w:left="2498" w:hanging="360"/>
      </w:pPr>
    </w:lvl>
    <w:lvl w:ilvl="2" w:tplc="2000001B" w:tentative="1">
      <w:start w:val="1"/>
      <w:numFmt w:val="lowerRoman"/>
      <w:lvlText w:val="%3."/>
      <w:lvlJc w:val="right"/>
      <w:pPr>
        <w:ind w:left="3218" w:hanging="180"/>
      </w:pPr>
    </w:lvl>
    <w:lvl w:ilvl="3" w:tplc="2000000F" w:tentative="1">
      <w:start w:val="1"/>
      <w:numFmt w:val="decimal"/>
      <w:lvlText w:val="%4."/>
      <w:lvlJc w:val="left"/>
      <w:pPr>
        <w:ind w:left="3938" w:hanging="360"/>
      </w:pPr>
    </w:lvl>
    <w:lvl w:ilvl="4" w:tplc="20000019" w:tentative="1">
      <w:start w:val="1"/>
      <w:numFmt w:val="lowerLetter"/>
      <w:lvlText w:val="%5."/>
      <w:lvlJc w:val="left"/>
      <w:pPr>
        <w:ind w:left="4658" w:hanging="360"/>
      </w:pPr>
    </w:lvl>
    <w:lvl w:ilvl="5" w:tplc="2000001B" w:tentative="1">
      <w:start w:val="1"/>
      <w:numFmt w:val="lowerRoman"/>
      <w:lvlText w:val="%6."/>
      <w:lvlJc w:val="right"/>
      <w:pPr>
        <w:ind w:left="5378" w:hanging="180"/>
      </w:pPr>
    </w:lvl>
    <w:lvl w:ilvl="6" w:tplc="2000000F" w:tentative="1">
      <w:start w:val="1"/>
      <w:numFmt w:val="decimal"/>
      <w:lvlText w:val="%7."/>
      <w:lvlJc w:val="left"/>
      <w:pPr>
        <w:ind w:left="6098" w:hanging="360"/>
      </w:pPr>
    </w:lvl>
    <w:lvl w:ilvl="7" w:tplc="20000019" w:tentative="1">
      <w:start w:val="1"/>
      <w:numFmt w:val="lowerLetter"/>
      <w:lvlText w:val="%8."/>
      <w:lvlJc w:val="left"/>
      <w:pPr>
        <w:ind w:left="6818" w:hanging="360"/>
      </w:pPr>
    </w:lvl>
    <w:lvl w:ilvl="8" w:tplc="2000001B" w:tentative="1">
      <w:start w:val="1"/>
      <w:numFmt w:val="lowerRoman"/>
      <w:lvlText w:val="%9."/>
      <w:lvlJc w:val="right"/>
      <w:pPr>
        <w:ind w:left="7538" w:hanging="180"/>
      </w:pPr>
    </w:lvl>
  </w:abstractNum>
  <w:abstractNum w:abstractNumId="5" w15:restartNumberingAfterBreak="0">
    <w:nsid w:val="0C740111"/>
    <w:multiLevelType w:val="hybridMultilevel"/>
    <w:tmpl w:val="9342F6F2"/>
    <w:lvl w:ilvl="0" w:tplc="69323996">
      <w:start w:val="1"/>
      <w:numFmt w:val="lowerRoman"/>
      <w:lvlText w:val="%1."/>
      <w:lvlJc w:val="left"/>
      <w:pPr>
        <w:ind w:left="1080" w:hanging="720"/>
      </w:pPr>
      <w:rPr>
        <w:rFonts w:hint="default"/>
        <w:b/>
        <w:bCs w:val="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0EF1668D"/>
    <w:multiLevelType w:val="multilevel"/>
    <w:tmpl w:val="17F68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D21B83"/>
    <w:multiLevelType w:val="hybridMultilevel"/>
    <w:tmpl w:val="59963D56"/>
    <w:lvl w:ilvl="0" w:tplc="20000001">
      <w:start w:val="1"/>
      <w:numFmt w:val="bullet"/>
      <w:lvlText w:val=""/>
      <w:lvlJc w:val="left"/>
      <w:pPr>
        <w:ind w:left="2138" w:hanging="360"/>
      </w:pPr>
      <w:rPr>
        <w:rFonts w:ascii="Symbol" w:hAnsi="Symbol" w:hint="default"/>
      </w:rPr>
    </w:lvl>
    <w:lvl w:ilvl="1" w:tplc="20000003" w:tentative="1">
      <w:start w:val="1"/>
      <w:numFmt w:val="bullet"/>
      <w:lvlText w:val="o"/>
      <w:lvlJc w:val="left"/>
      <w:pPr>
        <w:ind w:left="2858" w:hanging="360"/>
      </w:pPr>
      <w:rPr>
        <w:rFonts w:ascii="Courier New" w:hAnsi="Courier New" w:cs="Courier New" w:hint="default"/>
      </w:rPr>
    </w:lvl>
    <w:lvl w:ilvl="2" w:tplc="20000005" w:tentative="1">
      <w:start w:val="1"/>
      <w:numFmt w:val="bullet"/>
      <w:lvlText w:val=""/>
      <w:lvlJc w:val="left"/>
      <w:pPr>
        <w:ind w:left="3578" w:hanging="360"/>
      </w:pPr>
      <w:rPr>
        <w:rFonts w:ascii="Wingdings" w:hAnsi="Wingdings" w:hint="default"/>
      </w:rPr>
    </w:lvl>
    <w:lvl w:ilvl="3" w:tplc="20000001" w:tentative="1">
      <w:start w:val="1"/>
      <w:numFmt w:val="bullet"/>
      <w:lvlText w:val=""/>
      <w:lvlJc w:val="left"/>
      <w:pPr>
        <w:ind w:left="4298" w:hanging="360"/>
      </w:pPr>
      <w:rPr>
        <w:rFonts w:ascii="Symbol" w:hAnsi="Symbol" w:hint="default"/>
      </w:rPr>
    </w:lvl>
    <w:lvl w:ilvl="4" w:tplc="20000003" w:tentative="1">
      <w:start w:val="1"/>
      <w:numFmt w:val="bullet"/>
      <w:lvlText w:val="o"/>
      <w:lvlJc w:val="left"/>
      <w:pPr>
        <w:ind w:left="5018" w:hanging="360"/>
      </w:pPr>
      <w:rPr>
        <w:rFonts w:ascii="Courier New" w:hAnsi="Courier New" w:cs="Courier New" w:hint="default"/>
      </w:rPr>
    </w:lvl>
    <w:lvl w:ilvl="5" w:tplc="20000005" w:tentative="1">
      <w:start w:val="1"/>
      <w:numFmt w:val="bullet"/>
      <w:lvlText w:val=""/>
      <w:lvlJc w:val="left"/>
      <w:pPr>
        <w:ind w:left="5738" w:hanging="360"/>
      </w:pPr>
      <w:rPr>
        <w:rFonts w:ascii="Wingdings" w:hAnsi="Wingdings" w:hint="default"/>
      </w:rPr>
    </w:lvl>
    <w:lvl w:ilvl="6" w:tplc="20000001" w:tentative="1">
      <w:start w:val="1"/>
      <w:numFmt w:val="bullet"/>
      <w:lvlText w:val=""/>
      <w:lvlJc w:val="left"/>
      <w:pPr>
        <w:ind w:left="6458" w:hanging="360"/>
      </w:pPr>
      <w:rPr>
        <w:rFonts w:ascii="Symbol" w:hAnsi="Symbol" w:hint="default"/>
      </w:rPr>
    </w:lvl>
    <w:lvl w:ilvl="7" w:tplc="20000003" w:tentative="1">
      <w:start w:val="1"/>
      <w:numFmt w:val="bullet"/>
      <w:lvlText w:val="o"/>
      <w:lvlJc w:val="left"/>
      <w:pPr>
        <w:ind w:left="7178" w:hanging="360"/>
      </w:pPr>
      <w:rPr>
        <w:rFonts w:ascii="Courier New" w:hAnsi="Courier New" w:cs="Courier New" w:hint="default"/>
      </w:rPr>
    </w:lvl>
    <w:lvl w:ilvl="8" w:tplc="20000005" w:tentative="1">
      <w:start w:val="1"/>
      <w:numFmt w:val="bullet"/>
      <w:lvlText w:val=""/>
      <w:lvlJc w:val="left"/>
      <w:pPr>
        <w:ind w:left="7898" w:hanging="360"/>
      </w:pPr>
      <w:rPr>
        <w:rFonts w:ascii="Wingdings" w:hAnsi="Wingdings" w:hint="default"/>
      </w:rPr>
    </w:lvl>
  </w:abstractNum>
  <w:abstractNum w:abstractNumId="8" w15:restartNumberingAfterBreak="0">
    <w:nsid w:val="10E67FAE"/>
    <w:multiLevelType w:val="hybridMultilevel"/>
    <w:tmpl w:val="F950FAB6"/>
    <w:lvl w:ilvl="0" w:tplc="D8C21D9A">
      <w:start w:val="1"/>
      <w:numFmt w:val="decimal"/>
      <w:lvlText w:val="%1."/>
      <w:lvlJc w:val="left"/>
      <w:pPr>
        <w:ind w:left="655" w:hanging="360"/>
      </w:pPr>
      <w:rPr>
        <w:rFonts w:hint="default"/>
      </w:rPr>
    </w:lvl>
    <w:lvl w:ilvl="1" w:tplc="20000019" w:tentative="1">
      <w:start w:val="1"/>
      <w:numFmt w:val="lowerLetter"/>
      <w:lvlText w:val="%2."/>
      <w:lvlJc w:val="left"/>
      <w:pPr>
        <w:ind w:left="1375" w:hanging="360"/>
      </w:pPr>
    </w:lvl>
    <w:lvl w:ilvl="2" w:tplc="2000001B" w:tentative="1">
      <w:start w:val="1"/>
      <w:numFmt w:val="lowerRoman"/>
      <w:lvlText w:val="%3."/>
      <w:lvlJc w:val="right"/>
      <w:pPr>
        <w:ind w:left="2095" w:hanging="180"/>
      </w:pPr>
    </w:lvl>
    <w:lvl w:ilvl="3" w:tplc="2000000F" w:tentative="1">
      <w:start w:val="1"/>
      <w:numFmt w:val="decimal"/>
      <w:lvlText w:val="%4."/>
      <w:lvlJc w:val="left"/>
      <w:pPr>
        <w:ind w:left="2815" w:hanging="360"/>
      </w:pPr>
    </w:lvl>
    <w:lvl w:ilvl="4" w:tplc="20000019" w:tentative="1">
      <w:start w:val="1"/>
      <w:numFmt w:val="lowerLetter"/>
      <w:lvlText w:val="%5."/>
      <w:lvlJc w:val="left"/>
      <w:pPr>
        <w:ind w:left="3535" w:hanging="360"/>
      </w:pPr>
    </w:lvl>
    <w:lvl w:ilvl="5" w:tplc="2000001B" w:tentative="1">
      <w:start w:val="1"/>
      <w:numFmt w:val="lowerRoman"/>
      <w:lvlText w:val="%6."/>
      <w:lvlJc w:val="right"/>
      <w:pPr>
        <w:ind w:left="4255" w:hanging="180"/>
      </w:pPr>
    </w:lvl>
    <w:lvl w:ilvl="6" w:tplc="2000000F" w:tentative="1">
      <w:start w:val="1"/>
      <w:numFmt w:val="decimal"/>
      <w:lvlText w:val="%7."/>
      <w:lvlJc w:val="left"/>
      <w:pPr>
        <w:ind w:left="4975" w:hanging="360"/>
      </w:pPr>
    </w:lvl>
    <w:lvl w:ilvl="7" w:tplc="20000019" w:tentative="1">
      <w:start w:val="1"/>
      <w:numFmt w:val="lowerLetter"/>
      <w:lvlText w:val="%8."/>
      <w:lvlJc w:val="left"/>
      <w:pPr>
        <w:ind w:left="5695" w:hanging="360"/>
      </w:pPr>
    </w:lvl>
    <w:lvl w:ilvl="8" w:tplc="2000001B" w:tentative="1">
      <w:start w:val="1"/>
      <w:numFmt w:val="lowerRoman"/>
      <w:lvlText w:val="%9."/>
      <w:lvlJc w:val="right"/>
      <w:pPr>
        <w:ind w:left="6415" w:hanging="180"/>
      </w:pPr>
    </w:lvl>
  </w:abstractNum>
  <w:abstractNum w:abstractNumId="9" w15:restartNumberingAfterBreak="0">
    <w:nsid w:val="13F551F0"/>
    <w:multiLevelType w:val="hybridMultilevel"/>
    <w:tmpl w:val="3D22CCD8"/>
    <w:lvl w:ilvl="0" w:tplc="16F29914">
      <w:start w:val="1"/>
      <w:numFmt w:val="upperLetter"/>
      <w:lvlText w:val="%1."/>
      <w:lvlJc w:val="left"/>
      <w:pPr>
        <w:ind w:left="1814" w:hanging="375"/>
        <w:jc w:val="right"/>
      </w:pPr>
      <w:rPr>
        <w:rFonts w:ascii="Arial" w:eastAsia="Arial" w:hAnsi="Arial" w:cs="Arial" w:hint="default"/>
        <w:b/>
        <w:bCs/>
        <w:spacing w:val="-6"/>
        <w:w w:val="100"/>
        <w:sz w:val="28"/>
        <w:szCs w:val="28"/>
        <w:lang w:val="en-US" w:eastAsia="en-US" w:bidi="ar-SA"/>
      </w:rPr>
    </w:lvl>
    <w:lvl w:ilvl="1" w:tplc="2E34003E">
      <w:start w:val="1"/>
      <w:numFmt w:val="upperLetter"/>
      <w:lvlText w:val="%2)"/>
      <w:lvlJc w:val="left"/>
      <w:pPr>
        <w:ind w:left="2520" w:hanging="360"/>
      </w:pPr>
      <w:rPr>
        <w:rFonts w:ascii="Arial" w:eastAsia="Arial" w:hAnsi="Arial" w:cs="Arial" w:hint="default"/>
        <w:b/>
        <w:bCs/>
        <w:spacing w:val="-3"/>
        <w:w w:val="99"/>
        <w:sz w:val="24"/>
        <w:szCs w:val="24"/>
        <w:lang w:val="en-US" w:eastAsia="en-US" w:bidi="ar-SA"/>
      </w:rPr>
    </w:lvl>
    <w:lvl w:ilvl="2" w:tplc="87FA18FE">
      <w:start w:val="1"/>
      <w:numFmt w:val="upperLetter"/>
      <w:lvlText w:val="%3)"/>
      <w:lvlJc w:val="left"/>
      <w:pPr>
        <w:ind w:left="3218" w:hanging="339"/>
      </w:pPr>
      <w:rPr>
        <w:rFonts w:ascii="Arial" w:eastAsia="Arial" w:hAnsi="Arial" w:cs="Arial" w:hint="default"/>
        <w:b/>
        <w:bCs/>
        <w:spacing w:val="-3"/>
        <w:w w:val="99"/>
        <w:sz w:val="24"/>
        <w:szCs w:val="24"/>
        <w:lang w:val="en-US" w:eastAsia="en-US" w:bidi="ar-SA"/>
      </w:rPr>
    </w:lvl>
    <w:lvl w:ilvl="3" w:tplc="2FAC3B2E">
      <w:numFmt w:val="bullet"/>
      <w:lvlText w:val="•"/>
      <w:lvlJc w:val="left"/>
      <w:pPr>
        <w:ind w:left="4347" w:hanging="339"/>
      </w:pPr>
      <w:rPr>
        <w:rFonts w:hint="default"/>
        <w:lang w:val="en-US" w:eastAsia="en-US" w:bidi="ar-SA"/>
      </w:rPr>
    </w:lvl>
    <w:lvl w:ilvl="4" w:tplc="C18E11FA">
      <w:numFmt w:val="bullet"/>
      <w:lvlText w:val="•"/>
      <w:lvlJc w:val="left"/>
      <w:pPr>
        <w:ind w:left="5475" w:hanging="339"/>
      </w:pPr>
      <w:rPr>
        <w:rFonts w:hint="default"/>
        <w:lang w:val="en-US" w:eastAsia="en-US" w:bidi="ar-SA"/>
      </w:rPr>
    </w:lvl>
    <w:lvl w:ilvl="5" w:tplc="196CC41E">
      <w:numFmt w:val="bullet"/>
      <w:lvlText w:val="•"/>
      <w:lvlJc w:val="left"/>
      <w:pPr>
        <w:ind w:left="6602" w:hanging="339"/>
      </w:pPr>
      <w:rPr>
        <w:rFonts w:hint="default"/>
        <w:lang w:val="en-US" w:eastAsia="en-US" w:bidi="ar-SA"/>
      </w:rPr>
    </w:lvl>
    <w:lvl w:ilvl="6" w:tplc="6A803ED0">
      <w:numFmt w:val="bullet"/>
      <w:lvlText w:val="•"/>
      <w:lvlJc w:val="left"/>
      <w:pPr>
        <w:ind w:left="7730" w:hanging="339"/>
      </w:pPr>
      <w:rPr>
        <w:rFonts w:hint="default"/>
        <w:lang w:val="en-US" w:eastAsia="en-US" w:bidi="ar-SA"/>
      </w:rPr>
    </w:lvl>
    <w:lvl w:ilvl="7" w:tplc="2D1A8E72">
      <w:numFmt w:val="bullet"/>
      <w:lvlText w:val="•"/>
      <w:lvlJc w:val="left"/>
      <w:pPr>
        <w:ind w:left="8857" w:hanging="339"/>
      </w:pPr>
      <w:rPr>
        <w:rFonts w:hint="default"/>
        <w:lang w:val="en-US" w:eastAsia="en-US" w:bidi="ar-SA"/>
      </w:rPr>
    </w:lvl>
    <w:lvl w:ilvl="8" w:tplc="554474A4">
      <w:numFmt w:val="bullet"/>
      <w:lvlText w:val="•"/>
      <w:lvlJc w:val="left"/>
      <w:pPr>
        <w:ind w:left="9985" w:hanging="339"/>
      </w:pPr>
      <w:rPr>
        <w:rFonts w:hint="default"/>
        <w:lang w:val="en-US" w:eastAsia="en-US" w:bidi="ar-SA"/>
      </w:rPr>
    </w:lvl>
  </w:abstractNum>
  <w:abstractNum w:abstractNumId="10" w15:restartNumberingAfterBreak="0">
    <w:nsid w:val="1564613F"/>
    <w:multiLevelType w:val="multilevel"/>
    <w:tmpl w:val="863E7BF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A05E43"/>
    <w:multiLevelType w:val="hybridMultilevel"/>
    <w:tmpl w:val="9F9EF306"/>
    <w:lvl w:ilvl="0" w:tplc="C0CCC574">
      <w:start w:val="1"/>
      <w:numFmt w:val="lowerRoman"/>
      <w:lvlText w:val="%1."/>
      <w:lvlJc w:val="left"/>
      <w:pPr>
        <w:ind w:left="2138" w:hanging="720"/>
      </w:pPr>
      <w:rPr>
        <w:rFonts w:hint="default"/>
      </w:rPr>
    </w:lvl>
    <w:lvl w:ilvl="1" w:tplc="20000019" w:tentative="1">
      <w:start w:val="1"/>
      <w:numFmt w:val="lowerLetter"/>
      <w:lvlText w:val="%2."/>
      <w:lvlJc w:val="left"/>
      <w:pPr>
        <w:ind w:left="2498" w:hanging="360"/>
      </w:pPr>
    </w:lvl>
    <w:lvl w:ilvl="2" w:tplc="2000001B" w:tentative="1">
      <w:start w:val="1"/>
      <w:numFmt w:val="lowerRoman"/>
      <w:lvlText w:val="%3."/>
      <w:lvlJc w:val="right"/>
      <w:pPr>
        <w:ind w:left="3218" w:hanging="180"/>
      </w:pPr>
    </w:lvl>
    <w:lvl w:ilvl="3" w:tplc="2000000F" w:tentative="1">
      <w:start w:val="1"/>
      <w:numFmt w:val="decimal"/>
      <w:lvlText w:val="%4."/>
      <w:lvlJc w:val="left"/>
      <w:pPr>
        <w:ind w:left="3938" w:hanging="360"/>
      </w:pPr>
    </w:lvl>
    <w:lvl w:ilvl="4" w:tplc="20000019" w:tentative="1">
      <w:start w:val="1"/>
      <w:numFmt w:val="lowerLetter"/>
      <w:lvlText w:val="%5."/>
      <w:lvlJc w:val="left"/>
      <w:pPr>
        <w:ind w:left="4658" w:hanging="360"/>
      </w:pPr>
    </w:lvl>
    <w:lvl w:ilvl="5" w:tplc="2000001B" w:tentative="1">
      <w:start w:val="1"/>
      <w:numFmt w:val="lowerRoman"/>
      <w:lvlText w:val="%6."/>
      <w:lvlJc w:val="right"/>
      <w:pPr>
        <w:ind w:left="5378" w:hanging="180"/>
      </w:pPr>
    </w:lvl>
    <w:lvl w:ilvl="6" w:tplc="2000000F" w:tentative="1">
      <w:start w:val="1"/>
      <w:numFmt w:val="decimal"/>
      <w:lvlText w:val="%7."/>
      <w:lvlJc w:val="left"/>
      <w:pPr>
        <w:ind w:left="6098" w:hanging="360"/>
      </w:pPr>
    </w:lvl>
    <w:lvl w:ilvl="7" w:tplc="20000019" w:tentative="1">
      <w:start w:val="1"/>
      <w:numFmt w:val="lowerLetter"/>
      <w:lvlText w:val="%8."/>
      <w:lvlJc w:val="left"/>
      <w:pPr>
        <w:ind w:left="6818" w:hanging="360"/>
      </w:pPr>
    </w:lvl>
    <w:lvl w:ilvl="8" w:tplc="2000001B" w:tentative="1">
      <w:start w:val="1"/>
      <w:numFmt w:val="lowerRoman"/>
      <w:lvlText w:val="%9."/>
      <w:lvlJc w:val="right"/>
      <w:pPr>
        <w:ind w:left="7538" w:hanging="180"/>
      </w:pPr>
    </w:lvl>
  </w:abstractNum>
  <w:abstractNum w:abstractNumId="12" w15:restartNumberingAfterBreak="0">
    <w:nsid w:val="1AE50C2B"/>
    <w:multiLevelType w:val="hybridMultilevel"/>
    <w:tmpl w:val="57581F06"/>
    <w:lvl w:ilvl="0" w:tplc="0AFA5362">
      <w:start w:val="1"/>
      <w:numFmt w:val="lowerRoman"/>
      <w:lvlText w:val="%1."/>
      <w:lvlJc w:val="left"/>
      <w:pPr>
        <w:ind w:left="2138" w:hanging="720"/>
      </w:pPr>
      <w:rPr>
        <w:rFonts w:hint="default"/>
      </w:rPr>
    </w:lvl>
    <w:lvl w:ilvl="1" w:tplc="20000019" w:tentative="1">
      <w:start w:val="1"/>
      <w:numFmt w:val="lowerLetter"/>
      <w:lvlText w:val="%2."/>
      <w:lvlJc w:val="left"/>
      <w:pPr>
        <w:ind w:left="2498" w:hanging="360"/>
      </w:pPr>
    </w:lvl>
    <w:lvl w:ilvl="2" w:tplc="2000001B" w:tentative="1">
      <w:start w:val="1"/>
      <w:numFmt w:val="lowerRoman"/>
      <w:lvlText w:val="%3."/>
      <w:lvlJc w:val="right"/>
      <w:pPr>
        <w:ind w:left="3218" w:hanging="180"/>
      </w:pPr>
    </w:lvl>
    <w:lvl w:ilvl="3" w:tplc="2000000F" w:tentative="1">
      <w:start w:val="1"/>
      <w:numFmt w:val="decimal"/>
      <w:lvlText w:val="%4."/>
      <w:lvlJc w:val="left"/>
      <w:pPr>
        <w:ind w:left="3938" w:hanging="360"/>
      </w:pPr>
    </w:lvl>
    <w:lvl w:ilvl="4" w:tplc="20000019" w:tentative="1">
      <w:start w:val="1"/>
      <w:numFmt w:val="lowerLetter"/>
      <w:lvlText w:val="%5."/>
      <w:lvlJc w:val="left"/>
      <w:pPr>
        <w:ind w:left="4658" w:hanging="360"/>
      </w:pPr>
    </w:lvl>
    <w:lvl w:ilvl="5" w:tplc="2000001B" w:tentative="1">
      <w:start w:val="1"/>
      <w:numFmt w:val="lowerRoman"/>
      <w:lvlText w:val="%6."/>
      <w:lvlJc w:val="right"/>
      <w:pPr>
        <w:ind w:left="5378" w:hanging="180"/>
      </w:pPr>
    </w:lvl>
    <w:lvl w:ilvl="6" w:tplc="2000000F" w:tentative="1">
      <w:start w:val="1"/>
      <w:numFmt w:val="decimal"/>
      <w:lvlText w:val="%7."/>
      <w:lvlJc w:val="left"/>
      <w:pPr>
        <w:ind w:left="6098" w:hanging="360"/>
      </w:pPr>
    </w:lvl>
    <w:lvl w:ilvl="7" w:tplc="20000019" w:tentative="1">
      <w:start w:val="1"/>
      <w:numFmt w:val="lowerLetter"/>
      <w:lvlText w:val="%8."/>
      <w:lvlJc w:val="left"/>
      <w:pPr>
        <w:ind w:left="6818" w:hanging="360"/>
      </w:pPr>
    </w:lvl>
    <w:lvl w:ilvl="8" w:tplc="2000001B" w:tentative="1">
      <w:start w:val="1"/>
      <w:numFmt w:val="lowerRoman"/>
      <w:lvlText w:val="%9."/>
      <w:lvlJc w:val="right"/>
      <w:pPr>
        <w:ind w:left="7538" w:hanging="180"/>
      </w:pPr>
    </w:lvl>
  </w:abstractNum>
  <w:abstractNum w:abstractNumId="13" w15:restartNumberingAfterBreak="0">
    <w:nsid w:val="21974F58"/>
    <w:multiLevelType w:val="hybridMultilevel"/>
    <w:tmpl w:val="5D2A9226"/>
    <w:lvl w:ilvl="0" w:tplc="20000001">
      <w:start w:val="1"/>
      <w:numFmt w:val="bullet"/>
      <w:lvlText w:val=""/>
      <w:lvlJc w:val="left"/>
      <w:pPr>
        <w:ind w:left="2138" w:hanging="360"/>
      </w:pPr>
      <w:rPr>
        <w:rFonts w:ascii="Symbol" w:hAnsi="Symbol" w:hint="default"/>
      </w:rPr>
    </w:lvl>
    <w:lvl w:ilvl="1" w:tplc="20000003" w:tentative="1">
      <w:start w:val="1"/>
      <w:numFmt w:val="bullet"/>
      <w:lvlText w:val="o"/>
      <w:lvlJc w:val="left"/>
      <w:pPr>
        <w:ind w:left="2858" w:hanging="360"/>
      </w:pPr>
      <w:rPr>
        <w:rFonts w:ascii="Courier New" w:hAnsi="Courier New" w:cs="Courier New" w:hint="default"/>
      </w:rPr>
    </w:lvl>
    <w:lvl w:ilvl="2" w:tplc="20000005" w:tentative="1">
      <w:start w:val="1"/>
      <w:numFmt w:val="bullet"/>
      <w:lvlText w:val=""/>
      <w:lvlJc w:val="left"/>
      <w:pPr>
        <w:ind w:left="3578" w:hanging="360"/>
      </w:pPr>
      <w:rPr>
        <w:rFonts w:ascii="Wingdings" w:hAnsi="Wingdings" w:hint="default"/>
      </w:rPr>
    </w:lvl>
    <w:lvl w:ilvl="3" w:tplc="20000001" w:tentative="1">
      <w:start w:val="1"/>
      <w:numFmt w:val="bullet"/>
      <w:lvlText w:val=""/>
      <w:lvlJc w:val="left"/>
      <w:pPr>
        <w:ind w:left="4298" w:hanging="360"/>
      </w:pPr>
      <w:rPr>
        <w:rFonts w:ascii="Symbol" w:hAnsi="Symbol" w:hint="default"/>
      </w:rPr>
    </w:lvl>
    <w:lvl w:ilvl="4" w:tplc="20000003" w:tentative="1">
      <w:start w:val="1"/>
      <w:numFmt w:val="bullet"/>
      <w:lvlText w:val="o"/>
      <w:lvlJc w:val="left"/>
      <w:pPr>
        <w:ind w:left="5018" w:hanging="360"/>
      </w:pPr>
      <w:rPr>
        <w:rFonts w:ascii="Courier New" w:hAnsi="Courier New" w:cs="Courier New" w:hint="default"/>
      </w:rPr>
    </w:lvl>
    <w:lvl w:ilvl="5" w:tplc="20000005" w:tentative="1">
      <w:start w:val="1"/>
      <w:numFmt w:val="bullet"/>
      <w:lvlText w:val=""/>
      <w:lvlJc w:val="left"/>
      <w:pPr>
        <w:ind w:left="5738" w:hanging="360"/>
      </w:pPr>
      <w:rPr>
        <w:rFonts w:ascii="Wingdings" w:hAnsi="Wingdings" w:hint="default"/>
      </w:rPr>
    </w:lvl>
    <w:lvl w:ilvl="6" w:tplc="20000001" w:tentative="1">
      <w:start w:val="1"/>
      <w:numFmt w:val="bullet"/>
      <w:lvlText w:val=""/>
      <w:lvlJc w:val="left"/>
      <w:pPr>
        <w:ind w:left="6458" w:hanging="360"/>
      </w:pPr>
      <w:rPr>
        <w:rFonts w:ascii="Symbol" w:hAnsi="Symbol" w:hint="default"/>
      </w:rPr>
    </w:lvl>
    <w:lvl w:ilvl="7" w:tplc="20000003" w:tentative="1">
      <w:start w:val="1"/>
      <w:numFmt w:val="bullet"/>
      <w:lvlText w:val="o"/>
      <w:lvlJc w:val="left"/>
      <w:pPr>
        <w:ind w:left="7178" w:hanging="360"/>
      </w:pPr>
      <w:rPr>
        <w:rFonts w:ascii="Courier New" w:hAnsi="Courier New" w:cs="Courier New" w:hint="default"/>
      </w:rPr>
    </w:lvl>
    <w:lvl w:ilvl="8" w:tplc="20000005" w:tentative="1">
      <w:start w:val="1"/>
      <w:numFmt w:val="bullet"/>
      <w:lvlText w:val=""/>
      <w:lvlJc w:val="left"/>
      <w:pPr>
        <w:ind w:left="7898" w:hanging="360"/>
      </w:pPr>
      <w:rPr>
        <w:rFonts w:ascii="Wingdings" w:hAnsi="Wingdings" w:hint="default"/>
      </w:rPr>
    </w:lvl>
  </w:abstractNum>
  <w:abstractNum w:abstractNumId="14" w15:restartNumberingAfterBreak="0">
    <w:nsid w:val="22486C21"/>
    <w:multiLevelType w:val="hybridMultilevel"/>
    <w:tmpl w:val="FF38D3EA"/>
    <w:lvl w:ilvl="0" w:tplc="5D38ABDA">
      <w:start w:val="1"/>
      <w:numFmt w:val="upperLetter"/>
      <w:lvlText w:val="%1."/>
      <w:lvlJc w:val="left"/>
      <w:pPr>
        <w:ind w:left="1800" w:hanging="360"/>
      </w:pPr>
      <w:rPr>
        <w:rFonts w:ascii="Arial" w:eastAsia="Arial" w:hAnsi="Arial" w:cs="Arial" w:hint="default"/>
        <w:b/>
        <w:bCs/>
        <w:spacing w:val="-6"/>
        <w:w w:val="100"/>
        <w:sz w:val="22"/>
        <w:szCs w:val="22"/>
        <w:lang w:val="en-US" w:eastAsia="en-US" w:bidi="ar-SA"/>
      </w:rPr>
    </w:lvl>
    <w:lvl w:ilvl="1" w:tplc="43B29598">
      <w:numFmt w:val="bullet"/>
      <w:lvlText w:val="•"/>
      <w:lvlJc w:val="left"/>
      <w:pPr>
        <w:ind w:left="2844" w:hanging="360"/>
      </w:pPr>
      <w:rPr>
        <w:rFonts w:hint="default"/>
        <w:lang w:val="en-US" w:eastAsia="en-US" w:bidi="ar-SA"/>
      </w:rPr>
    </w:lvl>
    <w:lvl w:ilvl="2" w:tplc="756E672C">
      <w:numFmt w:val="bullet"/>
      <w:lvlText w:val="•"/>
      <w:lvlJc w:val="left"/>
      <w:pPr>
        <w:ind w:left="3888" w:hanging="360"/>
      </w:pPr>
      <w:rPr>
        <w:rFonts w:hint="default"/>
        <w:lang w:val="en-US" w:eastAsia="en-US" w:bidi="ar-SA"/>
      </w:rPr>
    </w:lvl>
    <w:lvl w:ilvl="3" w:tplc="8CEA935C">
      <w:numFmt w:val="bullet"/>
      <w:lvlText w:val="•"/>
      <w:lvlJc w:val="left"/>
      <w:pPr>
        <w:ind w:left="4932" w:hanging="360"/>
      </w:pPr>
      <w:rPr>
        <w:rFonts w:hint="default"/>
        <w:lang w:val="en-US" w:eastAsia="en-US" w:bidi="ar-SA"/>
      </w:rPr>
    </w:lvl>
    <w:lvl w:ilvl="4" w:tplc="D2882AF4">
      <w:numFmt w:val="bullet"/>
      <w:lvlText w:val="•"/>
      <w:lvlJc w:val="left"/>
      <w:pPr>
        <w:ind w:left="5976" w:hanging="360"/>
      </w:pPr>
      <w:rPr>
        <w:rFonts w:hint="default"/>
        <w:lang w:val="en-US" w:eastAsia="en-US" w:bidi="ar-SA"/>
      </w:rPr>
    </w:lvl>
    <w:lvl w:ilvl="5" w:tplc="5B3CA6A2">
      <w:numFmt w:val="bullet"/>
      <w:lvlText w:val="•"/>
      <w:lvlJc w:val="left"/>
      <w:pPr>
        <w:ind w:left="7020" w:hanging="360"/>
      </w:pPr>
      <w:rPr>
        <w:rFonts w:hint="default"/>
        <w:lang w:val="en-US" w:eastAsia="en-US" w:bidi="ar-SA"/>
      </w:rPr>
    </w:lvl>
    <w:lvl w:ilvl="6" w:tplc="31586344">
      <w:numFmt w:val="bullet"/>
      <w:lvlText w:val="•"/>
      <w:lvlJc w:val="left"/>
      <w:pPr>
        <w:ind w:left="8064" w:hanging="360"/>
      </w:pPr>
      <w:rPr>
        <w:rFonts w:hint="default"/>
        <w:lang w:val="en-US" w:eastAsia="en-US" w:bidi="ar-SA"/>
      </w:rPr>
    </w:lvl>
    <w:lvl w:ilvl="7" w:tplc="B4CC81CE">
      <w:numFmt w:val="bullet"/>
      <w:lvlText w:val="•"/>
      <w:lvlJc w:val="left"/>
      <w:pPr>
        <w:ind w:left="9108" w:hanging="360"/>
      </w:pPr>
      <w:rPr>
        <w:rFonts w:hint="default"/>
        <w:lang w:val="en-US" w:eastAsia="en-US" w:bidi="ar-SA"/>
      </w:rPr>
    </w:lvl>
    <w:lvl w:ilvl="8" w:tplc="3D149B30">
      <w:numFmt w:val="bullet"/>
      <w:lvlText w:val="•"/>
      <w:lvlJc w:val="left"/>
      <w:pPr>
        <w:ind w:left="10152" w:hanging="360"/>
      </w:pPr>
      <w:rPr>
        <w:rFonts w:hint="default"/>
        <w:lang w:val="en-US" w:eastAsia="en-US" w:bidi="ar-SA"/>
      </w:rPr>
    </w:lvl>
  </w:abstractNum>
  <w:abstractNum w:abstractNumId="15" w15:restartNumberingAfterBreak="0">
    <w:nsid w:val="2F854DE5"/>
    <w:multiLevelType w:val="hybridMultilevel"/>
    <w:tmpl w:val="05225AD2"/>
    <w:lvl w:ilvl="0" w:tplc="2000001B">
      <w:start w:val="1"/>
      <w:numFmt w:val="lowerRoman"/>
      <w:lvlText w:val="%1."/>
      <w:lvlJc w:val="righ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6" w15:restartNumberingAfterBreak="0">
    <w:nsid w:val="37835078"/>
    <w:multiLevelType w:val="multilevel"/>
    <w:tmpl w:val="80CA2378"/>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b/>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9B04E9"/>
    <w:multiLevelType w:val="multilevel"/>
    <w:tmpl w:val="D49AB400"/>
    <w:lvl w:ilvl="0">
      <w:start w:val="1"/>
      <w:numFmt w:val="decimal"/>
      <w:lvlText w:val="%1"/>
      <w:lvlJc w:val="left"/>
      <w:pPr>
        <w:ind w:left="360" w:hanging="360"/>
      </w:pPr>
      <w:rPr>
        <w:rFonts w:hint="default"/>
        <w:b/>
        <w:sz w:val="22"/>
      </w:rPr>
    </w:lvl>
    <w:lvl w:ilvl="1">
      <w:start w:val="1"/>
      <w:numFmt w:val="decimal"/>
      <w:lvlText w:val="%1.%2"/>
      <w:lvlJc w:val="left"/>
      <w:pPr>
        <w:ind w:left="655" w:hanging="360"/>
      </w:pPr>
      <w:rPr>
        <w:rFonts w:hint="default"/>
        <w:b w:val="0"/>
        <w:bCs/>
        <w:sz w:val="20"/>
        <w:szCs w:val="18"/>
      </w:rPr>
    </w:lvl>
    <w:lvl w:ilvl="2">
      <w:start w:val="1"/>
      <w:numFmt w:val="decimal"/>
      <w:lvlText w:val="%1.%2.%3"/>
      <w:lvlJc w:val="left"/>
      <w:pPr>
        <w:ind w:left="1310" w:hanging="720"/>
      </w:pPr>
      <w:rPr>
        <w:rFonts w:hint="default"/>
        <w:b/>
        <w:sz w:val="22"/>
      </w:rPr>
    </w:lvl>
    <w:lvl w:ilvl="3">
      <w:start w:val="1"/>
      <w:numFmt w:val="decimal"/>
      <w:lvlText w:val="%1.%2.%3.%4"/>
      <w:lvlJc w:val="left"/>
      <w:pPr>
        <w:ind w:left="1965" w:hanging="1080"/>
      </w:pPr>
      <w:rPr>
        <w:rFonts w:hint="default"/>
        <w:b/>
        <w:sz w:val="22"/>
      </w:rPr>
    </w:lvl>
    <w:lvl w:ilvl="4">
      <w:start w:val="1"/>
      <w:numFmt w:val="decimal"/>
      <w:lvlText w:val="%1.%2.%3.%4.%5"/>
      <w:lvlJc w:val="left"/>
      <w:pPr>
        <w:ind w:left="2260" w:hanging="1080"/>
      </w:pPr>
      <w:rPr>
        <w:rFonts w:hint="default"/>
        <w:b/>
        <w:sz w:val="22"/>
      </w:rPr>
    </w:lvl>
    <w:lvl w:ilvl="5">
      <w:start w:val="1"/>
      <w:numFmt w:val="decimal"/>
      <w:lvlText w:val="%1.%2.%3.%4.%5.%6"/>
      <w:lvlJc w:val="left"/>
      <w:pPr>
        <w:ind w:left="2915" w:hanging="1440"/>
      </w:pPr>
      <w:rPr>
        <w:rFonts w:hint="default"/>
        <w:b/>
        <w:sz w:val="22"/>
      </w:rPr>
    </w:lvl>
    <w:lvl w:ilvl="6">
      <w:start w:val="1"/>
      <w:numFmt w:val="decimal"/>
      <w:lvlText w:val="%1.%2.%3.%4.%5.%6.%7"/>
      <w:lvlJc w:val="left"/>
      <w:pPr>
        <w:ind w:left="3210" w:hanging="1440"/>
      </w:pPr>
      <w:rPr>
        <w:rFonts w:hint="default"/>
        <w:b/>
        <w:sz w:val="22"/>
      </w:rPr>
    </w:lvl>
    <w:lvl w:ilvl="7">
      <w:start w:val="1"/>
      <w:numFmt w:val="decimal"/>
      <w:lvlText w:val="%1.%2.%3.%4.%5.%6.%7.%8"/>
      <w:lvlJc w:val="left"/>
      <w:pPr>
        <w:ind w:left="3865" w:hanging="1800"/>
      </w:pPr>
      <w:rPr>
        <w:rFonts w:hint="default"/>
        <w:b/>
        <w:sz w:val="22"/>
      </w:rPr>
    </w:lvl>
    <w:lvl w:ilvl="8">
      <w:start w:val="1"/>
      <w:numFmt w:val="decimal"/>
      <w:lvlText w:val="%1.%2.%3.%4.%5.%6.%7.%8.%9"/>
      <w:lvlJc w:val="left"/>
      <w:pPr>
        <w:ind w:left="4160" w:hanging="1800"/>
      </w:pPr>
      <w:rPr>
        <w:rFonts w:hint="default"/>
        <w:b/>
        <w:sz w:val="22"/>
      </w:rPr>
    </w:lvl>
  </w:abstractNum>
  <w:abstractNum w:abstractNumId="18" w15:restartNumberingAfterBreak="0">
    <w:nsid w:val="40E263D3"/>
    <w:multiLevelType w:val="hybridMultilevel"/>
    <w:tmpl w:val="1A626CC6"/>
    <w:lvl w:ilvl="0" w:tplc="DCD2EA54">
      <w:start w:val="1"/>
      <w:numFmt w:val="lowerRoman"/>
      <w:lvlText w:val="%1."/>
      <w:lvlJc w:val="left"/>
      <w:pPr>
        <w:ind w:left="1080" w:hanging="72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430C6013"/>
    <w:multiLevelType w:val="multilevel"/>
    <w:tmpl w:val="135AEB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476A2C"/>
    <w:multiLevelType w:val="hybridMultilevel"/>
    <w:tmpl w:val="A2589002"/>
    <w:lvl w:ilvl="0" w:tplc="4C06DC8C">
      <w:start w:val="1"/>
      <w:numFmt w:val="lowerRoman"/>
      <w:lvlText w:val="%1."/>
      <w:lvlJc w:val="left"/>
      <w:pPr>
        <w:ind w:left="2138" w:hanging="720"/>
      </w:pPr>
      <w:rPr>
        <w:rFonts w:hint="default"/>
      </w:rPr>
    </w:lvl>
    <w:lvl w:ilvl="1" w:tplc="20000019" w:tentative="1">
      <w:start w:val="1"/>
      <w:numFmt w:val="lowerLetter"/>
      <w:lvlText w:val="%2."/>
      <w:lvlJc w:val="left"/>
      <w:pPr>
        <w:ind w:left="2498" w:hanging="360"/>
      </w:pPr>
    </w:lvl>
    <w:lvl w:ilvl="2" w:tplc="2000001B" w:tentative="1">
      <w:start w:val="1"/>
      <w:numFmt w:val="lowerRoman"/>
      <w:lvlText w:val="%3."/>
      <w:lvlJc w:val="right"/>
      <w:pPr>
        <w:ind w:left="3218" w:hanging="180"/>
      </w:pPr>
    </w:lvl>
    <w:lvl w:ilvl="3" w:tplc="2000000F" w:tentative="1">
      <w:start w:val="1"/>
      <w:numFmt w:val="decimal"/>
      <w:lvlText w:val="%4."/>
      <w:lvlJc w:val="left"/>
      <w:pPr>
        <w:ind w:left="3938" w:hanging="360"/>
      </w:pPr>
    </w:lvl>
    <w:lvl w:ilvl="4" w:tplc="20000019" w:tentative="1">
      <w:start w:val="1"/>
      <w:numFmt w:val="lowerLetter"/>
      <w:lvlText w:val="%5."/>
      <w:lvlJc w:val="left"/>
      <w:pPr>
        <w:ind w:left="4658" w:hanging="360"/>
      </w:pPr>
    </w:lvl>
    <w:lvl w:ilvl="5" w:tplc="2000001B" w:tentative="1">
      <w:start w:val="1"/>
      <w:numFmt w:val="lowerRoman"/>
      <w:lvlText w:val="%6."/>
      <w:lvlJc w:val="right"/>
      <w:pPr>
        <w:ind w:left="5378" w:hanging="180"/>
      </w:pPr>
    </w:lvl>
    <w:lvl w:ilvl="6" w:tplc="2000000F" w:tentative="1">
      <w:start w:val="1"/>
      <w:numFmt w:val="decimal"/>
      <w:lvlText w:val="%7."/>
      <w:lvlJc w:val="left"/>
      <w:pPr>
        <w:ind w:left="6098" w:hanging="360"/>
      </w:pPr>
    </w:lvl>
    <w:lvl w:ilvl="7" w:tplc="20000019" w:tentative="1">
      <w:start w:val="1"/>
      <w:numFmt w:val="lowerLetter"/>
      <w:lvlText w:val="%8."/>
      <w:lvlJc w:val="left"/>
      <w:pPr>
        <w:ind w:left="6818" w:hanging="360"/>
      </w:pPr>
    </w:lvl>
    <w:lvl w:ilvl="8" w:tplc="2000001B" w:tentative="1">
      <w:start w:val="1"/>
      <w:numFmt w:val="lowerRoman"/>
      <w:lvlText w:val="%9."/>
      <w:lvlJc w:val="right"/>
      <w:pPr>
        <w:ind w:left="7538" w:hanging="180"/>
      </w:pPr>
    </w:lvl>
  </w:abstractNum>
  <w:abstractNum w:abstractNumId="21" w15:restartNumberingAfterBreak="0">
    <w:nsid w:val="590F6C5D"/>
    <w:multiLevelType w:val="hybridMultilevel"/>
    <w:tmpl w:val="8AF2D570"/>
    <w:lvl w:ilvl="0" w:tplc="6C94C2F4">
      <w:start w:val="1"/>
      <w:numFmt w:val="decimal"/>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2" w15:restartNumberingAfterBreak="0">
    <w:nsid w:val="5E7F729E"/>
    <w:multiLevelType w:val="hybridMultilevel"/>
    <w:tmpl w:val="CF465E7A"/>
    <w:lvl w:ilvl="0" w:tplc="20000001">
      <w:start w:val="1"/>
      <w:numFmt w:val="bullet"/>
      <w:lvlText w:val=""/>
      <w:lvlJc w:val="left"/>
      <w:pPr>
        <w:ind w:left="2138" w:hanging="360"/>
      </w:pPr>
      <w:rPr>
        <w:rFonts w:ascii="Symbol" w:hAnsi="Symbol" w:hint="default"/>
      </w:rPr>
    </w:lvl>
    <w:lvl w:ilvl="1" w:tplc="20000003" w:tentative="1">
      <w:start w:val="1"/>
      <w:numFmt w:val="bullet"/>
      <w:lvlText w:val="o"/>
      <w:lvlJc w:val="left"/>
      <w:pPr>
        <w:ind w:left="2858" w:hanging="360"/>
      </w:pPr>
      <w:rPr>
        <w:rFonts w:ascii="Courier New" w:hAnsi="Courier New" w:cs="Courier New" w:hint="default"/>
      </w:rPr>
    </w:lvl>
    <w:lvl w:ilvl="2" w:tplc="20000005" w:tentative="1">
      <w:start w:val="1"/>
      <w:numFmt w:val="bullet"/>
      <w:lvlText w:val=""/>
      <w:lvlJc w:val="left"/>
      <w:pPr>
        <w:ind w:left="3578" w:hanging="360"/>
      </w:pPr>
      <w:rPr>
        <w:rFonts w:ascii="Wingdings" w:hAnsi="Wingdings" w:hint="default"/>
      </w:rPr>
    </w:lvl>
    <w:lvl w:ilvl="3" w:tplc="20000001" w:tentative="1">
      <w:start w:val="1"/>
      <w:numFmt w:val="bullet"/>
      <w:lvlText w:val=""/>
      <w:lvlJc w:val="left"/>
      <w:pPr>
        <w:ind w:left="4298" w:hanging="360"/>
      </w:pPr>
      <w:rPr>
        <w:rFonts w:ascii="Symbol" w:hAnsi="Symbol" w:hint="default"/>
      </w:rPr>
    </w:lvl>
    <w:lvl w:ilvl="4" w:tplc="20000003" w:tentative="1">
      <w:start w:val="1"/>
      <w:numFmt w:val="bullet"/>
      <w:lvlText w:val="o"/>
      <w:lvlJc w:val="left"/>
      <w:pPr>
        <w:ind w:left="5018" w:hanging="360"/>
      </w:pPr>
      <w:rPr>
        <w:rFonts w:ascii="Courier New" w:hAnsi="Courier New" w:cs="Courier New" w:hint="default"/>
      </w:rPr>
    </w:lvl>
    <w:lvl w:ilvl="5" w:tplc="20000005" w:tentative="1">
      <w:start w:val="1"/>
      <w:numFmt w:val="bullet"/>
      <w:lvlText w:val=""/>
      <w:lvlJc w:val="left"/>
      <w:pPr>
        <w:ind w:left="5738" w:hanging="360"/>
      </w:pPr>
      <w:rPr>
        <w:rFonts w:ascii="Wingdings" w:hAnsi="Wingdings" w:hint="default"/>
      </w:rPr>
    </w:lvl>
    <w:lvl w:ilvl="6" w:tplc="20000001" w:tentative="1">
      <w:start w:val="1"/>
      <w:numFmt w:val="bullet"/>
      <w:lvlText w:val=""/>
      <w:lvlJc w:val="left"/>
      <w:pPr>
        <w:ind w:left="6458" w:hanging="360"/>
      </w:pPr>
      <w:rPr>
        <w:rFonts w:ascii="Symbol" w:hAnsi="Symbol" w:hint="default"/>
      </w:rPr>
    </w:lvl>
    <w:lvl w:ilvl="7" w:tplc="20000003" w:tentative="1">
      <w:start w:val="1"/>
      <w:numFmt w:val="bullet"/>
      <w:lvlText w:val="o"/>
      <w:lvlJc w:val="left"/>
      <w:pPr>
        <w:ind w:left="7178" w:hanging="360"/>
      </w:pPr>
      <w:rPr>
        <w:rFonts w:ascii="Courier New" w:hAnsi="Courier New" w:cs="Courier New" w:hint="default"/>
      </w:rPr>
    </w:lvl>
    <w:lvl w:ilvl="8" w:tplc="20000005" w:tentative="1">
      <w:start w:val="1"/>
      <w:numFmt w:val="bullet"/>
      <w:lvlText w:val=""/>
      <w:lvlJc w:val="left"/>
      <w:pPr>
        <w:ind w:left="7898" w:hanging="360"/>
      </w:pPr>
      <w:rPr>
        <w:rFonts w:ascii="Wingdings" w:hAnsi="Wingdings" w:hint="default"/>
      </w:rPr>
    </w:lvl>
  </w:abstractNum>
  <w:abstractNum w:abstractNumId="23" w15:restartNumberingAfterBreak="0">
    <w:nsid w:val="6A824852"/>
    <w:multiLevelType w:val="hybridMultilevel"/>
    <w:tmpl w:val="66727A9E"/>
    <w:lvl w:ilvl="0" w:tplc="D02E2358">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6A852C39"/>
    <w:multiLevelType w:val="hybridMultilevel"/>
    <w:tmpl w:val="7F72DB4C"/>
    <w:lvl w:ilvl="0" w:tplc="20000001">
      <w:start w:val="1"/>
      <w:numFmt w:val="bullet"/>
      <w:lvlText w:val=""/>
      <w:lvlJc w:val="left"/>
      <w:pPr>
        <w:ind w:left="2138" w:hanging="360"/>
      </w:pPr>
      <w:rPr>
        <w:rFonts w:ascii="Symbol" w:hAnsi="Symbol" w:hint="default"/>
      </w:rPr>
    </w:lvl>
    <w:lvl w:ilvl="1" w:tplc="20000003" w:tentative="1">
      <w:start w:val="1"/>
      <w:numFmt w:val="bullet"/>
      <w:lvlText w:val="o"/>
      <w:lvlJc w:val="left"/>
      <w:pPr>
        <w:ind w:left="2858" w:hanging="360"/>
      </w:pPr>
      <w:rPr>
        <w:rFonts w:ascii="Courier New" w:hAnsi="Courier New" w:cs="Courier New" w:hint="default"/>
      </w:rPr>
    </w:lvl>
    <w:lvl w:ilvl="2" w:tplc="20000005" w:tentative="1">
      <w:start w:val="1"/>
      <w:numFmt w:val="bullet"/>
      <w:lvlText w:val=""/>
      <w:lvlJc w:val="left"/>
      <w:pPr>
        <w:ind w:left="3578" w:hanging="360"/>
      </w:pPr>
      <w:rPr>
        <w:rFonts w:ascii="Wingdings" w:hAnsi="Wingdings" w:hint="default"/>
      </w:rPr>
    </w:lvl>
    <w:lvl w:ilvl="3" w:tplc="20000001" w:tentative="1">
      <w:start w:val="1"/>
      <w:numFmt w:val="bullet"/>
      <w:lvlText w:val=""/>
      <w:lvlJc w:val="left"/>
      <w:pPr>
        <w:ind w:left="4298" w:hanging="360"/>
      </w:pPr>
      <w:rPr>
        <w:rFonts w:ascii="Symbol" w:hAnsi="Symbol" w:hint="default"/>
      </w:rPr>
    </w:lvl>
    <w:lvl w:ilvl="4" w:tplc="20000003" w:tentative="1">
      <w:start w:val="1"/>
      <w:numFmt w:val="bullet"/>
      <w:lvlText w:val="o"/>
      <w:lvlJc w:val="left"/>
      <w:pPr>
        <w:ind w:left="5018" w:hanging="360"/>
      </w:pPr>
      <w:rPr>
        <w:rFonts w:ascii="Courier New" w:hAnsi="Courier New" w:cs="Courier New" w:hint="default"/>
      </w:rPr>
    </w:lvl>
    <w:lvl w:ilvl="5" w:tplc="20000005" w:tentative="1">
      <w:start w:val="1"/>
      <w:numFmt w:val="bullet"/>
      <w:lvlText w:val=""/>
      <w:lvlJc w:val="left"/>
      <w:pPr>
        <w:ind w:left="5738" w:hanging="360"/>
      </w:pPr>
      <w:rPr>
        <w:rFonts w:ascii="Wingdings" w:hAnsi="Wingdings" w:hint="default"/>
      </w:rPr>
    </w:lvl>
    <w:lvl w:ilvl="6" w:tplc="20000001" w:tentative="1">
      <w:start w:val="1"/>
      <w:numFmt w:val="bullet"/>
      <w:lvlText w:val=""/>
      <w:lvlJc w:val="left"/>
      <w:pPr>
        <w:ind w:left="6458" w:hanging="360"/>
      </w:pPr>
      <w:rPr>
        <w:rFonts w:ascii="Symbol" w:hAnsi="Symbol" w:hint="default"/>
      </w:rPr>
    </w:lvl>
    <w:lvl w:ilvl="7" w:tplc="20000003" w:tentative="1">
      <w:start w:val="1"/>
      <w:numFmt w:val="bullet"/>
      <w:lvlText w:val="o"/>
      <w:lvlJc w:val="left"/>
      <w:pPr>
        <w:ind w:left="7178" w:hanging="360"/>
      </w:pPr>
      <w:rPr>
        <w:rFonts w:ascii="Courier New" w:hAnsi="Courier New" w:cs="Courier New" w:hint="default"/>
      </w:rPr>
    </w:lvl>
    <w:lvl w:ilvl="8" w:tplc="20000005" w:tentative="1">
      <w:start w:val="1"/>
      <w:numFmt w:val="bullet"/>
      <w:lvlText w:val=""/>
      <w:lvlJc w:val="left"/>
      <w:pPr>
        <w:ind w:left="7898" w:hanging="360"/>
      </w:pPr>
      <w:rPr>
        <w:rFonts w:ascii="Wingdings" w:hAnsi="Wingdings" w:hint="default"/>
      </w:rPr>
    </w:lvl>
  </w:abstractNum>
  <w:abstractNum w:abstractNumId="25" w15:restartNumberingAfterBreak="0">
    <w:nsid w:val="731D6C1F"/>
    <w:multiLevelType w:val="hybridMultilevel"/>
    <w:tmpl w:val="77E03E36"/>
    <w:lvl w:ilvl="0" w:tplc="0DD8680A">
      <w:start w:val="1"/>
      <w:numFmt w:val="upperLetter"/>
      <w:lvlText w:val="%1."/>
      <w:lvlJc w:val="left"/>
      <w:pPr>
        <w:ind w:left="1800" w:hanging="360"/>
      </w:pPr>
      <w:rPr>
        <w:rFonts w:ascii="Arial" w:eastAsia="Arial" w:hAnsi="Arial" w:cs="Arial" w:hint="default"/>
        <w:b/>
        <w:bCs/>
        <w:spacing w:val="-6"/>
        <w:w w:val="100"/>
        <w:sz w:val="22"/>
        <w:szCs w:val="22"/>
        <w:lang w:val="en-US" w:eastAsia="en-US" w:bidi="ar-SA"/>
      </w:rPr>
    </w:lvl>
    <w:lvl w:ilvl="1" w:tplc="DCA42D06">
      <w:numFmt w:val="bullet"/>
      <w:lvlText w:val="•"/>
      <w:lvlJc w:val="left"/>
      <w:pPr>
        <w:ind w:left="2844" w:hanging="360"/>
      </w:pPr>
      <w:rPr>
        <w:rFonts w:hint="default"/>
        <w:lang w:val="en-US" w:eastAsia="en-US" w:bidi="ar-SA"/>
      </w:rPr>
    </w:lvl>
    <w:lvl w:ilvl="2" w:tplc="BB3ECE5A">
      <w:numFmt w:val="bullet"/>
      <w:lvlText w:val="•"/>
      <w:lvlJc w:val="left"/>
      <w:pPr>
        <w:ind w:left="3888" w:hanging="360"/>
      </w:pPr>
      <w:rPr>
        <w:rFonts w:hint="default"/>
        <w:lang w:val="en-US" w:eastAsia="en-US" w:bidi="ar-SA"/>
      </w:rPr>
    </w:lvl>
    <w:lvl w:ilvl="3" w:tplc="E460DEDA">
      <w:numFmt w:val="bullet"/>
      <w:lvlText w:val="•"/>
      <w:lvlJc w:val="left"/>
      <w:pPr>
        <w:ind w:left="4932" w:hanging="360"/>
      </w:pPr>
      <w:rPr>
        <w:rFonts w:hint="default"/>
        <w:lang w:val="en-US" w:eastAsia="en-US" w:bidi="ar-SA"/>
      </w:rPr>
    </w:lvl>
    <w:lvl w:ilvl="4" w:tplc="087CFDDC">
      <w:numFmt w:val="bullet"/>
      <w:lvlText w:val="•"/>
      <w:lvlJc w:val="left"/>
      <w:pPr>
        <w:ind w:left="5976" w:hanging="360"/>
      </w:pPr>
      <w:rPr>
        <w:rFonts w:hint="default"/>
        <w:lang w:val="en-US" w:eastAsia="en-US" w:bidi="ar-SA"/>
      </w:rPr>
    </w:lvl>
    <w:lvl w:ilvl="5" w:tplc="806C0F6C">
      <w:numFmt w:val="bullet"/>
      <w:lvlText w:val="•"/>
      <w:lvlJc w:val="left"/>
      <w:pPr>
        <w:ind w:left="7020" w:hanging="360"/>
      </w:pPr>
      <w:rPr>
        <w:rFonts w:hint="default"/>
        <w:lang w:val="en-US" w:eastAsia="en-US" w:bidi="ar-SA"/>
      </w:rPr>
    </w:lvl>
    <w:lvl w:ilvl="6" w:tplc="1C86A80A">
      <w:numFmt w:val="bullet"/>
      <w:lvlText w:val="•"/>
      <w:lvlJc w:val="left"/>
      <w:pPr>
        <w:ind w:left="8064" w:hanging="360"/>
      </w:pPr>
      <w:rPr>
        <w:rFonts w:hint="default"/>
        <w:lang w:val="en-US" w:eastAsia="en-US" w:bidi="ar-SA"/>
      </w:rPr>
    </w:lvl>
    <w:lvl w:ilvl="7" w:tplc="1564F90E">
      <w:numFmt w:val="bullet"/>
      <w:lvlText w:val="•"/>
      <w:lvlJc w:val="left"/>
      <w:pPr>
        <w:ind w:left="9108" w:hanging="360"/>
      </w:pPr>
      <w:rPr>
        <w:rFonts w:hint="default"/>
        <w:lang w:val="en-US" w:eastAsia="en-US" w:bidi="ar-SA"/>
      </w:rPr>
    </w:lvl>
    <w:lvl w:ilvl="8" w:tplc="0EE839B2">
      <w:numFmt w:val="bullet"/>
      <w:lvlText w:val="•"/>
      <w:lvlJc w:val="left"/>
      <w:pPr>
        <w:ind w:left="10152" w:hanging="360"/>
      </w:pPr>
      <w:rPr>
        <w:rFonts w:hint="default"/>
        <w:lang w:val="en-US" w:eastAsia="en-US" w:bidi="ar-SA"/>
      </w:rPr>
    </w:lvl>
  </w:abstractNum>
  <w:abstractNum w:abstractNumId="26" w15:restartNumberingAfterBreak="0">
    <w:nsid w:val="77221663"/>
    <w:multiLevelType w:val="multilevel"/>
    <w:tmpl w:val="237A5332"/>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583565138">
    <w:abstractNumId w:val="9"/>
  </w:num>
  <w:num w:numId="2" w16cid:durableId="776103283">
    <w:abstractNumId w:val="14"/>
  </w:num>
  <w:num w:numId="3" w16cid:durableId="643656684">
    <w:abstractNumId w:val="25"/>
  </w:num>
  <w:num w:numId="4" w16cid:durableId="1208688944">
    <w:abstractNumId w:val="6"/>
  </w:num>
  <w:num w:numId="5" w16cid:durableId="26293870">
    <w:abstractNumId w:val="23"/>
  </w:num>
  <w:num w:numId="6" w16cid:durableId="1410300855">
    <w:abstractNumId w:val="5"/>
  </w:num>
  <w:num w:numId="7" w16cid:durableId="291254610">
    <w:abstractNumId w:val="2"/>
  </w:num>
  <w:num w:numId="8" w16cid:durableId="77099876">
    <w:abstractNumId w:val="12"/>
  </w:num>
  <w:num w:numId="9" w16cid:durableId="649864103">
    <w:abstractNumId w:val="18"/>
  </w:num>
  <w:num w:numId="10" w16cid:durableId="2068452992">
    <w:abstractNumId w:val="3"/>
  </w:num>
  <w:num w:numId="11" w16cid:durableId="1355033553">
    <w:abstractNumId w:val="21"/>
  </w:num>
  <w:num w:numId="12" w16cid:durableId="1547137140">
    <w:abstractNumId w:val="10"/>
  </w:num>
  <w:num w:numId="13" w16cid:durableId="80492186">
    <w:abstractNumId w:val="8"/>
  </w:num>
  <w:num w:numId="14" w16cid:durableId="1438329816">
    <w:abstractNumId w:val="17"/>
  </w:num>
  <w:num w:numId="15" w16cid:durableId="380835614">
    <w:abstractNumId w:val="26"/>
  </w:num>
  <w:num w:numId="16" w16cid:durableId="1143304106">
    <w:abstractNumId w:val="1"/>
  </w:num>
  <w:num w:numId="17" w16cid:durableId="1977564839">
    <w:abstractNumId w:val="11"/>
  </w:num>
  <w:num w:numId="18" w16cid:durableId="1514877556">
    <w:abstractNumId w:val="16"/>
  </w:num>
  <w:num w:numId="19" w16cid:durableId="299264420">
    <w:abstractNumId w:val="19"/>
  </w:num>
  <w:num w:numId="20" w16cid:durableId="108671270">
    <w:abstractNumId w:val="15"/>
  </w:num>
  <w:num w:numId="21" w16cid:durableId="335965642">
    <w:abstractNumId w:val="20"/>
  </w:num>
  <w:num w:numId="22" w16cid:durableId="1632175836">
    <w:abstractNumId w:val="4"/>
  </w:num>
  <w:num w:numId="23" w16cid:durableId="1134182213">
    <w:abstractNumId w:val="24"/>
  </w:num>
  <w:num w:numId="24" w16cid:durableId="1320501925">
    <w:abstractNumId w:val="0"/>
  </w:num>
  <w:num w:numId="25" w16cid:durableId="1484543177">
    <w:abstractNumId w:val="22"/>
  </w:num>
  <w:num w:numId="26" w16cid:durableId="417219368">
    <w:abstractNumId w:val="13"/>
  </w:num>
  <w:num w:numId="27" w16cid:durableId="1715741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F0F"/>
    <w:rsid w:val="000261BC"/>
    <w:rsid w:val="00031040"/>
    <w:rsid w:val="00035A21"/>
    <w:rsid w:val="000435A8"/>
    <w:rsid w:val="000522F1"/>
    <w:rsid w:val="00052BE0"/>
    <w:rsid w:val="000563D0"/>
    <w:rsid w:val="0007130D"/>
    <w:rsid w:val="000B10B2"/>
    <w:rsid w:val="000B1B8D"/>
    <w:rsid w:val="000B298D"/>
    <w:rsid w:val="000C26B9"/>
    <w:rsid w:val="000C35D5"/>
    <w:rsid w:val="000E0FE5"/>
    <w:rsid w:val="000E47B2"/>
    <w:rsid w:val="000E642B"/>
    <w:rsid w:val="000E6504"/>
    <w:rsid w:val="000F01D5"/>
    <w:rsid w:val="000F2397"/>
    <w:rsid w:val="000F2F0F"/>
    <w:rsid w:val="000F730E"/>
    <w:rsid w:val="001004DA"/>
    <w:rsid w:val="00111CE3"/>
    <w:rsid w:val="00117828"/>
    <w:rsid w:val="00130DE7"/>
    <w:rsid w:val="00154F1E"/>
    <w:rsid w:val="001822F3"/>
    <w:rsid w:val="0018508C"/>
    <w:rsid w:val="00185983"/>
    <w:rsid w:val="001A199E"/>
    <w:rsid w:val="001B2D90"/>
    <w:rsid w:val="001B305B"/>
    <w:rsid w:val="001B3497"/>
    <w:rsid w:val="001B63AD"/>
    <w:rsid w:val="001C1F49"/>
    <w:rsid w:val="001D02B5"/>
    <w:rsid w:val="001F6599"/>
    <w:rsid w:val="002022F1"/>
    <w:rsid w:val="00216925"/>
    <w:rsid w:val="0022724D"/>
    <w:rsid w:val="0023281C"/>
    <w:rsid w:val="00243A01"/>
    <w:rsid w:val="002677DF"/>
    <w:rsid w:val="00273E6C"/>
    <w:rsid w:val="00274DD5"/>
    <w:rsid w:val="002A04A6"/>
    <w:rsid w:val="002A6999"/>
    <w:rsid w:val="002B7CB1"/>
    <w:rsid w:val="002C622C"/>
    <w:rsid w:val="002C6FF5"/>
    <w:rsid w:val="003118C9"/>
    <w:rsid w:val="00316D88"/>
    <w:rsid w:val="00321995"/>
    <w:rsid w:val="00331D3F"/>
    <w:rsid w:val="00352307"/>
    <w:rsid w:val="0035355C"/>
    <w:rsid w:val="00385EF6"/>
    <w:rsid w:val="003A4D8F"/>
    <w:rsid w:val="003B7988"/>
    <w:rsid w:val="003B7CA2"/>
    <w:rsid w:val="003C3BD7"/>
    <w:rsid w:val="003F4D88"/>
    <w:rsid w:val="003F54B2"/>
    <w:rsid w:val="0040152E"/>
    <w:rsid w:val="00401A2A"/>
    <w:rsid w:val="0041403A"/>
    <w:rsid w:val="0041434E"/>
    <w:rsid w:val="0044066A"/>
    <w:rsid w:val="00444645"/>
    <w:rsid w:val="00445B1C"/>
    <w:rsid w:val="00451FA2"/>
    <w:rsid w:val="00453859"/>
    <w:rsid w:val="004548ED"/>
    <w:rsid w:val="004605DB"/>
    <w:rsid w:val="004676E1"/>
    <w:rsid w:val="0048206C"/>
    <w:rsid w:val="00487E6A"/>
    <w:rsid w:val="004A2DC0"/>
    <w:rsid w:val="004B0BCE"/>
    <w:rsid w:val="004B798B"/>
    <w:rsid w:val="004B7BD4"/>
    <w:rsid w:val="004C5DBF"/>
    <w:rsid w:val="004D0C97"/>
    <w:rsid w:val="004D11A6"/>
    <w:rsid w:val="004D1613"/>
    <w:rsid w:val="004D4220"/>
    <w:rsid w:val="004D75DA"/>
    <w:rsid w:val="004D76E8"/>
    <w:rsid w:val="00503B5A"/>
    <w:rsid w:val="00513EAF"/>
    <w:rsid w:val="00521FDE"/>
    <w:rsid w:val="00524000"/>
    <w:rsid w:val="00525A93"/>
    <w:rsid w:val="005379AA"/>
    <w:rsid w:val="00540289"/>
    <w:rsid w:val="00561830"/>
    <w:rsid w:val="00571DFC"/>
    <w:rsid w:val="005A6C01"/>
    <w:rsid w:val="005D2850"/>
    <w:rsid w:val="005D59DD"/>
    <w:rsid w:val="005D6A1E"/>
    <w:rsid w:val="005F6B81"/>
    <w:rsid w:val="00611EDF"/>
    <w:rsid w:val="00613D36"/>
    <w:rsid w:val="006356BB"/>
    <w:rsid w:val="006373E6"/>
    <w:rsid w:val="00640926"/>
    <w:rsid w:val="0064428A"/>
    <w:rsid w:val="00665FD2"/>
    <w:rsid w:val="0066645B"/>
    <w:rsid w:val="00670005"/>
    <w:rsid w:val="00695EF5"/>
    <w:rsid w:val="006B0180"/>
    <w:rsid w:val="006B2AF4"/>
    <w:rsid w:val="006D5EE0"/>
    <w:rsid w:val="006E44DF"/>
    <w:rsid w:val="006E4DBE"/>
    <w:rsid w:val="006F1D76"/>
    <w:rsid w:val="006F3CDB"/>
    <w:rsid w:val="00701078"/>
    <w:rsid w:val="00706698"/>
    <w:rsid w:val="00710E9A"/>
    <w:rsid w:val="007121B6"/>
    <w:rsid w:val="00713191"/>
    <w:rsid w:val="00717012"/>
    <w:rsid w:val="00756468"/>
    <w:rsid w:val="007601AA"/>
    <w:rsid w:val="00776B39"/>
    <w:rsid w:val="00784921"/>
    <w:rsid w:val="0079077A"/>
    <w:rsid w:val="007A0696"/>
    <w:rsid w:val="007A2EE1"/>
    <w:rsid w:val="007B0749"/>
    <w:rsid w:val="007D0232"/>
    <w:rsid w:val="007D3BDA"/>
    <w:rsid w:val="007D7055"/>
    <w:rsid w:val="007D7D16"/>
    <w:rsid w:val="007F1D3C"/>
    <w:rsid w:val="00810D75"/>
    <w:rsid w:val="00827E10"/>
    <w:rsid w:val="00842D28"/>
    <w:rsid w:val="00845C35"/>
    <w:rsid w:val="00847892"/>
    <w:rsid w:val="008518EF"/>
    <w:rsid w:val="008529C7"/>
    <w:rsid w:val="008568DE"/>
    <w:rsid w:val="00862333"/>
    <w:rsid w:val="008654AA"/>
    <w:rsid w:val="0087171A"/>
    <w:rsid w:val="00886804"/>
    <w:rsid w:val="008B7531"/>
    <w:rsid w:val="008D3E5A"/>
    <w:rsid w:val="008D5DFA"/>
    <w:rsid w:val="008D789A"/>
    <w:rsid w:val="008E567F"/>
    <w:rsid w:val="009002D3"/>
    <w:rsid w:val="00923ADE"/>
    <w:rsid w:val="00935DD4"/>
    <w:rsid w:val="0093676B"/>
    <w:rsid w:val="00942DE2"/>
    <w:rsid w:val="009529A3"/>
    <w:rsid w:val="00975DD1"/>
    <w:rsid w:val="009765B7"/>
    <w:rsid w:val="009847DB"/>
    <w:rsid w:val="009A054D"/>
    <w:rsid w:val="009A4364"/>
    <w:rsid w:val="009B17D2"/>
    <w:rsid w:val="009B454C"/>
    <w:rsid w:val="009D3DFA"/>
    <w:rsid w:val="00A1478E"/>
    <w:rsid w:val="00A22E78"/>
    <w:rsid w:val="00A32A1C"/>
    <w:rsid w:val="00A34B38"/>
    <w:rsid w:val="00A37C52"/>
    <w:rsid w:val="00A54674"/>
    <w:rsid w:val="00A70C10"/>
    <w:rsid w:val="00A80A74"/>
    <w:rsid w:val="00A96C9D"/>
    <w:rsid w:val="00AB02A1"/>
    <w:rsid w:val="00AC5885"/>
    <w:rsid w:val="00AD7BC7"/>
    <w:rsid w:val="00AE2A13"/>
    <w:rsid w:val="00AE68B4"/>
    <w:rsid w:val="00AF57E7"/>
    <w:rsid w:val="00B1487B"/>
    <w:rsid w:val="00B2314B"/>
    <w:rsid w:val="00B247CF"/>
    <w:rsid w:val="00B4546E"/>
    <w:rsid w:val="00BC128C"/>
    <w:rsid w:val="00BC7796"/>
    <w:rsid w:val="00BD1CD6"/>
    <w:rsid w:val="00BD4E27"/>
    <w:rsid w:val="00BE1A7C"/>
    <w:rsid w:val="00BF14B1"/>
    <w:rsid w:val="00C02553"/>
    <w:rsid w:val="00C03398"/>
    <w:rsid w:val="00C36432"/>
    <w:rsid w:val="00C43BC4"/>
    <w:rsid w:val="00C51B21"/>
    <w:rsid w:val="00C647A3"/>
    <w:rsid w:val="00C70CC5"/>
    <w:rsid w:val="00C71698"/>
    <w:rsid w:val="00C75DFB"/>
    <w:rsid w:val="00C80884"/>
    <w:rsid w:val="00C931A1"/>
    <w:rsid w:val="00CB0E74"/>
    <w:rsid w:val="00CC6606"/>
    <w:rsid w:val="00CD5036"/>
    <w:rsid w:val="00CE293E"/>
    <w:rsid w:val="00CF503C"/>
    <w:rsid w:val="00CF53AD"/>
    <w:rsid w:val="00D07CB0"/>
    <w:rsid w:val="00D112EA"/>
    <w:rsid w:val="00D376D4"/>
    <w:rsid w:val="00D40ECA"/>
    <w:rsid w:val="00D47DAB"/>
    <w:rsid w:val="00D52917"/>
    <w:rsid w:val="00D57E00"/>
    <w:rsid w:val="00D62E3D"/>
    <w:rsid w:val="00D80D46"/>
    <w:rsid w:val="00D81B5A"/>
    <w:rsid w:val="00D92CFA"/>
    <w:rsid w:val="00DB32F6"/>
    <w:rsid w:val="00DB56B8"/>
    <w:rsid w:val="00DD03F8"/>
    <w:rsid w:val="00DE5DC9"/>
    <w:rsid w:val="00E0095D"/>
    <w:rsid w:val="00E01263"/>
    <w:rsid w:val="00E04FE5"/>
    <w:rsid w:val="00E07F41"/>
    <w:rsid w:val="00E12708"/>
    <w:rsid w:val="00E2721E"/>
    <w:rsid w:val="00E34180"/>
    <w:rsid w:val="00E3524A"/>
    <w:rsid w:val="00E3715C"/>
    <w:rsid w:val="00E43BA4"/>
    <w:rsid w:val="00E61998"/>
    <w:rsid w:val="00E70A85"/>
    <w:rsid w:val="00E82630"/>
    <w:rsid w:val="00E86C3E"/>
    <w:rsid w:val="00E97ACB"/>
    <w:rsid w:val="00EB6F3E"/>
    <w:rsid w:val="00EC3425"/>
    <w:rsid w:val="00EC7C7F"/>
    <w:rsid w:val="00ED4A76"/>
    <w:rsid w:val="00EE1F23"/>
    <w:rsid w:val="00EE7BBC"/>
    <w:rsid w:val="00F14D74"/>
    <w:rsid w:val="00F247A4"/>
    <w:rsid w:val="00F3486C"/>
    <w:rsid w:val="00F350E9"/>
    <w:rsid w:val="00F477F5"/>
    <w:rsid w:val="00F52843"/>
    <w:rsid w:val="00F57205"/>
    <w:rsid w:val="00F71A9B"/>
    <w:rsid w:val="00F7465A"/>
    <w:rsid w:val="00FC3BEF"/>
    <w:rsid w:val="00FF3E3A"/>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1FBA0"/>
  <w15:chartTrackingRefBased/>
  <w15:docId w15:val="{EBF59F00-6358-4155-8F63-07EA4E4BE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F0F"/>
    <w:pPr>
      <w:widowControl w:val="0"/>
      <w:autoSpaceDE w:val="0"/>
      <w:autoSpaceDN w:val="0"/>
      <w:spacing w:after="0" w:line="240" w:lineRule="auto"/>
    </w:pPr>
    <w:rPr>
      <w:rFonts w:ascii="Arial" w:eastAsia="Arial" w:hAnsi="Arial" w:cs="Arial"/>
    </w:rPr>
  </w:style>
  <w:style w:type="paragraph" w:styleId="Heading1">
    <w:name w:val="heading 1"/>
    <w:basedOn w:val="Normal"/>
    <w:link w:val="Heading1Char"/>
    <w:uiPriority w:val="9"/>
    <w:qFormat/>
    <w:rsid w:val="000F2F0F"/>
    <w:pPr>
      <w:ind w:left="1627"/>
      <w:outlineLvl w:val="0"/>
    </w:pPr>
    <w:rPr>
      <w:b/>
      <w:bCs/>
      <w:sz w:val="28"/>
      <w:szCs w:val="28"/>
    </w:rPr>
  </w:style>
  <w:style w:type="paragraph" w:styleId="Heading2">
    <w:name w:val="heading 2"/>
    <w:basedOn w:val="Normal"/>
    <w:next w:val="Normal"/>
    <w:link w:val="Heading2Char"/>
    <w:uiPriority w:val="9"/>
    <w:semiHidden/>
    <w:unhideWhenUsed/>
    <w:qFormat/>
    <w:rsid w:val="0064092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F0F"/>
    <w:rPr>
      <w:rFonts w:ascii="Arial" w:eastAsia="Arial" w:hAnsi="Arial" w:cs="Arial"/>
      <w:b/>
      <w:bCs/>
      <w:sz w:val="28"/>
      <w:szCs w:val="28"/>
    </w:rPr>
  </w:style>
  <w:style w:type="paragraph" w:styleId="BodyText">
    <w:name w:val="Body Text"/>
    <w:basedOn w:val="Normal"/>
    <w:link w:val="BodyTextChar"/>
    <w:uiPriority w:val="1"/>
    <w:qFormat/>
    <w:rsid w:val="000F2F0F"/>
    <w:rPr>
      <w:sz w:val="24"/>
      <w:szCs w:val="24"/>
    </w:rPr>
  </w:style>
  <w:style w:type="character" w:customStyle="1" w:styleId="BodyTextChar">
    <w:name w:val="Body Text Char"/>
    <w:basedOn w:val="DefaultParagraphFont"/>
    <w:link w:val="BodyText"/>
    <w:uiPriority w:val="1"/>
    <w:rsid w:val="000F2F0F"/>
    <w:rPr>
      <w:rFonts w:ascii="Arial" w:eastAsia="Arial" w:hAnsi="Arial" w:cs="Arial"/>
      <w:sz w:val="24"/>
      <w:szCs w:val="24"/>
    </w:rPr>
  </w:style>
  <w:style w:type="paragraph" w:styleId="ListParagraph">
    <w:name w:val="List Paragraph"/>
    <w:basedOn w:val="Normal"/>
    <w:uiPriority w:val="34"/>
    <w:qFormat/>
    <w:rsid w:val="000F2F0F"/>
    <w:pPr>
      <w:ind w:left="1800" w:hanging="360"/>
    </w:pPr>
  </w:style>
  <w:style w:type="paragraph" w:customStyle="1" w:styleId="TableParagraph">
    <w:name w:val="Table Paragraph"/>
    <w:basedOn w:val="Normal"/>
    <w:uiPriority w:val="1"/>
    <w:qFormat/>
    <w:rsid w:val="000F2F0F"/>
  </w:style>
  <w:style w:type="paragraph" w:styleId="Header">
    <w:name w:val="header"/>
    <w:basedOn w:val="Normal"/>
    <w:link w:val="HeaderChar"/>
    <w:uiPriority w:val="99"/>
    <w:unhideWhenUsed/>
    <w:rsid w:val="000F2F0F"/>
    <w:pPr>
      <w:tabs>
        <w:tab w:val="center" w:pos="4680"/>
        <w:tab w:val="right" w:pos="9360"/>
      </w:tabs>
    </w:pPr>
  </w:style>
  <w:style w:type="character" w:customStyle="1" w:styleId="HeaderChar">
    <w:name w:val="Header Char"/>
    <w:basedOn w:val="DefaultParagraphFont"/>
    <w:link w:val="Header"/>
    <w:uiPriority w:val="99"/>
    <w:rsid w:val="000F2F0F"/>
    <w:rPr>
      <w:rFonts w:ascii="Arial" w:eastAsia="Arial" w:hAnsi="Arial" w:cs="Arial"/>
    </w:rPr>
  </w:style>
  <w:style w:type="paragraph" w:styleId="Footer">
    <w:name w:val="footer"/>
    <w:basedOn w:val="Normal"/>
    <w:link w:val="FooterChar"/>
    <w:uiPriority w:val="99"/>
    <w:unhideWhenUsed/>
    <w:rsid w:val="000F2F0F"/>
    <w:pPr>
      <w:tabs>
        <w:tab w:val="center" w:pos="4680"/>
        <w:tab w:val="right" w:pos="9360"/>
      </w:tabs>
    </w:pPr>
  </w:style>
  <w:style w:type="character" w:customStyle="1" w:styleId="FooterChar">
    <w:name w:val="Footer Char"/>
    <w:basedOn w:val="DefaultParagraphFont"/>
    <w:link w:val="Footer"/>
    <w:uiPriority w:val="99"/>
    <w:rsid w:val="000F2F0F"/>
    <w:rPr>
      <w:rFonts w:ascii="Arial" w:eastAsia="Arial" w:hAnsi="Arial" w:cs="Arial"/>
    </w:rPr>
  </w:style>
  <w:style w:type="character" w:styleId="PageNumber">
    <w:name w:val="page number"/>
    <w:basedOn w:val="DefaultParagraphFont"/>
    <w:uiPriority w:val="99"/>
    <w:semiHidden/>
    <w:unhideWhenUsed/>
    <w:rsid w:val="000F2F0F"/>
  </w:style>
  <w:style w:type="character" w:styleId="PlaceholderText">
    <w:name w:val="Placeholder Text"/>
    <w:uiPriority w:val="99"/>
    <w:semiHidden/>
    <w:rsid w:val="000F2F0F"/>
    <w:rPr>
      <w:color w:val="808080"/>
    </w:rPr>
  </w:style>
  <w:style w:type="character" w:styleId="Hyperlink">
    <w:name w:val="Hyperlink"/>
    <w:uiPriority w:val="99"/>
    <w:unhideWhenUsed/>
    <w:rsid w:val="000F2F0F"/>
    <w:rPr>
      <w:color w:val="0563C1"/>
      <w:u w:val="single"/>
    </w:rPr>
  </w:style>
  <w:style w:type="paragraph" w:styleId="FootnoteText">
    <w:name w:val="footnote text"/>
    <w:aliases w:val="Geneva 9,Font: Geneva 9,Boston 10,f"/>
    <w:basedOn w:val="Normal"/>
    <w:link w:val="FootnoteTextChar"/>
    <w:uiPriority w:val="99"/>
    <w:rsid w:val="000F2F0F"/>
    <w:pPr>
      <w:widowControl/>
      <w:autoSpaceDE/>
      <w:autoSpaceDN/>
      <w:jc w:val="both"/>
    </w:pPr>
    <w:rPr>
      <w:rFonts w:ascii="Times New Roman" w:eastAsia="Times New Roman" w:hAnsi="Times New Roman" w:cs="Times New Roman"/>
      <w:sz w:val="20"/>
      <w:szCs w:val="32"/>
    </w:rPr>
  </w:style>
  <w:style w:type="character" w:customStyle="1" w:styleId="FootnoteTextChar">
    <w:name w:val="Footnote Text Char"/>
    <w:aliases w:val="Geneva 9 Char,Font: Geneva 9 Char,Boston 10 Char,f Char"/>
    <w:basedOn w:val="DefaultParagraphFont"/>
    <w:link w:val="FootnoteText"/>
    <w:uiPriority w:val="99"/>
    <w:rsid w:val="000F2F0F"/>
    <w:rPr>
      <w:rFonts w:ascii="Times New Roman" w:eastAsia="Times New Roman" w:hAnsi="Times New Roman" w:cs="Times New Roman"/>
      <w:sz w:val="20"/>
      <w:szCs w:val="32"/>
    </w:rPr>
  </w:style>
  <w:style w:type="character" w:styleId="FootnoteReference">
    <w:name w:val="footnote reference"/>
    <w:aliases w:val="16 Point,Superscript 6 Point"/>
    <w:uiPriority w:val="99"/>
    <w:rsid w:val="000F2F0F"/>
    <w:rPr>
      <w:vertAlign w:val="superscript"/>
    </w:rPr>
  </w:style>
  <w:style w:type="character" w:customStyle="1" w:styleId="Heading2Char">
    <w:name w:val="Heading 2 Char"/>
    <w:basedOn w:val="DefaultParagraphFont"/>
    <w:link w:val="Heading2"/>
    <w:uiPriority w:val="9"/>
    <w:semiHidden/>
    <w:rsid w:val="0064092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513EAF"/>
    <w:rPr>
      <w:rFonts w:ascii="Times New Roman" w:hAnsi="Times New Roman" w:cs="Times New Roman"/>
      <w:sz w:val="24"/>
      <w:szCs w:val="24"/>
    </w:rPr>
  </w:style>
  <w:style w:type="paragraph" w:customStyle="1" w:styleId="hstyle0">
    <w:name w:val="hstyle0"/>
    <w:basedOn w:val="Normal"/>
    <w:rsid w:val="0041403A"/>
    <w:pPr>
      <w:widowControl/>
      <w:autoSpaceDE/>
      <w:autoSpaceDN/>
      <w:spacing w:line="384" w:lineRule="auto"/>
      <w:jc w:val="both"/>
    </w:pPr>
    <w:rPr>
      <w:rFonts w:ascii="Batang" w:eastAsia="Batang" w:hAnsi="Batang" w:cs="Gulim"/>
      <w:color w:val="000000"/>
      <w:sz w:val="20"/>
      <w:szCs w:val="20"/>
      <w:lang w:eastAsia="ko-KR"/>
    </w:rPr>
  </w:style>
  <w:style w:type="paragraph" w:styleId="Revision">
    <w:name w:val="Revision"/>
    <w:hidden/>
    <w:uiPriority w:val="99"/>
    <w:semiHidden/>
    <w:rsid w:val="00E70A85"/>
    <w:pPr>
      <w:spacing w:after="0" w:line="240" w:lineRule="auto"/>
    </w:pPr>
    <w:rPr>
      <w:rFonts w:ascii="Arial" w:eastAsia="Arial" w:hAnsi="Arial" w:cs="Arial"/>
    </w:rPr>
  </w:style>
  <w:style w:type="character" w:styleId="FollowedHyperlink">
    <w:name w:val="FollowedHyperlink"/>
    <w:basedOn w:val="DefaultParagraphFont"/>
    <w:uiPriority w:val="99"/>
    <w:semiHidden/>
    <w:unhideWhenUsed/>
    <w:rsid w:val="00F3486C"/>
    <w:rPr>
      <w:color w:val="954F72" w:themeColor="followedHyperlink"/>
      <w:u w:val="single"/>
    </w:rPr>
  </w:style>
  <w:style w:type="character" w:styleId="CommentReference">
    <w:name w:val="annotation reference"/>
    <w:basedOn w:val="DefaultParagraphFont"/>
    <w:uiPriority w:val="99"/>
    <w:semiHidden/>
    <w:unhideWhenUsed/>
    <w:rsid w:val="00845C35"/>
    <w:rPr>
      <w:sz w:val="16"/>
      <w:szCs w:val="16"/>
    </w:rPr>
  </w:style>
  <w:style w:type="paragraph" w:styleId="CommentText">
    <w:name w:val="annotation text"/>
    <w:basedOn w:val="Normal"/>
    <w:link w:val="CommentTextChar"/>
    <w:uiPriority w:val="99"/>
    <w:unhideWhenUsed/>
    <w:rsid w:val="00845C35"/>
    <w:rPr>
      <w:sz w:val="20"/>
      <w:szCs w:val="20"/>
    </w:rPr>
  </w:style>
  <w:style w:type="character" w:customStyle="1" w:styleId="CommentTextChar">
    <w:name w:val="Comment Text Char"/>
    <w:basedOn w:val="DefaultParagraphFont"/>
    <w:link w:val="CommentText"/>
    <w:uiPriority w:val="99"/>
    <w:rsid w:val="00845C35"/>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845C35"/>
    <w:rPr>
      <w:b/>
      <w:bCs/>
    </w:rPr>
  </w:style>
  <w:style w:type="character" w:customStyle="1" w:styleId="CommentSubjectChar">
    <w:name w:val="Comment Subject Char"/>
    <w:basedOn w:val="CommentTextChar"/>
    <w:link w:val="CommentSubject"/>
    <w:uiPriority w:val="99"/>
    <w:semiHidden/>
    <w:rsid w:val="00845C35"/>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287968">
      <w:bodyDiv w:val="1"/>
      <w:marLeft w:val="0"/>
      <w:marRight w:val="0"/>
      <w:marTop w:val="0"/>
      <w:marBottom w:val="0"/>
      <w:divBdr>
        <w:top w:val="none" w:sz="0" w:space="0" w:color="auto"/>
        <w:left w:val="none" w:sz="0" w:space="0" w:color="auto"/>
        <w:bottom w:val="none" w:sz="0" w:space="0" w:color="auto"/>
        <w:right w:val="none" w:sz="0" w:space="0" w:color="auto"/>
      </w:divBdr>
    </w:div>
    <w:div w:id="167722932">
      <w:bodyDiv w:val="1"/>
      <w:marLeft w:val="0"/>
      <w:marRight w:val="0"/>
      <w:marTop w:val="0"/>
      <w:marBottom w:val="0"/>
      <w:divBdr>
        <w:top w:val="none" w:sz="0" w:space="0" w:color="auto"/>
        <w:left w:val="none" w:sz="0" w:space="0" w:color="auto"/>
        <w:bottom w:val="none" w:sz="0" w:space="0" w:color="auto"/>
        <w:right w:val="none" w:sz="0" w:space="0" w:color="auto"/>
      </w:divBdr>
    </w:div>
    <w:div w:id="207841209">
      <w:bodyDiv w:val="1"/>
      <w:marLeft w:val="0"/>
      <w:marRight w:val="0"/>
      <w:marTop w:val="0"/>
      <w:marBottom w:val="0"/>
      <w:divBdr>
        <w:top w:val="none" w:sz="0" w:space="0" w:color="auto"/>
        <w:left w:val="none" w:sz="0" w:space="0" w:color="auto"/>
        <w:bottom w:val="none" w:sz="0" w:space="0" w:color="auto"/>
        <w:right w:val="none" w:sz="0" w:space="0" w:color="auto"/>
      </w:divBdr>
    </w:div>
    <w:div w:id="310794732">
      <w:bodyDiv w:val="1"/>
      <w:marLeft w:val="0"/>
      <w:marRight w:val="0"/>
      <w:marTop w:val="0"/>
      <w:marBottom w:val="0"/>
      <w:divBdr>
        <w:top w:val="none" w:sz="0" w:space="0" w:color="auto"/>
        <w:left w:val="none" w:sz="0" w:space="0" w:color="auto"/>
        <w:bottom w:val="none" w:sz="0" w:space="0" w:color="auto"/>
        <w:right w:val="none" w:sz="0" w:space="0" w:color="auto"/>
      </w:divBdr>
    </w:div>
    <w:div w:id="346636629">
      <w:bodyDiv w:val="1"/>
      <w:marLeft w:val="0"/>
      <w:marRight w:val="0"/>
      <w:marTop w:val="0"/>
      <w:marBottom w:val="0"/>
      <w:divBdr>
        <w:top w:val="none" w:sz="0" w:space="0" w:color="auto"/>
        <w:left w:val="none" w:sz="0" w:space="0" w:color="auto"/>
        <w:bottom w:val="none" w:sz="0" w:space="0" w:color="auto"/>
        <w:right w:val="none" w:sz="0" w:space="0" w:color="auto"/>
      </w:divBdr>
    </w:div>
    <w:div w:id="408385329">
      <w:bodyDiv w:val="1"/>
      <w:marLeft w:val="0"/>
      <w:marRight w:val="0"/>
      <w:marTop w:val="0"/>
      <w:marBottom w:val="0"/>
      <w:divBdr>
        <w:top w:val="none" w:sz="0" w:space="0" w:color="auto"/>
        <w:left w:val="none" w:sz="0" w:space="0" w:color="auto"/>
        <w:bottom w:val="none" w:sz="0" w:space="0" w:color="auto"/>
        <w:right w:val="none" w:sz="0" w:space="0" w:color="auto"/>
      </w:divBdr>
    </w:div>
    <w:div w:id="420641662">
      <w:bodyDiv w:val="1"/>
      <w:marLeft w:val="0"/>
      <w:marRight w:val="0"/>
      <w:marTop w:val="0"/>
      <w:marBottom w:val="0"/>
      <w:divBdr>
        <w:top w:val="none" w:sz="0" w:space="0" w:color="auto"/>
        <w:left w:val="none" w:sz="0" w:space="0" w:color="auto"/>
        <w:bottom w:val="none" w:sz="0" w:space="0" w:color="auto"/>
        <w:right w:val="none" w:sz="0" w:space="0" w:color="auto"/>
      </w:divBdr>
    </w:div>
    <w:div w:id="561528974">
      <w:bodyDiv w:val="1"/>
      <w:marLeft w:val="0"/>
      <w:marRight w:val="0"/>
      <w:marTop w:val="0"/>
      <w:marBottom w:val="0"/>
      <w:divBdr>
        <w:top w:val="none" w:sz="0" w:space="0" w:color="auto"/>
        <w:left w:val="none" w:sz="0" w:space="0" w:color="auto"/>
        <w:bottom w:val="none" w:sz="0" w:space="0" w:color="auto"/>
        <w:right w:val="none" w:sz="0" w:space="0" w:color="auto"/>
      </w:divBdr>
    </w:div>
    <w:div w:id="652608558">
      <w:bodyDiv w:val="1"/>
      <w:marLeft w:val="0"/>
      <w:marRight w:val="0"/>
      <w:marTop w:val="0"/>
      <w:marBottom w:val="0"/>
      <w:divBdr>
        <w:top w:val="none" w:sz="0" w:space="0" w:color="auto"/>
        <w:left w:val="none" w:sz="0" w:space="0" w:color="auto"/>
        <w:bottom w:val="none" w:sz="0" w:space="0" w:color="auto"/>
        <w:right w:val="none" w:sz="0" w:space="0" w:color="auto"/>
      </w:divBdr>
    </w:div>
    <w:div w:id="778378076">
      <w:bodyDiv w:val="1"/>
      <w:marLeft w:val="0"/>
      <w:marRight w:val="0"/>
      <w:marTop w:val="0"/>
      <w:marBottom w:val="0"/>
      <w:divBdr>
        <w:top w:val="none" w:sz="0" w:space="0" w:color="auto"/>
        <w:left w:val="none" w:sz="0" w:space="0" w:color="auto"/>
        <w:bottom w:val="none" w:sz="0" w:space="0" w:color="auto"/>
        <w:right w:val="none" w:sz="0" w:space="0" w:color="auto"/>
      </w:divBdr>
    </w:div>
    <w:div w:id="817067973">
      <w:bodyDiv w:val="1"/>
      <w:marLeft w:val="0"/>
      <w:marRight w:val="0"/>
      <w:marTop w:val="0"/>
      <w:marBottom w:val="0"/>
      <w:divBdr>
        <w:top w:val="none" w:sz="0" w:space="0" w:color="auto"/>
        <w:left w:val="none" w:sz="0" w:space="0" w:color="auto"/>
        <w:bottom w:val="none" w:sz="0" w:space="0" w:color="auto"/>
        <w:right w:val="none" w:sz="0" w:space="0" w:color="auto"/>
      </w:divBdr>
    </w:div>
    <w:div w:id="823857006">
      <w:bodyDiv w:val="1"/>
      <w:marLeft w:val="0"/>
      <w:marRight w:val="0"/>
      <w:marTop w:val="0"/>
      <w:marBottom w:val="0"/>
      <w:divBdr>
        <w:top w:val="none" w:sz="0" w:space="0" w:color="auto"/>
        <w:left w:val="none" w:sz="0" w:space="0" w:color="auto"/>
        <w:bottom w:val="none" w:sz="0" w:space="0" w:color="auto"/>
        <w:right w:val="none" w:sz="0" w:space="0" w:color="auto"/>
      </w:divBdr>
    </w:div>
    <w:div w:id="1507137403">
      <w:bodyDiv w:val="1"/>
      <w:marLeft w:val="0"/>
      <w:marRight w:val="0"/>
      <w:marTop w:val="0"/>
      <w:marBottom w:val="0"/>
      <w:divBdr>
        <w:top w:val="none" w:sz="0" w:space="0" w:color="auto"/>
        <w:left w:val="none" w:sz="0" w:space="0" w:color="auto"/>
        <w:bottom w:val="none" w:sz="0" w:space="0" w:color="auto"/>
        <w:right w:val="none" w:sz="0" w:space="0" w:color="auto"/>
      </w:divBdr>
    </w:div>
    <w:div w:id="1548370311">
      <w:bodyDiv w:val="1"/>
      <w:marLeft w:val="0"/>
      <w:marRight w:val="0"/>
      <w:marTop w:val="0"/>
      <w:marBottom w:val="0"/>
      <w:divBdr>
        <w:top w:val="none" w:sz="0" w:space="0" w:color="auto"/>
        <w:left w:val="none" w:sz="0" w:space="0" w:color="auto"/>
        <w:bottom w:val="none" w:sz="0" w:space="0" w:color="auto"/>
        <w:right w:val="none" w:sz="0" w:space="0" w:color="auto"/>
      </w:divBdr>
    </w:div>
    <w:div w:id="1606113396">
      <w:bodyDiv w:val="1"/>
      <w:marLeft w:val="0"/>
      <w:marRight w:val="0"/>
      <w:marTop w:val="0"/>
      <w:marBottom w:val="0"/>
      <w:divBdr>
        <w:top w:val="none" w:sz="0" w:space="0" w:color="auto"/>
        <w:left w:val="none" w:sz="0" w:space="0" w:color="auto"/>
        <w:bottom w:val="none" w:sz="0" w:space="0" w:color="auto"/>
        <w:right w:val="none" w:sz="0" w:space="0" w:color="auto"/>
      </w:divBdr>
    </w:div>
    <w:div w:id="1618558109">
      <w:bodyDiv w:val="1"/>
      <w:marLeft w:val="0"/>
      <w:marRight w:val="0"/>
      <w:marTop w:val="0"/>
      <w:marBottom w:val="0"/>
      <w:divBdr>
        <w:top w:val="none" w:sz="0" w:space="0" w:color="auto"/>
        <w:left w:val="none" w:sz="0" w:space="0" w:color="auto"/>
        <w:bottom w:val="none" w:sz="0" w:space="0" w:color="auto"/>
        <w:right w:val="none" w:sz="0" w:space="0" w:color="auto"/>
      </w:divBdr>
    </w:div>
    <w:div w:id="1695232054">
      <w:bodyDiv w:val="1"/>
      <w:marLeft w:val="0"/>
      <w:marRight w:val="0"/>
      <w:marTop w:val="0"/>
      <w:marBottom w:val="0"/>
      <w:divBdr>
        <w:top w:val="none" w:sz="0" w:space="0" w:color="auto"/>
        <w:left w:val="none" w:sz="0" w:space="0" w:color="auto"/>
        <w:bottom w:val="none" w:sz="0" w:space="0" w:color="auto"/>
        <w:right w:val="none" w:sz="0" w:space="0" w:color="auto"/>
      </w:divBdr>
    </w:div>
    <w:div w:id="213918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adaptation-fund.org/apply-funding/designated-authorities" TargetMode="External"/><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02AEE7DFFD04841B2C699AF3193A6DB"/>
        <w:category>
          <w:name w:val="General"/>
          <w:gallery w:val="placeholder"/>
        </w:category>
        <w:types>
          <w:type w:val="bbPlcHdr"/>
        </w:types>
        <w:behaviors>
          <w:behavior w:val="content"/>
        </w:behaviors>
        <w:guid w:val="{0D4A6F5E-A939-4E2F-8375-474C4245A990}"/>
      </w:docPartPr>
      <w:docPartBody>
        <w:p w:rsidR="00C168D9" w:rsidRDefault="00157B85" w:rsidP="00157B85">
          <w:pPr>
            <w:pStyle w:val="502AEE7DFFD04841B2C699AF3193A6DB"/>
          </w:pPr>
          <w:r w:rsidRPr="00777753">
            <w:rPr>
              <w:rStyle w:val="PlaceholderText"/>
            </w:rPr>
            <w:t>Choose an item.</w:t>
          </w:r>
        </w:p>
      </w:docPartBody>
    </w:docPart>
    <w:docPart>
      <w:docPartPr>
        <w:name w:val="84CC227ACF7B4969B6C1B7442C19F73B"/>
        <w:category>
          <w:name w:val="General"/>
          <w:gallery w:val="placeholder"/>
        </w:category>
        <w:types>
          <w:type w:val="bbPlcHdr"/>
        </w:types>
        <w:behaviors>
          <w:behavior w:val="content"/>
        </w:behaviors>
        <w:guid w:val="{133968BC-CACF-4CC6-856F-6FC0F1C5059C}"/>
      </w:docPartPr>
      <w:docPartBody>
        <w:p w:rsidR="00C168D9" w:rsidRDefault="00157B85" w:rsidP="00157B85">
          <w:pPr>
            <w:pStyle w:val="84CC227ACF7B4969B6C1B7442C19F73B"/>
          </w:pPr>
          <w:r w:rsidRPr="0077775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B85"/>
    <w:rsid w:val="00030413"/>
    <w:rsid w:val="0005348F"/>
    <w:rsid w:val="0007130D"/>
    <w:rsid w:val="00111CE3"/>
    <w:rsid w:val="00157B85"/>
    <w:rsid w:val="001C2156"/>
    <w:rsid w:val="001C3DFF"/>
    <w:rsid w:val="00204908"/>
    <w:rsid w:val="002445AF"/>
    <w:rsid w:val="00281981"/>
    <w:rsid w:val="00321995"/>
    <w:rsid w:val="003362F1"/>
    <w:rsid w:val="003A4D8F"/>
    <w:rsid w:val="00444645"/>
    <w:rsid w:val="0050475D"/>
    <w:rsid w:val="005C376B"/>
    <w:rsid w:val="005D6322"/>
    <w:rsid w:val="0063454D"/>
    <w:rsid w:val="006373E6"/>
    <w:rsid w:val="0066438F"/>
    <w:rsid w:val="006C108E"/>
    <w:rsid w:val="006E4DBE"/>
    <w:rsid w:val="006F1D76"/>
    <w:rsid w:val="007B5603"/>
    <w:rsid w:val="00897E9C"/>
    <w:rsid w:val="008C3638"/>
    <w:rsid w:val="00A12A7F"/>
    <w:rsid w:val="00A15056"/>
    <w:rsid w:val="00A2527F"/>
    <w:rsid w:val="00AB4AD1"/>
    <w:rsid w:val="00AC5885"/>
    <w:rsid w:val="00B077EB"/>
    <w:rsid w:val="00B57C2C"/>
    <w:rsid w:val="00B812C5"/>
    <w:rsid w:val="00C168D9"/>
    <w:rsid w:val="00C51B21"/>
    <w:rsid w:val="00C60011"/>
    <w:rsid w:val="00C67070"/>
    <w:rsid w:val="00D468DC"/>
    <w:rsid w:val="00D62E3D"/>
    <w:rsid w:val="00D92062"/>
    <w:rsid w:val="00E20E86"/>
    <w:rsid w:val="00E2494D"/>
    <w:rsid w:val="00E5038B"/>
    <w:rsid w:val="00EA1911"/>
    <w:rsid w:val="00EC74ED"/>
    <w:rsid w:val="00F33CD2"/>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57B85"/>
    <w:rPr>
      <w:color w:val="808080"/>
    </w:rPr>
  </w:style>
  <w:style w:type="paragraph" w:customStyle="1" w:styleId="502AEE7DFFD04841B2C699AF3193A6DB">
    <w:name w:val="502AEE7DFFD04841B2C699AF3193A6DB"/>
    <w:rsid w:val="00157B85"/>
  </w:style>
  <w:style w:type="paragraph" w:customStyle="1" w:styleId="84CC227ACF7B4969B6C1B7442C19F73B">
    <w:name w:val="84CC227ACF7B4969B6C1B7442C19F73B"/>
    <w:rsid w:val="00157B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WBDocument" ma:contentTypeID="0x010100F4C63C3BD852AE468EAEFD0E6C57C64F0200F6BB69EE57CB454DB48205F49CB29C50" ma:contentTypeVersion="16" ma:contentTypeDescription="" ma:contentTypeScope="" ma:versionID="513bf6a325c36ed4b9d60f271bcc8249">
  <xsd:schema xmlns:xsd="http://www.w3.org/2001/XMLSchema" xmlns:xs="http://www.w3.org/2001/XMLSchema" xmlns:p="http://schemas.microsoft.com/office/2006/metadata/properties" xmlns:ns3="3e02667f-0271-471b-bd6e-11a2e16def1d" targetNamespace="http://schemas.microsoft.com/office/2006/metadata/properties" ma:root="true" ma:fieldsID="2f3663a29b4827bbb1a78314061ce33b" ns3:_="">
    <xsd:import namespace="3e02667f-0271-471b-bd6e-11a2e16def1d"/>
    <xsd:element name="properties">
      <xsd:complexType>
        <xsd:sequence>
          <xsd:element name="documentManagement">
            <xsd:complexType>
              <xsd:all>
                <xsd:element ref="ns3:WBDocs_Document_Date" minOccurs="0"/>
                <xsd:element ref="ns3:WBDocs_Information_Classification"/>
                <xsd:element ref="ns3:TaxCatchAll" minOccurs="0"/>
                <xsd:element ref="ns3:TaxCatchAllLabel" minOccurs="0"/>
                <xsd:element ref="ns3:_dlc_DocId" minOccurs="0"/>
                <xsd:element ref="ns3:_dlc_DocIdUrl" minOccurs="0"/>
                <xsd:element ref="ns3:_dlc_DocIdPersistId" minOccurs="0"/>
                <xsd:element ref="ns3:WBDocs_Access_To_Info_Exception" minOccurs="0"/>
                <xsd:element ref="ns3:o1cb080a3dca4eb8a0fd03c7cc8bf8f7" minOccurs="0"/>
                <xsd:element ref="ns3:i008215bacac45029ee8cafff4c8e93b" minOccurs="0"/>
                <xsd:element ref="ns3:OneCMS_Subcategory" minOccurs="0"/>
                <xsd:element ref="ns3:OneCMS_Category" minOccurs="0"/>
                <xsd:element ref="ns3:Abstra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02667f-0271-471b-bd6e-11a2e16def1d" elementFormDefault="qualified">
    <xsd:import namespace="http://schemas.microsoft.com/office/2006/documentManagement/types"/>
    <xsd:import namespace="http://schemas.microsoft.com/office/infopath/2007/PartnerControls"/>
    <xsd:element name="WBDocs_Document_Date" ma:index="3" nillable="true" ma:displayName="Document Date" ma:default="[today]" ma:format="DateTime" ma:internalName="WBDocs_Document_Date" ma:readOnly="false">
      <xsd:simpleType>
        <xsd:restriction base="dms:DateTime"/>
      </xsd:simpleType>
    </xsd:element>
    <xsd:element name="WBDocs_Information_Classification" ma:index="4" ma:displayName="Information Classification" ma:default="Official Use Only" ma:format="Dropdown" ma:internalName="WBDocs_Information_Classification" ma:readOnly="false">
      <xsd:simpleType>
        <xsd:restriction base="dms:Choice">
          <xsd:enumeration value="Public"/>
          <xsd:enumeration value="Official Use Only"/>
          <xsd:enumeration value="Confidential"/>
          <xsd:enumeration value="Strictly Confidential"/>
        </xsd:restriction>
      </xsd:simpleType>
    </xsd:element>
    <xsd:element name="TaxCatchAll" ma:index="6" nillable="true" ma:displayName="Taxonomy Catch All Column" ma:hidden="true" ma:list="{52a9afb7-7b6a-44ed-a0ea-db681bed9442}" ma:internalName="TaxCatchAll" ma:showField="CatchAllData" ma:web="2162f347-cf1b-4bed-ad36-8fa5f60395a9">
      <xsd:complexType>
        <xsd:complexContent>
          <xsd:extension base="dms:MultiChoiceLookup">
            <xsd:sequence>
              <xsd:element name="Value" type="dms:Lookup" maxOccurs="unbounded" minOccurs="0" nillable="true"/>
            </xsd:sequence>
          </xsd:extension>
        </xsd:complexContent>
      </xsd:complexType>
    </xsd:element>
    <xsd:element name="TaxCatchAllLabel" ma:index="7" nillable="true" ma:displayName="Taxonomy Catch All Column1" ma:hidden="true" ma:list="{52a9afb7-7b6a-44ed-a0ea-db681bed9442}" ma:internalName="TaxCatchAllLabel" ma:readOnly="true" ma:showField="CatchAllDataLabel" ma:web="2162f347-cf1b-4bed-ad36-8fa5f60395a9">
      <xsd:complexType>
        <xsd:complexContent>
          <xsd:extension base="dms:MultiChoiceLookup">
            <xsd:sequence>
              <xsd:element name="Value" type="dms:Lookup" maxOccurs="unbounded" minOccurs="0" nillable="true"/>
            </xsd:sequence>
          </xsd:extension>
        </xsd:complexContent>
      </xsd:complexType>
    </xsd:element>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element name="WBDocs_Access_To_Info_Exception" ma:index="13" nillable="true" ma:displayName="Access to Info Exception" ma:default="12. Not Assessed" ma:format="Dropdown" ma:internalName="WBDocs_Access_To_Info_Exception">
      <xsd:simpleType>
        <xsd:restriction base="dms:Choice">
          <xsd:enumeration value="1. Personal"/>
          <xsd:enumeration value="2. Executive Director's Communications"/>
          <xsd:enumeration value="3. Board Ethics Committee"/>
          <xsd:enumeration value="4. Attorney-Client Privilege"/>
          <xsd:enumeration value="5. Security &amp; Safety"/>
          <xsd:enumeration value="6. Other Disclosure Regimes"/>
          <xsd:enumeration value="7. Client / Third Party Confidence"/>
          <xsd:enumeration value="8. Corporate/Administrative"/>
          <xsd:enumeration value="9. Deliberative"/>
          <xsd:enumeration value="10a-c. Financial - Forecast/Analysis/Transactions"/>
          <xsd:enumeration value="10d. Financial - Banking &amp; Billing"/>
          <xsd:enumeration value="11. Bank's Prerogative to Restrict"/>
          <xsd:enumeration value="12. Not Assessed"/>
          <xsd:enumeration value="13. Not Applicable"/>
          <xsd:enumeration value="Unknown Policy Restriction"/>
        </xsd:restriction>
      </xsd:simpleType>
    </xsd:element>
    <xsd:element name="o1cb080a3dca4eb8a0fd03c7cc8bf8f7" ma:index="15" nillable="true" ma:taxonomy="true" ma:internalName="o1cb080a3dca4eb8a0fd03c7cc8bf8f7" ma:taxonomyFieldName="WBDocs_Local_Document_Type" ma:displayName="Local Document Type" ma:readOnly="false" ma:default="" ma:fieldId="{81cb080a-3dca-4eb8-a0fd-03c7cc8bf8f7}" ma:taxonomyMulti="true" ma:sspId="2a6c10d7-b926-4fc0-945e-3cbf5049f6bd" ma:termSetId="ec380048-e675-43f7-9194-41567bcb0af6" ma:anchorId="00000000-0000-0000-0000-000000000000" ma:open="false" ma:isKeyword="false">
      <xsd:complexType>
        <xsd:sequence>
          <xsd:element ref="pc:Terms" minOccurs="0" maxOccurs="1"/>
        </xsd:sequence>
      </xsd:complexType>
    </xsd:element>
    <xsd:element name="i008215bacac45029ee8cafff4c8e93b" ma:index="17" nillable="true" ma:taxonomy="true" ma:internalName="i008215bacac45029ee8cafff4c8e93b" ma:taxonomyFieldName="WBDocs_Originating_Unit" ma:displayName="Originating unit" ma:readOnly="false" ma:default="-1;#GEF - Global Environment Facility|9f323ca6-1e1c-45a7-a1ba-5f59196854eb" ma:fieldId="{2008215b-acac-4502-9ee8-cafff4c8e93b}" ma:taxonomyMulti="true" ma:sspId="2a6c10d7-b926-4fc0-945e-3cbf5049f6bd" ma:termSetId="806c0147-d557-463e-8bb0-983f4f318bd5" ma:anchorId="00000000-0000-0000-0000-000000000000" ma:open="false" ma:isKeyword="false">
      <xsd:complexType>
        <xsd:sequence>
          <xsd:element ref="pc:Terms" minOccurs="0" maxOccurs="1"/>
        </xsd:sequence>
      </xsd:complexType>
    </xsd:element>
    <xsd:element name="OneCMS_Subcategory" ma:index="21" nillable="true" ma:displayName="Subcategory" ma:hidden="true" ma:internalName="OneCMS_Subcategory" ma:readOnly="false">
      <xsd:simpleType>
        <xsd:restriction base="dms:Text"/>
      </xsd:simpleType>
    </xsd:element>
    <xsd:element name="OneCMS_Category" ma:index="22" nillable="true" ma:displayName="Category" ma:hidden="true" ma:internalName="OneCMS_Category" ma:readOnly="false">
      <xsd:simpleType>
        <xsd:restriction base="dms:Text"/>
      </xsd:simpleType>
    </xsd:element>
    <xsd:element name="Abstract" ma:index="23" nillable="true" ma:displayName="Abstract" ma:hidden="true" ma:internalName="Abstract" ma:readOnly="fals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 ma:displayName="Author"/>
        <xsd:element ref="dcterms:created" minOccurs="0" maxOccurs="1"/>
        <xsd:element ref="dc:identifier" minOccurs="0" maxOccurs="1"/>
        <xsd:element name="contentType" minOccurs="0" maxOccurs="1" type="xsd:string" ma:index="1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o1cb080a3dca4eb8a0fd03c7cc8bf8f7 xmlns="3e02667f-0271-471b-bd6e-11a2e16def1d">
      <Terms xmlns="http://schemas.microsoft.com/office/infopath/2007/PartnerControls"/>
    </o1cb080a3dca4eb8a0fd03c7cc8bf8f7>
    <Abstract xmlns="3e02667f-0271-471b-bd6e-11a2e16def1d" xsi:nil="true"/>
    <WBDocs_Access_To_Info_Exception xmlns="3e02667f-0271-471b-bd6e-11a2e16def1d">12. Not Assessed</WBDocs_Access_To_Info_Exception>
    <WBDocs_Document_Date xmlns="3e02667f-0271-471b-bd6e-11a2e16def1d">2022-10-27T02:34:05+00:00</WBDocs_Document_Date>
    <TaxCatchAll xmlns="3e02667f-0271-471b-bd6e-11a2e16def1d">
      <Value>5</Value>
    </TaxCatchAll>
    <OneCMS_Subcategory xmlns="3e02667f-0271-471b-bd6e-11a2e16def1d" xsi:nil="true"/>
    <i008215bacac45029ee8cafff4c8e93b xmlns="3e02667f-0271-471b-bd6e-11a2e16def1d">
      <Terms xmlns="http://schemas.microsoft.com/office/infopath/2007/PartnerControls">
        <TermInfo xmlns="http://schemas.microsoft.com/office/infopath/2007/PartnerControls">
          <TermName xmlns="http://schemas.microsoft.com/office/infopath/2007/PartnerControls">GEF - Global Environment Facility</TermName>
          <TermId xmlns="http://schemas.microsoft.com/office/infopath/2007/PartnerControls">9f323ca6-1e1c-45a7-a1ba-5f59196854eb</TermId>
        </TermInfo>
      </Terms>
    </i008215bacac45029ee8cafff4c8e93b>
    <WBDocs_Information_Classification xmlns="3e02667f-0271-471b-bd6e-11a2e16def1d">Official Use Only</WBDocs_Information_Classification>
    <OneCMS_Category xmlns="3e02667f-0271-471b-bd6e-11a2e16def1d" xsi:nil="true"/>
  </documentManagement>
</p:properties>
</file>

<file path=customXml/item6.xml><?xml version="1.0" encoding="utf-8"?>
<?mso-contentType ?>
<SharedContentType xmlns="Microsoft.SharePoint.Taxonomy.ContentTypeSync" SourceId="2a6c10d7-b926-4fc0-945e-3cbf5049f6bd" ContentTypeId="0x010100F4C63C3BD852AE468EAEFD0E6C57C64F02" PreviousValue="false"/>
</file>

<file path=customXml/itemProps1.xml><?xml version="1.0" encoding="utf-8"?>
<ds:datastoreItem xmlns:ds="http://schemas.openxmlformats.org/officeDocument/2006/customXml" ds:itemID="{FDF0CEAF-B362-4221-8905-ACE1D348CC15}">
  <ds:schemaRefs>
    <ds:schemaRef ds:uri="http://schemas.microsoft.com/sharepoint/events"/>
  </ds:schemaRefs>
</ds:datastoreItem>
</file>

<file path=customXml/itemProps2.xml><?xml version="1.0" encoding="utf-8"?>
<ds:datastoreItem xmlns:ds="http://schemas.openxmlformats.org/officeDocument/2006/customXml" ds:itemID="{20EEDF48-6C85-4F46-93F8-B052452FEB4C}">
  <ds:schemaRefs>
    <ds:schemaRef ds:uri="http://schemas.microsoft.com/sharepoint/v3/contenttype/forms"/>
  </ds:schemaRefs>
</ds:datastoreItem>
</file>

<file path=customXml/itemProps3.xml><?xml version="1.0" encoding="utf-8"?>
<ds:datastoreItem xmlns:ds="http://schemas.openxmlformats.org/officeDocument/2006/customXml" ds:itemID="{F6456E7C-B534-485E-8B51-E20055AF80E9}">
  <ds:schemaRefs>
    <ds:schemaRef ds:uri="http://schemas.openxmlformats.org/officeDocument/2006/bibliography"/>
  </ds:schemaRefs>
</ds:datastoreItem>
</file>

<file path=customXml/itemProps4.xml><?xml version="1.0" encoding="utf-8"?>
<ds:datastoreItem xmlns:ds="http://schemas.openxmlformats.org/officeDocument/2006/customXml" ds:itemID="{5C2F98F1-86F6-41C2-8B8D-627FBDB712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02667f-0271-471b-bd6e-11a2e16def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838310D-D90D-4758-99D9-64070B1E1E70}">
  <ds:schemaRefs>
    <ds:schemaRef ds:uri="http://schemas.microsoft.com/office/2006/metadata/properties"/>
    <ds:schemaRef ds:uri="http://schemas.microsoft.com/office/infopath/2007/PartnerControls"/>
    <ds:schemaRef ds:uri="3e02667f-0271-471b-bd6e-11a2e16def1d"/>
  </ds:schemaRefs>
</ds:datastoreItem>
</file>

<file path=customXml/itemProps6.xml><?xml version="1.0" encoding="utf-8"?>
<ds:datastoreItem xmlns:ds="http://schemas.openxmlformats.org/officeDocument/2006/customXml" ds:itemID="{A4038D5A-4AEA-409A-903F-10E5207243ED}">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38</Pages>
  <Words>15033</Words>
  <Characters>85689</Characters>
  <Application>Microsoft Office Word</Application>
  <DocSecurity>0</DocSecurity>
  <Lines>714</Lines>
  <Paragraphs>201</Paragraphs>
  <ScaleCrop>false</ScaleCrop>
  <HeadingPairs>
    <vt:vector size="2" baseType="variant">
      <vt:variant>
        <vt:lpstr>Title</vt:lpstr>
      </vt:variant>
      <vt:variant>
        <vt:i4>1</vt:i4>
      </vt:variant>
    </vt:vector>
  </HeadingPairs>
  <TitlesOfParts>
    <vt:vector size="1" baseType="lpstr">
      <vt:lpstr/>
    </vt:vector>
  </TitlesOfParts>
  <Company>WBG</Company>
  <LinksUpToDate>false</LinksUpToDate>
  <CharactersWithSpaces>100521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Maria Lasprilla Pina</dc:creator>
  <cp:keywords/>
  <dc:description/>
  <cp:lastModifiedBy>Leena</cp:lastModifiedBy>
  <cp:revision>8</cp:revision>
  <dcterms:created xsi:type="dcterms:W3CDTF">2024-11-29T06:21:00Z</dcterms:created>
  <dcterms:modified xsi:type="dcterms:W3CDTF">2024-11-29T07:53:00Z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0x010100F4C63C3BD852AE468EAEFD0E6C57C64F0200F6BB69EE57CB454DB48205F49CB29C50</vt:lpwstr>
  </property>
  <property fmtid="{D5CDD505-2E9C-101B-9397-08002B2CF9AE}" pid="3" name="WBDocs_Originating_Unit">
    <vt:lpwstr>5;#GEF - Global Environment Facility|9f323ca6-1e1c-45a7-a1ba-5f59196854eb</vt:lpwstr>
  </property>
  <property fmtid="{D5CDD505-2E9C-101B-9397-08002B2CF9AE}" pid="4" name="WBDocs_Local_Document_Type">
    <vt:lpwstr/>
  </property>
</Properties>
</file>