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FCF078" w14:textId="2A8E974F" w:rsidR="00856B72" w:rsidRPr="00C7549A" w:rsidRDefault="00F17EFA" w:rsidP="00856B72">
      <w:pPr>
        <w:pBdr>
          <w:bottom w:val="single" w:sz="12" w:space="1" w:color="auto"/>
        </w:pBdr>
        <w:rPr>
          <w:rFonts w:ascii="Arial" w:hAnsi="Arial" w:cs="Arial"/>
          <w:b/>
          <w:bCs/>
          <w:sz w:val="36"/>
          <w:szCs w:val="36"/>
          <w:lang w:eastAsia="en-US"/>
        </w:rPr>
      </w:pPr>
      <w:bookmarkStart w:id="0" w:name="_Hlk25135751"/>
      <w:r w:rsidRPr="00C7549A">
        <w:rPr>
          <w:rFonts w:ascii="Arial" w:hAnsi="Arial" w:cs="Arial"/>
          <w:b/>
          <w:bCs/>
          <w:color w:val="1F3864" w:themeColor="accent1" w:themeShade="80"/>
          <w:sz w:val="36"/>
          <w:szCs w:val="36"/>
        </w:rPr>
        <w:t>T</w:t>
      </w:r>
      <w:r w:rsidR="005D52BF" w:rsidRPr="00C7549A">
        <w:rPr>
          <w:rFonts w:ascii="Arial" w:hAnsi="Arial" w:cs="Arial"/>
          <w:b/>
          <w:bCs/>
          <w:color w:val="1F3864" w:themeColor="accent1" w:themeShade="80"/>
          <w:sz w:val="36"/>
          <w:szCs w:val="36"/>
        </w:rPr>
        <w:t>echnical Assistance</w:t>
      </w:r>
      <w:r w:rsidRPr="00C7549A">
        <w:rPr>
          <w:rFonts w:ascii="Arial" w:hAnsi="Arial" w:cs="Arial"/>
          <w:b/>
          <w:bCs/>
          <w:color w:val="1F3864" w:themeColor="accent1" w:themeShade="80"/>
          <w:sz w:val="36"/>
          <w:szCs w:val="36"/>
        </w:rPr>
        <w:t xml:space="preserve"> Closure Report</w:t>
      </w:r>
      <w:r w:rsidR="00E167A8" w:rsidRPr="00C7549A">
        <w:rPr>
          <w:rFonts w:ascii="Arial" w:hAnsi="Arial" w:cs="Arial"/>
          <w:b/>
          <w:bCs/>
          <w:color w:val="1F3864" w:themeColor="accent1" w:themeShade="80"/>
          <w:sz w:val="36"/>
          <w:szCs w:val="36"/>
        </w:rPr>
        <w:t xml:space="preserve"> Template</w:t>
      </w:r>
      <w:r w:rsidR="00374696" w:rsidRPr="00C7549A">
        <w:rPr>
          <w:rFonts w:ascii="Arial" w:hAnsi="Arial" w:cs="Arial"/>
          <w:b/>
          <w:bCs/>
          <w:color w:val="1F3864" w:themeColor="accent1" w:themeShade="80"/>
          <w:sz w:val="36"/>
          <w:szCs w:val="36"/>
        </w:rPr>
        <w:tab/>
      </w:r>
    </w:p>
    <w:bookmarkEnd w:id="0"/>
    <w:p w14:paraId="28AD4859" w14:textId="000678A1" w:rsidR="00BD6B9E" w:rsidRPr="006976BF" w:rsidRDefault="00066920">
      <w:pPr>
        <w:autoSpaceDE w:val="0"/>
        <w:autoSpaceDN w:val="0"/>
        <w:adjustRightInd w:val="0"/>
        <w:spacing w:after="0"/>
        <w:rPr>
          <w:rFonts w:ascii="Calibri" w:hAnsi="Calibri" w:cs="Helv"/>
          <w:b/>
          <w:bCs/>
          <w:color w:val="000000"/>
          <w:sz w:val="22"/>
          <w:szCs w:val="22"/>
        </w:rPr>
      </w:pPr>
      <w:r w:rsidRPr="006976BF">
        <w:rPr>
          <w:rFonts w:ascii="Calibri" w:hAnsi="Calibri" w:cs="Helv"/>
          <w:b/>
          <w:bCs/>
          <w:color w:val="000000"/>
          <w:sz w:val="22"/>
          <w:szCs w:val="22"/>
        </w:rPr>
        <w:t>Objective of the technical assistance (TA)</w:t>
      </w:r>
      <w:r w:rsidR="00BD6B9E" w:rsidRPr="006976BF">
        <w:rPr>
          <w:rFonts w:ascii="Calibri" w:hAnsi="Calibri" w:cs="Helv"/>
          <w:b/>
          <w:bCs/>
          <w:color w:val="000000"/>
          <w:sz w:val="22"/>
          <w:szCs w:val="22"/>
        </w:rPr>
        <w:t xml:space="preserve"> Closure</w:t>
      </w:r>
      <w:r w:rsidR="00300D07" w:rsidRPr="006976BF">
        <w:rPr>
          <w:rFonts w:ascii="Calibri" w:hAnsi="Calibri" w:cs="Helv"/>
          <w:b/>
          <w:bCs/>
          <w:color w:val="000000"/>
          <w:sz w:val="22"/>
          <w:szCs w:val="22"/>
        </w:rPr>
        <w:t xml:space="preserve"> Report</w:t>
      </w:r>
      <w:r w:rsidR="00BD6B9E" w:rsidRPr="006976BF">
        <w:rPr>
          <w:rFonts w:ascii="Calibri" w:hAnsi="Calibri" w:cs="Helv"/>
          <w:b/>
          <w:bCs/>
          <w:color w:val="000000"/>
          <w:sz w:val="22"/>
          <w:szCs w:val="22"/>
        </w:rPr>
        <w:t>:</w:t>
      </w:r>
    </w:p>
    <w:p w14:paraId="1ABD4657" w14:textId="72079185" w:rsidR="00BD6B9E" w:rsidRPr="006976BF" w:rsidRDefault="00D90DDE" w:rsidP="00DC63CB">
      <w:pPr>
        <w:pStyle w:val="ListParagraph"/>
        <w:numPr>
          <w:ilvl w:val="0"/>
          <w:numId w:val="1"/>
        </w:numPr>
        <w:pBdr>
          <w:top w:val="nil"/>
          <w:left w:val="nil"/>
          <w:bottom w:val="nil"/>
          <w:right w:val="nil"/>
          <w:between w:val="nil"/>
          <w:bar w:val="nil"/>
        </w:pBdr>
        <w:autoSpaceDE w:val="0"/>
        <w:autoSpaceDN w:val="0"/>
        <w:adjustRightInd w:val="0"/>
        <w:spacing w:after="0" w:line="240" w:lineRule="auto"/>
        <w:contextualSpacing w:val="0"/>
        <w:rPr>
          <w:rFonts w:ascii="Calibri" w:hAnsi="Calibri" w:cs="Helv"/>
          <w:bCs/>
          <w:lang w:val="en-GB"/>
        </w:rPr>
      </w:pPr>
      <w:r w:rsidRPr="006976BF">
        <w:rPr>
          <w:rFonts w:ascii="Calibri" w:hAnsi="Calibri" w:cs="Helv"/>
          <w:bCs/>
          <w:lang w:val="en-GB"/>
        </w:rPr>
        <w:t xml:space="preserve">To </w:t>
      </w:r>
      <w:r w:rsidR="001062DB" w:rsidRPr="006976BF">
        <w:rPr>
          <w:rFonts w:ascii="Calibri" w:hAnsi="Calibri" w:cs="Helv"/>
          <w:bCs/>
          <w:lang w:val="en-GB"/>
        </w:rPr>
        <w:t xml:space="preserve">communicate publicly </w:t>
      </w:r>
      <w:r w:rsidR="00143E44" w:rsidRPr="006976BF">
        <w:rPr>
          <w:rFonts w:ascii="Calibri" w:hAnsi="Calibri" w:cs="Helv"/>
          <w:bCs/>
          <w:lang w:val="en-GB"/>
        </w:rPr>
        <w:t xml:space="preserve">in one document </w:t>
      </w:r>
      <w:r w:rsidR="001062DB" w:rsidRPr="006976BF">
        <w:rPr>
          <w:rFonts w:ascii="Calibri" w:hAnsi="Calibri" w:cs="Helv"/>
          <w:bCs/>
          <w:lang w:val="en-GB"/>
        </w:rPr>
        <w:t xml:space="preserve">a </w:t>
      </w:r>
      <w:r w:rsidR="00BD6B9E" w:rsidRPr="006976BF">
        <w:rPr>
          <w:rFonts w:ascii="Calibri" w:hAnsi="Calibri" w:cs="Helv"/>
          <w:bCs/>
          <w:lang w:val="en-GB"/>
        </w:rPr>
        <w:t xml:space="preserve">summary of </w:t>
      </w:r>
      <w:r w:rsidR="00300D07" w:rsidRPr="006976BF">
        <w:rPr>
          <w:rFonts w:ascii="Calibri" w:hAnsi="Calibri" w:cs="Helv"/>
          <w:bCs/>
          <w:lang w:val="en-GB"/>
        </w:rPr>
        <w:t>progress</w:t>
      </w:r>
      <w:r w:rsidR="00BD6B9E" w:rsidRPr="006976BF">
        <w:rPr>
          <w:rFonts w:ascii="Calibri" w:hAnsi="Calibri" w:cs="Helv"/>
          <w:bCs/>
          <w:lang w:val="en-GB"/>
        </w:rPr>
        <w:t xml:space="preserve"> </w:t>
      </w:r>
      <w:proofErr w:type="gramStart"/>
      <w:r w:rsidR="00BD6B9E" w:rsidRPr="006976BF">
        <w:rPr>
          <w:rFonts w:ascii="Calibri" w:hAnsi="Calibri" w:cs="Helv"/>
          <w:bCs/>
          <w:lang w:val="en-GB"/>
        </w:rPr>
        <w:t>made</w:t>
      </w:r>
      <w:proofErr w:type="gramEnd"/>
      <w:r w:rsidR="00BD6B9E" w:rsidRPr="006976BF">
        <w:rPr>
          <w:rFonts w:ascii="Calibri" w:hAnsi="Calibri" w:cs="Helv"/>
          <w:bCs/>
          <w:lang w:val="en-GB"/>
        </w:rPr>
        <w:t xml:space="preserve"> </w:t>
      </w:r>
      <w:r w:rsidR="00143E44" w:rsidRPr="006976BF">
        <w:rPr>
          <w:rFonts w:ascii="Calibri" w:hAnsi="Calibri" w:cs="Helv"/>
          <w:bCs/>
          <w:lang w:val="en-GB"/>
        </w:rPr>
        <w:t xml:space="preserve">and lessons learned </w:t>
      </w:r>
      <w:r w:rsidR="00856B72">
        <w:rPr>
          <w:rFonts w:ascii="Calibri" w:hAnsi="Calibri" w:cs="Helv"/>
          <w:bCs/>
          <w:lang w:val="en-GB"/>
        </w:rPr>
        <w:t>during the TA</w:t>
      </w:r>
      <w:r w:rsidR="00BD6B9E" w:rsidRPr="006976BF">
        <w:rPr>
          <w:rFonts w:ascii="Calibri" w:hAnsi="Calibri" w:cs="Helv"/>
          <w:bCs/>
          <w:lang w:val="en-GB"/>
        </w:rPr>
        <w:t xml:space="preserve"> towards the </w:t>
      </w:r>
      <w:r w:rsidR="00300D07" w:rsidRPr="006976BF">
        <w:rPr>
          <w:rFonts w:ascii="Calibri" w:hAnsi="Calibri" w:cs="Helv"/>
          <w:bCs/>
          <w:lang w:val="en-GB"/>
        </w:rPr>
        <w:t xml:space="preserve">anticipated </w:t>
      </w:r>
      <w:r w:rsidR="00BD6B9E" w:rsidRPr="006976BF">
        <w:rPr>
          <w:rFonts w:ascii="Calibri" w:hAnsi="Calibri" w:cs="Helv"/>
          <w:bCs/>
          <w:lang w:val="en-GB"/>
        </w:rPr>
        <w:t>impact</w:t>
      </w:r>
      <w:r w:rsidR="003C6172" w:rsidRPr="006976BF">
        <w:rPr>
          <w:rFonts w:ascii="Calibri" w:hAnsi="Calibri" w:cs="Helv"/>
          <w:bCs/>
          <w:lang w:val="en-GB"/>
        </w:rPr>
        <w:t xml:space="preserve"> (</w:t>
      </w:r>
      <w:r w:rsidR="00EC1C5D">
        <w:rPr>
          <w:rFonts w:ascii="Calibri" w:hAnsi="Calibri" w:cs="Helv"/>
          <w:bCs/>
          <w:lang w:val="en-GB"/>
        </w:rPr>
        <w:t>sections 1-4</w:t>
      </w:r>
      <w:r w:rsidR="003C6172" w:rsidRPr="006976BF">
        <w:rPr>
          <w:rFonts w:ascii="Calibri" w:hAnsi="Calibri" w:cs="Helv"/>
          <w:bCs/>
          <w:lang w:val="en-GB"/>
        </w:rPr>
        <w:t>)</w:t>
      </w:r>
      <w:r w:rsidR="00BD6B9E" w:rsidRPr="006976BF">
        <w:rPr>
          <w:rFonts w:ascii="Calibri" w:hAnsi="Calibri" w:cs="Helv"/>
          <w:bCs/>
          <w:lang w:val="en-GB"/>
        </w:rPr>
        <w:t xml:space="preserve">. </w:t>
      </w:r>
    </w:p>
    <w:p w14:paraId="6A40406F" w14:textId="64723D90" w:rsidR="00BD6B9E" w:rsidRPr="006976BF" w:rsidRDefault="00856B72" w:rsidP="00DC63CB">
      <w:pPr>
        <w:pStyle w:val="ListParagraph"/>
        <w:numPr>
          <w:ilvl w:val="0"/>
          <w:numId w:val="1"/>
        </w:numPr>
        <w:pBdr>
          <w:top w:val="nil"/>
          <w:left w:val="nil"/>
          <w:bottom w:val="nil"/>
          <w:right w:val="nil"/>
          <w:between w:val="nil"/>
          <w:bar w:val="nil"/>
        </w:pBdr>
        <w:autoSpaceDE w:val="0"/>
        <w:autoSpaceDN w:val="0"/>
        <w:adjustRightInd w:val="0"/>
        <w:spacing w:after="0" w:line="240" w:lineRule="auto"/>
        <w:contextualSpacing w:val="0"/>
        <w:rPr>
          <w:rFonts w:ascii="Calibri" w:hAnsi="Calibri" w:cs="Helv"/>
          <w:bCs/>
          <w:lang w:val="en-GB"/>
        </w:rPr>
      </w:pPr>
      <w:r>
        <w:rPr>
          <w:rFonts w:ascii="Calibri" w:hAnsi="Calibri" w:cs="Helv"/>
          <w:bCs/>
          <w:lang w:val="en-GB"/>
        </w:rPr>
        <w:t>To document</w:t>
      </w:r>
      <w:r w:rsidR="00143E44" w:rsidRPr="006976BF">
        <w:rPr>
          <w:rFonts w:ascii="Calibri" w:hAnsi="Calibri" w:cs="Helv"/>
          <w:bCs/>
          <w:lang w:val="en-GB"/>
        </w:rPr>
        <w:t xml:space="preserve"> </w:t>
      </w:r>
      <w:r w:rsidR="00C71C16">
        <w:rPr>
          <w:rFonts w:ascii="Calibri" w:hAnsi="Calibri" w:cs="Helv"/>
          <w:bCs/>
          <w:lang w:val="en-GB"/>
        </w:rPr>
        <w:t xml:space="preserve">qualitative and quantitative data collected during TA, for </w:t>
      </w:r>
      <w:r w:rsidR="001062DB" w:rsidRPr="006976BF">
        <w:rPr>
          <w:rFonts w:ascii="Calibri" w:hAnsi="Calibri" w:cs="Helv"/>
          <w:bCs/>
          <w:lang w:val="en-GB"/>
        </w:rPr>
        <w:t>use</w:t>
      </w:r>
      <w:r w:rsidR="00D90DDE" w:rsidRPr="006976BF">
        <w:rPr>
          <w:rFonts w:ascii="Calibri" w:hAnsi="Calibri" w:cs="Helv"/>
          <w:bCs/>
          <w:lang w:val="en-GB"/>
        </w:rPr>
        <w:t xml:space="preserve"> </w:t>
      </w:r>
      <w:r w:rsidR="00D837B3" w:rsidRPr="006976BF">
        <w:rPr>
          <w:rFonts w:ascii="Calibri" w:hAnsi="Calibri" w:cs="Helv"/>
          <w:bCs/>
          <w:lang w:val="en-GB"/>
        </w:rPr>
        <w:t>in</w:t>
      </w:r>
      <w:r w:rsidR="00D90DDE" w:rsidRPr="006976BF">
        <w:rPr>
          <w:rFonts w:ascii="Calibri" w:hAnsi="Calibri" w:cs="Helv"/>
          <w:bCs/>
          <w:lang w:val="en-GB"/>
        </w:rPr>
        <w:t xml:space="preserve"> donor </w:t>
      </w:r>
      <w:r w:rsidR="00143E44" w:rsidRPr="006976BF">
        <w:rPr>
          <w:rFonts w:ascii="Calibri" w:hAnsi="Calibri" w:cs="Helv"/>
          <w:bCs/>
          <w:lang w:val="en-GB"/>
        </w:rPr>
        <w:t xml:space="preserve">and UN </w:t>
      </w:r>
      <w:r w:rsidR="00D90DDE" w:rsidRPr="006976BF">
        <w:rPr>
          <w:rFonts w:ascii="Calibri" w:hAnsi="Calibri" w:cs="Helv"/>
          <w:bCs/>
          <w:lang w:val="en-GB"/>
        </w:rPr>
        <w:t>reporting</w:t>
      </w:r>
      <w:r w:rsidR="003C6172" w:rsidRPr="006976BF">
        <w:rPr>
          <w:rFonts w:ascii="Calibri" w:hAnsi="Calibri" w:cs="Helv"/>
          <w:bCs/>
          <w:lang w:val="en-GB"/>
        </w:rPr>
        <w:t xml:space="preserve"> (</w:t>
      </w:r>
      <w:r w:rsidR="00EC1C5D">
        <w:rPr>
          <w:rFonts w:ascii="Calibri" w:hAnsi="Calibri" w:cs="Helv"/>
          <w:bCs/>
          <w:lang w:val="en-GB"/>
        </w:rPr>
        <w:t>A</w:t>
      </w:r>
      <w:r w:rsidR="003C6172" w:rsidRPr="006976BF">
        <w:rPr>
          <w:rFonts w:ascii="Calibri" w:hAnsi="Calibri" w:cs="Helv"/>
          <w:bCs/>
          <w:lang w:val="en-GB"/>
        </w:rPr>
        <w:t>nnex 1)</w:t>
      </w:r>
      <w:r w:rsidR="00D90DDE" w:rsidRPr="006976BF">
        <w:rPr>
          <w:rFonts w:ascii="Calibri" w:hAnsi="Calibri" w:cs="Helv"/>
          <w:bCs/>
          <w:lang w:val="en-GB"/>
        </w:rPr>
        <w:t xml:space="preserve">. </w:t>
      </w:r>
    </w:p>
    <w:p w14:paraId="3DF4D171" w14:textId="77777777" w:rsidR="00BD6B9E" w:rsidRPr="006976BF" w:rsidRDefault="00BD6B9E">
      <w:pPr>
        <w:pStyle w:val="ListParagraph"/>
        <w:autoSpaceDE w:val="0"/>
        <w:autoSpaceDN w:val="0"/>
        <w:adjustRightInd w:val="0"/>
        <w:spacing w:after="0" w:line="240" w:lineRule="auto"/>
        <w:rPr>
          <w:rFonts w:ascii="Calibri" w:hAnsi="Calibri" w:cs="Helv"/>
          <w:b/>
          <w:bCs/>
          <w:color w:val="000000"/>
          <w:lang w:val="en-GB"/>
        </w:rPr>
      </w:pPr>
    </w:p>
    <w:p w14:paraId="7413C433" w14:textId="4CE54E93" w:rsidR="00BD6B9E" w:rsidRPr="006976BF" w:rsidRDefault="00300D07">
      <w:pPr>
        <w:spacing w:after="0"/>
        <w:rPr>
          <w:rFonts w:ascii="Calibri" w:hAnsi="Calibri"/>
          <w:b/>
          <w:sz w:val="22"/>
          <w:szCs w:val="22"/>
        </w:rPr>
      </w:pPr>
      <w:r w:rsidRPr="006976BF">
        <w:rPr>
          <w:rFonts w:ascii="Calibri" w:hAnsi="Calibri"/>
          <w:b/>
          <w:sz w:val="22"/>
          <w:szCs w:val="22"/>
        </w:rPr>
        <w:t>Steps</w:t>
      </w:r>
      <w:r w:rsidR="00BD6B9E" w:rsidRPr="006976BF">
        <w:rPr>
          <w:rFonts w:ascii="Calibri" w:hAnsi="Calibri"/>
          <w:b/>
          <w:sz w:val="22"/>
          <w:szCs w:val="22"/>
        </w:rPr>
        <w:t xml:space="preserve"> for completing the TA </w:t>
      </w:r>
      <w:r w:rsidR="00F94F66">
        <w:rPr>
          <w:rFonts w:ascii="Calibri" w:hAnsi="Calibri"/>
          <w:b/>
          <w:sz w:val="22"/>
          <w:szCs w:val="22"/>
        </w:rPr>
        <w:t>c</w:t>
      </w:r>
      <w:r w:rsidR="00BD6B9E" w:rsidRPr="006976BF">
        <w:rPr>
          <w:rFonts w:ascii="Calibri" w:hAnsi="Calibri"/>
          <w:b/>
          <w:sz w:val="22"/>
          <w:szCs w:val="22"/>
        </w:rPr>
        <w:t>losure report:</w:t>
      </w:r>
    </w:p>
    <w:p w14:paraId="355AC4CD" w14:textId="1C0F23D7" w:rsidR="00BD6B9E" w:rsidRPr="006976BF" w:rsidRDefault="00300D07" w:rsidP="00DC63CB">
      <w:pPr>
        <w:pStyle w:val="ListParagraph"/>
        <w:numPr>
          <w:ilvl w:val="0"/>
          <w:numId w:val="4"/>
        </w:numPr>
        <w:pBdr>
          <w:top w:val="nil"/>
          <w:left w:val="nil"/>
          <w:bottom w:val="nil"/>
          <w:right w:val="nil"/>
          <w:between w:val="nil"/>
          <w:bar w:val="nil"/>
        </w:pBdr>
        <w:autoSpaceDE w:val="0"/>
        <w:autoSpaceDN w:val="0"/>
        <w:adjustRightInd w:val="0"/>
        <w:spacing w:after="0" w:line="240" w:lineRule="auto"/>
        <w:contextualSpacing w:val="0"/>
        <w:rPr>
          <w:rFonts w:ascii="Calibri" w:hAnsi="Calibri" w:cs="Helv"/>
          <w:bCs/>
          <w:lang w:val="en-GB"/>
        </w:rPr>
      </w:pPr>
      <w:r w:rsidRPr="006976BF">
        <w:rPr>
          <w:rFonts w:ascii="Calibri" w:hAnsi="Calibri" w:cs="Helv"/>
          <w:bCs/>
          <w:lang w:val="en-GB"/>
        </w:rPr>
        <w:t>T</w:t>
      </w:r>
      <w:r w:rsidR="00BD6B9E" w:rsidRPr="006976BF">
        <w:rPr>
          <w:rFonts w:ascii="Calibri" w:hAnsi="Calibri" w:cs="Helv"/>
          <w:bCs/>
          <w:lang w:val="en-GB"/>
        </w:rPr>
        <w:t xml:space="preserve">he lead TA implementer </w:t>
      </w:r>
      <w:r w:rsidR="00482F7E">
        <w:rPr>
          <w:rFonts w:ascii="Calibri" w:hAnsi="Calibri" w:cs="Helv"/>
          <w:bCs/>
          <w:lang w:val="en-GB"/>
        </w:rPr>
        <w:t>submits</w:t>
      </w:r>
      <w:r w:rsidRPr="006976BF">
        <w:rPr>
          <w:rFonts w:ascii="Calibri" w:hAnsi="Calibri" w:cs="Helv"/>
          <w:bCs/>
          <w:lang w:val="en-GB"/>
        </w:rPr>
        <w:t xml:space="preserve"> the </w:t>
      </w:r>
      <w:r w:rsidR="00482F7E">
        <w:rPr>
          <w:rFonts w:ascii="Calibri" w:hAnsi="Calibri" w:cs="Helv"/>
          <w:bCs/>
          <w:lang w:val="en-GB"/>
        </w:rPr>
        <w:t xml:space="preserve">closure </w:t>
      </w:r>
      <w:r w:rsidRPr="006976BF">
        <w:rPr>
          <w:rFonts w:ascii="Calibri" w:hAnsi="Calibri" w:cs="Helv"/>
          <w:bCs/>
          <w:lang w:val="en-GB"/>
        </w:rPr>
        <w:t xml:space="preserve">report </w:t>
      </w:r>
      <w:r w:rsidR="00BD6B9E" w:rsidRPr="006976BF">
        <w:rPr>
          <w:rFonts w:ascii="Calibri" w:hAnsi="Calibri" w:cs="Helv"/>
          <w:bCs/>
          <w:lang w:val="en-GB"/>
        </w:rPr>
        <w:t xml:space="preserve">at the end of the </w:t>
      </w:r>
      <w:r w:rsidR="00482F7E">
        <w:rPr>
          <w:rFonts w:ascii="Calibri" w:hAnsi="Calibri" w:cs="Helv"/>
          <w:bCs/>
          <w:lang w:val="en-GB"/>
        </w:rPr>
        <w:t>technical assistance</w:t>
      </w:r>
      <w:r w:rsidR="00BD6B9E" w:rsidRPr="006976BF">
        <w:rPr>
          <w:rFonts w:ascii="Calibri" w:hAnsi="Calibri" w:cs="Helv"/>
          <w:bCs/>
          <w:lang w:val="en-GB"/>
        </w:rPr>
        <w:t xml:space="preserve"> as a final </w:t>
      </w:r>
      <w:r w:rsidRPr="006976BF">
        <w:rPr>
          <w:rFonts w:ascii="Calibri" w:hAnsi="Calibri" w:cs="Helv"/>
          <w:bCs/>
          <w:lang w:val="en-GB"/>
        </w:rPr>
        <w:t>deliverable</w:t>
      </w:r>
      <w:r w:rsidR="00BD6B9E" w:rsidRPr="006976BF">
        <w:rPr>
          <w:rFonts w:ascii="Calibri" w:hAnsi="Calibri" w:cs="Helv"/>
          <w:bCs/>
          <w:lang w:val="en-GB"/>
        </w:rPr>
        <w:t xml:space="preserve">.  The TA </w:t>
      </w:r>
      <w:r w:rsidR="00482F7E">
        <w:rPr>
          <w:rFonts w:ascii="Calibri" w:hAnsi="Calibri" w:cs="Helv"/>
          <w:bCs/>
          <w:lang w:val="en-GB"/>
        </w:rPr>
        <w:t>c</w:t>
      </w:r>
      <w:r w:rsidR="00BD6B9E" w:rsidRPr="006976BF">
        <w:rPr>
          <w:rFonts w:ascii="Calibri" w:hAnsi="Calibri" w:cs="Helv"/>
          <w:bCs/>
          <w:lang w:val="en-GB"/>
        </w:rPr>
        <w:t xml:space="preserve">losure report will capture </w:t>
      </w:r>
      <w:r w:rsidR="00482F7E">
        <w:rPr>
          <w:rFonts w:ascii="Calibri" w:hAnsi="Calibri" w:cs="Helv"/>
          <w:bCs/>
          <w:lang w:val="en-GB"/>
        </w:rPr>
        <w:t xml:space="preserve">outputs, outcomes and impacts of </w:t>
      </w:r>
      <w:r w:rsidR="00BD6B9E" w:rsidRPr="006976BF">
        <w:rPr>
          <w:rFonts w:ascii="Calibri" w:hAnsi="Calibri" w:cs="Helv"/>
          <w:bCs/>
          <w:lang w:val="en-GB"/>
        </w:rPr>
        <w:t>all activities conducted under the TA</w:t>
      </w:r>
      <w:r w:rsidR="00482F7E">
        <w:rPr>
          <w:rFonts w:ascii="Calibri" w:hAnsi="Calibri" w:cs="Helv"/>
          <w:bCs/>
          <w:lang w:val="en-GB"/>
        </w:rPr>
        <w:t xml:space="preserve">. </w:t>
      </w:r>
      <w:r w:rsidR="00BD6B9E" w:rsidRPr="006976BF">
        <w:rPr>
          <w:rFonts w:ascii="Calibri" w:hAnsi="Calibri" w:cs="Helv"/>
          <w:bCs/>
          <w:lang w:val="en-GB"/>
        </w:rPr>
        <w:t xml:space="preserve">Please copy </w:t>
      </w:r>
      <w:r w:rsidRPr="006976BF">
        <w:rPr>
          <w:rFonts w:ascii="Calibri" w:hAnsi="Calibri" w:cs="Helv"/>
          <w:bCs/>
          <w:lang w:val="en-GB"/>
        </w:rPr>
        <w:t xml:space="preserve">and </w:t>
      </w:r>
      <w:r w:rsidR="004078F2" w:rsidRPr="006976BF">
        <w:rPr>
          <w:rFonts w:ascii="Calibri" w:hAnsi="Calibri" w:cs="Helv"/>
          <w:bCs/>
          <w:lang w:val="en-GB"/>
        </w:rPr>
        <w:t>summari</w:t>
      </w:r>
      <w:r w:rsidR="00D535E7" w:rsidRPr="006976BF">
        <w:rPr>
          <w:rFonts w:ascii="Calibri" w:hAnsi="Calibri" w:cs="Helv"/>
          <w:bCs/>
          <w:lang w:val="en-GB"/>
        </w:rPr>
        <w:t>s</w:t>
      </w:r>
      <w:r w:rsidR="004078F2" w:rsidRPr="006976BF">
        <w:rPr>
          <w:rFonts w:ascii="Calibri" w:hAnsi="Calibri" w:cs="Helv"/>
          <w:bCs/>
          <w:lang w:val="en-GB"/>
        </w:rPr>
        <w:t>e</w:t>
      </w:r>
      <w:r w:rsidR="00137E06" w:rsidRPr="006976BF">
        <w:rPr>
          <w:rFonts w:ascii="Calibri" w:hAnsi="Calibri" w:cs="Helv"/>
          <w:bCs/>
          <w:lang w:val="en-GB"/>
        </w:rPr>
        <w:t xml:space="preserve"> </w:t>
      </w:r>
      <w:r w:rsidRPr="006976BF">
        <w:rPr>
          <w:rFonts w:ascii="Calibri" w:hAnsi="Calibri" w:cs="Helv"/>
          <w:bCs/>
          <w:lang w:val="en-GB"/>
        </w:rPr>
        <w:t>relevant material from previous TA output</w:t>
      </w:r>
      <w:r w:rsidR="00143E44" w:rsidRPr="006976BF">
        <w:rPr>
          <w:rFonts w:ascii="Calibri" w:hAnsi="Calibri" w:cs="Helv"/>
          <w:bCs/>
          <w:lang w:val="en-GB"/>
        </w:rPr>
        <w:t>s/deliverables and</w:t>
      </w:r>
      <w:r w:rsidRPr="006976BF">
        <w:rPr>
          <w:rFonts w:ascii="Calibri" w:hAnsi="Calibri" w:cs="Helv"/>
          <w:bCs/>
          <w:lang w:val="en-GB"/>
        </w:rPr>
        <w:t xml:space="preserve"> the Response Plan, </w:t>
      </w:r>
      <w:r w:rsidR="00BD6B9E" w:rsidRPr="006976BF">
        <w:rPr>
          <w:rFonts w:ascii="Calibri" w:hAnsi="Calibri" w:cs="Helv"/>
          <w:bCs/>
          <w:lang w:val="en-GB"/>
        </w:rPr>
        <w:t>as re</w:t>
      </w:r>
      <w:r w:rsidRPr="006976BF">
        <w:rPr>
          <w:rFonts w:ascii="Calibri" w:hAnsi="Calibri" w:cs="Helv"/>
          <w:bCs/>
          <w:lang w:val="en-GB"/>
        </w:rPr>
        <w:t>levant</w:t>
      </w:r>
      <w:r w:rsidR="00BD6B9E" w:rsidRPr="006976BF">
        <w:rPr>
          <w:rFonts w:ascii="Calibri" w:hAnsi="Calibri" w:cs="Helv"/>
          <w:bCs/>
          <w:lang w:val="en-GB"/>
        </w:rPr>
        <w:t xml:space="preserve">.  </w:t>
      </w:r>
    </w:p>
    <w:p w14:paraId="763CB214" w14:textId="6B6C3274" w:rsidR="00BD6B9E" w:rsidRPr="006976BF" w:rsidRDefault="00BD6B9E" w:rsidP="00DC63CB">
      <w:pPr>
        <w:pStyle w:val="ListParagraph"/>
        <w:numPr>
          <w:ilvl w:val="0"/>
          <w:numId w:val="4"/>
        </w:numPr>
        <w:pBdr>
          <w:top w:val="nil"/>
          <w:left w:val="nil"/>
          <w:bottom w:val="nil"/>
          <w:right w:val="nil"/>
          <w:between w:val="nil"/>
          <w:bar w:val="nil"/>
        </w:pBdr>
        <w:autoSpaceDE w:val="0"/>
        <w:autoSpaceDN w:val="0"/>
        <w:adjustRightInd w:val="0"/>
        <w:spacing w:after="0" w:line="240" w:lineRule="auto"/>
        <w:contextualSpacing w:val="0"/>
        <w:rPr>
          <w:rFonts w:ascii="Calibri" w:hAnsi="Calibri" w:cs="Helv"/>
          <w:bCs/>
          <w:lang w:val="en-GB"/>
        </w:rPr>
      </w:pPr>
      <w:r w:rsidRPr="006976BF">
        <w:rPr>
          <w:rFonts w:ascii="Calibri" w:hAnsi="Calibri" w:cs="Helv"/>
          <w:bCs/>
          <w:lang w:val="en-GB"/>
        </w:rPr>
        <w:t xml:space="preserve">A CTCN Manager will review </w:t>
      </w:r>
      <w:r w:rsidR="00C94511" w:rsidRPr="006976BF">
        <w:rPr>
          <w:rFonts w:ascii="Calibri" w:hAnsi="Calibri" w:cs="Helv"/>
          <w:bCs/>
          <w:lang w:val="en-GB"/>
        </w:rPr>
        <w:t xml:space="preserve">and revise </w:t>
      </w:r>
      <w:r w:rsidRPr="006976BF">
        <w:rPr>
          <w:rFonts w:ascii="Calibri" w:hAnsi="Calibri" w:cs="Helv"/>
          <w:bCs/>
          <w:lang w:val="en-GB"/>
        </w:rPr>
        <w:t xml:space="preserve">the </w:t>
      </w:r>
      <w:r w:rsidR="00482F7E">
        <w:rPr>
          <w:rFonts w:ascii="Calibri" w:hAnsi="Calibri" w:cs="Helv"/>
          <w:bCs/>
          <w:lang w:val="en-GB"/>
        </w:rPr>
        <w:t xml:space="preserve">closure </w:t>
      </w:r>
      <w:r w:rsidR="000F4F5D" w:rsidRPr="006976BF">
        <w:rPr>
          <w:rFonts w:ascii="Calibri" w:hAnsi="Calibri" w:cs="Helv"/>
          <w:bCs/>
          <w:lang w:val="en-GB"/>
        </w:rPr>
        <w:t>report</w:t>
      </w:r>
      <w:r w:rsidR="007B055C" w:rsidRPr="006976BF">
        <w:rPr>
          <w:rFonts w:ascii="Calibri" w:hAnsi="Calibri" w:cs="Helv"/>
          <w:bCs/>
          <w:lang w:val="en-GB"/>
        </w:rPr>
        <w:t xml:space="preserve"> before final</w:t>
      </w:r>
      <w:r w:rsidR="00300D07" w:rsidRPr="006976BF">
        <w:rPr>
          <w:rFonts w:ascii="Calibri" w:hAnsi="Calibri" w:cs="Helv"/>
          <w:bCs/>
          <w:lang w:val="en-GB"/>
        </w:rPr>
        <w:t xml:space="preserve"> </w:t>
      </w:r>
      <w:r w:rsidRPr="006976BF">
        <w:rPr>
          <w:rFonts w:ascii="Calibri" w:hAnsi="Calibri" w:cs="Helv"/>
          <w:bCs/>
          <w:lang w:val="en-GB"/>
        </w:rPr>
        <w:t xml:space="preserve">approval by the CTCN </w:t>
      </w:r>
      <w:r w:rsidR="00953F4C">
        <w:rPr>
          <w:rFonts w:ascii="Calibri" w:hAnsi="Calibri" w:cs="Helv"/>
          <w:bCs/>
          <w:lang w:val="en-GB"/>
        </w:rPr>
        <w:t xml:space="preserve">Deputy </w:t>
      </w:r>
      <w:r w:rsidRPr="006976BF">
        <w:rPr>
          <w:rFonts w:ascii="Calibri" w:hAnsi="Calibri" w:cs="Helv"/>
          <w:bCs/>
          <w:lang w:val="en-GB"/>
        </w:rPr>
        <w:t>Director</w:t>
      </w:r>
      <w:r w:rsidR="00300D07" w:rsidRPr="006976BF">
        <w:rPr>
          <w:rFonts w:ascii="Calibri" w:hAnsi="Calibri" w:cs="Helv"/>
          <w:bCs/>
          <w:lang w:val="en-GB"/>
        </w:rPr>
        <w:t>.</w:t>
      </w:r>
      <w:r w:rsidRPr="006976BF">
        <w:rPr>
          <w:rFonts w:ascii="Calibri" w:hAnsi="Calibri" w:cs="Helv"/>
          <w:bCs/>
          <w:lang w:val="en-GB"/>
        </w:rPr>
        <w:t xml:space="preserve">   </w:t>
      </w:r>
    </w:p>
    <w:p w14:paraId="11889FA8" w14:textId="77777777" w:rsidR="00BD6B9E" w:rsidRPr="006976BF" w:rsidRDefault="00BD6B9E" w:rsidP="0011233F">
      <w:pPr>
        <w:autoSpaceDE w:val="0"/>
        <w:autoSpaceDN w:val="0"/>
        <w:adjustRightInd w:val="0"/>
        <w:spacing w:after="0"/>
        <w:rPr>
          <w:rFonts w:ascii="Calibri" w:hAnsi="Calibri" w:cs="Helv"/>
          <w:bCs/>
          <w:sz w:val="22"/>
          <w:szCs w:val="22"/>
        </w:rPr>
      </w:pPr>
    </w:p>
    <w:p w14:paraId="4161A335" w14:textId="77777777" w:rsidR="00300D07" w:rsidRPr="006976BF" w:rsidRDefault="00B02CD5">
      <w:pPr>
        <w:autoSpaceDE w:val="0"/>
        <w:autoSpaceDN w:val="0"/>
        <w:adjustRightInd w:val="0"/>
        <w:spacing w:after="0"/>
        <w:rPr>
          <w:rFonts w:ascii="Calibri" w:hAnsi="Calibri" w:cs="Helv"/>
          <w:bCs/>
          <w:sz w:val="22"/>
          <w:szCs w:val="22"/>
        </w:rPr>
      </w:pPr>
      <w:r w:rsidRPr="006976BF">
        <w:rPr>
          <w:rFonts w:ascii="Calibri" w:hAnsi="Calibri" w:cs="Helv"/>
          <w:b/>
          <w:bCs/>
          <w:sz w:val="22"/>
          <w:szCs w:val="22"/>
        </w:rPr>
        <w:t>Important n</w:t>
      </w:r>
      <w:r w:rsidR="00BD6B9E" w:rsidRPr="006976BF">
        <w:rPr>
          <w:rFonts w:ascii="Calibri" w:hAnsi="Calibri" w:cs="Helv"/>
          <w:b/>
          <w:bCs/>
          <w:sz w:val="22"/>
          <w:szCs w:val="22"/>
        </w:rPr>
        <w:t>ote</w:t>
      </w:r>
      <w:r w:rsidR="00EC0C6F" w:rsidRPr="006976BF">
        <w:rPr>
          <w:rFonts w:ascii="Calibri" w:hAnsi="Calibri" w:cs="Helv"/>
          <w:b/>
          <w:bCs/>
          <w:sz w:val="22"/>
          <w:szCs w:val="22"/>
        </w:rPr>
        <w:t xml:space="preserve"> on public</w:t>
      </w:r>
      <w:r w:rsidRPr="006976BF">
        <w:rPr>
          <w:rFonts w:ascii="Calibri" w:hAnsi="Calibri" w:cs="Helv"/>
          <w:b/>
          <w:bCs/>
          <w:sz w:val="22"/>
          <w:szCs w:val="22"/>
        </w:rPr>
        <w:t xml:space="preserve"> and internal </w:t>
      </w:r>
      <w:r w:rsidR="00EC0C6F" w:rsidRPr="006976BF">
        <w:rPr>
          <w:rFonts w:ascii="Calibri" w:hAnsi="Calibri" w:cs="Helv"/>
          <w:b/>
          <w:bCs/>
          <w:sz w:val="22"/>
          <w:szCs w:val="22"/>
        </w:rPr>
        <w:t>use of the closure report</w:t>
      </w:r>
      <w:r w:rsidR="00BD6B9E" w:rsidRPr="006976BF">
        <w:rPr>
          <w:rFonts w:ascii="Calibri" w:hAnsi="Calibri" w:cs="Helv"/>
          <w:bCs/>
          <w:sz w:val="22"/>
          <w:szCs w:val="22"/>
        </w:rPr>
        <w:t xml:space="preserve">: </w:t>
      </w:r>
    </w:p>
    <w:p w14:paraId="59BF046A" w14:textId="7864DDE1" w:rsidR="00BD6B9E" w:rsidRPr="006976BF" w:rsidRDefault="00BD6B9E" w:rsidP="001D42A0">
      <w:pPr>
        <w:pBdr>
          <w:bottom w:val="single" w:sz="6" w:space="1" w:color="auto"/>
        </w:pBdr>
        <w:spacing w:after="0"/>
        <w:rPr>
          <w:rFonts w:ascii="Calibri" w:hAnsi="Calibri"/>
          <w:i/>
          <w:sz w:val="22"/>
          <w:szCs w:val="22"/>
        </w:rPr>
      </w:pPr>
      <w:r w:rsidRPr="006976BF">
        <w:rPr>
          <w:rFonts w:ascii="Calibri" w:hAnsi="Calibri" w:cs="Helv"/>
          <w:bCs/>
          <w:sz w:val="22"/>
          <w:szCs w:val="22"/>
          <w:lang w:eastAsia="en-US"/>
        </w:rPr>
        <w:t xml:space="preserve">Once approved by the CTCN </w:t>
      </w:r>
      <w:r w:rsidR="00953F4C">
        <w:rPr>
          <w:rFonts w:ascii="Calibri" w:hAnsi="Calibri" w:cs="Helv"/>
          <w:bCs/>
          <w:sz w:val="22"/>
          <w:szCs w:val="22"/>
          <w:lang w:eastAsia="en-US"/>
        </w:rPr>
        <w:t xml:space="preserve">Deputy </w:t>
      </w:r>
      <w:r w:rsidRPr="006976BF">
        <w:rPr>
          <w:rFonts w:ascii="Calibri" w:hAnsi="Calibri" w:cs="Helv"/>
          <w:bCs/>
          <w:sz w:val="22"/>
          <w:szCs w:val="22"/>
          <w:lang w:eastAsia="en-US"/>
        </w:rPr>
        <w:t xml:space="preserve">Director, the TA </w:t>
      </w:r>
      <w:r w:rsidR="00482F7E">
        <w:rPr>
          <w:rFonts w:ascii="Calibri" w:hAnsi="Calibri" w:cs="Helv"/>
          <w:bCs/>
          <w:sz w:val="22"/>
          <w:szCs w:val="22"/>
          <w:lang w:eastAsia="en-US"/>
        </w:rPr>
        <w:t>closure report</w:t>
      </w:r>
      <w:r w:rsidR="00DA59C9" w:rsidRPr="006976BF">
        <w:rPr>
          <w:rFonts w:ascii="Calibri" w:hAnsi="Calibri" w:cs="Helv"/>
          <w:bCs/>
          <w:sz w:val="22"/>
          <w:szCs w:val="22"/>
          <w:lang w:eastAsia="en-US"/>
        </w:rPr>
        <w:t xml:space="preserve"> </w:t>
      </w:r>
      <w:r w:rsidR="003C6172" w:rsidRPr="006976BF">
        <w:rPr>
          <w:rFonts w:ascii="Calibri" w:hAnsi="Calibri" w:cs="Helv"/>
          <w:bCs/>
          <w:sz w:val="22"/>
          <w:szCs w:val="22"/>
          <w:lang w:eastAsia="en-US"/>
        </w:rPr>
        <w:t xml:space="preserve">will </w:t>
      </w:r>
      <w:r w:rsidRPr="006976BF">
        <w:rPr>
          <w:rFonts w:ascii="Calibri" w:hAnsi="Calibri" w:cs="Helv"/>
          <w:bCs/>
          <w:sz w:val="22"/>
          <w:szCs w:val="22"/>
          <w:lang w:eastAsia="en-US"/>
        </w:rPr>
        <w:t>be a public document available on the CTCN website</w:t>
      </w:r>
      <w:r w:rsidR="00953F4C">
        <w:rPr>
          <w:rFonts w:ascii="Calibri" w:hAnsi="Calibri" w:cs="Helv"/>
          <w:bCs/>
          <w:sz w:val="22"/>
          <w:szCs w:val="22"/>
          <w:lang w:eastAsia="en-US"/>
        </w:rPr>
        <w:t xml:space="preserve"> www.ctc-n.org</w:t>
      </w:r>
      <w:r w:rsidRPr="006976BF">
        <w:rPr>
          <w:rFonts w:ascii="Calibri" w:hAnsi="Calibri" w:cs="Helv"/>
          <w:bCs/>
          <w:sz w:val="22"/>
          <w:szCs w:val="22"/>
          <w:lang w:eastAsia="en-US"/>
        </w:rPr>
        <w:t xml:space="preserve">. </w:t>
      </w:r>
      <w:r w:rsidR="00482F7E">
        <w:rPr>
          <w:rFonts w:ascii="Calibri" w:hAnsi="Calibri" w:cs="Helv"/>
          <w:bCs/>
          <w:sz w:val="22"/>
          <w:szCs w:val="22"/>
          <w:lang w:eastAsia="en-US"/>
        </w:rPr>
        <w:t xml:space="preserve">Selected content will be used for targeted communication activities. </w:t>
      </w:r>
      <w:r w:rsidR="00DA59C9" w:rsidRPr="006976BF">
        <w:rPr>
          <w:rFonts w:ascii="Calibri" w:hAnsi="Calibri" w:cs="Helv"/>
          <w:bCs/>
          <w:sz w:val="22"/>
          <w:szCs w:val="22"/>
          <w:lang w:eastAsia="en-US"/>
        </w:rPr>
        <w:t xml:space="preserve">Annex </w:t>
      </w:r>
      <w:r w:rsidR="005D52BF">
        <w:rPr>
          <w:rFonts w:ascii="Calibri" w:hAnsi="Calibri" w:cs="Helv"/>
          <w:bCs/>
          <w:sz w:val="22"/>
          <w:szCs w:val="22"/>
          <w:lang w:eastAsia="en-US"/>
        </w:rPr>
        <w:t>2</w:t>
      </w:r>
      <w:r w:rsidR="00EC0C6F" w:rsidRPr="006976BF">
        <w:rPr>
          <w:rFonts w:ascii="Calibri" w:hAnsi="Calibri" w:cs="Helv"/>
          <w:bCs/>
          <w:sz w:val="22"/>
          <w:szCs w:val="22"/>
          <w:lang w:eastAsia="en-US"/>
        </w:rPr>
        <w:t xml:space="preserve"> </w:t>
      </w:r>
      <w:r w:rsidR="003C6172" w:rsidRPr="006976BF">
        <w:rPr>
          <w:rFonts w:ascii="Calibri" w:hAnsi="Calibri" w:cs="Helv"/>
          <w:bCs/>
          <w:sz w:val="22"/>
          <w:szCs w:val="22"/>
          <w:lang w:eastAsia="en-US"/>
        </w:rPr>
        <w:t>is for</w:t>
      </w:r>
      <w:r w:rsidR="00EC0C6F" w:rsidRPr="006976BF">
        <w:rPr>
          <w:rFonts w:ascii="Calibri" w:hAnsi="Calibri" w:cs="Helv"/>
          <w:bCs/>
          <w:sz w:val="22"/>
          <w:szCs w:val="22"/>
          <w:lang w:eastAsia="en-US"/>
        </w:rPr>
        <w:t xml:space="preserve"> internal use only and will not be publicly available. </w:t>
      </w:r>
    </w:p>
    <w:p w14:paraId="10194062" w14:textId="77777777" w:rsidR="00854DC3" w:rsidRPr="006976BF" w:rsidRDefault="00854DC3" w:rsidP="00BD6B9E">
      <w:pPr>
        <w:pBdr>
          <w:bottom w:val="single" w:sz="6" w:space="1" w:color="auto"/>
        </w:pBdr>
        <w:rPr>
          <w:rFonts w:ascii="Calibri" w:hAnsi="Calibri"/>
          <w:sz w:val="22"/>
          <w:szCs w:val="22"/>
        </w:rPr>
      </w:pPr>
    </w:p>
    <w:p w14:paraId="33C7BC54" w14:textId="66F44ED6" w:rsidR="00BD6B9E" w:rsidRPr="006976BF" w:rsidRDefault="00BD6B9E" w:rsidP="001D42A0">
      <w:pPr>
        <w:spacing w:after="0"/>
        <w:jc w:val="center"/>
        <w:rPr>
          <w:rFonts w:ascii="Calibri" w:hAnsi="Calibri" w:cs="Helv"/>
          <w:b/>
          <w:bCs/>
          <w:color w:val="000000"/>
          <w:sz w:val="28"/>
          <w:szCs w:val="28"/>
        </w:rPr>
      </w:pPr>
      <w:r w:rsidRPr="006976BF">
        <w:rPr>
          <w:rFonts w:ascii="Calibri" w:hAnsi="Calibri" w:cs="Helv"/>
          <w:b/>
          <w:bCs/>
          <w:color w:val="000000"/>
          <w:sz w:val="28"/>
          <w:szCs w:val="28"/>
        </w:rPr>
        <w:t xml:space="preserve">Closure </w:t>
      </w:r>
      <w:r w:rsidR="0011233F" w:rsidRPr="006976BF">
        <w:rPr>
          <w:rFonts w:ascii="Calibri" w:hAnsi="Calibri" w:cs="Helv"/>
          <w:b/>
          <w:bCs/>
          <w:color w:val="000000"/>
          <w:sz w:val="28"/>
          <w:szCs w:val="28"/>
        </w:rPr>
        <w:t>R</w:t>
      </w:r>
      <w:r w:rsidRPr="006976BF">
        <w:rPr>
          <w:rFonts w:ascii="Calibri" w:hAnsi="Calibri" w:cs="Helv"/>
          <w:b/>
          <w:bCs/>
          <w:color w:val="000000"/>
          <w:sz w:val="28"/>
          <w:szCs w:val="28"/>
        </w:rPr>
        <w:t>eport</w:t>
      </w:r>
      <w:r w:rsidR="00C94511" w:rsidRPr="006976BF">
        <w:rPr>
          <w:rFonts w:ascii="Calibri" w:hAnsi="Calibri" w:cs="Helv"/>
          <w:b/>
          <w:bCs/>
          <w:color w:val="000000"/>
          <w:sz w:val="28"/>
          <w:szCs w:val="28"/>
        </w:rPr>
        <w:t xml:space="preserve"> for CTCN Technical Assistance</w:t>
      </w:r>
    </w:p>
    <w:p w14:paraId="1090BC5C" w14:textId="77777777" w:rsidR="00BD6B9E" w:rsidRPr="006976BF" w:rsidRDefault="00BD6B9E" w:rsidP="0011233F">
      <w:pPr>
        <w:spacing w:after="0"/>
        <w:rPr>
          <w:rFonts w:ascii="Calibri" w:hAnsi="Calibri"/>
          <w:sz w:val="22"/>
          <w:szCs w:val="22"/>
        </w:rPr>
      </w:pPr>
    </w:p>
    <w:p w14:paraId="1B96C0BC" w14:textId="77777777" w:rsidR="00BD6B9E" w:rsidRPr="006976BF" w:rsidRDefault="00BD6B9E" w:rsidP="00DC63CB">
      <w:pPr>
        <w:pStyle w:val="ListParagraph"/>
        <w:numPr>
          <w:ilvl w:val="0"/>
          <w:numId w:val="3"/>
        </w:numPr>
        <w:spacing w:after="0" w:line="240" w:lineRule="auto"/>
        <w:rPr>
          <w:rFonts w:ascii="Calibri" w:hAnsi="Calibri"/>
          <w:b/>
          <w:lang w:val="en-GB"/>
        </w:rPr>
      </w:pPr>
      <w:r w:rsidRPr="006976BF">
        <w:rPr>
          <w:rFonts w:ascii="Calibri" w:hAnsi="Calibri"/>
          <w:b/>
          <w:lang w:val="en-GB"/>
        </w:rPr>
        <w:t xml:space="preserve">Basic information </w:t>
      </w:r>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4889"/>
      </w:tblGrid>
      <w:tr w:rsidR="00BD6B9E" w:rsidRPr="006976BF" w14:paraId="2326B1FE" w14:textId="77777777" w:rsidTr="00712689">
        <w:trPr>
          <w:trHeight w:val="315"/>
        </w:trPr>
        <w:tc>
          <w:tcPr>
            <w:tcW w:w="4111" w:type="dxa"/>
            <w:shd w:val="clear" w:color="auto" w:fill="auto"/>
          </w:tcPr>
          <w:p w14:paraId="016C9F54" w14:textId="77777777" w:rsidR="00BD6B9E" w:rsidRPr="006976BF" w:rsidRDefault="00BD6B9E" w:rsidP="006976BF">
            <w:pPr>
              <w:spacing w:after="0"/>
              <w:rPr>
                <w:rFonts w:ascii="Calibri" w:hAnsi="Calibri"/>
                <w:sz w:val="20"/>
                <w:szCs w:val="20"/>
              </w:rPr>
            </w:pPr>
            <w:r w:rsidRPr="006976BF">
              <w:rPr>
                <w:rFonts w:ascii="Calibri" w:hAnsi="Calibri"/>
                <w:sz w:val="20"/>
                <w:szCs w:val="20"/>
              </w:rPr>
              <w:t>Title of response plan</w:t>
            </w:r>
          </w:p>
        </w:tc>
        <w:tc>
          <w:tcPr>
            <w:tcW w:w="4889" w:type="dxa"/>
            <w:shd w:val="clear" w:color="auto" w:fill="BDD6EE"/>
          </w:tcPr>
          <w:p w14:paraId="3F290161" w14:textId="09C29391" w:rsidR="00BD6B9E" w:rsidRPr="006976BF" w:rsidRDefault="0012622F" w:rsidP="006976BF">
            <w:pPr>
              <w:spacing w:after="0"/>
              <w:rPr>
                <w:rFonts w:ascii="Calibri" w:hAnsi="Calibri"/>
                <w:b/>
                <w:sz w:val="20"/>
                <w:szCs w:val="20"/>
              </w:rPr>
            </w:pPr>
            <w:r w:rsidRPr="00F42C4A">
              <w:rPr>
                <w:rFonts w:ascii="Times New Roman" w:hAnsi="Times New Roman"/>
                <w:color w:val="000000" w:themeColor="text1"/>
                <w:sz w:val="22"/>
                <w:szCs w:val="22"/>
              </w:rPr>
              <w:t>Monitoring &amp; Assessment of Climate Change Impact on Geomorphology</w:t>
            </w:r>
            <w:r>
              <w:rPr>
                <w:rFonts w:ascii="Times New Roman" w:hAnsi="Times New Roman"/>
                <w:color w:val="000000" w:themeColor="text1"/>
                <w:sz w:val="22"/>
                <w:szCs w:val="22"/>
              </w:rPr>
              <w:t xml:space="preserve"> </w:t>
            </w:r>
            <w:r w:rsidRPr="00F42C4A">
              <w:rPr>
                <w:rFonts w:ascii="Times New Roman" w:hAnsi="Times New Roman"/>
                <w:color w:val="000000" w:themeColor="text1"/>
                <w:sz w:val="22"/>
                <w:szCs w:val="22"/>
              </w:rPr>
              <w:t>in the Coastal Areas</w:t>
            </w:r>
            <w:r>
              <w:rPr>
                <w:rFonts w:ascii="Times New Roman" w:hAnsi="Times New Roman"/>
                <w:color w:val="000000" w:themeColor="text1"/>
                <w:sz w:val="22"/>
                <w:szCs w:val="22"/>
              </w:rPr>
              <w:t xml:space="preserve"> </w:t>
            </w:r>
            <w:r w:rsidRPr="00F42C4A">
              <w:rPr>
                <w:rFonts w:ascii="Times New Roman" w:hAnsi="Times New Roman"/>
                <w:color w:val="000000" w:themeColor="text1"/>
                <w:sz w:val="22"/>
                <w:szCs w:val="22"/>
              </w:rPr>
              <w:t>of Bangladesh</w:t>
            </w:r>
          </w:p>
        </w:tc>
      </w:tr>
      <w:tr w:rsidR="00E155FB" w:rsidRPr="006976BF" w14:paraId="0884FF25" w14:textId="77777777" w:rsidTr="00712689">
        <w:trPr>
          <w:trHeight w:val="315"/>
        </w:trPr>
        <w:tc>
          <w:tcPr>
            <w:tcW w:w="4111" w:type="dxa"/>
            <w:shd w:val="clear" w:color="auto" w:fill="auto"/>
          </w:tcPr>
          <w:p w14:paraId="1E8734B8" w14:textId="77777777" w:rsidR="00E155FB" w:rsidRPr="006976BF" w:rsidRDefault="00745E3C" w:rsidP="006976BF">
            <w:pPr>
              <w:spacing w:after="0"/>
              <w:rPr>
                <w:rFonts w:ascii="Calibri" w:hAnsi="Calibri"/>
                <w:sz w:val="20"/>
                <w:szCs w:val="20"/>
              </w:rPr>
            </w:pPr>
            <w:r>
              <w:rPr>
                <w:rFonts w:ascii="Calibri" w:hAnsi="Calibri"/>
                <w:sz w:val="20"/>
                <w:szCs w:val="20"/>
              </w:rPr>
              <w:t>Technical assistance r</w:t>
            </w:r>
            <w:r w:rsidR="00E155FB">
              <w:rPr>
                <w:rFonts w:ascii="Calibri" w:hAnsi="Calibri"/>
                <w:sz w:val="20"/>
                <w:szCs w:val="20"/>
              </w:rPr>
              <w:t>eference number</w:t>
            </w:r>
          </w:p>
        </w:tc>
        <w:tc>
          <w:tcPr>
            <w:tcW w:w="4889" w:type="dxa"/>
            <w:shd w:val="clear" w:color="auto" w:fill="BDD6EE"/>
          </w:tcPr>
          <w:p w14:paraId="43FE2958" w14:textId="5AEBF2AD" w:rsidR="00E155FB" w:rsidRPr="006976BF" w:rsidRDefault="0012622F" w:rsidP="006976BF">
            <w:pPr>
              <w:spacing w:after="0"/>
              <w:rPr>
                <w:rFonts w:ascii="Calibri" w:hAnsi="Calibri"/>
                <w:b/>
                <w:sz w:val="20"/>
                <w:szCs w:val="20"/>
              </w:rPr>
            </w:pPr>
            <w:r w:rsidRPr="00FE29D5">
              <w:rPr>
                <w:rFonts w:ascii="Times New Roman" w:hAnsi="Times New Roman"/>
                <w:b/>
                <w:color w:val="000000" w:themeColor="text1"/>
                <w:sz w:val="22"/>
                <w:szCs w:val="22"/>
              </w:rPr>
              <w:t>2016000088</w:t>
            </w:r>
          </w:p>
        </w:tc>
      </w:tr>
      <w:tr w:rsidR="00BD6B9E" w:rsidRPr="006976BF" w14:paraId="32F0E9EC" w14:textId="77777777" w:rsidTr="00712689">
        <w:trPr>
          <w:trHeight w:val="323"/>
        </w:trPr>
        <w:tc>
          <w:tcPr>
            <w:tcW w:w="4111" w:type="dxa"/>
            <w:shd w:val="clear" w:color="auto" w:fill="auto"/>
          </w:tcPr>
          <w:p w14:paraId="713CF0AD" w14:textId="77777777" w:rsidR="00BD6B9E" w:rsidRPr="006976BF" w:rsidRDefault="00BD6B9E" w:rsidP="006976BF">
            <w:pPr>
              <w:spacing w:after="0"/>
              <w:rPr>
                <w:rFonts w:ascii="Calibri" w:hAnsi="Calibri"/>
                <w:sz w:val="20"/>
                <w:szCs w:val="20"/>
              </w:rPr>
            </w:pPr>
            <w:r w:rsidRPr="006976BF">
              <w:rPr>
                <w:rFonts w:ascii="Calibri" w:hAnsi="Calibri"/>
                <w:sz w:val="20"/>
                <w:szCs w:val="20"/>
              </w:rPr>
              <w:t>Country / countries</w:t>
            </w:r>
          </w:p>
        </w:tc>
        <w:tc>
          <w:tcPr>
            <w:tcW w:w="4889" w:type="dxa"/>
            <w:shd w:val="clear" w:color="auto" w:fill="BDD6EE"/>
          </w:tcPr>
          <w:p w14:paraId="49EA0C91" w14:textId="749AC9ED" w:rsidR="00BD6B9E" w:rsidRPr="006976BF" w:rsidRDefault="0012622F" w:rsidP="006976BF">
            <w:pPr>
              <w:spacing w:after="0"/>
              <w:rPr>
                <w:rFonts w:ascii="Calibri" w:hAnsi="Calibri"/>
                <w:b/>
                <w:sz w:val="20"/>
                <w:szCs w:val="20"/>
              </w:rPr>
            </w:pPr>
            <w:r>
              <w:rPr>
                <w:rFonts w:ascii="Times New Roman" w:hAnsi="Times New Roman"/>
                <w:b/>
                <w:color w:val="000000" w:themeColor="text1"/>
                <w:sz w:val="22"/>
                <w:szCs w:val="22"/>
              </w:rPr>
              <w:t>Bangladesh</w:t>
            </w:r>
          </w:p>
        </w:tc>
      </w:tr>
      <w:tr w:rsidR="00BD6B9E" w:rsidRPr="006976BF" w14:paraId="5B597C55" w14:textId="77777777" w:rsidTr="00712689">
        <w:trPr>
          <w:trHeight w:val="359"/>
        </w:trPr>
        <w:tc>
          <w:tcPr>
            <w:tcW w:w="4111" w:type="dxa"/>
            <w:shd w:val="clear" w:color="auto" w:fill="auto"/>
          </w:tcPr>
          <w:p w14:paraId="5F4AD501" w14:textId="388713F6" w:rsidR="00BD6B9E" w:rsidRPr="006976BF" w:rsidRDefault="00BD6B9E" w:rsidP="006976BF">
            <w:pPr>
              <w:spacing w:after="0"/>
              <w:rPr>
                <w:rFonts w:ascii="Calibri" w:hAnsi="Calibri"/>
                <w:sz w:val="20"/>
                <w:szCs w:val="20"/>
              </w:rPr>
            </w:pPr>
            <w:r w:rsidRPr="006976BF">
              <w:rPr>
                <w:rFonts w:ascii="Calibri" w:hAnsi="Calibri"/>
                <w:sz w:val="20"/>
                <w:szCs w:val="20"/>
              </w:rPr>
              <w:t>NDE organi</w:t>
            </w:r>
            <w:r w:rsidR="000F4F5D" w:rsidRPr="006976BF">
              <w:rPr>
                <w:rFonts w:ascii="Calibri" w:hAnsi="Calibri"/>
                <w:sz w:val="20"/>
                <w:szCs w:val="20"/>
              </w:rPr>
              <w:t>s</w:t>
            </w:r>
            <w:r w:rsidRPr="006976BF">
              <w:rPr>
                <w:rFonts w:ascii="Calibri" w:hAnsi="Calibri"/>
                <w:sz w:val="20"/>
                <w:szCs w:val="20"/>
              </w:rPr>
              <w:t xml:space="preserve">ation </w:t>
            </w:r>
          </w:p>
        </w:tc>
        <w:tc>
          <w:tcPr>
            <w:tcW w:w="4889" w:type="dxa"/>
            <w:shd w:val="clear" w:color="auto" w:fill="BDD6EE"/>
          </w:tcPr>
          <w:p w14:paraId="54DA7223" w14:textId="0B1C742F" w:rsidR="00BD6B9E" w:rsidRPr="0012622F" w:rsidRDefault="0012622F" w:rsidP="0012622F">
            <w:pPr>
              <w:spacing w:line="276" w:lineRule="auto"/>
              <w:rPr>
                <w:rFonts w:ascii="Times New Roman" w:hAnsi="Times New Roman"/>
                <w:color w:val="000000" w:themeColor="text1"/>
                <w:sz w:val="22"/>
                <w:szCs w:val="22"/>
              </w:rPr>
            </w:pPr>
            <w:r w:rsidRPr="00F42C4A">
              <w:rPr>
                <w:rFonts w:ascii="Times New Roman" w:hAnsi="Times New Roman"/>
                <w:color w:val="000000" w:themeColor="text1"/>
                <w:sz w:val="22"/>
                <w:szCs w:val="22"/>
              </w:rPr>
              <w:t xml:space="preserve">Department of Environment, Government of Bangladesh. </w:t>
            </w:r>
          </w:p>
        </w:tc>
      </w:tr>
      <w:tr w:rsidR="00F94F66" w:rsidRPr="006976BF" w14:paraId="26F3A61A" w14:textId="77777777" w:rsidTr="00712689">
        <w:trPr>
          <w:trHeight w:val="359"/>
        </w:trPr>
        <w:tc>
          <w:tcPr>
            <w:tcW w:w="4111" w:type="dxa"/>
            <w:shd w:val="clear" w:color="auto" w:fill="auto"/>
          </w:tcPr>
          <w:p w14:paraId="71AF17B7" w14:textId="45E4B300" w:rsidR="00F94F66" w:rsidRPr="006976BF" w:rsidRDefault="00F94F66" w:rsidP="006976BF">
            <w:pPr>
              <w:spacing w:after="0"/>
              <w:rPr>
                <w:rFonts w:ascii="Calibri" w:hAnsi="Calibri"/>
                <w:sz w:val="20"/>
                <w:szCs w:val="20"/>
              </w:rPr>
            </w:pPr>
            <w:r>
              <w:rPr>
                <w:rFonts w:ascii="Calibri" w:hAnsi="Calibri"/>
                <w:sz w:val="20"/>
                <w:szCs w:val="20"/>
              </w:rPr>
              <w:t>NDE focal point</w:t>
            </w:r>
          </w:p>
        </w:tc>
        <w:tc>
          <w:tcPr>
            <w:tcW w:w="4889" w:type="dxa"/>
            <w:shd w:val="clear" w:color="auto" w:fill="BDD6EE"/>
          </w:tcPr>
          <w:p w14:paraId="652DBE8A" w14:textId="7326C718" w:rsidR="00F94F66" w:rsidRPr="006976BF" w:rsidRDefault="00D31F75" w:rsidP="006976BF">
            <w:pPr>
              <w:spacing w:after="0"/>
              <w:rPr>
                <w:rFonts w:ascii="Calibri" w:hAnsi="Calibri"/>
                <w:b/>
                <w:sz w:val="20"/>
                <w:szCs w:val="20"/>
              </w:rPr>
            </w:pPr>
            <w:r w:rsidRPr="00A011BA">
              <w:rPr>
                <w:rFonts w:ascii="Times New Roman" w:hAnsi="Times New Roman"/>
                <w:color w:val="000000" w:themeColor="text1"/>
                <w:sz w:val="22"/>
                <w:szCs w:val="22"/>
              </w:rPr>
              <w:t>Mr. Sultan Ahmed</w:t>
            </w:r>
            <w:r>
              <w:rPr>
                <w:rFonts w:ascii="Times New Roman" w:hAnsi="Times New Roman"/>
                <w:color w:val="000000" w:themeColor="text1"/>
                <w:sz w:val="22"/>
                <w:szCs w:val="22"/>
              </w:rPr>
              <w:t xml:space="preserve">, </w:t>
            </w:r>
            <w:r w:rsidRPr="00F42C4A">
              <w:rPr>
                <w:rFonts w:ascii="Times New Roman" w:hAnsi="Times New Roman"/>
                <w:color w:val="000000" w:themeColor="text1"/>
                <w:sz w:val="22"/>
                <w:szCs w:val="22"/>
              </w:rPr>
              <w:t>Director General</w:t>
            </w:r>
          </w:p>
        </w:tc>
      </w:tr>
      <w:tr w:rsidR="00F94F66" w:rsidRPr="006976BF" w14:paraId="32AD1ED1" w14:textId="77777777" w:rsidTr="00712689">
        <w:trPr>
          <w:trHeight w:val="359"/>
        </w:trPr>
        <w:tc>
          <w:tcPr>
            <w:tcW w:w="4111" w:type="dxa"/>
            <w:shd w:val="clear" w:color="auto" w:fill="auto"/>
          </w:tcPr>
          <w:p w14:paraId="25450D56" w14:textId="71E00A3F" w:rsidR="00F94F66" w:rsidRDefault="00F94F66" w:rsidP="006976BF">
            <w:pPr>
              <w:spacing w:after="0"/>
              <w:rPr>
                <w:rFonts w:ascii="Calibri" w:hAnsi="Calibri"/>
                <w:sz w:val="20"/>
                <w:szCs w:val="20"/>
              </w:rPr>
            </w:pPr>
            <w:r>
              <w:rPr>
                <w:rFonts w:ascii="Calibri" w:hAnsi="Calibri"/>
                <w:sz w:val="20"/>
                <w:szCs w:val="20"/>
              </w:rPr>
              <w:t xml:space="preserve">NDE contact information </w:t>
            </w:r>
          </w:p>
        </w:tc>
        <w:tc>
          <w:tcPr>
            <w:tcW w:w="4889" w:type="dxa"/>
            <w:shd w:val="clear" w:color="auto" w:fill="BDD6EE"/>
          </w:tcPr>
          <w:p w14:paraId="651D5E07" w14:textId="1C689477" w:rsidR="00F94F66" w:rsidRPr="00D31F75" w:rsidRDefault="00453107" w:rsidP="00D31F75">
            <w:pPr>
              <w:spacing w:line="276" w:lineRule="auto"/>
              <w:rPr>
                <w:rFonts w:ascii="Times New Roman" w:hAnsi="Times New Roman"/>
                <w:color w:val="0000FF"/>
                <w:sz w:val="22"/>
                <w:szCs w:val="22"/>
                <w:u w:val="single"/>
              </w:rPr>
            </w:pPr>
            <w:hyperlink r:id="rId11" w:history="1">
              <w:r w:rsidR="00D31F75" w:rsidRPr="002D5F58">
                <w:rPr>
                  <w:rStyle w:val="Hyperlink"/>
                  <w:rFonts w:ascii="Times New Roman" w:hAnsi="Times New Roman"/>
                  <w:sz w:val="22"/>
                  <w:szCs w:val="22"/>
                </w:rPr>
                <w:t>dg@doe.gov.bd</w:t>
              </w:r>
            </w:hyperlink>
            <w:r w:rsidR="00D31F75" w:rsidRPr="00BA53F1">
              <w:rPr>
                <w:rStyle w:val="Hyperlink"/>
                <w:rFonts w:ascii="Times New Roman" w:hAnsi="Times New Roman"/>
                <w:sz w:val="22"/>
                <w:szCs w:val="22"/>
              </w:rPr>
              <w:t xml:space="preserve">;  </w:t>
            </w:r>
            <w:hyperlink r:id="rId12" w:history="1">
              <w:r w:rsidR="00D31F75" w:rsidRPr="002D5F58">
                <w:rPr>
                  <w:rStyle w:val="Hyperlink"/>
                  <w:rFonts w:ascii="Times New Roman" w:hAnsi="Times New Roman"/>
                  <w:sz w:val="22"/>
                  <w:szCs w:val="22"/>
                </w:rPr>
                <w:t>sulbul2002@yahoo.com</w:t>
              </w:r>
            </w:hyperlink>
            <w:r w:rsidR="00F94F66">
              <w:rPr>
                <w:rFonts w:ascii="Calibri" w:hAnsi="Calibri"/>
                <w:bCs/>
                <w:i/>
                <w:iCs/>
                <w:sz w:val="20"/>
                <w:szCs w:val="20"/>
              </w:rPr>
              <w:t xml:space="preserve"> </w:t>
            </w:r>
          </w:p>
        </w:tc>
      </w:tr>
      <w:tr w:rsidR="00BD6B9E" w:rsidRPr="006976BF" w14:paraId="3E37B78B" w14:textId="77777777" w:rsidTr="00712689">
        <w:tc>
          <w:tcPr>
            <w:tcW w:w="4111" w:type="dxa"/>
            <w:shd w:val="clear" w:color="auto" w:fill="auto"/>
          </w:tcPr>
          <w:p w14:paraId="1303BDFF" w14:textId="77777777" w:rsidR="00BD6B9E" w:rsidRPr="006976BF" w:rsidRDefault="00BD6B9E" w:rsidP="006976BF">
            <w:pPr>
              <w:spacing w:after="0"/>
              <w:rPr>
                <w:rFonts w:ascii="Calibri" w:hAnsi="Calibri"/>
                <w:sz w:val="20"/>
                <w:szCs w:val="20"/>
              </w:rPr>
            </w:pPr>
            <w:r w:rsidRPr="006976BF">
              <w:rPr>
                <w:rFonts w:ascii="Calibri" w:hAnsi="Calibri"/>
                <w:sz w:val="20"/>
                <w:szCs w:val="20"/>
              </w:rPr>
              <w:t>P</w:t>
            </w:r>
            <w:r w:rsidR="000F4F5D" w:rsidRPr="006976BF">
              <w:rPr>
                <w:rFonts w:ascii="Calibri" w:hAnsi="Calibri"/>
                <w:sz w:val="20"/>
                <w:szCs w:val="20"/>
              </w:rPr>
              <w:t>roponent focal point and organis</w:t>
            </w:r>
            <w:r w:rsidRPr="006976BF">
              <w:rPr>
                <w:rFonts w:ascii="Calibri" w:hAnsi="Calibri"/>
                <w:sz w:val="20"/>
                <w:szCs w:val="20"/>
              </w:rPr>
              <w:t xml:space="preserve">ation </w:t>
            </w:r>
          </w:p>
        </w:tc>
        <w:tc>
          <w:tcPr>
            <w:tcW w:w="4889" w:type="dxa"/>
            <w:shd w:val="clear" w:color="auto" w:fill="BDD6EE"/>
          </w:tcPr>
          <w:p w14:paraId="57DE077B" w14:textId="77777777" w:rsidR="00D31F75" w:rsidRDefault="00D31F75" w:rsidP="00D31F75">
            <w:pPr>
              <w:spacing w:line="276" w:lineRule="auto"/>
              <w:rPr>
                <w:rFonts w:ascii="Times New Roman" w:hAnsi="Times New Roman"/>
                <w:color w:val="000000" w:themeColor="text1"/>
                <w:sz w:val="22"/>
                <w:szCs w:val="22"/>
              </w:rPr>
            </w:pPr>
            <w:bookmarkStart w:id="1" w:name="_Hlk32406040"/>
            <w:r w:rsidRPr="00F42C4A">
              <w:rPr>
                <w:rFonts w:ascii="Times New Roman" w:hAnsi="Times New Roman"/>
                <w:color w:val="000000" w:themeColor="text1"/>
                <w:sz w:val="22"/>
                <w:szCs w:val="22"/>
              </w:rPr>
              <w:t>Md Saiful Hossain</w:t>
            </w:r>
            <w:bookmarkEnd w:id="1"/>
            <w:r w:rsidRPr="00F42C4A">
              <w:rPr>
                <w:rFonts w:ascii="Times New Roman" w:hAnsi="Times New Roman"/>
                <w:color w:val="000000" w:themeColor="text1"/>
                <w:sz w:val="22"/>
                <w:szCs w:val="22"/>
              </w:rPr>
              <w:t xml:space="preserve">, Superintending Engineer, Processing Flood Forecasting Circle, Bangladesh Water Development Board. </w:t>
            </w:r>
          </w:p>
          <w:p w14:paraId="119C8F72" w14:textId="7C0983A4" w:rsidR="00BD6B9E" w:rsidRPr="00D31F75" w:rsidRDefault="00453107" w:rsidP="00D31F75">
            <w:pPr>
              <w:spacing w:line="276" w:lineRule="auto"/>
              <w:rPr>
                <w:rFonts w:ascii="Times New Roman" w:hAnsi="Times New Roman"/>
                <w:color w:val="000000" w:themeColor="text1"/>
                <w:sz w:val="22"/>
                <w:szCs w:val="22"/>
              </w:rPr>
            </w:pPr>
            <w:hyperlink r:id="rId13" w:history="1">
              <w:r w:rsidR="00D31F75" w:rsidRPr="00042E4B">
                <w:rPr>
                  <w:rStyle w:val="Hyperlink"/>
                  <w:rFonts w:ascii="Times New Roman" w:hAnsi="Times New Roman"/>
                  <w:sz w:val="22"/>
                  <w:szCs w:val="22"/>
                </w:rPr>
                <w:t>se.pffc@bwdb.gov.bd</w:t>
              </w:r>
            </w:hyperlink>
          </w:p>
        </w:tc>
      </w:tr>
      <w:tr w:rsidR="00953F4C" w:rsidRPr="006976BF" w14:paraId="4A7CA5A5" w14:textId="77777777" w:rsidTr="00712689">
        <w:tc>
          <w:tcPr>
            <w:tcW w:w="4111" w:type="dxa"/>
            <w:shd w:val="clear" w:color="auto" w:fill="auto"/>
          </w:tcPr>
          <w:p w14:paraId="3603DD3A" w14:textId="27FEEA48" w:rsidR="00953F4C" w:rsidRPr="003816D4" w:rsidRDefault="00953F4C" w:rsidP="006976BF">
            <w:pPr>
              <w:spacing w:after="0"/>
              <w:rPr>
                <w:rFonts w:ascii="Calibri" w:hAnsi="Calibri"/>
                <w:sz w:val="20"/>
                <w:szCs w:val="20"/>
              </w:rPr>
            </w:pPr>
            <w:r w:rsidRPr="003816D4">
              <w:rPr>
                <w:rFonts w:ascii="Calibri" w:hAnsi="Calibri"/>
                <w:sz w:val="20"/>
                <w:szCs w:val="20"/>
              </w:rPr>
              <w:t>Designer of the response plan</w:t>
            </w:r>
          </w:p>
        </w:tc>
        <w:tc>
          <w:tcPr>
            <w:tcW w:w="4889" w:type="dxa"/>
            <w:shd w:val="clear" w:color="auto" w:fill="BDD6EE"/>
          </w:tcPr>
          <w:p w14:paraId="4D4AD28F" w14:textId="500EAAA0" w:rsidR="00953F4C" w:rsidRPr="003816D4" w:rsidRDefault="00B84EFB" w:rsidP="006976BF">
            <w:pPr>
              <w:spacing w:after="0"/>
              <w:rPr>
                <w:rFonts w:ascii="Calibri" w:hAnsi="Calibri"/>
                <w:bCs/>
                <w:sz w:val="20"/>
                <w:szCs w:val="20"/>
              </w:rPr>
            </w:pPr>
            <w:r w:rsidRPr="003816D4">
              <w:rPr>
                <w:rFonts w:ascii="Calibri" w:hAnsi="Calibri"/>
                <w:bCs/>
                <w:sz w:val="20"/>
                <w:szCs w:val="20"/>
              </w:rPr>
              <w:t xml:space="preserve">Kim Wium Olesen, </w:t>
            </w:r>
            <w:r w:rsidR="007C544F" w:rsidRPr="003816D4">
              <w:rPr>
                <w:rFonts w:ascii="Calibri" w:hAnsi="Calibri"/>
                <w:bCs/>
                <w:sz w:val="20"/>
                <w:szCs w:val="20"/>
              </w:rPr>
              <w:t xml:space="preserve">Chief Engineer, </w:t>
            </w:r>
            <w:r w:rsidRPr="003816D4">
              <w:rPr>
                <w:rFonts w:ascii="Calibri" w:hAnsi="Calibri"/>
                <w:bCs/>
                <w:sz w:val="20"/>
                <w:szCs w:val="20"/>
              </w:rPr>
              <w:t>DHI</w:t>
            </w:r>
            <w:r w:rsidR="003816D4">
              <w:rPr>
                <w:rFonts w:ascii="Calibri" w:hAnsi="Calibri"/>
                <w:bCs/>
                <w:sz w:val="20"/>
                <w:szCs w:val="20"/>
              </w:rPr>
              <w:t xml:space="preserve"> (</w:t>
            </w:r>
            <w:r w:rsidRPr="003816D4">
              <w:rPr>
                <w:rFonts w:ascii="Calibri" w:hAnsi="Calibri"/>
                <w:bCs/>
                <w:sz w:val="20"/>
                <w:szCs w:val="20"/>
              </w:rPr>
              <w:t>kwo@dhigroup.com</w:t>
            </w:r>
            <w:r w:rsidR="003816D4">
              <w:rPr>
                <w:rFonts w:ascii="Calibri" w:hAnsi="Calibri"/>
                <w:bCs/>
                <w:sz w:val="20"/>
                <w:szCs w:val="20"/>
              </w:rPr>
              <w:t>), in close consultation with NDE, BWD (PP) and the CTCN</w:t>
            </w:r>
          </w:p>
        </w:tc>
      </w:tr>
      <w:tr w:rsidR="00DB41AB" w:rsidRPr="003F0A17" w14:paraId="2D0F2EC8" w14:textId="77777777" w:rsidTr="00712689">
        <w:tc>
          <w:tcPr>
            <w:tcW w:w="4111" w:type="dxa"/>
            <w:shd w:val="clear" w:color="auto" w:fill="auto"/>
          </w:tcPr>
          <w:p w14:paraId="46DE4DFA" w14:textId="37BAA049" w:rsidR="00DB41AB" w:rsidRPr="006976BF" w:rsidRDefault="00DB41AB" w:rsidP="00DB41AB">
            <w:pPr>
              <w:spacing w:after="0"/>
              <w:rPr>
                <w:rFonts w:ascii="Calibri" w:hAnsi="Calibri"/>
                <w:sz w:val="20"/>
                <w:szCs w:val="20"/>
              </w:rPr>
            </w:pPr>
            <w:r w:rsidRPr="006976BF">
              <w:rPr>
                <w:rFonts w:ascii="Calibri" w:hAnsi="Calibri"/>
                <w:sz w:val="20"/>
                <w:szCs w:val="20"/>
              </w:rPr>
              <w:t>Implementer</w:t>
            </w:r>
            <w:r w:rsidR="00F76709">
              <w:rPr>
                <w:rFonts w:ascii="Calibri" w:hAnsi="Calibri"/>
                <w:sz w:val="20"/>
                <w:szCs w:val="20"/>
              </w:rPr>
              <w:t>(s)</w:t>
            </w:r>
            <w:r w:rsidRPr="006976BF">
              <w:rPr>
                <w:rFonts w:ascii="Calibri" w:hAnsi="Calibri"/>
                <w:sz w:val="20"/>
                <w:szCs w:val="20"/>
              </w:rPr>
              <w:t xml:space="preserve"> of </w:t>
            </w:r>
            <w:r w:rsidR="00C076FD">
              <w:rPr>
                <w:rFonts w:ascii="Calibri" w:hAnsi="Calibri"/>
                <w:sz w:val="20"/>
                <w:szCs w:val="20"/>
              </w:rPr>
              <w:t>technical assistance</w:t>
            </w:r>
          </w:p>
        </w:tc>
        <w:tc>
          <w:tcPr>
            <w:tcW w:w="4889" w:type="dxa"/>
            <w:shd w:val="clear" w:color="auto" w:fill="BDD6EE"/>
          </w:tcPr>
          <w:p w14:paraId="10BF0763" w14:textId="77777777" w:rsidR="00DB41AB" w:rsidRPr="007C544F" w:rsidRDefault="00D31F75" w:rsidP="00DB41AB">
            <w:pPr>
              <w:spacing w:after="0"/>
              <w:rPr>
                <w:rFonts w:ascii="Calibri" w:hAnsi="Calibri"/>
                <w:sz w:val="20"/>
                <w:szCs w:val="20"/>
              </w:rPr>
            </w:pPr>
            <w:r w:rsidRPr="007C544F">
              <w:rPr>
                <w:rFonts w:ascii="Calibri" w:hAnsi="Calibri"/>
                <w:sz w:val="20"/>
                <w:szCs w:val="20"/>
              </w:rPr>
              <w:t>DHI A/S</w:t>
            </w:r>
          </w:p>
          <w:p w14:paraId="3122DAC8" w14:textId="77777777" w:rsidR="00D31F75" w:rsidRPr="007C544F" w:rsidRDefault="00D31F75" w:rsidP="00DB41AB">
            <w:pPr>
              <w:spacing w:after="0"/>
              <w:rPr>
                <w:rFonts w:ascii="Calibri" w:hAnsi="Calibri"/>
                <w:sz w:val="20"/>
                <w:szCs w:val="20"/>
                <w:u w:val="single"/>
              </w:rPr>
            </w:pPr>
            <w:proofErr w:type="spellStart"/>
            <w:r w:rsidRPr="007C544F">
              <w:rPr>
                <w:rFonts w:ascii="Calibri" w:hAnsi="Calibri"/>
                <w:sz w:val="20"/>
                <w:szCs w:val="20"/>
                <w:u w:val="single"/>
              </w:rPr>
              <w:lastRenderedPageBreak/>
              <w:t>Agern</w:t>
            </w:r>
            <w:proofErr w:type="spellEnd"/>
            <w:r w:rsidRPr="007C544F">
              <w:rPr>
                <w:rFonts w:ascii="Calibri" w:hAnsi="Calibri"/>
                <w:sz w:val="20"/>
                <w:szCs w:val="20"/>
                <w:u w:val="single"/>
              </w:rPr>
              <w:t xml:space="preserve"> Alle 5</w:t>
            </w:r>
          </w:p>
          <w:p w14:paraId="03D8AAE6" w14:textId="77777777" w:rsidR="00D31F75" w:rsidRPr="007C544F" w:rsidRDefault="00D31F75" w:rsidP="00DB41AB">
            <w:pPr>
              <w:spacing w:after="0"/>
              <w:rPr>
                <w:rFonts w:ascii="Calibri" w:hAnsi="Calibri"/>
                <w:bCs/>
                <w:sz w:val="20"/>
                <w:szCs w:val="20"/>
                <w:lang w:val="da-DK"/>
              </w:rPr>
            </w:pPr>
            <w:r w:rsidRPr="007C544F">
              <w:rPr>
                <w:rFonts w:ascii="Calibri" w:hAnsi="Calibri"/>
                <w:bCs/>
                <w:sz w:val="20"/>
                <w:szCs w:val="20"/>
                <w:lang w:val="da-DK"/>
              </w:rPr>
              <w:t>DK-2970 Hørsholm</w:t>
            </w:r>
          </w:p>
          <w:p w14:paraId="0EFDE2C8" w14:textId="77777777" w:rsidR="00D31F75" w:rsidRPr="007C544F" w:rsidRDefault="00D31F75" w:rsidP="00DB41AB">
            <w:pPr>
              <w:spacing w:after="0"/>
              <w:rPr>
                <w:rFonts w:ascii="Calibri" w:hAnsi="Calibri"/>
                <w:bCs/>
                <w:sz w:val="20"/>
                <w:szCs w:val="20"/>
                <w:lang w:val="da-DK"/>
              </w:rPr>
            </w:pPr>
            <w:r w:rsidRPr="007C544F">
              <w:rPr>
                <w:rFonts w:ascii="Calibri" w:hAnsi="Calibri"/>
                <w:bCs/>
                <w:sz w:val="20"/>
                <w:szCs w:val="20"/>
                <w:lang w:val="da-DK"/>
              </w:rPr>
              <w:t>Denmark</w:t>
            </w:r>
          </w:p>
          <w:p w14:paraId="59625978" w14:textId="69090920" w:rsidR="00D31F75" w:rsidRPr="00B84EFB" w:rsidRDefault="00D31F75" w:rsidP="00DB41AB">
            <w:pPr>
              <w:spacing w:after="0"/>
              <w:rPr>
                <w:rFonts w:ascii="Calibri" w:hAnsi="Calibri"/>
                <w:b/>
                <w:i/>
                <w:iCs/>
                <w:sz w:val="20"/>
                <w:szCs w:val="20"/>
                <w:lang w:val="da-DK"/>
              </w:rPr>
            </w:pPr>
            <w:r w:rsidRPr="007C544F">
              <w:rPr>
                <w:rFonts w:ascii="Calibri" w:hAnsi="Calibri"/>
                <w:bCs/>
                <w:sz w:val="20"/>
                <w:szCs w:val="20"/>
                <w:lang w:val="da-DK"/>
              </w:rPr>
              <w:t>kwo@dhigroup.com</w:t>
            </w:r>
          </w:p>
        </w:tc>
      </w:tr>
      <w:tr w:rsidR="00DB41AB" w:rsidRPr="006976BF" w14:paraId="6FE305DD" w14:textId="77777777" w:rsidTr="00DB41AB">
        <w:tc>
          <w:tcPr>
            <w:tcW w:w="4111" w:type="dxa"/>
            <w:shd w:val="clear" w:color="auto" w:fill="auto"/>
            <w:vAlign w:val="center"/>
          </w:tcPr>
          <w:p w14:paraId="6457F2C0" w14:textId="477F045B" w:rsidR="00DB41AB" w:rsidRPr="006976BF" w:rsidRDefault="00DB41AB" w:rsidP="00DB41AB">
            <w:pPr>
              <w:spacing w:after="0"/>
              <w:rPr>
                <w:rFonts w:ascii="Calibri" w:hAnsi="Calibri"/>
                <w:sz w:val="20"/>
                <w:szCs w:val="20"/>
              </w:rPr>
            </w:pPr>
            <w:r w:rsidRPr="006976BF">
              <w:rPr>
                <w:rFonts w:ascii="Calibri" w:hAnsi="Calibri"/>
                <w:sz w:val="20"/>
                <w:szCs w:val="20"/>
              </w:rPr>
              <w:lastRenderedPageBreak/>
              <w:t>Beneficiaries</w:t>
            </w:r>
          </w:p>
        </w:tc>
        <w:tc>
          <w:tcPr>
            <w:tcW w:w="4889" w:type="dxa"/>
            <w:shd w:val="clear" w:color="auto" w:fill="BDD6EE"/>
          </w:tcPr>
          <w:p w14:paraId="7865AAF4" w14:textId="77777777" w:rsidR="00D31F75" w:rsidRPr="00D31F75" w:rsidRDefault="00D31F75" w:rsidP="00D31F75">
            <w:pPr>
              <w:spacing w:after="0"/>
              <w:rPr>
                <w:rFonts w:ascii="Calibri" w:hAnsi="Calibri"/>
                <w:sz w:val="20"/>
                <w:szCs w:val="20"/>
              </w:rPr>
            </w:pPr>
            <w:r w:rsidRPr="00D31F75">
              <w:rPr>
                <w:rFonts w:ascii="Calibri" w:hAnsi="Calibri"/>
                <w:sz w:val="20"/>
                <w:szCs w:val="20"/>
              </w:rPr>
              <w:t>Processing and Flood Forecasting Circle</w:t>
            </w:r>
          </w:p>
          <w:p w14:paraId="1D08A65D" w14:textId="6F5C4B0C" w:rsidR="00DB41AB" w:rsidRPr="00B50DCA" w:rsidRDefault="00D31F75" w:rsidP="00D31F75">
            <w:pPr>
              <w:spacing w:after="0"/>
              <w:rPr>
                <w:rFonts w:ascii="Calibri" w:hAnsi="Calibri"/>
                <w:i/>
                <w:iCs/>
                <w:sz w:val="20"/>
                <w:szCs w:val="20"/>
                <w:u w:val="single"/>
              </w:rPr>
            </w:pPr>
            <w:r w:rsidRPr="00D31F75">
              <w:rPr>
                <w:rFonts w:ascii="Calibri" w:hAnsi="Calibri"/>
                <w:sz w:val="20"/>
                <w:szCs w:val="20"/>
              </w:rPr>
              <w:t>Bangladesh Water Development Board</w:t>
            </w:r>
          </w:p>
        </w:tc>
      </w:tr>
      <w:tr w:rsidR="00DB41AB" w:rsidRPr="006976BF" w14:paraId="65AFDB5E" w14:textId="77777777" w:rsidTr="00712689">
        <w:tc>
          <w:tcPr>
            <w:tcW w:w="4111" w:type="dxa"/>
            <w:shd w:val="clear" w:color="auto" w:fill="auto"/>
          </w:tcPr>
          <w:p w14:paraId="7A8932FF" w14:textId="77777777" w:rsidR="00DB41AB" w:rsidRPr="006976BF" w:rsidRDefault="00DB41AB" w:rsidP="00DB41AB">
            <w:pPr>
              <w:spacing w:after="0"/>
              <w:rPr>
                <w:rFonts w:ascii="Calibri" w:hAnsi="Calibri"/>
                <w:sz w:val="20"/>
                <w:szCs w:val="20"/>
              </w:rPr>
            </w:pPr>
            <w:r w:rsidRPr="006976BF">
              <w:rPr>
                <w:rFonts w:ascii="Calibri" w:hAnsi="Calibri"/>
                <w:sz w:val="20"/>
                <w:szCs w:val="20"/>
              </w:rPr>
              <w:t xml:space="preserve">Sector(s) addressed </w:t>
            </w:r>
          </w:p>
        </w:tc>
        <w:tc>
          <w:tcPr>
            <w:tcW w:w="4889" w:type="dxa"/>
            <w:shd w:val="clear" w:color="auto" w:fill="BDD6EE"/>
          </w:tcPr>
          <w:p w14:paraId="290AEBC9" w14:textId="77777777" w:rsidR="00DB41AB" w:rsidRDefault="00F94F66" w:rsidP="00DB41AB">
            <w:pPr>
              <w:spacing w:after="0"/>
              <w:rPr>
                <w:rFonts w:ascii="Calibri" w:hAnsi="Calibri"/>
                <w:i/>
                <w:iCs/>
                <w:sz w:val="20"/>
                <w:szCs w:val="20"/>
              </w:rPr>
            </w:pPr>
            <w:r>
              <w:rPr>
                <w:rFonts w:ascii="Calibri" w:hAnsi="Calibri"/>
                <w:bCs/>
                <w:i/>
                <w:iCs/>
                <w:sz w:val="20"/>
                <w:szCs w:val="20"/>
                <w:u w:val="single"/>
              </w:rPr>
              <w:t xml:space="preserve">Instruction: </w:t>
            </w:r>
            <w:r>
              <w:rPr>
                <w:rFonts w:ascii="Calibri" w:hAnsi="Calibri"/>
                <w:bCs/>
                <w:i/>
                <w:iCs/>
                <w:sz w:val="20"/>
                <w:szCs w:val="20"/>
              </w:rPr>
              <w:t xml:space="preserve">Select relevant sector(s) from the CTCN taxonomy </w:t>
            </w:r>
            <w:hyperlink r:id="rId14" w:history="1">
              <w:r w:rsidRPr="00AC7E2D">
                <w:rPr>
                  <w:rStyle w:val="Hyperlink"/>
                  <w:rFonts w:ascii="Calibri" w:hAnsi="Calibri"/>
                  <w:i/>
                  <w:iCs/>
                  <w:sz w:val="20"/>
                  <w:szCs w:val="20"/>
                </w:rPr>
                <w:t>https://www.ctc-n.org/resources/ctcn-taxonomy</w:t>
              </w:r>
            </w:hyperlink>
            <w:r>
              <w:rPr>
                <w:rFonts w:ascii="Calibri" w:hAnsi="Calibri"/>
                <w:i/>
                <w:iCs/>
                <w:sz w:val="20"/>
                <w:szCs w:val="20"/>
              </w:rPr>
              <w:t xml:space="preserve"> </w:t>
            </w:r>
          </w:p>
          <w:p w14:paraId="7C76693A" w14:textId="063775B2" w:rsidR="00D31F75" w:rsidRPr="003816D4" w:rsidRDefault="00D31F75" w:rsidP="00DB41AB">
            <w:pPr>
              <w:spacing w:after="0"/>
              <w:rPr>
                <w:rFonts w:ascii="Calibri" w:hAnsi="Calibri"/>
                <w:b/>
                <w:i/>
                <w:iCs/>
                <w:sz w:val="20"/>
                <w:szCs w:val="20"/>
              </w:rPr>
            </w:pPr>
            <w:r w:rsidRPr="003816D4">
              <w:rPr>
                <w:rFonts w:ascii="Calibri" w:hAnsi="Calibri"/>
                <w:b/>
                <w:i/>
                <w:iCs/>
                <w:sz w:val="20"/>
                <w:szCs w:val="20"/>
              </w:rPr>
              <w:t>Coastal Zone</w:t>
            </w:r>
          </w:p>
        </w:tc>
      </w:tr>
      <w:tr w:rsidR="00DB41AB" w:rsidRPr="006976BF" w14:paraId="25DDED25" w14:textId="77777777" w:rsidTr="00712689">
        <w:tc>
          <w:tcPr>
            <w:tcW w:w="4111" w:type="dxa"/>
            <w:shd w:val="clear" w:color="auto" w:fill="auto"/>
          </w:tcPr>
          <w:p w14:paraId="267F8462" w14:textId="77777777" w:rsidR="00DB41AB" w:rsidRPr="006976BF" w:rsidRDefault="00DB41AB" w:rsidP="00DB41AB">
            <w:pPr>
              <w:spacing w:after="0"/>
              <w:rPr>
                <w:rFonts w:ascii="Calibri" w:hAnsi="Calibri"/>
                <w:i/>
                <w:sz w:val="20"/>
                <w:szCs w:val="20"/>
              </w:rPr>
            </w:pPr>
            <w:r w:rsidRPr="006976BF">
              <w:rPr>
                <w:rFonts w:ascii="Calibri" w:hAnsi="Calibri"/>
                <w:sz w:val="20"/>
                <w:szCs w:val="20"/>
              </w:rPr>
              <w:t xml:space="preserve">Technologies supported </w:t>
            </w:r>
          </w:p>
        </w:tc>
        <w:tc>
          <w:tcPr>
            <w:tcW w:w="4889" w:type="dxa"/>
            <w:shd w:val="clear" w:color="auto" w:fill="BDD6EE"/>
          </w:tcPr>
          <w:p w14:paraId="0840127A" w14:textId="3A2C62CD" w:rsidR="006A6967" w:rsidRPr="00B50DCA" w:rsidRDefault="00DB41AB" w:rsidP="00DB41AB">
            <w:pPr>
              <w:spacing w:after="0"/>
              <w:rPr>
                <w:rFonts w:ascii="Calibri" w:hAnsi="Calibri"/>
                <w:i/>
                <w:iCs/>
                <w:sz w:val="20"/>
                <w:szCs w:val="20"/>
              </w:rPr>
            </w:pPr>
            <w:r w:rsidRPr="00B50DCA">
              <w:rPr>
                <w:rFonts w:ascii="Calibri" w:hAnsi="Calibri"/>
                <w:i/>
                <w:iCs/>
                <w:sz w:val="20"/>
                <w:szCs w:val="20"/>
                <w:u w:val="single"/>
              </w:rPr>
              <w:t>Instruction</w:t>
            </w:r>
            <w:r w:rsidRPr="00B50DCA">
              <w:rPr>
                <w:rFonts w:ascii="Calibri" w:hAnsi="Calibri"/>
                <w:i/>
                <w:iCs/>
                <w:sz w:val="20"/>
                <w:szCs w:val="20"/>
              </w:rPr>
              <w:t>: Please indicate the type of technologies supported by this assistance. Technologies may be identified from the CTCN taxonomy of climate sectors and technologies (download in pdf format and choose from column C): https://www.ctc-n.org/resources/ctcn-taxonomy</w:t>
            </w:r>
            <w:r w:rsidRPr="00B50DCA" w:rsidDel="004B5F06">
              <w:rPr>
                <w:rFonts w:ascii="Calibri" w:hAnsi="Calibri"/>
                <w:i/>
                <w:iCs/>
                <w:sz w:val="20"/>
                <w:szCs w:val="20"/>
              </w:rPr>
              <w:t xml:space="preserve"> </w:t>
            </w:r>
          </w:p>
          <w:p w14:paraId="6FB31622" w14:textId="77777777" w:rsidR="00DB41AB" w:rsidRPr="00B50DCA" w:rsidRDefault="00DB41AB" w:rsidP="00DB41AB">
            <w:pPr>
              <w:spacing w:after="0"/>
              <w:rPr>
                <w:rFonts w:ascii="Calibri" w:hAnsi="Calibri"/>
                <w:i/>
                <w:iCs/>
                <w:color w:val="1F497D"/>
                <w:sz w:val="20"/>
                <w:szCs w:val="20"/>
                <w:u w:val="single"/>
              </w:rPr>
            </w:pPr>
          </w:p>
          <w:p w14:paraId="0119673F" w14:textId="77777777" w:rsidR="00DB41AB" w:rsidRDefault="00DB41AB" w:rsidP="00DB41AB">
            <w:pPr>
              <w:spacing w:after="0"/>
              <w:rPr>
                <w:rFonts w:ascii="Calibri" w:hAnsi="Calibri"/>
                <w:i/>
                <w:iCs/>
                <w:sz w:val="20"/>
                <w:szCs w:val="20"/>
              </w:rPr>
            </w:pPr>
            <w:r w:rsidRPr="00B50DCA">
              <w:rPr>
                <w:rFonts w:ascii="Calibri" w:hAnsi="Calibri"/>
                <w:i/>
                <w:iCs/>
                <w:sz w:val="20"/>
                <w:szCs w:val="20"/>
              </w:rPr>
              <w:t xml:space="preserve">If technologies supported are not found in the taxonomy, please suggest. </w:t>
            </w:r>
          </w:p>
          <w:p w14:paraId="12A22313" w14:textId="77777777" w:rsidR="006A6967" w:rsidRPr="003816D4" w:rsidRDefault="006A6967" w:rsidP="00DB41AB">
            <w:pPr>
              <w:spacing w:after="0"/>
              <w:rPr>
                <w:rFonts w:ascii="Calibri" w:hAnsi="Calibri"/>
                <w:b/>
                <w:bCs/>
                <w:i/>
                <w:iCs/>
                <w:sz w:val="20"/>
                <w:szCs w:val="20"/>
              </w:rPr>
            </w:pPr>
            <w:r w:rsidRPr="003816D4">
              <w:rPr>
                <w:rFonts w:ascii="Calibri" w:hAnsi="Calibri"/>
                <w:b/>
                <w:bCs/>
                <w:i/>
                <w:iCs/>
                <w:sz w:val="20"/>
                <w:szCs w:val="20"/>
              </w:rPr>
              <w:t>Remote Sensing</w:t>
            </w:r>
          </w:p>
          <w:p w14:paraId="6440D2A5" w14:textId="3FF76BC7" w:rsidR="006A6967" w:rsidRPr="00B50DCA" w:rsidRDefault="006A6967" w:rsidP="00DB41AB">
            <w:pPr>
              <w:spacing w:after="0"/>
              <w:rPr>
                <w:rFonts w:ascii="Calibri" w:hAnsi="Calibri"/>
                <w:i/>
                <w:iCs/>
                <w:sz w:val="20"/>
                <w:szCs w:val="20"/>
              </w:rPr>
            </w:pPr>
            <w:r w:rsidRPr="003816D4">
              <w:rPr>
                <w:rFonts w:ascii="Calibri" w:hAnsi="Calibri"/>
                <w:b/>
                <w:bCs/>
                <w:i/>
                <w:iCs/>
                <w:sz w:val="20"/>
                <w:szCs w:val="20"/>
              </w:rPr>
              <w:t>Coastal monitoring</w:t>
            </w:r>
          </w:p>
        </w:tc>
      </w:tr>
      <w:tr w:rsidR="00DB41AB" w:rsidRPr="006976BF" w14:paraId="38BB0A13" w14:textId="77777777" w:rsidTr="00712689">
        <w:tc>
          <w:tcPr>
            <w:tcW w:w="4111" w:type="dxa"/>
            <w:shd w:val="clear" w:color="auto" w:fill="auto"/>
          </w:tcPr>
          <w:p w14:paraId="4DDF58D1" w14:textId="553CA2D5" w:rsidR="00DB41AB" w:rsidRPr="006976BF" w:rsidRDefault="00DB41AB" w:rsidP="00DB41AB">
            <w:pPr>
              <w:spacing w:after="0"/>
              <w:rPr>
                <w:rFonts w:ascii="Calibri" w:hAnsi="Calibri"/>
                <w:sz w:val="20"/>
                <w:szCs w:val="20"/>
              </w:rPr>
            </w:pPr>
            <w:r w:rsidRPr="006976BF">
              <w:rPr>
                <w:rFonts w:ascii="Calibri" w:hAnsi="Calibri"/>
                <w:sz w:val="20"/>
                <w:szCs w:val="20"/>
              </w:rPr>
              <w:t xml:space="preserve">Implementation </w:t>
            </w:r>
            <w:r w:rsidR="00F94F66">
              <w:rPr>
                <w:rFonts w:ascii="Calibri" w:hAnsi="Calibri"/>
                <w:sz w:val="20"/>
                <w:szCs w:val="20"/>
              </w:rPr>
              <w:t>start date</w:t>
            </w:r>
            <w:r w:rsidRPr="006976BF">
              <w:rPr>
                <w:rFonts w:ascii="Calibri" w:hAnsi="Calibri"/>
                <w:sz w:val="20"/>
                <w:szCs w:val="20"/>
              </w:rPr>
              <w:t xml:space="preserve"> </w:t>
            </w:r>
          </w:p>
        </w:tc>
        <w:tc>
          <w:tcPr>
            <w:tcW w:w="4889" w:type="dxa"/>
            <w:shd w:val="clear" w:color="auto" w:fill="BDD6EE"/>
          </w:tcPr>
          <w:p w14:paraId="0C5F227F" w14:textId="7726838C" w:rsidR="00DB41AB" w:rsidRPr="00F94F66" w:rsidRDefault="006A6967" w:rsidP="00DB41AB">
            <w:pPr>
              <w:spacing w:after="0"/>
              <w:rPr>
                <w:rFonts w:ascii="Calibri" w:hAnsi="Calibri"/>
                <w:bCs/>
                <w:i/>
                <w:iCs/>
                <w:sz w:val="20"/>
                <w:szCs w:val="20"/>
              </w:rPr>
            </w:pPr>
            <w:r>
              <w:rPr>
                <w:rFonts w:ascii="Calibri" w:hAnsi="Calibri"/>
                <w:bCs/>
                <w:i/>
                <w:iCs/>
                <w:sz w:val="20"/>
                <w:szCs w:val="20"/>
              </w:rPr>
              <w:t>08/11/202</w:t>
            </w:r>
            <w:r w:rsidR="007C544F">
              <w:rPr>
                <w:rFonts w:ascii="Calibri" w:hAnsi="Calibri"/>
                <w:bCs/>
                <w:i/>
                <w:iCs/>
                <w:sz w:val="20"/>
                <w:szCs w:val="20"/>
              </w:rPr>
              <w:t>2</w:t>
            </w:r>
          </w:p>
        </w:tc>
      </w:tr>
      <w:tr w:rsidR="00F94F66" w:rsidRPr="006976BF" w14:paraId="6D69D1D7" w14:textId="77777777" w:rsidTr="00712689">
        <w:tc>
          <w:tcPr>
            <w:tcW w:w="4111" w:type="dxa"/>
            <w:shd w:val="clear" w:color="auto" w:fill="auto"/>
          </w:tcPr>
          <w:p w14:paraId="348B475B" w14:textId="02F04F0C" w:rsidR="00F94F66" w:rsidRPr="006976BF" w:rsidRDefault="00F94F66" w:rsidP="00DB41AB">
            <w:pPr>
              <w:spacing w:after="0"/>
              <w:rPr>
                <w:rFonts w:ascii="Calibri" w:hAnsi="Calibri"/>
                <w:sz w:val="20"/>
                <w:szCs w:val="20"/>
              </w:rPr>
            </w:pPr>
            <w:r>
              <w:rPr>
                <w:rFonts w:ascii="Calibri" w:hAnsi="Calibri"/>
                <w:sz w:val="20"/>
                <w:szCs w:val="20"/>
              </w:rPr>
              <w:t>Implementation end date</w:t>
            </w:r>
          </w:p>
        </w:tc>
        <w:tc>
          <w:tcPr>
            <w:tcW w:w="4889" w:type="dxa"/>
            <w:shd w:val="clear" w:color="auto" w:fill="BDD6EE"/>
          </w:tcPr>
          <w:p w14:paraId="5E3D36BD" w14:textId="4F6780F7" w:rsidR="00F94F66" w:rsidRPr="00F94F66" w:rsidRDefault="003F0A17" w:rsidP="00DB41AB">
            <w:pPr>
              <w:spacing w:after="0"/>
              <w:rPr>
                <w:rFonts w:ascii="Calibri" w:hAnsi="Calibri"/>
                <w:bCs/>
                <w:i/>
                <w:iCs/>
                <w:sz w:val="20"/>
                <w:szCs w:val="20"/>
              </w:rPr>
            </w:pPr>
            <w:r>
              <w:rPr>
                <w:rFonts w:ascii="Calibri" w:hAnsi="Calibri"/>
                <w:bCs/>
                <w:i/>
                <w:iCs/>
                <w:sz w:val="20"/>
                <w:szCs w:val="20"/>
              </w:rPr>
              <w:t>30</w:t>
            </w:r>
            <w:r w:rsidR="006A6967">
              <w:rPr>
                <w:rFonts w:ascii="Calibri" w:hAnsi="Calibri"/>
                <w:bCs/>
                <w:i/>
                <w:iCs/>
                <w:sz w:val="20"/>
                <w:szCs w:val="20"/>
              </w:rPr>
              <w:t>/10/2023</w:t>
            </w:r>
          </w:p>
        </w:tc>
      </w:tr>
      <w:tr w:rsidR="00DB41AB" w:rsidRPr="006976BF" w14:paraId="4B361084" w14:textId="77777777" w:rsidTr="00712689">
        <w:tc>
          <w:tcPr>
            <w:tcW w:w="4111" w:type="dxa"/>
            <w:shd w:val="clear" w:color="auto" w:fill="auto"/>
          </w:tcPr>
          <w:p w14:paraId="7A7E4D9F" w14:textId="77777777" w:rsidR="00DB41AB" w:rsidRPr="006976BF" w:rsidRDefault="00DB41AB" w:rsidP="00DB41AB">
            <w:pPr>
              <w:spacing w:after="0"/>
              <w:rPr>
                <w:rFonts w:ascii="Calibri" w:hAnsi="Calibri"/>
                <w:sz w:val="20"/>
                <w:szCs w:val="20"/>
              </w:rPr>
            </w:pPr>
            <w:r w:rsidRPr="006976BF">
              <w:rPr>
                <w:rFonts w:ascii="Calibri" w:hAnsi="Calibri"/>
                <w:sz w:val="20"/>
                <w:szCs w:val="20"/>
              </w:rPr>
              <w:t xml:space="preserve">Total budget for implementation </w:t>
            </w:r>
          </w:p>
        </w:tc>
        <w:tc>
          <w:tcPr>
            <w:tcW w:w="4889" w:type="dxa"/>
            <w:shd w:val="clear" w:color="auto" w:fill="BDD6EE"/>
          </w:tcPr>
          <w:p w14:paraId="6894634C" w14:textId="77777777" w:rsidR="00DB41AB" w:rsidRDefault="00DB41AB" w:rsidP="00DB41AB">
            <w:pPr>
              <w:spacing w:after="0"/>
              <w:rPr>
                <w:rFonts w:ascii="Calibri" w:eastAsia="MS Gothic" w:hAnsi="Calibri"/>
                <w:i/>
                <w:iCs/>
                <w:sz w:val="20"/>
                <w:szCs w:val="20"/>
                <w:u w:val="single"/>
              </w:rPr>
            </w:pPr>
            <w:r w:rsidRPr="00B50DCA">
              <w:rPr>
                <w:rFonts w:ascii="Calibri" w:eastAsia="MS Gothic" w:hAnsi="Calibri"/>
                <w:i/>
                <w:iCs/>
                <w:sz w:val="20"/>
                <w:szCs w:val="20"/>
                <w:u w:val="single"/>
              </w:rPr>
              <w:t>Instruction:</w:t>
            </w:r>
            <w:r w:rsidRPr="00B50DCA">
              <w:rPr>
                <w:rFonts w:ascii="Calibri" w:eastAsia="MS Gothic" w:hAnsi="Calibri"/>
                <w:i/>
                <w:iCs/>
                <w:sz w:val="20"/>
                <w:szCs w:val="20"/>
              </w:rPr>
              <w:t xml:space="preserve"> In addition to financial value of the technical assistance, please also include if any pro bono or in-kind support has been provided by </w:t>
            </w:r>
            <w:r w:rsidR="00C076FD">
              <w:rPr>
                <w:rFonts w:ascii="Calibri" w:eastAsia="MS Gothic" w:hAnsi="Calibri"/>
                <w:i/>
                <w:iCs/>
                <w:sz w:val="20"/>
                <w:szCs w:val="20"/>
              </w:rPr>
              <w:t>either</w:t>
            </w:r>
            <w:r w:rsidRPr="00B50DCA">
              <w:rPr>
                <w:rFonts w:ascii="Calibri" w:eastAsia="MS Gothic" w:hAnsi="Calibri"/>
                <w:i/>
                <w:iCs/>
                <w:sz w:val="20"/>
                <w:szCs w:val="20"/>
              </w:rPr>
              <w:t xml:space="preserve"> the implementer and/or the national counterparts.</w:t>
            </w:r>
            <w:r w:rsidRPr="00B50DCA">
              <w:rPr>
                <w:rFonts w:ascii="Calibri" w:eastAsia="MS Gothic" w:hAnsi="Calibri"/>
                <w:i/>
                <w:iCs/>
                <w:sz w:val="20"/>
                <w:szCs w:val="20"/>
                <w:u w:val="single"/>
              </w:rPr>
              <w:t xml:space="preserve">  </w:t>
            </w:r>
          </w:p>
          <w:p w14:paraId="5A74BAFB" w14:textId="30798EFD" w:rsidR="006A6967" w:rsidRPr="006A6967" w:rsidRDefault="006A6967" w:rsidP="00DB41AB">
            <w:pPr>
              <w:spacing w:after="0"/>
              <w:rPr>
                <w:rFonts w:ascii="Calibri" w:eastAsia="MS Gothic" w:hAnsi="Calibri"/>
                <w:sz w:val="20"/>
                <w:szCs w:val="20"/>
              </w:rPr>
            </w:pPr>
            <w:r w:rsidRPr="006A6967">
              <w:rPr>
                <w:rFonts w:ascii="Calibri" w:eastAsia="MS Gothic" w:hAnsi="Calibri"/>
                <w:sz w:val="20"/>
                <w:szCs w:val="20"/>
              </w:rPr>
              <w:t>133,698 USD</w:t>
            </w:r>
          </w:p>
        </w:tc>
      </w:tr>
      <w:tr w:rsidR="00DB41AB" w:rsidRPr="006976BF" w14:paraId="675CF63F" w14:textId="77777777" w:rsidTr="00712689">
        <w:tc>
          <w:tcPr>
            <w:tcW w:w="4111" w:type="dxa"/>
            <w:shd w:val="clear" w:color="auto" w:fill="auto"/>
          </w:tcPr>
          <w:p w14:paraId="1A17A7CA" w14:textId="24710E53" w:rsidR="00DB41AB" w:rsidRPr="006976BF" w:rsidRDefault="00DB41AB" w:rsidP="00DB41AB">
            <w:pPr>
              <w:spacing w:after="0"/>
              <w:rPr>
                <w:rFonts w:ascii="Calibri" w:hAnsi="Calibri"/>
                <w:sz w:val="20"/>
                <w:szCs w:val="20"/>
              </w:rPr>
            </w:pPr>
            <w:r w:rsidRPr="006976BF">
              <w:rPr>
                <w:rFonts w:ascii="Calibri" w:hAnsi="Calibri"/>
                <w:sz w:val="20"/>
                <w:szCs w:val="20"/>
              </w:rPr>
              <w:t>Description of delivered outputs and products as well as the activities undertaken to achieve them. In doing so, review the log frame of the original response plan and refer to it as appropriate</w:t>
            </w:r>
          </w:p>
        </w:tc>
        <w:tc>
          <w:tcPr>
            <w:tcW w:w="4889" w:type="dxa"/>
            <w:shd w:val="clear" w:color="auto" w:fill="BDD6EE"/>
          </w:tcPr>
          <w:p w14:paraId="18B89D7C" w14:textId="0A47618E" w:rsidR="00F93CDD" w:rsidRPr="003816D4" w:rsidRDefault="00F93CDD" w:rsidP="0072319B">
            <w:pPr>
              <w:spacing w:after="0"/>
              <w:rPr>
                <w:rFonts w:ascii="Calibri" w:eastAsia="MS Gothic" w:hAnsi="Calibri"/>
                <w:b/>
                <w:bCs/>
                <w:sz w:val="18"/>
                <w:szCs w:val="18"/>
              </w:rPr>
            </w:pPr>
            <w:r w:rsidRPr="003816D4">
              <w:rPr>
                <w:rFonts w:ascii="Calibri" w:eastAsia="MS Gothic" w:hAnsi="Calibri"/>
                <w:b/>
                <w:bCs/>
                <w:sz w:val="18"/>
                <w:szCs w:val="18"/>
              </w:rPr>
              <w:t>Following deliverables were successfully completed:</w:t>
            </w:r>
          </w:p>
          <w:p w14:paraId="0EDED3B2" w14:textId="77777777" w:rsidR="00624672" w:rsidRPr="00624672" w:rsidRDefault="006A6967" w:rsidP="00624672">
            <w:pPr>
              <w:spacing w:after="0"/>
              <w:rPr>
                <w:rFonts w:ascii="Calibri" w:eastAsia="MS Gothic" w:hAnsi="Calibri"/>
                <w:sz w:val="18"/>
                <w:szCs w:val="18"/>
              </w:rPr>
            </w:pPr>
            <w:r w:rsidRPr="003816D4">
              <w:rPr>
                <w:rFonts w:ascii="Calibri" w:eastAsia="MS Gothic" w:hAnsi="Calibri"/>
                <w:b/>
                <w:bCs/>
                <w:sz w:val="18"/>
                <w:szCs w:val="18"/>
              </w:rPr>
              <w:t>Deliverable 1.1: Updated Manual: Training manual and step-by-step guide with</w:t>
            </w:r>
            <w:r w:rsidR="0072319B" w:rsidRPr="003816D4">
              <w:rPr>
                <w:rFonts w:ascii="Calibri" w:eastAsia="MS Gothic" w:hAnsi="Calibri"/>
                <w:b/>
                <w:bCs/>
                <w:sz w:val="18"/>
                <w:szCs w:val="18"/>
              </w:rPr>
              <w:t xml:space="preserve"> </w:t>
            </w:r>
            <w:r w:rsidRPr="003816D4">
              <w:rPr>
                <w:rFonts w:ascii="Calibri" w:eastAsia="MS Gothic" w:hAnsi="Calibri"/>
                <w:b/>
                <w:bCs/>
                <w:sz w:val="18"/>
                <w:szCs w:val="18"/>
              </w:rPr>
              <w:t>methodological guidelines</w:t>
            </w:r>
            <w:r w:rsidRPr="003816D4">
              <w:rPr>
                <w:rFonts w:ascii="Calibri" w:eastAsia="MS Gothic" w:hAnsi="Calibri"/>
                <w:sz w:val="18"/>
                <w:szCs w:val="18"/>
              </w:rPr>
              <w:t xml:space="preserve"> </w:t>
            </w:r>
            <w:r w:rsidR="00624672" w:rsidRPr="003816D4">
              <w:rPr>
                <w:rFonts w:ascii="Calibri" w:eastAsia="MS Gothic" w:hAnsi="Calibri"/>
                <w:sz w:val="18"/>
                <w:szCs w:val="18"/>
              </w:rPr>
              <w:t>(</w:t>
            </w:r>
            <w:r w:rsidR="00624672" w:rsidRPr="00624672">
              <w:rPr>
                <w:rFonts w:ascii="Calibri" w:eastAsia="MS Gothic" w:hAnsi="Calibri"/>
                <w:sz w:val="18"/>
                <w:szCs w:val="18"/>
              </w:rPr>
              <w:t>Under the previous technical assistance, manuals were produced on methodological guidelines and step-by-step</w:t>
            </w:r>
          </w:p>
          <w:p w14:paraId="2D9B0EA6" w14:textId="21B558FD" w:rsidR="006A6967" w:rsidRPr="006A6967" w:rsidRDefault="00624672" w:rsidP="00624672">
            <w:pPr>
              <w:spacing w:after="0"/>
              <w:rPr>
                <w:rFonts w:ascii="Calibri" w:eastAsia="MS Gothic" w:hAnsi="Calibri"/>
                <w:sz w:val="18"/>
                <w:szCs w:val="18"/>
                <w:highlight w:val="yellow"/>
              </w:rPr>
            </w:pPr>
            <w:r w:rsidRPr="00624672">
              <w:rPr>
                <w:rFonts w:ascii="Calibri" w:eastAsia="MS Gothic" w:hAnsi="Calibri"/>
                <w:sz w:val="18"/>
                <w:szCs w:val="18"/>
              </w:rPr>
              <w:t xml:space="preserve">workflows for EO assessments of coastal zone dynamics in Bangladesh. </w:t>
            </w:r>
            <w:r>
              <w:rPr>
                <w:rFonts w:ascii="Calibri" w:eastAsia="MS Gothic" w:hAnsi="Calibri"/>
                <w:sz w:val="18"/>
                <w:szCs w:val="18"/>
              </w:rPr>
              <w:t>Under current TA, the previous draft manuals were</w:t>
            </w:r>
            <w:r w:rsidRPr="00624672">
              <w:rPr>
                <w:rFonts w:ascii="Calibri" w:eastAsia="MS Gothic" w:hAnsi="Calibri"/>
                <w:sz w:val="18"/>
                <w:szCs w:val="18"/>
              </w:rPr>
              <w:t xml:space="preserve"> update</w:t>
            </w:r>
            <w:r>
              <w:rPr>
                <w:rFonts w:ascii="Calibri" w:eastAsia="MS Gothic" w:hAnsi="Calibri"/>
                <w:sz w:val="18"/>
                <w:szCs w:val="18"/>
              </w:rPr>
              <w:t xml:space="preserve">d </w:t>
            </w:r>
            <w:r w:rsidRPr="00624672">
              <w:rPr>
                <w:rFonts w:ascii="Calibri" w:eastAsia="MS Gothic" w:hAnsi="Calibri"/>
                <w:sz w:val="18"/>
                <w:szCs w:val="18"/>
              </w:rPr>
              <w:t>and finaliz</w:t>
            </w:r>
            <w:r>
              <w:rPr>
                <w:rFonts w:ascii="Calibri" w:eastAsia="MS Gothic" w:hAnsi="Calibri"/>
                <w:sz w:val="18"/>
                <w:szCs w:val="18"/>
              </w:rPr>
              <w:t>ed, incorporating stakeholder feedback.</w:t>
            </w:r>
          </w:p>
          <w:p w14:paraId="222C6BDD" w14:textId="0E5EA4C0" w:rsidR="007A2668" w:rsidRPr="007A2668" w:rsidRDefault="006A6967" w:rsidP="007A2668">
            <w:pPr>
              <w:spacing w:after="0"/>
              <w:rPr>
                <w:rFonts w:ascii="Calibri" w:eastAsia="MS Gothic" w:hAnsi="Calibri"/>
                <w:sz w:val="18"/>
                <w:szCs w:val="18"/>
              </w:rPr>
            </w:pPr>
            <w:r w:rsidRPr="003816D4">
              <w:rPr>
                <w:rFonts w:ascii="Calibri" w:eastAsia="MS Gothic" w:hAnsi="Calibri"/>
                <w:b/>
                <w:bCs/>
                <w:sz w:val="18"/>
                <w:szCs w:val="18"/>
              </w:rPr>
              <w:t>Deliverable 2.2: Workshop Summary Report (incl. raining material package, Workshop participant list, and Workshop outcome and evaluation)</w:t>
            </w:r>
            <w:r w:rsidR="007A2668" w:rsidRPr="003816D4">
              <w:rPr>
                <w:rFonts w:ascii="Calibri" w:eastAsia="MS Gothic" w:hAnsi="Calibri"/>
                <w:b/>
                <w:bCs/>
                <w:sz w:val="18"/>
                <w:szCs w:val="18"/>
              </w:rPr>
              <w:t>.</w:t>
            </w:r>
            <w:r w:rsidR="007A2668" w:rsidRPr="003816D4">
              <w:rPr>
                <w:rFonts w:ascii="Calibri" w:eastAsia="MS Gothic" w:hAnsi="Calibri"/>
                <w:sz w:val="18"/>
                <w:szCs w:val="18"/>
              </w:rPr>
              <w:t xml:space="preserve"> </w:t>
            </w:r>
            <w:r w:rsidR="007A2668" w:rsidRPr="007A2668">
              <w:rPr>
                <w:rFonts w:ascii="Calibri" w:eastAsia="MS Gothic" w:hAnsi="Calibri"/>
                <w:sz w:val="18"/>
                <w:szCs w:val="18"/>
              </w:rPr>
              <w:t xml:space="preserve">Training workshop </w:t>
            </w:r>
            <w:r w:rsidR="007A2668">
              <w:rPr>
                <w:rFonts w:ascii="Calibri" w:eastAsia="MS Gothic" w:hAnsi="Calibri"/>
                <w:sz w:val="18"/>
                <w:szCs w:val="18"/>
              </w:rPr>
              <w:t xml:space="preserve">took place in Bangladesh </w:t>
            </w:r>
            <w:r w:rsidR="007A2668" w:rsidRPr="007A2668">
              <w:rPr>
                <w:rFonts w:ascii="Calibri" w:eastAsia="MS Gothic" w:hAnsi="Calibri"/>
                <w:sz w:val="18"/>
                <w:szCs w:val="18"/>
              </w:rPr>
              <w:t xml:space="preserve">on the information system, tools and analysis for monitoring and assessment of climate </w:t>
            </w:r>
            <w:proofErr w:type="gramStart"/>
            <w:r w:rsidR="007A2668" w:rsidRPr="007A2668">
              <w:rPr>
                <w:rFonts w:ascii="Calibri" w:eastAsia="MS Gothic" w:hAnsi="Calibri"/>
                <w:sz w:val="18"/>
                <w:szCs w:val="18"/>
              </w:rPr>
              <w:t>change</w:t>
            </w:r>
            <w:proofErr w:type="gramEnd"/>
          </w:p>
          <w:p w14:paraId="1D32B004" w14:textId="77777777" w:rsidR="007A2668" w:rsidRPr="007A2668" w:rsidRDefault="007A2668" w:rsidP="007A2668">
            <w:pPr>
              <w:spacing w:after="0"/>
              <w:rPr>
                <w:rFonts w:ascii="Calibri" w:eastAsia="MS Gothic" w:hAnsi="Calibri"/>
                <w:sz w:val="18"/>
                <w:szCs w:val="18"/>
              </w:rPr>
            </w:pPr>
            <w:r w:rsidRPr="007A2668">
              <w:rPr>
                <w:rFonts w:ascii="Calibri" w:eastAsia="MS Gothic" w:hAnsi="Calibri"/>
                <w:sz w:val="18"/>
                <w:szCs w:val="18"/>
              </w:rPr>
              <w:t>impact on geomorphology of coastal areas in the country, transferring the technology guidance to stakeholders in</w:t>
            </w:r>
          </w:p>
          <w:p w14:paraId="308DBBFD" w14:textId="6BE2FACA" w:rsidR="006A6967" w:rsidRPr="006A6967" w:rsidRDefault="007A2668" w:rsidP="007A2668">
            <w:pPr>
              <w:spacing w:after="0"/>
              <w:rPr>
                <w:rFonts w:ascii="Calibri" w:eastAsia="MS Gothic" w:hAnsi="Calibri"/>
                <w:sz w:val="18"/>
                <w:szCs w:val="18"/>
                <w:highlight w:val="yellow"/>
              </w:rPr>
            </w:pPr>
            <w:r w:rsidRPr="007A2668">
              <w:rPr>
                <w:rFonts w:ascii="Calibri" w:eastAsia="MS Gothic" w:hAnsi="Calibri"/>
                <w:sz w:val="18"/>
                <w:szCs w:val="18"/>
              </w:rPr>
              <w:t>national institutions, including the Institute of Water Modelling representatives. The training include</w:t>
            </w:r>
            <w:r>
              <w:rPr>
                <w:rFonts w:ascii="Calibri" w:eastAsia="MS Gothic" w:hAnsi="Calibri"/>
                <w:sz w:val="18"/>
                <w:szCs w:val="18"/>
              </w:rPr>
              <w:t>d</w:t>
            </w:r>
            <w:r w:rsidRPr="007A2668">
              <w:rPr>
                <w:rFonts w:ascii="Calibri" w:eastAsia="MS Gothic" w:hAnsi="Calibri"/>
                <w:sz w:val="18"/>
                <w:szCs w:val="18"/>
              </w:rPr>
              <w:t xml:space="preserve"> mid- and junior-level staff from different national institutions trained, including</w:t>
            </w:r>
            <w:r>
              <w:rPr>
                <w:rFonts w:ascii="Calibri" w:eastAsia="MS Gothic" w:hAnsi="Calibri"/>
                <w:sz w:val="18"/>
                <w:szCs w:val="18"/>
              </w:rPr>
              <w:t xml:space="preserve"> </w:t>
            </w:r>
            <w:r w:rsidRPr="007A2668">
              <w:rPr>
                <w:rFonts w:ascii="Calibri" w:eastAsia="MS Gothic" w:hAnsi="Calibri"/>
                <w:sz w:val="18"/>
                <w:szCs w:val="18"/>
              </w:rPr>
              <w:t>participants from the</w:t>
            </w:r>
            <w:r>
              <w:rPr>
                <w:rFonts w:ascii="Calibri" w:eastAsia="MS Gothic" w:hAnsi="Calibri"/>
                <w:sz w:val="18"/>
                <w:szCs w:val="18"/>
              </w:rPr>
              <w:t xml:space="preserve"> </w:t>
            </w:r>
            <w:r w:rsidRPr="007A2668">
              <w:rPr>
                <w:rFonts w:ascii="Calibri" w:eastAsia="MS Gothic" w:hAnsi="Calibri"/>
                <w:sz w:val="18"/>
                <w:szCs w:val="18"/>
              </w:rPr>
              <w:t>Institute of Water Modelling.</w:t>
            </w:r>
          </w:p>
          <w:p w14:paraId="1EEC34FA" w14:textId="77777777" w:rsidR="00DB41AB" w:rsidRPr="003816D4" w:rsidRDefault="006A6967" w:rsidP="006A6967">
            <w:pPr>
              <w:spacing w:after="0"/>
              <w:rPr>
                <w:rFonts w:ascii="Calibri" w:eastAsia="MS Gothic" w:hAnsi="Calibri"/>
                <w:b/>
                <w:bCs/>
                <w:sz w:val="18"/>
                <w:szCs w:val="18"/>
              </w:rPr>
            </w:pPr>
            <w:r w:rsidRPr="003816D4">
              <w:rPr>
                <w:rFonts w:ascii="Calibri" w:eastAsia="MS Gothic" w:hAnsi="Calibri"/>
                <w:b/>
                <w:bCs/>
                <w:sz w:val="18"/>
                <w:szCs w:val="18"/>
              </w:rPr>
              <w:t>Deliverable 3.3: Deliv-3-Study Tour Outcome Report</w:t>
            </w:r>
          </w:p>
          <w:p w14:paraId="188CA9DB" w14:textId="5326EF80" w:rsidR="007A2668" w:rsidRPr="003F0A17" w:rsidRDefault="00A07E99" w:rsidP="00132CBB">
            <w:pPr>
              <w:spacing w:after="0"/>
              <w:rPr>
                <w:rFonts w:ascii="Calibri" w:eastAsia="MS Gothic" w:hAnsi="Calibri"/>
                <w:sz w:val="18"/>
                <w:szCs w:val="18"/>
              </w:rPr>
            </w:pPr>
            <w:r>
              <w:rPr>
                <w:rFonts w:ascii="Calibri" w:eastAsia="MS Gothic" w:hAnsi="Calibri"/>
                <w:sz w:val="18"/>
                <w:szCs w:val="18"/>
              </w:rPr>
              <w:t xml:space="preserve">A successful </w:t>
            </w:r>
            <w:r w:rsidRPr="00A07E99">
              <w:rPr>
                <w:rFonts w:ascii="Calibri" w:eastAsia="MS Gothic" w:hAnsi="Calibri"/>
                <w:sz w:val="18"/>
                <w:szCs w:val="18"/>
              </w:rPr>
              <w:t>South-south knowledge exchange trip for Bangladesh policy makers</w:t>
            </w:r>
            <w:r>
              <w:rPr>
                <w:rFonts w:ascii="Calibri" w:eastAsia="MS Gothic" w:hAnsi="Calibri"/>
                <w:sz w:val="18"/>
                <w:szCs w:val="18"/>
              </w:rPr>
              <w:t xml:space="preserve"> took place visiting the HAII in Thailand. The objective was</w:t>
            </w:r>
            <w:r w:rsidRPr="00A07E99">
              <w:rPr>
                <w:rFonts w:ascii="Calibri" w:eastAsia="MS Gothic" w:hAnsi="Calibri"/>
                <w:sz w:val="18"/>
                <w:szCs w:val="18"/>
              </w:rPr>
              <w:t xml:space="preserve"> to learn about best practices in region in</w:t>
            </w:r>
            <w:r>
              <w:rPr>
                <w:rFonts w:ascii="Calibri" w:eastAsia="MS Gothic" w:hAnsi="Calibri"/>
                <w:sz w:val="18"/>
                <w:szCs w:val="18"/>
              </w:rPr>
              <w:t xml:space="preserve"> </w:t>
            </w:r>
            <w:r w:rsidRPr="00A07E99">
              <w:rPr>
                <w:rFonts w:ascii="Calibri" w:eastAsia="MS Gothic" w:hAnsi="Calibri"/>
                <w:sz w:val="18"/>
                <w:szCs w:val="18"/>
              </w:rPr>
              <w:t>operationalizing similar monitoring and assessment systems and utilization of the information services to inform key</w:t>
            </w:r>
            <w:r w:rsidR="00132CBB">
              <w:rPr>
                <w:rFonts w:ascii="Calibri" w:eastAsia="MS Gothic" w:hAnsi="Calibri"/>
                <w:sz w:val="18"/>
                <w:szCs w:val="18"/>
              </w:rPr>
              <w:t xml:space="preserve"> </w:t>
            </w:r>
            <w:r w:rsidRPr="00A07E99">
              <w:rPr>
                <w:rFonts w:ascii="Calibri" w:eastAsia="MS Gothic" w:hAnsi="Calibri"/>
                <w:sz w:val="18"/>
                <w:szCs w:val="18"/>
              </w:rPr>
              <w:t>decision-making processes</w:t>
            </w:r>
            <w:r w:rsidR="00132CBB">
              <w:rPr>
                <w:rFonts w:ascii="Calibri" w:eastAsia="MS Gothic" w:hAnsi="Calibri"/>
                <w:sz w:val="18"/>
                <w:szCs w:val="18"/>
              </w:rPr>
              <w:t>.</w:t>
            </w:r>
          </w:p>
        </w:tc>
      </w:tr>
      <w:tr w:rsidR="00DB41AB" w:rsidRPr="006976BF" w14:paraId="445CEE09" w14:textId="77777777" w:rsidTr="00B50DCA">
        <w:tc>
          <w:tcPr>
            <w:tcW w:w="4111" w:type="dxa"/>
            <w:shd w:val="clear" w:color="auto" w:fill="auto"/>
            <w:vAlign w:val="center"/>
          </w:tcPr>
          <w:p w14:paraId="3BBFC52B" w14:textId="533B7E64" w:rsidR="00DB41AB" w:rsidRPr="006976BF" w:rsidRDefault="00DB41AB" w:rsidP="00DB41AB">
            <w:pPr>
              <w:spacing w:after="0"/>
              <w:rPr>
                <w:rFonts w:ascii="Calibri" w:hAnsi="Calibri"/>
                <w:sz w:val="20"/>
                <w:szCs w:val="20"/>
              </w:rPr>
            </w:pPr>
            <w:r w:rsidRPr="006976BF">
              <w:rPr>
                <w:rFonts w:ascii="Calibri" w:hAnsi="Calibri"/>
                <w:sz w:val="20"/>
                <w:szCs w:val="20"/>
              </w:rPr>
              <w:t xml:space="preserve">Methodologies applied to produce outputs and products  </w:t>
            </w:r>
          </w:p>
        </w:tc>
        <w:tc>
          <w:tcPr>
            <w:tcW w:w="4889" w:type="dxa"/>
            <w:shd w:val="clear" w:color="auto" w:fill="BDD6EE"/>
          </w:tcPr>
          <w:p w14:paraId="3968EF27" w14:textId="77777777" w:rsidR="00DB41AB" w:rsidRDefault="00DB41AB" w:rsidP="00DB41AB">
            <w:pPr>
              <w:spacing w:after="0"/>
              <w:rPr>
                <w:rFonts w:ascii="Calibri" w:hAnsi="Calibri"/>
                <w:i/>
                <w:iCs/>
                <w:sz w:val="20"/>
                <w:szCs w:val="20"/>
              </w:rPr>
            </w:pPr>
            <w:r w:rsidRPr="00B50DCA">
              <w:rPr>
                <w:rFonts w:ascii="Calibri" w:hAnsi="Calibri"/>
                <w:i/>
                <w:iCs/>
                <w:sz w:val="20"/>
                <w:szCs w:val="20"/>
                <w:u w:val="single"/>
              </w:rPr>
              <w:t>Instruction:</w:t>
            </w:r>
            <w:r w:rsidRPr="00B50DCA">
              <w:rPr>
                <w:rFonts w:ascii="Calibri" w:hAnsi="Calibri"/>
                <w:i/>
                <w:iCs/>
                <w:sz w:val="20"/>
                <w:szCs w:val="20"/>
              </w:rPr>
              <w:t xml:space="preserve"> Examples of methodologies: E.g. cost-benefit analysis; surveys and structured interviews with key stakeholders etc. </w:t>
            </w:r>
          </w:p>
          <w:p w14:paraId="46FBC90E" w14:textId="51E79A92" w:rsidR="000110F3" w:rsidRPr="007C544F" w:rsidRDefault="005D2BD1" w:rsidP="00DB41AB">
            <w:pPr>
              <w:spacing w:after="0"/>
              <w:rPr>
                <w:rFonts w:ascii="Calibri" w:eastAsia="MS Gothic" w:hAnsi="Calibri"/>
                <w:sz w:val="20"/>
                <w:szCs w:val="20"/>
              </w:rPr>
            </w:pPr>
            <w:r w:rsidRPr="007C544F">
              <w:rPr>
                <w:rFonts w:ascii="Calibri" w:eastAsia="MS Gothic" w:hAnsi="Calibri"/>
                <w:sz w:val="20"/>
                <w:szCs w:val="20"/>
              </w:rPr>
              <w:lastRenderedPageBreak/>
              <w:t>Training course and workshops.</w:t>
            </w:r>
          </w:p>
        </w:tc>
      </w:tr>
      <w:tr w:rsidR="00457BC9" w:rsidRPr="006976BF" w14:paraId="3C3AAB9E" w14:textId="77777777" w:rsidTr="00B50DCA">
        <w:tc>
          <w:tcPr>
            <w:tcW w:w="4111" w:type="dxa"/>
            <w:shd w:val="clear" w:color="auto" w:fill="auto"/>
            <w:vAlign w:val="center"/>
          </w:tcPr>
          <w:p w14:paraId="0E83706C" w14:textId="26632493" w:rsidR="00457BC9" w:rsidRPr="006976BF" w:rsidRDefault="00457BC9" w:rsidP="00DB41AB">
            <w:pPr>
              <w:spacing w:after="0"/>
              <w:rPr>
                <w:rFonts w:ascii="Calibri" w:hAnsi="Calibri"/>
                <w:sz w:val="20"/>
                <w:szCs w:val="20"/>
              </w:rPr>
            </w:pPr>
            <w:r>
              <w:rPr>
                <w:rFonts w:ascii="Calibri" w:hAnsi="Calibri"/>
                <w:sz w:val="20"/>
                <w:szCs w:val="20"/>
              </w:rPr>
              <w:lastRenderedPageBreak/>
              <w:t>Reference to knowledge resources</w:t>
            </w:r>
          </w:p>
        </w:tc>
        <w:tc>
          <w:tcPr>
            <w:tcW w:w="4889" w:type="dxa"/>
            <w:shd w:val="clear" w:color="auto" w:fill="BDD6EE"/>
          </w:tcPr>
          <w:p w14:paraId="4E28C7B0" w14:textId="021CBA95" w:rsidR="00457BC9" w:rsidRPr="00457BC9" w:rsidRDefault="006A6967" w:rsidP="00457BC9">
            <w:pPr>
              <w:autoSpaceDE w:val="0"/>
              <w:autoSpaceDN w:val="0"/>
              <w:rPr>
                <w:rFonts w:asciiTheme="minorHAnsi" w:hAnsiTheme="minorHAnsi" w:cstheme="minorHAnsi"/>
                <w:i/>
                <w:iCs/>
                <w:sz w:val="20"/>
                <w:szCs w:val="20"/>
                <w:lang w:eastAsia="en-US"/>
              </w:rPr>
            </w:pPr>
            <w:r>
              <w:rPr>
                <w:rFonts w:ascii="Calibri" w:hAnsi="Calibri"/>
                <w:i/>
                <w:iCs/>
                <w:sz w:val="20"/>
                <w:szCs w:val="20"/>
                <w:u w:val="single"/>
              </w:rPr>
              <w:t>N/A</w:t>
            </w:r>
          </w:p>
          <w:p w14:paraId="637C8D04" w14:textId="26F6E3E3" w:rsidR="00457BC9" w:rsidRPr="00457BC9" w:rsidRDefault="00457BC9" w:rsidP="00457BC9">
            <w:pPr>
              <w:autoSpaceDE w:val="0"/>
              <w:autoSpaceDN w:val="0"/>
              <w:rPr>
                <w:rFonts w:ascii="Calibri" w:hAnsi="Calibri"/>
                <w:i/>
                <w:iCs/>
                <w:sz w:val="20"/>
                <w:szCs w:val="20"/>
              </w:rPr>
            </w:pPr>
            <w:r w:rsidRPr="00457BC9">
              <w:rPr>
                <w:rFonts w:asciiTheme="minorHAnsi" w:hAnsiTheme="minorHAnsi" w:cstheme="minorHAnsi"/>
                <w:i/>
                <w:iCs/>
                <w:sz w:val="20"/>
                <w:szCs w:val="20"/>
              </w:rPr>
              <w:t xml:space="preserve">Link to TEC knowledge database: </w:t>
            </w:r>
            <w:hyperlink r:id="rId15" w:history="1">
              <w:r w:rsidRPr="00457BC9">
                <w:rPr>
                  <w:rStyle w:val="Hyperlink"/>
                  <w:rFonts w:asciiTheme="minorHAnsi" w:hAnsiTheme="minorHAnsi" w:cstheme="minorHAnsi"/>
                  <w:i/>
                  <w:iCs/>
                  <w:sz w:val="20"/>
                  <w:szCs w:val="20"/>
                </w:rPr>
                <w:t>https://unfccc.int/ttclear/tec/documents.html</w:t>
              </w:r>
            </w:hyperlink>
          </w:p>
        </w:tc>
      </w:tr>
      <w:tr w:rsidR="00DB41AB" w:rsidRPr="006976BF" w14:paraId="58DA6E6D" w14:textId="77777777" w:rsidTr="008967B4">
        <w:tc>
          <w:tcPr>
            <w:tcW w:w="4111" w:type="dxa"/>
            <w:shd w:val="clear" w:color="auto" w:fill="auto"/>
            <w:vAlign w:val="center"/>
          </w:tcPr>
          <w:p w14:paraId="03DC1447" w14:textId="4D63BA91" w:rsidR="00DB41AB" w:rsidRPr="006976BF" w:rsidRDefault="00DB41AB" w:rsidP="00DB41AB">
            <w:pPr>
              <w:spacing w:after="0"/>
              <w:rPr>
                <w:rFonts w:ascii="Calibri" w:hAnsi="Calibri"/>
                <w:sz w:val="20"/>
                <w:szCs w:val="20"/>
              </w:rPr>
            </w:pPr>
            <w:r w:rsidRPr="006976BF">
              <w:rPr>
                <w:rFonts w:ascii="Calibri" w:hAnsi="Calibri"/>
                <w:sz w:val="20"/>
                <w:szCs w:val="20"/>
              </w:rPr>
              <w:t>Deviations</w:t>
            </w:r>
          </w:p>
        </w:tc>
        <w:tc>
          <w:tcPr>
            <w:tcW w:w="4889" w:type="dxa"/>
            <w:shd w:val="clear" w:color="auto" w:fill="BDD6EE"/>
          </w:tcPr>
          <w:p w14:paraId="2D02A0AA" w14:textId="5DB49E5B" w:rsidR="00DB41AB" w:rsidRPr="001108FA" w:rsidRDefault="001108FA" w:rsidP="00DB41AB">
            <w:pPr>
              <w:spacing w:after="0"/>
              <w:rPr>
                <w:rFonts w:ascii="Calibri" w:hAnsi="Calibri"/>
                <w:sz w:val="20"/>
                <w:szCs w:val="20"/>
              </w:rPr>
            </w:pPr>
            <w:r w:rsidRPr="001108FA">
              <w:rPr>
                <w:rFonts w:ascii="Calibri" w:hAnsi="Calibri"/>
                <w:sz w:val="20"/>
                <w:szCs w:val="20"/>
              </w:rPr>
              <w:t xml:space="preserve">The </w:t>
            </w:r>
            <w:r>
              <w:rPr>
                <w:rFonts w:ascii="Calibri" w:hAnsi="Calibri"/>
                <w:sz w:val="20"/>
                <w:szCs w:val="20"/>
              </w:rPr>
              <w:t xml:space="preserve">(original) </w:t>
            </w:r>
            <w:r w:rsidRPr="001108FA">
              <w:rPr>
                <w:rFonts w:ascii="Calibri" w:hAnsi="Calibri"/>
                <w:sz w:val="20"/>
                <w:szCs w:val="20"/>
              </w:rPr>
              <w:t xml:space="preserve">TA commenced </w:t>
            </w:r>
            <w:r w:rsidR="005D2BD1">
              <w:rPr>
                <w:rFonts w:ascii="Calibri" w:hAnsi="Calibri"/>
                <w:sz w:val="20"/>
                <w:szCs w:val="20"/>
              </w:rPr>
              <w:t xml:space="preserve">Q3 2019 </w:t>
            </w:r>
            <w:r w:rsidRPr="001108FA">
              <w:rPr>
                <w:rFonts w:ascii="Calibri" w:hAnsi="Calibri"/>
                <w:sz w:val="20"/>
                <w:szCs w:val="20"/>
              </w:rPr>
              <w:t xml:space="preserve">but was terminated </w:t>
            </w:r>
            <w:r>
              <w:rPr>
                <w:rFonts w:ascii="Calibri" w:hAnsi="Calibri"/>
                <w:sz w:val="20"/>
                <w:szCs w:val="20"/>
              </w:rPr>
              <w:t>because of</w:t>
            </w:r>
            <w:r w:rsidRPr="001108FA">
              <w:rPr>
                <w:rFonts w:ascii="Calibri" w:hAnsi="Calibri"/>
                <w:sz w:val="20"/>
                <w:szCs w:val="20"/>
              </w:rPr>
              <w:t xml:space="preserve"> travel restriction imposed due to COVID pandemic. The TA was restarted 08/11/2022 without an updated Response Plan but with a </w:t>
            </w:r>
            <w:r w:rsidR="000110F3">
              <w:rPr>
                <w:rFonts w:ascii="Calibri" w:hAnsi="Calibri"/>
                <w:sz w:val="20"/>
                <w:szCs w:val="20"/>
              </w:rPr>
              <w:t>R</w:t>
            </w:r>
            <w:r w:rsidRPr="001108FA">
              <w:rPr>
                <w:rFonts w:ascii="Calibri" w:hAnsi="Calibri"/>
                <w:sz w:val="20"/>
                <w:szCs w:val="20"/>
              </w:rPr>
              <w:t xml:space="preserve">evised </w:t>
            </w:r>
            <w:r w:rsidR="000110F3">
              <w:rPr>
                <w:rFonts w:ascii="Calibri" w:hAnsi="Calibri"/>
                <w:sz w:val="20"/>
                <w:szCs w:val="20"/>
              </w:rPr>
              <w:t>I</w:t>
            </w:r>
            <w:r w:rsidRPr="001108FA">
              <w:rPr>
                <w:rFonts w:ascii="Calibri" w:hAnsi="Calibri"/>
                <w:sz w:val="20"/>
                <w:szCs w:val="20"/>
              </w:rPr>
              <w:t xml:space="preserve">mplementation </w:t>
            </w:r>
            <w:r w:rsidR="000110F3">
              <w:rPr>
                <w:rFonts w:ascii="Calibri" w:hAnsi="Calibri"/>
                <w:sz w:val="20"/>
                <w:szCs w:val="20"/>
              </w:rPr>
              <w:t>P</w:t>
            </w:r>
            <w:r w:rsidRPr="001108FA">
              <w:rPr>
                <w:rFonts w:ascii="Calibri" w:hAnsi="Calibri"/>
                <w:sz w:val="20"/>
                <w:szCs w:val="20"/>
              </w:rPr>
              <w:t xml:space="preserve">lan. All outputs according to the </w:t>
            </w:r>
            <w:r w:rsidR="000110F3">
              <w:rPr>
                <w:rFonts w:ascii="Calibri" w:hAnsi="Calibri"/>
                <w:sz w:val="20"/>
                <w:szCs w:val="20"/>
              </w:rPr>
              <w:t>R</w:t>
            </w:r>
            <w:r w:rsidRPr="001108FA">
              <w:rPr>
                <w:rFonts w:ascii="Calibri" w:hAnsi="Calibri"/>
                <w:sz w:val="20"/>
                <w:szCs w:val="20"/>
              </w:rPr>
              <w:t xml:space="preserve">evised </w:t>
            </w:r>
            <w:r w:rsidR="000110F3">
              <w:rPr>
                <w:rFonts w:ascii="Calibri" w:hAnsi="Calibri"/>
                <w:sz w:val="20"/>
                <w:szCs w:val="20"/>
              </w:rPr>
              <w:t>I</w:t>
            </w:r>
            <w:r w:rsidRPr="001108FA">
              <w:rPr>
                <w:rFonts w:ascii="Calibri" w:hAnsi="Calibri"/>
                <w:sz w:val="20"/>
                <w:szCs w:val="20"/>
              </w:rPr>
              <w:t xml:space="preserve">mplementation </w:t>
            </w:r>
            <w:r w:rsidR="000110F3">
              <w:rPr>
                <w:rFonts w:ascii="Calibri" w:hAnsi="Calibri"/>
                <w:sz w:val="20"/>
                <w:szCs w:val="20"/>
              </w:rPr>
              <w:t>P</w:t>
            </w:r>
            <w:r w:rsidRPr="001108FA">
              <w:rPr>
                <w:rFonts w:ascii="Calibri" w:hAnsi="Calibri"/>
                <w:sz w:val="20"/>
                <w:szCs w:val="20"/>
              </w:rPr>
              <w:t>lan have been delivered. Only deviation is that the implementation period had to be extended because 1) new</w:t>
            </w:r>
            <w:r w:rsidR="00CA6321">
              <w:rPr>
                <w:rFonts w:ascii="Calibri" w:hAnsi="Calibri"/>
                <w:sz w:val="20"/>
                <w:szCs w:val="20"/>
              </w:rPr>
              <w:t xml:space="preserve"> national</w:t>
            </w:r>
            <w:r w:rsidRPr="001108FA">
              <w:rPr>
                <w:rFonts w:ascii="Calibri" w:hAnsi="Calibri"/>
                <w:sz w:val="20"/>
                <w:szCs w:val="20"/>
              </w:rPr>
              <w:t xml:space="preserve"> focal point had to be appointed</w:t>
            </w:r>
            <w:r w:rsidR="00CA6321">
              <w:rPr>
                <w:rFonts w:ascii="Calibri" w:hAnsi="Calibri"/>
                <w:sz w:val="20"/>
                <w:szCs w:val="20"/>
              </w:rPr>
              <w:t xml:space="preserve"> in Bangladesh</w:t>
            </w:r>
            <w:r w:rsidRPr="001108FA">
              <w:rPr>
                <w:rFonts w:ascii="Calibri" w:hAnsi="Calibri"/>
                <w:sz w:val="20"/>
                <w:szCs w:val="20"/>
              </w:rPr>
              <w:t xml:space="preserve"> (original proponent had retired), 2) it took longer time than anticipated to appoint trainees, and 3) it took longer time than anticipated to appoint and get approval for participants in South-South Knowledge Exchange </w:t>
            </w:r>
            <w:r w:rsidR="005D2BD1">
              <w:rPr>
                <w:rFonts w:ascii="Calibri" w:hAnsi="Calibri"/>
                <w:sz w:val="20"/>
                <w:szCs w:val="20"/>
              </w:rPr>
              <w:t>T</w:t>
            </w:r>
            <w:r w:rsidRPr="001108FA">
              <w:rPr>
                <w:rFonts w:ascii="Calibri" w:hAnsi="Calibri"/>
                <w:sz w:val="20"/>
                <w:szCs w:val="20"/>
              </w:rPr>
              <w:t xml:space="preserve">rip. </w:t>
            </w:r>
          </w:p>
        </w:tc>
      </w:tr>
      <w:tr w:rsidR="00DB41AB" w:rsidRPr="006976BF" w14:paraId="73D0B015" w14:textId="77777777" w:rsidTr="008967B4">
        <w:tc>
          <w:tcPr>
            <w:tcW w:w="4111" w:type="dxa"/>
            <w:shd w:val="clear" w:color="auto" w:fill="auto"/>
            <w:vAlign w:val="center"/>
          </w:tcPr>
          <w:p w14:paraId="3081DE9D" w14:textId="6E2B1CAF" w:rsidR="00DB41AB" w:rsidRPr="006976BF" w:rsidRDefault="00DB41AB" w:rsidP="00DB41AB">
            <w:pPr>
              <w:spacing w:after="0"/>
              <w:rPr>
                <w:rFonts w:ascii="Calibri" w:hAnsi="Calibri"/>
                <w:sz w:val="20"/>
                <w:szCs w:val="20"/>
              </w:rPr>
            </w:pPr>
            <w:r w:rsidRPr="006976BF">
              <w:rPr>
                <w:rFonts w:ascii="Calibri" w:hAnsi="Calibri"/>
                <w:sz w:val="20"/>
                <w:szCs w:val="20"/>
              </w:rPr>
              <w:t>Anticipated follow</w:t>
            </w:r>
            <w:r>
              <w:rPr>
                <w:rFonts w:ascii="Calibri" w:hAnsi="Calibri"/>
                <w:sz w:val="20"/>
                <w:szCs w:val="20"/>
              </w:rPr>
              <w:t>-</w:t>
            </w:r>
            <w:r w:rsidRPr="006976BF">
              <w:rPr>
                <w:rFonts w:ascii="Calibri" w:hAnsi="Calibri"/>
                <w:sz w:val="20"/>
                <w:szCs w:val="20"/>
              </w:rPr>
              <w:t>up activities and next steps</w:t>
            </w:r>
          </w:p>
        </w:tc>
        <w:tc>
          <w:tcPr>
            <w:tcW w:w="4889" w:type="dxa"/>
            <w:shd w:val="clear" w:color="auto" w:fill="BDD6EE"/>
          </w:tcPr>
          <w:p w14:paraId="26EE2641" w14:textId="50CB5939" w:rsidR="000110F3" w:rsidRPr="007C544F" w:rsidRDefault="00F94F66" w:rsidP="000110F3">
            <w:pPr>
              <w:spacing w:after="0"/>
              <w:rPr>
                <w:rFonts w:ascii="Calibri" w:eastAsia="Microsoft Sans Serif" w:hAnsi="Calibri" w:cs="Calibri"/>
                <w:sz w:val="20"/>
                <w:szCs w:val="20"/>
              </w:rPr>
            </w:pPr>
            <w:r w:rsidRPr="007C544F">
              <w:rPr>
                <w:rFonts w:ascii="Calibri" w:eastAsia="Microsoft Sans Serif" w:hAnsi="Calibri" w:cs="Calibri"/>
                <w:sz w:val="20"/>
                <w:szCs w:val="20"/>
              </w:rPr>
              <w:t xml:space="preserve">Use of new </w:t>
            </w:r>
            <w:r w:rsidR="000110F3" w:rsidRPr="007C544F">
              <w:rPr>
                <w:rFonts w:ascii="Calibri" w:eastAsia="Microsoft Sans Serif" w:hAnsi="Calibri" w:cs="Calibri"/>
                <w:sz w:val="20"/>
                <w:szCs w:val="20"/>
              </w:rPr>
              <w:t xml:space="preserve">Remote Sensing </w:t>
            </w:r>
            <w:r w:rsidRPr="007C544F">
              <w:rPr>
                <w:rFonts w:ascii="Calibri" w:eastAsia="Microsoft Sans Serif" w:hAnsi="Calibri" w:cs="Calibri"/>
                <w:sz w:val="20"/>
                <w:szCs w:val="20"/>
              </w:rPr>
              <w:t>expertise acquired during</w:t>
            </w:r>
            <w:r w:rsidR="000110F3" w:rsidRPr="007C544F">
              <w:rPr>
                <w:rFonts w:ascii="Calibri" w:eastAsia="Microsoft Sans Serif" w:hAnsi="Calibri" w:cs="Calibri"/>
                <w:sz w:val="20"/>
                <w:szCs w:val="20"/>
              </w:rPr>
              <w:t xml:space="preserve"> the TA</w:t>
            </w:r>
            <w:r w:rsidR="00CA6321">
              <w:rPr>
                <w:rFonts w:ascii="Calibri" w:eastAsia="Microsoft Sans Serif" w:hAnsi="Calibri" w:cs="Calibri"/>
                <w:sz w:val="20"/>
                <w:szCs w:val="20"/>
              </w:rPr>
              <w:t xml:space="preserve"> in Bangladesh is anticipated.</w:t>
            </w:r>
          </w:p>
          <w:p w14:paraId="0145F4E5" w14:textId="034BF3B2" w:rsidR="00F94F66" w:rsidRPr="007C544F" w:rsidRDefault="000110F3" w:rsidP="000110F3">
            <w:pPr>
              <w:spacing w:after="0"/>
              <w:rPr>
                <w:rFonts w:ascii="Calibri" w:hAnsi="Calibri"/>
                <w:sz w:val="20"/>
                <w:szCs w:val="20"/>
                <w:u w:val="single"/>
              </w:rPr>
            </w:pPr>
            <w:r w:rsidRPr="007C544F">
              <w:rPr>
                <w:rFonts w:ascii="Calibri" w:eastAsia="Microsoft Sans Serif" w:hAnsi="Calibri" w:cs="Calibri"/>
                <w:sz w:val="20"/>
                <w:szCs w:val="20"/>
              </w:rPr>
              <w:t>Seeking funds for implementation of forecast technologies seen during visit to HII in Thailand</w:t>
            </w:r>
            <w:r w:rsidR="002223F4">
              <w:rPr>
                <w:rFonts w:ascii="Calibri" w:eastAsia="Microsoft Sans Serif" w:hAnsi="Calibri" w:cs="Calibri"/>
                <w:sz w:val="20"/>
                <w:szCs w:val="20"/>
              </w:rPr>
              <w:t xml:space="preserve"> is also a potential follow up activity for the national proponents if appropriate funding sources can be identified.</w:t>
            </w:r>
          </w:p>
        </w:tc>
      </w:tr>
    </w:tbl>
    <w:p w14:paraId="63C8336E" w14:textId="77777777" w:rsidR="00EC0C6F" w:rsidRPr="006976BF" w:rsidRDefault="00EC0C6F" w:rsidP="001D42A0">
      <w:pPr>
        <w:spacing w:after="0"/>
        <w:rPr>
          <w:rFonts w:ascii="Calibri" w:hAnsi="Calibri"/>
          <w:b/>
          <w:sz w:val="22"/>
          <w:szCs w:val="22"/>
        </w:rPr>
      </w:pPr>
    </w:p>
    <w:p w14:paraId="1269FD06" w14:textId="3BAE257F" w:rsidR="00F301B4" w:rsidRPr="00B50DCA" w:rsidRDefault="00F301B4" w:rsidP="00DC63CB">
      <w:pPr>
        <w:pStyle w:val="ListParagraph"/>
        <w:numPr>
          <w:ilvl w:val="0"/>
          <w:numId w:val="3"/>
        </w:numPr>
        <w:spacing w:after="0"/>
        <w:rPr>
          <w:rFonts w:ascii="Calibri" w:hAnsi="Calibri"/>
          <w:b/>
        </w:rPr>
      </w:pPr>
      <w:r w:rsidRPr="00B50DCA">
        <w:rPr>
          <w:rFonts w:ascii="Calibri" w:hAnsi="Calibri"/>
          <w:b/>
        </w:rPr>
        <w:t xml:space="preserve">Lessons </w:t>
      </w:r>
      <w:proofErr w:type="gramStart"/>
      <w:r w:rsidRPr="00B50DCA">
        <w:rPr>
          <w:rFonts w:ascii="Calibri" w:hAnsi="Calibri"/>
          <w:b/>
        </w:rPr>
        <w:t>learn</w:t>
      </w:r>
      <w:r w:rsidR="00C71C16" w:rsidRPr="00B50DCA">
        <w:rPr>
          <w:rFonts w:ascii="Calibri" w:hAnsi="Calibri"/>
          <w:b/>
        </w:rPr>
        <w:t>ed</w:t>
      </w:r>
      <w:proofErr w:type="gramEnd"/>
    </w:p>
    <w:tbl>
      <w:tblPr>
        <w:tblW w:w="89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2835"/>
        <w:gridCol w:w="3448"/>
      </w:tblGrid>
      <w:tr w:rsidR="00410B93" w:rsidRPr="006976BF" w14:paraId="1AE1CDE2" w14:textId="77777777" w:rsidTr="00637AE0">
        <w:tc>
          <w:tcPr>
            <w:tcW w:w="2694" w:type="dxa"/>
            <w:shd w:val="clear" w:color="auto" w:fill="auto"/>
            <w:vAlign w:val="center"/>
          </w:tcPr>
          <w:p w14:paraId="071C7E8A" w14:textId="77777777" w:rsidR="00410B93" w:rsidRPr="006976BF" w:rsidRDefault="00410B93" w:rsidP="006976BF">
            <w:pPr>
              <w:pStyle w:val="CommentText"/>
              <w:spacing w:after="0"/>
              <w:rPr>
                <w:rFonts w:ascii="Calibri" w:hAnsi="Calibri"/>
                <w:sz w:val="20"/>
                <w:szCs w:val="20"/>
              </w:rPr>
            </w:pPr>
          </w:p>
        </w:tc>
        <w:tc>
          <w:tcPr>
            <w:tcW w:w="2835" w:type="dxa"/>
            <w:shd w:val="clear" w:color="auto" w:fill="BDD6EE"/>
          </w:tcPr>
          <w:p w14:paraId="6B2F1FD0" w14:textId="22E15227" w:rsidR="00410B93" w:rsidRPr="006976BF" w:rsidRDefault="00410B93" w:rsidP="006976BF">
            <w:pPr>
              <w:spacing w:after="0"/>
              <w:rPr>
                <w:rFonts w:ascii="Calibri" w:eastAsia="Times New Roman" w:hAnsi="Calibri"/>
                <w:b/>
                <w:sz w:val="20"/>
                <w:szCs w:val="20"/>
                <w:lang w:eastAsia="en-US"/>
              </w:rPr>
            </w:pPr>
            <w:r w:rsidRPr="006976BF">
              <w:rPr>
                <w:rFonts w:ascii="Calibri" w:eastAsia="Times New Roman" w:hAnsi="Calibri"/>
                <w:b/>
                <w:sz w:val="20"/>
                <w:szCs w:val="20"/>
                <w:lang w:eastAsia="en-US"/>
              </w:rPr>
              <w:t>Lessons learn</w:t>
            </w:r>
            <w:r w:rsidR="00C71C16">
              <w:rPr>
                <w:rFonts w:ascii="Calibri" w:eastAsia="Times New Roman" w:hAnsi="Calibri"/>
                <w:b/>
                <w:sz w:val="20"/>
                <w:szCs w:val="20"/>
                <w:lang w:eastAsia="en-US"/>
              </w:rPr>
              <w:t>ed</w:t>
            </w:r>
          </w:p>
        </w:tc>
        <w:tc>
          <w:tcPr>
            <w:tcW w:w="3448" w:type="dxa"/>
            <w:shd w:val="clear" w:color="auto" w:fill="BDD6EE"/>
          </w:tcPr>
          <w:p w14:paraId="09E46ACC" w14:textId="77777777" w:rsidR="00410B93" w:rsidRPr="006976BF" w:rsidRDefault="00410B93" w:rsidP="006976BF">
            <w:pPr>
              <w:spacing w:after="0"/>
              <w:rPr>
                <w:rFonts w:ascii="Calibri" w:eastAsia="Times New Roman" w:hAnsi="Calibri"/>
                <w:b/>
                <w:sz w:val="20"/>
                <w:szCs w:val="20"/>
                <w:lang w:eastAsia="en-US"/>
              </w:rPr>
            </w:pPr>
            <w:r w:rsidRPr="006976BF">
              <w:rPr>
                <w:rFonts w:ascii="Calibri" w:eastAsia="Times New Roman" w:hAnsi="Calibri"/>
                <w:b/>
                <w:sz w:val="20"/>
                <w:szCs w:val="20"/>
                <w:lang w:eastAsia="en-US"/>
              </w:rPr>
              <w:t>Recommendations</w:t>
            </w:r>
          </w:p>
        </w:tc>
      </w:tr>
      <w:tr w:rsidR="004F4366" w:rsidRPr="006976BF" w14:paraId="4E195213" w14:textId="77777777" w:rsidTr="00637AE0">
        <w:tc>
          <w:tcPr>
            <w:tcW w:w="2694" w:type="dxa"/>
            <w:shd w:val="clear" w:color="auto" w:fill="auto"/>
            <w:vAlign w:val="center"/>
          </w:tcPr>
          <w:p w14:paraId="08E66DFB" w14:textId="2891CFB6" w:rsidR="004F4366" w:rsidRPr="006976BF" w:rsidRDefault="004F4366" w:rsidP="006976BF">
            <w:pPr>
              <w:pStyle w:val="CommentText"/>
              <w:spacing w:after="0"/>
              <w:rPr>
                <w:rFonts w:ascii="Calibri" w:hAnsi="Calibri"/>
                <w:sz w:val="20"/>
                <w:szCs w:val="20"/>
              </w:rPr>
            </w:pPr>
            <w:r>
              <w:rPr>
                <w:rFonts w:ascii="Calibri" w:hAnsi="Calibri"/>
                <w:sz w:val="20"/>
                <w:szCs w:val="20"/>
              </w:rPr>
              <w:t>Lessons learn</w:t>
            </w:r>
            <w:r w:rsidR="00C71C16">
              <w:rPr>
                <w:rFonts w:ascii="Calibri" w:hAnsi="Calibri"/>
                <w:sz w:val="20"/>
                <w:szCs w:val="20"/>
              </w:rPr>
              <w:t>ed</w:t>
            </w:r>
            <w:r>
              <w:rPr>
                <w:rFonts w:ascii="Calibri" w:hAnsi="Calibri"/>
                <w:sz w:val="20"/>
                <w:szCs w:val="20"/>
              </w:rPr>
              <w:t xml:space="preserve"> </w:t>
            </w:r>
            <w:r w:rsidR="00C71C16">
              <w:rPr>
                <w:rFonts w:ascii="Calibri" w:hAnsi="Calibri"/>
                <w:sz w:val="20"/>
                <w:szCs w:val="20"/>
              </w:rPr>
              <w:t>from</w:t>
            </w:r>
            <w:r>
              <w:rPr>
                <w:rFonts w:ascii="Calibri" w:hAnsi="Calibri"/>
                <w:sz w:val="20"/>
                <w:szCs w:val="20"/>
              </w:rPr>
              <w:t xml:space="preserve"> the CTCN TA process </w:t>
            </w:r>
          </w:p>
        </w:tc>
        <w:tc>
          <w:tcPr>
            <w:tcW w:w="2835" w:type="dxa"/>
            <w:shd w:val="clear" w:color="auto" w:fill="BDD6EE"/>
          </w:tcPr>
          <w:p w14:paraId="0B15DE59" w14:textId="41054B79" w:rsidR="004F4366" w:rsidRPr="00F76709" w:rsidRDefault="00F76709" w:rsidP="00B50DCA">
            <w:pPr>
              <w:spacing w:after="0"/>
              <w:rPr>
                <w:rFonts w:ascii="Calibri" w:hAnsi="Calibri"/>
                <w:i/>
                <w:iCs/>
                <w:sz w:val="20"/>
                <w:szCs w:val="20"/>
              </w:rPr>
            </w:pPr>
            <w:r>
              <w:rPr>
                <w:rFonts w:ascii="Calibri" w:hAnsi="Calibri"/>
                <w:i/>
                <w:iCs/>
                <w:sz w:val="20"/>
                <w:szCs w:val="20"/>
              </w:rPr>
              <w:t xml:space="preserve">Describe </w:t>
            </w:r>
            <w:r w:rsidR="00C33880">
              <w:rPr>
                <w:rFonts w:ascii="Calibri" w:hAnsi="Calibri"/>
                <w:i/>
                <w:iCs/>
                <w:sz w:val="20"/>
                <w:szCs w:val="20"/>
              </w:rPr>
              <w:t xml:space="preserve">lessons learned </w:t>
            </w:r>
            <w:r w:rsidR="004C3CD3">
              <w:rPr>
                <w:rFonts w:ascii="Calibri" w:hAnsi="Calibri"/>
                <w:i/>
                <w:iCs/>
                <w:sz w:val="20"/>
                <w:szCs w:val="20"/>
              </w:rPr>
              <w:t xml:space="preserve">from </w:t>
            </w:r>
            <w:r w:rsidR="00787383">
              <w:rPr>
                <w:rFonts w:ascii="Calibri" w:hAnsi="Calibri"/>
                <w:i/>
                <w:iCs/>
                <w:sz w:val="20"/>
                <w:szCs w:val="20"/>
              </w:rPr>
              <w:t xml:space="preserve">following the steps of the TA process and </w:t>
            </w:r>
            <w:r w:rsidR="004C3CD3">
              <w:rPr>
                <w:rFonts w:ascii="Calibri" w:hAnsi="Calibri"/>
                <w:i/>
                <w:iCs/>
                <w:sz w:val="20"/>
                <w:szCs w:val="20"/>
              </w:rPr>
              <w:t xml:space="preserve">interacting with the CTCN </w:t>
            </w:r>
            <w:r w:rsidR="00787383">
              <w:rPr>
                <w:rFonts w:ascii="Calibri" w:hAnsi="Calibri"/>
                <w:i/>
                <w:iCs/>
                <w:sz w:val="20"/>
                <w:szCs w:val="20"/>
              </w:rPr>
              <w:t>Secretariat</w:t>
            </w:r>
            <w:r w:rsidR="009058C3">
              <w:rPr>
                <w:rFonts w:ascii="Calibri" w:hAnsi="Calibri"/>
                <w:i/>
                <w:iCs/>
                <w:sz w:val="20"/>
                <w:szCs w:val="20"/>
              </w:rPr>
              <w:t>. What were the challenges and</w:t>
            </w:r>
            <w:r w:rsidR="009058C3" w:rsidRPr="00B50DCA">
              <w:rPr>
                <w:rFonts w:ascii="Calibri" w:hAnsi="Calibri"/>
                <w:i/>
                <w:iCs/>
                <w:sz w:val="20"/>
                <w:szCs w:val="20"/>
              </w:rPr>
              <w:t xml:space="preserve"> e</w:t>
            </w:r>
            <w:r w:rsidR="009058C3" w:rsidRPr="00B50DCA">
              <w:rPr>
                <w:rFonts w:ascii="Calibri" w:eastAsia="Times New Roman" w:hAnsi="Calibri"/>
                <w:i/>
                <w:iCs/>
                <w:sz w:val="20"/>
                <w:szCs w:val="20"/>
                <w:lang w:eastAsia="en-US"/>
              </w:rPr>
              <w:t>ssential factors contributing to successful implementation</w:t>
            </w:r>
          </w:p>
        </w:tc>
        <w:tc>
          <w:tcPr>
            <w:tcW w:w="3448" w:type="dxa"/>
            <w:shd w:val="clear" w:color="auto" w:fill="BDD6EE"/>
          </w:tcPr>
          <w:p w14:paraId="60FFBD98" w14:textId="4F46E776" w:rsidR="009058C3" w:rsidRPr="00F5086A" w:rsidRDefault="00E6564E" w:rsidP="00F5086A">
            <w:pPr>
              <w:pStyle w:val="ListParagraph"/>
              <w:numPr>
                <w:ilvl w:val="0"/>
                <w:numId w:val="14"/>
              </w:numPr>
              <w:spacing w:after="0"/>
              <w:rPr>
                <w:rFonts w:ascii="Calibri" w:eastAsia="Times New Roman" w:hAnsi="Calibri"/>
                <w:i/>
                <w:iCs/>
                <w:sz w:val="20"/>
                <w:szCs w:val="20"/>
              </w:rPr>
            </w:pPr>
            <w:r>
              <w:rPr>
                <w:rFonts w:ascii="Calibri" w:eastAsia="Times New Roman" w:hAnsi="Calibri"/>
                <w:i/>
                <w:iCs/>
                <w:sz w:val="20"/>
                <w:szCs w:val="20"/>
              </w:rPr>
              <w:t>The support of CTCN Regional Manager was instrumenta</w:t>
            </w:r>
            <w:r w:rsidR="00F5086A">
              <w:rPr>
                <w:rFonts w:ascii="Calibri" w:eastAsia="Times New Roman" w:hAnsi="Calibri"/>
                <w:i/>
                <w:iCs/>
                <w:sz w:val="20"/>
                <w:szCs w:val="20"/>
              </w:rPr>
              <w:t>l for acceleration coordination between the recipient and the NDE organization in Bangladesh.</w:t>
            </w:r>
          </w:p>
        </w:tc>
      </w:tr>
      <w:tr w:rsidR="00410B93" w:rsidRPr="006976BF" w14:paraId="4B9ABDE0" w14:textId="77777777" w:rsidTr="00637AE0">
        <w:tc>
          <w:tcPr>
            <w:tcW w:w="2694" w:type="dxa"/>
            <w:shd w:val="clear" w:color="auto" w:fill="auto"/>
            <w:vAlign w:val="center"/>
          </w:tcPr>
          <w:p w14:paraId="59C672DE" w14:textId="6336EC93" w:rsidR="007F6567" w:rsidRPr="006976BF" w:rsidRDefault="007F6567" w:rsidP="006976BF">
            <w:pPr>
              <w:pStyle w:val="CommentText"/>
              <w:spacing w:after="0"/>
              <w:rPr>
                <w:rFonts w:ascii="Calibri" w:hAnsi="Calibri"/>
                <w:sz w:val="20"/>
                <w:szCs w:val="20"/>
              </w:rPr>
            </w:pPr>
            <w:r w:rsidRPr="006976BF">
              <w:rPr>
                <w:rFonts w:ascii="Calibri" w:hAnsi="Calibri"/>
                <w:sz w:val="20"/>
                <w:szCs w:val="20"/>
              </w:rPr>
              <w:t>Lessons learn</w:t>
            </w:r>
            <w:r w:rsidR="00C71C16">
              <w:rPr>
                <w:rFonts w:ascii="Calibri" w:hAnsi="Calibri"/>
                <w:sz w:val="20"/>
                <w:szCs w:val="20"/>
              </w:rPr>
              <w:t>ed</w:t>
            </w:r>
            <w:r w:rsidRPr="006976BF">
              <w:rPr>
                <w:rFonts w:ascii="Calibri" w:hAnsi="Calibri"/>
                <w:sz w:val="20"/>
                <w:szCs w:val="20"/>
              </w:rPr>
              <w:t xml:space="preserve"> related to climate technology </w:t>
            </w:r>
            <w:proofErr w:type="gramStart"/>
            <w:r w:rsidRPr="006976BF">
              <w:rPr>
                <w:rFonts w:ascii="Calibri" w:hAnsi="Calibri"/>
                <w:sz w:val="20"/>
                <w:szCs w:val="20"/>
              </w:rPr>
              <w:t>transfer</w:t>
            </w:r>
            <w:proofErr w:type="gramEnd"/>
          </w:p>
          <w:p w14:paraId="2D319441" w14:textId="70397D92" w:rsidR="00410B93" w:rsidRPr="006976BF" w:rsidRDefault="00410B93" w:rsidP="006976BF">
            <w:pPr>
              <w:pStyle w:val="CommentText"/>
              <w:spacing w:after="0"/>
              <w:rPr>
                <w:sz w:val="20"/>
                <w:szCs w:val="20"/>
              </w:rPr>
            </w:pPr>
          </w:p>
        </w:tc>
        <w:tc>
          <w:tcPr>
            <w:tcW w:w="2835" w:type="dxa"/>
            <w:shd w:val="clear" w:color="auto" w:fill="BDD6EE"/>
          </w:tcPr>
          <w:p w14:paraId="621140C7" w14:textId="68BD67CB" w:rsidR="00410B93" w:rsidRPr="00B50DCA" w:rsidRDefault="00C71C16" w:rsidP="006976BF">
            <w:pPr>
              <w:pStyle w:val="CommentText"/>
              <w:spacing w:after="0"/>
              <w:rPr>
                <w:rFonts w:ascii="Calibri" w:hAnsi="Calibri"/>
                <w:i/>
                <w:iCs/>
                <w:sz w:val="20"/>
                <w:szCs w:val="20"/>
              </w:rPr>
            </w:pPr>
            <w:r w:rsidRPr="00B50DCA">
              <w:rPr>
                <w:rFonts w:ascii="Calibri" w:hAnsi="Calibri"/>
                <w:i/>
                <w:iCs/>
                <w:sz w:val="20"/>
                <w:szCs w:val="20"/>
              </w:rPr>
              <w:t xml:space="preserve">Describe </w:t>
            </w:r>
            <w:r w:rsidR="0038123C">
              <w:rPr>
                <w:rFonts w:ascii="Calibri" w:hAnsi="Calibri"/>
                <w:i/>
                <w:iCs/>
                <w:sz w:val="20"/>
                <w:szCs w:val="20"/>
              </w:rPr>
              <w:t xml:space="preserve">lessons learned, </w:t>
            </w:r>
            <w:r w:rsidRPr="00B50DCA">
              <w:rPr>
                <w:rFonts w:ascii="Calibri" w:hAnsi="Calibri"/>
                <w:i/>
                <w:iCs/>
                <w:sz w:val="20"/>
                <w:szCs w:val="20"/>
              </w:rPr>
              <w:t xml:space="preserve">opportunities, </w:t>
            </w:r>
            <w:r w:rsidR="0038123C">
              <w:rPr>
                <w:rFonts w:ascii="Calibri" w:hAnsi="Calibri"/>
                <w:i/>
                <w:iCs/>
                <w:sz w:val="20"/>
                <w:szCs w:val="20"/>
              </w:rPr>
              <w:t>an</w:t>
            </w:r>
            <w:r w:rsidRPr="00B50DCA">
              <w:rPr>
                <w:rFonts w:ascii="Calibri" w:hAnsi="Calibri"/>
                <w:i/>
                <w:iCs/>
                <w:sz w:val="20"/>
                <w:szCs w:val="20"/>
              </w:rPr>
              <w:t>d barriers for the use and deployment of the technology or technologies supported by the TA. The objective is to identify specific success factors for technology transfer</w:t>
            </w:r>
          </w:p>
        </w:tc>
        <w:tc>
          <w:tcPr>
            <w:tcW w:w="3448" w:type="dxa"/>
            <w:shd w:val="clear" w:color="auto" w:fill="BDD6EE"/>
          </w:tcPr>
          <w:p w14:paraId="6F8CCD78" w14:textId="77777777" w:rsidR="00E6564E" w:rsidRPr="00FE6491" w:rsidRDefault="00E6564E" w:rsidP="00E6564E">
            <w:pPr>
              <w:pStyle w:val="ListParagraph"/>
              <w:numPr>
                <w:ilvl w:val="0"/>
                <w:numId w:val="15"/>
              </w:numPr>
              <w:spacing w:after="0"/>
              <w:rPr>
                <w:rFonts w:ascii="Calibri" w:eastAsia="Times New Roman" w:hAnsi="Calibri"/>
                <w:i/>
                <w:iCs/>
                <w:sz w:val="20"/>
                <w:szCs w:val="20"/>
              </w:rPr>
            </w:pPr>
            <w:r w:rsidRPr="00FE6491">
              <w:rPr>
                <w:rFonts w:ascii="Calibri" w:eastAsia="Times New Roman" w:hAnsi="Calibri"/>
                <w:i/>
                <w:iCs/>
                <w:sz w:val="20"/>
                <w:szCs w:val="20"/>
              </w:rPr>
              <w:t>The national focal point must have a strong ownership and time and resources to support implementation of the TA. The focal point was not the original proponent and had many other pressing tasks to attend to.</w:t>
            </w:r>
          </w:p>
          <w:p w14:paraId="4AEEF0DA" w14:textId="6D912748" w:rsidR="0038123C" w:rsidRPr="0038123C" w:rsidRDefault="00E6564E" w:rsidP="00E6564E">
            <w:pPr>
              <w:pStyle w:val="CommentText"/>
              <w:numPr>
                <w:ilvl w:val="0"/>
                <w:numId w:val="15"/>
              </w:numPr>
              <w:spacing w:after="0"/>
              <w:rPr>
                <w:rFonts w:ascii="Calibri" w:hAnsi="Calibri"/>
                <w:i/>
                <w:iCs/>
                <w:sz w:val="20"/>
                <w:szCs w:val="20"/>
              </w:rPr>
            </w:pPr>
            <w:r w:rsidRPr="00FE6491">
              <w:rPr>
                <w:rFonts w:ascii="Calibri" w:eastAsia="Times New Roman" w:hAnsi="Calibri"/>
                <w:i/>
                <w:iCs/>
                <w:sz w:val="20"/>
                <w:szCs w:val="20"/>
              </w:rPr>
              <w:t>A TA with out-of-town training course and overseas study tour requires high level approval of the participants</w:t>
            </w:r>
            <w:r w:rsidR="00611951">
              <w:rPr>
                <w:rFonts w:ascii="Calibri" w:eastAsia="Times New Roman" w:hAnsi="Calibri"/>
                <w:i/>
                <w:iCs/>
                <w:sz w:val="20"/>
                <w:szCs w:val="20"/>
              </w:rPr>
              <w:t xml:space="preserve"> from the respective home institutions</w:t>
            </w:r>
            <w:r w:rsidRPr="00FE6491">
              <w:rPr>
                <w:rFonts w:ascii="Calibri" w:eastAsia="Times New Roman" w:hAnsi="Calibri"/>
                <w:i/>
                <w:iCs/>
                <w:sz w:val="20"/>
                <w:szCs w:val="20"/>
              </w:rPr>
              <w:t>. The time required for this should not be underestimated.</w:t>
            </w:r>
          </w:p>
        </w:tc>
      </w:tr>
    </w:tbl>
    <w:p w14:paraId="12D06C23" w14:textId="76F7415B" w:rsidR="00B460BE" w:rsidRDefault="00B460BE" w:rsidP="001D42A0">
      <w:pPr>
        <w:spacing w:after="0"/>
        <w:rPr>
          <w:rFonts w:ascii="Calibri" w:hAnsi="Calibri"/>
          <w:b/>
          <w:sz w:val="22"/>
          <w:szCs w:val="22"/>
        </w:rPr>
      </w:pPr>
    </w:p>
    <w:p w14:paraId="40C56438" w14:textId="77777777" w:rsidR="00C71C16" w:rsidRDefault="00C71C16" w:rsidP="001D42A0">
      <w:pPr>
        <w:spacing w:after="0"/>
        <w:rPr>
          <w:rFonts w:ascii="Calibri" w:hAnsi="Calibri"/>
          <w:b/>
          <w:sz w:val="22"/>
          <w:szCs w:val="22"/>
        </w:rPr>
      </w:pPr>
    </w:p>
    <w:p w14:paraId="60D12379" w14:textId="68933D6D" w:rsidR="00BD6B9E" w:rsidRPr="006976BF" w:rsidRDefault="00DB41AB" w:rsidP="001D42A0">
      <w:pPr>
        <w:spacing w:after="0"/>
        <w:rPr>
          <w:rFonts w:ascii="Calibri" w:hAnsi="Calibri"/>
          <w:b/>
          <w:sz w:val="22"/>
          <w:szCs w:val="22"/>
        </w:rPr>
      </w:pPr>
      <w:r>
        <w:rPr>
          <w:rFonts w:ascii="Calibri" w:hAnsi="Calibri"/>
          <w:b/>
          <w:sz w:val="22"/>
          <w:szCs w:val="22"/>
        </w:rPr>
        <w:t>3</w:t>
      </w:r>
      <w:r w:rsidR="00BD6B9E" w:rsidRPr="006976BF">
        <w:rPr>
          <w:rFonts w:ascii="Calibri" w:hAnsi="Calibri"/>
          <w:b/>
          <w:sz w:val="22"/>
          <w:szCs w:val="22"/>
        </w:rPr>
        <w:t xml:space="preserve">. Illustration of the TA and photos </w:t>
      </w:r>
    </w:p>
    <w:p w14:paraId="524AD1F7" w14:textId="5A9D22E5" w:rsidR="00BD6B9E" w:rsidRDefault="00BD6B9E" w:rsidP="00D837B3">
      <w:pPr>
        <w:spacing w:after="0"/>
        <w:rPr>
          <w:rFonts w:ascii="Calibri" w:hAnsi="Calibri"/>
          <w:sz w:val="22"/>
          <w:szCs w:val="22"/>
        </w:rPr>
      </w:pPr>
      <w:bookmarkStart w:id="2" w:name="_Hlk147408945"/>
      <w:r w:rsidRPr="006976BF">
        <w:rPr>
          <w:rFonts w:ascii="Calibri" w:hAnsi="Calibri"/>
          <w:sz w:val="22"/>
          <w:szCs w:val="22"/>
        </w:rPr>
        <w:lastRenderedPageBreak/>
        <w:t>For communication purposes, please provide</w:t>
      </w:r>
      <w:r w:rsidR="009D65D4" w:rsidRPr="006976BF">
        <w:rPr>
          <w:rFonts w:ascii="Calibri" w:hAnsi="Calibri"/>
          <w:sz w:val="22"/>
          <w:szCs w:val="22"/>
        </w:rPr>
        <w:t xml:space="preserve"> 2-</w:t>
      </w:r>
      <w:r w:rsidR="00D837B3" w:rsidRPr="006976BF">
        <w:rPr>
          <w:rFonts w:ascii="Calibri" w:hAnsi="Calibri"/>
          <w:sz w:val="22"/>
          <w:szCs w:val="22"/>
        </w:rPr>
        <w:t>4</w:t>
      </w:r>
      <w:r w:rsidRPr="006976BF">
        <w:rPr>
          <w:rFonts w:ascii="Calibri" w:hAnsi="Calibri"/>
          <w:sz w:val="22"/>
          <w:szCs w:val="22"/>
        </w:rPr>
        <w:t xml:space="preserve"> </w:t>
      </w:r>
      <w:r w:rsidR="00D837B3" w:rsidRPr="006976BF">
        <w:rPr>
          <w:rFonts w:ascii="Calibri" w:hAnsi="Calibri"/>
          <w:sz w:val="22"/>
          <w:szCs w:val="22"/>
        </w:rPr>
        <w:t>P</w:t>
      </w:r>
      <w:r w:rsidRPr="006976BF">
        <w:rPr>
          <w:rFonts w:ascii="Calibri" w:hAnsi="Calibri"/>
          <w:sz w:val="22"/>
          <w:szCs w:val="22"/>
        </w:rPr>
        <w:t xml:space="preserve">ower </w:t>
      </w:r>
      <w:r w:rsidR="00D837B3" w:rsidRPr="006976BF">
        <w:rPr>
          <w:rFonts w:ascii="Calibri" w:hAnsi="Calibri"/>
          <w:sz w:val="22"/>
          <w:szCs w:val="22"/>
        </w:rPr>
        <w:t>P</w:t>
      </w:r>
      <w:r w:rsidRPr="006976BF">
        <w:rPr>
          <w:rFonts w:ascii="Calibri" w:hAnsi="Calibri"/>
          <w:sz w:val="22"/>
          <w:szCs w:val="22"/>
        </w:rPr>
        <w:t>oint slides</w:t>
      </w:r>
      <w:r w:rsidR="0038123C">
        <w:rPr>
          <w:rFonts w:ascii="Calibri" w:hAnsi="Calibri"/>
          <w:sz w:val="22"/>
          <w:szCs w:val="22"/>
        </w:rPr>
        <w:t>, including</w:t>
      </w:r>
      <w:r w:rsidRPr="006976BF">
        <w:rPr>
          <w:rFonts w:ascii="Calibri" w:hAnsi="Calibri"/>
          <w:sz w:val="22"/>
          <w:szCs w:val="22"/>
        </w:rPr>
        <w:t xml:space="preserve"> illustrations or charts</w:t>
      </w:r>
      <w:r w:rsidR="0038123C">
        <w:rPr>
          <w:rFonts w:ascii="Calibri" w:hAnsi="Calibri"/>
          <w:sz w:val="22"/>
          <w:szCs w:val="22"/>
        </w:rPr>
        <w:t xml:space="preserve">, describing barriers, opportunities, </w:t>
      </w:r>
      <w:r w:rsidRPr="006976BF">
        <w:rPr>
          <w:rFonts w:ascii="Calibri" w:hAnsi="Calibri"/>
          <w:sz w:val="22"/>
          <w:szCs w:val="22"/>
        </w:rPr>
        <w:t xml:space="preserve">methodology, activities, outputs and achieved results. The illustrations must be copied into the TA Closure report but must also be delivered as power point files. </w:t>
      </w:r>
      <w:r w:rsidR="00C75DC4" w:rsidRPr="006976BF">
        <w:rPr>
          <w:rFonts w:ascii="Calibri" w:hAnsi="Calibri"/>
          <w:sz w:val="22"/>
          <w:szCs w:val="22"/>
        </w:rPr>
        <w:t>Also, please provide at least five high-resolution pictures in jpg format, capturing technical assistance</w:t>
      </w:r>
      <w:r w:rsidR="00713A01" w:rsidRPr="006976BF">
        <w:rPr>
          <w:rFonts w:ascii="Calibri" w:hAnsi="Calibri"/>
          <w:sz w:val="22"/>
          <w:szCs w:val="22"/>
        </w:rPr>
        <w:t>.</w:t>
      </w:r>
      <w:r w:rsidR="001B50C2" w:rsidRPr="006976BF">
        <w:rPr>
          <w:rFonts w:ascii="Calibri" w:hAnsi="Calibri"/>
          <w:sz w:val="22"/>
          <w:szCs w:val="22"/>
        </w:rPr>
        <w:t xml:space="preserve"> </w:t>
      </w:r>
      <w:r w:rsidR="00C75DC4" w:rsidRPr="006976BF">
        <w:rPr>
          <w:rFonts w:ascii="Calibri" w:hAnsi="Calibri"/>
          <w:sz w:val="22"/>
          <w:szCs w:val="22"/>
        </w:rPr>
        <w:t xml:space="preserve">The pictures should illustrate how the TA has impacted the lives of the beneficiaries </w:t>
      </w:r>
      <w:proofErr w:type="gramStart"/>
      <w:r w:rsidR="00953F4C">
        <w:rPr>
          <w:rFonts w:ascii="Calibri" w:hAnsi="Calibri"/>
          <w:sz w:val="22"/>
          <w:szCs w:val="22"/>
        </w:rPr>
        <w:t xml:space="preserve">in particular </w:t>
      </w:r>
      <w:r w:rsidR="00953F4C" w:rsidRPr="006976BF">
        <w:rPr>
          <w:rFonts w:ascii="Calibri" w:hAnsi="Calibri"/>
          <w:sz w:val="22"/>
          <w:szCs w:val="22"/>
        </w:rPr>
        <w:t>and</w:t>
      </w:r>
      <w:proofErr w:type="gramEnd"/>
      <w:r w:rsidR="00C75DC4" w:rsidRPr="006976BF">
        <w:rPr>
          <w:rFonts w:ascii="Calibri" w:hAnsi="Calibri"/>
          <w:sz w:val="22"/>
          <w:szCs w:val="22"/>
        </w:rPr>
        <w:t xml:space="preserve"> the communities in general.  </w:t>
      </w:r>
    </w:p>
    <w:bookmarkEnd w:id="2"/>
    <w:p w14:paraId="25388149" w14:textId="04192692" w:rsidR="00F12A7F" w:rsidRDefault="00F12A7F" w:rsidP="00D837B3">
      <w:pPr>
        <w:spacing w:after="0"/>
        <w:rPr>
          <w:rFonts w:ascii="Calibri" w:hAnsi="Calibri"/>
          <w:sz w:val="22"/>
          <w:szCs w:val="22"/>
        </w:rPr>
      </w:pPr>
      <w:r>
        <w:rPr>
          <w:rFonts w:ascii="Calibri" w:hAnsi="Calibri"/>
          <w:noProof/>
          <w:sz w:val="22"/>
          <w:szCs w:val="22"/>
        </w:rPr>
        <w:drawing>
          <wp:inline distT="0" distB="0" distL="0" distR="0" wp14:anchorId="28ECF61B" wp14:editId="74D7E930">
            <wp:extent cx="4989611" cy="3743325"/>
            <wp:effectExtent l="0" t="0" r="1905" b="0"/>
            <wp:docPr id="18774358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06875" cy="3756277"/>
                    </a:xfrm>
                    <a:prstGeom prst="rect">
                      <a:avLst/>
                    </a:prstGeom>
                    <a:noFill/>
                  </pic:spPr>
                </pic:pic>
              </a:graphicData>
            </a:graphic>
          </wp:inline>
        </w:drawing>
      </w:r>
    </w:p>
    <w:p w14:paraId="3290C30D" w14:textId="0BBFA6E7" w:rsidR="007E5BDF" w:rsidRDefault="00F12A7F" w:rsidP="00D837B3">
      <w:pPr>
        <w:spacing w:after="0"/>
        <w:rPr>
          <w:rFonts w:ascii="Calibri" w:hAnsi="Calibri"/>
          <w:i/>
          <w:iCs/>
          <w:sz w:val="22"/>
          <w:szCs w:val="22"/>
        </w:rPr>
      </w:pPr>
      <w:r w:rsidRPr="00F12A7F">
        <w:rPr>
          <w:rFonts w:ascii="Calibri" w:hAnsi="Calibri"/>
          <w:i/>
          <w:iCs/>
          <w:sz w:val="22"/>
          <w:szCs w:val="22"/>
        </w:rPr>
        <w:t>Bangladeshi and Thai water professionals exchange views on real-time monitoring of water levels and precipitation.</w:t>
      </w:r>
    </w:p>
    <w:tbl>
      <w:tblPr>
        <w:tblStyle w:val="DHITabl11"/>
        <w:tblW w:w="0" w:type="auto"/>
        <w:tblLook w:val="04A0" w:firstRow="1" w:lastRow="0" w:firstColumn="1" w:lastColumn="0" w:noHBand="0" w:noVBand="1"/>
      </w:tblPr>
      <w:tblGrid>
        <w:gridCol w:w="4392"/>
        <w:gridCol w:w="3898"/>
      </w:tblGrid>
      <w:tr w:rsidR="008C48F2" w14:paraId="132C0B62" w14:textId="77777777" w:rsidTr="005B6713">
        <w:trPr>
          <w:cnfStyle w:val="100000000000" w:firstRow="1" w:lastRow="0" w:firstColumn="0" w:lastColumn="0" w:oddVBand="0" w:evenVBand="0" w:oddHBand="0" w:evenHBand="0" w:firstRowFirstColumn="0" w:firstRowLastColumn="0" w:lastRowFirstColumn="0" w:lastRowLastColumn="0"/>
        </w:trPr>
        <w:tc>
          <w:tcPr>
            <w:tcW w:w="4530" w:type="dxa"/>
          </w:tcPr>
          <w:p w14:paraId="30AF69E6" w14:textId="77777777" w:rsidR="008C48F2" w:rsidRDefault="008C48F2" w:rsidP="005B6713">
            <w:r>
              <w:rPr>
                <w:noProof/>
              </w:rPr>
              <w:drawing>
                <wp:inline distT="0" distB="0" distL="0" distR="0" wp14:anchorId="1BBD6946" wp14:editId="4C7C5E86">
                  <wp:extent cx="3039229" cy="1709420"/>
                  <wp:effectExtent l="0" t="0" r="8890" b="5080"/>
                  <wp:docPr id="15" name="Picture 15" descr="A group of people standing next to a wooden g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standing next to a wooden gate&#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60885" cy="1721600"/>
                          </a:xfrm>
                          <a:prstGeom prst="rect">
                            <a:avLst/>
                          </a:prstGeom>
                          <a:noFill/>
                          <a:ln>
                            <a:noFill/>
                          </a:ln>
                        </pic:spPr>
                      </pic:pic>
                    </a:graphicData>
                  </a:graphic>
                </wp:inline>
              </w:drawing>
            </w:r>
          </w:p>
        </w:tc>
        <w:tc>
          <w:tcPr>
            <w:tcW w:w="4531" w:type="dxa"/>
          </w:tcPr>
          <w:p w14:paraId="547E7A70" w14:textId="77777777" w:rsidR="008C48F2" w:rsidRDefault="008C48F2" w:rsidP="005B6713">
            <w:r>
              <w:rPr>
                <w:noProof/>
              </w:rPr>
              <w:drawing>
                <wp:inline distT="0" distB="0" distL="0" distR="0" wp14:anchorId="5A430814" wp14:editId="5899D975">
                  <wp:extent cx="2688306" cy="1816100"/>
                  <wp:effectExtent l="0" t="0" r="0" b="0"/>
                  <wp:docPr id="9" name="Picture 9" descr="A flooded area with towers and buildin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flooded area with towers and buildings&#10;&#10;Description automatically generated with medium confidenc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04386" cy="1826963"/>
                          </a:xfrm>
                          <a:prstGeom prst="rect">
                            <a:avLst/>
                          </a:prstGeom>
                          <a:noFill/>
                          <a:ln>
                            <a:noFill/>
                          </a:ln>
                        </pic:spPr>
                      </pic:pic>
                    </a:graphicData>
                  </a:graphic>
                </wp:inline>
              </w:drawing>
            </w:r>
          </w:p>
        </w:tc>
      </w:tr>
    </w:tbl>
    <w:p w14:paraId="5272A802" w14:textId="6349CBE2" w:rsidR="007E5BDF" w:rsidRDefault="008C48F2">
      <w:pPr>
        <w:spacing w:after="0"/>
        <w:rPr>
          <w:rFonts w:ascii="Calibri" w:hAnsi="Calibri"/>
          <w:i/>
          <w:iCs/>
          <w:sz w:val="22"/>
          <w:szCs w:val="22"/>
        </w:rPr>
      </w:pPr>
      <w:r>
        <w:rPr>
          <w:rFonts w:ascii="Calibri" w:hAnsi="Calibri"/>
          <w:i/>
          <w:iCs/>
          <w:sz w:val="22"/>
          <w:szCs w:val="22"/>
        </w:rPr>
        <w:t>Movable flood gates being erected during pre-flood conditions and during flood situation.</w:t>
      </w:r>
      <w:r w:rsidR="007E5BDF">
        <w:rPr>
          <w:rFonts w:ascii="Calibri" w:hAnsi="Calibri"/>
          <w:i/>
          <w:iCs/>
          <w:sz w:val="22"/>
          <w:szCs w:val="22"/>
        </w:rPr>
        <w:br w:type="page"/>
      </w:r>
    </w:p>
    <w:p w14:paraId="12060377" w14:textId="77777777" w:rsidR="00F12A7F" w:rsidRDefault="00F12A7F" w:rsidP="00D837B3">
      <w:pPr>
        <w:spacing w:after="0"/>
        <w:rPr>
          <w:rFonts w:ascii="Calibri" w:hAnsi="Calibri"/>
          <w:i/>
          <w:iCs/>
          <w:sz w:val="22"/>
          <w:szCs w:val="22"/>
        </w:rPr>
      </w:pPr>
    </w:p>
    <w:tbl>
      <w:tblPr>
        <w:tblStyle w:val="TableGrid"/>
        <w:tblW w:w="0" w:type="auto"/>
        <w:tblLook w:val="04A0" w:firstRow="1" w:lastRow="0" w:firstColumn="1" w:lastColumn="0" w:noHBand="0" w:noVBand="1"/>
      </w:tblPr>
      <w:tblGrid>
        <w:gridCol w:w="8290"/>
      </w:tblGrid>
      <w:tr w:rsidR="007E5BDF" w14:paraId="6E2127B6" w14:textId="77777777" w:rsidTr="007E5BDF">
        <w:tc>
          <w:tcPr>
            <w:tcW w:w="8290" w:type="dxa"/>
          </w:tcPr>
          <w:p w14:paraId="400DD7EB" w14:textId="3EC1AB6B" w:rsidR="007E5BDF" w:rsidRDefault="007E5BDF" w:rsidP="00D837B3">
            <w:pPr>
              <w:spacing w:after="0"/>
              <w:rPr>
                <w:rFonts w:ascii="Calibri" w:hAnsi="Calibri"/>
                <w:sz w:val="22"/>
                <w:szCs w:val="22"/>
              </w:rPr>
            </w:pPr>
            <w:r>
              <w:rPr>
                <w:noProof/>
              </w:rPr>
              <w:drawing>
                <wp:inline distT="0" distB="0" distL="0" distR="0" wp14:anchorId="26D9FD11" wp14:editId="13CE3CCF">
                  <wp:extent cx="5270500" cy="2964815"/>
                  <wp:effectExtent l="0" t="0" r="6350" b="6985"/>
                  <wp:docPr id="2147787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78796"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270500" cy="2964815"/>
                          </a:xfrm>
                          <a:prstGeom prst="rect">
                            <a:avLst/>
                          </a:prstGeom>
                        </pic:spPr>
                      </pic:pic>
                    </a:graphicData>
                  </a:graphic>
                </wp:inline>
              </w:drawing>
            </w:r>
          </w:p>
        </w:tc>
      </w:tr>
      <w:tr w:rsidR="007E5BDF" w14:paraId="7D4D4FFB" w14:textId="77777777" w:rsidTr="007E5BDF">
        <w:tc>
          <w:tcPr>
            <w:tcW w:w="8290" w:type="dxa"/>
          </w:tcPr>
          <w:p w14:paraId="08FD6D0D" w14:textId="2B63C8A3" w:rsidR="007E5BDF" w:rsidRDefault="007E5BDF" w:rsidP="00D837B3">
            <w:pPr>
              <w:spacing w:after="0"/>
              <w:rPr>
                <w:rFonts w:ascii="Calibri" w:hAnsi="Calibri"/>
                <w:sz w:val="22"/>
                <w:szCs w:val="22"/>
              </w:rPr>
            </w:pPr>
            <w:r>
              <w:rPr>
                <w:noProof/>
              </w:rPr>
              <w:drawing>
                <wp:inline distT="0" distB="0" distL="0" distR="0" wp14:anchorId="2E14D62E" wp14:editId="706968B1">
                  <wp:extent cx="5270500" cy="2964815"/>
                  <wp:effectExtent l="0" t="0" r="6350" b="6985"/>
                  <wp:docPr id="482480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48079"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270500" cy="2964815"/>
                          </a:xfrm>
                          <a:prstGeom prst="rect">
                            <a:avLst/>
                          </a:prstGeom>
                        </pic:spPr>
                      </pic:pic>
                    </a:graphicData>
                  </a:graphic>
                </wp:inline>
              </w:drawing>
            </w:r>
          </w:p>
        </w:tc>
      </w:tr>
    </w:tbl>
    <w:p w14:paraId="0F8B25E2" w14:textId="77777777" w:rsidR="007E5BDF" w:rsidRPr="007E5BDF" w:rsidRDefault="007E5BDF" w:rsidP="00D837B3">
      <w:pPr>
        <w:spacing w:after="0"/>
        <w:rPr>
          <w:rFonts w:ascii="Calibri" w:hAnsi="Calibri"/>
          <w:sz w:val="22"/>
          <w:szCs w:val="22"/>
        </w:rPr>
      </w:pPr>
    </w:p>
    <w:p w14:paraId="6C1F47DC" w14:textId="29834B75" w:rsidR="000A1B78" w:rsidRPr="008C48F2" w:rsidRDefault="007E5BDF" w:rsidP="00D837B3">
      <w:pPr>
        <w:spacing w:after="0"/>
        <w:rPr>
          <w:rFonts w:ascii="Calibri" w:hAnsi="Calibri"/>
          <w:i/>
          <w:iCs/>
          <w:sz w:val="22"/>
          <w:szCs w:val="22"/>
        </w:rPr>
      </w:pPr>
      <w:r w:rsidRPr="008C48F2">
        <w:rPr>
          <w:rFonts w:ascii="Calibri" w:hAnsi="Calibri"/>
          <w:i/>
          <w:iCs/>
          <w:sz w:val="22"/>
          <w:szCs w:val="22"/>
        </w:rPr>
        <w:t xml:space="preserve">Power point Slides describing key topics of the South-south knowledge exchange workshop: Top: Importance of using </w:t>
      </w:r>
      <w:r w:rsidR="008C48F2" w:rsidRPr="008C48F2">
        <w:rPr>
          <w:rFonts w:ascii="Calibri" w:hAnsi="Calibri"/>
          <w:i/>
          <w:iCs/>
          <w:sz w:val="22"/>
          <w:szCs w:val="22"/>
        </w:rPr>
        <w:t>reliable</w:t>
      </w:r>
      <w:r w:rsidRPr="008C48F2">
        <w:rPr>
          <w:rFonts w:ascii="Calibri" w:hAnsi="Calibri"/>
          <w:i/>
          <w:iCs/>
          <w:sz w:val="22"/>
          <w:szCs w:val="22"/>
        </w:rPr>
        <w:t xml:space="preserve"> and accurate measuring equipment </w:t>
      </w:r>
      <w:r w:rsidR="008C48F2" w:rsidRPr="008C48F2">
        <w:rPr>
          <w:rFonts w:ascii="Calibri" w:hAnsi="Calibri"/>
          <w:i/>
          <w:iCs/>
          <w:sz w:val="22"/>
          <w:szCs w:val="22"/>
        </w:rPr>
        <w:t>and robust data link (GSM or satellite). Bottom: The value of a dense observation network and a modern data platform for viewing and processing observed data.</w:t>
      </w:r>
    </w:p>
    <w:p w14:paraId="3FD79DD5" w14:textId="77777777" w:rsidR="007E5BDF" w:rsidRPr="006976BF" w:rsidRDefault="007E5BDF" w:rsidP="00D837B3">
      <w:pPr>
        <w:spacing w:after="0"/>
        <w:rPr>
          <w:rFonts w:ascii="Calibri" w:hAnsi="Calibri"/>
          <w:sz w:val="22"/>
          <w:szCs w:val="22"/>
        </w:rPr>
      </w:pPr>
    </w:p>
    <w:p w14:paraId="2D1B9D90" w14:textId="61A04FF6" w:rsidR="00BD6B9E" w:rsidRPr="00A73A63" w:rsidRDefault="00DB41AB" w:rsidP="00D837B3">
      <w:pPr>
        <w:spacing w:after="0"/>
        <w:rPr>
          <w:rFonts w:ascii="Calibri" w:hAnsi="Calibri"/>
          <w:b/>
          <w:sz w:val="22"/>
          <w:szCs w:val="22"/>
          <w:lang w:val="en-US"/>
        </w:rPr>
      </w:pPr>
      <w:r w:rsidRPr="00A73A63">
        <w:rPr>
          <w:rFonts w:ascii="Calibri" w:hAnsi="Calibri"/>
          <w:b/>
          <w:sz w:val="22"/>
          <w:szCs w:val="22"/>
          <w:lang w:val="en-US"/>
        </w:rPr>
        <w:t>4</w:t>
      </w:r>
      <w:r w:rsidR="00854DC3" w:rsidRPr="00A73A63">
        <w:rPr>
          <w:rFonts w:ascii="Calibri" w:hAnsi="Calibri"/>
          <w:b/>
          <w:sz w:val="22"/>
          <w:szCs w:val="22"/>
          <w:lang w:val="en-US"/>
        </w:rPr>
        <w:t xml:space="preserve">. </w:t>
      </w:r>
      <w:r w:rsidRPr="00A73A63">
        <w:rPr>
          <w:rFonts w:ascii="Calibri" w:hAnsi="Calibri"/>
          <w:b/>
          <w:sz w:val="22"/>
          <w:szCs w:val="22"/>
          <w:lang w:val="en-US"/>
        </w:rPr>
        <w:t>Impact Statement</w:t>
      </w:r>
    </w:p>
    <w:p w14:paraId="17786DF0" w14:textId="0614606E" w:rsidR="00BD6B9E" w:rsidRDefault="006B3C5C">
      <w:pPr>
        <w:spacing w:after="0"/>
        <w:rPr>
          <w:rFonts w:ascii="Calibri" w:hAnsi="Calibri"/>
          <w:sz w:val="22"/>
          <w:szCs w:val="22"/>
        </w:rPr>
      </w:pPr>
      <w:r w:rsidRPr="006976BF">
        <w:rPr>
          <w:rFonts w:ascii="Calibri" w:hAnsi="Calibri"/>
          <w:sz w:val="22"/>
          <w:szCs w:val="22"/>
        </w:rPr>
        <w:t xml:space="preserve">The information in the table below will be used to </w:t>
      </w:r>
      <w:r w:rsidR="00DB41AB">
        <w:rPr>
          <w:rFonts w:ascii="Calibri" w:hAnsi="Calibri"/>
          <w:sz w:val="22"/>
          <w:szCs w:val="22"/>
        </w:rPr>
        <w:t>communicate results and anticipated impacts of this technical assistance</w:t>
      </w:r>
      <w:r w:rsidR="00E167A8">
        <w:rPr>
          <w:rFonts w:ascii="Calibri" w:hAnsi="Calibri"/>
          <w:sz w:val="22"/>
          <w:szCs w:val="22"/>
        </w:rPr>
        <w:t xml:space="preserve"> publicly</w:t>
      </w:r>
      <w:r w:rsidR="00DB41AB">
        <w:rPr>
          <w:rFonts w:ascii="Calibri" w:hAnsi="Calibri"/>
          <w:sz w:val="22"/>
          <w:szCs w:val="22"/>
        </w:rPr>
        <w:t xml:space="preserve">. Please copy information from impact statement developed in the M&amp;E Plan and update as relevant. </w:t>
      </w:r>
    </w:p>
    <w:p w14:paraId="249193DC" w14:textId="77777777" w:rsidR="00DB41AB" w:rsidRPr="006976BF" w:rsidRDefault="00DB41AB">
      <w:pPr>
        <w:spacing w:after="0"/>
        <w:rPr>
          <w:rFonts w:ascii="Calibri" w:hAnsi="Calibri"/>
          <w:sz w:val="22"/>
          <w:szCs w:val="22"/>
        </w:rPr>
      </w:pPr>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3"/>
        <w:gridCol w:w="3767"/>
      </w:tblGrid>
      <w:tr w:rsidR="0064637D" w:rsidRPr="006976BF" w14:paraId="5C187E6C" w14:textId="77777777" w:rsidTr="00953F4C">
        <w:tc>
          <w:tcPr>
            <w:tcW w:w="5233" w:type="dxa"/>
            <w:shd w:val="clear" w:color="auto" w:fill="auto"/>
          </w:tcPr>
          <w:p w14:paraId="021E54C0" w14:textId="65472392" w:rsidR="0064637D" w:rsidRPr="006976BF" w:rsidRDefault="0064637D" w:rsidP="006976BF">
            <w:pPr>
              <w:spacing w:after="0"/>
              <w:rPr>
                <w:sz w:val="20"/>
                <w:szCs w:val="20"/>
              </w:rPr>
            </w:pPr>
            <w:r w:rsidRPr="006976BF">
              <w:rPr>
                <w:rFonts w:ascii="Calibri" w:hAnsi="Calibri"/>
                <w:b/>
                <w:bCs/>
                <w:sz w:val="20"/>
                <w:szCs w:val="20"/>
              </w:rPr>
              <w:t>Challenge</w:t>
            </w:r>
          </w:p>
        </w:tc>
        <w:tc>
          <w:tcPr>
            <w:tcW w:w="3767" w:type="dxa"/>
            <w:shd w:val="clear" w:color="auto" w:fill="BDD6EE"/>
          </w:tcPr>
          <w:p w14:paraId="60A604F1" w14:textId="4DC185C9" w:rsidR="0064637D" w:rsidRPr="00B50DCA" w:rsidRDefault="007C1091" w:rsidP="006976BF">
            <w:pPr>
              <w:spacing w:after="0"/>
              <w:rPr>
                <w:rFonts w:ascii="Calibri" w:hAnsi="Calibri"/>
                <w:i/>
                <w:iCs/>
                <w:sz w:val="20"/>
                <w:szCs w:val="20"/>
              </w:rPr>
            </w:pPr>
            <w:r w:rsidRPr="007C1091">
              <w:rPr>
                <w:rFonts w:ascii="Calibri" w:hAnsi="Calibri"/>
                <w:bCs/>
                <w:i/>
                <w:iCs/>
                <w:sz w:val="20"/>
                <w:szCs w:val="20"/>
              </w:rPr>
              <w:t xml:space="preserve">The vulnerability of the coastal population in Bangladesh is on the rise due to climate change.  Climate variability and change will </w:t>
            </w:r>
            <w:r w:rsidRPr="007C1091">
              <w:rPr>
                <w:rFonts w:ascii="Calibri" w:hAnsi="Calibri"/>
                <w:bCs/>
                <w:i/>
                <w:iCs/>
                <w:sz w:val="20"/>
                <w:szCs w:val="20"/>
              </w:rPr>
              <w:lastRenderedPageBreak/>
              <w:t xml:space="preserve">accentuate the intrinsic risks: (i) cyclones and storm surges (ii) erosion of </w:t>
            </w:r>
            <w:proofErr w:type="gramStart"/>
            <w:r w:rsidRPr="007C1091">
              <w:rPr>
                <w:rFonts w:ascii="Calibri" w:hAnsi="Calibri"/>
                <w:bCs/>
                <w:i/>
                <w:iCs/>
                <w:sz w:val="20"/>
                <w:szCs w:val="20"/>
              </w:rPr>
              <w:t>river banks</w:t>
            </w:r>
            <w:proofErr w:type="gramEnd"/>
            <w:r w:rsidRPr="007C1091">
              <w:rPr>
                <w:rFonts w:ascii="Calibri" w:hAnsi="Calibri"/>
                <w:bCs/>
                <w:i/>
                <w:iCs/>
                <w:sz w:val="20"/>
                <w:szCs w:val="20"/>
              </w:rPr>
              <w:t xml:space="preserve">, islands and chars, (iii) sea level rise, (iv) salinity intrusion, (v) floods, (vi) droughts, (vii) drainage congestions and (viii) coastal erosion.  </w:t>
            </w:r>
          </w:p>
        </w:tc>
      </w:tr>
      <w:tr w:rsidR="0064637D" w:rsidRPr="006976BF" w14:paraId="6E22047D" w14:textId="77777777" w:rsidTr="00953F4C">
        <w:tc>
          <w:tcPr>
            <w:tcW w:w="5233" w:type="dxa"/>
            <w:shd w:val="clear" w:color="auto" w:fill="auto"/>
          </w:tcPr>
          <w:p w14:paraId="32B6E328" w14:textId="28CDEADA" w:rsidR="0064637D" w:rsidRPr="00B50DCA" w:rsidRDefault="0064637D" w:rsidP="006976BF">
            <w:pPr>
              <w:pBdr>
                <w:top w:val="nil"/>
                <w:left w:val="nil"/>
                <w:bottom w:val="nil"/>
                <w:right w:val="nil"/>
                <w:between w:val="nil"/>
                <w:bar w:val="nil"/>
              </w:pBdr>
              <w:spacing w:after="0"/>
              <w:rPr>
                <w:rFonts w:ascii="Calibri" w:hAnsi="Calibri"/>
                <w:sz w:val="20"/>
                <w:szCs w:val="20"/>
              </w:rPr>
            </w:pPr>
            <w:r w:rsidRPr="00B50DCA">
              <w:rPr>
                <w:rFonts w:ascii="Calibri" w:hAnsi="Calibri"/>
                <w:sz w:val="20"/>
                <w:szCs w:val="20"/>
              </w:rPr>
              <w:lastRenderedPageBreak/>
              <w:t>CTCN Assistance</w:t>
            </w:r>
          </w:p>
        </w:tc>
        <w:tc>
          <w:tcPr>
            <w:tcW w:w="3767" w:type="dxa"/>
            <w:shd w:val="clear" w:color="auto" w:fill="BDD6EE"/>
          </w:tcPr>
          <w:p w14:paraId="2D353AEB" w14:textId="13D0A57F" w:rsidR="0064637D" w:rsidRPr="007C1091" w:rsidRDefault="00C66555" w:rsidP="006976BF">
            <w:pPr>
              <w:spacing w:after="0"/>
              <w:rPr>
                <w:rFonts w:ascii="Calibri" w:hAnsi="Calibri"/>
                <w:bCs/>
                <w:i/>
                <w:iCs/>
                <w:sz w:val="20"/>
                <w:szCs w:val="20"/>
              </w:rPr>
            </w:pPr>
            <w:r>
              <w:rPr>
                <w:rFonts w:ascii="Calibri" w:hAnsi="Calibri"/>
                <w:bCs/>
                <w:i/>
                <w:iCs/>
                <w:sz w:val="20"/>
                <w:szCs w:val="20"/>
              </w:rPr>
              <w:t>T</w:t>
            </w:r>
            <w:r w:rsidR="007C1091" w:rsidRPr="007C1091">
              <w:rPr>
                <w:rFonts w:ascii="Calibri" w:hAnsi="Calibri"/>
                <w:bCs/>
                <w:i/>
                <w:iCs/>
                <w:sz w:val="20"/>
                <w:szCs w:val="20"/>
              </w:rPr>
              <w:t>echnical support and training to apply state-of-the-art Earth Observation (EO) techniques to address the risk facing the Coastal Zone of Bangladesh</w:t>
            </w:r>
            <w:r w:rsidR="007C1091">
              <w:rPr>
                <w:rFonts w:ascii="Calibri" w:hAnsi="Calibri"/>
                <w:bCs/>
                <w:i/>
                <w:iCs/>
                <w:sz w:val="20"/>
                <w:szCs w:val="20"/>
              </w:rPr>
              <w:t xml:space="preserve"> and in particular the erosion of riverbanks.</w:t>
            </w:r>
          </w:p>
        </w:tc>
      </w:tr>
      <w:tr w:rsidR="0064637D" w:rsidRPr="006976BF" w14:paraId="6DA3A885" w14:textId="77777777" w:rsidTr="00953F4C">
        <w:tc>
          <w:tcPr>
            <w:tcW w:w="5233" w:type="dxa"/>
            <w:shd w:val="clear" w:color="auto" w:fill="auto"/>
          </w:tcPr>
          <w:p w14:paraId="2A131550" w14:textId="60771A54" w:rsidR="0064637D" w:rsidRPr="00B50DCA" w:rsidRDefault="0064637D" w:rsidP="006976BF">
            <w:pPr>
              <w:pBdr>
                <w:top w:val="nil"/>
                <w:left w:val="nil"/>
                <w:bottom w:val="nil"/>
                <w:right w:val="nil"/>
                <w:between w:val="nil"/>
                <w:bar w:val="nil"/>
              </w:pBdr>
              <w:spacing w:after="0"/>
              <w:rPr>
                <w:rFonts w:ascii="Calibri" w:hAnsi="Calibri"/>
                <w:sz w:val="20"/>
                <w:szCs w:val="20"/>
              </w:rPr>
            </w:pPr>
            <w:r w:rsidRPr="00B50DCA">
              <w:rPr>
                <w:rFonts w:ascii="Calibri" w:hAnsi="Calibri"/>
                <w:sz w:val="20"/>
                <w:szCs w:val="20"/>
              </w:rPr>
              <w:t>Anticipated impact</w:t>
            </w:r>
          </w:p>
        </w:tc>
        <w:tc>
          <w:tcPr>
            <w:tcW w:w="3767" w:type="dxa"/>
            <w:shd w:val="clear" w:color="auto" w:fill="BDD6EE"/>
          </w:tcPr>
          <w:p w14:paraId="3925791A" w14:textId="044AA590" w:rsidR="0064637D" w:rsidRPr="00B50DCA" w:rsidRDefault="007C1091" w:rsidP="006976BF">
            <w:pPr>
              <w:spacing w:after="0"/>
              <w:rPr>
                <w:rFonts w:ascii="Calibri" w:hAnsi="Calibri"/>
                <w:i/>
                <w:iCs/>
                <w:sz w:val="20"/>
                <w:szCs w:val="20"/>
              </w:rPr>
            </w:pPr>
            <w:r w:rsidRPr="007C1091">
              <w:rPr>
                <w:rFonts w:ascii="Calibri" w:hAnsi="Calibri"/>
                <w:bCs/>
                <w:i/>
                <w:iCs/>
                <w:sz w:val="20"/>
                <w:szCs w:val="20"/>
              </w:rPr>
              <w:t>Capacity built to use earth observation to provide early warning of bank erosion in the coastal zone</w:t>
            </w:r>
            <w:r>
              <w:rPr>
                <w:rFonts w:ascii="Calibri" w:hAnsi="Calibri"/>
                <w:bCs/>
                <w:i/>
                <w:iCs/>
                <w:sz w:val="20"/>
                <w:szCs w:val="20"/>
              </w:rPr>
              <w:t>. When operationalised this will protect the livelihood of the inhabitants of the coastal zone of Bangladesh.</w:t>
            </w:r>
          </w:p>
        </w:tc>
      </w:tr>
      <w:tr w:rsidR="00953F4C" w:rsidRPr="006976BF" w14:paraId="4FCA13F5" w14:textId="77777777" w:rsidTr="00B50DCA">
        <w:tc>
          <w:tcPr>
            <w:tcW w:w="5233" w:type="dxa"/>
            <w:shd w:val="clear" w:color="auto" w:fill="auto"/>
            <w:vAlign w:val="center"/>
          </w:tcPr>
          <w:p w14:paraId="47193986" w14:textId="5ECBC601" w:rsidR="00953F4C" w:rsidRPr="00B50DCA" w:rsidRDefault="00953F4C" w:rsidP="00953F4C">
            <w:pPr>
              <w:pBdr>
                <w:top w:val="nil"/>
                <w:left w:val="nil"/>
                <w:bottom w:val="nil"/>
                <w:right w:val="nil"/>
                <w:between w:val="nil"/>
                <w:bar w:val="nil"/>
              </w:pBdr>
              <w:spacing w:after="0"/>
              <w:rPr>
                <w:rFonts w:ascii="Calibri" w:hAnsi="Calibri"/>
                <w:sz w:val="20"/>
                <w:szCs w:val="20"/>
              </w:rPr>
            </w:pPr>
            <w:r w:rsidRPr="00B50DCA">
              <w:rPr>
                <w:rFonts w:ascii="Calibri" w:hAnsi="Calibri"/>
                <w:sz w:val="20"/>
                <w:szCs w:val="20"/>
              </w:rPr>
              <w:t xml:space="preserve">Co-benefits: </w:t>
            </w:r>
            <w:r w:rsidRPr="00C90F4D">
              <w:rPr>
                <w:rFonts w:ascii="Calibri" w:hAnsi="Calibri"/>
                <w:sz w:val="20"/>
                <w:szCs w:val="20"/>
              </w:rPr>
              <w:t>Achieved or anticipated co-benefits from the TA</w:t>
            </w:r>
          </w:p>
        </w:tc>
        <w:tc>
          <w:tcPr>
            <w:tcW w:w="3767" w:type="dxa"/>
            <w:shd w:val="clear" w:color="auto" w:fill="BDD6EE"/>
          </w:tcPr>
          <w:p w14:paraId="074D5CE2" w14:textId="77777777" w:rsidR="00D742A4" w:rsidRPr="003F0A17" w:rsidRDefault="00D742A4" w:rsidP="00953F4C">
            <w:pPr>
              <w:spacing w:after="0"/>
              <w:rPr>
                <w:rFonts w:ascii="Calibri" w:hAnsi="Calibri"/>
                <w:i/>
                <w:iCs/>
                <w:sz w:val="20"/>
                <w:szCs w:val="20"/>
              </w:rPr>
            </w:pPr>
            <w:r w:rsidRPr="003F0A17">
              <w:rPr>
                <w:rFonts w:ascii="Calibri" w:hAnsi="Calibri"/>
                <w:i/>
                <w:iCs/>
                <w:sz w:val="20"/>
                <w:szCs w:val="20"/>
              </w:rPr>
              <w:t>Capacity of local institutions to support further technology transfer raised (the IWM able to provide better technical advice on core matters in addition to the ministry representatives).</w:t>
            </w:r>
          </w:p>
          <w:p w14:paraId="2DC092BC" w14:textId="4669A499" w:rsidR="00953F4C" w:rsidRPr="00B50DCA" w:rsidRDefault="00D742A4" w:rsidP="00953F4C">
            <w:pPr>
              <w:spacing w:after="0"/>
              <w:rPr>
                <w:rFonts w:ascii="Calibri" w:hAnsi="Calibri"/>
                <w:i/>
                <w:iCs/>
                <w:sz w:val="20"/>
                <w:szCs w:val="20"/>
              </w:rPr>
            </w:pPr>
            <w:r w:rsidRPr="003F0A17">
              <w:rPr>
                <w:rFonts w:ascii="Calibri" w:hAnsi="Calibri"/>
                <w:i/>
                <w:iCs/>
                <w:sz w:val="20"/>
                <w:szCs w:val="20"/>
              </w:rPr>
              <w:t>New lines of communication established with the regional counterparts in Thailand working on similar issues (South-South knowledge exchange</w:t>
            </w:r>
            <w:r w:rsidR="00FA4CBE" w:rsidRPr="003F0A17">
              <w:rPr>
                <w:rFonts w:ascii="Calibri" w:hAnsi="Calibri"/>
                <w:i/>
                <w:iCs/>
                <w:sz w:val="20"/>
                <w:szCs w:val="20"/>
              </w:rPr>
              <w:t xml:space="preserve"> and technology transfer</w:t>
            </w:r>
            <w:r w:rsidRPr="003F0A17">
              <w:rPr>
                <w:rFonts w:ascii="Calibri" w:hAnsi="Calibri"/>
                <w:i/>
                <w:iCs/>
                <w:sz w:val="20"/>
                <w:szCs w:val="20"/>
              </w:rPr>
              <w:t>).</w:t>
            </w:r>
            <w:r>
              <w:rPr>
                <w:rFonts w:ascii="Calibri" w:hAnsi="Calibri"/>
                <w:sz w:val="20"/>
                <w:szCs w:val="20"/>
              </w:rPr>
              <w:t xml:space="preserve"> </w:t>
            </w:r>
          </w:p>
        </w:tc>
      </w:tr>
      <w:tr w:rsidR="00953F4C" w:rsidRPr="006976BF" w14:paraId="5B46FFAE" w14:textId="77777777" w:rsidTr="00B50DCA">
        <w:tc>
          <w:tcPr>
            <w:tcW w:w="5233" w:type="dxa"/>
            <w:shd w:val="clear" w:color="auto" w:fill="auto"/>
            <w:vAlign w:val="center"/>
          </w:tcPr>
          <w:p w14:paraId="6358DC0C" w14:textId="44228BB8" w:rsidR="00953F4C" w:rsidRPr="00B50DCA" w:rsidRDefault="00953F4C" w:rsidP="00953F4C">
            <w:pPr>
              <w:pBdr>
                <w:top w:val="nil"/>
                <w:left w:val="nil"/>
                <w:bottom w:val="nil"/>
                <w:right w:val="nil"/>
                <w:between w:val="nil"/>
                <w:bar w:val="nil"/>
              </w:pBdr>
              <w:spacing w:after="0"/>
              <w:rPr>
                <w:rFonts w:ascii="Calibri" w:hAnsi="Calibri"/>
                <w:sz w:val="20"/>
                <w:szCs w:val="20"/>
              </w:rPr>
            </w:pPr>
            <w:r w:rsidRPr="00B50DCA">
              <w:rPr>
                <w:rFonts w:ascii="Calibri" w:hAnsi="Calibri"/>
                <w:sz w:val="20"/>
                <w:szCs w:val="20"/>
              </w:rPr>
              <w:t xml:space="preserve">Gender </w:t>
            </w:r>
            <w:r w:rsidR="00B70A3C">
              <w:rPr>
                <w:rFonts w:ascii="Calibri" w:hAnsi="Calibri"/>
                <w:sz w:val="20"/>
                <w:szCs w:val="20"/>
              </w:rPr>
              <w:t>aspects of the TA</w:t>
            </w:r>
          </w:p>
        </w:tc>
        <w:tc>
          <w:tcPr>
            <w:tcW w:w="3767" w:type="dxa"/>
            <w:shd w:val="clear" w:color="auto" w:fill="BDD6EE"/>
          </w:tcPr>
          <w:p w14:paraId="62FE927F" w14:textId="766680D1" w:rsidR="00953F4C" w:rsidRPr="00B50DCA" w:rsidRDefault="007C1091" w:rsidP="00953F4C">
            <w:pPr>
              <w:spacing w:after="0"/>
              <w:rPr>
                <w:rFonts w:ascii="Calibri" w:hAnsi="Calibri"/>
                <w:i/>
                <w:iCs/>
                <w:sz w:val="20"/>
                <w:szCs w:val="20"/>
              </w:rPr>
            </w:pPr>
            <w:r w:rsidRPr="007C1091">
              <w:rPr>
                <w:rFonts w:ascii="Calibri" w:hAnsi="Calibri"/>
                <w:i/>
                <w:iCs/>
                <w:sz w:val="20"/>
                <w:szCs w:val="20"/>
              </w:rPr>
              <w:t xml:space="preserve">Women are today well-represented amongst water professionals in the government sector and private consultancy organizations (e.g. IWM). </w:t>
            </w:r>
            <w:r>
              <w:rPr>
                <w:rFonts w:ascii="Calibri" w:hAnsi="Calibri"/>
                <w:i/>
                <w:iCs/>
                <w:sz w:val="20"/>
                <w:szCs w:val="20"/>
              </w:rPr>
              <w:t>It was the intention that t</w:t>
            </w:r>
            <w:r w:rsidRPr="007C1091">
              <w:rPr>
                <w:rFonts w:ascii="Calibri" w:hAnsi="Calibri"/>
                <w:i/>
                <w:iCs/>
                <w:sz w:val="20"/>
                <w:szCs w:val="20"/>
              </w:rPr>
              <w:t xml:space="preserve">his TA </w:t>
            </w:r>
            <w:r w:rsidR="002C79D8">
              <w:rPr>
                <w:rFonts w:ascii="Calibri" w:hAnsi="Calibri"/>
                <w:i/>
                <w:iCs/>
                <w:sz w:val="20"/>
                <w:szCs w:val="20"/>
              </w:rPr>
              <w:t>should</w:t>
            </w:r>
            <w:r w:rsidRPr="007C1091">
              <w:rPr>
                <w:rFonts w:ascii="Calibri" w:hAnsi="Calibri"/>
                <w:i/>
                <w:iCs/>
                <w:sz w:val="20"/>
                <w:szCs w:val="20"/>
              </w:rPr>
              <w:t xml:space="preserve"> encourage well-balanced (with respect to gender) nomination of professionals for the training activities</w:t>
            </w:r>
            <w:r w:rsidR="002C79D8">
              <w:rPr>
                <w:rFonts w:ascii="Calibri" w:hAnsi="Calibri"/>
                <w:i/>
                <w:iCs/>
                <w:sz w:val="20"/>
                <w:szCs w:val="20"/>
              </w:rPr>
              <w:t>, but this was not achieved</w:t>
            </w:r>
            <w:r w:rsidR="002E7340">
              <w:rPr>
                <w:rFonts w:ascii="Calibri" w:hAnsi="Calibri"/>
                <w:i/>
                <w:iCs/>
                <w:sz w:val="20"/>
                <w:szCs w:val="20"/>
              </w:rPr>
              <w:t xml:space="preserve"> as nominations were generally decided and selected by the respective nominating organisations in the country</w:t>
            </w:r>
            <w:r w:rsidRPr="007C1091">
              <w:rPr>
                <w:rFonts w:ascii="Calibri" w:hAnsi="Calibri"/>
                <w:i/>
                <w:iCs/>
                <w:sz w:val="20"/>
                <w:szCs w:val="20"/>
              </w:rPr>
              <w:t xml:space="preserve">. </w:t>
            </w:r>
            <w:r w:rsidR="002C79D8">
              <w:rPr>
                <w:rFonts w:ascii="Calibri" w:hAnsi="Calibri"/>
                <w:i/>
                <w:iCs/>
                <w:sz w:val="20"/>
                <w:szCs w:val="20"/>
              </w:rPr>
              <w:t>W</w:t>
            </w:r>
            <w:r w:rsidRPr="007C1091">
              <w:rPr>
                <w:rFonts w:ascii="Calibri" w:hAnsi="Calibri"/>
                <w:i/>
                <w:iCs/>
                <w:sz w:val="20"/>
                <w:szCs w:val="20"/>
              </w:rPr>
              <w:t>omen are amongst the most vulnerable to climate change enhanced risks and will as such benefit significantly from the risk mitigation provide by this TA.</w:t>
            </w:r>
          </w:p>
        </w:tc>
      </w:tr>
      <w:tr w:rsidR="00953F4C" w:rsidRPr="006976BF" w14:paraId="5D997910" w14:textId="77777777" w:rsidTr="00953F4C">
        <w:tc>
          <w:tcPr>
            <w:tcW w:w="5233" w:type="dxa"/>
            <w:shd w:val="clear" w:color="auto" w:fill="auto"/>
          </w:tcPr>
          <w:p w14:paraId="3A84DA7F" w14:textId="0784210D" w:rsidR="00953F4C" w:rsidRPr="00B50DCA" w:rsidRDefault="00B70A3C" w:rsidP="00953F4C">
            <w:pPr>
              <w:spacing w:after="0"/>
              <w:rPr>
                <w:sz w:val="20"/>
                <w:szCs w:val="20"/>
              </w:rPr>
            </w:pPr>
            <w:r>
              <w:rPr>
                <w:rFonts w:ascii="Calibri" w:hAnsi="Calibri"/>
                <w:sz w:val="20"/>
                <w:szCs w:val="20"/>
              </w:rPr>
              <w:t xml:space="preserve">Anticipated </w:t>
            </w:r>
            <w:r w:rsidR="00953F4C" w:rsidRPr="00B50DCA">
              <w:rPr>
                <w:rFonts w:ascii="Calibri" w:hAnsi="Calibri"/>
                <w:sz w:val="20"/>
                <w:szCs w:val="20"/>
              </w:rPr>
              <w:t>contribution to NDC</w:t>
            </w:r>
          </w:p>
        </w:tc>
        <w:tc>
          <w:tcPr>
            <w:tcW w:w="3767" w:type="dxa"/>
            <w:shd w:val="clear" w:color="auto" w:fill="BDD6EE"/>
          </w:tcPr>
          <w:p w14:paraId="15BF0E6F" w14:textId="59598D22" w:rsidR="00953F4C" w:rsidRPr="00B50DCA" w:rsidRDefault="002C79D8" w:rsidP="00953F4C">
            <w:pPr>
              <w:spacing w:after="0"/>
              <w:rPr>
                <w:rFonts w:ascii="Calibri" w:hAnsi="Calibri"/>
                <w:i/>
                <w:iCs/>
                <w:sz w:val="20"/>
                <w:szCs w:val="20"/>
              </w:rPr>
            </w:pPr>
            <w:r>
              <w:rPr>
                <w:rFonts w:ascii="Calibri" w:hAnsi="Calibri"/>
                <w:bCs/>
                <w:i/>
                <w:iCs/>
                <w:sz w:val="20"/>
                <w:szCs w:val="20"/>
              </w:rPr>
              <w:t>Increased resilience to disaster and climate change are central in the pathway towards achieving the</w:t>
            </w:r>
            <w:r w:rsidRPr="002C79D8">
              <w:rPr>
                <w:rFonts w:ascii="Calibri" w:hAnsi="Calibri"/>
                <w:bCs/>
                <w:i/>
                <w:iCs/>
                <w:sz w:val="20"/>
                <w:szCs w:val="20"/>
              </w:rPr>
              <w:t xml:space="preserve"> NDC and the</w:t>
            </w:r>
            <w:r>
              <w:rPr>
                <w:rFonts w:ascii="Calibri" w:hAnsi="Calibri"/>
                <w:bCs/>
                <w:i/>
                <w:iCs/>
                <w:sz w:val="20"/>
                <w:szCs w:val="20"/>
              </w:rPr>
              <w:t xml:space="preserve"> SDGs in Bangladesh. Early warning of bank erosion contributes to this.</w:t>
            </w:r>
          </w:p>
        </w:tc>
      </w:tr>
      <w:tr w:rsidR="00953F4C" w:rsidRPr="006976BF" w14:paraId="441EF27E" w14:textId="77777777" w:rsidTr="00953F4C">
        <w:tc>
          <w:tcPr>
            <w:tcW w:w="5233" w:type="dxa"/>
            <w:shd w:val="clear" w:color="auto" w:fill="auto"/>
          </w:tcPr>
          <w:p w14:paraId="63C63241" w14:textId="5D5A55CB" w:rsidR="00953F4C" w:rsidRPr="00B50DCA" w:rsidRDefault="00953F4C" w:rsidP="00953F4C">
            <w:pPr>
              <w:spacing w:after="0"/>
              <w:rPr>
                <w:sz w:val="20"/>
                <w:szCs w:val="20"/>
              </w:rPr>
            </w:pPr>
            <w:r w:rsidRPr="00B50DCA">
              <w:rPr>
                <w:rFonts w:ascii="Calibri" w:hAnsi="Calibri"/>
                <w:sz w:val="20"/>
                <w:szCs w:val="20"/>
              </w:rPr>
              <w:t>The narrative story</w:t>
            </w:r>
          </w:p>
        </w:tc>
        <w:tc>
          <w:tcPr>
            <w:tcW w:w="3767" w:type="dxa"/>
            <w:shd w:val="clear" w:color="auto" w:fill="BDD6EE"/>
          </w:tcPr>
          <w:p w14:paraId="7A785710" w14:textId="77777777" w:rsidR="00363E92" w:rsidRPr="00363E92" w:rsidRDefault="00363E92" w:rsidP="00363E92">
            <w:pPr>
              <w:spacing w:after="0"/>
              <w:rPr>
                <w:rFonts w:ascii="Calibri" w:hAnsi="Calibri"/>
                <w:i/>
                <w:iCs/>
                <w:sz w:val="20"/>
                <w:szCs w:val="20"/>
              </w:rPr>
            </w:pPr>
            <w:r w:rsidRPr="00363E92">
              <w:rPr>
                <w:rFonts w:ascii="Calibri" w:hAnsi="Calibri"/>
                <w:i/>
                <w:iCs/>
                <w:sz w:val="20"/>
                <w:szCs w:val="20"/>
              </w:rPr>
              <w:t xml:space="preserve">The coastline of Bangladesh is on the frontline of climate change, and the coastal communities are becoming increasingly more vulnerable to a number of threats, </w:t>
            </w:r>
            <w:proofErr w:type="gramStart"/>
            <w:r w:rsidRPr="00363E92">
              <w:rPr>
                <w:rFonts w:ascii="Calibri" w:hAnsi="Calibri"/>
                <w:i/>
                <w:iCs/>
                <w:sz w:val="20"/>
                <w:szCs w:val="20"/>
              </w:rPr>
              <w:t>including:</w:t>
            </w:r>
            <w:proofErr w:type="gramEnd"/>
            <w:r w:rsidRPr="00363E92">
              <w:rPr>
                <w:rFonts w:ascii="Calibri" w:hAnsi="Calibri"/>
                <w:i/>
                <w:iCs/>
                <w:sz w:val="20"/>
                <w:szCs w:val="20"/>
              </w:rPr>
              <w:t xml:space="preserve"> cyclones and storm surges; river bank erosion and vulnerability of islands and chars; sea level rise; salinity intrusion; floods; droughts; drainage congestions and; coastal erosion.  </w:t>
            </w:r>
          </w:p>
          <w:p w14:paraId="75B10941" w14:textId="77777777" w:rsidR="00363E92" w:rsidRPr="00363E92" w:rsidRDefault="00363E92" w:rsidP="00363E92">
            <w:pPr>
              <w:spacing w:after="0"/>
              <w:rPr>
                <w:rFonts w:ascii="Calibri" w:hAnsi="Calibri"/>
                <w:i/>
                <w:iCs/>
                <w:sz w:val="20"/>
                <w:szCs w:val="20"/>
              </w:rPr>
            </w:pPr>
            <w:r w:rsidRPr="00363E92">
              <w:rPr>
                <w:rFonts w:ascii="Calibri" w:hAnsi="Calibri"/>
                <w:i/>
                <w:iCs/>
                <w:sz w:val="20"/>
                <w:szCs w:val="20"/>
              </w:rPr>
              <w:lastRenderedPageBreak/>
              <w:t xml:space="preserve">The CTCN technical assistance has underpinned and strengthened earlier efforts to increase the resilience of the coastal population by enhancing the capacity of stakeholders (Bangladesh Water Development Board) in Bangladesh to apply Earth Observation (EO) based approaches for synoptic monitoring of changes and dynamics within the coastal zone. </w:t>
            </w:r>
          </w:p>
          <w:p w14:paraId="23BCF9FA" w14:textId="77777777" w:rsidR="00363E92" w:rsidRPr="00363E92" w:rsidRDefault="00363E92" w:rsidP="00363E92">
            <w:pPr>
              <w:spacing w:after="0"/>
              <w:rPr>
                <w:rFonts w:ascii="Calibri" w:hAnsi="Calibri"/>
                <w:i/>
                <w:iCs/>
                <w:sz w:val="20"/>
                <w:szCs w:val="20"/>
              </w:rPr>
            </w:pPr>
            <w:r w:rsidRPr="00363E92">
              <w:rPr>
                <w:rFonts w:ascii="Calibri" w:hAnsi="Calibri"/>
                <w:i/>
                <w:iCs/>
                <w:sz w:val="20"/>
                <w:szCs w:val="20"/>
              </w:rPr>
              <w:t>The assistance provided included:</w:t>
            </w:r>
          </w:p>
          <w:p w14:paraId="23CEACEF" w14:textId="77777777" w:rsidR="00363E92" w:rsidRPr="00363E92" w:rsidRDefault="00363E92" w:rsidP="00363E92">
            <w:pPr>
              <w:pStyle w:val="ListParagraph"/>
              <w:numPr>
                <w:ilvl w:val="0"/>
                <w:numId w:val="21"/>
              </w:numPr>
              <w:spacing w:after="0"/>
              <w:rPr>
                <w:rFonts w:ascii="Calibri" w:hAnsi="Calibri"/>
                <w:i/>
                <w:iCs/>
                <w:sz w:val="20"/>
                <w:szCs w:val="20"/>
              </w:rPr>
            </w:pPr>
            <w:r w:rsidRPr="00363E92">
              <w:rPr>
                <w:rFonts w:ascii="Calibri" w:hAnsi="Calibri"/>
                <w:i/>
                <w:iCs/>
                <w:sz w:val="20"/>
                <w:szCs w:val="20"/>
              </w:rPr>
              <w:t xml:space="preserve">Assessment of endogenous capacity in geospatial processing applications and satellite image analysis </w:t>
            </w:r>
          </w:p>
          <w:p w14:paraId="4ACD20BE" w14:textId="77777777" w:rsidR="00363E92" w:rsidRPr="00363E92" w:rsidRDefault="00363E92" w:rsidP="00363E92">
            <w:pPr>
              <w:pStyle w:val="ListParagraph"/>
              <w:numPr>
                <w:ilvl w:val="0"/>
                <w:numId w:val="21"/>
              </w:numPr>
              <w:spacing w:after="0"/>
              <w:rPr>
                <w:rFonts w:ascii="Calibri" w:hAnsi="Calibri"/>
                <w:i/>
                <w:iCs/>
                <w:sz w:val="20"/>
                <w:szCs w:val="20"/>
              </w:rPr>
            </w:pPr>
            <w:r w:rsidRPr="00363E92">
              <w:rPr>
                <w:rFonts w:ascii="Calibri" w:hAnsi="Calibri"/>
                <w:i/>
                <w:iCs/>
                <w:sz w:val="20"/>
                <w:szCs w:val="20"/>
              </w:rPr>
              <w:t xml:space="preserve">Demonstration, methodological </w:t>
            </w:r>
            <w:proofErr w:type="gramStart"/>
            <w:r w:rsidRPr="00363E92">
              <w:rPr>
                <w:rFonts w:ascii="Calibri" w:hAnsi="Calibri"/>
                <w:i/>
                <w:iCs/>
                <w:sz w:val="20"/>
                <w:szCs w:val="20"/>
              </w:rPr>
              <w:t>guidelines</w:t>
            </w:r>
            <w:proofErr w:type="gramEnd"/>
            <w:r w:rsidRPr="00363E92">
              <w:rPr>
                <w:rFonts w:ascii="Calibri" w:hAnsi="Calibri"/>
                <w:i/>
                <w:iCs/>
                <w:sz w:val="20"/>
                <w:szCs w:val="20"/>
              </w:rPr>
              <w:t xml:space="preserve"> and technical training in using Earth Observation technologies for impact analysis and early warning of inland bank erosion. </w:t>
            </w:r>
          </w:p>
          <w:p w14:paraId="4582C07A" w14:textId="3A6E03A6" w:rsidR="00B70A3C" w:rsidRPr="00363E92" w:rsidRDefault="00363E92" w:rsidP="00363E92">
            <w:pPr>
              <w:pStyle w:val="ListParagraph"/>
              <w:numPr>
                <w:ilvl w:val="0"/>
                <w:numId w:val="21"/>
              </w:numPr>
              <w:spacing w:after="0"/>
              <w:rPr>
                <w:rFonts w:ascii="Calibri" w:hAnsi="Calibri"/>
                <w:i/>
                <w:iCs/>
                <w:sz w:val="20"/>
                <w:szCs w:val="20"/>
              </w:rPr>
            </w:pPr>
            <w:r w:rsidRPr="00363E92">
              <w:rPr>
                <w:rFonts w:ascii="Calibri" w:hAnsi="Calibri"/>
                <w:i/>
                <w:iCs/>
                <w:sz w:val="20"/>
                <w:szCs w:val="20"/>
              </w:rPr>
              <w:t xml:space="preserve">Demonstration, methodological </w:t>
            </w:r>
            <w:proofErr w:type="gramStart"/>
            <w:r w:rsidRPr="00363E92">
              <w:rPr>
                <w:rFonts w:ascii="Calibri" w:hAnsi="Calibri"/>
                <w:i/>
                <w:iCs/>
                <w:sz w:val="20"/>
                <w:szCs w:val="20"/>
              </w:rPr>
              <w:t>guidelines</w:t>
            </w:r>
            <w:proofErr w:type="gramEnd"/>
            <w:r w:rsidRPr="00363E92">
              <w:rPr>
                <w:rFonts w:ascii="Calibri" w:hAnsi="Calibri"/>
                <w:i/>
                <w:iCs/>
                <w:sz w:val="20"/>
                <w:szCs w:val="20"/>
              </w:rPr>
              <w:t xml:space="preserve"> and technical training in using Earth Observation technologies for monitoring the dynamics of coastlines and assessing the impact of climate change and storm surges on the coastal zone</w:t>
            </w:r>
          </w:p>
        </w:tc>
      </w:tr>
      <w:tr w:rsidR="00953F4C" w:rsidRPr="006976BF" w14:paraId="6E3EFAAD" w14:textId="77777777" w:rsidTr="00953F4C">
        <w:tc>
          <w:tcPr>
            <w:tcW w:w="5233" w:type="dxa"/>
            <w:shd w:val="clear" w:color="auto" w:fill="auto"/>
          </w:tcPr>
          <w:p w14:paraId="41DDD0C4" w14:textId="5BB2D396" w:rsidR="00EC1C5D" w:rsidRPr="00B50DCA" w:rsidRDefault="00953F4C" w:rsidP="00953F4C">
            <w:pPr>
              <w:pBdr>
                <w:top w:val="nil"/>
                <w:left w:val="nil"/>
                <w:bottom w:val="nil"/>
                <w:right w:val="nil"/>
                <w:between w:val="nil"/>
                <w:bar w:val="nil"/>
              </w:pBdr>
              <w:spacing w:after="0"/>
              <w:rPr>
                <w:rFonts w:ascii="Calibri" w:hAnsi="Calibri"/>
                <w:sz w:val="20"/>
                <w:szCs w:val="20"/>
              </w:rPr>
            </w:pPr>
            <w:r w:rsidRPr="00B50DCA">
              <w:rPr>
                <w:rFonts w:ascii="Calibri" w:hAnsi="Calibri"/>
                <w:sz w:val="20"/>
                <w:szCs w:val="20"/>
              </w:rPr>
              <w:lastRenderedPageBreak/>
              <w:t>Contribution to SDGs</w:t>
            </w:r>
          </w:p>
          <w:p w14:paraId="65E45011" w14:textId="77777777" w:rsidR="00EC1C5D" w:rsidRPr="00B50DCA" w:rsidRDefault="00EC1C5D" w:rsidP="00953F4C">
            <w:pPr>
              <w:pBdr>
                <w:top w:val="nil"/>
                <w:left w:val="nil"/>
                <w:bottom w:val="nil"/>
                <w:right w:val="nil"/>
                <w:between w:val="nil"/>
                <w:bar w:val="nil"/>
              </w:pBdr>
              <w:spacing w:after="0"/>
              <w:rPr>
                <w:rFonts w:ascii="Calibri" w:hAnsi="Calibri"/>
                <w:sz w:val="20"/>
                <w:szCs w:val="20"/>
              </w:rPr>
            </w:pPr>
          </w:p>
          <w:p w14:paraId="7249B45F" w14:textId="766C0D76" w:rsidR="00953F4C" w:rsidRPr="00C90F4D" w:rsidRDefault="00953F4C" w:rsidP="00953F4C">
            <w:pPr>
              <w:pBdr>
                <w:top w:val="nil"/>
                <w:left w:val="nil"/>
                <w:bottom w:val="nil"/>
                <w:right w:val="nil"/>
                <w:between w:val="nil"/>
                <w:bar w:val="nil"/>
              </w:pBdr>
              <w:spacing w:after="0"/>
              <w:rPr>
                <w:rFonts w:ascii="Calibri" w:hAnsi="Calibri"/>
                <w:sz w:val="20"/>
                <w:szCs w:val="20"/>
              </w:rPr>
            </w:pPr>
            <w:r w:rsidRPr="00B50DCA">
              <w:rPr>
                <w:rFonts w:ascii="Calibri" w:eastAsia="Calibri" w:hAnsi="Calibri"/>
                <w:color w:val="000000"/>
                <w:sz w:val="20"/>
                <w:szCs w:val="20"/>
                <w:u w:color="000000"/>
                <w:bdr w:val="nil"/>
                <w:lang w:eastAsia="es-AR"/>
              </w:rPr>
              <w:t xml:space="preserve">A complete list of SDGs and their targets is available here: </w:t>
            </w:r>
            <w:hyperlink r:id="rId23" w:history="1">
              <w:r w:rsidRPr="00C90F4D">
                <w:rPr>
                  <w:rFonts w:ascii="Calibri" w:eastAsia="Calibri" w:hAnsi="Calibri"/>
                  <w:color w:val="0000FF"/>
                  <w:sz w:val="20"/>
                  <w:szCs w:val="20"/>
                  <w:u w:val="single" w:color="0000FF"/>
                  <w:bdr w:val="nil"/>
                  <w:lang w:eastAsia="es-AR"/>
                </w:rPr>
                <w:t>https://sustainabledevelopment.un.org/partnership/register/</w:t>
              </w:r>
            </w:hyperlink>
          </w:p>
        </w:tc>
        <w:tc>
          <w:tcPr>
            <w:tcW w:w="3767" w:type="dxa"/>
            <w:shd w:val="clear" w:color="auto" w:fill="BDD6EE"/>
          </w:tcPr>
          <w:p w14:paraId="511CB676" w14:textId="59BA2781" w:rsidR="008C48F2" w:rsidRDefault="008C48F2" w:rsidP="00953F4C">
            <w:pPr>
              <w:spacing w:after="0"/>
              <w:rPr>
                <w:rFonts w:ascii="Calibri" w:hAnsi="Calibri"/>
                <w:i/>
                <w:iCs/>
                <w:sz w:val="20"/>
                <w:szCs w:val="20"/>
              </w:rPr>
            </w:pPr>
            <w:r>
              <w:rPr>
                <w:rFonts w:ascii="Calibri" w:hAnsi="Calibri"/>
                <w:i/>
                <w:iCs/>
                <w:sz w:val="20"/>
                <w:szCs w:val="20"/>
              </w:rPr>
              <w:t xml:space="preserve">SDG 6: </w:t>
            </w:r>
            <w:r w:rsidR="00B228B6">
              <w:rPr>
                <w:rFonts w:ascii="Calibri" w:hAnsi="Calibri"/>
                <w:i/>
                <w:iCs/>
                <w:sz w:val="20"/>
                <w:szCs w:val="20"/>
              </w:rPr>
              <w:t>R</w:t>
            </w:r>
            <w:r>
              <w:rPr>
                <w:rFonts w:ascii="Calibri" w:hAnsi="Calibri"/>
                <w:i/>
                <w:iCs/>
                <w:sz w:val="20"/>
                <w:szCs w:val="20"/>
              </w:rPr>
              <w:t>educed flooding and pollution of surface water sources</w:t>
            </w:r>
          </w:p>
          <w:p w14:paraId="09F06B31" w14:textId="79ABA9D1" w:rsidR="008C48F2" w:rsidRPr="00B50DCA" w:rsidRDefault="008C48F2" w:rsidP="00953F4C">
            <w:pPr>
              <w:spacing w:after="0"/>
              <w:rPr>
                <w:rFonts w:ascii="Calibri" w:hAnsi="Calibri"/>
                <w:i/>
                <w:iCs/>
                <w:sz w:val="20"/>
                <w:szCs w:val="20"/>
              </w:rPr>
            </w:pPr>
            <w:r>
              <w:rPr>
                <w:rFonts w:ascii="Calibri" w:hAnsi="Calibri"/>
                <w:i/>
                <w:iCs/>
                <w:sz w:val="20"/>
                <w:szCs w:val="20"/>
              </w:rPr>
              <w:t>SDG: 13: Increased resilience to climate change induced erosion and flooding</w:t>
            </w:r>
          </w:p>
          <w:p w14:paraId="271982F4" w14:textId="6F67BA52" w:rsidR="00BD767B" w:rsidRPr="00B50DCA" w:rsidRDefault="00B228B6" w:rsidP="00953F4C">
            <w:pPr>
              <w:spacing w:after="0"/>
              <w:rPr>
                <w:rFonts w:ascii="Calibri" w:hAnsi="Calibri"/>
                <w:i/>
                <w:iCs/>
                <w:sz w:val="20"/>
                <w:szCs w:val="20"/>
              </w:rPr>
            </w:pPr>
            <w:r>
              <w:rPr>
                <w:rFonts w:ascii="Calibri" w:hAnsi="Calibri"/>
                <w:i/>
                <w:iCs/>
                <w:sz w:val="20"/>
                <w:szCs w:val="20"/>
              </w:rPr>
              <w:t xml:space="preserve">SDG 1: Flooding and erosion </w:t>
            </w:r>
            <w:proofErr w:type="gramStart"/>
            <w:r>
              <w:rPr>
                <w:rFonts w:ascii="Calibri" w:hAnsi="Calibri"/>
                <w:i/>
                <w:iCs/>
                <w:sz w:val="20"/>
                <w:szCs w:val="20"/>
              </w:rPr>
              <w:t>creates</w:t>
            </w:r>
            <w:proofErr w:type="gramEnd"/>
            <w:r>
              <w:rPr>
                <w:rFonts w:ascii="Calibri" w:hAnsi="Calibri"/>
                <w:i/>
                <w:iCs/>
                <w:sz w:val="20"/>
                <w:szCs w:val="20"/>
              </w:rPr>
              <w:t xml:space="preserve"> landless farmers, hence increased resilience is instrumental in reducing poverty in the coastal zone of Bangladesh</w:t>
            </w:r>
          </w:p>
          <w:p w14:paraId="1099903C" w14:textId="09734B39" w:rsidR="00BD767B" w:rsidRPr="00B50DCA" w:rsidRDefault="00BD767B" w:rsidP="00953F4C">
            <w:pPr>
              <w:spacing w:after="0"/>
              <w:rPr>
                <w:rFonts w:ascii="Calibri" w:hAnsi="Calibri"/>
                <w:i/>
                <w:iCs/>
                <w:sz w:val="20"/>
                <w:szCs w:val="20"/>
              </w:rPr>
            </w:pPr>
          </w:p>
        </w:tc>
      </w:tr>
    </w:tbl>
    <w:p w14:paraId="48F3B00B" w14:textId="77777777" w:rsidR="00DB41AB" w:rsidRDefault="00DB41AB" w:rsidP="00BA0686">
      <w:pPr>
        <w:spacing w:after="0"/>
        <w:rPr>
          <w:rFonts w:ascii="Calibri" w:hAnsi="Calibri"/>
          <w:sz w:val="22"/>
          <w:szCs w:val="22"/>
        </w:rPr>
      </w:pPr>
    </w:p>
    <w:p w14:paraId="68E31FDD" w14:textId="2610E4CD" w:rsidR="00B4138F" w:rsidRPr="00340D27" w:rsidRDefault="004216E6">
      <w:pPr>
        <w:spacing w:after="0"/>
        <w:rPr>
          <w:rFonts w:ascii="Calibri" w:hAnsi="Calibri" w:cs="Calibri"/>
          <w:b/>
        </w:rPr>
      </w:pPr>
      <w:r w:rsidRPr="00340D27">
        <w:rPr>
          <w:rFonts w:ascii="Calibri" w:hAnsi="Calibri" w:cs="Calibri"/>
          <w:b/>
        </w:rPr>
        <w:br w:type="page"/>
      </w:r>
    </w:p>
    <w:p w14:paraId="6C4A599E" w14:textId="306C1160" w:rsidR="00854DC3" w:rsidRDefault="00DA59C9">
      <w:pPr>
        <w:spacing w:after="0"/>
        <w:rPr>
          <w:rFonts w:ascii="Calibri" w:hAnsi="Calibri"/>
          <w:b/>
          <w:sz w:val="22"/>
          <w:szCs w:val="22"/>
        </w:rPr>
      </w:pPr>
      <w:r w:rsidRPr="006976BF">
        <w:rPr>
          <w:rFonts w:ascii="Calibri" w:hAnsi="Calibri"/>
          <w:b/>
          <w:sz w:val="22"/>
          <w:szCs w:val="22"/>
          <w:u w:val="single"/>
        </w:rPr>
        <w:lastRenderedPageBreak/>
        <w:t>Annex</w:t>
      </w:r>
      <w:r w:rsidR="00697035" w:rsidRPr="006976BF">
        <w:rPr>
          <w:rFonts w:ascii="Calibri" w:hAnsi="Calibri"/>
          <w:b/>
          <w:sz w:val="22"/>
          <w:szCs w:val="22"/>
          <w:u w:val="single"/>
        </w:rPr>
        <w:t xml:space="preserve"> 1</w:t>
      </w:r>
      <w:r w:rsidR="003C6172" w:rsidRPr="006976BF">
        <w:rPr>
          <w:rFonts w:ascii="Calibri" w:hAnsi="Calibri"/>
          <w:b/>
          <w:sz w:val="22"/>
          <w:szCs w:val="22"/>
          <w:u w:val="single"/>
        </w:rPr>
        <w:t xml:space="preserve"> </w:t>
      </w:r>
      <w:r w:rsidR="00FA1F2D">
        <w:rPr>
          <w:rFonts w:ascii="Calibri" w:hAnsi="Calibri"/>
          <w:b/>
          <w:sz w:val="22"/>
          <w:szCs w:val="22"/>
          <w:u w:val="single"/>
        </w:rPr>
        <w:t xml:space="preserve">Technical assistance data collection </w:t>
      </w:r>
    </w:p>
    <w:p w14:paraId="7B5CF7A8" w14:textId="77777777" w:rsidR="00B4138F" w:rsidRPr="006976BF" w:rsidRDefault="00B4138F">
      <w:pPr>
        <w:spacing w:after="0"/>
        <w:rPr>
          <w:rFonts w:ascii="Calibri" w:hAnsi="Calibri"/>
          <w:b/>
          <w:sz w:val="22"/>
          <w:szCs w:val="22"/>
        </w:rPr>
      </w:pPr>
    </w:p>
    <w:p w14:paraId="3895F293" w14:textId="79274991" w:rsidR="003B2EE3" w:rsidRDefault="00DA59C9" w:rsidP="001D42A0">
      <w:pPr>
        <w:spacing w:after="0"/>
        <w:rPr>
          <w:rFonts w:ascii="Calibri" w:hAnsi="Calibri"/>
          <w:sz w:val="22"/>
          <w:szCs w:val="22"/>
        </w:rPr>
      </w:pPr>
      <w:r w:rsidRPr="006976BF">
        <w:rPr>
          <w:rFonts w:ascii="Calibri" w:hAnsi="Calibri"/>
          <w:sz w:val="22"/>
          <w:szCs w:val="22"/>
        </w:rPr>
        <w:t xml:space="preserve">Please add quantitative </w:t>
      </w:r>
      <w:r w:rsidR="00FA1F2D">
        <w:rPr>
          <w:rFonts w:ascii="Calibri" w:hAnsi="Calibri"/>
          <w:sz w:val="22"/>
          <w:szCs w:val="22"/>
        </w:rPr>
        <w:t xml:space="preserve">and qualitative </w:t>
      </w:r>
      <w:r w:rsidRPr="006976BF">
        <w:rPr>
          <w:rFonts w:ascii="Calibri" w:hAnsi="Calibri"/>
          <w:sz w:val="22"/>
          <w:szCs w:val="22"/>
        </w:rPr>
        <w:t xml:space="preserve">values for </w:t>
      </w:r>
      <w:r w:rsidR="00FA1F2D">
        <w:rPr>
          <w:rFonts w:ascii="Calibri" w:hAnsi="Calibri"/>
          <w:sz w:val="22"/>
          <w:szCs w:val="22"/>
        </w:rPr>
        <w:t xml:space="preserve">the </w:t>
      </w:r>
      <w:r w:rsidRPr="006976BF">
        <w:rPr>
          <w:rFonts w:ascii="Calibri" w:hAnsi="Calibri"/>
          <w:sz w:val="22"/>
          <w:szCs w:val="22"/>
        </w:rPr>
        <w:t>indicators</w:t>
      </w:r>
      <w:r w:rsidR="00784431" w:rsidRPr="006976BF">
        <w:rPr>
          <w:rFonts w:ascii="Calibri" w:hAnsi="Calibri"/>
          <w:sz w:val="22"/>
          <w:szCs w:val="22"/>
        </w:rPr>
        <w:t xml:space="preserve"> </w:t>
      </w:r>
      <w:r w:rsidR="00EC1C5D">
        <w:rPr>
          <w:rFonts w:ascii="Calibri" w:hAnsi="Calibri"/>
          <w:sz w:val="22"/>
          <w:szCs w:val="22"/>
        </w:rPr>
        <w:t xml:space="preserve">selected in the M&amp;E plan and </w:t>
      </w:r>
      <w:r w:rsidR="00FA1F2D">
        <w:rPr>
          <w:rFonts w:ascii="Calibri" w:hAnsi="Calibri"/>
          <w:sz w:val="22"/>
          <w:szCs w:val="22"/>
        </w:rPr>
        <w:t>monitored through</w:t>
      </w:r>
      <w:r w:rsidR="00EC1C5D">
        <w:rPr>
          <w:rFonts w:ascii="Calibri" w:hAnsi="Calibri"/>
          <w:sz w:val="22"/>
          <w:szCs w:val="22"/>
        </w:rPr>
        <w:t>out</w:t>
      </w:r>
      <w:r w:rsidR="00FA1F2D">
        <w:rPr>
          <w:rFonts w:ascii="Calibri" w:hAnsi="Calibri"/>
          <w:sz w:val="22"/>
          <w:szCs w:val="22"/>
        </w:rPr>
        <w:t xml:space="preserve"> the technical assistance in the tables below.</w:t>
      </w:r>
      <w:r w:rsidRPr="006976BF">
        <w:rPr>
          <w:rFonts w:ascii="Calibri" w:hAnsi="Calibri"/>
          <w:sz w:val="22"/>
          <w:szCs w:val="22"/>
        </w:rPr>
        <w:t xml:space="preserve"> </w:t>
      </w:r>
      <w:r w:rsidR="00FA1F2D">
        <w:rPr>
          <w:rFonts w:ascii="Calibri" w:hAnsi="Calibri"/>
          <w:sz w:val="22"/>
          <w:szCs w:val="22"/>
        </w:rPr>
        <w:t xml:space="preserve">Indicators which have been monitored </w:t>
      </w:r>
      <w:r w:rsidR="00EC1C5D">
        <w:rPr>
          <w:rFonts w:ascii="Calibri" w:hAnsi="Calibri"/>
          <w:sz w:val="22"/>
          <w:szCs w:val="22"/>
        </w:rPr>
        <w:t>in addition to the</w:t>
      </w:r>
      <w:r w:rsidR="00FA1F2D">
        <w:rPr>
          <w:rFonts w:ascii="Calibri" w:hAnsi="Calibri"/>
          <w:sz w:val="22"/>
          <w:szCs w:val="22"/>
        </w:rPr>
        <w:t xml:space="preserve"> proposed indicators below may be added </w:t>
      </w:r>
      <w:r w:rsidR="006C2C31">
        <w:rPr>
          <w:rFonts w:ascii="Calibri" w:hAnsi="Calibri"/>
          <w:sz w:val="22"/>
          <w:szCs w:val="22"/>
        </w:rPr>
        <w:t>at the end of table A.</w:t>
      </w:r>
      <w:r w:rsidR="00FA1F2D">
        <w:rPr>
          <w:rFonts w:ascii="Calibri" w:hAnsi="Calibri"/>
          <w:sz w:val="22"/>
          <w:szCs w:val="22"/>
        </w:rPr>
        <w:t xml:space="preserve"> </w:t>
      </w:r>
      <w:r w:rsidR="00FA1F2D" w:rsidRPr="006976BF">
        <w:rPr>
          <w:rFonts w:ascii="Calibri" w:hAnsi="Calibri"/>
          <w:sz w:val="22"/>
          <w:szCs w:val="22"/>
        </w:rPr>
        <w:t>Non-relevant indicators should be left blank.</w:t>
      </w:r>
    </w:p>
    <w:p w14:paraId="6B87C5B2" w14:textId="77777777" w:rsidR="003B2EE3" w:rsidRDefault="003B2EE3" w:rsidP="001D42A0">
      <w:pPr>
        <w:spacing w:after="0"/>
        <w:rPr>
          <w:rFonts w:ascii="Calibri" w:hAnsi="Calibri"/>
          <w:sz w:val="22"/>
          <w:szCs w:val="22"/>
        </w:rPr>
      </w:pPr>
    </w:p>
    <w:p w14:paraId="6401BA1E" w14:textId="48BB307C" w:rsidR="00E369F5" w:rsidRPr="00C90F4D" w:rsidRDefault="00FA1F2D" w:rsidP="00DC63CB">
      <w:pPr>
        <w:numPr>
          <w:ilvl w:val="0"/>
          <w:numId w:val="9"/>
        </w:numPr>
        <w:tabs>
          <w:tab w:val="left" w:pos="0"/>
        </w:tabs>
        <w:spacing w:after="0"/>
        <w:ind w:left="0"/>
        <w:rPr>
          <w:rFonts w:ascii="Calibri" w:hAnsi="Calibri"/>
          <w:b/>
          <w:sz w:val="22"/>
          <w:szCs w:val="22"/>
        </w:rPr>
      </w:pPr>
      <w:r w:rsidRPr="00C90F4D">
        <w:rPr>
          <w:rFonts w:ascii="Calibri" w:hAnsi="Calibri"/>
          <w:b/>
          <w:sz w:val="22"/>
          <w:szCs w:val="22"/>
        </w:rPr>
        <w:t xml:space="preserve">Output </w:t>
      </w:r>
      <w:r w:rsidR="0035621F" w:rsidRPr="00C90F4D">
        <w:rPr>
          <w:rFonts w:ascii="Calibri" w:hAnsi="Calibri"/>
          <w:b/>
          <w:sz w:val="22"/>
          <w:szCs w:val="22"/>
        </w:rPr>
        <w:t xml:space="preserve">and outcome </w:t>
      </w:r>
      <w:r w:rsidRPr="00C90F4D">
        <w:rPr>
          <w:rFonts w:ascii="Calibri" w:hAnsi="Calibri"/>
          <w:b/>
          <w:sz w:val="22"/>
          <w:szCs w:val="22"/>
        </w:rPr>
        <w:t>indicators</w:t>
      </w:r>
    </w:p>
    <w:p w14:paraId="4B743252" w14:textId="77777777" w:rsidR="00E369F5" w:rsidRPr="006976BF" w:rsidRDefault="00E369F5" w:rsidP="00E369F5">
      <w:pPr>
        <w:spacing w:after="0"/>
        <w:rPr>
          <w:rFonts w:ascii="Calibri" w:hAnsi="Calibri"/>
          <w:sz w:val="22"/>
          <w:szCs w:val="22"/>
        </w:rPr>
      </w:pPr>
    </w:p>
    <w:tbl>
      <w:tblPr>
        <w:tblW w:w="936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4"/>
        <w:gridCol w:w="1543"/>
        <w:gridCol w:w="3083"/>
      </w:tblGrid>
      <w:tr w:rsidR="00886926" w:rsidRPr="003F0A17" w14:paraId="1D83974A" w14:textId="77777777" w:rsidTr="00886926">
        <w:trPr>
          <w:trHeight w:val="766"/>
        </w:trPr>
        <w:tc>
          <w:tcPr>
            <w:tcW w:w="4734" w:type="dxa"/>
            <w:shd w:val="clear" w:color="auto" w:fill="auto"/>
          </w:tcPr>
          <w:p w14:paraId="6DC1DCC3" w14:textId="2A192A25" w:rsidR="00886926" w:rsidRPr="003F0A17" w:rsidRDefault="00886926" w:rsidP="002B6459">
            <w:pPr>
              <w:spacing w:after="0"/>
              <w:rPr>
                <w:rFonts w:ascii="Calibri" w:hAnsi="Calibri"/>
                <w:b/>
                <w:sz w:val="22"/>
                <w:szCs w:val="22"/>
              </w:rPr>
            </w:pPr>
            <w:r w:rsidRPr="003F0A17">
              <w:rPr>
                <w:rFonts w:ascii="Calibri" w:hAnsi="Calibri"/>
                <w:b/>
                <w:sz w:val="22"/>
                <w:szCs w:val="22"/>
              </w:rPr>
              <w:t>Indicator</w:t>
            </w:r>
          </w:p>
          <w:p w14:paraId="22729A8B" w14:textId="77777777" w:rsidR="00886926" w:rsidRPr="003F0A17" w:rsidRDefault="00886926" w:rsidP="002B6459">
            <w:pPr>
              <w:spacing w:after="0"/>
              <w:rPr>
                <w:rFonts w:ascii="Calibri" w:hAnsi="Calibri"/>
                <w:b/>
                <w:sz w:val="22"/>
                <w:szCs w:val="22"/>
              </w:rPr>
            </w:pPr>
          </w:p>
          <w:p w14:paraId="43BB59D7" w14:textId="05ABC7B5" w:rsidR="00886926" w:rsidRPr="003F0A17" w:rsidRDefault="00886926" w:rsidP="002B6459">
            <w:pPr>
              <w:spacing w:after="0"/>
              <w:rPr>
                <w:rFonts w:ascii="Calibri" w:hAnsi="Calibri"/>
                <w:bCs/>
                <w:sz w:val="22"/>
                <w:szCs w:val="22"/>
              </w:rPr>
            </w:pPr>
            <w:r w:rsidRPr="003F0A17">
              <w:rPr>
                <w:rFonts w:ascii="Calibri" w:hAnsi="Calibri"/>
                <w:bCs/>
                <w:sz w:val="22"/>
                <w:szCs w:val="22"/>
              </w:rPr>
              <w:t xml:space="preserve">Please note indicators below highlighted as </w:t>
            </w:r>
            <w:r w:rsidRPr="003F0A17">
              <w:rPr>
                <w:rFonts w:ascii="Calibri" w:hAnsi="Calibri"/>
                <w:b/>
                <w:sz w:val="22"/>
                <w:szCs w:val="22"/>
              </w:rPr>
              <w:t xml:space="preserve">anticipated </w:t>
            </w:r>
          </w:p>
        </w:tc>
        <w:tc>
          <w:tcPr>
            <w:tcW w:w="1543" w:type="dxa"/>
            <w:shd w:val="clear" w:color="auto" w:fill="auto"/>
          </w:tcPr>
          <w:p w14:paraId="3DB8F555" w14:textId="0FD451DC" w:rsidR="00886926" w:rsidRPr="003F0A17" w:rsidRDefault="00886926" w:rsidP="002B6459">
            <w:pPr>
              <w:spacing w:after="0"/>
              <w:rPr>
                <w:rFonts w:ascii="Calibri" w:hAnsi="Calibri"/>
                <w:b/>
                <w:sz w:val="22"/>
                <w:szCs w:val="22"/>
              </w:rPr>
            </w:pPr>
            <w:r w:rsidRPr="003F0A17">
              <w:rPr>
                <w:rFonts w:ascii="Calibri" w:hAnsi="Calibri"/>
                <w:b/>
                <w:sz w:val="22"/>
                <w:szCs w:val="22"/>
              </w:rPr>
              <w:t xml:space="preserve">Quantitative value </w:t>
            </w:r>
          </w:p>
          <w:p w14:paraId="05727615" w14:textId="61B10E45" w:rsidR="00886926" w:rsidRPr="003F0A17" w:rsidRDefault="00886926" w:rsidP="002B6459">
            <w:pPr>
              <w:spacing w:after="0"/>
              <w:rPr>
                <w:rFonts w:ascii="Calibri" w:hAnsi="Calibri"/>
                <w:bCs/>
                <w:i/>
                <w:iCs/>
                <w:sz w:val="22"/>
                <w:szCs w:val="22"/>
              </w:rPr>
            </w:pPr>
            <w:r w:rsidRPr="003F0A17">
              <w:rPr>
                <w:rFonts w:ascii="Calibri" w:hAnsi="Calibri"/>
                <w:bCs/>
                <w:i/>
                <w:iCs/>
                <w:sz w:val="22"/>
                <w:szCs w:val="22"/>
              </w:rPr>
              <w:t xml:space="preserve">Numerals only; disaggregates must sum to the total </w:t>
            </w:r>
          </w:p>
        </w:tc>
        <w:tc>
          <w:tcPr>
            <w:tcW w:w="3083" w:type="dxa"/>
            <w:shd w:val="clear" w:color="auto" w:fill="auto"/>
          </w:tcPr>
          <w:p w14:paraId="1328C977" w14:textId="77777777" w:rsidR="00886926" w:rsidRPr="003F0A17" w:rsidRDefault="00886926" w:rsidP="002B6459">
            <w:pPr>
              <w:spacing w:after="0"/>
              <w:rPr>
                <w:rFonts w:ascii="Calibri" w:hAnsi="Calibri"/>
                <w:b/>
                <w:sz w:val="22"/>
                <w:szCs w:val="22"/>
              </w:rPr>
            </w:pPr>
            <w:r w:rsidRPr="003F0A17">
              <w:rPr>
                <w:rFonts w:ascii="Calibri" w:hAnsi="Calibri"/>
                <w:b/>
                <w:sz w:val="22"/>
                <w:szCs w:val="22"/>
              </w:rPr>
              <w:t>Qualitative description</w:t>
            </w:r>
          </w:p>
          <w:p w14:paraId="1EC598CC" w14:textId="0446BB7C" w:rsidR="00886926" w:rsidRPr="003F0A17" w:rsidRDefault="00886926" w:rsidP="002B6459">
            <w:pPr>
              <w:spacing w:after="0"/>
              <w:rPr>
                <w:rFonts w:ascii="Calibri" w:hAnsi="Calibri"/>
                <w:i/>
                <w:sz w:val="22"/>
                <w:szCs w:val="22"/>
              </w:rPr>
            </w:pPr>
            <w:r w:rsidRPr="003F0A17">
              <w:rPr>
                <w:rFonts w:ascii="Calibri" w:hAnsi="Calibri"/>
                <w:i/>
                <w:sz w:val="22"/>
                <w:szCs w:val="22"/>
              </w:rPr>
              <w:t>List the various elements corresponding to the quantitative value as well as timelines and responsible institutions</w:t>
            </w:r>
          </w:p>
        </w:tc>
      </w:tr>
      <w:tr w:rsidR="00D57FB0" w:rsidRPr="003F0A17" w14:paraId="342D4509" w14:textId="77777777" w:rsidTr="00886926">
        <w:trPr>
          <w:trHeight w:val="381"/>
        </w:trPr>
        <w:tc>
          <w:tcPr>
            <w:tcW w:w="4734" w:type="dxa"/>
            <w:shd w:val="clear" w:color="auto" w:fill="auto"/>
          </w:tcPr>
          <w:p w14:paraId="2B4D9FE2" w14:textId="4F73488B" w:rsidR="00D57FB0" w:rsidRPr="003F0A17" w:rsidRDefault="002F262E" w:rsidP="00B50DCA">
            <w:pPr>
              <w:pStyle w:val="CommentText"/>
              <w:spacing w:after="0"/>
              <w:rPr>
                <w:rFonts w:ascii="Calibri" w:hAnsi="Calibri"/>
                <w:sz w:val="20"/>
                <w:szCs w:val="20"/>
              </w:rPr>
            </w:pPr>
            <w:r w:rsidRPr="003F0A17">
              <w:rPr>
                <w:rFonts w:ascii="Calibri" w:hAnsi="Calibri"/>
                <w:sz w:val="20"/>
                <w:szCs w:val="20"/>
              </w:rPr>
              <w:t>Total n</w:t>
            </w:r>
            <w:r w:rsidR="00D57FB0" w:rsidRPr="003F0A17">
              <w:rPr>
                <w:rFonts w:ascii="Calibri" w:hAnsi="Calibri"/>
                <w:sz w:val="20"/>
                <w:szCs w:val="20"/>
              </w:rPr>
              <w:t>umber of events organized by proponents and implementing partners</w:t>
            </w:r>
          </w:p>
        </w:tc>
        <w:tc>
          <w:tcPr>
            <w:tcW w:w="1543" w:type="dxa"/>
            <w:shd w:val="clear" w:color="auto" w:fill="BDD6EE" w:themeFill="accent5" w:themeFillTint="66"/>
          </w:tcPr>
          <w:p w14:paraId="5BFB79D1" w14:textId="2706AAAD" w:rsidR="00D57FB0" w:rsidRPr="003F0A17" w:rsidRDefault="00685318" w:rsidP="00E369F5">
            <w:pPr>
              <w:pStyle w:val="ListParagraph"/>
              <w:spacing w:after="0"/>
              <w:ind w:left="0"/>
              <w:rPr>
                <w:rFonts w:ascii="Calibri" w:hAnsi="Calibri"/>
                <w:i/>
                <w:iCs/>
                <w:sz w:val="20"/>
                <w:szCs w:val="20"/>
                <w:lang w:val="en-GB"/>
              </w:rPr>
            </w:pPr>
            <w:r w:rsidRPr="003F0A17">
              <w:rPr>
                <w:rFonts w:ascii="Calibri" w:hAnsi="Calibri"/>
                <w:i/>
                <w:iCs/>
                <w:sz w:val="20"/>
                <w:szCs w:val="20"/>
                <w:lang w:val="en-GB"/>
              </w:rPr>
              <w:t>2</w:t>
            </w:r>
          </w:p>
        </w:tc>
        <w:tc>
          <w:tcPr>
            <w:tcW w:w="3083" w:type="dxa"/>
            <w:shd w:val="clear" w:color="auto" w:fill="BDD6EE" w:themeFill="accent5" w:themeFillTint="66"/>
          </w:tcPr>
          <w:p w14:paraId="597D3A2A" w14:textId="77777777" w:rsidR="00D57FB0" w:rsidRPr="003F0A17" w:rsidRDefault="00D57FB0" w:rsidP="00886926">
            <w:pPr>
              <w:pStyle w:val="ListParagraph"/>
              <w:spacing w:after="0"/>
              <w:ind w:left="0"/>
              <w:rPr>
                <w:rFonts w:ascii="Calibri" w:hAnsi="Calibri"/>
                <w:bCs/>
                <w:i/>
                <w:iCs/>
                <w:sz w:val="20"/>
                <w:szCs w:val="20"/>
              </w:rPr>
            </w:pPr>
          </w:p>
        </w:tc>
      </w:tr>
      <w:tr w:rsidR="002F262E" w:rsidRPr="003F0A17" w14:paraId="4D5C7A2F" w14:textId="77777777" w:rsidTr="00886926">
        <w:trPr>
          <w:trHeight w:val="381"/>
        </w:trPr>
        <w:tc>
          <w:tcPr>
            <w:tcW w:w="4734" w:type="dxa"/>
            <w:shd w:val="clear" w:color="auto" w:fill="auto"/>
          </w:tcPr>
          <w:p w14:paraId="5A3F3434" w14:textId="0956F471" w:rsidR="002F262E" w:rsidRPr="003F0A17" w:rsidRDefault="002F262E" w:rsidP="002F262E">
            <w:pPr>
              <w:pStyle w:val="CommentText"/>
              <w:spacing w:after="0"/>
              <w:rPr>
                <w:rFonts w:ascii="Calibri" w:hAnsi="Calibri"/>
                <w:sz w:val="20"/>
                <w:szCs w:val="20"/>
              </w:rPr>
            </w:pPr>
            <w:r w:rsidRPr="003F0A17">
              <w:rPr>
                <w:rFonts w:ascii="Calibri" w:hAnsi="Calibri"/>
                <w:sz w:val="20"/>
                <w:szCs w:val="20"/>
              </w:rPr>
              <w:t>Number of participants in events organized by proponents and implementing partners</w:t>
            </w:r>
            <w:r w:rsidRPr="003F0A17">
              <w:rPr>
                <w:rFonts w:asciiTheme="minorHAnsi" w:hAnsiTheme="minorHAnsi" w:cstheme="minorHAnsi"/>
                <w:sz w:val="20"/>
                <w:szCs w:val="20"/>
              </w:rPr>
              <w:t xml:space="preserve"> </w:t>
            </w:r>
          </w:p>
        </w:tc>
        <w:tc>
          <w:tcPr>
            <w:tcW w:w="1543" w:type="dxa"/>
            <w:shd w:val="clear" w:color="auto" w:fill="BDD6EE" w:themeFill="accent5" w:themeFillTint="66"/>
          </w:tcPr>
          <w:p w14:paraId="45C28A74" w14:textId="3C97BCE3" w:rsidR="002F262E" w:rsidRPr="003F0A17" w:rsidRDefault="00685318" w:rsidP="002F262E">
            <w:pPr>
              <w:pStyle w:val="ListParagraph"/>
              <w:spacing w:after="0"/>
              <w:ind w:left="0"/>
              <w:rPr>
                <w:rFonts w:ascii="Calibri" w:hAnsi="Calibri"/>
                <w:i/>
                <w:iCs/>
                <w:sz w:val="20"/>
                <w:szCs w:val="20"/>
                <w:lang w:val="en-GB"/>
              </w:rPr>
            </w:pPr>
            <w:r w:rsidRPr="003F0A17">
              <w:rPr>
                <w:rFonts w:ascii="Calibri" w:hAnsi="Calibri"/>
                <w:i/>
                <w:iCs/>
                <w:sz w:val="20"/>
                <w:szCs w:val="20"/>
                <w:lang w:val="en-GB"/>
              </w:rPr>
              <w:t>3</w:t>
            </w:r>
            <w:r w:rsidR="000C02D5" w:rsidRPr="003F0A17">
              <w:rPr>
                <w:rFonts w:ascii="Calibri" w:hAnsi="Calibri"/>
                <w:i/>
                <w:iCs/>
                <w:sz w:val="20"/>
                <w:szCs w:val="20"/>
                <w:lang w:val="en-GB"/>
              </w:rPr>
              <w:t>6</w:t>
            </w:r>
          </w:p>
        </w:tc>
        <w:tc>
          <w:tcPr>
            <w:tcW w:w="3083" w:type="dxa"/>
            <w:shd w:val="clear" w:color="auto" w:fill="BDD6EE" w:themeFill="accent5" w:themeFillTint="66"/>
          </w:tcPr>
          <w:p w14:paraId="6FFDE2F0" w14:textId="7006931F" w:rsidR="000C02D5" w:rsidRPr="003F0A17" w:rsidRDefault="000C02D5" w:rsidP="000C02D5">
            <w:pPr>
              <w:pStyle w:val="ListParagraph"/>
              <w:spacing w:after="0"/>
              <w:ind w:left="0"/>
              <w:rPr>
                <w:rFonts w:ascii="Calibri" w:hAnsi="Calibri"/>
                <w:bCs/>
                <w:i/>
                <w:iCs/>
                <w:sz w:val="20"/>
                <w:szCs w:val="20"/>
              </w:rPr>
            </w:pPr>
            <w:r w:rsidRPr="003F0A17">
              <w:rPr>
                <w:rFonts w:ascii="Calibri" w:hAnsi="Calibri"/>
                <w:bCs/>
                <w:i/>
                <w:iCs/>
                <w:sz w:val="20"/>
                <w:szCs w:val="20"/>
              </w:rPr>
              <w:t>23 Bangladesh</w:t>
            </w:r>
          </w:p>
          <w:p w14:paraId="53465CA1" w14:textId="5620B044" w:rsidR="002F262E" w:rsidRPr="003F0A17" w:rsidRDefault="000C02D5" w:rsidP="000C02D5">
            <w:pPr>
              <w:pStyle w:val="ListParagraph"/>
              <w:spacing w:after="0"/>
              <w:ind w:left="0"/>
              <w:rPr>
                <w:rFonts w:ascii="Calibri" w:hAnsi="Calibri"/>
                <w:bCs/>
                <w:i/>
                <w:iCs/>
                <w:sz w:val="20"/>
                <w:szCs w:val="20"/>
              </w:rPr>
            </w:pPr>
            <w:r w:rsidRPr="003F0A17">
              <w:rPr>
                <w:rFonts w:ascii="Calibri" w:hAnsi="Calibri"/>
                <w:bCs/>
                <w:i/>
                <w:iCs/>
                <w:sz w:val="20"/>
                <w:szCs w:val="20"/>
              </w:rPr>
              <w:t>13 Thailand</w:t>
            </w:r>
          </w:p>
        </w:tc>
      </w:tr>
      <w:tr w:rsidR="002F262E" w:rsidRPr="003F0A17" w14:paraId="08141B63" w14:textId="77777777" w:rsidTr="00886926">
        <w:trPr>
          <w:trHeight w:val="381"/>
        </w:trPr>
        <w:tc>
          <w:tcPr>
            <w:tcW w:w="4734" w:type="dxa"/>
            <w:shd w:val="clear" w:color="auto" w:fill="auto"/>
          </w:tcPr>
          <w:p w14:paraId="32C7C1DE" w14:textId="31513814" w:rsidR="002F262E" w:rsidRPr="003F0A17" w:rsidRDefault="002F262E" w:rsidP="002F262E">
            <w:pPr>
              <w:pStyle w:val="CommentText"/>
              <w:numPr>
                <w:ilvl w:val="0"/>
                <w:numId w:val="20"/>
              </w:numPr>
              <w:spacing w:after="0"/>
              <w:rPr>
                <w:rFonts w:ascii="Calibri" w:hAnsi="Calibri"/>
                <w:sz w:val="20"/>
                <w:szCs w:val="20"/>
              </w:rPr>
            </w:pPr>
            <w:r w:rsidRPr="003F0A17">
              <w:rPr>
                <w:rFonts w:asciiTheme="minorHAnsi" w:hAnsiTheme="minorHAnsi" w:cstheme="minorHAnsi"/>
                <w:sz w:val="20"/>
                <w:szCs w:val="20"/>
                <w:lang w:val="en-US"/>
              </w:rPr>
              <w:t>Number of men</w:t>
            </w:r>
          </w:p>
        </w:tc>
        <w:tc>
          <w:tcPr>
            <w:tcW w:w="1543" w:type="dxa"/>
            <w:shd w:val="clear" w:color="auto" w:fill="BDD6EE" w:themeFill="accent5" w:themeFillTint="66"/>
          </w:tcPr>
          <w:p w14:paraId="3465254F" w14:textId="44C346EA" w:rsidR="002F262E" w:rsidRPr="003F0A17" w:rsidRDefault="00685318" w:rsidP="002F262E">
            <w:pPr>
              <w:pStyle w:val="ListParagraph"/>
              <w:spacing w:after="0"/>
              <w:ind w:left="0"/>
              <w:rPr>
                <w:rFonts w:ascii="Calibri" w:hAnsi="Calibri"/>
                <w:i/>
                <w:iCs/>
                <w:sz w:val="20"/>
                <w:szCs w:val="20"/>
                <w:lang w:val="en-GB"/>
              </w:rPr>
            </w:pPr>
            <w:r w:rsidRPr="003F0A17">
              <w:rPr>
                <w:rFonts w:asciiTheme="minorHAnsi" w:hAnsiTheme="minorHAnsi" w:cstheme="minorHAnsi"/>
                <w:bCs/>
                <w:i/>
                <w:iCs/>
                <w:sz w:val="20"/>
                <w:szCs w:val="20"/>
              </w:rPr>
              <w:t>28</w:t>
            </w:r>
          </w:p>
        </w:tc>
        <w:tc>
          <w:tcPr>
            <w:tcW w:w="3083" w:type="dxa"/>
            <w:shd w:val="clear" w:color="auto" w:fill="BDD6EE" w:themeFill="accent5" w:themeFillTint="66"/>
          </w:tcPr>
          <w:p w14:paraId="2755225D" w14:textId="59F39091" w:rsidR="002F262E" w:rsidRPr="003F0A17" w:rsidRDefault="00685318" w:rsidP="00685318">
            <w:pPr>
              <w:pStyle w:val="ListParagraph"/>
              <w:spacing w:after="0"/>
              <w:ind w:left="0"/>
              <w:rPr>
                <w:rFonts w:ascii="Calibri" w:hAnsi="Calibri"/>
                <w:bCs/>
                <w:i/>
                <w:iCs/>
                <w:sz w:val="20"/>
                <w:szCs w:val="20"/>
              </w:rPr>
            </w:pPr>
            <w:r w:rsidRPr="003F0A17">
              <w:rPr>
                <w:rFonts w:ascii="Calibri" w:hAnsi="Calibri"/>
                <w:bCs/>
                <w:i/>
                <w:iCs/>
                <w:sz w:val="20"/>
                <w:szCs w:val="20"/>
              </w:rPr>
              <w:t xml:space="preserve"> </w:t>
            </w:r>
          </w:p>
        </w:tc>
      </w:tr>
      <w:tr w:rsidR="002F262E" w:rsidRPr="003F0A17" w14:paraId="304FECD0" w14:textId="77777777" w:rsidTr="00886926">
        <w:trPr>
          <w:trHeight w:val="381"/>
        </w:trPr>
        <w:tc>
          <w:tcPr>
            <w:tcW w:w="4734" w:type="dxa"/>
            <w:shd w:val="clear" w:color="auto" w:fill="auto"/>
          </w:tcPr>
          <w:p w14:paraId="7562E5BD" w14:textId="09C00411" w:rsidR="002F262E" w:rsidRPr="003F0A17" w:rsidRDefault="002F262E" w:rsidP="002F262E">
            <w:pPr>
              <w:pStyle w:val="CommentText"/>
              <w:numPr>
                <w:ilvl w:val="0"/>
                <w:numId w:val="20"/>
              </w:numPr>
              <w:spacing w:after="0"/>
              <w:rPr>
                <w:rFonts w:ascii="Calibri" w:hAnsi="Calibri"/>
                <w:sz w:val="20"/>
                <w:szCs w:val="20"/>
              </w:rPr>
            </w:pPr>
            <w:r w:rsidRPr="003F0A17">
              <w:rPr>
                <w:rFonts w:asciiTheme="minorHAnsi" w:hAnsiTheme="minorHAnsi" w:cstheme="minorHAnsi"/>
                <w:sz w:val="20"/>
                <w:szCs w:val="20"/>
                <w:lang w:val="en-US"/>
              </w:rPr>
              <w:t>Number of women</w:t>
            </w:r>
          </w:p>
        </w:tc>
        <w:tc>
          <w:tcPr>
            <w:tcW w:w="1543" w:type="dxa"/>
            <w:shd w:val="clear" w:color="auto" w:fill="BDD6EE" w:themeFill="accent5" w:themeFillTint="66"/>
          </w:tcPr>
          <w:p w14:paraId="6E147300" w14:textId="12844CA3" w:rsidR="002F262E" w:rsidRPr="003F0A17" w:rsidRDefault="00685318" w:rsidP="002F262E">
            <w:pPr>
              <w:pStyle w:val="ListParagraph"/>
              <w:spacing w:after="0"/>
              <w:ind w:left="0"/>
              <w:rPr>
                <w:rFonts w:ascii="Calibri" w:hAnsi="Calibri"/>
                <w:i/>
                <w:iCs/>
                <w:sz w:val="20"/>
                <w:szCs w:val="20"/>
                <w:lang w:val="en-GB"/>
              </w:rPr>
            </w:pPr>
            <w:r w:rsidRPr="003F0A17">
              <w:rPr>
                <w:rFonts w:ascii="Calibri" w:hAnsi="Calibri"/>
                <w:i/>
                <w:iCs/>
                <w:sz w:val="20"/>
                <w:szCs w:val="20"/>
                <w:lang w:val="en-GB"/>
              </w:rPr>
              <w:t>8</w:t>
            </w:r>
          </w:p>
        </w:tc>
        <w:tc>
          <w:tcPr>
            <w:tcW w:w="3083" w:type="dxa"/>
            <w:shd w:val="clear" w:color="auto" w:fill="BDD6EE" w:themeFill="accent5" w:themeFillTint="66"/>
          </w:tcPr>
          <w:p w14:paraId="218CC435" w14:textId="02459693" w:rsidR="002F262E" w:rsidRPr="003F0A17" w:rsidRDefault="002F262E" w:rsidP="00685318">
            <w:pPr>
              <w:pStyle w:val="ListParagraph"/>
              <w:spacing w:after="0"/>
              <w:ind w:left="0"/>
              <w:rPr>
                <w:rFonts w:ascii="Calibri" w:hAnsi="Calibri"/>
                <w:bCs/>
                <w:i/>
                <w:iCs/>
                <w:sz w:val="20"/>
                <w:szCs w:val="20"/>
              </w:rPr>
            </w:pPr>
          </w:p>
        </w:tc>
      </w:tr>
      <w:tr w:rsidR="002F262E" w:rsidRPr="003F0A17" w14:paraId="5CBA296F" w14:textId="77777777" w:rsidTr="00886926">
        <w:trPr>
          <w:trHeight w:val="381"/>
        </w:trPr>
        <w:tc>
          <w:tcPr>
            <w:tcW w:w="4734" w:type="dxa"/>
            <w:shd w:val="clear" w:color="auto" w:fill="auto"/>
          </w:tcPr>
          <w:p w14:paraId="1EF8F342" w14:textId="3C4F2C19" w:rsidR="002F262E" w:rsidRPr="003F0A17" w:rsidRDefault="002F262E" w:rsidP="002F262E">
            <w:pPr>
              <w:pStyle w:val="CommentText"/>
              <w:spacing w:after="0"/>
              <w:rPr>
                <w:rFonts w:ascii="Calibri" w:hAnsi="Calibri"/>
                <w:sz w:val="20"/>
                <w:szCs w:val="20"/>
              </w:rPr>
            </w:pPr>
            <w:r w:rsidRPr="003F0A17">
              <w:rPr>
                <w:rFonts w:asciiTheme="minorHAnsi" w:hAnsiTheme="minorHAnsi" w:cstheme="minorHAnsi"/>
                <w:sz w:val="20"/>
                <w:szCs w:val="20"/>
              </w:rPr>
              <w:t>Number of climate technology RD&amp;D related events</w:t>
            </w:r>
          </w:p>
        </w:tc>
        <w:tc>
          <w:tcPr>
            <w:tcW w:w="1543" w:type="dxa"/>
            <w:shd w:val="clear" w:color="auto" w:fill="BDD6EE" w:themeFill="accent5" w:themeFillTint="66"/>
          </w:tcPr>
          <w:p w14:paraId="4F98F90E" w14:textId="5780550E" w:rsidR="002F262E" w:rsidRPr="003F0A17" w:rsidRDefault="005D72AE" w:rsidP="002F262E">
            <w:pPr>
              <w:pStyle w:val="ListParagraph"/>
              <w:spacing w:after="0"/>
              <w:ind w:left="0"/>
              <w:rPr>
                <w:rFonts w:ascii="Calibri" w:hAnsi="Calibri"/>
                <w:i/>
                <w:iCs/>
                <w:sz w:val="20"/>
                <w:szCs w:val="20"/>
                <w:lang w:val="en-GB"/>
              </w:rPr>
            </w:pPr>
            <w:r w:rsidRPr="003F0A17">
              <w:rPr>
                <w:rFonts w:ascii="Calibri" w:hAnsi="Calibri"/>
                <w:i/>
                <w:iCs/>
                <w:sz w:val="20"/>
                <w:szCs w:val="20"/>
                <w:lang w:val="en-GB"/>
              </w:rPr>
              <w:t>1</w:t>
            </w:r>
          </w:p>
        </w:tc>
        <w:tc>
          <w:tcPr>
            <w:tcW w:w="3083" w:type="dxa"/>
            <w:shd w:val="clear" w:color="auto" w:fill="BDD6EE" w:themeFill="accent5" w:themeFillTint="66"/>
          </w:tcPr>
          <w:p w14:paraId="3A9762E8" w14:textId="5DDC598C" w:rsidR="002F262E" w:rsidRPr="003F0A17" w:rsidRDefault="00665E9F" w:rsidP="002F262E">
            <w:pPr>
              <w:pStyle w:val="ListParagraph"/>
              <w:spacing w:after="0"/>
              <w:ind w:left="0"/>
              <w:rPr>
                <w:rFonts w:ascii="Calibri" w:hAnsi="Calibri"/>
                <w:bCs/>
                <w:i/>
                <w:iCs/>
                <w:sz w:val="20"/>
                <w:szCs w:val="20"/>
              </w:rPr>
            </w:pPr>
            <w:r w:rsidRPr="003F0A17">
              <w:rPr>
                <w:rFonts w:ascii="Calibri" w:hAnsi="Calibri"/>
                <w:bCs/>
                <w:i/>
                <w:iCs/>
                <w:sz w:val="20"/>
                <w:szCs w:val="20"/>
              </w:rPr>
              <w:t xml:space="preserve">1 </w:t>
            </w:r>
            <w:r w:rsidR="005D72AE" w:rsidRPr="003F0A17">
              <w:rPr>
                <w:rFonts w:ascii="Calibri" w:hAnsi="Calibri"/>
                <w:bCs/>
                <w:i/>
                <w:iCs/>
                <w:sz w:val="20"/>
                <w:szCs w:val="20"/>
              </w:rPr>
              <w:t>South-south knowledge exchange trip</w:t>
            </w:r>
            <w:r w:rsidR="002D6A34" w:rsidRPr="003F0A17">
              <w:rPr>
                <w:rFonts w:ascii="Calibri" w:hAnsi="Calibri"/>
                <w:bCs/>
                <w:i/>
                <w:iCs/>
                <w:sz w:val="20"/>
                <w:szCs w:val="20"/>
              </w:rPr>
              <w:t xml:space="preserve"> – Workshop at HII</w:t>
            </w:r>
          </w:p>
        </w:tc>
      </w:tr>
      <w:tr w:rsidR="002F262E" w:rsidRPr="003F0A17" w14:paraId="42F9E39A" w14:textId="77777777" w:rsidTr="00886926">
        <w:trPr>
          <w:trHeight w:val="381"/>
        </w:trPr>
        <w:tc>
          <w:tcPr>
            <w:tcW w:w="4734" w:type="dxa"/>
            <w:shd w:val="clear" w:color="auto" w:fill="auto"/>
          </w:tcPr>
          <w:p w14:paraId="5032DD4C" w14:textId="444A5893" w:rsidR="002F262E" w:rsidRPr="003F0A17" w:rsidRDefault="002F262E" w:rsidP="002F262E">
            <w:pPr>
              <w:pStyle w:val="CommentText"/>
              <w:spacing w:after="0"/>
              <w:rPr>
                <w:rFonts w:ascii="Calibri" w:hAnsi="Calibri"/>
                <w:sz w:val="20"/>
                <w:szCs w:val="20"/>
              </w:rPr>
            </w:pPr>
            <w:r w:rsidRPr="003F0A17">
              <w:rPr>
                <w:rFonts w:ascii="Calibri" w:hAnsi="Calibri"/>
                <w:sz w:val="20"/>
                <w:szCs w:val="20"/>
              </w:rPr>
              <w:t>Number of participants in climate technology RD&amp;D events</w:t>
            </w:r>
          </w:p>
        </w:tc>
        <w:tc>
          <w:tcPr>
            <w:tcW w:w="1543" w:type="dxa"/>
            <w:shd w:val="clear" w:color="auto" w:fill="BDD6EE" w:themeFill="accent5" w:themeFillTint="66"/>
          </w:tcPr>
          <w:p w14:paraId="4A60815A" w14:textId="6AF498D6" w:rsidR="002F262E" w:rsidRPr="003F0A17" w:rsidRDefault="002D6A34" w:rsidP="002F262E">
            <w:pPr>
              <w:pStyle w:val="ListParagraph"/>
              <w:spacing w:after="0"/>
              <w:ind w:left="0"/>
              <w:rPr>
                <w:rFonts w:ascii="Calibri" w:hAnsi="Calibri"/>
                <w:i/>
                <w:iCs/>
                <w:sz w:val="20"/>
                <w:szCs w:val="20"/>
                <w:lang w:val="en-GB"/>
              </w:rPr>
            </w:pPr>
            <w:r w:rsidRPr="003F0A17">
              <w:rPr>
                <w:rFonts w:ascii="Calibri" w:hAnsi="Calibri"/>
                <w:i/>
                <w:iCs/>
                <w:sz w:val="20"/>
                <w:szCs w:val="20"/>
                <w:lang w:val="en-GB"/>
              </w:rPr>
              <w:t>Approx 20</w:t>
            </w:r>
          </w:p>
        </w:tc>
        <w:tc>
          <w:tcPr>
            <w:tcW w:w="3083" w:type="dxa"/>
            <w:shd w:val="clear" w:color="auto" w:fill="BDD6EE" w:themeFill="accent5" w:themeFillTint="66"/>
          </w:tcPr>
          <w:p w14:paraId="2C740751" w14:textId="77777777" w:rsidR="002F262E" w:rsidRPr="003F0A17" w:rsidRDefault="002D6A34" w:rsidP="005D72AE">
            <w:pPr>
              <w:pStyle w:val="ListParagraph"/>
              <w:spacing w:after="0"/>
              <w:ind w:left="0"/>
              <w:rPr>
                <w:rFonts w:ascii="Calibri" w:hAnsi="Calibri"/>
                <w:bCs/>
                <w:i/>
                <w:iCs/>
                <w:sz w:val="20"/>
                <w:szCs w:val="20"/>
              </w:rPr>
            </w:pPr>
            <w:r w:rsidRPr="003F0A17">
              <w:rPr>
                <w:rFonts w:ascii="Calibri" w:hAnsi="Calibri"/>
                <w:bCs/>
                <w:i/>
                <w:iCs/>
                <w:sz w:val="20"/>
                <w:szCs w:val="20"/>
              </w:rPr>
              <w:t>7 Bangladesh</w:t>
            </w:r>
          </w:p>
          <w:p w14:paraId="734F443E" w14:textId="454BA4C1" w:rsidR="002D6A34" w:rsidRPr="003F0A17" w:rsidRDefault="002D6A34" w:rsidP="005D72AE">
            <w:pPr>
              <w:pStyle w:val="ListParagraph"/>
              <w:spacing w:after="0"/>
              <w:ind w:left="0"/>
              <w:rPr>
                <w:rFonts w:ascii="Calibri" w:hAnsi="Calibri"/>
                <w:bCs/>
                <w:i/>
                <w:iCs/>
                <w:sz w:val="20"/>
                <w:szCs w:val="20"/>
              </w:rPr>
            </w:pPr>
            <w:r w:rsidRPr="003F0A17">
              <w:rPr>
                <w:rFonts w:ascii="Calibri" w:hAnsi="Calibri"/>
                <w:bCs/>
                <w:i/>
                <w:iCs/>
                <w:sz w:val="20"/>
                <w:szCs w:val="20"/>
              </w:rPr>
              <w:t>13 Thailand</w:t>
            </w:r>
          </w:p>
        </w:tc>
      </w:tr>
      <w:tr w:rsidR="002F262E" w:rsidRPr="003F0A17" w14:paraId="4DCA8BA0" w14:textId="77777777" w:rsidTr="00886926">
        <w:trPr>
          <w:trHeight w:val="381"/>
        </w:trPr>
        <w:tc>
          <w:tcPr>
            <w:tcW w:w="4734" w:type="dxa"/>
            <w:shd w:val="clear" w:color="auto" w:fill="auto"/>
          </w:tcPr>
          <w:p w14:paraId="140F87BC" w14:textId="22B6F339" w:rsidR="002F262E" w:rsidRPr="003F0A17" w:rsidRDefault="002F262E" w:rsidP="002F262E">
            <w:pPr>
              <w:pStyle w:val="CommentText"/>
              <w:numPr>
                <w:ilvl w:val="0"/>
                <w:numId w:val="11"/>
              </w:numPr>
              <w:spacing w:after="0"/>
              <w:rPr>
                <w:rFonts w:ascii="Calibri" w:hAnsi="Calibri"/>
                <w:sz w:val="20"/>
                <w:szCs w:val="20"/>
              </w:rPr>
            </w:pPr>
            <w:r w:rsidRPr="003F0A17">
              <w:rPr>
                <w:rFonts w:ascii="Calibri" w:hAnsi="Calibri"/>
                <w:sz w:val="20"/>
                <w:szCs w:val="20"/>
              </w:rPr>
              <w:t>Number of men</w:t>
            </w:r>
          </w:p>
        </w:tc>
        <w:tc>
          <w:tcPr>
            <w:tcW w:w="1543" w:type="dxa"/>
            <w:shd w:val="clear" w:color="auto" w:fill="BDD6EE" w:themeFill="accent5" w:themeFillTint="66"/>
          </w:tcPr>
          <w:p w14:paraId="32D6FBB5" w14:textId="4BBC7908" w:rsidR="002F262E" w:rsidRPr="003F0A17" w:rsidRDefault="00685318" w:rsidP="002F262E">
            <w:pPr>
              <w:pStyle w:val="ListParagraph"/>
              <w:spacing w:after="0"/>
              <w:ind w:left="0"/>
              <w:rPr>
                <w:rFonts w:ascii="Calibri" w:hAnsi="Calibri"/>
                <w:i/>
                <w:iCs/>
                <w:sz w:val="20"/>
                <w:szCs w:val="20"/>
                <w:lang w:val="en-GB"/>
              </w:rPr>
            </w:pPr>
            <w:r w:rsidRPr="003F0A17">
              <w:rPr>
                <w:rFonts w:ascii="Calibri" w:hAnsi="Calibri"/>
                <w:i/>
                <w:iCs/>
                <w:sz w:val="20"/>
                <w:szCs w:val="20"/>
                <w:lang w:val="en-GB"/>
              </w:rPr>
              <w:t>13</w:t>
            </w:r>
          </w:p>
        </w:tc>
        <w:tc>
          <w:tcPr>
            <w:tcW w:w="3083" w:type="dxa"/>
            <w:shd w:val="clear" w:color="auto" w:fill="BDD6EE" w:themeFill="accent5" w:themeFillTint="66"/>
          </w:tcPr>
          <w:p w14:paraId="7C83225F" w14:textId="77777777" w:rsidR="002F262E" w:rsidRPr="003F0A17" w:rsidRDefault="002F262E" w:rsidP="002F262E">
            <w:pPr>
              <w:pStyle w:val="ListParagraph"/>
              <w:spacing w:after="0"/>
              <w:ind w:left="0"/>
              <w:rPr>
                <w:rFonts w:ascii="Calibri" w:hAnsi="Calibri"/>
                <w:bCs/>
                <w:i/>
                <w:iCs/>
                <w:sz w:val="20"/>
                <w:szCs w:val="20"/>
              </w:rPr>
            </w:pPr>
          </w:p>
        </w:tc>
      </w:tr>
      <w:tr w:rsidR="002F262E" w:rsidRPr="003F0A17" w14:paraId="512BE609" w14:textId="77777777" w:rsidTr="00886926">
        <w:trPr>
          <w:trHeight w:val="381"/>
        </w:trPr>
        <w:tc>
          <w:tcPr>
            <w:tcW w:w="4734" w:type="dxa"/>
            <w:shd w:val="clear" w:color="auto" w:fill="auto"/>
          </w:tcPr>
          <w:p w14:paraId="15A0D1F6" w14:textId="6E831099" w:rsidR="002F262E" w:rsidRPr="003F0A17" w:rsidRDefault="002F262E" w:rsidP="002F262E">
            <w:pPr>
              <w:pStyle w:val="CommentText"/>
              <w:numPr>
                <w:ilvl w:val="0"/>
                <w:numId w:val="11"/>
              </w:numPr>
              <w:spacing w:after="0"/>
              <w:rPr>
                <w:rFonts w:ascii="Calibri" w:hAnsi="Calibri"/>
                <w:sz w:val="20"/>
                <w:szCs w:val="20"/>
              </w:rPr>
            </w:pPr>
            <w:r w:rsidRPr="003F0A17">
              <w:rPr>
                <w:rFonts w:ascii="Calibri" w:hAnsi="Calibri"/>
                <w:sz w:val="20"/>
                <w:szCs w:val="20"/>
              </w:rPr>
              <w:t xml:space="preserve">Number of women </w:t>
            </w:r>
          </w:p>
        </w:tc>
        <w:tc>
          <w:tcPr>
            <w:tcW w:w="1543" w:type="dxa"/>
            <w:shd w:val="clear" w:color="auto" w:fill="BDD6EE" w:themeFill="accent5" w:themeFillTint="66"/>
          </w:tcPr>
          <w:p w14:paraId="55A38C87" w14:textId="0038107E" w:rsidR="002F262E" w:rsidRPr="003F0A17" w:rsidRDefault="00685318" w:rsidP="002F262E">
            <w:pPr>
              <w:pStyle w:val="ListParagraph"/>
              <w:spacing w:after="0"/>
              <w:ind w:left="0"/>
              <w:rPr>
                <w:rFonts w:ascii="Calibri" w:hAnsi="Calibri"/>
                <w:i/>
                <w:iCs/>
                <w:sz w:val="20"/>
                <w:szCs w:val="20"/>
                <w:lang w:val="en-GB"/>
              </w:rPr>
            </w:pPr>
            <w:r w:rsidRPr="003F0A17">
              <w:rPr>
                <w:rFonts w:ascii="Calibri" w:hAnsi="Calibri"/>
                <w:i/>
                <w:iCs/>
                <w:sz w:val="20"/>
                <w:szCs w:val="20"/>
                <w:lang w:val="en-GB"/>
              </w:rPr>
              <w:t>7</w:t>
            </w:r>
          </w:p>
        </w:tc>
        <w:tc>
          <w:tcPr>
            <w:tcW w:w="3083" w:type="dxa"/>
            <w:shd w:val="clear" w:color="auto" w:fill="BDD6EE" w:themeFill="accent5" w:themeFillTint="66"/>
          </w:tcPr>
          <w:p w14:paraId="7E52FFCA" w14:textId="77777777" w:rsidR="002F262E" w:rsidRPr="003F0A17" w:rsidRDefault="002F262E" w:rsidP="002F262E">
            <w:pPr>
              <w:pStyle w:val="ListParagraph"/>
              <w:spacing w:after="0"/>
              <w:ind w:left="0"/>
              <w:rPr>
                <w:rFonts w:ascii="Calibri" w:hAnsi="Calibri"/>
                <w:bCs/>
                <w:i/>
                <w:iCs/>
                <w:sz w:val="20"/>
                <w:szCs w:val="20"/>
              </w:rPr>
            </w:pPr>
          </w:p>
        </w:tc>
      </w:tr>
      <w:tr w:rsidR="002F262E" w:rsidRPr="003F0A17" w14:paraId="26D11411" w14:textId="77777777" w:rsidTr="00886926">
        <w:tc>
          <w:tcPr>
            <w:tcW w:w="4734" w:type="dxa"/>
            <w:shd w:val="clear" w:color="auto" w:fill="auto"/>
          </w:tcPr>
          <w:p w14:paraId="67761DFE" w14:textId="67973576" w:rsidR="002F262E" w:rsidRPr="003F0A17" w:rsidRDefault="002F262E" w:rsidP="002F262E">
            <w:pPr>
              <w:pStyle w:val="CommentText"/>
              <w:spacing w:after="0"/>
              <w:rPr>
                <w:rFonts w:ascii="Calibri" w:hAnsi="Calibri"/>
                <w:b/>
                <w:sz w:val="20"/>
                <w:szCs w:val="20"/>
              </w:rPr>
            </w:pPr>
            <w:r w:rsidRPr="003F0A17">
              <w:rPr>
                <w:rFonts w:ascii="Calibri" w:hAnsi="Calibri"/>
                <w:sz w:val="20"/>
                <w:szCs w:val="20"/>
              </w:rPr>
              <w:t xml:space="preserve">Number of </w:t>
            </w:r>
            <w:proofErr w:type="gramStart"/>
            <w:r w:rsidRPr="003F0A17">
              <w:rPr>
                <w:rFonts w:ascii="Calibri" w:hAnsi="Calibri"/>
                <w:sz w:val="20"/>
                <w:szCs w:val="20"/>
              </w:rPr>
              <w:t>training</w:t>
            </w:r>
            <w:proofErr w:type="gramEnd"/>
            <w:r w:rsidRPr="003F0A17">
              <w:rPr>
                <w:rFonts w:ascii="Calibri" w:hAnsi="Calibri"/>
                <w:sz w:val="20"/>
                <w:szCs w:val="20"/>
              </w:rPr>
              <w:t xml:space="preserve"> organized by proponents and implementing partners</w:t>
            </w:r>
          </w:p>
        </w:tc>
        <w:tc>
          <w:tcPr>
            <w:tcW w:w="1543" w:type="dxa"/>
            <w:shd w:val="clear" w:color="auto" w:fill="BDD6EE"/>
          </w:tcPr>
          <w:p w14:paraId="39698E3D" w14:textId="1C697137" w:rsidR="002F262E" w:rsidRPr="003F0A17" w:rsidRDefault="00123A4E" w:rsidP="002F262E">
            <w:pPr>
              <w:spacing w:after="0"/>
              <w:rPr>
                <w:rFonts w:ascii="Calibri" w:hAnsi="Calibri"/>
                <w:b/>
                <w:sz w:val="20"/>
                <w:szCs w:val="20"/>
              </w:rPr>
            </w:pPr>
            <w:r w:rsidRPr="003F0A17">
              <w:rPr>
                <w:rFonts w:ascii="Calibri" w:hAnsi="Calibri"/>
                <w:i/>
                <w:iCs/>
                <w:sz w:val="20"/>
                <w:szCs w:val="20"/>
              </w:rPr>
              <w:t>1</w:t>
            </w:r>
          </w:p>
        </w:tc>
        <w:tc>
          <w:tcPr>
            <w:tcW w:w="3083" w:type="dxa"/>
            <w:shd w:val="clear" w:color="auto" w:fill="BDD6EE"/>
          </w:tcPr>
          <w:p w14:paraId="21828265" w14:textId="4688CC90" w:rsidR="002F262E" w:rsidRPr="003F0A17" w:rsidRDefault="00685318" w:rsidP="002F262E">
            <w:pPr>
              <w:spacing w:after="0"/>
              <w:rPr>
                <w:rFonts w:ascii="Calibri" w:hAnsi="Calibri"/>
                <w:i/>
                <w:sz w:val="20"/>
                <w:szCs w:val="20"/>
              </w:rPr>
            </w:pPr>
            <w:r w:rsidRPr="003F0A17">
              <w:rPr>
                <w:rFonts w:ascii="Calibri" w:hAnsi="Calibri"/>
                <w:i/>
                <w:sz w:val="20"/>
                <w:szCs w:val="20"/>
              </w:rPr>
              <w:t xml:space="preserve">Training Course in </w:t>
            </w:r>
            <w:r w:rsidR="00123A4E" w:rsidRPr="003F0A17">
              <w:rPr>
                <w:rFonts w:ascii="Calibri" w:hAnsi="Calibri"/>
                <w:i/>
                <w:sz w:val="20"/>
                <w:szCs w:val="20"/>
              </w:rPr>
              <w:t>EO Tools for morphological analyses.</w:t>
            </w:r>
          </w:p>
        </w:tc>
      </w:tr>
      <w:tr w:rsidR="002F262E" w:rsidRPr="003F0A17" w14:paraId="6A0F8DFD" w14:textId="77777777" w:rsidTr="00886926">
        <w:tc>
          <w:tcPr>
            <w:tcW w:w="4734" w:type="dxa"/>
            <w:shd w:val="clear" w:color="auto" w:fill="auto"/>
          </w:tcPr>
          <w:p w14:paraId="3DFB8C92" w14:textId="47E2F563" w:rsidR="002F262E" w:rsidRPr="003F0A17" w:rsidRDefault="002F262E" w:rsidP="002F262E">
            <w:pPr>
              <w:pStyle w:val="CommentText"/>
              <w:spacing w:after="0"/>
              <w:rPr>
                <w:rFonts w:ascii="Calibri" w:hAnsi="Calibri"/>
                <w:sz w:val="20"/>
                <w:szCs w:val="20"/>
              </w:rPr>
            </w:pPr>
            <w:r w:rsidRPr="003F0A17">
              <w:rPr>
                <w:rFonts w:ascii="Calibri" w:hAnsi="Calibri"/>
                <w:sz w:val="20"/>
                <w:szCs w:val="20"/>
              </w:rPr>
              <w:t>Number of participants in trainings organized by proponents and implementing partners</w:t>
            </w:r>
          </w:p>
        </w:tc>
        <w:tc>
          <w:tcPr>
            <w:tcW w:w="1543" w:type="dxa"/>
            <w:shd w:val="clear" w:color="auto" w:fill="BDD6EE"/>
          </w:tcPr>
          <w:p w14:paraId="764C7FF2" w14:textId="20521E44" w:rsidR="002F262E" w:rsidRPr="003F0A17" w:rsidRDefault="002D6A34" w:rsidP="002F262E">
            <w:pPr>
              <w:spacing w:after="0"/>
              <w:rPr>
                <w:rFonts w:ascii="Calibri" w:hAnsi="Calibri"/>
                <w:b/>
                <w:sz w:val="20"/>
                <w:szCs w:val="20"/>
              </w:rPr>
            </w:pPr>
            <w:r w:rsidRPr="003F0A17">
              <w:rPr>
                <w:rFonts w:ascii="Calibri" w:hAnsi="Calibri"/>
                <w:i/>
                <w:iCs/>
                <w:sz w:val="20"/>
                <w:szCs w:val="20"/>
              </w:rPr>
              <w:t>16</w:t>
            </w:r>
          </w:p>
        </w:tc>
        <w:tc>
          <w:tcPr>
            <w:tcW w:w="3083" w:type="dxa"/>
            <w:shd w:val="clear" w:color="auto" w:fill="BDD6EE"/>
          </w:tcPr>
          <w:p w14:paraId="6FD56EFB" w14:textId="1206142C" w:rsidR="002F262E" w:rsidRPr="003F0A17" w:rsidRDefault="000C02D5" w:rsidP="002F262E">
            <w:pPr>
              <w:spacing w:after="0"/>
              <w:rPr>
                <w:rFonts w:ascii="Calibri" w:hAnsi="Calibri"/>
                <w:i/>
                <w:iCs/>
                <w:sz w:val="20"/>
                <w:szCs w:val="20"/>
              </w:rPr>
            </w:pPr>
            <w:r w:rsidRPr="003F0A17">
              <w:rPr>
                <w:rFonts w:ascii="Calibri" w:hAnsi="Calibri"/>
                <w:i/>
                <w:iCs/>
                <w:sz w:val="20"/>
                <w:szCs w:val="20"/>
              </w:rPr>
              <w:t>16</w:t>
            </w:r>
            <w:r w:rsidR="00685318" w:rsidRPr="003F0A17">
              <w:rPr>
                <w:rFonts w:ascii="Calibri" w:hAnsi="Calibri"/>
                <w:i/>
                <w:iCs/>
                <w:sz w:val="20"/>
                <w:szCs w:val="20"/>
              </w:rPr>
              <w:t xml:space="preserve"> Bangladesh</w:t>
            </w:r>
          </w:p>
        </w:tc>
      </w:tr>
      <w:tr w:rsidR="002F262E" w:rsidRPr="003F0A17" w14:paraId="074DF4FA" w14:textId="77777777" w:rsidTr="00886926">
        <w:tc>
          <w:tcPr>
            <w:tcW w:w="4734" w:type="dxa"/>
            <w:shd w:val="clear" w:color="auto" w:fill="auto"/>
          </w:tcPr>
          <w:p w14:paraId="71C71805" w14:textId="77777777" w:rsidR="002F262E" w:rsidRPr="003F0A17" w:rsidRDefault="002F262E" w:rsidP="002F262E">
            <w:pPr>
              <w:pStyle w:val="CommentText"/>
              <w:numPr>
                <w:ilvl w:val="0"/>
                <w:numId w:val="10"/>
              </w:numPr>
              <w:spacing w:after="0"/>
              <w:rPr>
                <w:rFonts w:ascii="Calibri" w:hAnsi="Calibri"/>
                <w:sz w:val="20"/>
                <w:szCs w:val="20"/>
              </w:rPr>
            </w:pPr>
            <w:r w:rsidRPr="003F0A17">
              <w:rPr>
                <w:rFonts w:ascii="Calibri" w:hAnsi="Calibri"/>
                <w:sz w:val="20"/>
                <w:szCs w:val="20"/>
              </w:rPr>
              <w:t xml:space="preserve">Number of men </w:t>
            </w:r>
          </w:p>
        </w:tc>
        <w:tc>
          <w:tcPr>
            <w:tcW w:w="1543" w:type="dxa"/>
            <w:shd w:val="clear" w:color="auto" w:fill="BDD6EE"/>
          </w:tcPr>
          <w:p w14:paraId="7DF17458" w14:textId="0982AA33" w:rsidR="002F262E" w:rsidRPr="003F0A17" w:rsidRDefault="00685318" w:rsidP="002F262E">
            <w:pPr>
              <w:spacing w:after="0"/>
              <w:rPr>
                <w:rFonts w:ascii="Calibri" w:hAnsi="Calibri"/>
                <w:b/>
                <w:sz w:val="20"/>
                <w:szCs w:val="20"/>
              </w:rPr>
            </w:pPr>
            <w:r w:rsidRPr="003F0A17">
              <w:rPr>
                <w:rFonts w:ascii="Calibri" w:hAnsi="Calibri"/>
                <w:b/>
                <w:sz w:val="20"/>
                <w:szCs w:val="20"/>
              </w:rPr>
              <w:t>15</w:t>
            </w:r>
          </w:p>
        </w:tc>
        <w:tc>
          <w:tcPr>
            <w:tcW w:w="3083" w:type="dxa"/>
            <w:shd w:val="clear" w:color="auto" w:fill="BDD6EE"/>
          </w:tcPr>
          <w:p w14:paraId="33094FFA" w14:textId="77777777" w:rsidR="002F262E" w:rsidRPr="003F0A17" w:rsidRDefault="002F262E" w:rsidP="002F262E">
            <w:pPr>
              <w:spacing w:after="0"/>
              <w:rPr>
                <w:rFonts w:ascii="Calibri" w:hAnsi="Calibri"/>
                <w:sz w:val="20"/>
                <w:szCs w:val="20"/>
              </w:rPr>
            </w:pPr>
          </w:p>
        </w:tc>
      </w:tr>
      <w:tr w:rsidR="002F262E" w:rsidRPr="003F0A17" w14:paraId="08F9665A" w14:textId="77777777" w:rsidTr="00886926">
        <w:tc>
          <w:tcPr>
            <w:tcW w:w="4734" w:type="dxa"/>
            <w:shd w:val="clear" w:color="auto" w:fill="auto"/>
          </w:tcPr>
          <w:p w14:paraId="54BBD56A" w14:textId="77777777" w:rsidR="002F262E" w:rsidRPr="003F0A17" w:rsidRDefault="002F262E" w:rsidP="002F262E">
            <w:pPr>
              <w:pStyle w:val="CommentText"/>
              <w:numPr>
                <w:ilvl w:val="0"/>
                <w:numId w:val="10"/>
              </w:numPr>
              <w:spacing w:after="0"/>
              <w:rPr>
                <w:rFonts w:ascii="Calibri" w:hAnsi="Calibri"/>
                <w:sz w:val="20"/>
                <w:szCs w:val="20"/>
              </w:rPr>
            </w:pPr>
            <w:r w:rsidRPr="003F0A17">
              <w:rPr>
                <w:rFonts w:ascii="Calibri" w:hAnsi="Calibri"/>
                <w:sz w:val="20"/>
                <w:szCs w:val="20"/>
              </w:rPr>
              <w:t xml:space="preserve">Number of women </w:t>
            </w:r>
          </w:p>
        </w:tc>
        <w:tc>
          <w:tcPr>
            <w:tcW w:w="1543" w:type="dxa"/>
            <w:shd w:val="clear" w:color="auto" w:fill="BDD6EE"/>
          </w:tcPr>
          <w:p w14:paraId="44F71EFF" w14:textId="187BFE14" w:rsidR="002F262E" w:rsidRPr="003F0A17" w:rsidRDefault="00685318" w:rsidP="002F262E">
            <w:pPr>
              <w:spacing w:after="0"/>
              <w:rPr>
                <w:rFonts w:ascii="Calibri" w:hAnsi="Calibri"/>
                <w:b/>
                <w:sz w:val="20"/>
                <w:szCs w:val="20"/>
              </w:rPr>
            </w:pPr>
            <w:r w:rsidRPr="003F0A17">
              <w:rPr>
                <w:rFonts w:ascii="Calibri" w:hAnsi="Calibri"/>
                <w:b/>
                <w:sz w:val="20"/>
                <w:szCs w:val="20"/>
              </w:rPr>
              <w:t>1</w:t>
            </w:r>
          </w:p>
        </w:tc>
        <w:tc>
          <w:tcPr>
            <w:tcW w:w="3083" w:type="dxa"/>
            <w:shd w:val="clear" w:color="auto" w:fill="BDD6EE"/>
          </w:tcPr>
          <w:p w14:paraId="576CEE28" w14:textId="77777777" w:rsidR="002F262E" w:rsidRPr="003F0A17" w:rsidRDefault="002F262E" w:rsidP="002F262E">
            <w:pPr>
              <w:spacing w:after="0"/>
              <w:rPr>
                <w:rFonts w:ascii="Calibri" w:hAnsi="Calibri"/>
                <w:sz w:val="20"/>
                <w:szCs w:val="20"/>
              </w:rPr>
            </w:pPr>
          </w:p>
        </w:tc>
      </w:tr>
      <w:tr w:rsidR="002F262E" w:rsidRPr="003F0A17" w14:paraId="6ED2B955" w14:textId="77777777" w:rsidTr="00886926">
        <w:tc>
          <w:tcPr>
            <w:tcW w:w="4734" w:type="dxa"/>
            <w:shd w:val="clear" w:color="auto" w:fill="auto"/>
          </w:tcPr>
          <w:p w14:paraId="62D83ACC" w14:textId="5557CE17" w:rsidR="002F262E" w:rsidRPr="003F0A17" w:rsidRDefault="002F262E" w:rsidP="002F262E">
            <w:pPr>
              <w:pStyle w:val="CommentText"/>
              <w:spacing w:after="0"/>
              <w:rPr>
                <w:rFonts w:ascii="Calibri" w:hAnsi="Calibri"/>
                <w:sz w:val="20"/>
                <w:szCs w:val="20"/>
              </w:rPr>
            </w:pPr>
            <w:r w:rsidRPr="003F0A17">
              <w:rPr>
                <w:rFonts w:ascii="Calibri" w:hAnsi="Calibri"/>
                <w:sz w:val="20"/>
                <w:szCs w:val="20"/>
              </w:rPr>
              <w:t>Total number of institutions trained</w:t>
            </w:r>
          </w:p>
        </w:tc>
        <w:tc>
          <w:tcPr>
            <w:tcW w:w="1543" w:type="dxa"/>
            <w:shd w:val="clear" w:color="auto" w:fill="BDD6EE"/>
          </w:tcPr>
          <w:p w14:paraId="1C54957A" w14:textId="1612369A" w:rsidR="002F262E" w:rsidRPr="003F0A17" w:rsidRDefault="002D6A34" w:rsidP="002F262E">
            <w:pPr>
              <w:spacing w:after="0"/>
              <w:rPr>
                <w:rFonts w:ascii="Calibri" w:hAnsi="Calibri"/>
                <w:i/>
                <w:sz w:val="20"/>
                <w:szCs w:val="20"/>
              </w:rPr>
            </w:pPr>
            <w:r w:rsidRPr="003F0A17">
              <w:rPr>
                <w:rFonts w:ascii="Calibri" w:hAnsi="Calibri"/>
                <w:i/>
                <w:sz w:val="20"/>
                <w:szCs w:val="20"/>
              </w:rPr>
              <w:t>2</w:t>
            </w:r>
          </w:p>
        </w:tc>
        <w:tc>
          <w:tcPr>
            <w:tcW w:w="3083" w:type="dxa"/>
            <w:shd w:val="clear" w:color="auto" w:fill="BDD6EE"/>
          </w:tcPr>
          <w:p w14:paraId="73F73C57" w14:textId="77777777" w:rsidR="002F262E" w:rsidRPr="003F0A17" w:rsidRDefault="002F262E" w:rsidP="002F262E">
            <w:pPr>
              <w:spacing w:after="0"/>
              <w:rPr>
                <w:rFonts w:ascii="Calibri" w:hAnsi="Calibri"/>
                <w:i/>
                <w:sz w:val="20"/>
                <w:szCs w:val="20"/>
              </w:rPr>
            </w:pPr>
          </w:p>
        </w:tc>
      </w:tr>
      <w:tr w:rsidR="002F262E" w:rsidRPr="003F0A17" w14:paraId="12AE2F92" w14:textId="77777777" w:rsidTr="00886926">
        <w:tc>
          <w:tcPr>
            <w:tcW w:w="4734" w:type="dxa"/>
            <w:shd w:val="clear" w:color="auto" w:fill="auto"/>
          </w:tcPr>
          <w:p w14:paraId="251CE917" w14:textId="4FB7D2AF" w:rsidR="002F262E" w:rsidRPr="003F0A17" w:rsidRDefault="002F262E" w:rsidP="002F262E">
            <w:pPr>
              <w:pStyle w:val="CommentText"/>
              <w:numPr>
                <w:ilvl w:val="0"/>
                <w:numId w:val="7"/>
              </w:numPr>
              <w:spacing w:after="0"/>
              <w:rPr>
                <w:rFonts w:ascii="Calibri" w:hAnsi="Calibri"/>
                <w:sz w:val="20"/>
                <w:szCs w:val="20"/>
              </w:rPr>
            </w:pPr>
            <w:r w:rsidRPr="003F0A17">
              <w:rPr>
                <w:rFonts w:ascii="Calibri" w:hAnsi="Calibri"/>
                <w:sz w:val="20"/>
                <w:szCs w:val="20"/>
              </w:rPr>
              <w:t>Governmental (national or subnational)</w:t>
            </w:r>
          </w:p>
        </w:tc>
        <w:tc>
          <w:tcPr>
            <w:tcW w:w="1543" w:type="dxa"/>
            <w:shd w:val="clear" w:color="auto" w:fill="BDD6EE"/>
          </w:tcPr>
          <w:p w14:paraId="6126F0E5" w14:textId="6ABFE871" w:rsidR="002F262E" w:rsidRPr="003F0A17" w:rsidRDefault="002D6A34" w:rsidP="002F262E">
            <w:pPr>
              <w:spacing w:after="0"/>
              <w:rPr>
                <w:rFonts w:ascii="Calibri" w:hAnsi="Calibri"/>
                <w:b/>
                <w:sz w:val="20"/>
                <w:szCs w:val="20"/>
              </w:rPr>
            </w:pPr>
            <w:r w:rsidRPr="003F0A17">
              <w:rPr>
                <w:rFonts w:ascii="Calibri" w:hAnsi="Calibri"/>
                <w:b/>
                <w:sz w:val="20"/>
                <w:szCs w:val="20"/>
              </w:rPr>
              <w:t>1</w:t>
            </w:r>
          </w:p>
        </w:tc>
        <w:tc>
          <w:tcPr>
            <w:tcW w:w="3083" w:type="dxa"/>
            <w:shd w:val="clear" w:color="auto" w:fill="BDD6EE"/>
          </w:tcPr>
          <w:p w14:paraId="2DF45D5B" w14:textId="13C824CD" w:rsidR="002F262E" w:rsidRPr="003F0A17" w:rsidRDefault="002D6A34" w:rsidP="002F262E">
            <w:pPr>
              <w:spacing w:after="0"/>
              <w:rPr>
                <w:rFonts w:ascii="Calibri" w:hAnsi="Calibri"/>
                <w:sz w:val="20"/>
                <w:szCs w:val="20"/>
              </w:rPr>
            </w:pPr>
            <w:r w:rsidRPr="003F0A17">
              <w:rPr>
                <w:rFonts w:ascii="Calibri" w:hAnsi="Calibri"/>
                <w:i/>
                <w:sz w:val="20"/>
                <w:szCs w:val="20"/>
              </w:rPr>
              <w:t>Bangladesh Water Development Board</w:t>
            </w:r>
          </w:p>
        </w:tc>
      </w:tr>
      <w:tr w:rsidR="002F262E" w:rsidRPr="003F0A17" w14:paraId="074035AA" w14:textId="77777777" w:rsidTr="00886926">
        <w:tc>
          <w:tcPr>
            <w:tcW w:w="4734" w:type="dxa"/>
            <w:shd w:val="clear" w:color="auto" w:fill="auto"/>
          </w:tcPr>
          <w:p w14:paraId="3F63C0C4" w14:textId="031DB078" w:rsidR="002F262E" w:rsidRPr="003F0A17" w:rsidRDefault="002F262E" w:rsidP="002F262E">
            <w:pPr>
              <w:pStyle w:val="CommentText"/>
              <w:numPr>
                <w:ilvl w:val="0"/>
                <w:numId w:val="7"/>
              </w:numPr>
              <w:spacing w:after="0"/>
              <w:rPr>
                <w:rFonts w:ascii="Calibri" w:hAnsi="Calibri"/>
                <w:sz w:val="20"/>
                <w:szCs w:val="20"/>
              </w:rPr>
            </w:pPr>
            <w:r w:rsidRPr="003F0A17">
              <w:rPr>
                <w:rFonts w:ascii="Calibri" w:hAnsi="Calibri"/>
                <w:sz w:val="20"/>
                <w:szCs w:val="20"/>
              </w:rPr>
              <w:t>Private sector (bank, corporation, etc.)</w:t>
            </w:r>
          </w:p>
        </w:tc>
        <w:tc>
          <w:tcPr>
            <w:tcW w:w="1543" w:type="dxa"/>
            <w:shd w:val="clear" w:color="auto" w:fill="BDD6EE"/>
          </w:tcPr>
          <w:p w14:paraId="70E6F90A" w14:textId="06CEA2B2" w:rsidR="002F262E" w:rsidRPr="003F0A17" w:rsidRDefault="002D6A34" w:rsidP="002F262E">
            <w:pPr>
              <w:spacing w:after="0"/>
              <w:rPr>
                <w:rFonts w:ascii="Calibri" w:hAnsi="Calibri"/>
                <w:b/>
                <w:sz w:val="20"/>
                <w:szCs w:val="20"/>
              </w:rPr>
            </w:pPr>
            <w:r w:rsidRPr="003F0A17">
              <w:rPr>
                <w:rFonts w:ascii="Calibri" w:hAnsi="Calibri"/>
                <w:b/>
                <w:sz w:val="20"/>
                <w:szCs w:val="20"/>
              </w:rPr>
              <w:t>1 (semi-privat</w:t>
            </w:r>
            <w:r w:rsidR="007C1091" w:rsidRPr="003F0A17">
              <w:rPr>
                <w:rFonts w:ascii="Calibri" w:hAnsi="Calibri"/>
                <w:b/>
                <w:sz w:val="20"/>
                <w:szCs w:val="20"/>
              </w:rPr>
              <w:t>e</w:t>
            </w:r>
            <w:r w:rsidRPr="003F0A17">
              <w:rPr>
                <w:rFonts w:ascii="Calibri" w:hAnsi="Calibri"/>
                <w:b/>
                <w:sz w:val="20"/>
                <w:szCs w:val="20"/>
              </w:rPr>
              <w:t>)</w:t>
            </w:r>
          </w:p>
        </w:tc>
        <w:tc>
          <w:tcPr>
            <w:tcW w:w="3083" w:type="dxa"/>
            <w:shd w:val="clear" w:color="auto" w:fill="BDD6EE"/>
          </w:tcPr>
          <w:p w14:paraId="67ECECAA" w14:textId="746819A2" w:rsidR="002F262E" w:rsidRPr="003F0A17" w:rsidRDefault="002D6A34" w:rsidP="002F262E">
            <w:pPr>
              <w:spacing w:after="0"/>
              <w:rPr>
                <w:rFonts w:ascii="Calibri" w:hAnsi="Calibri"/>
                <w:sz w:val="20"/>
                <w:szCs w:val="20"/>
              </w:rPr>
            </w:pPr>
            <w:r w:rsidRPr="003F0A17">
              <w:rPr>
                <w:rFonts w:ascii="Calibri" w:hAnsi="Calibri"/>
                <w:i/>
                <w:sz w:val="20"/>
                <w:szCs w:val="20"/>
              </w:rPr>
              <w:t>Institute for Water Modelling (IWM), Bangladesh</w:t>
            </w:r>
          </w:p>
        </w:tc>
      </w:tr>
      <w:tr w:rsidR="002F262E" w:rsidRPr="003F0A17" w14:paraId="10B2F910" w14:textId="77777777" w:rsidTr="00886926">
        <w:tc>
          <w:tcPr>
            <w:tcW w:w="4734" w:type="dxa"/>
            <w:shd w:val="clear" w:color="auto" w:fill="auto"/>
          </w:tcPr>
          <w:p w14:paraId="4557708E" w14:textId="4079FA78" w:rsidR="002F262E" w:rsidRPr="003F0A17" w:rsidRDefault="002F262E" w:rsidP="002F262E">
            <w:pPr>
              <w:pStyle w:val="CommentText"/>
              <w:numPr>
                <w:ilvl w:val="0"/>
                <w:numId w:val="7"/>
              </w:numPr>
              <w:spacing w:after="0"/>
              <w:rPr>
                <w:rFonts w:ascii="Calibri" w:hAnsi="Calibri"/>
                <w:sz w:val="20"/>
                <w:szCs w:val="20"/>
              </w:rPr>
            </w:pPr>
            <w:r w:rsidRPr="003F0A17">
              <w:rPr>
                <w:rFonts w:ascii="Calibri" w:hAnsi="Calibri"/>
                <w:sz w:val="20"/>
                <w:szCs w:val="20"/>
              </w:rPr>
              <w:t xml:space="preserve">Nongovernmental (NGO, University, etc.)  </w:t>
            </w:r>
          </w:p>
        </w:tc>
        <w:tc>
          <w:tcPr>
            <w:tcW w:w="1543" w:type="dxa"/>
            <w:shd w:val="clear" w:color="auto" w:fill="BDD6EE"/>
          </w:tcPr>
          <w:p w14:paraId="4685E176" w14:textId="717A9836" w:rsidR="002F262E" w:rsidRPr="003F0A17" w:rsidRDefault="002D6A34" w:rsidP="002F262E">
            <w:pPr>
              <w:spacing w:after="0"/>
              <w:rPr>
                <w:rFonts w:ascii="Calibri" w:hAnsi="Calibri"/>
                <w:b/>
                <w:sz w:val="20"/>
                <w:szCs w:val="20"/>
              </w:rPr>
            </w:pPr>
            <w:r w:rsidRPr="003F0A17">
              <w:rPr>
                <w:rFonts w:ascii="Calibri" w:hAnsi="Calibri"/>
                <w:b/>
                <w:sz w:val="20"/>
                <w:szCs w:val="20"/>
              </w:rPr>
              <w:t>N/A</w:t>
            </w:r>
          </w:p>
        </w:tc>
        <w:tc>
          <w:tcPr>
            <w:tcW w:w="3083" w:type="dxa"/>
            <w:shd w:val="clear" w:color="auto" w:fill="BDD6EE"/>
          </w:tcPr>
          <w:p w14:paraId="19273899" w14:textId="1F2F2918" w:rsidR="002F262E" w:rsidRPr="003F0A17" w:rsidRDefault="002F262E" w:rsidP="002F262E">
            <w:pPr>
              <w:spacing w:after="0"/>
              <w:rPr>
                <w:rFonts w:ascii="Calibri" w:hAnsi="Calibri"/>
                <w:sz w:val="20"/>
                <w:szCs w:val="20"/>
              </w:rPr>
            </w:pPr>
          </w:p>
        </w:tc>
      </w:tr>
      <w:tr w:rsidR="002F262E" w:rsidRPr="003F0A17" w14:paraId="5FF7BB9A" w14:textId="77777777" w:rsidTr="00886926">
        <w:tc>
          <w:tcPr>
            <w:tcW w:w="4734" w:type="dxa"/>
            <w:shd w:val="clear" w:color="auto" w:fill="auto"/>
          </w:tcPr>
          <w:p w14:paraId="64BDD3FF" w14:textId="66621AE3" w:rsidR="002F262E" w:rsidRPr="003F0A17" w:rsidRDefault="002F262E" w:rsidP="002F262E">
            <w:pPr>
              <w:spacing w:after="0"/>
              <w:rPr>
                <w:rFonts w:ascii="Calibri" w:hAnsi="Calibri"/>
                <w:sz w:val="20"/>
                <w:szCs w:val="20"/>
              </w:rPr>
            </w:pPr>
            <w:r w:rsidRPr="003F0A17">
              <w:rPr>
                <w:rFonts w:ascii="Calibri" w:hAnsi="Calibri"/>
                <w:sz w:val="20"/>
                <w:szCs w:val="20"/>
              </w:rPr>
              <w:t>Percentage of participants reporting satisfaction with CTCN training (from CTCN training feedback form)</w:t>
            </w:r>
          </w:p>
        </w:tc>
        <w:tc>
          <w:tcPr>
            <w:tcW w:w="1543" w:type="dxa"/>
            <w:shd w:val="clear" w:color="auto" w:fill="BDD6EE"/>
          </w:tcPr>
          <w:p w14:paraId="617ABE5E" w14:textId="6C62F8CB" w:rsidR="002F262E" w:rsidRPr="003F0A17" w:rsidRDefault="002D6A34" w:rsidP="002F262E">
            <w:pPr>
              <w:spacing w:after="0"/>
              <w:rPr>
                <w:rFonts w:ascii="Calibri" w:hAnsi="Calibri"/>
                <w:b/>
                <w:sz w:val="20"/>
                <w:szCs w:val="20"/>
              </w:rPr>
            </w:pPr>
            <w:r w:rsidRPr="003F0A17">
              <w:rPr>
                <w:rFonts w:ascii="Calibri" w:hAnsi="Calibri"/>
                <w:b/>
                <w:sz w:val="20"/>
                <w:szCs w:val="20"/>
              </w:rPr>
              <w:t>100% (with 14 respondents of 16)</w:t>
            </w:r>
          </w:p>
        </w:tc>
        <w:tc>
          <w:tcPr>
            <w:tcW w:w="3083" w:type="dxa"/>
            <w:shd w:val="clear" w:color="auto" w:fill="BDD6EE"/>
          </w:tcPr>
          <w:p w14:paraId="3CE60918" w14:textId="66DB8D4C" w:rsidR="002F262E" w:rsidRPr="003F0A17" w:rsidRDefault="002D6A34" w:rsidP="002F262E">
            <w:pPr>
              <w:spacing w:after="0"/>
              <w:rPr>
                <w:rFonts w:ascii="Calibri" w:hAnsi="Calibri"/>
                <w:i/>
                <w:sz w:val="20"/>
                <w:szCs w:val="20"/>
              </w:rPr>
            </w:pPr>
            <w:r w:rsidRPr="003F0A17">
              <w:rPr>
                <w:rFonts w:ascii="Calibri" w:hAnsi="Calibri"/>
                <w:i/>
                <w:sz w:val="20"/>
                <w:szCs w:val="20"/>
              </w:rPr>
              <w:t>CTCN training feedback form not used</w:t>
            </w:r>
            <w:r w:rsidR="002F262E" w:rsidRPr="003F0A17">
              <w:rPr>
                <w:rFonts w:ascii="Calibri" w:hAnsi="Calibri"/>
                <w:i/>
                <w:sz w:val="20"/>
                <w:szCs w:val="20"/>
              </w:rPr>
              <w:t xml:space="preserve"> </w:t>
            </w:r>
            <w:r w:rsidRPr="003F0A17">
              <w:rPr>
                <w:rFonts w:ascii="Calibri" w:hAnsi="Calibri"/>
                <w:i/>
                <w:sz w:val="20"/>
                <w:szCs w:val="20"/>
              </w:rPr>
              <w:t>(see Workshop Summary Report).</w:t>
            </w:r>
          </w:p>
        </w:tc>
      </w:tr>
      <w:tr w:rsidR="002F262E" w:rsidRPr="003F0A17" w14:paraId="2BB9215F" w14:textId="77777777" w:rsidTr="00886926">
        <w:tc>
          <w:tcPr>
            <w:tcW w:w="4734" w:type="dxa"/>
            <w:shd w:val="clear" w:color="auto" w:fill="auto"/>
          </w:tcPr>
          <w:p w14:paraId="3DE4F3A3" w14:textId="257BF7DE" w:rsidR="002F262E" w:rsidRPr="003F0A17" w:rsidDel="0014788A" w:rsidRDefault="002F262E" w:rsidP="002F262E">
            <w:pPr>
              <w:spacing w:after="0"/>
              <w:rPr>
                <w:rFonts w:ascii="Calibri" w:hAnsi="Calibri"/>
                <w:sz w:val="20"/>
                <w:szCs w:val="20"/>
              </w:rPr>
            </w:pPr>
            <w:r w:rsidRPr="003F0A17">
              <w:rPr>
                <w:rFonts w:ascii="Calibri" w:hAnsi="Calibri"/>
                <w:sz w:val="20"/>
                <w:szCs w:val="20"/>
              </w:rPr>
              <w:t xml:space="preserve">Percentage of participants reporting increased knowledge, capacity and/or understanding </w:t>
            </w:r>
            <w:proofErr w:type="gramStart"/>
            <w:r w:rsidRPr="003F0A17">
              <w:rPr>
                <w:rFonts w:ascii="Calibri" w:hAnsi="Calibri"/>
                <w:sz w:val="20"/>
                <w:szCs w:val="20"/>
              </w:rPr>
              <w:t>as a result of</w:t>
            </w:r>
            <w:proofErr w:type="gramEnd"/>
            <w:r w:rsidRPr="003F0A17">
              <w:rPr>
                <w:rFonts w:ascii="Calibri" w:hAnsi="Calibri"/>
                <w:sz w:val="20"/>
                <w:szCs w:val="20"/>
              </w:rPr>
              <w:t xml:space="preserve"> CTCN training (from CTCN training feedback form)</w:t>
            </w:r>
          </w:p>
        </w:tc>
        <w:tc>
          <w:tcPr>
            <w:tcW w:w="1543" w:type="dxa"/>
            <w:shd w:val="clear" w:color="auto" w:fill="BDD6EE"/>
          </w:tcPr>
          <w:p w14:paraId="13639540" w14:textId="00D15E44" w:rsidR="002F262E" w:rsidRPr="003F0A17" w:rsidRDefault="002D6A34" w:rsidP="002F262E">
            <w:pPr>
              <w:spacing w:after="0"/>
              <w:rPr>
                <w:rFonts w:ascii="Calibri" w:hAnsi="Calibri"/>
                <w:b/>
                <w:sz w:val="20"/>
                <w:szCs w:val="20"/>
              </w:rPr>
            </w:pPr>
            <w:r w:rsidRPr="003F0A17">
              <w:rPr>
                <w:rFonts w:ascii="Calibri" w:hAnsi="Calibri"/>
                <w:b/>
                <w:sz w:val="20"/>
                <w:szCs w:val="20"/>
              </w:rPr>
              <w:t>100%</w:t>
            </w:r>
          </w:p>
        </w:tc>
        <w:tc>
          <w:tcPr>
            <w:tcW w:w="3083" w:type="dxa"/>
            <w:shd w:val="clear" w:color="auto" w:fill="BDD6EE"/>
          </w:tcPr>
          <w:p w14:paraId="6E617457" w14:textId="1CDC6294" w:rsidR="002F262E" w:rsidRPr="003F0A17" w:rsidRDefault="002F262E" w:rsidP="002F262E">
            <w:pPr>
              <w:spacing w:after="0"/>
              <w:rPr>
                <w:rFonts w:ascii="Calibri" w:hAnsi="Calibri"/>
                <w:i/>
                <w:sz w:val="20"/>
                <w:szCs w:val="20"/>
              </w:rPr>
            </w:pPr>
            <w:r w:rsidRPr="003F0A17">
              <w:rPr>
                <w:rFonts w:ascii="Calibri" w:hAnsi="Calibri"/>
                <w:i/>
                <w:sz w:val="20"/>
                <w:szCs w:val="20"/>
              </w:rPr>
              <w:t>Increased knowledge, capacity and/or understanding= 4+ on 5-pt scale</w:t>
            </w:r>
          </w:p>
        </w:tc>
      </w:tr>
      <w:tr w:rsidR="002F262E" w:rsidRPr="003F0A17" w14:paraId="1451A6A5" w14:textId="77777777" w:rsidTr="00886926">
        <w:tc>
          <w:tcPr>
            <w:tcW w:w="4734" w:type="dxa"/>
            <w:shd w:val="clear" w:color="auto" w:fill="auto"/>
          </w:tcPr>
          <w:p w14:paraId="78420569" w14:textId="09A4B177" w:rsidR="002F262E" w:rsidRPr="003F0A17" w:rsidRDefault="002F262E" w:rsidP="002F262E">
            <w:pPr>
              <w:numPr>
                <w:ilvl w:val="0"/>
                <w:numId w:val="6"/>
              </w:numPr>
              <w:spacing w:after="0"/>
              <w:rPr>
                <w:rFonts w:ascii="Calibri" w:hAnsi="Calibri"/>
                <w:sz w:val="20"/>
                <w:szCs w:val="20"/>
              </w:rPr>
            </w:pPr>
            <w:r w:rsidRPr="003F0A17">
              <w:rPr>
                <w:rFonts w:ascii="Calibri" w:hAnsi="Calibri"/>
                <w:sz w:val="20"/>
                <w:szCs w:val="20"/>
              </w:rPr>
              <w:t xml:space="preserve">Percentage of men </w:t>
            </w:r>
          </w:p>
        </w:tc>
        <w:tc>
          <w:tcPr>
            <w:tcW w:w="1543" w:type="dxa"/>
            <w:shd w:val="clear" w:color="auto" w:fill="BDD6EE"/>
          </w:tcPr>
          <w:p w14:paraId="17D68D6D" w14:textId="46EF44E8" w:rsidR="002F262E" w:rsidRPr="003F0A17" w:rsidRDefault="002D6A34" w:rsidP="002F262E">
            <w:pPr>
              <w:spacing w:after="0"/>
              <w:rPr>
                <w:rFonts w:ascii="Calibri" w:hAnsi="Calibri"/>
                <w:b/>
                <w:sz w:val="20"/>
                <w:szCs w:val="20"/>
              </w:rPr>
            </w:pPr>
            <w:r w:rsidRPr="003F0A17">
              <w:rPr>
                <w:rFonts w:ascii="Calibri" w:hAnsi="Calibri"/>
                <w:b/>
                <w:sz w:val="20"/>
                <w:szCs w:val="20"/>
              </w:rPr>
              <w:t>100%</w:t>
            </w:r>
          </w:p>
        </w:tc>
        <w:tc>
          <w:tcPr>
            <w:tcW w:w="3083" w:type="dxa"/>
            <w:shd w:val="clear" w:color="auto" w:fill="BDD6EE"/>
          </w:tcPr>
          <w:p w14:paraId="1CFC40E1" w14:textId="77777777" w:rsidR="002F262E" w:rsidRPr="003F0A17" w:rsidRDefault="002F262E" w:rsidP="002F262E">
            <w:pPr>
              <w:spacing w:after="0"/>
              <w:rPr>
                <w:rFonts w:ascii="Calibri" w:hAnsi="Calibri"/>
                <w:sz w:val="20"/>
                <w:szCs w:val="20"/>
              </w:rPr>
            </w:pPr>
          </w:p>
        </w:tc>
      </w:tr>
      <w:tr w:rsidR="002F262E" w:rsidRPr="003F0A17" w14:paraId="28F0E618" w14:textId="77777777" w:rsidTr="00886926">
        <w:tc>
          <w:tcPr>
            <w:tcW w:w="4734" w:type="dxa"/>
            <w:shd w:val="clear" w:color="auto" w:fill="auto"/>
          </w:tcPr>
          <w:p w14:paraId="1B72D68B" w14:textId="271D4856" w:rsidR="002F262E" w:rsidRPr="003F0A17" w:rsidRDefault="002F262E" w:rsidP="002F262E">
            <w:pPr>
              <w:numPr>
                <w:ilvl w:val="0"/>
                <w:numId w:val="6"/>
              </w:numPr>
              <w:spacing w:after="0"/>
              <w:rPr>
                <w:rFonts w:ascii="Calibri" w:hAnsi="Calibri"/>
                <w:sz w:val="20"/>
                <w:szCs w:val="20"/>
              </w:rPr>
            </w:pPr>
            <w:r w:rsidRPr="003F0A17">
              <w:rPr>
                <w:rFonts w:ascii="Calibri" w:hAnsi="Calibri"/>
                <w:sz w:val="20"/>
                <w:szCs w:val="20"/>
              </w:rPr>
              <w:t>Percentage of women</w:t>
            </w:r>
          </w:p>
        </w:tc>
        <w:tc>
          <w:tcPr>
            <w:tcW w:w="1543" w:type="dxa"/>
            <w:shd w:val="clear" w:color="auto" w:fill="BDD6EE"/>
          </w:tcPr>
          <w:p w14:paraId="1F9D5ABB" w14:textId="49048AED" w:rsidR="002F262E" w:rsidRPr="003F0A17" w:rsidRDefault="002D6A34" w:rsidP="002F262E">
            <w:pPr>
              <w:spacing w:after="0"/>
              <w:rPr>
                <w:rFonts w:ascii="Calibri" w:hAnsi="Calibri"/>
                <w:b/>
                <w:sz w:val="20"/>
                <w:szCs w:val="20"/>
              </w:rPr>
            </w:pPr>
            <w:r w:rsidRPr="003F0A17">
              <w:rPr>
                <w:rFonts w:ascii="Calibri" w:hAnsi="Calibri"/>
                <w:b/>
                <w:sz w:val="20"/>
                <w:szCs w:val="20"/>
              </w:rPr>
              <w:t>100%</w:t>
            </w:r>
          </w:p>
        </w:tc>
        <w:tc>
          <w:tcPr>
            <w:tcW w:w="3083" w:type="dxa"/>
            <w:shd w:val="clear" w:color="auto" w:fill="BDD6EE"/>
          </w:tcPr>
          <w:p w14:paraId="72AE6F4E" w14:textId="77777777" w:rsidR="002F262E" w:rsidRPr="003F0A17" w:rsidRDefault="002F262E" w:rsidP="002F262E">
            <w:pPr>
              <w:spacing w:after="0"/>
              <w:rPr>
                <w:rFonts w:ascii="Calibri" w:hAnsi="Calibri"/>
                <w:sz w:val="20"/>
                <w:szCs w:val="20"/>
              </w:rPr>
            </w:pPr>
          </w:p>
        </w:tc>
      </w:tr>
      <w:tr w:rsidR="002F262E" w:rsidRPr="003F0A17" w14:paraId="592673B9" w14:textId="77777777" w:rsidTr="00886926">
        <w:tc>
          <w:tcPr>
            <w:tcW w:w="4734" w:type="dxa"/>
            <w:shd w:val="clear" w:color="auto" w:fill="auto"/>
          </w:tcPr>
          <w:p w14:paraId="1CC9D164" w14:textId="106E8DB7" w:rsidR="002F262E" w:rsidRPr="003F0A17" w:rsidRDefault="002F262E" w:rsidP="002F262E">
            <w:pPr>
              <w:pStyle w:val="CommentText"/>
              <w:spacing w:after="0"/>
              <w:rPr>
                <w:rFonts w:ascii="Calibri" w:hAnsi="Calibri"/>
                <w:sz w:val="20"/>
                <w:szCs w:val="20"/>
              </w:rPr>
            </w:pPr>
            <w:r w:rsidRPr="003F0A17">
              <w:rPr>
                <w:rFonts w:ascii="Calibri" w:hAnsi="Calibri"/>
                <w:sz w:val="20"/>
                <w:szCs w:val="20"/>
              </w:rPr>
              <w:lastRenderedPageBreak/>
              <w:t xml:space="preserve">Total number of deliverables produced during the assistance (excluding mission, </w:t>
            </w:r>
            <w:proofErr w:type="gramStart"/>
            <w:r w:rsidRPr="003F0A17">
              <w:rPr>
                <w:rFonts w:ascii="Calibri" w:hAnsi="Calibri"/>
                <w:sz w:val="20"/>
                <w:szCs w:val="20"/>
              </w:rPr>
              <w:t>progress</w:t>
            </w:r>
            <w:proofErr w:type="gramEnd"/>
            <w:r w:rsidRPr="003F0A17">
              <w:rPr>
                <w:rFonts w:ascii="Calibri" w:hAnsi="Calibri"/>
                <w:sz w:val="20"/>
                <w:szCs w:val="20"/>
              </w:rPr>
              <w:t xml:space="preserve"> and internal reports)</w:t>
            </w:r>
          </w:p>
        </w:tc>
        <w:tc>
          <w:tcPr>
            <w:tcW w:w="1543" w:type="dxa"/>
            <w:shd w:val="clear" w:color="auto" w:fill="BDD6EE"/>
          </w:tcPr>
          <w:p w14:paraId="0572B8D5" w14:textId="12A291B7" w:rsidR="002F262E" w:rsidRPr="003F0A17" w:rsidRDefault="002F262E" w:rsidP="002F262E">
            <w:pPr>
              <w:spacing w:after="0"/>
              <w:rPr>
                <w:rFonts w:ascii="Calibri" w:hAnsi="Calibri"/>
                <w:bCs/>
                <w:i/>
                <w:iCs/>
                <w:sz w:val="20"/>
                <w:szCs w:val="20"/>
              </w:rPr>
            </w:pPr>
            <w:r w:rsidRPr="003F0A17">
              <w:rPr>
                <w:rFonts w:ascii="Calibri" w:hAnsi="Calibri"/>
                <w:bCs/>
                <w:i/>
                <w:iCs/>
                <w:sz w:val="20"/>
                <w:szCs w:val="20"/>
              </w:rPr>
              <w:t>List total number here</w:t>
            </w:r>
          </w:p>
        </w:tc>
        <w:tc>
          <w:tcPr>
            <w:tcW w:w="3083" w:type="dxa"/>
            <w:shd w:val="clear" w:color="auto" w:fill="BDD6EE"/>
          </w:tcPr>
          <w:p w14:paraId="1D296C24" w14:textId="77777777" w:rsidR="002F262E" w:rsidRPr="003F0A17" w:rsidRDefault="002F262E" w:rsidP="002F262E">
            <w:pPr>
              <w:spacing w:after="0"/>
              <w:rPr>
                <w:rFonts w:ascii="Calibri" w:hAnsi="Calibri"/>
                <w:b/>
                <w:sz w:val="20"/>
                <w:szCs w:val="20"/>
              </w:rPr>
            </w:pPr>
          </w:p>
        </w:tc>
      </w:tr>
      <w:tr w:rsidR="002F262E" w:rsidRPr="003F0A17" w14:paraId="322F1832" w14:textId="77777777" w:rsidTr="00886926">
        <w:tc>
          <w:tcPr>
            <w:tcW w:w="4734" w:type="dxa"/>
            <w:shd w:val="clear" w:color="auto" w:fill="auto"/>
          </w:tcPr>
          <w:p w14:paraId="2053DB45" w14:textId="28B0B8DF" w:rsidR="002F262E" w:rsidRPr="003F0A17" w:rsidRDefault="002F262E" w:rsidP="002F262E">
            <w:pPr>
              <w:pStyle w:val="CommentText"/>
              <w:numPr>
                <w:ilvl w:val="0"/>
                <w:numId w:val="5"/>
              </w:numPr>
              <w:spacing w:after="0"/>
              <w:rPr>
                <w:rFonts w:ascii="Calibri" w:hAnsi="Calibri"/>
                <w:sz w:val="20"/>
                <w:szCs w:val="20"/>
              </w:rPr>
            </w:pPr>
            <w:r w:rsidRPr="003F0A17">
              <w:rPr>
                <w:rFonts w:ascii="Calibri" w:hAnsi="Calibri"/>
                <w:bCs/>
                <w:sz w:val="20"/>
                <w:szCs w:val="20"/>
              </w:rPr>
              <w:t>Number of communication materials, including news releases, newsletters, articles, presentations, social media postings, etc.</w:t>
            </w:r>
          </w:p>
        </w:tc>
        <w:tc>
          <w:tcPr>
            <w:tcW w:w="1543" w:type="dxa"/>
            <w:shd w:val="clear" w:color="auto" w:fill="BDD6EE"/>
          </w:tcPr>
          <w:p w14:paraId="4C0FAF59" w14:textId="1DF23F5B" w:rsidR="002F262E" w:rsidRPr="003F0A17" w:rsidRDefault="000C02D5" w:rsidP="002F262E">
            <w:pPr>
              <w:spacing w:after="0"/>
              <w:rPr>
                <w:rFonts w:ascii="Calibri" w:hAnsi="Calibri"/>
                <w:b/>
                <w:sz w:val="20"/>
                <w:szCs w:val="20"/>
              </w:rPr>
            </w:pPr>
            <w:r w:rsidRPr="003F0A17">
              <w:rPr>
                <w:rFonts w:ascii="Calibri" w:hAnsi="Calibri"/>
                <w:b/>
                <w:sz w:val="20"/>
                <w:szCs w:val="20"/>
              </w:rPr>
              <w:t>N/A</w:t>
            </w:r>
          </w:p>
        </w:tc>
        <w:tc>
          <w:tcPr>
            <w:tcW w:w="3083" w:type="dxa"/>
            <w:shd w:val="clear" w:color="auto" w:fill="BDD6EE"/>
          </w:tcPr>
          <w:p w14:paraId="10C6B58A" w14:textId="717542E6" w:rsidR="002F262E" w:rsidRPr="003F0A17" w:rsidRDefault="002F262E" w:rsidP="002F262E">
            <w:pPr>
              <w:spacing w:after="0"/>
              <w:rPr>
                <w:rFonts w:ascii="Calibri" w:hAnsi="Calibri"/>
                <w:i/>
                <w:sz w:val="20"/>
                <w:szCs w:val="20"/>
              </w:rPr>
            </w:pPr>
          </w:p>
        </w:tc>
      </w:tr>
      <w:tr w:rsidR="002F262E" w:rsidRPr="003F0A17" w14:paraId="42C27221" w14:textId="77777777" w:rsidTr="00886926">
        <w:tc>
          <w:tcPr>
            <w:tcW w:w="4734" w:type="dxa"/>
            <w:shd w:val="clear" w:color="auto" w:fill="auto"/>
          </w:tcPr>
          <w:p w14:paraId="33326776" w14:textId="28A81042" w:rsidR="002F262E" w:rsidRPr="003F0A17" w:rsidRDefault="002F262E" w:rsidP="002F262E">
            <w:pPr>
              <w:pStyle w:val="CommentText"/>
              <w:numPr>
                <w:ilvl w:val="0"/>
                <w:numId w:val="5"/>
              </w:numPr>
              <w:spacing w:after="0"/>
              <w:rPr>
                <w:rFonts w:ascii="Calibri" w:hAnsi="Calibri"/>
                <w:b/>
                <w:sz w:val="20"/>
                <w:szCs w:val="20"/>
              </w:rPr>
            </w:pPr>
            <w:r w:rsidRPr="003F0A17">
              <w:rPr>
                <w:rFonts w:ascii="Calibri" w:hAnsi="Calibri"/>
                <w:sz w:val="20"/>
                <w:szCs w:val="20"/>
              </w:rPr>
              <w:t xml:space="preserve">Number of tools and technical documents strengthened, </w:t>
            </w:r>
            <w:proofErr w:type="gramStart"/>
            <w:r w:rsidRPr="003F0A17">
              <w:rPr>
                <w:rFonts w:ascii="Calibri" w:hAnsi="Calibri"/>
                <w:sz w:val="20"/>
                <w:szCs w:val="20"/>
              </w:rPr>
              <w:t>revised</w:t>
            </w:r>
            <w:proofErr w:type="gramEnd"/>
            <w:r w:rsidRPr="003F0A17">
              <w:rPr>
                <w:rFonts w:ascii="Calibri" w:hAnsi="Calibri"/>
                <w:sz w:val="20"/>
                <w:szCs w:val="20"/>
              </w:rPr>
              <w:t xml:space="preserve"> or developed </w:t>
            </w:r>
          </w:p>
        </w:tc>
        <w:tc>
          <w:tcPr>
            <w:tcW w:w="1543" w:type="dxa"/>
            <w:shd w:val="clear" w:color="auto" w:fill="BDD6EE"/>
          </w:tcPr>
          <w:p w14:paraId="2FB7D8E2" w14:textId="6303C83D" w:rsidR="002F262E" w:rsidRPr="003F0A17" w:rsidRDefault="000C02D5" w:rsidP="002F262E">
            <w:pPr>
              <w:spacing w:after="0"/>
              <w:rPr>
                <w:rFonts w:ascii="Calibri" w:hAnsi="Calibri"/>
                <w:b/>
                <w:sz w:val="20"/>
                <w:szCs w:val="20"/>
              </w:rPr>
            </w:pPr>
            <w:r w:rsidRPr="003F0A17">
              <w:rPr>
                <w:rFonts w:ascii="Calibri" w:hAnsi="Calibri"/>
                <w:b/>
                <w:sz w:val="20"/>
                <w:szCs w:val="20"/>
              </w:rPr>
              <w:t>1</w:t>
            </w:r>
          </w:p>
        </w:tc>
        <w:tc>
          <w:tcPr>
            <w:tcW w:w="3083" w:type="dxa"/>
            <w:shd w:val="clear" w:color="auto" w:fill="BDD6EE"/>
          </w:tcPr>
          <w:p w14:paraId="3B0826BA" w14:textId="0140C560" w:rsidR="002F262E" w:rsidRPr="003F0A17" w:rsidRDefault="000C02D5" w:rsidP="002F262E">
            <w:pPr>
              <w:spacing w:after="0"/>
              <w:rPr>
                <w:rFonts w:ascii="Calibri" w:hAnsi="Calibri"/>
                <w:b/>
                <w:sz w:val="20"/>
                <w:szCs w:val="20"/>
              </w:rPr>
            </w:pPr>
            <w:r w:rsidRPr="003F0A17">
              <w:rPr>
                <w:rFonts w:ascii="Calibri" w:hAnsi="Calibri"/>
                <w:i/>
                <w:sz w:val="20"/>
                <w:szCs w:val="20"/>
              </w:rPr>
              <w:t>(Deliv-1) Manual on EO-based approaches to detect coastal accretion and erosion</w:t>
            </w:r>
          </w:p>
        </w:tc>
      </w:tr>
      <w:tr w:rsidR="002F262E" w:rsidRPr="003F0A17" w14:paraId="5360E714" w14:textId="77777777" w:rsidTr="00886926">
        <w:tc>
          <w:tcPr>
            <w:tcW w:w="4734" w:type="dxa"/>
            <w:shd w:val="clear" w:color="auto" w:fill="auto"/>
          </w:tcPr>
          <w:p w14:paraId="67D033DB" w14:textId="77777777" w:rsidR="002F262E" w:rsidRPr="003F0A17" w:rsidRDefault="002F262E" w:rsidP="002F262E">
            <w:pPr>
              <w:pStyle w:val="CommentText"/>
              <w:numPr>
                <w:ilvl w:val="0"/>
                <w:numId w:val="5"/>
              </w:numPr>
              <w:spacing w:after="0"/>
              <w:rPr>
                <w:rFonts w:asciiTheme="minorHAnsi" w:hAnsiTheme="minorHAnsi" w:cstheme="minorHAnsi"/>
                <w:b/>
                <w:sz w:val="20"/>
                <w:szCs w:val="20"/>
              </w:rPr>
            </w:pPr>
            <w:r w:rsidRPr="003F0A17">
              <w:rPr>
                <w:rFonts w:asciiTheme="minorHAnsi" w:hAnsiTheme="minorHAnsi" w:cstheme="minorHAnsi"/>
                <w:sz w:val="20"/>
                <w:szCs w:val="20"/>
              </w:rPr>
              <w:t xml:space="preserve">Number of other information materials strengthened, </w:t>
            </w:r>
            <w:proofErr w:type="gramStart"/>
            <w:r w:rsidRPr="003F0A17">
              <w:rPr>
                <w:rFonts w:asciiTheme="minorHAnsi" w:hAnsiTheme="minorHAnsi" w:cstheme="minorHAnsi"/>
                <w:sz w:val="20"/>
                <w:szCs w:val="20"/>
              </w:rPr>
              <w:t>revised</w:t>
            </w:r>
            <w:proofErr w:type="gramEnd"/>
            <w:r w:rsidRPr="003F0A17">
              <w:rPr>
                <w:rFonts w:asciiTheme="minorHAnsi" w:hAnsiTheme="minorHAnsi" w:cstheme="minorHAnsi"/>
                <w:sz w:val="20"/>
                <w:szCs w:val="20"/>
              </w:rPr>
              <w:t xml:space="preserve"> or created (For example training and workshop reports, Power Points, exercise docs etc.)</w:t>
            </w:r>
          </w:p>
        </w:tc>
        <w:tc>
          <w:tcPr>
            <w:tcW w:w="1543" w:type="dxa"/>
            <w:shd w:val="clear" w:color="auto" w:fill="BDD6EE"/>
          </w:tcPr>
          <w:p w14:paraId="39624581" w14:textId="2325A819" w:rsidR="002F262E" w:rsidRPr="003F0A17" w:rsidRDefault="000C02D5" w:rsidP="002F262E">
            <w:pPr>
              <w:spacing w:after="0"/>
              <w:rPr>
                <w:rFonts w:asciiTheme="minorHAnsi" w:hAnsiTheme="minorHAnsi" w:cstheme="minorHAnsi"/>
                <w:b/>
                <w:sz w:val="20"/>
                <w:szCs w:val="20"/>
              </w:rPr>
            </w:pPr>
            <w:r w:rsidRPr="003F0A17">
              <w:rPr>
                <w:rFonts w:asciiTheme="minorHAnsi" w:hAnsiTheme="minorHAnsi" w:cstheme="minorHAnsi"/>
                <w:b/>
                <w:sz w:val="20"/>
                <w:szCs w:val="20"/>
              </w:rPr>
              <w:t>2</w:t>
            </w:r>
          </w:p>
        </w:tc>
        <w:tc>
          <w:tcPr>
            <w:tcW w:w="3083" w:type="dxa"/>
            <w:shd w:val="clear" w:color="auto" w:fill="BDD6EE"/>
          </w:tcPr>
          <w:p w14:paraId="767098BC" w14:textId="5E11ABDF" w:rsidR="000C02D5" w:rsidRPr="003F0A17" w:rsidRDefault="000C02D5" w:rsidP="002F262E">
            <w:pPr>
              <w:spacing w:after="0"/>
              <w:rPr>
                <w:rFonts w:asciiTheme="minorHAnsi" w:hAnsiTheme="minorHAnsi" w:cstheme="minorHAnsi"/>
                <w:i/>
                <w:sz w:val="20"/>
                <w:szCs w:val="20"/>
              </w:rPr>
            </w:pPr>
            <w:r w:rsidRPr="003F0A17">
              <w:rPr>
                <w:rFonts w:asciiTheme="minorHAnsi" w:hAnsiTheme="minorHAnsi" w:cstheme="minorHAnsi"/>
                <w:i/>
                <w:sz w:val="20"/>
                <w:szCs w:val="20"/>
              </w:rPr>
              <w:t xml:space="preserve">(Deliv-2) Workshop-Summary-Report </w:t>
            </w:r>
          </w:p>
          <w:p w14:paraId="0A1143C1" w14:textId="76382581" w:rsidR="002F262E" w:rsidRPr="003F0A17" w:rsidRDefault="000C02D5" w:rsidP="002F262E">
            <w:pPr>
              <w:spacing w:after="0"/>
              <w:rPr>
                <w:rFonts w:asciiTheme="minorHAnsi" w:hAnsiTheme="minorHAnsi" w:cstheme="minorHAnsi"/>
                <w:i/>
                <w:sz w:val="20"/>
                <w:szCs w:val="20"/>
              </w:rPr>
            </w:pPr>
            <w:r w:rsidRPr="003F0A17">
              <w:rPr>
                <w:rFonts w:asciiTheme="minorHAnsi" w:hAnsiTheme="minorHAnsi" w:cstheme="minorHAnsi"/>
                <w:i/>
                <w:sz w:val="20"/>
                <w:szCs w:val="20"/>
              </w:rPr>
              <w:t>(Deliv-3) Study Tour Outcome Report</w:t>
            </w:r>
          </w:p>
        </w:tc>
      </w:tr>
      <w:tr w:rsidR="002F262E" w:rsidRPr="003F0A17" w14:paraId="65D02DB5" w14:textId="77777777" w:rsidTr="00886926">
        <w:tc>
          <w:tcPr>
            <w:tcW w:w="4734" w:type="dxa"/>
            <w:shd w:val="clear" w:color="auto" w:fill="auto"/>
          </w:tcPr>
          <w:p w14:paraId="20063B98" w14:textId="235F1DB7" w:rsidR="002F262E" w:rsidRPr="003F0A17" w:rsidRDefault="002F262E" w:rsidP="002F262E">
            <w:pPr>
              <w:spacing w:after="0"/>
              <w:rPr>
                <w:rFonts w:asciiTheme="minorHAnsi" w:hAnsiTheme="minorHAnsi" w:cstheme="minorHAnsi"/>
                <w:sz w:val="20"/>
                <w:szCs w:val="20"/>
              </w:rPr>
            </w:pPr>
            <w:r w:rsidRPr="003F0A17">
              <w:rPr>
                <w:rFonts w:asciiTheme="minorHAnsi" w:hAnsiTheme="minorHAnsi" w:cstheme="minorHAnsi"/>
                <w:sz w:val="20"/>
                <w:szCs w:val="20"/>
              </w:rPr>
              <w:t xml:space="preserve">Total number of policies, strategies, plans, laws, </w:t>
            </w:r>
            <w:proofErr w:type="gramStart"/>
            <w:r w:rsidRPr="003F0A17">
              <w:rPr>
                <w:rFonts w:asciiTheme="minorHAnsi" w:hAnsiTheme="minorHAnsi" w:cstheme="minorHAnsi"/>
                <w:sz w:val="20"/>
                <w:szCs w:val="20"/>
              </w:rPr>
              <w:t>agreements</w:t>
            </w:r>
            <w:proofErr w:type="gramEnd"/>
            <w:r w:rsidRPr="003F0A17">
              <w:rPr>
                <w:rFonts w:asciiTheme="minorHAnsi" w:hAnsiTheme="minorHAnsi" w:cstheme="minorHAnsi"/>
                <w:sz w:val="20"/>
                <w:szCs w:val="20"/>
              </w:rPr>
              <w:t xml:space="preserve"> or regulations supported by the assistance</w:t>
            </w:r>
          </w:p>
        </w:tc>
        <w:tc>
          <w:tcPr>
            <w:tcW w:w="1543" w:type="dxa"/>
            <w:shd w:val="clear" w:color="auto" w:fill="BDD6EE"/>
          </w:tcPr>
          <w:p w14:paraId="2A29092B" w14:textId="5624403C" w:rsidR="002F262E" w:rsidRPr="003F0A17" w:rsidRDefault="00685318" w:rsidP="002F262E">
            <w:pPr>
              <w:spacing w:after="0"/>
              <w:rPr>
                <w:rFonts w:asciiTheme="minorHAnsi" w:hAnsiTheme="minorHAnsi" w:cstheme="minorHAnsi"/>
                <w:bCs/>
                <w:i/>
                <w:iCs/>
                <w:sz w:val="20"/>
                <w:szCs w:val="20"/>
              </w:rPr>
            </w:pPr>
            <w:r w:rsidRPr="003F0A17">
              <w:rPr>
                <w:rFonts w:asciiTheme="minorHAnsi" w:hAnsiTheme="minorHAnsi" w:cstheme="minorHAnsi"/>
                <w:bCs/>
                <w:i/>
                <w:iCs/>
                <w:sz w:val="20"/>
                <w:szCs w:val="20"/>
              </w:rPr>
              <w:t>N/A</w:t>
            </w:r>
          </w:p>
        </w:tc>
        <w:tc>
          <w:tcPr>
            <w:tcW w:w="3083" w:type="dxa"/>
            <w:shd w:val="clear" w:color="auto" w:fill="BDD6EE"/>
          </w:tcPr>
          <w:p w14:paraId="03516D06" w14:textId="7F6F4A05" w:rsidR="002F262E" w:rsidRPr="003F0A17" w:rsidRDefault="002F262E" w:rsidP="002F262E">
            <w:pPr>
              <w:spacing w:after="0"/>
              <w:rPr>
                <w:rFonts w:asciiTheme="minorHAnsi" w:hAnsiTheme="minorHAnsi" w:cstheme="minorHAnsi"/>
                <w:i/>
                <w:sz w:val="20"/>
                <w:szCs w:val="20"/>
              </w:rPr>
            </w:pPr>
          </w:p>
        </w:tc>
      </w:tr>
      <w:tr w:rsidR="002F262E" w:rsidRPr="003F0A17" w14:paraId="75AE77AC" w14:textId="77777777" w:rsidTr="00886926">
        <w:tc>
          <w:tcPr>
            <w:tcW w:w="4734" w:type="dxa"/>
            <w:shd w:val="clear" w:color="auto" w:fill="auto"/>
          </w:tcPr>
          <w:p w14:paraId="7E76713D" w14:textId="6B779B59" w:rsidR="002F262E" w:rsidRPr="003F0A17" w:rsidRDefault="002F262E" w:rsidP="002F262E">
            <w:pPr>
              <w:numPr>
                <w:ilvl w:val="0"/>
                <w:numId w:val="8"/>
              </w:numPr>
              <w:spacing w:after="0"/>
              <w:rPr>
                <w:rFonts w:asciiTheme="minorHAnsi" w:hAnsiTheme="minorHAnsi" w:cstheme="minorHAnsi"/>
                <w:sz w:val="20"/>
                <w:szCs w:val="20"/>
              </w:rPr>
            </w:pPr>
            <w:r w:rsidRPr="003F0A17">
              <w:rPr>
                <w:rFonts w:asciiTheme="minorHAnsi" w:hAnsiTheme="minorHAnsi" w:cstheme="minorHAnsi"/>
                <w:sz w:val="20"/>
                <w:szCs w:val="20"/>
              </w:rPr>
              <w:t>Adaptation related</w:t>
            </w:r>
          </w:p>
        </w:tc>
        <w:tc>
          <w:tcPr>
            <w:tcW w:w="1543" w:type="dxa"/>
            <w:shd w:val="clear" w:color="auto" w:fill="BDD6EE"/>
          </w:tcPr>
          <w:p w14:paraId="20E32500" w14:textId="120D1A12" w:rsidR="002F262E" w:rsidRPr="003F0A17" w:rsidRDefault="002F262E" w:rsidP="002F262E">
            <w:pPr>
              <w:spacing w:after="0"/>
              <w:rPr>
                <w:rFonts w:asciiTheme="minorHAnsi" w:hAnsiTheme="minorHAnsi" w:cstheme="minorHAnsi"/>
                <w:b/>
                <w:sz w:val="20"/>
                <w:szCs w:val="20"/>
              </w:rPr>
            </w:pPr>
          </w:p>
        </w:tc>
        <w:tc>
          <w:tcPr>
            <w:tcW w:w="3083" w:type="dxa"/>
            <w:shd w:val="clear" w:color="auto" w:fill="BDD6EE"/>
          </w:tcPr>
          <w:p w14:paraId="450F43F2" w14:textId="3A945E47" w:rsidR="002F262E" w:rsidRPr="003F0A17" w:rsidRDefault="002F262E" w:rsidP="002F262E">
            <w:pPr>
              <w:spacing w:after="0"/>
              <w:rPr>
                <w:rFonts w:asciiTheme="minorHAnsi" w:hAnsiTheme="minorHAnsi" w:cstheme="minorHAnsi"/>
                <w:b/>
                <w:sz w:val="20"/>
                <w:szCs w:val="20"/>
              </w:rPr>
            </w:pPr>
          </w:p>
        </w:tc>
      </w:tr>
      <w:tr w:rsidR="002F262E" w:rsidRPr="003F0A17" w14:paraId="6622808B" w14:textId="77777777" w:rsidTr="00886926">
        <w:tc>
          <w:tcPr>
            <w:tcW w:w="4734" w:type="dxa"/>
            <w:shd w:val="clear" w:color="auto" w:fill="auto"/>
          </w:tcPr>
          <w:p w14:paraId="4131FCBE" w14:textId="633E1F4D" w:rsidR="002F262E" w:rsidRPr="003F0A17" w:rsidRDefault="002F262E" w:rsidP="002F262E">
            <w:pPr>
              <w:numPr>
                <w:ilvl w:val="0"/>
                <w:numId w:val="8"/>
              </w:numPr>
              <w:spacing w:after="0"/>
              <w:rPr>
                <w:rFonts w:asciiTheme="minorHAnsi" w:hAnsiTheme="minorHAnsi" w:cstheme="minorHAnsi"/>
                <w:sz w:val="20"/>
                <w:szCs w:val="20"/>
              </w:rPr>
            </w:pPr>
            <w:r w:rsidRPr="003F0A17">
              <w:rPr>
                <w:rFonts w:asciiTheme="minorHAnsi" w:hAnsiTheme="minorHAnsi" w:cstheme="minorHAnsi"/>
                <w:sz w:val="20"/>
                <w:szCs w:val="20"/>
              </w:rPr>
              <w:t>Mitigation related</w:t>
            </w:r>
          </w:p>
        </w:tc>
        <w:tc>
          <w:tcPr>
            <w:tcW w:w="1543" w:type="dxa"/>
            <w:shd w:val="clear" w:color="auto" w:fill="BDD6EE"/>
          </w:tcPr>
          <w:p w14:paraId="35B9D739" w14:textId="7A7AFE22" w:rsidR="002F262E" w:rsidRPr="003F0A17" w:rsidRDefault="002F262E" w:rsidP="002F262E">
            <w:pPr>
              <w:spacing w:after="0"/>
              <w:rPr>
                <w:rFonts w:asciiTheme="minorHAnsi" w:hAnsiTheme="minorHAnsi" w:cstheme="minorHAnsi"/>
                <w:b/>
                <w:sz w:val="20"/>
                <w:szCs w:val="20"/>
              </w:rPr>
            </w:pPr>
          </w:p>
        </w:tc>
        <w:tc>
          <w:tcPr>
            <w:tcW w:w="3083" w:type="dxa"/>
            <w:shd w:val="clear" w:color="auto" w:fill="BDD6EE"/>
          </w:tcPr>
          <w:p w14:paraId="35826326" w14:textId="68F192D9" w:rsidR="002F262E" w:rsidRPr="003F0A17" w:rsidRDefault="002F262E" w:rsidP="002F262E">
            <w:pPr>
              <w:spacing w:after="0"/>
              <w:rPr>
                <w:rFonts w:asciiTheme="minorHAnsi" w:hAnsiTheme="minorHAnsi" w:cstheme="minorHAnsi"/>
                <w:b/>
                <w:sz w:val="20"/>
                <w:szCs w:val="20"/>
              </w:rPr>
            </w:pPr>
          </w:p>
        </w:tc>
      </w:tr>
      <w:tr w:rsidR="002F262E" w:rsidRPr="003F0A17" w14:paraId="4A99CC13" w14:textId="77777777" w:rsidTr="00886926">
        <w:tc>
          <w:tcPr>
            <w:tcW w:w="4734" w:type="dxa"/>
            <w:shd w:val="clear" w:color="auto" w:fill="auto"/>
          </w:tcPr>
          <w:p w14:paraId="54AA493C" w14:textId="7CA3F76E" w:rsidR="002F262E" w:rsidRPr="003F0A17" w:rsidRDefault="002F262E" w:rsidP="002F262E">
            <w:pPr>
              <w:numPr>
                <w:ilvl w:val="0"/>
                <w:numId w:val="8"/>
              </w:numPr>
              <w:spacing w:after="0"/>
              <w:rPr>
                <w:rFonts w:asciiTheme="minorHAnsi" w:hAnsiTheme="minorHAnsi" w:cstheme="minorHAnsi"/>
                <w:b/>
                <w:sz w:val="20"/>
                <w:szCs w:val="20"/>
              </w:rPr>
            </w:pPr>
            <w:r w:rsidRPr="003F0A17">
              <w:rPr>
                <w:rFonts w:asciiTheme="minorHAnsi" w:hAnsiTheme="minorHAnsi" w:cstheme="minorHAnsi"/>
                <w:sz w:val="20"/>
                <w:szCs w:val="20"/>
              </w:rPr>
              <w:t xml:space="preserve">Both adaptation- and </w:t>
            </w:r>
            <w:r w:rsidRPr="003F0A17">
              <w:rPr>
                <w:rFonts w:asciiTheme="minorHAnsi" w:hAnsiTheme="minorHAnsi" w:cstheme="minorHAnsi"/>
                <w:sz w:val="20"/>
                <w:szCs w:val="20"/>
                <w:lang w:val="en-US"/>
              </w:rPr>
              <w:t xml:space="preserve">mitigation related </w:t>
            </w:r>
          </w:p>
        </w:tc>
        <w:tc>
          <w:tcPr>
            <w:tcW w:w="1543" w:type="dxa"/>
            <w:shd w:val="clear" w:color="auto" w:fill="BDD6EE"/>
          </w:tcPr>
          <w:p w14:paraId="23C85C7D" w14:textId="1BE32DBF" w:rsidR="002F262E" w:rsidRPr="003F0A17" w:rsidRDefault="002F262E" w:rsidP="002F262E">
            <w:pPr>
              <w:spacing w:after="0"/>
              <w:rPr>
                <w:rFonts w:asciiTheme="minorHAnsi" w:hAnsiTheme="minorHAnsi" w:cstheme="minorHAnsi"/>
                <w:b/>
                <w:sz w:val="20"/>
                <w:szCs w:val="20"/>
              </w:rPr>
            </w:pPr>
          </w:p>
        </w:tc>
        <w:tc>
          <w:tcPr>
            <w:tcW w:w="3083" w:type="dxa"/>
            <w:shd w:val="clear" w:color="auto" w:fill="BDD6EE"/>
          </w:tcPr>
          <w:p w14:paraId="5890EB25" w14:textId="169B6C7F" w:rsidR="002F262E" w:rsidRPr="003F0A17" w:rsidRDefault="002F262E" w:rsidP="002F262E">
            <w:pPr>
              <w:spacing w:after="0"/>
              <w:rPr>
                <w:rFonts w:asciiTheme="minorHAnsi" w:hAnsiTheme="minorHAnsi" w:cstheme="minorHAnsi"/>
                <w:i/>
                <w:sz w:val="20"/>
                <w:szCs w:val="20"/>
              </w:rPr>
            </w:pPr>
          </w:p>
        </w:tc>
      </w:tr>
      <w:tr w:rsidR="002F262E" w:rsidRPr="003F0A17" w14:paraId="1867D872" w14:textId="77777777" w:rsidTr="00886926">
        <w:tc>
          <w:tcPr>
            <w:tcW w:w="4734" w:type="dxa"/>
            <w:shd w:val="clear" w:color="auto" w:fill="auto"/>
          </w:tcPr>
          <w:p w14:paraId="113FF0B4" w14:textId="1303BB51" w:rsidR="002F262E" w:rsidRPr="003F0A17" w:rsidRDefault="002F262E" w:rsidP="002F262E">
            <w:pPr>
              <w:spacing w:after="0"/>
              <w:rPr>
                <w:rFonts w:asciiTheme="minorHAnsi" w:hAnsiTheme="minorHAnsi" w:cstheme="minorHAnsi"/>
                <w:sz w:val="20"/>
                <w:szCs w:val="20"/>
              </w:rPr>
            </w:pPr>
            <w:r w:rsidRPr="003F0A17">
              <w:rPr>
                <w:rFonts w:asciiTheme="minorHAnsi" w:hAnsiTheme="minorHAnsi" w:cstheme="minorHAnsi"/>
                <w:b/>
                <w:bCs/>
                <w:sz w:val="20"/>
                <w:szCs w:val="20"/>
              </w:rPr>
              <w:t xml:space="preserve">Anticipated </w:t>
            </w:r>
            <w:r w:rsidRPr="003F0A17">
              <w:rPr>
                <w:rFonts w:asciiTheme="minorHAnsi" w:hAnsiTheme="minorHAnsi" w:cstheme="minorHAnsi"/>
                <w:sz w:val="20"/>
                <w:szCs w:val="20"/>
              </w:rPr>
              <w:t xml:space="preserve">number of </w:t>
            </w:r>
            <w:r w:rsidRPr="003F0A17">
              <w:rPr>
                <w:rFonts w:asciiTheme="minorHAnsi" w:hAnsiTheme="minorHAnsi" w:cstheme="minorHAnsi"/>
                <w:bCs/>
                <w:sz w:val="20"/>
                <w:szCs w:val="20"/>
              </w:rPr>
              <w:t>policies, strategies, plans</w:t>
            </w:r>
            <w:r w:rsidRPr="003F0A17">
              <w:rPr>
                <w:rFonts w:asciiTheme="minorHAnsi" w:hAnsiTheme="minorHAnsi" w:cstheme="minorHAnsi"/>
                <w:sz w:val="20"/>
                <w:szCs w:val="20"/>
              </w:rPr>
              <w:t xml:space="preserve">, laws, </w:t>
            </w:r>
            <w:proofErr w:type="gramStart"/>
            <w:r w:rsidRPr="003F0A17">
              <w:rPr>
                <w:rFonts w:asciiTheme="minorHAnsi" w:hAnsiTheme="minorHAnsi" w:cstheme="minorHAnsi"/>
                <w:sz w:val="20"/>
                <w:szCs w:val="20"/>
              </w:rPr>
              <w:t>agreements</w:t>
            </w:r>
            <w:proofErr w:type="gramEnd"/>
            <w:r w:rsidRPr="003F0A17">
              <w:rPr>
                <w:rFonts w:asciiTheme="minorHAnsi" w:hAnsiTheme="minorHAnsi" w:cstheme="minorHAnsi"/>
                <w:sz w:val="20"/>
                <w:szCs w:val="20"/>
              </w:rPr>
              <w:t xml:space="preserve"> or regulations proposed, adopted or implemented as a result of the TA</w:t>
            </w:r>
          </w:p>
        </w:tc>
        <w:tc>
          <w:tcPr>
            <w:tcW w:w="1543" w:type="dxa"/>
            <w:shd w:val="clear" w:color="auto" w:fill="BDD6EE"/>
          </w:tcPr>
          <w:p w14:paraId="5D01F60A" w14:textId="5F973C08" w:rsidR="002F262E" w:rsidRPr="003F0A17" w:rsidRDefault="00685318" w:rsidP="002F262E">
            <w:pPr>
              <w:spacing w:after="0"/>
              <w:rPr>
                <w:rFonts w:asciiTheme="minorHAnsi" w:hAnsiTheme="minorHAnsi" w:cstheme="minorHAnsi"/>
                <w:bCs/>
                <w:i/>
                <w:iCs/>
                <w:sz w:val="20"/>
                <w:szCs w:val="20"/>
              </w:rPr>
            </w:pPr>
            <w:r w:rsidRPr="003F0A17">
              <w:rPr>
                <w:rFonts w:asciiTheme="minorHAnsi" w:hAnsiTheme="minorHAnsi" w:cstheme="minorHAnsi"/>
                <w:bCs/>
                <w:i/>
                <w:iCs/>
                <w:sz w:val="20"/>
                <w:szCs w:val="20"/>
              </w:rPr>
              <w:t>N/A</w:t>
            </w:r>
          </w:p>
        </w:tc>
        <w:tc>
          <w:tcPr>
            <w:tcW w:w="3083" w:type="dxa"/>
            <w:shd w:val="clear" w:color="auto" w:fill="BDD6EE"/>
          </w:tcPr>
          <w:p w14:paraId="2F48D6DE" w14:textId="77777777" w:rsidR="002F262E" w:rsidRPr="003F0A17" w:rsidRDefault="002F262E" w:rsidP="002F262E">
            <w:pPr>
              <w:spacing w:after="0"/>
              <w:rPr>
                <w:rFonts w:asciiTheme="minorHAnsi" w:hAnsiTheme="minorHAnsi" w:cstheme="minorHAnsi"/>
                <w:i/>
                <w:sz w:val="20"/>
                <w:szCs w:val="20"/>
              </w:rPr>
            </w:pPr>
          </w:p>
        </w:tc>
      </w:tr>
      <w:tr w:rsidR="002F262E" w:rsidRPr="003F0A17" w14:paraId="75EA9AC5" w14:textId="77777777" w:rsidTr="00886926">
        <w:tc>
          <w:tcPr>
            <w:tcW w:w="4734" w:type="dxa"/>
            <w:shd w:val="clear" w:color="auto" w:fill="auto"/>
          </w:tcPr>
          <w:p w14:paraId="55B15CD0" w14:textId="7CE356C1" w:rsidR="002F262E" w:rsidRPr="003F0A17" w:rsidRDefault="002F262E" w:rsidP="002F262E">
            <w:pPr>
              <w:pStyle w:val="ListParagraph"/>
              <w:numPr>
                <w:ilvl w:val="0"/>
                <w:numId w:val="12"/>
              </w:numPr>
              <w:spacing w:after="0"/>
              <w:rPr>
                <w:rFonts w:asciiTheme="minorHAnsi" w:hAnsiTheme="minorHAnsi" w:cstheme="minorHAnsi"/>
                <w:sz w:val="20"/>
                <w:szCs w:val="20"/>
              </w:rPr>
            </w:pPr>
            <w:r w:rsidRPr="003F0A17">
              <w:rPr>
                <w:rFonts w:asciiTheme="minorHAnsi" w:hAnsiTheme="minorHAnsi" w:cstheme="minorHAnsi"/>
                <w:sz w:val="20"/>
                <w:szCs w:val="20"/>
              </w:rPr>
              <w:t>Adaptation related</w:t>
            </w:r>
          </w:p>
        </w:tc>
        <w:tc>
          <w:tcPr>
            <w:tcW w:w="1543" w:type="dxa"/>
            <w:shd w:val="clear" w:color="auto" w:fill="BDD6EE"/>
          </w:tcPr>
          <w:p w14:paraId="10426DF5" w14:textId="4D0308FB" w:rsidR="002F262E" w:rsidRPr="003F0A17" w:rsidRDefault="002F262E" w:rsidP="002F262E">
            <w:pPr>
              <w:spacing w:after="0"/>
              <w:rPr>
                <w:rFonts w:asciiTheme="minorHAnsi" w:hAnsiTheme="minorHAnsi" w:cstheme="minorHAnsi"/>
                <w:b/>
                <w:sz w:val="20"/>
                <w:szCs w:val="20"/>
              </w:rPr>
            </w:pPr>
          </w:p>
        </w:tc>
        <w:tc>
          <w:tcPr>
            <w:tcW w:w="3083" w:type="dxa"/>
            <w:shd w:val="clear" w:color="auto" w:fill="BDD6EE"/>
          </w:tcPr>
          <w:p w14:paraId="5F81140A" w14:textId="639DF98F" w:rsidR="002F262E" w:rsidRPr="003F0A17" w:rsidRDefault="002F262E" w:rsidP="002F262E">
            <w:pPr>
              <w:spacing w:after="0"/>
              <w:rPr>
                <w:rFonts w:asciiTheme="minorHAnsi" w:hAnsiTheme="minorHAnsi" w:cstheme="minorHAnsi"/>
                <w:i/>
                <w:sz w:val="20"/>
                <w:szCs w:val="20"/>
              </w:rPr>
            </w:pPr>
          </w:p>
        </w:tc>
      </w:tr>
      <w:tr w:rsidR="002F262E" w:rsidRPr="003F0A17" w14:paraId="01C18E29" w14:textId="77777777" w:rsidTr="00886926">
        <w:tc>
          <w:tcPr>
            <w:tcW w:w="4734" w:type="dxa"/>
            <w:shd w:val="clear" w:color="auto" w:fill="auto"/>
          </w:tcPr>
          <w:p w14:paraId="7BC91821" w14:textId="243B94C7" w:rsidR="002F262E" w:rsidRPr="003F0A17" w:rsidRDefault="002F262E" w:rsidP="002F262E">
            <w:pPr>
              <w:pStyle w:val="ListParagraph"/>
              <w:numPr>
                <w:ilvl w:val="0"/>
                <w:numId w:val="12"/>
              </w:numPr>
              <w:spacing w:after="0"/>
              <w:rPr>
                <w:rFonts w:asciiTheme="minorHAnsi" w:hAnsiTheme="minorHAnsi" w:cstheme="minorHAnsi"/>
                <w:sz w:val="20"/>
                <w:szCs w:val="20"/>
              </w:rPr>
            </w:pPr>
            <w:r w:rsidRPr="003F0A17">
              <w:rPr>
                <w:rFonts w:asciiTheme="minorHAnsi" w:hAnsiTheme="minorHAnsi" w:cstheme="minorHAnsi"/>
                <w:sz w:val="20"/>
                <w:szCs w:val="20"/>
              </w:rPr>
              <w:t>Mitigation related</w:t>
            </w:r>
          </w:p>
        </w:tc>
        <w:tc>
          <w:tcPr>
            <w:tcW w:w="1543" w:type="dxa"/>
            <w:shd w:val="clear" w:color="auto" w:fill="BDD6EE"/>
          </w:tcPr>
          <w:p w14:paraId="6CAF919D" w14:textId="275EAEF5" w:rsidR="002F262E" w:rsidRPr="003F0A17" w:rsidRDefault="002F262E" w:rsidP="002F262E">
            <w:pPr>
              <w:spacing w:after="0"/>
              <w:rPr>
                <w:rFonts w:asciiTheme="minorHAnsi" w:hAnsiTheme="minorHAnsi" w:cstheme="minorHAnsi"/>
                <w:b/>
                <w:sz w:val="20"/>
                <w:szCs w:val="20"/>
              </w:rPr>
            </w:pPr>
          </w:p>
        </w:tc>
        <w:tc>
          <w:tcPr>
            <w:tcW w:w="3083" w:type="dxa"/>
            <w:shd w:val="clear" w:color="auto" w:fill="BDD6EE"/>
          </w:tcPr>
          <w:p w14:paraId="267215F8" w14:textId="3E7BD058" w:rsidR="002F262E" w:rsidRPr="003F0A17" w:rsidRDefault="002F262E" w:rsidP="002F262E">
            <w:pPr>
              <w:spacing w:after="0"/>
              <w:rPr>
                <w:rFonts w:asciiTheme="minorHAnsi" w:hAnsiTheme="minorHAnsi" w:cstheme="minorHAnsi"/>
                <w:i/>
                <w:sz w:val="20"/>
                <w:szCs w:val="20"/>
              </w:rPr>
            </w:pPr>
          </w:p>
        </w:tc>
      </w:tr>
      <w:tr w:rsidR="002F262E" w:rsidRPr="003F0A17" w14:paraId="52C9B3DF" w14:textId="77777777" w:rsidTr="00886926">
        <w:tc>
          <w:tcPr>
            <w:tcW w:w="4734" w:type="dxa"/>
            <w:shd w:val="clear" w:color="auto" w:fill="auto"/>
          </w:tcPr>
          <w:p w14:paraId="1A9AD705" w14:textId="7C5B4210" w:rsidR="002F262E" w:rsidRPr="003F0A17" w:rsidRDefault="002F262E" w:rsidP="002F262E">
            <w:pPr>
              <w:pStyle w:val="ListParagraph"/>
              <w:numPr>
                <w:ilvl w:val="0"/>
                <w:numId w:val="12"/>
              </w:numPr>
              <w:spacing w:after="0"/>
              <w:rPr>
                <w:rFonts w:asciiTheme="minorHAnsi" w:hAnsiTheme="minorHAnsi" w:cstheme="minorHAnsi"/>
                <w:sz w:val="20"/>
                <w:szCs w:val="20"/>
              </w:rPr>
            </w:pPr>
            <w:r w:rsidRPr="003F0A17">
              <w:rPr>
                <w:rFonts w:asciiTheme="minorHAnsi" w:hAnsiTheme="minorHAnsi" w:cstheme="minorHAnsi"/>
                <w:sz w:val="20"/>
                <w:szCs w:val="20"/>
              </w:rPr>
              <w:t>Both adaptation- and mitigation related</w:t>
            </w:r>
          </w:p>
        </w:tc>
        <w:tc>
          <w:tcPr>
            <w:tcW w:w="1543" w:type="dxa"/>
            <w:shd w:val="clear" w:color="auto" w:fill="BDD6EE"/>
          </w:tcPr>
          <w:p w14:paraId="41379303" w14:textId="7436995E" w:rsidR="002F262E" w:rsidRPr="003F0A17" w:rsidRDefault="002F262E" w:rsidP="002F262E">
            <w:pPr>
              <w:spacing w:after="0"/>
              <w:rPr>
                <w:rFonts w:asciiTheme="minorHAnsi" w:hAnsiTheme="minorHAnsi" w:cstheme="minorHAnsi"/>
                <w:b/>
                <w:sz w:val="20"/>
                <w:szCs w:val="20"/>
              </w:rPr>
            </w:pPr>
          </w:p>
        </w:tc>
        <w:tc>
          <w:tcPr>
            <w:tcW w:w="3083" w:type="dxa"/>
            <w:shd w:val="clear" w:color="auto" w:fill="BDD6EE"/>
          </w:tcPr>
          <w:p w14:paraId="0C0FBCC6" w14:textId="2EF4A14D" w:rsidR="002F262E" w:rsidRPr="003F0A17" w:rsidRDefault="002F262E" w:rsidP="002F262E">
            <w:pPr>
              <w:spacing w:after="0"/>
              <w:rPr>
                <w:rFonts w:asciiTheme="minorHAnsi" w:hAnsiTheme="minorHAnsi" w:cstheme="minorHAnsi"/>
                <w:i/>
                <w:sz w:val="20"/>
                <w:szCs w:val="20"/>
              </w:rPr>
            </w:pPr>
          </w:p>
        </w:tc>
      </w:tr>
      <w:tr w:rsidR="002F262E" w:rsidRPr="003F0A17" w14:paraId="7771BE09" w14:textId="77777777" w:rsidTr="00886926">
        <w:tc>
          <w:tcPr>
            <w:tcW w:w="4734" w:type="dxa"/>
            <w:shd w:val="clear" w:color="auto" w:fill="auto"/>
          </w:tcPr>
          <w:p w14:paraId="578BD239" w14:textId="1135D0FE" w:rsidR="002F262E" w:rsidRPr="003F0A17" w:rsidRDefault="002F262E" w:rsidP="002F262E">
            <w:pPr>
              <w:spacing w:after="0"/>
              <w:rPr>
                <w:rFonts w:asciiTheme="minorHAnsi" w:hAnsiTheme="minorHAnsi" w:cstheme="minorHAnsi"/>
                <w:sz w:val="20"/>
                <w:szCs w:val="20"/>
              </w:rPr>
            </w:pPr>
            <w:r w:rsidRPr="003F0A17">
              <w:rPr>
                <w:rFonts w:asciiTheme="minorHAnsi" w:hAnsiTheme="minorHAnsi" w:cstheme="minorHAnsi"/>
                <w:b/>
                <w:bCs/>
                <w:sz w:val="20"/>
                <w:szCs w:val="20"/>
              </w:rPr>
              <w:t>Anticipated</w:t>
            </w:r>
            <w:r w:rsidRPr="003F0A17">
              <w:rPr>
                <w:rFonts w:asciiTheme="minorHAnsi" w:hAnsiTheme="minorHAnsi" w:cstheme="minorHAnsi"/>
                <w:sz w:val="20"/>
                <w:szCs w:val="20"/>
              </w:rPr>
              <w:t xml:space="preserve"> number of technologies transferred or deployed </w:t>
            </w:r>
            <w:proofErr w:type="gramStart"/>
            <w:r w:rsidRPr="003F0A17">
              <w:rPr>
                <w:rFonts w:asciiTheme="minorHAnsi" w:hAnsiTheme="minorHAnsi" w:cstheme="minorHAnsi"/>
                <w:sz w:val="20"/>
                <w:szCs w:val="20"/>
              </w:rPr>
              <w:t>as a result of</w:t>
            </w:r>
            <w:proofErr w:type="gramEnd"/>
            <w:r w:rsidRPr="003F0A17">
              <w:rPr>
                <w:rFonts w:asciiTheme="minorHAnsi" w:hAnsiTheme="minorHAnsi" w:cstheme="minorHAnsi"/>
                <w:sz w:val="20"/>
                <w:szCs w:val="20"/>
              </w:rPr>
              <w:t xml:space="preserve"> CTCN support  </w:t>
            </w:r>
          </w:p>
        </w:tc>
        <w:tc>
          <w:tcPr>
            <w:tcW w:w="1543" w:type="dxa"/>
            <w:shd w:val="clear" w:color="auto" w:fill="BDD6EE"/>
          </w:tcPr>
          <w:p w14:paraId="2A0CC241" w14:textId="3E57F749" w:rsidR="002F262E" w:rsidRPr="003F0A17" w:rsidRDefault="002D6A34" w:rsidP="002F262E">
            <w:pPr>
              <w:spacing w:after="0"/>
              <w:rPr>
                <w:rFonts w:asciiTheme="minorHAnsi" w:hAnsiTheme="minorHAnsi" w:cstheme="minorHAnsi"/>
                <w:bCs/>
                <w:i/>
                <w:iCs/>
                <w:sz w:val="20"/>
                <w:szCs w:val="20"/>
              </w:rPr>
            </w:pPr>
            <w:r w:rsidRPr="003F0A17">
              <w:rPr>
                <w:rFonts w:asciiTheme="minorHAnsi" w:hAnsiTheme="minorHAnsi" w:cstheme="minorHAnsi"/>
                <w:bCs/>
                <w:i/>
                <w:iCs/>
                <w:sz w:val="20"/>
                <w:szCs w:val="20"/>
              </w:rPr>
              <w:t>1</w:t>
            </w:r>
          </w:p>
        </w:tc>
        <w:tc>
          <w:tcPr>
            <w:tcW w:w="3083" w:type="dxa"/>
            <w:shd w:val="clear" w:color="auto" w:fill="BDD6EE"/>
          </w:tcPr>
          <w:p w14:paraId="11B6C01B" w14:textId="4F398000" w:rsidR="002F262E" w:rsidRPr="003F0A17" w:rsidRDefault="000C02D5" w:rsidP="002F262E">
            <w:pPr>
              <w:spacing w:after="0"/>
              <w:rPr>
                <w:rFonts w:ascii="Calibri" w:hAnsi="Calibri"/>
                <w:i/>
                <w:iCs/>
                <w:color w:val="1F497D"/>
                <w:sz w:val="20"/>
                <w:szCs w:val="20"/>
                <w:u w:val="single"/>
              </w:rPr>
            </w:pPr>
            <w:r w:rsidRPr="003F0A17">
              <w:rPr>
                <w:rFonts w:ascii="Calibri" w:hAnsi="Calibri"/>
                <w:i/>
                <w:iCs/>
                <w:sz w:val="20"/>
                <w:szCs w:val="20"/>
                <w:u w:val="single"/>
              </w:rPr>
              <w:t>(Bank Erosion) Early Warning System</w:t>
            </w:r>
          </w:p>
          <w:p w14:paraId="46850085" w14:textId="4C6A37D5" w:rsidR="002F262E" w:rsidRPr="003F0A17" w:rsidRDefault="002F262E" w:rsidP="002F262E">
            <w:pPr>
              <w:spacing w:after="0"/>
              <w:rPr>
                <w:rFonts w:asciiTheme="minorHAnsi" w:hAnsiTheme="minorHAnsi" w:cstheme="minorHAnsi"/>
                <w:i/>
                <w:sz w:val="20"/>
                <w:szCs w:val="20"/>
              </w:rPr>
            </w:pPr>
          </w:p>
        </w:tc>
      </w:tr>
      <w:tr w:rsidR="002F262E" w:rsidRPr="003F0A17" w14:paraId="4665D050" w14:textId="77777777" w:rsidTr="00886926">
        <w:tc>
          <w:tcPr>
            <w:tcW w:w="4734" w:type="dxa"/>
            <w:shd w:val="clear" w:color="auto" w:fill="auto"/>
          </w:tcPr>
          <w:p w14:paraId="18E25FFE" w14:textId="7AB4229B" w:rsidR="002F262E" w:rsidRPr="003F0A17" w:rsidRDefault="002F262E" w:rsidP="002F262E">
            <w:pPr>
              <w:pStyle w:val="CommentText"/>
              <w:spacing w:after="0"/>
              <w:rPr>
                <w:rFonts w:asciiTheme="minorHAnsi" w:hAnsiTheme="minorHAnsi" w:cstheme="minorHAnsi"/>
                <w:sz w:val="20"/>
                <w:szCs w:val="20"/>
              </w:rPr>
            </w:pPr>
            <w:r w:rsidRPr="003F0A17">
              <w:rPr>
                <w:rFonts w:asciiTheme="minorHAnsi" w:hAnsiTheme="minorHAnsi" w:cstheme="minorHAnsi"/>
                <w:b/>
                <w:bCs/>
                <w:sz w:val="20"/>
                <w:szCs w:val="20"/>
              </w:rPr>
              <w:t>Anticipated</w:t>
            </w:r>
            <w:r w:rsidRPr="003F0A17">
              <w:rPr>
                <w:rFonts w:asciiTheme="minorHAnsi" w:hAnsiTheme="minorHAnsi" w:cstheme="minorHAnsi"/>
                <w:sz w:val="20"/>
                <w:szCs w:val="20"/>
              </w:rPr>
              <w:t xml:space="preserve"> number of collaborations facilitated or enabled </w:t>
            </w:r>
            <w:proofErr w:type="gramStart"/>
            <w:r w:rsidRPr="003F0A17">
              <w:rPr>
                <w:rFonts w:asciiTheme="minorHAnsi" w:hAnsiTheme="minorHAnsi" w:cstheme="minorHAnsi"/>
                <w:sz w:val="20"/>
                <w:szCs w:val="20"/>
              </w:rPr>
              <w:t>as a result of</w:t>
            </w:r>
            <w:proofErr w:type="gramEnd"/>
            <w:r w:rsidRPr="003F0A17">
              <w:rPr>
                <w:rFonts w:asciiTheme="minorHAnsi" w:hAnsiTheme="minorHAnsi" w:cstheme="minorHAnsi"/>
                <w:sz w:val="20"/>
                <w:szCs w:val="20"/>
              </w:rPr>
              <w:t xml:space="preserve"> technical assistance</w:t>
            </w:r>
          </w:p>
        </w:tc>
        <w:tc>
          <w:tcPr>
            <w:tcW w:w="1543" w:type="dxa"/>
            <w:shd w:val="clear" w:color="auto" w:fill="BDD6EE"/>
          </w:tcPr>
          <w:p w14:paraId="3F8947A6" w14:textId="46330A82" w:rsidR="002F262E" w:rsidRPr="003F0A17" w:rsidRDefault="006E5CA6" w:rsidP="002F262E">
            <w:pPr>
              <w:spacing w:after="0"/>
              <w:rPr>
                <w:rFonts w:asciiTheme="minorHAnsi" w:hAnsiTheme="minorHAnsi" w:cstheme="minorHAnsi"/>
                <w:bCs/>
                <w:i/>
                <w:iCs/>
                <w:sz w:val="20"/>
                <w:szCs w:val="20"/>
              </w:rPr>
            </w:pPr>
            <w:r w:rsidRPr="003F0A17">
              <w:rPr>
                <w:rFonts w:asciiTheme="minorHAnsi" w:hAnsiTheme="minorHAnsi" w:cstheme="minorHAnsi"/>
                <w:bCs/>
                <w:i/>
                <w:iCs/>
                <w:sz w:val="20"/>
                <w:szCs w:val="20"/>
              </w:rPr>
              <w:t>2</w:t>
            </w:r>
          </w:p>
        </w:tc>
        <w:tc>
          <w:tcPr>
            <w:tcW w:w="3083" w:type="dxa"/>
            <w:shd w:val="clear" w:color="auto" w:fill="BDD6EE"/>
          </w:tcPr>
          <w:p w14:paraId="108E83E0" w14:textId="77777777" w:rsidR="002F262E" w:rsidRPr="003F0A17" w:rsidRDefault="002F262E" w:rsidP="002F262E">
            <w:pPr>
              <w:spacing w:after="0"/>
              <w:rPr>
                <w:rFonts w:asciiTheme="minorHAnsi" w:hAnsiTheme="minorHAnsi" w:cstheme="minorHAnsi"/>
                <w:i/>
                <w:sz w:val="20"/>
                <w:szCs w:val="20"/>
              </w:rPr>
            </w:pPr>
          </w:p>
        </w:tc>
      </w:tr>
      <w:tr w:rsidR="002F262E" w:rsidRPr="003F0A17" w14:paraId="7EB2BF8D" w14:textId="77777777" w:rsidTr="00886926">
        <w:tc>
          <w:tcPr>
            <w:tcW w:w="4734" w:type="dxa"/>
            <w:shd w:val="clear" w:color="auto" w:fill="auto"/>
          </w:tcPr>
          <w:p w14:paraId="34281E6A" w14:textId="4E45E796" w:rsidR="002F262E" w:rsidRPr="003F0A17" w:rsidRDefault="002F262E" w:rsidP="002F262E">
            <w:pPr>
              <w:pStyle w:val="CommentText"/>
              <w:numPr>
                <w:ilvl w:val="0"/>
                <w:numId w:val="19"/>
              </w:numPr>
              <w:spacing w:after="0"/>
              <w:rPr>
                <w:rFonts w:asciiTheme="minorHAnsi" w:hAnsiTheme="minorHAnsi" w:cstheme="minorHAnsi"/>
                <w:sz w:val="20"/>
                <w:szCs w:val="20"/>
              </w:rPr>
            </w:pPr>
            <w:r w:rsidRPr="003F0A17">
              <w:rPr>
                <w:rFonts w:asciiTheme="minorHAnsi" w:hAnsiTheme="minorHAnsi" w:cstheme="minorHAnsi"/>
                <w:sz w:val="20"/>
                <w:szCs w:val="20"/>
              </w:rPr>
              <w:t>Number of South-South collaborations</w:t>
            </w:r>
          </w:p>
        </w:tc>
        <w:tc>
          <w:tcPr>
            <w:tcW w:w="1543" w:type="dxa"/>
            <w:shd w:val="clear" w:color="auto" w:fill="BDD6EE"/>
          </w:tcPr>
          <w:p w14:paraId="0223A7F8" w14:textId="2957C4FB" w:rsidR="002F262E" w:rsidRPr="003F0A17" w:rsidRDefault="005D72AE" w:rsidP="002F262E">
            <w:pPr>
              <w:spacing w:after="0"/>
              <w:rPr>
                <w:rFonts w:asciiTheme="minorHAnsi" w:hAnsiTheme="minorHAnsi" w:cstheme="minorHAnsi"/>
                <w:b/>
                <w:sz w:val="20"/>
                <w:szCs w:val="20"/>
              </w:rPr>
            </w:pPr>
            <w:r w:rsidRPr="003F0A17">
              <w:rPr>
                <w:rFonts w:asciiTheme="minorHAnsi" w:hAnsiTheme="minorHAnsi" w:cstheme="minorHAnsi"/>
                <w:b/>
                <w:sz w:val="20"/>
                <w:szCs w:val="20"/>
              </w:rPr>
              <w:t>2</w:t>
            </w:r>
          </w:p>
        </w:tc>
        <w:tc>
          <w:tcPr>
            <w:tcW w:w="3083" w:type="dxa"/>
            <w:shd w:val="clear" w:color="auto" w:fill="BDD6EE"/>
          </w:tcPr>
          <w:p w14:paraId="07642E7A" w14:textId="4542D0D2" w:rsidR="002F262E" w:rsidRPr="003F0A17" w:rsidRDefault="005D72AE" w:rsidP="002F262E">
            <w:pPr>
              <w:spacing w:after="0"/>
              <w:rPr>
                <w:rFonts w:asciiTheme="minorHAnsi" w:hAnsiTheme="minorHAnsi" w:cstheme="minorHAnsi"/>
                <w:i/>
                <w:sz w:val="20"/>
                <w:szCs w:val="20"/>
              </w:rPr>
            </w:pPr>
            <w:r w:rsidRPr="003F0A17">
              <w:rPr>
                <w:rFonts w:asciiTheme="minorHAnsi" w:hAnsiTheme="minorHAnsi" w:cstheme="minorHAnsi"/>
                <w:i/>
                <w:sz w:val="20"/>
                <w:szCs w:val="20"/>
              </w:rPr>
              <w:t>Flood Forecasting and Warning Centre, Bangladesh Water Development Board, Bangladesh</w:t>
            </w:r>
          </w:p>
          <w:p w14:paraId="2CEF984E" w14:textId="6627B06D" w:rsidR="005D72AE" w:rsidRPr="003F0A17" w:rsidRDefault="005D72AE" w:rsidP="002F262E">
            <w:pPr>
              <w:spacing w:after="0"/>
              <w:rPr>
                <w:rFonts w:asciiTheme="minorHAnsi" w:hAnsiTheme="minorHAnsi" w:cstheme="minorHAnsi"/>
                <w:i/>
                <w:sz w:val="20"/>
                <w:szCs w:val="20"/>
              </w:rPr>
            </w:pPr>
            <w:r w:rsidRPr="003F0A17">
              <w:rPr>
                <w:rFonts w:asciiTheme="minorHAnsi" w:hAnsiTheme="minorHAnsi" w:cstheme="minorHAnsi"/>
                <w:i/>
                <w:sz w:val="20"/>
                <w:szCs w:val="20"/>
              </w:rPr>
              <w:t>Hydro-Informatics Institute (HII), Bangkok, Thailand</w:t>
            </w:r>
          </w:p>
        </w:tc>
      </w:tr>
      <w:tr w:rsidR="002F262E" w:rsidRPr="003F0A17" w14:paraId="62FCF01B" w14:textId="77777777" w:rsidTr="00886926">
        <w:tc>
          <w:tcPr>
            <w:tcW w:w="4734" w:type="dxa"/>
            <w:shd w:val="clear" w:color="auto" w:fill="auto"/>
          </w:tcPr>
          <w:p w14:paraId="58EB17E4" w14:textId="27765429" w:rsidR="002F262E" w:rsidRPr="003F0A17" w:rsidRDefault="002F262E" w:rsidP="002F262E">
            <w:pPr>
              <w:pStyle w:val="CommentText"/>
              <w:numPr>
                <w:ilvl w:val="0"/>
                <w:numId w:val="19"/>
              </w:numPr>
              <w:spacing w:after="0"/>
              <w:rPr>
                <w:rFonts w:asciiTheme="minorHAnsi" w:hAnsiTheme="minorHAnsi" w:cstheme="minorHAnsi"/>
                <w:sz w:val="20"/>
                <w:szCs w:val="20"/>
              </w:rPr>
            </w:pPr>
            <w:r w:rsidRPr="003F0A17">
              <w:rPr>
                <w:rFonts w:asciiTheme="minorHAnsi" w:hAnsiTheme="minorHAnsi" w:cstheme="minorHAnsi"/>
                <w:sz w:val="20"/>
                <w:szCs w:val="20"/>
              </w:rPr>
              <w:t xml:space="preserve">Number of RD&amp;D collaborations </w:t>
            </w:r>
          </w:p>
        </w:tc>
        <w:tc>
          <w:tcPr>
            <w:tcW w:w="1543" w:type="dxa"/>
            <w:shd w:val="clear" w:color="auto" w:fill="BDD6EE"/>
          </w:tcPr>
          <w:p w14:paraId="4E00631D" w14:textId="1EC63F8E" w:rsidR="002F262E" w:rsidRPr="003F0A17" w:rsidRDefault="005D72AE" w:rsidP="002F262E">
            <w:pPr>
              <w:spacing w:after="0"/>
              <w:rPr>
                <w:rFonts w:asciiTheme="minorHAnsi" w:hAnsiTheme="minorHAnsi" w:cstheme="minorHAnsi"/>
                <w:b/>
                <w:sz w:val="20"/>
                <w:szCs w:val="20"/>
              </w:rPr>
            </w:pPr>
            <w:r w:rsidRPr="003F0A17">
              <w:rPr>
                <w:rFonts w:asciiTheme="minorHAnsi" w:hAnsiTheme="minorHAnsi" w:cstheme="minorHAnsi"/>
                <w:b/>
                <w:sz w:val="20"/>
                <w:szCs w:val="20"/>
              </w:rPr>
              <w:t>1</w:t>
            </w:r>
          </w:p>
        </w:tc>
        <w:tc>
          <w:tcPr>
            <w:tcW w:w="3083" w:type="dxa"/>
            <w:shd w:val="clear" w:color="auto" w:fill="BDD6EE"/>
          </w:tcPr>
          <w:p w14:paraId="7FE72ED7" w14:textId="17E9D8FF" w:rsidR="002F262E" w:rsidRPr="003F0A17" w:rsidRDefault="005D72AE" w:rsidP="002F262E">
            <w:pPr>
              <w:spacing w:after="0"/>
              <w:rPr>
                <w:rFonts w:asciiTheme="minorHAnsi" w:hAnsiTheme="minorHAnsi" w:cstheme="minorHAnsi"/>
                <w:i/>
                <w:sz w:val="20"/>
                <w:szCs w:val="20"/>
              </w:rPr>
            </w:pPr>
            <w:r w:rsidRPr="003F0A17">
              <w:rPr>
                <w:rFonts w:asciiTheme="minorHAnsi" w:hAnsiTheme="minorHAnsi" w:cstheme="minorHAnsi"/>
                <w:i/>
                <w:sz w:val="20"/>
                <w:szCs w:val="20"/>
              </w:rPr>
              <w:t>Institute for Water Modelling (IWM)</w:t>
            </w:r>
          </w:p>
        </w:tc>
      </w:tr>
      <w:tr w:rsidR="002F262E" w:rsidRPr="003F0A17" w14:paraId="6F570467" w14:textId="77777777" w:rsidTr="00886926">
        <w:tc>
          <w:tcPr>
            <w:tcW w:w="4734" w:type="dxa"/>
            <w:shd w:val="clear" w:color="auto" w:fill="auto"/>
          </w:tcPr>
          <w:p w14:paraId="50FC8E81" w14:textId="1804473A" w:rsidR="002F262E" w:rsidRPr="003F0A17" w:rsidRDefault="002F262E" w:rsidP="002F262E">
            <w:pPr>
              <w:pStyle w:val="CommentText"/>
              <w:numPr>
                <w:ilvl w:val="0"/>
                <w:numId w:val="19"/>
              </w:numPr>
              <w:spacing w:after="0"/>
              <w:rPr>
                <w:rFonts w:asciiTheme="minorHAnsi" w:hAnsiTheme="minorHAnsi" w:cstheme="minorHAnsi"/>
                <w:sz w:val="20"/>
                <w:szCs w:val="20"/>
              </w:rPr>
            </w:pPr>
            <w:r w:rsidRPr="003F0A17">
              <w:rPr>
                <w:rFonts w:asciiTheme="minorHAnsi" w:hAnsiTheme="minorHAnsi" w:cstheme="minorHAnsi"/>
                <w:sz w:val="20"/>
                <w:szCs w:val="20"/>
              </w:rPr>
              <w:t>Number of private sector collaborations</w:t>
            </w:r>
          </w:p>
        </w:tc>
        <w:tc>
          <w:tcPr>
            <w:tcW w:w="1543" w:type="dxa"/>
            <w:shd w:val="clear" w:color="auto" w:fill="BDD6EE"/>
          </w:tcPr>
          <w:p w14:paraId="03F3C0AA" w14:textId="3BDAEEE8" w:rsidR="002F262E" w:rsidRPr="003F0A17" w:rsidRDefault="005D72AE" w:rsidP="002F262E">
            <w:pPr>
              <w:spacing w:after="0"/>
              <w:rPr>
                <w:rFonts w:asciiTheme="minorHAnsi" w:hAnsiTheme="minorHAnsi" w:cstheme="minorHAnsi"/>
                <w:b/>
                <w:sz w:val="20"/>
                <w:szCs w:val="20"/>
              </w:rPr>
            </w:pPr>
            <w:r w:rsidRPr="003F0A17">
              <w:rPr>
                <w:rFonts w:asciiTheme="minorHAnsi" w:hAnsiTheme="minorHAnsi" w:cstheme="minorHAnsi"/>
                <w:b/>
                <w:sz w:val="20"/>
                <w:szCs w:val="20"/>
              </w:rPr>
              <w:t>N/A</w:t>
            </w:r>
          </w:p>
        </w:tc>
        <w:tc>
          <w:tcPr>
            <w:tcW w:w="3083" w:type="dxa"/>
            <w:shd w:val="clear" w:color="auto" w:fill="BDD6EE"/>
          </w:tcPr>
          <w:p w14:paraId="3932DD0D" w14:textId="55476773" w:rsidR="002F262E" w:rsidRPr="003F0A17" w:rsidRDefault="002F262E" w:rsidP="002F262E">
            <w:pPr>
              <w:spacing w:after="0"/>
              <w:rPr>
                <w:rFonts w:asciiTheme="minorHAnsi" w:hAnsiTheme="minorHAnsi" w:cstheme="minorHAnsi"/>
                <w:i/>
                <w:sz w:val="20"/>
                <w:szCs w:val="20"/>
              </w:rPr>
            </w:pPr>
            <w:r w:rsidRPr="003F0A17">
              <w:rPr>
                <w:rFonts w:asciiTheme="minorHAnsi" w:hAnsiTheme="minorHAnsi" w:cstheme="minorHAnsi"/>
                <w:i/>
                <w:sz w:val="20"/>
                <w:szCs w:val="20"/>
              </w:rPr>
              <w:t>List the names of the organisations (excluding the CTCN or TA implementers)</w:t>
            </w:r>
          </w:p>
        </w:tc>
      </w:tr>
      <w:tr w:rsidR="002F262E" w:rsidRPr="003F0A17" w14:paraId="6F9818C7" w14:textId="77777777" w:rsidTr="00886926">
        <w:tc>
          <w:tcPr>
            <w:tcW w:w="4734" w:type="dxa"/>
            <w:shd w:val="clear" w:color="auto" w:fill="auto"/>
          </w:tcPr>
          <w:p w14:paraId="0D2F7D01" w14:textId="7D3753E5" w:rsidR="002F262E" w:rsidRPr="003F0A17" w:rsidRDefault="002F262E" w:rsidP="002F262E">
            <w:pPr>
              <w:pStyle w:val="CommentText"/>
              <w:spacing w:after="0"/>
              <w:rPr>
                <w:rFonts w:asciiTheme="minorHAnsi" w:hAnsiTheme="minorHAnsi" w:cstheme="minorHAnsi"/>
                <w:sz w:val="20"/>
                <w:szCs w:val="20"/>
                <w:lang w:val="en-US"/>
              </w:rPr>
            </w:pPr>
            <w:r w:rsidRPr="003F0A17">
              <w:rPr>
                <w:rFonts w:asciiTheme="minorHAnsi" w:hAnsiTheme="minorHAnsi" w:cstheme="minorHAnsi"/>
                <w:sz w:val="20"/>
                <w:szCs w:val="20"/>
                <w:lang w:val="en-US"/>
              </w:rPr>
              <w:t xml:space="preserve">Number of countries with strengthened National System of Innovation </w:t>
            </w:r>
            <w:proofErr w:type="gramStart"/>
            <w:r w:rsidRPr="003F0A17">
              <w:rPr>
                <w:rFonts w:asciiTheme="minorHAnsi" w:hAnsiTheme="minorHAnsi" w:cstheme="minorHAnsi"/>
                <w:sz w:val="20"/>
                <w:szCs w:val="20"/>
                <w:lang w:val="en-US"/>
              </w:rPr>
              <w:t>as a result of</w:t>
            </w:r>
            <w:proofErr w:type="gramEnd"/>
            <w:r w:rsidRPr="003F0A17">
              <w:rPr>
                <w:rFonts w:asciiTheme="minorHAnsi" w:hAnsiTheme="minorHAnsi" w:cstheme="minorHAnsi"/>
                <w:sz w:val="20"/>
                <w:szCs w:val="20"/>
                <w:lang w:val="en-US"/>
              </w:rPr>
              <w:t xml:space="preserve"> CTCN support</w:t>
            </w:r>
          </w:p>
        </w:tc>
        <w:tc>
          <w:tcPr>
            <w:tcW w:w="1543" w:type="dxa"/>
            <w:shd w:val="clear" w:color="auto" w:fill="BDD6EE"/>
          </w:tcPr>
          <w:p w14:paraId="71DB46E2" w14:textId="590C080E" w:rsidR="002F262E" w:rsidRPr="003F0A17" w:rsidRDefault="005D72AE" w:rsidP="002F262E">
            <w:pPr>
              <w:spacing w:after="0"/>
              <w:rPr>
                <w:rFonts w:asciiTheme="minorHAnsi" w:hAnsiTheme="minorHAnsi" w:cstheme="minorHAnsi"/>
                <w:b/>
                <w:sz w:val="20"/>
                <w:szCs w:val="20"/>
              </w:rPr>
            </w:pPr>
            <w:r w:rsidRPr="003F0A17">
              <w:rPr>
                <w:rFonts w:asciiTheme="minorHAnsi" w:hAnsiTheme="minorHAnsi" w:cstheme="minorHAnsi"/>
                <w:b/>
                <w:sz w:val="20"/>
                <w:szCs w:val="20"/>
              </w:rPr>
              <w:t>1</w:t>
            </w:r>
          </w:p>
        </w:tc>
        <w:tc>
          <w:tcPr>
            <w:tcW w:w="3083" w:type="dxa"/>
            <w:shd w:val="clear" w:color="auto" w:fill="BDD6EE"/>
          </w:tcPr>
          <w:p w14:paraId="043B3CCC" w14:textId="2BBDE4F4" w:rsidR="002F262E" w:rsidRPr="003F0A17" w:rsidRDefault="005D72AE" w:rsidP="002F262E">
            <w:pPr>
              <w:spacing w:after="0"/>
              <w:rPr>
                <w:rFonts w:asciiTheme="minorHAnsi" w:hAnsiTheme="minorHAnsi" w:cstheme="minorHAnsi"/>
                <w:i/>
                <w:sz w:val="20"/>
                <w:szCs w:val="20"/>
              </w:rPr>
            </w:pPr>
            <w:r w:rsidRPr="003F0A17">
              <w:rPr>
                <w:rFonts w:asciiTheme="minorHAnsi" w:hAnsiTheme="minorHAnsi" w:cstheme="minorHAnsi"/>
                <w:i/>
                <w:sz w:val="20"/>
                <w:szCs w:val="20"/>
              </w:rPr>
              <w:t>Bangladesh</w:t>
            </w:r>
          </w:p>
        </w:tc>
      </w:tr>
      <w:tr w:rsidR="002F262E" w:rsidRPr="006976BF" w14:paraId="5404AE52" w14:textId="77777777" w:rsidTr="00886926">
        <w:tc>
          <w:tcPr>
            <w:tcW w:w="4734" w:type="dxa"/>
            <w:shd w:val="clear" w:color="auto" w:fill="auto"/>
          </w:tcPr>
          <w:p w14:paraId="08BB5E22" w14:textId="77777777" w:rsidR="002F262E" w:rsidRPr="003F0A17" w:rsidRDefault="002F262E" w:rsidP="002F262E">
            <w:pPr>
              <w:pStyle w:val="CommentText"/>
              <w:spacing w:after="0"/>
              <w:rPr>
                <w:rFonts w:asciiTheme="minorHAnsi" w:hAnsiTheme="minorHAnsi" w:cstheme="minorHAnsi"/>
                <w:b/>
                <w:bCs/>
                <w:sz w:val="20"/>
                <w:szCs w:val="20"/>
                <w:lang w:val="en-US"/>
              </w:rPr>
            </w:pPr>
          </w:p>
          <w:p w14:paraId="35199FC7" w14:textId="33135BF4" w:rsidR="002F262E" w:rsidRDefault="002F262E" w:rsidP="002F262E">
            <w:pPr>
              <w:pStyle w:val="CommentText"/>
              <w:spacing w:after="0"/>
              <w:rPr>
                <w:rFonts w:asciiTheme="minorHAnsi" w:hAnsiTheme="minorHAnsi" w:cstheme="minorHAnsi"/>
                <w:b/>
                <w:bCs/>
                <w:sz w:val="20"/>
                <w:szCs w:val="20"/>
                <w:lang w:val="en-US"/>
              </w:rPr>
            </w:pPr>
            <w:r w:rsidRPr="003F0A17">
              <w:rPr>
                <w:rFonts w:asciiTheme="minorHAnsi" w:hAnsiTheme="minorHAnsi" w:cstheme="minorHAnsi"/>
                <w:b/>
                <w:bCs/>
                <w:sz w:val="20"/>
                <w:szCs w:val="20"/>
                <w:lang w:val="en-US"/>
              </w:rPr>
              <w:t xml:space="preserve">Insert any additional indicators </w:t>
            </w:r>
            <w:proofErr w:type="gramStart"/>
            <w:r w:rsidRPr="003F0A17">
              <w:rPr>
                <w:rFonts w:asciiTheme="minorHAnsi" w:hAnsiTheme="minorHAnsi" w:cstheme="minorHAnsi"/>
                <w:b/>
                <w:bCs/>
                <w:sz w:val="20"/>
                <w:szCs w:val="20"/>
                <w:lang w:val="en-US"/>
              </w:rPr>
              <w:t>here</w:t>
            </w:r>
            <w:proofErr w:type="gramEnd"/>
          </w:p>
          <w:p w14:paraId="511C004D" w14:textId="0BF44577" w:rsidR="002F262E" w:rsidRPr="00B50DCA" w:rsidRDefault="002F262E" w:rsidP="002F262E">
            <w:pPr>
              <w:pStyle w:val="CommentText"/>
              <w:spacing w:after="0"/>
              <w:rPr>
                <w:rFonts w:asciiTheme="minorHAnsi" w:hAnsiTheme="minorHAnsi" w:cstheme="minorHAnsi"/>
                <w:b/>
                <w:bCs/>
                <w:sz w:val="20"/>
                <w:szCs w:val="20"/>
                <w:lang w:val="en-US"/>
              </w:rPr>
            </w:pPr>
          </w:p>
        </w:tc>
        <w:tc>
          <w:tcPr>
            <w:tcW w:w="1543" w:type="dxa"/>
            <w:shd w:val="clear" w:color="auto" w:fill="BDD6EE"/>
          </w:tcPr>
          <w:p w14:paraId="3A447798" w14:textId="7EC9E563" w:rsidR="002F262E" w:rsidRPr="00B50DCA" w:rsidRDefault="002F262E" w:rsidP="002F262E">
            <w:pPr>
              <w:spacing w:after="0"/>
              <w:rPr>
                <w:rFonts w:asciiTheme="minorHAnsi" w:hAnsiTheme="minorHAnsi" w:cstheme="minorHAnsi"/>
                <w:b/>
                <w:sz w:val="20"/>
                <w:szCs w:val="20"/>
              </w:rPr>
            </w:pPr>
          </w:p>
        </w:tc>
        <w:tc>
          <w:tcPr>
            <w:tcW w:w="3083" w:type="dxa"/>
            <w:shd w:val="clear" w:color="auto" w:fill="BDD6EE"/>
          </w:tcPr>
          <w:p w14:paraId="6FACD217" w14:textId="77777777" w:rsidR="002F262E" w:rsidRPr="00B50DCA" w:rsidRDefault="002F262E" w:rsidP="002F262E">
            <w:pPr>
              <w:spacing w:after="0"/>
              <w:rPr>
                <w:rFonts w:asciiTheme="minorHAnsi" w:hAnsiTheme="minorHAnsi" w:cstheme="minorHAnsi"/>
                <w:i/>
                <w:sz w:val="20"/>
                <w:szCs w:val="20"/>
              </w:rPr>
            </w:pPr>
          </w:p>
        </w:tc>
      </w:tr>
    </w:tbl>
    <w:p w14:paraId="7240A1D8" w14:textId="348DD408" w:rsidR="00974473" w:rsidRDefault="00974473" w:rsidP="00974473">
      <w:pPr>
        <w:tabs>
          <w:tab w:val="left" w:pos="0"/>
        </w:tabs>
        <w:spacing w:after="0"/>
        <w:rPr>
          <w:rFonts w:ascii="Calibri" w:hAnsi="Calibri"/>
          <w:b/>
          <w:sz w:val="22"/>
          <w:szCs w:val="22"/>
        </w:rPr>
      </w:pPr>
    </w:p>
    <w:p w14:paraId="012480E3" w14:textId="77777777" w:rsidR="00EC1C5D" w:rsidRDefault="00EC1C5D" w:rsidP="00B50DCA">
      <w:pPr>
        <w:tabs>
          <w:tab w:val="left" w:pos="0"/>
        </w:tabs>
        <w:spacing w:after="0"/>
        <w:rPr>
          <w:rFonts w:ascii="Calibri" w:hAnsi="Calibri"/>
          <w:b/>
          <w:sz w:val="22"/>
          <w:szCs w:val="22"/>
        </w:rPr>
      </w:pPr>
    </w:p>
    <w:p w14:paraId="52B824C4" w14:textId="03EB1792" w:rsidR="003B2EE3" w:rsidRDefault="007F6EB0" w:rsidP="00DC63CB">
      <w:pPr>
        <w:numPr>
          <w:ilvl w:val="0"/>
          <w:numId w:val="9"/>
        </w:numPr>
        <w:tabs>
          <w:tab w:val="left" w:pos="0"/>
        </w:tabs>
        <w:spacing w:after="0"/>
        <w:ind w:left="0"/>
        <w:rPr>
          <w:rFonts w:ascii="Calibri" w:hAnsi="Calibri"/>
          <w:b/>
          <w:sz w:val="22"/>
          <w:szCs w:val="22"/>
        </w:rPr>
      </w:pPr>
      <w:r>
        <w:rPr>
          <w:rFonts w:ascii="Calibri" w:hAnsi="Calibri"/>
          <w:b/>
          <w:sz w:val="22"/>
          <w:szCs w:val="22"/>
        </w:rPr>
        <w:t>Core impact indicators</w:t>
      </w:r>
    </w:p>
    <w:p w14:paraId="579DF61B" w14:textId="77777777" w:rsidR="00FA1F2D" w:rsidRDefault="00FA1F2D" w:rsidP="00B50DCA">
      <w:pPr>
        <w:tabs>
          <w:tab w:val="left" w:pos="0"/>
        </w:tabs>
        <w:spacing w:after="0"/>
        <w:rPr>
          <w:rFonts w:ascii="Calibri" w:hAnsi="Calibri"/>
          <w:b/>
          <w:sz w:val="22"/>
          <w:szCs w:val="22"/>
        </w:rPr>
      </w:pPr>
    </w:p>
    <w:p w14:paraId="3B6F1CF8" w14:textId="1308C054" w:rsidR="007F6EB0" w:rsidRPr="00B85ACD" w:rsidRDefault="003B2EE3" w:rsidP="003B2EE3">
      <w:pPr>
        <w:spacing w:after="0"/>
        <w:rPr>
          <w:rFonts w:ascii="Calibri" w:hAnsi="Calibri"/>
          <w:b/>
          <w:sz w:val="22"/>
          <w:szCs w:val="22"/>
        </w:rPr>
      </w:pPr>
      <w:r w:rsidRPr="003B2EE3">
        <w:rPr>
          <w:rFonts w:ascii="Calibri" w:hAnsi="Calibri"/>
          <w:sz w:val="22"/>
          <w:szCs w:val="22"/>
        </w:rPr>
        <w:t>Please fill in the table</w:t>
      </w:r>
      <w:r w:rsidR="00181F07">
        <w:rPr>
          <w:rFonts w:ascii="Calibri" w:hAnsi="Calibri"/>
          <w:sz w:val="22"/>
          <w:szCs w:val="22"/>
        </w:rPr>
        <w:t>s</w:t>
      </w:r>
      <w:r w:rsidRPr="003B2EE3">
        <w:rPr>
          <w:rFonts w:ascii="Calibri" w:hAnsi="Calibri"/>
          <w:sz w:val="22"/>
          <w:szCs w:val="22"/>
        </w:rPr>
        <w:t xml:space="preserve"> for </w:t>
      </w:r>
      <w:r w:rsidR="007F6EB0">
        <w:rPr>
          <w:rFonts w:ascii="Calibri" w:hAnsi="Calibri"/>
          <w:sz w:val="22"/>
          <w:szCs w:val="22"/>
        </w:rPr>
        <w:t>anticipated impacts of the CTCN assistance</w:t>
      </w:r>
      <w:r w:rsidRPr="00F708BE">
        <w:rPr>
          <w:rFonts w:ascii="Calibri" w:hAnsi="Calibri"/>
          <w:sz w:val="22"/>
          <w:szCs w:val="22"/>
        </w:rPr>
        <w:t>.</w:t>
      </w:r>
      <w:r w:rsidR="00190582">
        <w:rPr>
          <w:rFonts w:ascii="Calibri" w:hAnsi="Calibri"/>
          <w:sz w:val="22"/>
          <w:szCs w:val="22"/>
        </w:rPr>
        <w:t xml:space="preserve"> Every technical assistance should contribute to at least one of the indicators below. </w:t>
      </w:r>
      <w:r w:rsidR="00181F07" w:rsidRPr="00C90F4D">
        <w:rPr>
          <w:rFonts w:ascii="Calibri" w:hAnsi="Calibri"/>
          <w:sz w:val="22"/>
          <w:szCs w:val="22"/>
        </w:rPr>
        <w:t>For guidance on how to report on core indicator</w:t>
      </w:r>
      <w:r w:rsidR="00181F07" w:rsidRPr="00B50DCA">
        <w:rPr>
          <w:rFonts w:ascii="Calibri" w:hAnsi="Calibri"/>
          <w:sz w:val="22"/>
          <w:szCs w:val="22"/>
        </w:rPr>
        <w:t>s see the ‘</w:t>
      </w:r>
      <w:hyperlink r:id="rId24" w:history="1">
        <w:r w:rsidR="00181F07" w:rsidRPr="00B50DCA">
          <w:rPr>
            <w:rStyle w:val="Hyperlink"/>
            <w:rFonts w:ascii="Calibri" w:hAnsi="Calibri"/>
            <w:sz w:val="22"/>
            <w:szCs w:val="22"/>
          </w:rPr>
          <w:t>M&amp;E Guidance Document for TA Implementers’</w:t>
        </w:r>
      </w:hyperlink>
      <w:r w:rsidR="00181F07" w:rsidRPr="00B50DCA">
        <w:rPr>
          <w:rFonts w:ascii="Calibri" w:hAnsi="Calibri"/>
          <w:sz w:val="22"/>
          <w:szCs w:val="22"/>
        </w:rPr>
        <w:t>.</w:t>
      </w:r>
      <w:r w:rsidR="00181F07">
        <w:rPr>
          <w:rFonts w:ascii="Calibri" w:hAnsi="Calibri"/>
          <w:sz w:val="22"/>
          <w:szCs w:val="22"/>
        </w:rPr>
        <w:t xml:space="preserve"> </w:t>
      </w:r>
    </w:p>
    <w:p w14:paraId="67796F51" w14:textId="215F4822" w:rsidR="00217418" w:rsidRDefault="00217418">
      <w:pPr>
        <w:spacing w:after="0"/>
        <w:rPr>
          <w:rFonts w:ascii="Calibri" w:hAnsi="Calibri"/>
          <w:b/>
          <w:sz w:val="22"/>
          <w:szCs w:val="22"/>
        </w:rPr>
      </w:pPr>
    </w:p>
    <w:tbl>
      <w:tblPr>
        <w:tblStyle w:val="TableGrid"/>
        <w:tblW w:w="9175" w:type="dxa"/>
        <w:tblLook w:val="04A0" w:firstRow="1" w:lastRow="0" w:firstColumn="1" w:lastColumn="0" w:noHBand="0" w:noVBand="1"/>
      </w:tblPr>
      <w:tblGrid>
        <w:gridCol w:w="2155"/>
        <w:gridCol w:w="3600"/>
        <w:gridCol w:w="3420"/>
      </w:tblGrid>
      <w:tr w:rsidR="003F0A17" w:rsidRPr="003F0A17" w14:paraId="5BB9E318" w14:textId="77777777" w:rsidTr="006E5D7F">
        <w:tc>
          <w:tcPr>
            <w:tcW w:w="2155" w:type="dxa"/>
            <w:shd w:val="clear" w:color="auto" w:fill="BDD6EE" w:themeFill="accent5" w:themeFillTint="66"/>
          </w:tcPr>
          <w:p w14:paraId="6FA554F0" w14:textId="74FBFD6E" w:rsidR="006E5D7F" w:rsidRPr="003F0A17" w:rsidRDefault="006E5D7F" w:rsidP="006E5D7F">
            <w:pPr>
              <w:spacing w:after="0"/>
              <w:rPr>
                <w:rFonts w:ascii="Calibri" w:hAnsi="Calibri"/>
                <w:b/>
                <w:color w:val="000000" w:themeColor="text1"/>
                <w:sz w:val="22"/>
                <w:szCs w:val="22"/>
              </w:rPr>
            </w:pPr>
            <w:r w:rsidRPr="003F0A17">
              <w:rPr>
                <w:rFonts w:asciiTheme="minorHAnsi" w:hAnsiTheme="minorHAnsi" w:cstheme="minorHAnsi"/>
                <w:b/>
                <w:color w:val="000000" w:themeColor="text1"/>
                <w:sz w:val="20"/>
                <w:szCs w:val="20"/>
              </w:rPr>
              <w:lastRenderedPageBreak/>
              <w:t>Core indicator 1</w:t>
            </w:r>
          </w:p>
        </w:tc>
        <w:tc>
          <w:tcPr>
            <w:tcW w:w="7020" w:type="dxa"/>
            <w:gridSpan w:val="2"/>
            <w:shd w:val="clear" w:color="auto" w:fill="BDD6EE" w:themeFill="accent5" w:themeFillTint="66"/>
          </w:tcPr>
          <w:p w14:paraId="59D70435" w14:textId="77777777" w:rsidR="006E5D7F" w:rsidRPr="003F0A17" w:rsidRDefault="006E5D7F" w:rsidP="006E5D7F">
            <w:pPr>
              <w:spacing w:after="0"/>
              <w:rPr>
                <w:rFonts w:asciiTheme="minorHAnsi" w:hAnsiTheme="minorHAnsi" w:cstheme="minorHAnsi"/>
                <w:b/>
                <w:color w:val="000000" w:themeColor="text1"/>
                <w:sz w:val="20"/>
                <w:szCs w:val="20"/>
                <w:lang w:val="en-US"/>
              </w:rPr>
            </w:pPr>
            <w:r w:rsidRPr="003F0A17">
              <w:rPr>
                <w:rFonts w:asciiTheme="minorHAnsi" w:hAnsiTheme="minorHAnsi" w:cstheme="minorHAnsi"/>
                <w:b/>
                <w:color w:val="000000" w:themeColor="text1"/>
                <w:sz w:val="20"/>
                <w:szCs w:val="20"/>
                <w:lang w:val="en-US"/>
              </w:rPr>
              <w:t>Anticipated metric tons of CO</w:t>
            </w:r>
            <w:r w:rsidRPr="003F0A17">
              <w:rPr>
                <w:rFonts w:asciiTheme="minorHAnsi" w:hAnsiTheme="minorHAnsi" w:cstheme="minorHAnsi"/>
                <w:b/>
                <w:color w:val="000000" w:themeColor="text1"/>
                <w:sz w:val="20"/>
                <w:szCs w:val="20"/>
                <w:vertAlign w:val="subscript"/>
                <w:lang w:val="en-US"/>
              </w:rPr>
              <w:t>2</w:t>
            </w:r>
            <w:r w:rsidRPr="003F0A17">
              <w:rPr>
                <w:rFonts w:asciiTheme="minorHAnsi" w:hAnsiTheme="minorHAnsi" w:cstheme="minorHAnsi"/>
                <w:b/>
                <w:color w:val="000000" w:themeColor="text1"/>
                <w:sz w:val="20"/>
                <w:szCs w:val="20"/>
                <w:lang w:val="en-US"/>
              </w:rPr>
              <w:t xml:space="preserve"> equivalent (CO</w:t>
            </w:r>
            <w:r w:rsidRPr="003F0A17">
              <w:rPr>
                <w:rFonts w:asciiTheme="minorHAnsi" w:hAnsiTheme="minorHAnsi" w:cstheme="minorHAnsi"/>
                <w:b/>
                <w:color w:val="000000" w:themeColor="text1"/>
                <w:sz w:val="20"/>
                <w:szCs w:val="20"/>
                <w:vertAlign w:val="subscript"/>
                <w:lang w:val="en-US"/>
              </w:rPr>
              <w:t>2</w:t>
            </w:r>
            <w:r w:rsidRPr="003F0A17">
              <w:rPr>
                <w:rFonts w:asciiTheme="minorHAnsi" w:hAnsiTheme="minorHAnsi" w:cstheme="minorHAnsi"/>
                <w:b/>
                <w:color w:val="000000" w:themeColor="text1"/>
                <w:sz w:val="20"/>
                <w:szCs w:val="20"/>
                <w:lang w:val="en-US"/>
              </w:rPr>
              <w:t xml:space="preserve">e) emissions reduced or avoided </w:t>
            </w:r>
            <w:proofErr w:type="gramStart"/>
            <w:r w:rsidRPr="003F0A17">
              <w:rPr>
                <w:rFonts w:asciiTheme="minorHAnsi" w:hAnsiTheme="minorHAnsi" w:cstheme="minorHAnsi"/>
                <w:b/>
                <w:color w:val="000000" w:themeColor="text1"/>
                <w:sz w:val="20"/>
                <w:szCs w:val="20"/>
                <w:lang w:val="en-US"/>
              </w:rPr>
              <w:t>as a result of</w:t>
            </w:r>
            <w:proofErr w:type="gramEnd"/>
            <w:r w:rsidRPr="003F0A17">
              <w:rPr>
                <w:rFonts w:asciiTheme="minorHAnsi" w:hAnsiTheme="minorHAnsi" w:cstheme="minorHAnsi"/>
                <w:b/>
                <w:color w:val="000000" w:themeColor="text1"/>
                <w:sz w:val="20"/>
                <w:szCs w:val="20"/>
                <w:lang w:val="en-US"/>
              </w:rPr>
              <w:t xml:space="preserve"> CTCN TA </w:t>
            </w:r>
          </w:p>
          <w:p w14:paraId="4EB3C8CA" w14:textId="77777777" w:rsidR="000A4D17" w:rsidRPr="003F0A17" w:rsidRDefault="000A4D17" w:rsidP="006E5D7F">
            <w:pPr>
              <w:spacing w:after="0"/>
              <w:rPr>
                <w:rFonts w:asciiTheme="minorHAnsi" w:hAnsiTheme="minorHAnsi" w:cstheme="minorHAnsi"/>
                <w:b/>
                <w:color w:val="000000" w:themeColor="text1"/>
                <w:sz w:val="20"/>
                <w:szCs w:val="20"/>
                <w:lang w:val="en-US"/>
              </w:rPr>
            </w:pPr>
          </w:p>
          <w:p w14:paraId="6BD0B31D" w14:textId="77777777" w:rsidR="000A4D17" w:rsidRPr="003F0A17" w:rsidRDefault="000A4D17" w:rsidP="006E5D7F">
            <w:pPr>
              <w:spacing w:after="0"/>
              <w:rPr>
                <w:rFonts w:asciiTheme="minorHAnsi" w:hAnsiTheme="minorHAnsi" w:cstheme="minorHAnsi"/>
                <w:bCs/>
                <w:i/>
                <w:iCs/>
                <w:color w:val="000000" w:themeColor="text1"/>
                <w:sz w:val="20"/>
                <w:szCs w:val="20"/>
                <w:lang w:val="en-US"/>
              </w:rPr>
            </w:pPr>
            <w:r w:rsidRPr="003F0A17">
              <w:rPr>
                <w:rFonts w:asciiTheme="minorHAnsi" w:hAnsiTheme="minorHAnsi" w:cstheme="minorHAnsi"/>
                <w:bCs/>
                <w:i/>
                <w:iCs/>
                <w:color w:val="000000" w:themeColor="text1"/>
                <w:sz w:val="20"/>
                <w:szCs w:val="20"/>
                <w:lang w:val="en-US"/>
              </w:rPr>
              <w:t>Please add your calculations in word or excel format as an Annex to this Closure Report, where applicable.</w:t>
            </w:r>
          </w:p>
          <w:p w14:paraId="4666647C" w14:textId="06242C2E" w:rsidR="00AD72D0" w:rsidRPr="003F0A17" w:rsidRDefault="00AD72D0" w:rsidP="006E5D7F">
            <w:pPr>
              <w:spacing w:after="0"/>
              <w:rPr>
                <w:rFonts w:asciiTheme="minorHAnsi" w:hAnsiTheme="minorHAnsi" w:cstheme="minorHAnsi"/>
                <w:bCs/>
                <w:i/>
                <w:iCs/>
                <w:color w:val="000000" w:themeColor="text1"/>
                <w:sz w:val="20"/>
                <w:szCs w:val="20"/>
                <w:lang w:val="en-US"/>
              </w:rPr>
            </w:pPr>
            <w:r w:rsidRPr="003F0A17">
              <w:rPr>
                <w:rFonts w:asciiTheme="minorHAnsi" w:hAnsiTheme="minorHAnsi" w:cstheme="minorHAnsi"/>
                <w:bCs/>
                <w:i/>
                <w:iCs/>
                <w:color w:val="000000" w:themeColor="text1"/>
                <w:sz w:val="20"/>
                <w:szCs w:val="20"/>
                <w:lang w:val="en-US"/>
              </w:rPr>
              <w:t>N/A: This project deals with climate change adaptation.</w:t>
            </w:r>
          </w:p>
        </w:tc>
      </w:tr>
      <w:tr w:rsidR="003F0A17" w:rsidRPr="003F0A17" w14:paraId="3587DE1F" w14:textId="77777777" w:rsidTr="006E5D7F">
        <w:tc>
          <w:tcPr>
            <w:tcW w:w="2155" w:type="dxa"/>
          </w:tcPr>
          <w:p w14:paraId="0549E511" w14:textId="77777777" w:rsidR="006E5D7F" w:rsidRPr="003F0A17" w:rsidRDefault="006E5D7F" w:rsidP="006E5D7F">
            <w:pPr>
              <w:spacing w:after="0"/>
              <w:rPr>
                <w:rFonts w:ascii="Calibri" w:hAnsi="Calibri"/>
                <w:b/>
                <w:color w:val="000000" w:themeColor="text1"/>
                <w:sz w:val="22"/>
                <w:szCs w:val="22"/>
              </w:rPr>
            </w:pPr>
          </w:p>
        </w:tc>
        <w:tc>
          <w:tcPr>
            <w:tcW w:w="3600" w:type="dxa"/>
          </w:tcPr>
          <w:p w14:paraId="7EE56C61" w14:textId="7E827C1C" w:rsidR="006E5D7F" w:rsidRPr="003F0A17" w:rsidRDefault="006E5D7F" w:rsidP="006E5D7F">
            <w:pPr>
              <w:spacing w:after="0"/>
              <w:rPr>
                <w:rFonts w:ascii="Calibri" w:hAnsi="Calibri"/>
                <w:b/>
                <w:color w:val="000000" w:themeColor="text1"/>
                <w:sz w:val="22"/>
                <w:szCs w:val="22"/>
              </w:rPr>
            </w:pPr>
            <w:r w:rsidRPr="003F0A17">
              <w:rPr>
                <w:rFonts w:ascii="Calibri" w:hAnsi="Calibri"/>
                <w:color w:val="000000" w:themeColor="text1"/>
                <w:sz w:val="20"/>
                <w:szCs w:val="20"/>
              </w:rPr>
              <w:t>Anticipated metric tons of CO</w:t>
            </w:r>
            <w:r w:rsidRPr="003F0A17">
              <w:rPr>
                <w:rFonts w:ascii="Calibri" w:hAnsi="Calibri"/>
                <w:color w:val="000000" w:themeColor="text1"/>
                <w:sz w:val="20"/>
                <w:szCs w:val="20"/>
                <w:vertAlign w:val="subscript"/>
              </w:rPr>
              <w:t>2</w:t>
            </w:r>
            <w:r w:rsidR="002F262E" w:rsidRPr="003F0A17">
              <w:rPr>
                <w:rFonts w:ascii="Calibri" w:hAnsi="Calibri"/>
                <w:color w:val="000000" w:themeColor="text1"/>
                <w:sz w:val="20"/>
                <w:szCs w:val="20"/>
              </w:rPr>
              <w:t xml:space="preserve">e </w:t>
            </w:r>
            <w:r w:rsidRPr="003F0A17">
              <w:rPr>
                <w:rFonts w:ascii="Calibri" w:hAnsi="Calibri"/>
                <w:color w:val="000000" w:themeColor="text1"/>
                <w:sz w:val="20"/>
                <w:szCs w:val="20"/>
              </w:rPr>
              <w:t xml:space="preserve">reduced or avoided </w:t>
            </w:r>
            <w:proofErr w:type="gramStart"/>
            <w:r w:rsidRPr="003F0A17">
              <w:rPr>
                <w:rFonts w:ascii="Calibri" w:hAnsi="Calibri"/>
                <w:color w:val="000000" w:themeColor="text1"/>
                <w:sz w:val="20"/>
                <w:szCs w:val="20"/>
              </w:rPr>
              <w:t>as a result of</w:t>
            </w:r>
            <w:proofErr w:type="gramEnd"/>
            <w:r w:rsidRPr="003F0A17">
              <w:rPr>
                <w:rFonts w:ascii="Calibri" w:hAnsi="Calibri"/>
                <w:color w:val="000000" w:themeColor="text1"/>
                <w:sz w:val="20"/>
                <w:szCs w:val="20"/>
              </w:rPr>
              <w:t xml:space="preserve"> the TA </w:t>
            </w:r>
            <w:r w:rsidRPr="003F0A17">
              <w:rPr>
                <w:rFonts w:ascii="Calibri" w:hAnsi="Calibri"/>
                <w:b/>
                <w:bCs/>
                <w:color w:val="000000" w:themeColor="text1"/>
                <w:sz w:val="20"/>
                <w:szCs w:val="20"/>
              </w:rPr>
              <w:t>on annual basis</w:t>
            </w:r>
          </w:p>
        </w:tc>
        <w:tc>
          <w:tcPr>
            <w:tcW w:w="3420" w:type="dxa"/>
          </w:tcPr>
          <w:p w14:paraId="427BAFB6" w14:textId="7BCA898D" w:rsidR="006E5D7F" w:rsidRPr="003F0A17" w:rsidRDefault="006E5D7F" w:rsidP="006E5D7F">
            <w:pPr>
              <w:spacing w:after="0"/>
              <w:rPr>
                <w:rFonts w:ascii="Calibri" w:hAnsi="Calibri"/>
                <w:b/>
                <w:color w:val="000000" w:themeColor="text1"/>
                <w:sz w:val="22"/>
                <w:szCs w:val="22"/>
              </w:rPr>
            </w:pPr>
            <w:r w:rsidRPr="003F0A17">
              <w:rPr>
                <w:rFonts w:ascii="Calibri" w:hAnsi="Calibri"/>
                <w:color w:val="000000" w:themeColor="text1"/>
                <w:sz w:val="20"/>
                <w:szCs w:val="20"/>
              </w:rPr>
              <w:t>Anticipated metric tons of CO</w:t>
            </w:r>
            <w:r w:rsidRPr="003F0A17">
              <w:rPr>
                <w:rFonts w:ascii="Calibri" w:hAnsi="Calibri"/>
                <w:color w:val="000000" w:themeColor="text1"/>
                <w:sz w:val="20"/>
                <w:szCs w:val="20"/>
                <w:vertAlign w:val="subscript"/>
              </w:rPr>
              <w:t>2</w:t>
            </w:r>
            <w:r w:rsidR="002F262E" w:rsidRPr="003F0A17">
              <w:rPr>
                <w:rFonts w:ascii="Calibri" w:hAnsi="Calibri"/>
                <w:color w:val="000000" w:themeColor="text1"/>
                <w:sz w:val="20"/>
                <w:szCs w:val="20"/>
              </w:rPr>
              <w:t>e</w:t>
            </w:r>
            <w:r w:rsidRPr="003F0A17">
              <w:rPr>
                <w:rFonts w:ascii="Calibri" w:hAnsi="Calibri"/>
                <w:color w:val="000000" w:themeColor="text1"/>
                <w:sz w:val="20"/>
                <w:szCs w:val="20"/>
              </w:rPr>
              <w:t xml:space="preserve"> reduced or avoided </w:t>
            </w:r>
            <w:proofErr w:type="gramStart"/>
            <w:r w:rsidRPr="003F0A17">
              <w:rPr>
                <w:rFonts w:ascii="Calibri" w:hAnsi="Calibri"/>
                <w:color w:val="000000" w:themeColor="text1"/>
                <w:sz w:val="20"/>
                <w:szCs w:val="20"/>
              </w:rPr>
              <w:t>as a result of</w:t>
            </w:r>
            <w:proofErr w:type="gramEnd"/>
            <w:r w:rsidRPr="003F0A17">
              <w:rPr>
                <w:rFonts w:ascii="Calibri" w:hAnsi="Calibri"/>
                <w:color w:val="000000" w:themeColor="text1"/>
                <w:sz w:val="20"/>
                <w:szCs w:val="20"/>
              </w:rPr>
              <w:t xml:space="preserve"> the TA </w:t>
            </w:r>
            <w:r w:rsidRPr="003F0A17">
              <w:rPr>
                <w:rFonts w:ascii="Calibri" w:hAnsi="Calibri"/>
                <w:b/>
                <w:bCs/>
                <w:color w:val="000000" w:themeColor="text1"/>
                <w:sz w:val="20"/>
                <w:szCs w:val="20"/>
              </w:rPr>
              <w:t>in total</w:t>
            </w:r>
          </w:p>
        </w:tc>
      </w:tr>
      <w:tr w:rsidR="003F0A17" w:rsidRPr="003F0A17" w14:paraId="37E5A8D7" w14:textId="77777777" w:rsidTr="006E5D7F">
        <w:tc>
          <w:tcPr>
            <w:tcW w:w="2155" w:type="dxa"/>
          </w:tcPr>
          <w:p w14:paraId="5A25E676" w14:textId="77777777" w:rsidR="006E5D7F" w:rsidRPr="003F0A17" w:rsidRDefault="006E5D7F" w:rsidP="006E5D7F">
            <w:pPr>
              <w:spacing w:after="0"/>
              <w:rPr>
                <w:rFonts w:asciiTheme="minorHAnsi" w:hAnsiTheme="minorHAnsi" w:cstheme="minorHAnsi"/>
                <w:bCs/>
                <w:color w:val="000000" w:themeColor="text1"/>
                <w:sz w:val="20"/>
                <w:szCs w:val="20"/>
              </w:rPr>
            </w:pPr>
            <w:r w:rsidRPr="003F0A17">
              <w:rPr>
                <w:rFonts w:asciiTheme="minorHAnsi" w:hAnsiTheme="minorHAnsi" w:cstheme="minorHAnsi"/>
                <w:bCs/>
                <w:color w:val="000000" w:themeColor="text1"/>
                <w:sz w:val="20"/>
                <w:szCs w:val="20"/>
              </w:rPr>
              <w:t>Quantitative value</w:t>
            </w:r>
          </w:p>
          <w:p w14:paraId="4882D30C" w14:textId="6A4A6802" w:rsidR="002F262E" w:rsidRPr="003F0A17" w:rsidRDefault="002F262E" w:rsidP="006E5D7F">
            <w:pPr>
              <w:spacing w:after="0"/>
              <w:rPr>
                <w:rFonts w:ascii="Calibri" w:hAnsi="Calibri"/>
                <w:bCs/>
                <w:i/>
                <w:iCs/>
                <w:color w:val="000000" w:themeColor="text1"/>
                <w:sz w:val="22"/>
                <w:szCs w:val="22"/>
              </w:rPr>
            </w:pPr>
            <w:r w:rsidRPr="003F0A17">
              <w:rPr>
                <w:rFonts w:ascii="Calibri" w:hAnsi="Calibri"/>
                <w:bCs/>
                <w:i/>
                <w:iCs/>
                <w:color w:val="000000" w:themeColor="text1"/>
                <w:sz w:val="22"/>
                <w:szCs w:val="22"/>
              </w:rPr>
              <w:t>(emissions reductions)</w:t>
            </w:r>
          </w:p>
        </w:tc>
        <w:tc>
          <w:tcPr>
            <w:tcW w:w="3600" w:type="dxa"/>
            <w:shd w:val="clear" w:color="auto" w:fill="BDD6EE" w:themeFill="accent5" w:themeFillTint="66"/>
          </w:tcPr>
          <w:p w14:paraId="5DE75FEE" w14:textId="794F58CF" w:rsidR="006E5D7F" w:rsidRPr="003F0A17" w:rsidRDefault="00BE6832" w:rsidP="006E5D7F">
            <w:pPr>
              <w:spacing w:after="0"/>
              <w:rPr>
                <w:rFonts w:ascii="Calibri" w:hAnsi="Calibri"/>
                <w:bCs/>
                <w:i/>
                <w:iCs/>
                <w:color w:val="000000" w:themeColor="text1"/>
                <w:sz w:val="22"/>
                <w:szCs w:val="22"/>
              </w:rPr>
            </w:pPr>
            <w:r w:rsidRPr="003F0A17">
              <w:rPr>
                <w:rFonts w:ascii="Calibri" w:hAnsi="Calibri"/>
                <w:bCs/>
                <w:i/>
                <w:iCs/>
                <w:color w:val="000000" w:themeColor="text1"/>
                <w:sz w:val="22"/>
                <w:szCs w:val="22"/>
              </w:rPr>
              <w:t>Total number (numerals only, no rounding or abbreviations)</w:t>
            </w:r>
          </w:p>
        </w:tc>
        <w:tc>
          <w:tcPr>
            <w:tcW w:w="3420" w:type="dxa"/>
            <w:shd w:val="clear" w:color="auto" w:fill="BDD6EE" w:themeFill="accent5" w:themeFillTint="66"/>
          </w:tcPr>
          <w:p w14:paraId="10580EDF" w14:textId="7D204CCF" w:rsidR="006E5D7F" w:rsidRPr="003F0A17" w:rsidRDefault="00BE6832" w:rsidP="006E5D7F">
            <w:pPr>
              <w:spacing w:after="0"/>
              <w:rPr>
                <w:rFonts w:ascii="Calibri" w:hAnsi="Calibri"/>
                <w:b/>
                <w:color w:val="000000" w:themeColor="text1"/>
                <w:sz w:val="22"/>
                <w:szCs w:val="22"/>
              </w:rPr>
            </w:pPr>
            <w:r w:rsidRPr="003F0A17">
              <w:rPr>
                <w:rFonts w:ascii="Calibri" w:hAnsi="Calibri"/>
                <w:bCs/>
                <w:i/>
                <w:iCs/>
                <w:color w:val="000000" w:themeColor="text1"/>
                <w:sz w:val="22"/>
                <w:szCs w:val="22"/>
              </w:rPr>
              <w:t>Total number (numerals only, no rounding or abbreviations)</w:t>
            </w:r>
          </w:p>
        </w:tc>
      </w:tr>
      <w:tr w:rsidR="003F0A17" w:rsidRPr="003F0A17" w14:paraId="114E3303" w14:textId="77777777" w:rsidTr="006E5D7F">
        <w:tc>
          <w:tcPr>
            <w:tcW w:w="2155" w:type="dxa"/>
          </w:tcPr>
          <w:p w14:paraId="3F63BA56" w14:textId="0007A69A" w:rsidR="006E5D7F" w:rsidRPr="003F0A17" w:rsidRDefault="006E5D7F" w:rsidP="006E5D7F">
            <w:pPr>
              <w:spacing w:after="0"/>
              <w:rPr>
                <w:rFonts w:asciiTheme="minorHAnsi" w:hAnsiTheme="minorHAnsi" w:cstheme="minorHAnsi"/>
                <w:bCs/>
                <w:color w:val="000000" w:themeColor="text1"/>
                <w:sz w:val="20"/>
                <w:szCs w:val="20"/>
              </w:rPr>
            </w:pPr>
            <w:r w:rsidRPr="003F0A17">
              <w:rPr>
                <w:rFonts w:asciiTheme="minorHAnsi" w:hAnsiTheme="minorHAnsi" w:cstheme="minorHAnsi"/>
                <w:bCs/>
                <w:color w:val="000000" w:themeColor="text1"/>
                <w:sz w:val="20"/>
                <w:szCs w:val="20"/>
              </w:rPr>
              <w:t>Unit</w:t>
            </w:r>
          </w:p>
        </w:tc>
        <w:tc>
          <w:tcPr>
            <w:tcW w:w="3600" w:type="dxa"/>
            <w:shd w:val="clear" w:color="auto" w:fill="BDD6EE" w:themeFill="accent5" w:themeFillTint="66"/>
          </w:tcPr>
          <w:p w14:paraId="6FF0596B" w14:textId="7F017A9C" w:rsidR="006E5D7F" w:rsidRPr="003F0A17" w:rsidRDefault="00BE6832" w:rsidP="006E5D7F">
            <w:pPr>
              <w:spacing w:after="0"/>
              <w:rPr>
                <w:rFonts w:ascii="Calibri" w:hAnsi="Calibri"/>
                <w:b/>
                <w:color w:val="000000" w:themeColor="text1"/>
                <w:sz w:val="22"/>
                <w:szCs w:val="22"/>
              </w:rPr>
            </w:pPr>
            <w:r w:rsidRPr="003F0A17">
              <w:rPr>
                <w:rFonts w:ascii="Calibri" w:hAnsi="Calibri"/>
                <w:color w:val="000000" w:themeColor="text1"/>
                <w:sz w:val="20"/>
                <w:szCs w:val="20"/>
              </w:rPr>
              <w:t>tCO</w:t>
            </w:r>
            <w:r w:rsidRPr="003F0A17">
              <w:rPr>
                <w:rFonts w:ascii="Calibri" w:hAnsi="Calibri"/>
                <w:color w:val="000000" w:themeColor="text1"/>
                <w:sz w:val="20"/>
                <w:szCs w:val="20"/>
                <w:vertAlign w:val="subscript"/>
              </w:rPr>
              <w:t>2</w:t>
            </w:r>
            <w:r w:rsidRPr="003F0A17">
              <w:rPr>
                <w:rFonts w:ascii="Calibri" w:hAnsi="Calibri"/>
                <w:color w:val="000000" w:themeColor="text1"/>
                <w:sz w:val="20"/>
                <w:szCs w:val="20"/>
              </w:rPr>
              <w:t>e</w:t>
            </w:r>
          </w:p>
        </w:tc>
        <w:tc>
          <w:tcPr>
            <w:tcW w:w="3420" w:type="dxa"/>
            <w:shd w:val="clear" w:color="auto" w:fill="BDD6EE" w:themeFill="accent5" w:themeFillTint="66"/>
          </w:tcPr>
          <w:p w14:paraId="72A35873" w14:textId="1B005A94" w:rsidR="006E5D7F" w:rsidRPr="003F0A17" w:rsidRDefault="00BE6832" w:rsidP="006E5D7F">
            <w:pPr>
              <w:spacing w:after="0"/>
              <w:rPr>
                <w:rFonts w:ascii="Calibri" w:hAnsi="Calibri"/>
                <w:b/>
                <w:color w:val="000000" w:themeColor="text1"/>
                <w:sz w:val="22"/>
                <w:szCs w:val="22"/>
              </w:rPr>
            </w:pPr>
            <w:r w:rsidRPr="003F0A17">
              <w:rPr>
                <w:rFonts w:ascii="Calibri" w:hAnsi="Calibri"/>
                <w:color w:val="000000" w:themeColor="text1"/>
                <w:sz w:val="20"/>
                <w:szCs w:val="20"/>
              </w:rPr>
              <w:t>tCO</w:t>
            </w:r>
            <w:r w:rsidRPr="003F0A17">
              <w:rPr>
                <w:rFonts w:ascii="Calibri" w:hAnsi="Calibri"/>
                <w:color w:val="000000" w:themeColor="text1"/>
                <w:sz w:val="20"/>
                <w:szCs w:val="20"/>
                <w:vertAlign w:val="subscript"/>
              </w:rPr>
              <w:t>2</w:t>
            </w:r>
            <w:r w:rsidRPr="003F0A17">
              <w:rPr>
                <w:rFonts w:ascii="Calibri" w:hAnsi="Calibri"/>
                <w:color w:val="000000" w:themeColor="text1"/>
                <w:sz w:val="20"/>
                <w:szCs w:val="20"/>
              </w:rPr>
              <w:t>e</w:t>
            </w:r>
          </w:p>
        </w:tc>
      </w:tr>
      <w:tr w:rsidR="003F0A17" w:rsidRPr="003F0A17" w14:paraId="4BF0F308" w14:textId="77777777" w:rsidTr="006E5D7F">
        <w:tc>
          <w:tcPr>
            <w:tcW w:w="2155" w:type="dxa"/>
          </w:tcPr>
          <w:p w14:paraId="75A846C8" w14:textId="51CDD179" w:rsidR="006E5D7F" w:rsidRPr="003F0A17" w:rsidRDefault="006E5D7F" w:rsidP="006E5D7F">
            <w:pPr>
              <w:spacing w:after="0"/>
              <w:rPr>
                <w:rFonts w:ascii="Calibri" w:hAnsi="Calibri"/>
                <w:b/>
                <w:color w:val="000000" w:themeColor="text1"/>
                <w:sz w:val="20"/>
                <w:szCs w:val="20"/>
              </w:rPr>
            </w:pPr>
            <w:r w:rsidRPr="003F0A17">
              <w:rPr>
                <w:rFonts w:ascii="Calibri" w:hAnsi="Calibri"/>
                <w:b/>
                <w:color w:val="000000" w:themeColor="text1"/>
                <w:sz w:val="20"/>
                <w:szCs w:val="20"/>
              </w:rPr>
              <w:t>GHG assessment boundary</w:t>
            </w:r>
            <w:r w:rsidR="00BE6832" w:rsidRPr="003F0A17">
              <w:rPr>
                <w:rFonts w:ascii="Calibri" w:hAnsi="Calibri"/>
                <w:b/>
                <w:color w:val="000000" w:themeColor="text1"/>
                <w:sz w:val="20"/>
                <w:szCs w:val="20"/>
              </w:rPr>
              <w:t xml:space="preserve"> (project emissions)</w:t>
            </w:r>
          </w:p>
          <w:p w14:paraId="46A390F7" w14:textId="77777777" w:rsidR="006E5D7F" w:rsidRPr="003F0A17" w:rsidRDefault="006E5D7F" w:rsidP="006E5D7F">
            <w:pPr>
              <w:spacing w:after="0"/>
              <w:rPr>
                <w:rFonts w:ascii="Calibri" w:hAnsi="Calibri"/>
                <w:b/>
                <w:color w:val="000000" w:themeColor="text1"/>
                <w:sz w:val="20"/>
                <w:szCs w:val="20"/>
              </w:rPr>
            </w:pPr>
          </w:p>
          <w:p w14:paraId="3F8AEE33" w14:textId="21A2F6C7" w:rsidR="006E5D7F" w:rsidRPr="003F0A17" w:rsidRDefault="006E5D7F" w:rsidP="006E5D7F">
            <w:pPr>
              <w:spacing w:after="0"/>
              <w:rPr>
                <w:rFonts w:ascii="Calibri" w:hAnsi="Calibri"/>
                <w:bCs/>
                <w:color w:val="000000" w:themeColor="text1"/>
                <w:sz w:val="20"/>
                <w:szCs w:val="20"/>
              </w:rPr>
            </w:pPr>
            <w:r w:rsidRPr="003F0A17">
              <w:rPr>
                <w:rFonts w:ascii="Calibri" w:hAnsi="Calibri"/>
                <w:bCs/>
                <w:color w:val="000000" w:themeColor="text1"/>
                <w:sz w:val="20"/>
                <w:szCs w:val="20"/>
              </w:rPr>
              <w:t>Identify expected post-TA activities, associated effects and assess boundary for quantification of GHG emission reductions</w:t>
            </w:r>
          </w:p>
        </w:tc>
        <w:tc>
          <w:tcPr>
            <w:tcW w:w="3600" w:type="dxa"/>
            <w:shd w:val="clear" w:color="auto" w:fill="BDD6EE" w:themeFill="accent5" w:themeFillTint="66"/>
          </w:tcPr>
          <w:p w14:paraId="4FE0E7C7" w14:textId="77777777" w:rsidR="006E5D7F" w:rsidRPr="003F0A17" w:rsidRDefault="006E5D7F" w:rsidP="006E5D7F">
            <w:pPr>
              <w:spacing w:after="0"/>
              <w:rPr>
                <w:rFonts w:ascii="Calibri" w:hAnsi="Calibri"/>
                <w:i/>
                <w:color w:val="000000" w:themeColor="text1"/>
                <w:sz w:val="20"/>
                <w:szCs w:val="20"/>
              </w:rPr>
            </w:pPr>
          </w:p>
        </w:tc>
        <w:tc>
          <w:tcPr>
            <w:tcW w:w="3420" w:type="dxa"/>
            <w:shd w:val="clear" w:color="auto" w:fill="BDD6EE" w:themeFill="accent5" w:themeFillTint="66"/>
          </w:tcPr>
          <w:p w14:paraId="0228A18D" w14:textId="77777777" w:rsidR="006E5D7F" w:rsidRPr="003F0A17" w:rsidRDefault="006E5D7F" w:rsidP="006E5D7F">
            <w:pPr>
              <w:spacing w:after="0"/>
              <w:rPr>
                <w:rFonts w:ascii="Calibri" w:hAnsi="Calibri"/>
                <w:b/>
                <w:color w:val="000000" w:themeColor="text1"/>
                <w:sz w:val="22"/>
                <w:szCs w:val="22"/>
              </w:rPr>
            </w:pPr>
          </w:p>
        </w:tc>
      </w:tr>
      <w:tr w:rsidR="003F0A17" w:rsidRPr="003F0A17" w14:paraId="46CA563C" w14:textId="77777777" w:rsidTr="006E5D7F">
        <w:tc>
          <w:tcPr>
            <w:tcW w:w="2155" w:type="dxa"/>
          </w:tcPr>
          <w:p w14:paraId="13EB7793" w14:textId="77777777" w:rsidR="003251B5" w:rsidRPr="003F0A17" w:rsidRDefault="003251B5" w:rsidP="006E5D7F">
            <w:pPr>
              <w:spacing w:after="0"/>
              <w:rPr>
                <w:rFonts w:ascii="Calibri" w:hAnsi="Calibri"/>
                <w:b/>
                <w:color w:val="000000" w:themeColor="text1"/>
                <w:sz w:val="20"/>
                <w:szCs w:val="20"/>
              </w:rPr>
            </w:pPr>
            <w:r w:rsidRPr="003F0A17">
              <w:rPr>
                <w:rFonts w:ascii="Calibri" w:hAnsi="Calibri"/>
                <w:b/>
                <w:color w:val="000000" w:themeColor="text1"/>
                <w:sz w:val="20"/>
                <w:szCs w:val="20"/>
              </w:rPr>
              <w:t>Baseline emissions</w:t>
            </w:r>
          </w:p>
          <w:p w14:paraId="61FB4C38" w14:textId="77777777" w:rsidR="003251B5" w:rsidRPr="003F0A17" w:rsidRDefault="003251B5" w:rsidP="006E5D7F">
            <w:pPr>
              <w:spacing w:after="0"/>
              <w:rPr>
                <w:rFonts w:ascii="Calibri" w:hAnsi="Calibri"/>
                <w:b/>
                <w:color w:val="000000" w:themeColor="text1"/>
                <w:sz w:val="20"/>
                <w:szCs w:val="20"/>
              </w:rPr>
            </w:pPr>
          </w:p>
          <w:p w14:paraId="319D3F11" w14:textId="3EB17E94" w:rsidR="003251B5" w:rsidRPr="003F0A17" w:rsidRDefault="003251B5" w:rsidP="006E5D7F">
            <w:pPr>
              <w:spacing w:after="0"/>
              <w:rPr>
                <w:rFonts w:ascii="Calibri" w:hAnsi="Calibri"/>
                <w:bCs/>
                <w:color w:val="000000" w:themeColor="text1"/>
                <w:sz w:val="20"/>
                <w:szCs w:val="20"/>
              </w:rPr>
            </w:pPr>
            <w:r w:rsidRPr="003F0A17">
              <w:rPr>
                <w:rFonts w:ascii="Calibri" w:hAnsi="Calibri"/>
                <w:bCs/>
                <w:color w:val="000000" w:themeColor="text1"/>
                <w:sz w:val="20"/>
                <w:szCs w:val="20"/>
              </w:rPr>
              <w:t>Describe baseline scenario</w:t>
            </w:r>
            <w:r w:rsidR="00BE6832" w:rsidRPr="003F0A17">
              <w:rPr>
                <w:rFonts w:ascii="Calibri" w:hAnsi="Calibri"/>
                <w:bCs/>
                <w:color w:val="000000" w:themeColor="text1"/>
                <w:sz w:val="20"/>
                <w:szCs w:val="20"/>
              </w:rPr>
              <w:t>, baseline candidates, emission factors</w:t>
            </w:r>
            <w:r w:rsidRPr="003F0A17">
              <w:rPr>
                <w:rFonts w:ascii="Calibri" w:hAnsi="Calibri"/>
                <w:bCs/>
                <w:color w:val="000000" w:themeColor="text1"/>
                <w:sz w:val="20"/>
                <w:szCs w:val="20"/>
              </w:rPr>
              <w:t xml:space="preserve"> and emissions calculated</w:t>
            </w:r>
          </w:p>
        </w:tc>
        <w:tc>
          <w:tcPr>
            <w:tcW w:w="3600" w:type="dxa"/>
            <w:shd w:val="clear" w:color="auto" w:fill="BDD6EE" w:themeFill="accent5" w:themeFillTint="66"/>
          </w:tcPr>
          <w:p w14:paraId="78894F15" w14:textId="77777777" w:rsidR="003251B5" w:rsidRPr="003F0A17" w:rsidRDefault="003251B5" w:rsidP="006E5D7F">
            <w:pPr>
              <w:spacing w:after="0"/>
              <w:rPr>
                <w:rFonts w:ascii="Calibri" w:hAnsi="Calibri"/>
                <w:i/>
                <w:color w:val="000000" w:themeColor="text1"/>
                <w:sz w:val="20"/>
                <w:szCs w:val="20"/>
              </w:rPr>
            </w:pPr>
          </w:p>
        </w:tc>
        <w:tc>
          <w:tcPr>
            <w:tcW w:w="3420" w:type="dxa"/>
            <w:shd w:val="clear" w:color="auto" w:fill="BDD6EE" w:themeFill="accent5" w:themeFillTint="66"/>
          </w:tcPr>
          <w:p w14:paraId="46ABC5A6" w14:textId="77777777" w:rsidR="003251B5" w:rsidRPr="003F0A17" w:rsidRDefault="003251B5" w:rsidP="006E5D7F">
            <w:pPr>
              <w:spacing w:after="0"/>
              <w:rPr>
                <w:rFonts w:ascii="Calibri" w:hAnsi="Calibri"/>
                <w:b/>
                <w:color w:val="000000" w:themeColor="text1"/>
                <w:sz w:val="22"/>
                <w:szCs w:val="22"/>
              </w:rPr>
            </w:pPr>
          </w:p>
        </w:tc>
      </w:tr>
      <w:tr w:rsidR="003F0A17" w:rsidRPr="003F0A17" w14:paraId="071EFACB" w14:textId="77777777" w:rsidTr="006E5D7F">
        <w:tc>
          <w:tcPr>
            <w:tcW w:w="2155" w:type="dxa"/>
          </w:tcPr>
          <w:p w14:paraId="360DFC6B" w14:textId="77777777" w:rsidR="00BE6832" w:rsidRPr="003F0A17" w:rsidRDefault="00BE6832" w:rsidP="00BE6832">
            <w:pPr>
              <w:spacing w:after="0"/>
              <w:rPr>
                <w:rFonts w:ascii="Calibri" w:hAnsi="Calibri"/>
                <w:b/>
                <w:color w:val="000000" w:themeColor="text1"/>
                <w:sz w:val="20"/>
                <w:szCs w:val="20"/>
              </w:rPr>
            </w:pPr>
            <w:r w:rsidRPr="003F0A17">
              <w:rPr>
                <w:rFonts w:ascii="Calibri" w:hAnsi="Calibri"/>
                <w:b/>
                <w:color w:val="000000" w:themeColor="text1"/>
                <w:sz w:val="20"/>
                <w:szCs w:val="20"/>
              </w:rPr>
              <w:t xml:space="preserve">Methodology </w:t>
            </w:r>
          </w:p>
          <w:p w14:paraId="51996C9D" w14:textId="77777777" w:rsidR="00BE6832" w:rsidRPr="003F0A17" w:rsidRDefault="00BE6832" w:rsidP="00BE6832">
            <w:pPr>
              <w:spacing w:after="0"/>
              <w:rPr>
                <w:rFonts w:ascii="Calibri" w:hAnsi="Calibri"/>
                <w:b/>
                <w:color w:val="000000" w:themeColor="text1"/>
                <w:sz w:val="20"/>
                <w:szCs w:val="20"/>
              </w:rPr>
            </w:pPr>
          </w:p>
          <w:p w14:paraId="7B17FE85" w14:textId="05E8916A" w:rsidR="00BE6832" w:rsidRPr="003F0A17" w:rsidRDefault="00BE6832" w:rsidP="00BE6832">
            <w:pPr>
              <w:spacing w:after="0"/>
              <w:rPr>
                <w:rFonts w:ascii="Calibri" w:hAnsi="Calibri"/>
                <w:b/>
                <w:color w:val="000000" w:themeColor="text1"/>
                <w:sz w:val="20"/>
                <w:szCs w:val="20"/>
              </w:rPr>
            </w:pPr>
            <w:r w:rsidRPr="003F0A17">
              <w:rPr>
                <w:rFonts w:ascii="Calibri" w:hAnsi="Calibri"/>
                <w:color w:val="000000" w:themeColor="text1"/>
                <w:sz w:val="20"/>
                <w:szCs w:val="20"/>
              </w:rPr>
              <w:t>Explain the method or process of verifying the indicator and how data was gathered</w:t>
            </w:r>
          </w:p>
        </w:tc>
        <w:tc>
          <w:tcPr>
            <w:tcW w:w="3600" w:type="dxa"/>
            <w:shd w:val="clear" w:color="auto" w:fill="BDD6EE" w:themeFill="accent5" w:themeFillTint="66"/>
          </w:tcPr>
          <w:p w14:paraId="628C2921" w14:textId="77777777" w:rsidR="00BE6832" w:rsidRPr="003F0A17" w:rsidRDefault="00BE6832" w:rsidP="00BE6832">
            <w:pPr>
              <w:spacing w:after="0"/>
              <w:rPr>
                <w:rFonts w:ascii="Calibri" w:hAnsi="Calibri"/>
                <w:i/>
                <w:color w:val="000000" w:themeColor="text1"/>
                <w:sz w:val="20"/>
                <w:szCs w:val="20"/>
              </w:rPr>
            </w:pPr>
          </w:p>
        </w:tc>
        <w:tc>
          <w:tcPr>
            <w:tcW w:w="3420" w:type="dxa"/>
            <w:shd w:val="clear" w:color="auto" w:fill="BDD6EE" w:themeFill="accent5" w:themeFillTint="66"/>
          </w:tcPr>
          <w:p w14:paraId="3612B7B9" w14:textId="77777777" w:rsidR="00BE6832" w:rsidRPr="003F0A17" w:rsidRDefault="00BE6832" w:rsidP="00BE6832">
            <w:pPr>
              <w:spacing w:after="0"/>
              <w:rPr>
                <w:rFonts w:ascii="Calibri" w:hAnsi="Calibri"/>
                <w:b/>
                <w:color w:val="000000" w:themeColor="text1"/>
                <w:sz w:val="22"/>
                <w:szCs w:val="22"/>
              </w:rPr>
            </w:pPr>
          </w:p>
        </w:tc>
      </w:tr>
      <w:tr w:rsidR="003F0A17" w:rsidRPr="003F0A17" w14:paraId="3DD8D681" w14:textId="77777777" w:rsidTr="006E5D7F">
        <w:tc>
          <w:tcPr>
            <w:tcW w:w="2155" w:type="dxa"/>
          </w:tcPr>
          <w:p w14:paraId="42A9ED9A" w14:textId="77777777" w:rsidR="00BE6832" w:rsidRPr="003F0A17" w:rsidRDefault="00BE6832" w:rsidP="00BE6832">
            <w:pPr>
              <w:spacing w:after="0"/>
              <w:rPr>
                <w:rFonts w:ascii="Calibri" w:hAnsi="Calibri"/>
                <w:b/>
                <w:color w:val="000000" w:themeColor="text1"/>
                <w:sz w:val="20"/>
                <w:szCs w:val="20"/>
              </w:rPr>
            </w:pPr>
            <w:r w:rsidRPr="003F0A17">
              <w:rPr>
                <w:rFonts w:ascii="Calibri" w:hAnsi="Calibri"/>
                <w:b/>
                <w:color w:val="000000" w:themeColor="text1"/>
                <w:sz w:val="20"/>
                <w:szCs w:val="20"/>
              </w:rPr>
              <w:t>Assumptions</w:t>
            </w:r>
          </w:p>
          <w:p w14:paraId="41EF1344" w14:textId="7C074C5F" w:rsidR="00BE6832" w:rsidRPr="003F0A17" w:rsidRDefault="00BE6832" w:rsidP="00BE6832">
            <w:pPr>
              <w:spacing w:after="0"/>
              <w:rPr>
                <w:rFonts w:ascii="Calibri" w:hAnsi="Calibri"/>
                <w:b/>
                <w:color w:val="000000" w:themeColor="text1"/>
                <w:sz w:val="20"/>
                <w:szCs w:val="20"/>
              </w:rPr>
            </w:pPr>
            <w:r w:rsidRPr="003F0A17">
              <w:rPr>
                <w:rFonts w:ascii="Calibri" w:hAnsi="Calibri"/>
                <w:color w:val="000000" w:themeColor="text1"/>
                <w:sz w:val="20"/>
                <w:szCs w:val="20"/>
              </w:rPr>
              <w:t>Describe assumptions made during calculation and quantification of GHG reductions</w:t>
            </w:r>
          </w:p>
        </w:tc>
        <w:tc>
          <w:tcPr>
            <w:tcW w:w="3600" w:type="dxa"/>
            <w:shd w:val="clear" w:color="auto" w:fill="BDD6EE" w:themeFill="accent5" w:themeFillTint="66"/>
          </w:tcPr>
          <w:p w14:paraId="0BC2EAF4" w14:textId="77777777" w:rsidR="00BE6832" w:rsidRPr="003F0A17" w:rsidRDefault="00BE6832" w:rsidP="00BE6832">
            <w:pPr>
              <w:spacing w:after="0"/>
              <w:rPr>
                <w:rFonts w:ascii="Calibri" w:hAnsi="Calibri"/>
                <w:i/>
                <w:color w:val="000000" w:themeColor="text1"/>
                <w:sz w:val="20"/>
                <w:szCs w:val="20"/>
              </w:rPr>
            </w:pPr>
          </w:p>
        </w:tc>
        <w:tc>
          <w:tcPr>
            <w:tcW w:w="3420" w:type="dxa"/>
            <w:shd w:val="clear" w:color="auto" w:fill="BDD6EE" w:themeFill="accent5" w:themeFillTint="66"/>
          </w:tcPr>
          <w:p w14:paraId="4FBC3E8C" w14:textId="77777777" w:rsidR="00BE6832" w:rsidRPr="003F0A17" w:rsidRDefault="00BE6832" w:rsidP="00BE6832">
            <w:pPr>
              <w:spacing w:after="0"/>
              <w:rPr>
                <w:rFonts w:ascii="Calibri" w:hAnsi="Calibri"/>
                <w:b/>
                <w:color w:val="000000" w:themeColor="text1"/>
                <w:sz w:val="22"/>
                <w:szCs w:val="22"/>
              </w:rPr>
            </w:pPr>
          </w:p>
        </w:tc>
      </w:tr>
    </w:tbl>
    <w:p w14:paraId="5F5EFDDE" w14:textId="77777777" w:rsidR="00CE3FCA" w:rsidRDefault="00CE3FCA">
      <w:pPr>
        <w:spacing w:after="0"/>
        <w:rPr>
          <w:rFonts w:ascii="Calibri" w:hAnsi="Calibri"/>
          <w:b/>
          <w:sz w:val="22"/>
          <w:szCs w:val="22"/>
        </w:rPr>
      </w:pPr>
    </w:p>
    <w:p w14:paraId="5E735668" w14:textId="0FCBBFFC" w:rsidR="00181F07" w:rsidRDefault="00181F07" w:rsidP="002510B6">
      <w:pPr>
        <w:spacing w:after="0"/>
        <w:rPr>
          <w:rFonts w:asciiTheme="minorHAnsi" w:hAnsiTheme="minorHAnsi" w:cstheme="minorHAnsi"/>
          <w:b/>
          <w:sz w:val="20"/>
          <w:szCs w:val="20"/>
        </w:rPr>
      </w:pPr>
    </w:p>
    <w:tbl>
      <w:tblPr>
        <w:tblStyle w:val="TableGrid"/>
        <w:tblW w:w="9175" w:type="dxa"/>
        <w:tblLook w:val="04A0" w:firstRow="1" w:lastRow="0" w:firstColumn="1" w:lastColumn="0" w:noHBand="0" w:noVBand="1"/>
      </w:tblPr>
      <w:tblGrid>
        <w:gridCol w:w="3325"/>
        <w:gridCol w:w="5850"/>
      </w:tblGrid>
      <w:tr w:rsidR="00CE3FCA" w14:paraId="38860769" w14:textId="77777777" w:rsidTr="009546D0">
        <w:tc>
          <w:tcPr>
            <w:tcW w:w="3325" w:type="dxa"/>
            <w:shd w:val="clear" w:color="auto" w:fill="BDD6EE" w:themeFill="accent5" w:themeFillTint="66"/>
          </w:tcPr>
          <w:p w14:paraId="697CC882" w14:textId="769FF26F" w:rsidR="00CE3FCA" w:rsidRPr="00CE3FCA" w:rsidRDefault="00CE3FCA" w:rsidP="002510B6">
            <w:pPr>
              <w:spacing w:after="0"/>
              <w:rPr>
                <w:rFonts w:asciiTheme="minorHAnsi" w:hAnsiTheme="minorHAnsi" w:cstheme="minorHAnsi"/>
                <w:b/>
                <w:sz w:val="20"/>
                <w:szCs w:val="20"/>
              </w:rPr>
            </w:pPr>
            <w:r>
              <w:rPr>
                <w:rFonts w:asciiTheme="minorHAnsi" w:hAnsiTheme="minorHAnsi" w:cstheme="minorHAnsi"/>
                <w:b/>
                <w:sz w:val="20"/>
                <w:szCs w:val="20"/>
              </w:rPr>
              <w:t>Core indicator 2</w:t>
            </w:r>
            <w:r w:rsidR="00E505D7">
              <w:rPr>
                <w:rFonts w:asciiTheme="minorHAnsi" w:hAnsiTheme="minorHAnsi" w:cstheme="minorHAnsi"/>
                <w:b/>
                <w:sz w:val="20"/>
                <w:szCs w:val="20"/>
              </w:rPr>
              <w:t xml:space="preserve"> </w:t>
            </w:r>
          </w:p>
        </w:tc>
        <w:tc>
          <w:tcPr>
            <w:tcW w:w="5850" w:type="dxa"/>
            <w:shd w:val="clear" w:color="auto" w:fill="BDD6EE" w:themeFill="accent5" w:themeFillTint="66"/>
          </w:tcPr>
          <w:p w14:paraId="4135C4A7" w14:textId="3DE320DC" w:rsidR="00CE3FCA" w:rsidRDefault="00CE3FCA" w:rsidP="002510B6">
            <w:pPr>
              <w:spacing w:after="0"/>
              <w:rPr>
                <w:rFonts w:asciiTheme="minorHAnsi" w:hAnsiTheme="minorHAnsi" w:cstheme="minorHAnsi"/>
                <w:b/>
                <w:bCs/>
                <w:sz w:val="20"/>
                <w:szCs w:val="20"/>
                <w:lang w:val="en-US"/>
              </w:rPr>
            </w:pPr>
            <w:r w:rsidRPr="00B50DCA">
              <w:rPr>
                <w:rFonts w:asciiTheme="minorHAnsi" w:hAnsiTheme="minorHAnsi" w:cstheme="minorHAnsi"/>
                <w:b/>
                <w:bCs/>
                <w:sz w:val="20"/>
                <w:szCs w:val="20"/>
                <w:lang w:val="en-US"/>
              </w:rPr>
              <w:t xml:space="preserve">Anticipated increased economic, health, well-being, infrastructure and built environment, and ecosystems resilience to climate change impacts </w:t>
            </w:r>
            <w:r w:rsidR="00E505D7">
              <w:rPr>
                <w:rFonts w:asciiTheme="minorHAnsi" w:hAnsiTheme="minorHAnsi" w:cstheme="minorHAnsi"/>
                <w:b/>
                <w:bCs/>
                <w:sz w:val="20"/>
                <w:szCs w:val="20"/>
                <w:lang w:val="en-US"/>
              </w:rPr>
              <w:t xml:space="preserve">as a result of technical </w:t>
            </w:r>
            <w:proofErr w:type="gramStart"/>
            <w:r w:rsidR="00E505D7">
              <w:rPr>
                <w:rFonts w:asciiTheme="minorHAnsi" w:hAnsiTheme="minorHAnsi" w:cstheme="minorHAnsi"/>
                <w:b/>
                <w:bCs/>
                <w:sz w:val="20"/>
                <w:szCs w:val="20"/>
                <w:lang w:val="en-US"/>
              </w:rPr>
              <w:t>assistance</w:t>
            </w:r>
            <w:proofErr w:type="gramEnd"/>
          </w:p>
          <w:p w14:paraId="6A05F023" w14:textId="77777777" w:rsidR="009546D0" w:rsidRDefault="009546D0" w:rsidP="002510B6">
            <w:pPr>
              <w:spacing w:after="0"/>
              <w:rPr>
                <w:rFonts w:asciiTheme="minorHAnsi" w:hAnsiTheme="minorHAnsi" w:cstheme="minorHAnsi"/>
                <w:i/>
                <w:iCs/>
                <w:sz w:val="20"/>
                <w:szCs w:val="20"/>
              </w:rPr>
            </w:pPr>
          </w:p>
          <w:p w14:paraId="5A6A3BD4" w14:textId="346FC026" w:rsidR="009546D0" w:rsidRPr="009546D0" w:rsidRDefault="009546D0" w:rsidP="002510B6">
            <w:pPr>
              <w:spacing w:after="0"/>
              <w:rPr>
                <w:rFonts w:asciiTheme="minorHAnsi" w:hAnsiTheme="minorHAnsi" w:cstheme="minorHAnsi"/>
                <w:i/>
                <w:iCs/>
                <w:sz w:val="20"/>
                <w:szCs w:val="20"/>
              </w:rPr>
            </w:pPr>
            <w:r>
              <w:rPr>
                <w:rFonts w:asciiTheme="minorHAnsi" w:hAnsiTheme="minorHAnsi" w:cstheme="minorHAnsi"/>
                <w:i/>
                <w:iCs/>
                <w:sz w:val="20"/>
                <w:szCs w:val="20"/>
              </w:rPr>
              <w:t xml:space="preserve">Please provide a </w:t>
            </w:r>
            <w:r w:rsidR="00E505D7" w:rsidRPr="00E505D7">
              <w:rPr>
                <w:rFonts w:asciiTheme="minorHAnsi" w:hAnsiTheme="minorHAnsi" w:cstheme="minorHAnsi"/>
                <w:b/>
                <w:bCs/>
                <w:i/>
                <w:iCs/>
                <w:sz w:val="20"/>
                <w:szCs w:val="20"/>
              </w:rPr>
              <w:t>qualitative</w:t>
            </w:r>
            <w:r w:rsidR="00E505D7">
              <w:rPr>
                <w:rFonts w:asciiTheme="minorHAnsi" w:hAnsiTheme="minorHAnsi" w:cstheme="minorHAnsi"/>
                <w:i/>
                <w:iCs/>
                <w:sz w:val="20"/>
                <w:szCs w:val="20"/>
              </w:rPr>
              <w:t xml:space="preserve"> </w:t>
            </w:r>
            <w:r>
              <w:rPr>
                <w:rFonts w:asciiTheme="minorHAnsi" w:hAnsiTheme="minorHAnsi" w:cstheme="minorHAnsi"/>
                <w:i/>
                <w:iCs/>
                <w:sz w:val="20"/>
                <w:szCs w:val="20"/>
              </w:rPr>
              <w:t>description of the anticipated impacts on the categories below</w:t>
            </w:r>
          </w:p>
        </w:tc>
      </w:tr>
      <w:tr w:rsidR="009546D0" w14:paraId="06007A7B" w14:textId="77777777" w:rsidTr="009546D0">
        <w:tc>
          <w:tcPr>
            <w:tcW w:w="3325" w:type="dxa"/>
          </w:tcPr>
          <w:p w14:paraId="1ED85769" w14:textId="77777777" w:rsidR="00DC63CB" w:rsidRPr="003251B5" w:rsidRDefault="00DC63CB" w:rsidP="00DC63CB">
            <w:pPr>
              <w:spacing w:before="40" w:after="40"/>
              <w:rPr>
                <w:rFonts w:asciiTheme="minorHAnsi" w:hAnsiTheme="minorHAnsi" w:cstheme="minorHAnsi"/>
                <w:b/>
                <w:bCs/>
                <w:sz w:val="20"/>
                <w:szCs w:val="20"/>
                <w:lang w:val="en-US"/>
              </w:rPr>
            </w:pPr>
            <w:r w:rsidRPr="003251B5">
              <w:rPr>
                <w:rFonts w:asciiTheme="minorHAnsi" w:hAnsiTheme="minorHAnsi" w:cstheme="minorHAnsi"/>
                <w:b/>
                <w:bCs/>
                <w:sz w:val="20"/>
                <w:szCs w:val="20"/>
                <w:lang w:val="en-US"/>
              </w:rPr>
              <w:t xml:space="preserve">Infrastructure and built </w:t>
            </w:r>
            <w:proofErr w:type="gramStart"/>
            <w:r w:rsidRPr="003251B5">
              <w:rPr>
                <w:rFonts w:asciiTheme="minorHAnsi" w:hAnsiTheme="minorHAnsi" w:cstheme="minorHAnsi"/>
                <w:b/>
                <w:bCs/>
                <w:sz w:val="20"/>
                <w:szCs w:val="20"/>
                <w:lang w:val="en-US"/>
              </w:rPr>
              <w:t>environment</w:t>
            </w:r>
            <w:proofErr w:type="gramEnd"/>
          </w:p>
          <w:p w14:paraId="2471CDFC" w14:textId="59947066" w:rsidR="009546D0" w:rsidRPr="003251B5" w:rsidRDefault="00DC63CB" w:rsidP="00DC63CB">
            <w:pPr>
              <w:spacing w:before="40" w:after="40"/>
              <w:rPr>
                <w:rFonts w:asciiTheme="minorHAnsi" w:hAnsiTheme="minorHAnsi" w:cstheme="minorHAnsi"/>
                <w:b/>
                <w:sz w:val="20"/>
                <w:szCs w:val="20"/>
                <w:lang w:val="en-US"/>
              </w:rPr>
            </w:pPr>
            <w:r>
              <w:rPr>
                <w:rFonts w:asciiTheme="minorHAnsi" w:hAnsiTheme="minorHAnsi" w:cstheme="minorHAnsi"/>
                <w:sz w:val="20"/>
                <w:szCs w:val="20"/>
                <w:lang w:val="en-US"/>
              </w:rPr>
              <w:t>A</w:t>
            </w:r>
            <w:r w:rsidRPr="003251B5">
              <w:rPr>
                <w:rFonts w:asciiTheme="minorHAnsi" w:hAnsiTheme="minorHAnsi" w:cstheme="minorHAnsi"/>
                <w:sz w:val="20"/>
                <w:szCs w:val="20"/>
                <w:lang w:val="en-US"/>
              </w:rPr>
              <w:t xml:space="preserve">nticipated increased </w:t>
            </w:r>
            <w:r>
              <w:rPr>
                <w:rFonts w:asciiTheme="minorHAnsi" w:hAnsiTheme="minorHAnsi" w:cstheme="minorHAnsi"/>
                <w:sz w:val="20"/>
                <w:szCs w:val="20"/>
                <w:lang w:val="en-US"/>
              </w:rPr>
              <w:t xml:space="preserve">infrastructure </w:t>
            </w:r>
            <w:r w:rsidRPr="003251B5">
              <w:rPr>
                <w:rFonts w:asciiTheme="minorHAnsi" w:hAnsiTheme="minorHAnsi" w:cstheme="minorHAnsi"/>
                <w:sz w:val="20"/>
                <w:szCs w:val="20"/>
                <w:lang w:val="en-US"/>
              </w:rPr>
              <w:t xml:space="preserve">resilience </w:t>
            </w:r>
            <w:r>
              <w:rPr>
                <w:rFonts w:asciiTheme="minorHAnsi" w:hAnsiTheme="minorHAnsi" w:cstheme="minorHAnsi"/>
                <w:sz w:val="20"/>
                <w:szCs w:val="20"/>
                <w:lang w:val="en-US"/>
              </w:rPr>
              <w:t xml:space="preserve">(avoided/mitigated climate </w:t>
            </w:r>
            <w:r>
              <w:rPr>
                <w:rFonts w:asciiTheme="minorHAnsi" w:hAnsiTheme="minorHAnsi" w:cstheme="minorHAnsi"/>
                <w:sz w:val="20"/>
                <w:szCs w:val="20"/>
                <w:lang w:val="en-US"/>
              </w:rPr>
              <w:lastRenderedPageBreak/>
              <w:t>induced damages and strengthened physical assets)</w:t>
            </w:r>
            <w:r w:rsidRPr="003251B5">
              <w:rPr>
                <w:rFonts w:asciiTheme="minorHAnsi" w:hAnsiTheme="minorHAnsi" w:cstheme="minorHAnsi"/>
                <w:b/>
                <w:sz w:val="20"/>
                <w:szCs w:val="20"/>
                <w:lang w:val="en-US"/>
              </w:rPr>
              <w:t xml:space="preserve"> </w:t>
            </w:r>
          </w:p>
        </w:tc>
        <w:tc>
          <w:tcPr>
            <w:tcW w:w="5850" w:type="dxa"/>
            <w:shd w:val="clear" w:color="auto" w:fill="BDD6EE" w:themeFill="accent5" w:themeFillTint="66"/>
          </w:tcPr>
          <w:p w14:paraId="7574341F" w14:textId="49D6ABD0" w:rsidR="009546D0" w:rsidRPr="00AD72D0" w:rsidRDefault="00AD72D0" w:rsidP="002510B6">
            <w:pPr>
              <w:spacing w:after="0"/>
              <w:rPr>
                <w:rFonts w:asciiTheme="minorHAnsi" w:hAnsiTheme="minorHAnsi" w:cstheme="minorHAnsi"/>
                <w:bCs/>
                <w:sz w:val="20"/>
                <w:szCs w:val="20"/>
              </w:rPr>
            </w:pPr>
            <w:r w:rsidRPr="00AD72D0">
              <w:rPr>
                <w:rFonts w:asciiTheme="minorHAnsi" w:hAnsiTheme="minorHAnsi" w:cstheme="minorHAnsi"/>
                <w:bCs/>
                <w:sz w:val="20"/>
                <w:szCs w:val="20"/>
              </w:rPr>
              <w:lastRenderedPageBreak/>
              <w:t xml:space="preserve">The TA provided technical support and training to apply state-of-the-art EO techniques to address erosion risks facing the Coastal Zone of Bangladesh. When fully implemented, it has the potential of </w:t>
            </w:r>
            <w:r w:rsidRPr="00AD72D0">
              <w:rPr>
                <w:rFonts w:asciiTheme="minorHAnsi" w:hAnsiTheme="minorHAnsi" w:cstheme="minorHAnsi"/>
                <w:bCs/>
                <w:sz w:val="20"/>
                <w:szCs w:val="20"/>
              </w:rPr>
              <w:lastRenderedPageBreak/>
              <w:t>avoidance of embankment failures which is a recurrent problem in the coastal zone of Bangladesh.</w:t>
            </w:r>
          </w:p>
        </w:tc>
      </w:tr>
      <w:tr w:rsidR="009546D0" w14:paraId="109448E3" w14:textId="77777777" w:rsidTr="009546D0">
        <w:tc>
          <w:tcPr>
            <w:tcW w:w="3325" w:type="dxa"/>
          </w:tcPr>
          <w:p w14:paraId="5E002208" w14:textId="77777777" w:rsidR="00DC63CB" w:rsidRPr="003251B5" w:rsidRDefault="00DC63CB" w:rsidP="00DC63CB">
            <w:pPr>
              <w:spacing w:before="40" w:after="40"/>
              <w:rPr>
                <w:rFonts w:asciiTheme="minorHAnsi" w:hAnsiTheme="minorHAnsi" w:cstheme="minorHAnsi"/>
                <w:b/>
                <w:bCs/>
                <w:sz w:val="20"/>
                <w:szCs w:val="20"/>
                <w:lang w:val="en-US"/>
              </w:rPr>
            </w:pPr>
            <w:r w:rsidRPr="003251B5">
              <w:rPr>
                <w:rFonts w:asciiTheme="minorHAnsi" w:hAnsiTheme="minorHAnsi" w:cstheme="minorHAnsi"/>
                <w:b/>
                <w:bCs/>
                <w:sz w:val="20"/>
                <w:szCs w:val="20"/>
                <w:lang w:val="en-US"/>
              </w:rPr>
              <w:lastRenderedPageBreak/>
              <w:t>Ecosystems</w:t>
            </w:r>
            <w:r>
              <w:rPr>
                <w:rFonts w:asciiTheme="minorHAnsi" w:hAnsiTheme="minorHAnsi" w:cstheme="minorHAnsi"/>
                <w:b/>
                <w:bCs/>
                <w:sz w:val="20"/>
                <w:szCs w:val="20"/>
                <w:lang w:val="en-US"/>
              </w:rPr>
              <w:t xml:space="preserve"> and biodiversity</w:t>
            </w:r>
          </w:p>
          <w:p w14:paraId="5B6785D7" w14:textId="06ED97C6" w:rsidR="009546D0" w:rsidRPr="003251B5" w:rsidRDefault="00DC63CB" w:rsidP="00DC63CB">
            <w:pPr>
              <w:spacing w:before="40" w:after="40"/>
              <w:rPr>
                <w:rFonts w:asciiTheme="minorHAnsi" w:hAnsiTheme="minorHAnsi" w:cstheme="minorHAnsi"/>
                <w:b/>
                <w:sz w:val="20"/>
                <w:szCs w:val="20"/>
                <w:lang w:val="en-US"/>
              </w:rPr>
            </w:pPr>
            <w:r>
              <w:rPr>
                <w:rFonts w:asciiTheme="minorHAnsi" w:hAnsiTheme="minorHAnsi" w:cstheme="minorHAnsi"/>
                <w:sz w:val="20"/>
                <w:szCs w:val="20"/>
                <w:lang w:val="en-US"/>
              </w:rPr>
              <w:t>A</w:t>
            </w:r>
            <w:r w:rsidRPr="003251B5">
              <w:rPr>
                <w:rFonts w:asciiTheme="minorHAnsi" w:hAnsiTheme="minorHAnsi" w:cstheme="minorHAnsi"/>
                <w:sz w:val="20"/>
                <w:szCs w:val="20"/>
                <w:lang w:val="en-US"/>
              </w:rPr>
              <w:t xml:space="preserve">nticipated increased </w:t>
            </w:r>
            <w:r>
              <w:rPr>
                <w:rFonts w:asciiTheme="minorHAnsi" w:hAnsiTheme="minorHAnsi" w:cstheme="minorHAnsi"/>
                <w:sz w:val="20"/>
                <w:szCs w:val="20"/>
                <w:lang w:val="en-US"/>
              </w:rPr>
              <w:t xml:space="preserve">ecosystem </w:t>
            </w:r>
            <w:r w:rsidRPr="003251B5">
              <w:rPr>
                <w:rFonts w:asciiTheme="minorHAnsi" w:hAnsiTheme="minorHAnsi" w:cstheme="minorHAnsi"/>
                <w:sz w:val="20"/>
                <w:szCs w:val="20"/>
                <w:lang w:val="en-US"/>
              </w:rPr>
              <w:t xml:space="preserve">resilience </w:t>
            </w:r>
            <w:r>
              <w:rPr>
                <w:rFonts w:asciiTheme="minorHAnsi" w:hAnsiTheme="minorHAnsi" w:cstheme="minorHAnsi"/>
                <w:sz w:val="20"/>
                <w:szCs w:val="20"/>
                <w:lang w:val="en-US"/>
              </w:rPr>
              <w:t>(areas with increased resistance</w:t>
            </w:r>
            <w:r w:rsidRPr="003251B5">
              <w:rPr>
                <w:rFonts w:asciiTheme="minorHAnsi" w:hAnsiTheme="minorHAnsi" w:cstheme="minorHAnsi"/>
                <w:sz w:val="20"/>
                <w:szCs w:val="20"/>
                <w:lang w:val="en-US"/>
              </w:rPr>
              <w:t xml:space="preserve"> to climate-induced disturbances </w:t>
            </w:r>
            <w:r>
              <w:rPr>
                <w:rFonts w:asciiTheme="minorHAnsi" w:hAnsiTheme="minorHAnsi" w:cstheme="minorHAnsi"/>
                <w:sz w:val="20"/>
                <w:szCs w:val="20"/>
                <w:lang w:val="en-US"/>
              </w:rPr>
              <w:t>and with improved recovery rates)</w:t>
            </w:r>
            <w:r w:rsidRPr="003251B5">
              <w:rPr>
                <w:rFonts w:asciiTheme="minorHAnsi" w:hAnsiTheme="minorHAnsi" w:cstheme="minorHAnsi"/>
                <w:sz w:val="20"/>
                <w:szCs w:val="20"/>
                <w:lang w:val="en-US"/>
              </w:rPr>
              <w:t xml:space="preserve"> </w:t>
            </w:r>
          </w:p>
        </w:tc>
        <w:tc>
          <w:tcPr>
            <w:tcW w:w="5850" w:type="dxa"/>
            <w:shd w:val="clear" w:color="auto" w:fill="BDD6EE" w:themeFill="accent5" w:themeFillTint="66"/>
          </w:tcPr>
          <w:p w14:paraId="6D6D2E40" w14:textId="7DFDF7EF" w:rsidR="009546D0" w:rsidRPr="000D6182" w:rsidRDefault="000D6182" w:rsidP="002510B6">
            <w:pPr>
              <w:spacing w:after="0"/>
              <w:rPr>
                <w:rFonts w:asciiTheme="minorHAnsi" w:hAnsiTheme="minorHAnsi" w:cstheme="minorHAnsi"/>
                <w:bCs/>
                <w:sz w:val="20"/>
                <w:szCs w:val="20"/>
              </w:rPr>
            </w:pPr>
            <w:r>
              <w:rPr>
                <w:rFonts w:asciiTheme="minorHAnsi" w:hAnsiTheme="minorHAnsi" w:cstheme="minorHAnsi"/>
                <w:bCs/>
                <w:sz w:val="20"/>
                <w:szCs w:val="20"/>
              </w:rPr>
              <w:t>Not significant.</w:t>
            </w:r>
          </w:p>
        </w:tc>
      </w:tr>
      <w:tr w:rsidR="009546D0" w14:paraId="335B94F7" w14:textId="77777777" w:rsidTr="009546D0">
        <w:tc>
          <w:tcPr>
            <w:tcW w:w="3325" w:type="dxa"/>
          </w:tcPr>
          <w:p w14:paraId="2EA8CFAC" w14:textId="77777777" w:rsidR="00DC63CB" w:rsidRPr="003251B5" w:rsidRDefault="00DC63CB" w:rsidP="00DC63CB">
            <w:pPr>
              <w:spacing w:before="40" w:after="40"/>
              <w:rPr>
                <w:rFonts w:asciiTheme="minorHAnsi" w:hAnsiTheme="minorHAnsi" w:cstheme="minorHAnsi"/>
                <w:b/>
                <w:bCs/>
                <w:sz w:val="20"/>
                <w:szCs w:val="20"/>
                <w:lang w:val="en-US"/>
              </w:rPr>
            </w:pPr>
            <w:r w:rsidRPr="003251B5">
              <w:rPr>
                <w:rFonts w:asciiTheme="minorHAnsi" w:hAnsiTheme="minorHAnsi" w:cstheme="minorHAnsi"/>
                <w:b/>
                <w:bCs/>
                <w:sz w:val="20"/>
                <w:szCs w:val="20"/>
                <w:lang w:val="en-US"/>
              </w:rPr>
              <w:t>Economic</w:t>
            </w:r>
          </w:p>
          <w:p w14:paraId="23BCD4DA" w14:textId="63E43250" w:rsidR="009546D0" w:rsidRPr="009A5ACC" w:rsidRDefault="00DC63CB" w:rsidP="00DC63CB">
            <w:pPr>
              <w:spacing w:before="40" w:after="40"/>
              <w:rPr>
                <w:rFonts w:asciiTheme="minorHAnsi" w:hAnsiTheme="minorHAnsi" w:cstheme="minorHAnsi"/>
                <w:sz w:val="20"/>
                <w:szCs w:val="20"/>
                <w:lang w:val="en-US"/>
              </w:rPr>
            </w:pPr>
            <w:r>
              <w:rPr>
                <w:rFonts w:asciiTheme="minorHAnsi" w:hAnsiTheme="minorHAnsi" w:cstheme="minorHAnsi"/>
                <w:sz w:val="20"/>
                <w:szCs w:val="20"/>
                <w:lang w:val="en-US"/>
              </w:rPr>
              <w:t>A</w:t>
            </w:r>
            <w:r w:rsidRPr="003251B5">
              <w:rPr>
                <w:rFonts w:asciiTheme="minorHAnsi" w:hAnsiTheme="minorHAnsi" w:cstheme="minorHAnsi"/>
                <w:sz w:val="20"/>
                <w:szCs w:val="20"/>
                <w:lang w:val="en-US"/>
              </w:rPr>
              <w:t xml:space="preserve">nticipated increased </w:t>
            </w:r>
            <w:r>
              <w:rPr>
                <w:rFonts w:asciiTheme="minorHAnsi" w:hAnsiTheme="minorHAnsi" w:cstheme="minorHAnsi"/>
                <w:sz w:val="20"/>
                <w:szCs w:val="20"/>
                <w:lang w:val="en-US"/>
              </w:rPr>
              <w:t xml:space="preserve">economic </w:t>
            </w:r>
            <w:r w:rsidRPr="003251B5">
              <w:rPr>
                <w:rFonts w:asciiTheme="minorHAnsi" w:hAnsiTheme="minorHAnsi" w:cstheme="minorHAnsi"/>
                <w:sz w:val="20"/>
                <w:szCs w:val="20"/>
                <w:lang w:val="en-US"/>
              </w:rPr>
              <w:t xml:space="preserve">resilience </w:t>
            </w:r>
            <w:r>
              <w:rPr>
                <w:rFonts w:asciiTheme="minorHAnsi" w:hAnsiTheme="minorHAnsi" w:cstheme="minorHAnsi"/>
                <w:sz w:val="20"/>
                <w:szCs w:val="20"/>
                <w:lang w:val="en-US"/>
              </w:rPr>
              <w:t xml:space="preserve">(e.g. </w:t>
            </w:r>
            <w:r w:rsidRPr="003251B5">
              <w:rPr>
                <w:rFonts w:asciiTheme="minorHAnsi" w:hAnsiTheme="minorHAnsi" w:cstheme="minorHAnsi"/>
                <w:sz w:val="20"/>
                <w:szCs w:val="20"/>
                <w:lang w:val="en-US"/>
              </w:rPr>
              <w:t>less</w:t>
            </w:r>
            <w:r>
              <w:rPr>
                <w:rFonts w:asciiTheme="minorHAnsi" w:hAnsiTheme="minorHAnsi" w:cstheme="minorHAnsi"/>
                <w:sz w:val="20"/>
                <w:szCs w:val="20"/>
                <w:lang w:val="en-US"/>
              </w:rPr>
              <w:t xml:space="preserve"> reliance</w:t>
            </w:r>
            <w:r w:rsidRPr="003251B5">
              <w:rPr>
                <w:rFonts w:asciiTheme="minorHAnsi" w:hAnsiTheme="minorHAnsi" w:cstheme="minorHAnsi"/>
                <w:sz w:val="20"/>
                <w:szCs w:val="20"/>
                <w:lang w:val="en-US"/>
              </w:rPr>
              <w:t xml:space="preserve"> on vulnerable economic sectors </w:t>
            </w:r>
            <w:r>
              <w:rPr>
                <w:rFonts w:asciiTheme="minorHAnsi" w:hAnsiTheme="minorHAnsi" w:cstheme="minorHAnsi"/>
                <w:sz w:val="20"/>
                <w:szCs w:val="20"/>
                <w:lang w:val="en-US"/>
              </w:rPr>
              <w:t>or diversification of</w:t>
            </w:r>
            <w:r w:rsidRPr="003251B5">
              <w:rPr>
                <w:rFonts w:asciiTheme="minorHAnsi" w:hAnsiTheme="minorHAnsi" w:cstheme="minorHAnsi"/>
                <w:sz w:val="20"/>
                <w:szCs w:val="20"/>
                <w:lang w:val="en-US"/>
              </w:rPr>
              <w:t xml:space="preserve"> livelihood</w:t>
            </w:r>
            <w:r>
              <w:rPr>
                <w:rFonts w:asciiTheme="minorHAnsi" w:hAnsiTheme="minorHAnsi" w:cstheme="minorHAnsi"/>
                <w:sz w:val="20"/>
                <w:szCs w:val="20"/>
                <w:lang w:val="en-US"/>
              </w:rPr>
              <w:t>)</w:t>
            </w:r>
          </w:p>
        </w:tc>
        <w:tc>
          <w:tcPr>
            <w:tcW w:w="5850" w:type="dxa"/>
            <w:shd w:val="clear" w:color="auto" w:fill="BDD6EE" w:themeFill="accent5" w:themeFillTint="66"/>
          </w:tcPr>
          <w:p w14:paraId="054496D8" w14:textId="71D470F2" w:rsidR="009546D0" w:rsidRPr="000D6182" w:rsidRDefault="000D6182" w:rsidP="002510B6">
            <w:pPr>
              <w:spacing w:after="0"/>
              <w:rPr>
                <w:rFonts w:asciiTheme="minorHAnsi" w:hAnsiTheme="minorHAnsi" w:cstheme="minorHAnsi"/>
                <w:bCs/>
                <w:sz w:val="20"/>
                <w:szCs w:val="20"/>
              </w:rPr>
            </w:pPr>
            <w:r w:rsidRPr="000D6182">
              <w:rPr>
                <w:rFonts w:asciiTheme="minorHAnsi" w:hAnsiTheme="minorHAnsi" w:cstheme="minorHAnsi"/>
                <w:bCs/>
                <w:sz w:val="20"/>
                <w:szCs w:val="20"/>
              </w:rPr>
              <w:t>Not quantifiable.</w:t>
            </w:r>
          </w:p>
        </w:tc>
      </w:tr>
      <w:tr w:rsidR="009546D0" w14:paraId="5841B6CA" w14:textId="77777777" w:rsidTr="00DC63CB">
        <w:trPr>
          <w:trHeight w:val="1459"/>
        </w:trPr>
        <w:tc>
          <w:tcPr>
            <w:tcW w:w="3325" w:type="dxa"/>
          </w:tcPr>
          <w:p w14:paraId="446B076C" w14:textId="461F42D5" w:rsidR="00DC63CB" w:rsidRPr="003251B5" w:rsidRDefault="00DC63CB" w:rsidP="00DC63CB">
            <w:pPr>
              <w:spacing w:before="40" w:after="40"/>
              <w:rPr>
                <w:rFonts w:asciiTheme="minorHAnsi" w:hAnsiTheme="minorHAnsi" w:cstheme="minorHAnsi"/>
                <w:b/>
                <w:bCs/>
                <w:sz w:val="20"/>
                <w:szCs w:val="20"/>
                <w:lang w:val="en-US"/>
              </w:rPr>
            </w:pPr>
            <w:r w:rsidRPr="003251B5">
              <w:rPr>
                <w:rFonts w:asciiTheme="minorHAnsi" w:hAnsiTheme="minorHAnsi" w:cstheme="minorHAnsi"/>
                <w:b/>
                <w:bCs/>
                <w:sz w:val="20"/>
                <w:szCs w:val="20"/>
                <w:lang w:val="en-US"/>
              </w:rPr>
              <w:t>Health and wellbeing</w:t>
            </w:r>
          </w:p>
          <w:p w14:paraId="1F9B9D08" w14:textId="59088456" w:rsidR="009546D0" w:rsidRPr="003251B5" w:rsidRDefault="00DC63CB" w:rsidP="00DC63CB">
            <w:pPr>
              <w:spacing w:before="40" w:after="40"/>
              <w:rPr>
                <w:rFonts w:asciiTheme="minorHAnsi" w:hAnsiTheme="minorHAnsi" w:cstheme="minorHAnsi"/>
                <w:sz w:val="20"/>
                <w:szCs w:val="20"/>
                <w:lang w:val="en-US"/>
              </w:rPr>
            </w:pPr>
            <w:r>
              <w:rPr>
                <w:rFonts w:asciiTheme="minorHAnsi" w:hAnsiTheme="minorHAnsi" w:cstheme="minorHAnsi"/>
                <w:sz w:val="20"/>
                <w:szCs w:val="20"/>
                <w:lang w:val="en-US"/>
              </w:rPr>
              <w:t>A</w:t>
            </w:r>
            <w:r w:rsidRPr="003251B5">
              <w:rPr>
                <w:rFonts w:asciiTheme="minorHAnsi" w:hAnsiTheme="minorHAnsi" w:cstheme="minorHAnsi"/>
                <w:sz w:val="20"/>
                <w:szCs w:val="20"/>
                <w:lang w:val="en-US"/>
              </w:rPr>
              <w:t xml:space="preserve">nticipated increased </w:t>
            </w:r>
            <w:r>
              <w:rPr>
                <w:rFonts w:asciiTheme="minorHAnsi" w:hAnsiTheme="minorHAnsi" w:cstheme="minorHAnsi"/>
                <w:sz w:val="20"/>
                <w:szCs w:val="20"/>
                <w:lang w:val="en-US"/>
              </w:rPr>
              <w:t>health and wellbeing of target group</w:t>
            </w:r>
            <w:r w:rsidRPr="003251B5">
              <w:rPr>
                <w:rFonts w:asciiTheme="minorHAnsi" w:hAnsiTheme="minorHAnsi" w:cstheme="minorHAnsi"/>
                <w:sz w:val="20"/>
                <w:szCs w:val="20"/>
                <w:lang w:val="en-US"/>
              </w:rPr>
              <w:t xml:space="preserve"> </w:t>
            </w:r>
            <w:r>
              <w:rPr>
                <w:rFonts w:asciiTheme="minorHAnsi" w:hAnsiTheme="minorHAnsi" w:cstheme="minorHAnsi"/>
                <w:sz w:val="20"/>
                <w:szCs w:val="20"/>
                <w:lang w:val="en-US"/>
              </w:rPr>
              <w:t>(e.g.</w:t>
            </w:r>
            <w:r w:rsidRPr="003251B5">
              <w:rPr>
                <w:rFonts w:asciiTheme="minorHAnsi" w:hAnsiTheme="minorHAnsi" w:cstheme="minorHAnsi"/>
                <w:sz w:val="20"/>
                <w:szCs w:val="20"/>
                <w:lang w:val="en-US"/>
              </w:rPr>
              <w:t xml:space="preserve"> </w:t>
            </w:r>
            <w:r>
              <w:rPr>
                <w:rFonts w:asciiTheme="minorHAnsi" w:hAnsiTheme="minorHAnsi" w:cstheme="minorHAnsi"/>
                <w:sz w:val="20"/>
                <w:szCs w:val="20"/>
                <w:lang w:val="en-US"/>
              </w:rPr>
              <w:t>improved basic health,</w:t>
            </w:r>
            <w:r w:rsidRPr="003251B5">
              <w:rPr>
                <w:rFonts w:asciiTheme="minorHAnsi" w:hAnsiTheme="minorHAnsi" w:cstheme="minorHAnsi"/>
                <w:sz w:val="20"/>
                <w:szCs w:val="20"/>
                <w:lang w:val="en-US"/>
              </w:rPr>
              <w:t xml:space="preserve"> </w:t>
            </w:r>
            <w:proofErr w:type="gramStart"/>
            <w:r w:rsidRPr="003251B5">
              <w:rPr>
                <w:rFonts w:asciiTheme="minorHAnsi" w:hAnsiTheme="minorHAnsi" w:cstheme="minorHAnsi"/>
                <w:sz w:val="20"/>
                <w:szCs w:val="20"/>
                <w:lang w:val="en-US"/>
              </w:rPr>
              <w:t>water</w:t>
            </w:r>
            <w:proofErr w:type="gramEnd"/>
            <w:r w:rsidRPr="003251B5">
              <w:rPr>
                <w:rFonts w:asciiTheme="minorHAnsi" w:hAnsiTheme="minorHAnsi" w:cstheme="minorHAnsi"/>
                <w:sz w:val="20"/>
                <w:szCs w:val="20"/>
                <w:lang w:val="en-US"/>
              </w:rPr>
              <w:t xml:space="preserve"> and food security</w:t>
            </w:r>
            <w:r>
              <w:rPr>
                <w:rFonts w:asciiTheme="minorHAnsi" w:hAnsiTheme="minorHAnsi" w:cstheme="minorHAnsi"/>
                <w:sz w:val="20"/>
                <w:szCs w:val="20"/>
                <w:lang w:val="en-US"/>
              </w:rPr>
              <w:t>)</w:t>
            </w:r>
          </w:p>
        </w:tc>
        <w:tc>
          <w:tcPr>
            <w:tcW w:w="5850" w:type="dxa"/>
            <w:shd w:val="clear" w:color="auto" w:fill="BDD6EE" w:themeFill="accent5" w:themeFillTint="66"/>
          </w:tcPr>
          <w:p w14:paraId="48C5685E" w14:textId="119425C8" w:rsidR="009546D0" w:rsidRPr="000D6182" w:rsidRDefault="000D6182" w:rsidP="002510B6">
            <w:pPr>
              <w:spacing w:after="0"/>
              <w:rPr>
                <w:rFonts w:asciiTheme="minorHAnsi" w:hAnsiTheme="minorHAnsi" w:cstheme="minorHAnsi"/>
                <w:bCs/>
                <w:sz w:val="20"/>
                <w:szCs w:val="20"/>
              </w:rPr>
            </w:pPr>
            <w:r w:rsidRPr="000D6182">
              <w:rPr>
                <w:rFonts w:asciiTheme="minorHAnsi" w:hAnsiTheme="minorHAnsi" w:cstheme="minorHAnsi"/>
                <w:bCs/>
                <w:sz w:val="20"/>
                <w:szCs w:val="20"/>
              </w:rPr>
              <w:t>25,000 beneficiaries/year</w:t>
            </w:r>
            <w:r>
              <w:rPr>
                <w:rFonts w:asciiTheme="minorHAnsi" w:hAnsiTheme="minorHAnsi" w:cstheme="minorHAnsi"/>
                <w:bCs/>
                <w:sz w:val="20"/>
                <w:szCs w:val="20"/>
              </w:rPr>
              <w:t>, see Core indicator 3 below.</w:t>
            </w:r>
          </w:p>
        </w:tc>
      </w:tr>
    </w:tbl>
    <w:p w14:paraId="4B7CA38A" w14:textId="5C1E4D3B" w:rsidR="00CE3FCA" w:rsidRDefault="00CE3FCA" w:rsidP="002510B6">
      <w:pPr>
        <w:spacing w:after="0"/>
        <w:rPr>
          <w:rFonts w:asciiTheme="minorHAnsi" w:hAnsiTheme="minorHAnsi" w:cstheme="minorHAnsi"/>
          <w:bCs/>
          <w:sz w:val="20"/>
          <w:szCs w:val="20"/>
        </w:rPr>
      </w:pPr>
    </w:p>
    <w:p w14:paraId="1185B6CA" w14:textId="77777777" w:rsidR="008F5242" w:rsidRDefault="008F5242" w:rsidP="002510B6">
      <w:pPr>
        <w:spacing w:after="0"/>
        <w:rPr>
          <w:rFonts w:asciiTheme="minorHAnsi" w:hAnsiTheme="minorHAnsi" w:cstheme="minorHAnsi"/>
          <w:bCs/>
          <w:sz w:val="20"/>
          <w:szCs w:val="20"/>
        </w:rPr>
      </w:pPr>
    </w:p>
    <w:p w14:paraId="2325A393" w14:textId="77777777" w:rsidR="008F5242" w:rsidRDefault="008F5242" w:rsidP="002510B6">
      <w:pPr>
        <w:spacing w:after="0"/>
        <w:rPr>
          <w:rFonts w:asciiTheme="minorHAnsi" w:hAnsiTheme="minorHAnsi" w:cstheme="minorHAnsi"/>
          <w:bCs/>
          <w:sz w:val="20"/>
          <w:szCs w:val="20"/>
        </w:rPr>
      </w:pPr>
    </w:p>
    <w:p w14:paraId="166C845B" w14:textId="77777777" w:rsidR="008F5242" w:rsidRDefault="008F5242" w:rsidP="002510B6">
      <w:pPr>
        <w:spacing w:after="0"/>
        <w:rPr>
          <w:rFonts w:asciiTheme="minorHAnsi" w:hAnsiTheme="minorHAnsi" w:cstheme="minorHAnsi"/>
          <w:bCs/>
          <w:sz w:val="20"/>
          <w:szCs w:val="20"/>
        </w:rPr>
      </w:pPr>
    </w:p>
    <w:tbl>
      <w:tblPr>
        <w:tblStyle w:val="TableGrid"/>
        <w:tblW w:w="9175" w:type="dxa"/>
        <w:tblLook w:val="04A0" w:firstRow="1" w:lastRow="0" w:firstColumn="1" w:lastColumn="0" w:noHBand="0" w:noVBand="1"/>
      </w:tblPr>
      <w:tblGrid>
        <w:gridCol w:w="2072"/>
        <w:gridCol w:w="2153"/>
        <w:gridCol w:w="4950"/>
      </w:tblGrid>
      <w:tr w:rsidR="008F5242" w14:paraId="152A4E6D" w14:textId="77777777" w:rsidTr="008F5242">
        <w:tc>
          <w:tcPr>
            <w:tcW w:w="2072" w:type="dxa"/>
            <w:shd w:val="clear" w:color="auto" w:fill="BDD6EE" w:themeFill="accent5" w:themeFillTint="66"/>
          </w:tcPr>
          <w:p w14:paraId="7D271F87" w14:textId="640B9F1C" w:rsidR="008F5242" w:rsidRPr="008F5242" w:rsidRDefault="008F5242" w:rsidP="008F5242">
            <w:pPr>
              <w:spacing w:after="0"/>
              <w:rPr>
                <w:rFonts w:asciiTheme="minorHAnsi" w:hAnsiTheme="minorHAnsi" w:cstheme="minorHAnsi"/>
                <w:b/>
                <w:sz w:val="20"/>
                <w:szCs w:val="20"/>
              </w:rPr>
            </w:pPr>
            <w:r>
              <w:rPr>
                <w:rFonts w:asciiTheme="minorHAnsi" w:hAnsiTheme="minorHAnsi" w:cstheme="minorHAnsi"/>
                <w:b/>
                <w:sz w:val="20"/>
                <w:szCs w:val="20"/>
              </w:rPr>
              <w:t>Core indicator 3</w:t>
            </w:r>
          </w:p>
        </w:tc>
        <w:tc>
          <w:tcPr>
            <w:tcW w:w="7103" w:type="dxa"/>
            <w:gridSpan w:val="2"/>
            <w:shd w:val="clear" w:color="auto" w:fill="BDD6EE" w:themeFill="accent5" w:themeFillTint="66"/>
          </w:tcPr>
          <w:p w14:paraId="53699948" w14:textId="793CA6E6" w:rsidR="008F5242" w:rsidRDefault="008F5242" w:rsidP="008F5242">
            <w:pPr>
              <w:spacing w:after="0"/>
              <w:rPr>
                <w:rFonts w:asciiTheme="minorHAnsi" w:hAnsiTheme="minorHAnsi" w:cstheme="minorHAnsi"/>
                <w:bCs/>
                <w:sz w:val="20"/>
                <w:szCs w:val="20"/>
              </w:rPr>
            </w:pPr>
            <w:r w:rsidRPr="00B50DCA">
              <w:rPr>
                <w:rFonts w:asciiTheme="minorHAnsi" w:hAnsiTheme="minorHAnsi" w:cstheme="minorHAnsi"/>
                <w:b/>
                <w:bCs/>
                <w:sz w:val="20"/>
                <w:szCs w:val="20"/>
              </w:rPr>
              <w:t xml:space="preserve">Anticipated number of direct and indirect beneficiaries </w:t>
            </w:r>
            <w:proofErr w:type="gramStart"/>
            <w:r w:rsidRPr="00B50DCA">
              <w:rPr>
                <w:rFonts w:asciiTheme="minorHAnsi" w:hAnsiTheme="minorHAnsi" w:cstheme="minorHAnsi"/>
                <w:b/>
                <w:bCs/>
                <w:sz w:val="20"/>
                <w:szCs w:val="20"/>
              </w:rPr>
              <w:t>as a result of</w:t>
            </w:r>
            <w:proofErr w:type="gramEnd"/>
            <w:r w:rsidRPr="00B50DCA">
              <w:rPr>
                <w:rFonts w:asciiTheme="minorHAnsi" w:hAnsiTheme="minorHAnsi" w:cstheme="minorHAnsi"/>
                <w:b/>
                <w:bCs/>
                <w:sz w:val="20"/>
                <w:szCs w:val="20"/>
              </w:rPr>
              <w:t xml:space="preserve"> the TA</w:t>
            </w:r>
          </w:p>
        </w:tc>
      </w:tr>
      <w:tr w:rsidR="00BE6832" w14:paraId="55DEBC52" w14:textId="77777777" w:rsidTr="00BE6832">
        <w:tc>
          <w:tcPr>
            <w:tcW w:w="2072" w:type="dxa"/>
          </w:tcPr>
          <w:p w14:paraId="130F7B53" w14:textId="77777777" w:rsidR="00BE6832" w:rsidRDefault="00BE6832" w:rsidP="008F5242">
            <w:pPr>
              <w:spacing w:after="0"/>
              <w:rPr>
                <w:rFonts w:asciiTheme="minorHAnsi" w:hAnsiTheme="minorHAnsi" w:cstheme="minorHAnsi"/>
                <w:bCs/>
                <w:sz w:val="20"/>
                <w:szCs w:val="20"/>
              </w:rPr>
            </w:pPr>
          </w:p>
        </w:tc>
        <w:tc>
          <w:tcPr>
            <w:tcW w:w="2153" w:type="dxa"/>
          </w:tcPr>
          <w:p w14:paraId="59F62A92" w14:textId="63448E53" w:rsidR="00BE6832" w:rsidRDefault="00BE6832" w:rsidP="00BE6832">
            <w:pPr>
              <w:spacing w:after="0"/>
              <w:rPr>
                <w:rFonts w:asciiTheme="minorHAnsi" w:hAnsiTheme="minorHAnsi" w:cstheme="minorHAnsi"/>
                <w:bCs/>
                <w:sz w:val="20"/>
                <w:szCs w:val="20"/>
              </w:rPr>
            </w:pPr>
            <w:r>
              <w:rPr>
                <w:rFonts w:asciiTheme="minorHAnsi" w:hAnsiTheme="minorHAnsi" w:cstheme="minorHAnsi"/>
                <w:b/>
                <w:sz w:val="20"/>
                <w:szCs w:val="20"/>
              </w:rPr>
              <w:t>Quantitative value</w:t>
            </w:r>
          </w:p>
        </w:tc>
        <w:tc>
          <w:tcPr>
            <w:tcW w:w="4950" w:type="dxa"/>
          </w:tcPr>
          <w:p w14:paraId="53CC0B6A" w14:textId="030D6E52" w:rsidR="00BE6832" w:rsidRDefault="00BE6832" w:rsidP="008F5242">
            <w:pPr>
              <w:spacing w:after="0"/>
              <w:rPr>
                <w:rFonts w:asciiTheme="minorHAnsi" w:hAnsiTheme="minorHAnsi" w:cstheme="minorHAnsi"/>
                <w:bCs/>
                <w:sz w:val="20"/>
                <w:szCs w:val="20"/>
              </w:rPr>
            </w:pPr>
            <w:r w:rsidRPr="006B3E33">
              <w:rPr>
                <w:rFonts w:asciiTheme="minorHAnsi" w:hAnsiTheme="minorHAnsi" w:cstheme="minorHAnsi"/>
                <w:b/>
                <w:sz w:val="20"/>
                <w:szCs w:val="20"/>
              </w:rPr>
              <w:t>Means of verification</w:t>
            </w:r>
          </w:p>
        </w:tc>
      </w:tr>
      <w:tr w:rsidR="00BE6832" w14:paraId="6398700F" w14:textId="77777777" w:rsidTr="00BE6832">
        <w:tc>
          <w:tcPr>
            <w:tcW w:w="2072" w:type="dxa"/>
          </w:tcPr>
          <w:p w14:paraId="011BD448" w14:textId="23D18118" w:rsidR="00BE6832" w:rsidRPr="00B50DCA" w:rsidRDefault="00BE6832" w:rsidP="008F5242">
            <w:pPr>
              <w:spacing w:after="0"/>
              <w:rPr>
                <w:rFonts w:asciiTheme="minorHAnsi" w:hAnsiTheme="minorHAnsi" w:cstheme="minorHAnsi"/>
                <w:bCs/>
                <w:sz w:val="20"/>
                <w:szCs w:val="20"/>
              </w:rPr>
            </w:pPr>
            <w:r>
              <w:rPr>
                <w:rFonts w:asciiTheme="minorHAnsi" w:hAnsiTheme="minorHAnsi" w:cstheme="minorHAnsi"/>
                <w:bCs/>
                <w:sz w:val="20"/>
                <w:szCs w:val="20"/>
              </w:rPr>
              <w:t>Total beneficiaries</w:t>
            </w:r>
          </w:p>
        </w:tc>
        <w:tc>
          <w:tcPr>
            <w:tcW w:w="2153" w:type="dxa"/>
            <w:shd w:val="clear" w:color="auto" w:fill="BDD6EE" w:themeFill="accent5" w:themeFillTint="66"/>
          </w:tcPr>
          <w:p w14:paraId="23AB8CF3" w14:textId="39D898BC" w:rsidR="00BE6832" w:rsidRPr="00BE6832" w:rsidRDefault="00BE6832" w:rsidP="008F5242">
            <w:pPr>
              <w:spacing w:after="0"/>
              <w:rPr>
                <w:rFonts w:asciiTheme="minorHAnsi" w:hAnsiTheme="minorHAnsi" w:cstheme="minorHAnsi"/>
                <w:bCs/>
                <w:i/>
                <w:iCs/>
                <w:sz w:val="20"/>
                <w:szCs w:val="20"/>
              </w:rPr>
            </w:pPr>
            <w:r>
              <w:rPr>
                <w:rFonts w:asciiTheme="minorHAnsi" w:hAnsiTheme="minorHAnsi" w:cstheme="minorHAnsi"/>
                <w:bCs/>
                <w:i/>
                <w:iCs/>
                <w:sz w:val="20"/>
                <w:szCs w:val="20"/>
              </w:rPr>
              <w:t>Total number</w:t>
            </w:r>
          </w:p>
        </w:tc>
        <w:tc>
          <w:tcPr>
            <w:tcW w:w="4950" w:type="dxa"/>
            <w:shd w:val="clear" w:color="auto" w:fill="BDD6EE" w:themeFill="accent5" w:themeFillTint="66"/>
          </w:tcPr>
          <w:p w14:paraId="074B0200" w14:textId="77777777" w:rsidR="00BE6832" w:rsidRDefault="00BE6832" w:rsidP="008F5242">
            <w:pPr>
              <w:spacing w:after="0"/>
              <w:rPr>
                <w:rFonts w:asciiTheme="minorHAnsi" w:hAnsiTheme="minorHAnsi" w:cstheme="minorHAnsi"/>
                <w:bCs/>
                <w:i/>
                <w:iCs/>
                <w:sz w:val="20"/>
                <w:szCs w:val="20"/>
              </w:rPr>
            </w:pPr>
          </w:p>
        </w:tc>
      </w:tr>
      <w:tr w:rsidR="00BE6832" w14:paraId="0AD42830" w14:textId="77777777" w:rsidTr="00BE6832">
        <w:tc>
          <w:tcPr>
            <w:tcW w:w="2072" w:type="dxa"/>
          </w:tcPr>
          <w:p w14:paraId="5CEB7552" w14:textId="19046DE7" w:rsidR="00BE6832" w:rsidRDefault="00BE6832" w:rsidP="008F5242">
            <w:pPr>
              <w:spacing w:after="0"/>
              <w:rPr>
                <w:rFonts w:asciiTheme="minorHAnsi" w:hAnsiTheme="minorHAnsi" w:cstheme="minorHAnsi"/>
                <w:bCs/>
                <w:sz w:val="20"/>
                <w:szCs w:val="20"/>
              </w:rPr>
            </w:pPr>
            <w:r>
              <w:rPr>
                <w:rFonts w:asciiTheme="minorHAnsi" w:hAnsiTheme="minorHAnsi" w:cstheme="minorHAnsi"/>
                <w:bCs/>
                <w:sz w:val="20"/>
                <w:szCs w:val="20"/>
              </w:rPr>
              <w:t>Number of adaptation beneficiaries</w:t>
            </w:r>
          </w:p>
        </w:tc>
        <w:tc>
          <w:tcPr>
            <w:tcW w:w="2153" w:type="dxa"/>
            <w:shd w:val="clear" w:color="auto" w:fill="BDD6EE" w:themeFill="accent5" w:themeFillTint="66"/>
          </w:tcPr>
          <w:p w14:paraId="471F7EF9" w14:textId="604358F0" w:rsidR="00BE6832" w:rsidRDefault="000D6182" w:rsidP="008F5242">
            <w:pPr>
              <w:spacing w:after="0"/>
              <w:rPr>
                <w:rFonts w:asciiTheme="minorHAnsi" w:hAnsiTheme="minorHAnsi" w:cstheme="minorHAnsi"/>
                <w:bCs/>
                <w:sz w:val="20"/>
                <w:szCs w:val="20"/>
              </w:rPr>
            </w:pPr>
            <w:r w:rsidRPr="000D6182">
              <w:rPr>
                <w:rFonts w:asciiTheme="minorHAnsi" w:hAnsiTheme="minorHAnsi" w:cstheme="minorHAnsi"/>
                <w:bCs/>
                <w:sz w:val="20"/>
                <w:szCs w:val="20"/>
              </w:rPr>
              <w:t>25,000 beneficiaries/year</w:t>
            </w:r>
          </w:p>
        </w:tc>
        <w:tc>
          <w:tcPr>
            <w:tcW w:w="4950" w:type="dxa"/>
            <w:shd w:val="clear" w:color="auto" w:fill="BDD6EE" w:themeFill="accent5" w:themeFillTint="66"/>
          </w:tcPr>
          <w:p w14:paraId="1E570128" w14:textId="39B375C5" w:rsidR="00BE6832" w:rsidRPr="000D6182" w:rsidRDefault="00AD72D0" w:rsidP="008F5242">
            <w:pPr>
              <w:spacing w:after="0"/>
              <w:rPr>
                <w:rFonts w:asciiTheme="minorHAnsi" w:hAnsiTheme="minorHAnsi" w:cstheme="minorHAnsi"/>
                <w:bCs/>
                <w:sz w:val="20"/>
                <w:szCs w:val="20"/>
              </w:rPr>
            </w:pPr>
            <w:r w:rsidRPr="000D6182">
              <w:rPr>
                <w:rFonts w:asciiTheme="minorHAnsi" w:hAnsiTheme="minorHAnsi" w:cstheme="minorHAnsi"/>
                <w:bCs/>
                <w:sz w:val="20"/>
                <w:szCs w:val="20"/>
              </w:rPr>
              <w:t xml:space="preserve">The population of the coastal zone in </w:t>
            </w:r>
            <w:r w:rsidR="004C5491" w:rsidRPr="000D6182">
              <w:rPr>
                <w:rFonts w:asciiTheme="minorHAnsi" w:hAnsiTheme="minorHAnsi" w:cstheme="minorHAnsi"/>
                <w:bCs/>
                <w:sz w:val="20"/>
                <w:szCs w:val="20"/>
              </w:rPr>
              <w:t>Bangladesh</w:t>
            </w:r>
            <w:r w:rsidRPr="000D6182">
              <w:rPr>
                <w:rFonts w:asciiTheme="minorHAnsi" w:hAnsiTheme="minorHAnsi" w:cstheme="minorHAnsi"/>
                <w:bCs/>
                <w:sz w:val="20"/>
                <w:szCs w:val="20"/>
              </w:rPr>
              <w:t xml:space="preserve"> is approx. 40 mill</w:t>
            </w:r>
            <w:r w:rsidR="004C5491" w:rsidRPr="000D6182">
              <w:rPr>
                <w:rFonts w:asciiTheme="minorHAnsi" w:hAnsiTheme="minorHAnsi" w:cstheme="minorHAnsi"/>
                <w:bCs/>
                <w:sz w:val="20"/>
                <w:szCs w:val="20"/>
              </w:rPr>
              <w:t xml:space="preserve">ion of which a large part lives in the 130+ polders. Population of the polders range from say 10,000 to 500,000 – for this calculation we assume 100,000. </w:t>
            </w:r>
            <w:r w:rsidR="000D6182" w:rsidRPr="000D6182">
              <w:rPr>
                <w:rFonts w:asciiTheme="minorHAnsi" w:hAnsiTheme="minorHAnsi" w:cstheme="minorHAnsi"/>
                <w:bCs/>
                <w:sz w:val="20"/>
                <w:szCs w:val="20"/>
              </w:rPr>
              <w:t>With early warning of bank erosion and associated embankment breach fully implemented we can assume that one embankment breach annually c</w:t>
            </w:r>
            <w:r w:rsidR="000D6182">
              <w:rPr>
                <w:rFonts w:asciiTheme="minorHAnsi" w:hAnsiTheme="minorHAnsi" w:cstheme="minorHAnsi"/>
                <w:bCs/>
                <w:sz w:val="20"/>
                <w:szCs w:val="20"/>
              </w:rPr>
              <w:t>an</w:t>
            </w:r>
            <w:r w:rsidR="000D6182" w:rsidRPr="000D6182">
              <w:rPr>
                <w:rFonts w:asciiTheme="minorHAnsi" w:hAnsiTheme="minorHAnsi" w:cstheme="minorHAnsi"/>
                <w:bCs/>
                <w:sz w:val="20"/>
                <w:szCs w:val="20"/>
              </w:rPr>
              <w:t xml:space="preserve"> be prevented. Again, if a typical embankment breach affects the livelihood of </w:t>
            </w:r>
            <w:r w:rsidR="000D6182">
              <w:rPr>
                <w:rFonts w:asciiTheme="minorHAnsi" w:hAnsiTheme="minorHAnsi" w:cstheme="minorHAnsi"/>
                <w:bCs/>
                <w:sz w:val="20"/>
                <w:szCs w:val="20"/>
              </w:rPr>
              <w:t xml:space="preserve">say </w:t>
            </w:r>
            <w:r w:rsidR="000D6182" w:rsidRPr="000D6182">
              <w:rPr>
                <w:rFonts w:asciiTheme="minorHAnsi" w:hAnsiTheme="minorHAnsi" w:cstheme="minorHAnsi"/>
                <w:bCs/>
                <w:sz w:val="20"/>
                <w:szCs w:val="20"/>
              </w:rPr>
              <w:t xml:space="preserve">25% of the population of a </w:t>
            </w:r>
            <w:proofErr w:type="gramStart"/>
            <w:r w:rsidR="000D6182" w:rsidRPr="000D6182">
              <w:rPr>
                <w:rFonts w:asciiTheme="minorHAnsi" w:hAnsiTheme="minorHAnsi" w:cstheme="minorHAnsi"/>
                <w:bCs/>
                <w:sz w:val="20"/>
                <w:szCs w:val="20"/>
              </w:rPr>
              <w:t>polder</w:t>
            </w:r>
            <w:proofErr w:type="gramEnd"/>
            <w:r w:rsidR="000D6182" w:rsidRPr="000D6182">
              <w:rPr>
                <w:rFonts w:asciiTheme="minorHAnsi" w:hAnsiTheme="minorHAnsi" w:cstheme="minorHAnsi"/>
                <w:bCs/>
                <w:sz w:val="20"/>
                <w:szCs w:val="20"/>
              </w:rPr>
              <w:t xml:space="preserve"> we obtain 25,000 beneficiaries/year.</w:t>
            </w:r>
          </w:p>
        </w:tc>
      </w:tr>
      <w:tr w:rsidR="00BE6832" w14:paraId="415064DC" w14:textId="77777777" w:rsidTr="00BE6832">
        <w:tc>
          <w:tcPr>
            <w:tcW w:w="2072" w:type="dxa"/>
          </w:tcPr>
          <w:p w14:paraId="4AEAC8CD" w14:textId="1DF22BE9" w:rsidR="00BE6832" w:rsidRPr="00B50DCA" w:rsidRDefault="00BE6832" w:rsidP="008F5242">
            <w:pPr>
              <w:spacing w:after="0"/>
              <w:rPr>
                <w:rFonts w:asciiTheme="minorHAnsi" w:hAnsiTheme="minorHAnsi" w:cstheme="minorHAnsi"/>
                <w:bCs/>
                <w:sz w:val="20"/>
                <w:szCs w:val="20"/>
              </w:rPr>
            </w:pPr>
            <w:r>
              <w:rPr>
                <w:rFonts w:asciiTheme="minorHAnsi" w:hAnsiTheme="minorHAnsi" w:cstheme="minorHAnsi"/>
                <w:bCs/>
                <w:sz w:val="20"/>
                <w:szCs w:val="20"/>
              </w:rPr>
              <w:t>Number of mitigation beneficiaries</w:t>
            </w:r>
          </w:p>
        </w:tc>
        <w:tc>
          <w:tcPr>
            <w:tcW w:w="2153" w:type="dxa"/>
            <w:shd w:val="clear" w:color="auto" w:fill="BDD6EE" w:themeFill="accent5" w:themeFillTint="66"/>
          </w:tcPr>
          <w:p w14:paraId="52CB72E5" w14:textId="02FBBA55" w:rsidR="00BE6832" w:rsidRDefault="00AD72D0" w:rsidP="008F5242">
            <w:pPr>
              <w:spacing w:after="0"/>
              <w:rPr>
                <w:rFonts w:asciiTheme="minorHAnsi" w:hAnsiTheme="minorHAnsi" w:cstheme="minorHAnsi"/>
                <w:bCs/>
                <w:sz w:val="20"/>
                <w:szCs w:val="20"/>
              </w:rPr>
            </w:pPr>
            <w:r>
              <w:rPr>
                <w:rFonts w:asciiTheme="minorHAnsi" w:hAnsiTheme="minorHAnsi" w:cstheme="minorHAnsi"/>
                <w:bCs/>
                <w:sz w:val="20"/>
                <w:szCs w:val="20"/>
              </w:rPr>
              <w:t>N/A</w:t>
            </w:r>
          </w:p>
        </w:tc>
        <w:tc>
          <w:tcPr>
            <w:tcW w:w="4950" w:type="dxa"/>
            <w:shd w:val="clear" w:color="auto" w:fill="BDD6EE" w:themeFill="accent5" w:themeFillTint="66"/>
          </w:tcPr>
          <w:p w14:paraId="6203A7FC" w14:textId="5A1BEE83" w:rsidR="00BE6832" w:rsidRDefault="00BE6832" w:rsidP="008F5242">
            <w:pPr>
              <w:spacing w:after="0"/>
              <w:rPr>
                <w:rFonts w:asciiTheme="minorHAnsi" w:hAnsiTheme="minorHAnsi" w:cstheme="minorHAnsi"/>
                <w:bCs/>
                <w:sz w:val="20"/>
                <w:szCs w:val="20"/>
              </w:rPr>
            </w:pPr>
          </w:p>
        </w:tc>
      </w:tr>
      <w:tr w:rsidR="00BE6832" w14:paraId="5141D1F6" w14:textId="77777777" w:rsidTr="00BE6832">
        <w:tc>
          <w:tcPr>
            <w:tcW w:w="2072" w:type="dxa"/>
          </w:tcPr>
          <w:p w14:paraId="0FEBEDDD" w14:textId="4A75551F" w:rsidR="00BE6832" w:rsidRPr="00B50DCA" w:rsidRDefault="00BE6832" w:rsidP="008F5242">
            <w:pPr>
              <w:spacing w:after="0"/>
              <w:rPr>
                <w:rFonts w:asciiTheme="minorHAnsi" w:hAnsiTheme="minorHAnsi" w:cstheme="minorHAnsi"/>
                <w:bCs/>
                <w:sz w:val="20"/>
                <w:szCs w:val="20"/>
              </w:rPr>
            </w:pPr>
            <w:r>
              <w:rPr>
                <w:rFonts w:asciiTheme="minorHAnsi" w:hAnsiTheme="minorHAnsi" w:cstheme="minorHAnsi"/>
                <w:sz w:val="20"/>
                <w:szCs w:val="20"/>
              </w:rPr>
              <w:t>Number of a</w:t>
            </w:r>
            <w:r w:rsidRPr="00B50DCA">
              <w:rPr>
                <w:rFonts w:asciiTheme="minorHAnsi" w:hAnsiTheme="minorHAnsi" w:cstheme="minorHAnsi"/>
                <w:sz w:val="20"/>
                <w:szCs w:val="20"/>
              </w:rPr>
              <w:t xml:space="preserve">daptation-and mitigation </w:t>
            </w:r>
            <w:r>
              <w:rPr>
                <w:rFonts w:asciiTheme="minorHAnsi" w:hAnsiTheme="minorHAnsi" w:cstheme="minorHAnsi"/>
                <w:sz w:val="20"/>
                <w:szCs w:val="20"/>
              </w:rPr>
              <w:t>beneficiaries</w:t>
            </w:r>
          </w:p>
        </w:tc>
        <w:tc>
          <w:tcPr>
            <w:tcW w:w="2153" w:type="dxa"/>
            <w:shd w:val="clear" w:color="auto" w:fill="BDD6EE" w:themeFill="accent5" w:themeFillTint="66"/>
          </w:tcPr>
          <w:p w14:paraId="4B49F2A5" w14:textId="2B78F6D3" w:rsidR="00BE6832" w:rsidRDefault="00AD72D0" w:rsidP="008F5242">
            <w:pPr>
              <w:spacing w:after="0"/>
              <w:rPr>
                <w:rFonts w:asciiTheme="minorHAnsi" w:hAnsiTheme="minorHAnsi" w:cstheme="minorHAnsi"/>
                <w:bCs/>
                <w:sz w:val="20"/>
                <w:szCs w:val="20"/>
              </w:rPr>
            </w:pPr>
            <w:r>
              <w:rPr>
                <w:rFonts w:asciiTheme="minorHAnsi" w:hAnsiTheme="minorHAnsi" w:cstheme="minorHAnsi"/>
                <w:bCs/>
                <w:sz w:val="20"/>
                <w:szCs w:val="20"/>
              </w:rPr>
              <w:t>N/A</w:t>
            </w:r>
          </w:p>
        </w:tc>
        <w:tc>
          <w:tcPr>
            <w:tcW w:w="4950" w:type="dxa"/>
            <w:shd w:val="clear" w:color="auto" w:fill="BDD6EE" w:themeFill="accent5" w:themeFillTint="66"/>
          </w:tcPr>
          <w:p w14:paraId="6EEE911C" w14:textId="5AA1C435" w:rsidR="00BE6832" w:rsidRDefault="00BE6832" w:rsidP="008F5242">
            <w:pPr>
              <w:spacing w:after="0"/>
              <w:rPr>
                <w:rFonts w:asciiTheme="minorHAnsi" w:hAnsiTheme="minorHAnsi" w:cstheme="minorHAnsi"/>
                <w:bCs/>
                <w:sz w:val="20"/>
                <w:szCs w:val="20"/>
              </w:rPr>
            </w:pPr>
          </w:p>
        </w:tc>
      </w:tr>
    </w:tbl>
    <w:p w14:paraId="2F51058D" w14:textId="77777777" w:rsidR="008F5242" w:rsidRDefault="008F5242" w:rsidP="002510B6">
      <w:pPr>
        <w:spacing w:after="0"/>
        <w:rPr>
          <w:rFonts w:asciiTheme="minorHAnsi" w:hAnsiTheme="minorHAnsi" w:cstheme="minorHAnsi"/>
          <w:bCs/>
          <w:sz w:val="20"/>
          <w:szCs w:val="20"/>
        </w:rPr>
      </w:pPr>
    </w:p>
    <w:p w14:paraId="24E76F60" w14:textId="3E7892B6" w:rsidR="009546D0" w:rsidRDefault="009546D0" w:rsidP="002510B6">
      <w:pPr>
        <w:spacing w:after="0"/>
        <w:rPr>
          <w:rFonts w:asciiTheme="minorHAnsi" w:hAnsiTheme="minorHAnsi" w:cstheme="minorHAnsi"/>
          <w:bCs/>
          <w:sz w:val="20"/>
          <w:szCs w:val="20"/>
        </w:rPr>
      </w:pPr>
    </w:p>
    <w:p w14:paraId="32A1308D" w14:textId="77777777" w:rsidR="00055A04" w:rsidRDefault="00055A04" w:rsidP="002510B6">
      <w:pPr>
        <w:spacing w:after="0"/>
        <w:rPr>
          <w:rFonts w:asciiTheme="minorHAnsi" w:hAnsiTheme="minorHAnsi" w:cstheme="minorHAnsi"/>
          <w:bCs/>
          <w:sz w:val="20"/>
          <w:szCs w:val="20"/>
        </w:rPr>
      </w:pPr>
    </w:p>
    <w:p w14:paraId="5E8E60C9" w14:textId="77777777" w:rsidR="007064E6" w:rsidRDefault="007064E6" w:rsidP="002510B6">
      <w:pPr>
        <w:spacing w:after="0"/>
        <w:rPr>
          <w:rFonts w:asciiTheme="minorHAnsi" w:hAnsiTheme="minorHAnsi" w:cstheme="minorHAnsi"/>
          <w:bCs/>
          <w:sz w:val="20"/>
          <w:szCs w:val="20"/>
        </w:rPr>
      </w:pPr>
    </w:p>
    <w:p w14:paraId="22A49EF0" w14:textId="77777777" w:rsidR="009546D0" w:rsidRPr="00B50DCA" w:rsidRDefault="009546D0" w:rsidP="002510B6">
      <w:pPr>
        <w:spacing w:after="0"/>
        <w:rPr>
          <w:rFonts w:asciiTheme="minorHAnsi" w:hAnsiTheme="minorHAnsi" w:cstheme="minorHAnsi"/>
          <w:bCs/>
          <w:sz w:val="20"/>
          <w:szCs w:val="20"/>
        </w:rPr>
      </w:pPr>
    </w:p>
    <w:tbl>
      <w:tblPr>
        <w:tblStyle w:val="TableGrid"/>
        <w:tblW w:w="9355" w:type="dxa"/>
        <w:tblLayout w:type="fixed"/>
        <w:tblLook w:val="04A0" w:firstRow="1" w:lastRow="0" w:firstColumn="1" w:lastColumn="0" w:noHBand="0" w:noVBand="1"/>
      </w:tblPr>
      <w:tblGrid>
        <w:gridCol w:w="2065"/>
        <w:gridCol w:w="1440"/>
        <w:gridCol w:w="2250"/>
        <w:gridCol w:w="2250"/>
        <w:gridCol w:w="1350"/>
      </w:tblGrid>
      <w:tr w:rsidR="00055A04" w14:paraId="6600B45F" w14:textId="77777777" w:rsidTr="00055A04">
        <w:tc>
          <w:tcPr>
            <w:tcW w:w="2065" w:type="dxa"/>
            <w:shd w:val="clear" w:color="auto" w:fill="BDD6EE" w:themeFill="accent5" w:themeFillTint="66"/>
          </w:tcPr>
          <w:p w14:paraId="683A8A2E" w14:textId="2830EF5A" w:rsidR="00055A04" w:rsidRPr="00CE3FCA" w:rsidRDefault="00055A04" w:rsidP="008967B4">
            <w:pPr>
              <w:spacing w:after="0"/>
              <w:rPr>
                <w:rFonts w:asciiTheme="minorHAnsi" w:hAnsiTheme="minorHAnsi" w:cstheme="minorHAnsi"/>
                <w:b/>
                <w:sz w:val="20"/>
                <w:szCs w:val="20"/>
              </w:rPr>
            </w:pPr>
            <w:r>
              <w:rPr>
                <w:rFonts w:asciiTheme="minorHAnsi" w:hAnsiTheme="minorHAnsi" w:cstheme="minorHAnsi"/>
                <w:b/>
                <w:sz w:val="20"/>
                <w:szCs w:val="20"/>
              </w:rPr>
              <w:t>Core indicator 4</w:t>
            </w:r>
          </w:p>
        </w:tc>
        <w:tc>
          <w:tcPr>
            <w:tcW w:w="7290" w:type="dxa"/>
            <w:gridSpan w:val="4"/>
            <w:shd w:val="clear" w:color="auto" w:fill="BDD6EE" w:themeFill="accent5" w:themeFillTint="66"/>
          </w:tcPr>
          <w:p w14:paraId="28D3F23C" w14:textId="5852F3C0" w:rsidR="00055A04" w:rsidRPr="00CE3FCA" w:rsidRDefault="00055A04" w:rsidP="008967B4">
            <w:pPr>
              <w:spacing w:after="0"/>
              <w:rPr>
                <w:rFonts w:asciiTheme="minorHAnsi" w:hAnsiTheme="minorHAnsi" w:cstheme="minorHAnsi"/>
                <w:b/>
                <w:bCs/>
                <w:sz w:val="20"/>
                <w:szCs w:val="20"/>
              </w:rPr>
            </w:pPr>
            <w:r w:rsidRPr="00B50DCA">
              <w:rPr>
                <w:rFonts w:asciiTheme="minorHAnsi" w:hAnsiTheme="minorHAnsi" w:cstheme="minorHAnsi"/>
                <w:b/>
                <w:bCs/>
                <w:sz w:val="20"/>
                <w:szCs w:val="20"/>
                <w:lang w:val="en-US"/>
              </w:rPr>
              <w:t>A</w:t>
            </w:r>
            <w:r>
              <w:rPr>
                <w:rFonts w:asciiTheme="minorHAnsi" w:hAnsiTheme="minorHAnsi" w:cstheme="minorHAnsi"/>
                <w:b/>
                <w:bCs/>
                <w:sz w:val="20"/>
                <w:szCs w:val="20"/>
                <w:lang w:val="en-US"/>
              </w:rPr>
              <w:t>nticipated a</w:t>
            </w:r>
            <w:r w:rsidRPr="00B50DCA">
              <w:rPr>
                <w:rFonts w:asciiTheme="minorHAnsi" w:hAnsiTheme="minorHAnsi" w:cstheme="minorHAnsi"/>
                <w:b/>
                <w:bCs/>
                <w:sz w:val="20"/>
                <w:szCs w:val="20"/>
                <w:lang w:val="en-US"/>
              </w:rPr>
              <w:t xml:space="preserve">mount of funding/investment leveraged (USD) </w:t>
            </w:r>
            <w:proofErr w:type="gramStart"/>
            <w:r w:rsidRPr="00B50DCA">
              <w:rPr>
                <w:rFonts w:asciiTheme="minorHAnsi" w:hAnsiTheme="minorHAnsi" w:cstheme="minorHAnsi"/>
                <w:b/>
                <w:bCs/>
                <w:sz w:val="20"/>
                <w:szCs w:val="20"/>
                <w:lang w:val="en-US"/>
              </w:rPr>
              <w:t>as a result of</w:t>
            </w:r>
            <w:proofErr w:type="gramEnd"/>
            <w:r w:rsidRPr="00B50DCA">
              <w:rPr>
                <w:rFonts w:asciiTheme="minorHAnsi" w:hAnsiTheme="minorHAnsi" w:cstheme="minorHAnsi"/>
                <w:b/>
                <w:bCs/>
                <w:sz w:val="20"/>
                <w:szCs w:val="20"/>
                <w:lang w:val="en-US"/>
              </w:rPr>
              <w:t xml:space="preserve"> TA (disaggregated by public, private, national, and international sources, as well as between anticipated/confirmed funding)</w:t>
            </w:r>
          </w:p>
        </w:tc>
      </w:tr>
      <w:tr w:rsidR="00055A04" w14:paraId="239085E7" w14:textId="77777777" w:rsidTr="00055A04">
        <w:tc>
          <w:tcPr>
            <w:tcW w:w="2065" w:type="dxa"/>
          </w:tcPr>
          <w:p w14:paraId="441492C7" w14:textId="77777777" w:rsidR="00055A04" w:rsidRDefault="00055A04" w:rsidP="008967B4">
            <w:pPr>
              <w:spacing w:after="0"/>
              <w:rPr>
                <w:rFonts w:asciiTheme="minorHAnsi" w:hAnsiTheme="minorHAnsi" w:cstheme="minorHAnsi"/>
                <w:b/>
                <w:sz w:val="20"/>
                <w:szCs w:val="20"/>
              </w:rPr>
            </w:pPr>
          </w:p>
        </w:tc>
        <w:tc>
          <w:tcPr>
            <w:tcW w:w="1440" w:type="dxa"/>
          </w:tcPr>
          <w:p w14:paraId="644FB634" w14:textId="4D910E68" w:rsidR="00055A04" w:rsidRPr="007C0AE9" w:rsidRDefault="00055A04" w:rsidP="00BE6832">
            <w:pPr>
              <w:spacing w:after="0"/>
              <w:rPr>
                <w:rFonts w:asciiTheme="minorHAnsi" w:hAnsiTheme="minorHAnsi" w:cstheme="minorHAnsi"/>
                <w:bCs/>
                <w:sz w:val="20"/>
                <w:szCs w:val="20"/>
              </w:rPr>
            </w:pPr>
            <w:r w:rsidRPr="007C0AE9">
              <w:rPr>
                <w:rFonts w:asciiTheme="minorHAnsi" w:hAnsiTheme="minorHAnsi" w:cstheme="minorHAnsi"/>
                <w:b/>
                <w:sz w:val="20"/>
                <w:szCs w:val="20"/>
              </w:rPr>
              <w:t>Quantitative value</w:t>
            </w:r>
            <w:r>
              <w:rPr>
                <w:rFonts w:asciiTheme="minorHAnsi" w:hAnsiTheme="minorHAnsi" w:cstheme="minorHAnsi"/>
                <w:b/>
                <w:sz w:val="20"/>
                <w:szCs w:val="20"/>
              </w:rPr>
              <w:t xml:space="preserve"> </w:t>
            </w:r>
            <w:r>
              <w:rPr>
                <w:rFonts w:asciiTheme="minorHAnsi" w:hAnsiTheme="minorHAnsi" w:cstheme="minorHAnsi"/>
                <w:b/>
                <w:sz w:val="20"/>
                <w:szCs w:val="20"/>
              </w:rPr>
              <w:lastRenderedPageBreak/>
              <w:t xml:space="preserve">confirmed </w:t>
            </w:r>
            <w:r w:rsidRPr="00BE6832">
              <w:rPr>
                <w:rFonts w:asciiTheme="minorHAnsi" w:hAnsiTheme="minorHAnsi" w:cstheme="minorHAnsi"/>
                <w:bCs/>
                <w:i/>
                <w:iCs/>
                <w:sz w:val="20"/>
                <w:szCs w:val="20"/>
              </w:rPr>
              <w:t>in USD</w:t>
            </w:r>
          </w:p>
        </w:tc>
        <w:tc>
          <w:tcPr>
            <w:tcW w:w="2250" w:type="dxa"/>
          </w:tcPr>
          <w:p w14:paraId="0FD0C799" w14:textId="74DA8BBD" w:rsidR="00055A04" w:rsidRPr="007C0AE9" w:rsidRDefault="00055A04" w:rsidP="008967B4">
            <w:pPr>
              <w:spacing w:after="0"/>
              <w:rPr>
                <w:rFonts w:ascii="Calibri" w:hAnsi="Calibri"/>
                <w:b/>
                <w:bCs/>
                <w:iCs/>
                <w:sz w:val="20"/>
                <w:szCs w:val="20"/>
              </w:rPr>
            </w:pPr>
            <w:r w:rsidRPr="007C0AE9">
              <w:rPr>
                <w:rFonts w:asciiTheme="minorHAnsi" w:hAnsiTheme="minorHAnsi" w:cstheme="minorHAnsi"/>
                <w:b/>
                <w:sz w:val="20"/>
                <w:szCs w:val="20"/>
              </w:rPr>
              <w:lastRenderedPageBreak/>
              <w:t>Quantitative value</w:t>
            </w:r>
            <w:r>
              <w:rPr>
                <w:rFonts w:asciiTheme="minorHAnsi" w:hAnsiTheme="minorHAnsi" w:cstheme="minorHAnsi"/>
                <w:b/>
                <w:sz w:val="20"/>
                <w:szCs w:val="20"/>
              </w:rPr>
              <w:t xml:space="preserve"> anticipated </w:t>
            </w:r>
            <w:r w:rsidRPr="00BE6832">
              <w:rPr>
                <w:rFonts w:asciiTheme="minorHAnsi" w:hAnsiTheme="minorHAnsi" w:cstheme="minorHAnsi"/>
                <w:bCs/>
                <w:i/>
                <w:iCs/>
                <w:sz w:val="20"/>
                <w:szCs w:val="20"/>
              </w:rPr>
              <w:t>in USD</w:t>
            </w:r>
          </w:p>
        </w:tc>
        <w:tc>
          <w:tcPr>
            <w:tcW w:w="2250" w:type="dxa"/>
          </w:tcPr>
          <w:p w14:paraId="420B093D" w14:textId="0C1EAC9D" w:rsidR="00055A04" w:rsidRPr="007C0AE9" w:rsidRDefault="00055A04" w:rsidP="008967B4">
            <w:pPr>
              <w:spacing w:after="0"/>
              <w:rPr>
                <w:rFonts w:ascii="Calibri" w:hAnsi="Calibri"/>
                <w:b/>
                <w:bCs/>
                <w:iCs/>
                <w:sz w:val="20"/>
                <w:szCs w:val="20"/>
              </w:rPr>
            </w:pPr>
            <w:r w:rsidRPr="007C0AE9">
              <w:rPr>
                <w:rFonts w:ascii="Calibri" w:hAnsi="Calibri"/>
                <w:b/>
                <w:bCs/>
                <w:iCs/>
                <w:sz w:val="20"/>
                <w:szCs w:val="20"/>
              </w:rPr>
              <w:t>Qualitative description</w:t>
            </w:r>
          </w:p>
          <w:p w14:paraId="610DE7E4" w14:textId="12D13EFD" w:rsidR="00055A04" w:rsidRPr="00BE6832" w:rsidRDefault="00055A04" w:rsidP="008967B4">
            <w:pPr>
              <w:spacing w:after="0"/>
              <w:rPr>
                <w:rFonts w:asciiTheme="minorHAnsi" w:hAnsiTheme="minorHAnsi" w:cstheme="minorHAnsi"/>
                <w:b/>
                <w:i/>
                <w:sz w:val="20"/>
                <w:szCs w:val="20"/>
              </w:rPr>
            </w:pPr>
            <w:r w:rsidRPr="00BE6832">
              <w:rPr>
                <w:rFonts w:ascii="Calibri" w:hAnsi="Calibri"/>
                <w:i/>
                <w:sz w:val="20"/>
                <w:szCs w:val="20"/>
              </w:rPr>
              <w:t xml:space="preserve">List the institutions, timelines, and </w:t>
            </w:r>
            <w:r w:rsidRPr="00BE6832">
              <w:rPr>
                <w:rFonts w:ascii="Calibri" w:hAnsi="Calibri"/>
                <w:i/>
                <w:sz w:val="20"/>
                <w:szCs w:val="20"/>
              </w:rPr>
              <w:lastRenderedPageBreak/>
              <w:t xml:space="preserve">description or title of the investment </w:t>
            </w:r>
          </w:p>
        </w:tc>
        <w:tc>
          <w:tcPr>
            <w:tcW w:w="1350" w:type="dxa"/>
          </w:tcPr>
          <w:p w14:paraId="4D20BD59" w14:textId="77777777" w:rsidR="00055A04" w:rsidRPr="007C0AE9" w:rsidRDefault="00055A04" w:rsidP="008967B4">
            <w:pPr>
              <w:spacing w:after="0"/>
              <w:rPr>
                <w:rFonts w:asciiTheme="minorHAnsi" w:hAnsiTheme="minorHAnsi" w:cstheme="minorHAnsi"/>
                <w:b/>
                <w:sz w:val="20"/>
                <w:szCs w:val="20"/>
              </w:rPr>
            </w:pPr>
            <w:r w:rsidRPr="007C0AE9">
              <w:rPr>
                <w:rFonts w:asciiTheme="minorHAnsi" w:hAnsiTheme="minorHAnsi" w:cstheme="minorHAnsi"/>
                <w:b/>
                <w:sz w:val="20"/>
                <w:szCs w:val="20"/>
              </w:rPr>
              <w:lastRenderedPageBreak/>
              <w:t>Methods</w:t>
            </w:r>
          </w:p>
          <w:p w14:paraId="4B58AA77" w14:textId="2B4E60CC" w:rsidR="00055A04" w:rsidRPr="00BE6832" w:rsidRDefault="00055A04" w:rsidP="008967B4">
            <w:pPr>
              <w:spacing w:after="0"/>
              <w:rPr>
                <w:rFonts w:asciiTheme="minorHAnsi" w:hAnsiTheme="minorHAnsi" w:cstheme="minorHAnsi"/>
                <w:bCs/>
                <w:i/>
                <w:iCs/>
                <w:sz w:val="20"/>
                <w:szCs w:val="20"/>
              </w:rPr>
            </w:pPr>
            <w:r w:rsidRPr="00BE6832">
              <w:rPr>
                <w:rFonts w:asciiTheme="minorHAnsi" w:hAnsiTheme="minorHAnsi" w:cstheme="minorHAnsi"/>
                <w:bCs/>
                <w:i/>
                <w:iCs/>
                <w:sz w:val="20"/>
                <w:szCs w:val="20"/>
              </w:rPr>
              <w:t xml:space="preserve">Describe methods used </w:t>
            </w:r>
            <w:r w:rsidRPr="00BE6832">
              <w:rPr>
                <w:rFonts w:asciiTheme="minorHAnsi" w:hAnsiTheme="minorHAnsi" w:cstheme="minorHAnsi"/>
                <w:bCs/>
                <w:i/>
                <w:iCs/>
                <w:sz w:val="20"/>
                <w:szCs w:val="20"/>
              </w:rPr>
              <w:lastRenderedPageBreak/>
              <w:t xml:space="preserve">for quantification of funds leveraged </w:t>
            </w:r>
          </w:p>
        </w:tc>
      </w:tr>
      <w:tr w:rsidR="00055A04" w14:paraId="43016DE3" w14:textId="77777777" w:rsidTr="00055A04">
        <w:tc>
          <w:tcPr>
            <w:tcW w:w="2065" w:type="dxa"/>
          </w:tcPr>
          <w:p w14:paraId="7A6DAD41" w14:textId="3D96B405" w:rsidR="00055A04" w:rsidRPr="00347C94" w:rsidRDefault="00055A04" w:rsidP="008967B4">
            <w:pPr>
              <w:spacing w:after="0"/>
              <w:rPr>
                <w:rFonts w:asciiTheme="minorHAnsi" w:hAnsiTheme="minorHAnsi" w:cstheme="minorHAnsi"/>
                <w:bCs/>
                <w:sz w:val="20"/>
                <w:szCs w:val="20"/>
              </w:rPr>
            </w:pPr>
            <w:r w:rsidRPr="00347C94">
              <w:rPr>
                <w:rFonts w:asciiTheme="minorHAnsi" w:hAnsiTheme="minorHAnsi" w:cstheme="minorHAnsi"/>
                <w:bCs/>
                <w:sz w:val="20"/>
                <w:szCs w:val="20"/>
              </w:rPr>
              <w:lastRenderedPageBreak/>
              <w:t xml:space="preserve">Total funding </w:t>
            </w:r>
          </w:p>
        </w:tc>
        <w:tc>
          <w:tcPr>
            <w:tcW w:w="1440" w:type="dxa"/>
            <w:shd w:val="clear" w:color="auto" w:fill="BDD6EE" w:themeFill="accent5" w:themeFillTint="66"/>
          </w:tcPr>
          <w:p w14:paraId="5C9C9B9C" w14:textId="5041ED01" w:rsidR="00055A04" w:rsidRPr="003F0A17" w:rsidRDefault="000D6182" w:rsidP="008967B4">
            <w:pPr>
              <w:spacing w:after="0"/>
              <w:rPr>
                <w:rFonts w:asciiTheme="minorHAnsi" w:hAnsiTheme="minorHAnsi" w:cstheme="minorHAnsi"/>
                <w:bCs/>
                <w:i/>
                <w:iCs/>
                <w:sz w:val="20"/>
                <w:szCs w:val="20"/>
              </w:rPr>
            </w:pPr>
            <w:r w:rsidRPr="003F0A17">
              <w:rPr>
                <w:rFonts w:asciiTheme="minorHAnsi" w:hAnsiTheme="minorHAnsi" w:cstheme="minorHAnsi"/>
                <w:bCs/>
                <w:i/>
                <w:iCs/>
                <w:sz w:val="20"/>
                <w:szCs w:val="20"/>
              </w:rPr>
              <w:t>N/A</w:t>
            </w:r>
          </w:p>
        </w:tc>
        <w:tc>
          <w:tcPr>
            <w:tcW w:w="2250" w:type="dxa"/>
            <w:shd w:val="clear" w:color="auto" w:fill="BDD6EE" w:themeFill="accent5" w:themeFillTint="66"/>
          </w:tcPr>
          <w:p w14:paraId="4A9F1BF3" w14:textId="57C422EA" w:rsidR="00055A04" w:rsidRDefault="00055A04" w:rsidP="008967B4">
            <w:pPr>
              <w:spacing w:after="0"/>
              <w:rPr>
                <w:rFonts w:asciiTheme="minorHAnsi" w:hAnsiTheme="minorHAnsi" w:cstheme="minorHAnsi"/>
                <w:b/>
                <w:sz w:val="20"/>
                <w:szCs w:val="20"/>
              </w:rPr>
            </w:pPr>
            <w:r>
              <w:rPr>
                <w:rFonts w:asciiTheme="minorHAnsi" w:hAnsiTheme="minorHAnsi" w:cstheme="minorHAnsi"/>
                <w:bCs/>
                <w:i/>
                <w:iCs/>
                <w:sz w:val="20"/>
                <w:szCs w:val="20"/>
              </w:rPr>
              <w:t>Total number in USD (numerals only, no rounding or abbreviations)</w:t>
            </w:r>
          </w:p>
        </w:tc>
        <w:tc>
          <w:tcPr>
            <w:tcW w:w="2250" w:type="dxa"/>
            <w:shd w:val="clear" w:color="auto" w:fill="BDD6EE" w:themeFill="accent5" w:themeFillTint="66"/>
          </w:tcPr>
          <w:p w14:paraId="7F0A9964" w14:textId="5785FF47" w:rsidR="00055A04" w:rsidRDefault="00055A04" w:rsidP="008967B4">
            <w:pPr>
              <w:spacing w:after="0"/>
              <w:rPr>
                <w:rFonts w:asciiTheme="minorHAnsi" w:hAnsiTheme="minorHAnsi" w:cstheme="minorHAnsi"/>
                <w:b/>
                <w:sz w:val="20"/>
                <w:szCs w:val="20"/>
              </w:rPr>
            </w:pPr>
          </w:p>
        </w:tc>
        <w:tc>
          <w:tcPr>
            <w:tcW w:w="1350" w:type="dxa"/>
            <w:shd w:val="clear" w:color="auto" w:fill="BDD6EE" w:themeFill="accent5" w:themeFillTint="66"/>
          </w:tcPr>
          <w:p w14:paraId="56ACECB3" w14:textId="77777777" w:rsidR="00055A04" w:rsidRDefault="00055A04" w:rsidP="008967B4">
            <w:pPr>
              <w:spacing w:after="0"/>
              <w:rPr>
                <w:rFonts w:asciiTheme="minorHAnsi" w:hAnsiTheme="minorHAnsi" w:cstheme="minorHAnsi"/>
                <w:b/>
                <w:sz w:val="20"/>
                <w:szCs w:val="20"/>
              </w:rPr>
            </w:pPr>
          </w:p>
        </w:tc>
      </w:tr>
      <w:tr w:rsidR="00055A04" w14:paraId="64383A1C" w14:textId="77777777" w:rsidTr="00055A04">
        <w:tc>
          <w:tcPr>
            <w:tcW w:w="2065" w:type="dxa"/>
          </w:tcPr>
          <w:p w14:paraId="28E175A8" w14:textId="063DFEDA" w:rsidR="00055A04" w:rsidRPr="00347C94" w:rsidRDefault="00055A04" w:rsidP="008967B4">
            <w:pPr>
              <w:spacing w:after="0"/>
              <w:rPr>
                <w:rFonts w:asciiTheme="minorHAnsi" w:hAnsiTheme="minorHAnsi" w:cstheme="minorHAnsi"/>
                <w:bCs/>
                <w:sz w:val="20"/>
                <w:szCs w:val="20"/>
              </w:rPr>
            </w:pPr>
            <w:r w:rsidRPr="00347C94">
              <w:rPr>
                <w:rFonts w:asciiTheme="minorHAnsi" w:hAnsiTheme="minorHAnsi" w:cstheme="minorHAnsi"/>
                <w:bCs/>
                <w:sz w:val="20"/>
                <w:szCs w:val="20"/>
              </w:rPr>
              <w:t xml:space="preserve">Anticipated amount of public funding mobilised from national/domestic sources </w:t>
            </w:r>
          </w:p>
        </w:tc>
        <w:tc>
          <w:tcPr>
            <w:tcW w:w="1440" w:type="dxa"/>
            <w:shd w:val="clear" w:color="auto" w:fill="BDD6EE" w:themeFill="accent5" w:themeFillTint="66"/>
          </w:tcPr>
          <w:p w14:paraId="6C6B7FDA" w14:textId="263EC897" w:rsidR="00055A04" w:rsidRPr="003F0A17" w:rsidRDefault="000D6182" w:rsidP="008967B4">
            <w:pPr>
              <w:spacing w:after="0"/>
              <w:rPr>
                <w:rFonts w:asciiTheme="minorHAnsi" w:hAnsiTheme="minorHAnsi" w:cstheme="minorHAnsi"/>
                <w:b/>
                <w:sz w:val="20"/>
                <w:szCs w:val="20"/>
              </w:rPr>
            </w:pPr>
            <w:r w:rsidRPr="003F0A17">
              <w:rPr>
                <w:rFonts w:asciiTheme="minorHAnsi" w:hAnsiTheme="minorHAnsi" w:cstheme="minorHAnsi"/>
                <w:bCs/>
                <w:i/>
                <w:iCs/>
                <w:sz w:val="20"/>
                <w:szCs w:val="20"/>
              </w:rPr>
              <w:t>N/A</w:t>
            </w:r>
          </w:p>
        </w:tc>
        <w:tc>
          <w:tcPr>
            <w:tcW w:w="2250" w:type="dxa"/>
            <w:shd w:val="clear" w:color="auto" w:fill="BDD6EE" w:themeFill="accent5" w:themeFillTint="66"/>
          </w:tcPr>
          <w:p w14:paraId="7E8B5BD6" w14:textId="77777777" w:rsidR="00055A04" w:rsidRDefault="00055A04" w:rsidP="008967B4">
            <w:pPr>
              <w:spacing w:after="0"/>
              <w:rPr>
                <w:rFonts w:asciiTheme="minorHAnsi" w:hAnsiTheme="minorHAnsi" w:cstheme="minorHAnsi"/>
                <w:b/>
                <w:sz w:val="20"/>
                <w:szCs w:val="20"/>
              </w:rPr>
            </w:pPr>
          </w:p>
        </w:tc>
        <w:tc>
          <w:tcPr>
            <w:tcW w:w="2250" w:type="dxa"/>
            <w:shd w:val="clear" w:color="auto" w:fill="BDD6EE" w:themeFill="accent5" w:themeFillTint="66"/>
          </w:tcPr>
          <w:p w14:paraId="7314B585" w14:textId="550010A5" w:rsidR="00055A04" w:rsidRDefault="00055A04" w:rsidP="008967B4">
            <w:pPr>
              <w:spacing w:after="0"/>
              <w:rPr>
                <w:rFonts w:asciiTheme="minorHAnsi" w:hAnsiTheme="minorHAnsi" w:cstheme="minorHAnsi"/>
                <w:b/>
                <w:sz w:val="20"/>
                <w:szCs w:val="20"/>
              </w:rPr>
            </w:pPr>
          </w:p>
        </w:tc>
        <w:tc>
          <w:tcPr>
            <w:tcW w:w="1350" w:type="dxa"/>
            <w:shd w:val="clear" w:color="auto" w:fill="BDD6EE" w:themeFill="accent5" w:themeFillTint="66"/>
          </w:tcPr>
          <w:p w14:paraId="06577536" w14:textId="77777777" w:rsidR="00055A04" w:rsidRDefault="00055A04" w:rsidP="008967B4">
            <w:pPr>
              <w:spacing w:after="0"/>
              <w:rPr>
                <w:rFonts w:asciiTheme="minorHAnsi" w:hAnsiTheme="minorHAnsi" w:cstheme="minorHAnsi"/>
                <w:b/>
                <w:sz w:val="20"/>
                <w:szCs w:val="20"/>
              </w:rPr>
            </w:pPr>
          </w:p>
        </w:tc>
      </w:tr>
      <w:tr w:rsidR="00055A04" w14:paraId="7829D184" w14:textId="77777777" w:rsidTr="00055A04">
        <w:tc>
          <w:tcPr>
            <w:tcW w:w="2065" w:type="dxa"/>
          </w:tcPr>
          <w:p w14:paraId="5C1A256D" w14:textId="779ABC7D" w:rsidR="00055A04" w:rsidRPr="00347C94" w:rsidRDefault="00055A04" w:rsidP="008967B4">
            <w:pPr>
              <w:spacing w:after="0"/>
              <w:rPr>
                <w:rFonts w:asciiTheme="minorHAnsi" w:hAnsiTheme="minorHAnsi" w:cstheme="minorHAnsi"/>
                <w:bCs/>
                <w:sz w:val="20"/>
                <w:szCs w:val="20"/>
              </w:rPr>
            </w:pPr>
            <w:r w:rsidRPr="00347C94">
              <w:rPr>
                <w:rFonts w:asciiTheme="minorHAnsi" w:hAnsiTheme="minorHAnsi" w:cstheme="minorHAnsi"/>
                <w:bCs/>
                <w:sz w:val="20"/>
                <w:szCs w:val="20"/>
              </w:rPr>
              <w:t xml:space="preserve">Anticipated amount of public funding mobilised from international/ regional sources </w:t>
            </w:r>
          </w:p>
        </w:tc>
        <w:tc>
          <w:tcPr>
            <w:tcW w:w="1440" w:type="dxa"/>
            <w:shd w:val="clear" w:color="auto" w:fill="BDD6EE" w:themeFill="accent5" w:themeFillTint="66"/>
          </w:tcPr>
          <w:p w14:paraId="721ABDF5" w14:textId="51A218E1" w:rsidR="00055A04" w:rsidRPr="003F0A17" w:rsidRDefault="000D6182" w:rsidP="008967B4">
            <w:pPr>
              <w:spacing w:after="0"/>
              <w:rPr>
                <w:rFonts w:asciiTheme="minorHAnsi" w:hAnsiTheme="minorHAnsi" w:cstheme="minorHAnsi"/>
                <w:b/>
                <w:sz w:val="20"/>
                <w:szCs w:val="20"/>
              </w:rPr>
            </w:pPr>
            <w:r w:rsidRPr="003F0A17">
              <w:rPr>
                <w:rFonts w:asciiTheme="minorHAnsi" w:hAnsiTheme="minorHAnsi" w:cstheme="minorHAnsi"/>
                <w:bCs/>
                <w:i/>
                <w:iCs/>
                <w:sz w:val="20"/>
                <w:szCs w:val="20"/>
              </w:rPr>
              <w:t>N/A</w:t>
            </w:r>
          </w:p>
        </w:tc>
        <w:tc>
          <w:tcPr>
            <w:tcW w:w="2250" w:type="dxa"/>
            <w:shd w:val="clear" w:color="auto" w:fill="BDD6EE" w:themeFill="accent5" w:themeFillTint="66"/>
          </w:tcPr>
          <w:p w14:paraId="4B00B47F" w14:textId="77777777" w:rsidR="00055A04" w:rsidRDefault="00055A04" w:rsidP="008967B4">
            <w:pPr>
              <w:spacing w:after="0"/>
              <w:rPr>
                <w:rFonts w:asciiTheme="minorHAnsi" w:hAnsiTheme="minorHAnsi" w:cstheme="minorHAnsi"/>
                <w:b/>
                <w:sz w:val="20"/>
                <w:szCs w:val="20"/>
              </w:rPr>
            </w:pPr>
          </w:p>
        </w:tc>
        <w:tc>
          <w:tcPr>
            <w:tcW w:w="2250" w:type="dxa"/>
            <w:shd w:val="clear" w:color="auto" w:fill="BDD6EE" w:themeFill="accent5" w:themeFillTint="66"/>
          </w:tcPr>
          <w:p w14:paraId="06F64769" w14:textId="434F0F09" w:rsidR="00055A04" w:rsidRDefault="00055A04" w:rsidP="008967B4">
            <w:pPr>
              <w:spacing w:after="0"/>
              <w:rPr>
                <w:rFonts w:asciiTheme="minorHAnsi" w:hAnsiTheme="minorHAnsi" w:cstheme="minorHAnsi"/>
                <w:b/>
                <w:sz w:val="20"/>
                <w:szCs w:val="20"/>
              </w:rPr>
            </w:pPr>
          </w:p>
        </w:tc>
        <w:tc>
          <w:tcPr>
            <w:tcW w:w="1350" w:type="dxa"/>
            <w:shd w:val="clear" w:color="auto" w:fill="BDD6EE" w:themeFill="accent5" w:themeFillTint="66"/>
          </w:tcPr>
          <w:p w14:paraId="6DCD4DAD" w14:textId="77777777" w:rsidR="00055A04" w:rsidRDefault="00055A04" w:rsidP="008967B4">
            <w:pPr>
              <w:spacing w:after="0"/>
              <w:rPr>
                <w:rFonts w:asciiTheme="minorHAnsi" w:hAnsiTheme="minorHAnsi" w:cstheme="minorHAnsi"/>
                <w:b/>
                <w:sz w:val="20"/>
                <w:szCs w:val="20"/>
              </w:rPr>
            </w:pPr>
          </w:p>
        </w:tc>
      </w:tr>
      <w:tr w:rsidR="00055A04" w14:paraId="24A83045" w14:textId="77777777" w:rsidTr="00055A04">
        <w:tc>
          <w:tcPr>
            <w:tcW w:w="2065" w:type="dxa"/>
          </w:tcPr>
          <w:p w14:paraId="12ECC29E" w14:textId="0E2CE8E4" w:rsidR="00055A04" w:rsidRPr="00347C94" w:rsidRDefault="00055A04" w:rsidP="008967B4">
            <w:pPr>
              <w:spacing w:after="0"/>
              <w:rPr>
                <w:rFonts w:asciiTheme="minorHAnsi" w:hAnsiTheme="minorHAnsi" w:cstheme="minorHAnsi"/>
                <w:bCs/>
                <w:sz w:val="20"/>
                <w:szCs w:val="20"/>
              </w:rPr>
            </w:pPr>
            <w:r w:rsidRPr="00347C94">
              <w:rPr>
                <w:rFonts w:asciiTheme="minorHAnsi" w:hAnsiTheme="minorHAnsi" w:cstheme="minorHAnsi"/>
                <w:bCs/>
                <w:sz w:val="20"/>
                <w:szCs w:val="20"/>
              </w:rPr>
              <w:t>Anticipated amount of private</w:t>
            </w:r>
            <w:r>
              <w:rPr>
                <w:rFonts w:asciiTheme="minorHAnsi" w:hAnsiTheme="minorHAnsi" w:cstheme="minorHAnsi"/>
                <w:bCs/>
                <w:sz w:val="20"/>
                <w:szCs w:val="20"/>
              </w:rPr>
              <w:t xml:space="preserve"> funding</w:t>
            </w:r>
            <w:r w:rsidRPr="00347C94">
              <w:rPr>
                <w:rFonts w:asciiTheme="minorHAnsi" w:hAnsiTheme="minorHAnsi" w:cstheme="minorHAnsi"/>
                <w:bCs/>
                <w:sz w:val="20"/>
                <w:szCs w:val="20"/>
              </w:rPr>
              <w:t xml:space="preserve"> mobilised from national</w:t>
            </w:r>
            <w:r>
              <w:rPr>
                <w:rFonts w:asciiTheme="minorHAnsi" w:hAnsiTheme="minorHAnsi" w:cstheme="minorHAnsi"/>
                <w:bCs/>
                <w:sz w:val="20"/>
                <w:szCs w:val="20"/>
              </w:rPr>
              <w:t>/domestic sources</w:t>
            </w:r>
          </w:p>
        </w:tc>
        <w:tc>
          <w:tcPr>
            <w:tcW w:w="1440" w:type="dxa"/>
            <w:shd w:val="clear" w:color="auto" w:fill="BDD6EE" w:themeFill="accent5" w:themeFillTint="66"/>
          </w:tcPr>
          <w:p w14:paraId="1FF2E358" w14:textId="52A14947" w:rsidR="00055A04" w:rsidRPr="003F0A17" w:rsidRDefault="000D6182" w:rsidP="008967B4">
            <w:pPr>
              <w:spacing w:after="0"/>
              <w:rPr>
                <w:rFonts w:asciiTheme="minorHAnsi" w:hAnsiTheme="minorHAnsi" w:cstheme="minorHAnsi"/>
                <w:b/>
                <w:sz w:val="20"/>
                <w:szCs w:val="20"/>
              </w:rPr>
            </w:pPr>
            <w:r w:rsidRPr="003F0A17">
              <w:rPr>
                <w:rFonts w:asciiTheme="minorHAnsi" w:hAnsiTheme="minorHAnsi" w:cstheme="minorHAnsi"/>
                <w:bCs/>
                <w:i/>
                <w:iCs/>
                <w:sz w:val="20"/>
                <w:szCs w:val="20"/>
              </w:rPr>
              <w:t>N/A</w:t>
            </w:r>
          </w:p>
        </w:tc>
        <w:tc>
          <w:tcPr>
            <w:tcW w:w="2250" w:type="dxa"/>
            <w:shd w:val="clear" w:color="auto" w:fill="BDD6EE" w:themeFill="accent5" w:themeFillTint="66"/>
          </w:tcPr>
          <w:p w14:paraId="63AD0FDD" w14:textId="77777777" w:rsidR="00055A04" w:rsidRDefault="00055A04" w:rsidP="008967B4">
            <w:pPr>
              <w:spacing w:after="0"/>
              <w:rPr>
                <w:rFonts w:asciiTheme="minorHAnsi" w:hAnsiTheme="minorHAnsi" w:cstheme="minorHAnsi"/>
                <w:b/>
                <w:sz w:val="20"/>
                <w:szCs w:val="20"/>
              </w:rPr>
            </w:pPr>
          </w:p>
        </w:tc>
        <w:tc>
          <w:tcPr>
            <w:tcW w:w="2250" w:type="dxa"/>
            <w:shd w:val="clear" w:color="auto" w:fill="BDD6EE" w:themeFill="accent5" w:themeFillTint="66"/>
          </w:tcPr>
          <w:p w14:paraId="4408666F" w14:textId="75193903" w:rsidR="00055A04" w:rsidRDefault="00055A04" w:rsidP="008967B4">
            <w:pPr>
              <w:spacing w:after="0"/>
              <w:rPr>
                <w:rFonts w:asciiTheme="minorHAnsi" w:hAnsiTheme="minorHAnsi" w:cstheme="minorHAnsi"/>
                <w:b/>
                <w:sz w:val="20"/>
                <w:szCs w:val="20"/>
              </w:rPr>
            </w:pPr>
          </w:p>
        </w:tc>
        <w:tc>
          <w:tcPr>
            <w:tcW w:w="1350" w:type="dxa"/>
            <w:shd w:val="clear" w:color="auto" w:fill="BDD6EE" w:themeFill="accent5" w:themeFillTint="66"/>
          </w:tcPr>
          <w:p w14:paraId="0C39E8E4" w14:textId="77777777" w:rsidR="00055A04" w:rsidRDefault="00055A04" w:rsidP="008967B4">
            <w:pPr>
              <w:spacing w:after="0"/>
              <w:rPr>
                <w:rFonts w:asciiTheme="minorHAnsi" w:hAnsiTheme="minorHAnsi" w:cstheme="minorHAnsi"/>
                <w:b/>
                <w:sz w:val="20"/>
                <w:szCs w:val="20"/>
              </w:rPr>
            </w:pPr>
          </w:p>
        </w:tc>
      </w:tr>
      <w:tr w:rsidR="00055A04" w14:paraId="66C51C83" w14:textId="77777777" w:rsidTr="00055A04">
        <w:tc>
          <w:tcPr>
            <w:tcW w:w="2065" w:type="dxa"/>
          </w:tcPr>
          <w:p w14:paraId="3993C5D2" w14:textId="6619137D" w:rsidR="00055A04" w:rsidRPr="00347C94" w:rsidRDefault="00055A04" w:rsidP="008967B4">
            <w:pPr>
              <w:spacing w:after="0"/>
              <w:rPr>
                <w:rFonts w:asciiTheme="minorHAnsi" w:hAnsiTheme="minorHAnsi" w:cstheme="minorHAnsi"/>
                <w:bCs/>
                <w:sz w:val="20"/>
                <w:szCs w:val="20"/>
              </w:rPr>
            </w:pPr>
            <w:r w:rsidRPr="00347C94">
              <w:rPr>
                <w:rFonts w:asciiTheme="minorHAnsi" w:hAnsiTheme="minorHAnsi" w:cstheme="minorHAnsi"/>
                <w:bCs/>
                <w:sz w:val="20"/>
                <w:szCs w:val="20"/>
              </w:rPr>
              <w:t xml:space="preserve">Anticipated amount of private </w:t>
            </w:r>
            <w:r>
              <w:rPr>
                <w:rFonts w:asciiTheme="minorHAnsi" w:hAnsiTheme="minorHAnsi" w:cstheme="minorHAnsi"/>
                <w:bCs/>
                <w:sz w:val="20"/>
                <w:szCs w:val="20"/>
              </w:rPr>
              <w:t xml:space="preserve">funds </w:t>
            </w:r>
            <w:r w:rsidRPr="00347C94">
              <w:rPr>
                <w:rFonts w:asciiTheme="minorHAnsi" w:hAnsiTheme="minorHAnsi" w:cstheme="minorHAnsi"/>
                <w:bCs/>
                <w:sz w:val="20"/>
                <w:szCs w:val="20"/>
              </w:rPr>
              <w:t>mobilised from international</w:t>
            </w:r>
            <w:r>
              <w:rPr>
                <w:rFonts w:asciiTheme="minorHAnsi" w:hAnsiTheme="minorHAnsi" w:cstheme="minorHAnsi"/>
                <w:bCs/>
                <w:sz w:val="20"/>
                <w:szCs w:val="20"/>
              </w:rPr>
              <w:t>/</w:t>
            </w:r>
            <w:r w:rsidRPr="00347C94">
              <w:rPr>
                <w:rFonts w:asciiTheme="minorHAnsi" w:hAnsiTheme="minorHAnsi" w:cstheme="minorHAnsi"/>
                <w:bCs/>
                <w:sz w:val="20"/>
                <w:szCs w:val="20"/>
              </w:rPr>
              <w:t xml:space="preserve">regional sources </w:t>
            </w:r>
          </w:p>
        </w:tc>
        <w:tc>
          <w:tcPr>
            <w:tcW w:w="1440" w:type="dxa"/>
            <w:shd w:val="clear" w:color="auto" w:fill="BDD6EE" w:themeFill="accent5" w:themeFillTint="66"/>
          </w:tcPr>
          <w:p w14:paraId="7518E7FF" w14:textId="108504F5" w:rsidR="00055A04" w:rsidRPr="003F0A17" w:rsidRDefault="000D6182" w:rsidP="008967B4">
            <w:pPr>
              <w:spacing w:after="0"/>
              <w:rPr>
                <w:rFonts w:asciiTheme="minorHAnsi" w:hAnsiTheme="minorHAnsi" w:cstheme="minorHAnsi"/>
                <w:b/>
                <w:sz w:val="20"/>
                <w:szCs w:val="20"/>
              </w:rPr>
            </w:pPr>
            <w:r w:rsidRPr="003F0A17">
              <w:rPr>
                <w:rFonts w:asciiTheme="minorHAnsi" w:hAnsiTheme="minorHAnsi" w:cstheme="minorHAnsi"/>
                <w:bCs/>
                <w:i/>
                <w:iCs/>
                <w:sz w:val="20"/>
                <w:szCs w:val="20"/>
              </w:rPr>
              <w:t>N/A</w:t>
            </w:r>
          </w:p>
        </w:tc>
        <w:tc>
          <w:tcPr>
            <w:tcW w:w="2250" w:type="dxa"/>
            <w:shd w:val="clear" w:color="auto" w:fill="BDD6EE" w:themeFill="accent5" w:themeFillTint="66"/>
          </w:tcPr>
          <w:p w14:paraId="08D59647" w14:textId="77777777" w:rsidR="00055A04" w:rsidRDefault="00055A04" w:rsidP="008967B4">
            <w:pPr>
              <w:spacing w:after="0"/>
              <w:rPr>
                <w:rFonts w:asciiTheme="minorHAnsi" w:hAnsiTheme="minorHAnsi" w:cstheme="minorHAnsi"/>
                <w:b/>
                <w:sz w:val="20"/>
                <w:szCs w:val="20"/>
              </w:rPr>
            </w:pPr>
          </w:p>
        </w:tc>
        <w:tc>
          <w:tcPr>
            <w:tcW w:w="2250" w:type="dxa"/>
            <w:shd w:val="clear" w:color="auto" w:fill="BDD6EE" w:themeFill="accent5" w:themeFillTint="66"/>
          </w:tcPr>
          <w:p w14:paraId="57891241" w14:textId="01468128" w:rsidR="00055A04" w:rsidRDefault="00055A04" w:rsidP="008967B4">
            <w:pPr>
              <w:spacing w:after="0"/>
              <w:rPr>
                <w:rFonts w:asciiTheme="minorHAnsi" w:hAnsiTheme="minorHAnsi" w:cstheme="minorHAnsi"/>
                <w:b/>
                <w:sz w:val="20"/>
                <w:szCs w:val="20"/>
              </w:rPr>
            </w:pPr>
          </w:p>
        </w:tc>
        <w:tc>
          <w:tcPr>
            <w:tcW w:w="1350" w:type="dxa"/>
            <w:shd w:val="clear" w:color="auto" w:fill="BDD6EE" w:themeFill="accent5" w:themeFillTint="66"/>
          </w:tcPr>
          <w:p w14:paraId="27B1B04C" w14:textId="77777777" w:rsidR="00055A04" w:rsidRDefault="00055A04" w:rsidP="008967B4">
            <w:pPr>
              <w:spacing w:after="0"/>
              <w:rPr>
                <w:rFonts w:asciiTheme="minorHAnsi" w:hAnsiTheme="minorHAnsi" w:cstheme="minorHAnsi"/>
                <w:b/>
                <w:sz w:val="20"/>
                <w:szCs w:val="20"/>
              </w:rPr>
            </w:pPr>
          </w:p>
        </w:tc>
      </w:tr>
    </w:tbl>
    <w:p w14:paraId="11222B84" w14:textId="645BE6D1" w:rsidR="00181F07" w:rsidRPr="00B50DCA" w:rsidRDefault="00181F07" w:rsidP="002510B6">
      <w:pPr>
        <w:spacing w:after="0"/>
        <w:rPr>
          <w:rFonts w:asciiTheme="minorHAnsi" w:hAnsiTheme="minorHAnsi" w:cstheme="minorHAnsi"/>
          <w:bCs/>
          <w:sz w:val="20"/>
          <w:szCs w:val="20"/>
        </w:rPr>
      </w:pPr>
    </w:p>
    <w:p w14:paraId="0012FBEF" w14:textId="77777777" w:rsidR="00637AE0" w:rsidRDefault="00637AE0" w:rsidP="008F289A">
      <w:pPr>
        <w:rPr>
          <w:rFonts w:ascii="Calibri" w:hAnsi="Calibri"/>
          <w:b/>
          <w:sz w:val="22"/>
          <w:szCs w:val="22"/>
          <w:u w:val="single"/>
        </w:rPr>
      </w:pPr>
    </w:p>
    <w:p w14:paraId="05F988FD" w14:textId="77777777" w:rsidR="00637AE0" w:rsidRDefault="00637AE0" w:rsidP="008F289A">
      <w:pPr>
        <w:rPr>
          <w:rFonts w:ascii="Calibri" w:hAnsi="Calibri"/>
          <w:b/>
          <w:sz w:val="22"/>
          <w:szCs w:val="22"/>
          <w:u w:val="single"/>
        </w:rPr>
      </w:pPr>
    </w:p>
    <w:p w14:paraId="306CFA90" w14:textId="77777777" w:rsidR="003816D4" w:rsidRDefault="003816D4">
      <w:pPr>
        <w:spacing w:after="0"/>
        <w:rPr>
          <w:rFonts w:ascii="Calibri" w:hAnsi="Calibri"/>
          <w:b/>
          <w:sz w:val="22"/>
          <w:szCs w:val="22"/>
          <w:u w:val="single"/>
        </w:rPr>
      </w:pPr>
      <w:r>
        <w:rPr>
          <w:rFonts w:ascii="Calibri" w:hAnsi="Calibri"/>
          <w:b/>
          <w:sz w:val="22"/>
          <w:szCs w:val="22"/>
          <w:u w:val="single"/>
        </w:rPr>
        <w:br w:type="page"/>
      </w:r>
    </w:p>
    <w:p w14:paraId="05C12C0E" w14:textId="752BE7EA" w:rsidR="00716D76" w:rsidRPr="006976BF" w:rsidRDefault="00DF4D59" w:rsidP="008F289A">
      <w:pPr>
        <w:rPr>
          <w:rFonts w:ascii="Calibri" w:hAnsi="Calibri"/>
          <w:b/>
          <w:sz w:val="22"/>
          <w:szCs w:val="22"/>
        </w:rPr>
      </w:pPr>
      <w:r w:rsidRPr="006976BF">
        <w:rPr>
          <w:rFonts w:ascii="Calibri" w:hAnsi="Calibri"/>
          <w:b/>
          <w:sz w:val="22"/>
          <w:szCs w:val="22"/>
          <w:u w:val="single"/>
        </w:rPr>
        <w:lastRenderedPageBreak/>
        <w:t>Annex 2 (for internal use – to be filled in by the CTCN)</w:t>
      </w:r>
    </w:p>
    <w:p w14:paraId="5EC3CD0E" w14:textId="77777777" w:rsidR="00C64C26" w:rsidRPr="006976BF" w:rsidRDefault="00C64C26" w:rsidP="00C64C26">
      <w:pPr>
        <w:spacing w:after="0"/>
        <w:rPr>
          <w:rFonts w:ascii="Calibri" w:hAnsi="Calibri"/>
          <w:b/>
          <w:sz w:val="22"/>
          <w:szCs w:val="22"/>
        </w:rPr>
      </w:pPr>
      <w:r w:rsidRPr="006976BF">
        <w:rPr>
          <w:rFonts w:ascii="Calibri" w:hAnsi="Calibri"/>
          <w:b/>
          <w:sz w:val="22"/>
          <w:szCs w:val="22"/>
        </w:rPr>
        <w:t>CTCN evaluation</w:t>
      </w:r>
    </w:p>
    <w:p w14:paraId="189E863A" w14:textId="77777777" w:rsidR="00C64C26" w:rsidRPr="006976BF" w:rsidRDefault="00C64C26" w:rsidP="00C64C26">
      <w:pPr>
        <w:spacing w:after="0"/>
        <w:rPr>
          <w:rFonts w:ascii="Calibri" w:hAnsi="Calibri"/>
          <w:sz w:val="22"/>
          <w:szCs w:val="22"/>
        </w:rPr>
      </w:pPr>
      <w:r w:rsidRPr="006976BF">
        <w:rPr>
          <w:rFonts w:ascii="Calibri" w:hAnsi="Calibri"/>
          <w:sz w:val="22"/>
          <w:szCs w:val="22"/>
        </w:rPr>
        <w:t xml:space="preserve">This section will be completed by the relevant CTCN Technology Manager. </w:t>
      </w:r>
    </w:p>
    <w:p w14:paraId="14902761" w14:textId="77777777" w:rsidR="00C64C26" w:rsidRPr="006976BF" w:rsidRDefault="00C64C26" w:rsidP="00C64C26">
      <w:pPr>
        <w:spacing w:after="0"/>
        <w:rPr>
          <w:rFonts w:ascii="Calibri" w:hAnsi="Calibri"/>
          <w:i/>
          <w:sz w:val="22"/>
          <w:szCs w:val="22"/>
        </w:rPr>
      </w:pPr>
    </w:p>
    <w:p w14:paraId="79437293" w14:textId="77777777" w:rsidR="00C64C26" w:rsidRPr="006976BF" w:rsidRDefault="00C64C26" w:rsidP="00DC63CB">
      <w:pPr>
        <w:pStyle w:val="NoSpacing"/>
        <w:numPr>
          <w:ilvl w:val="0"/>
          <w:numId w:val="2"/>
        </w:numPr>
        <w:rPr>
          <w:rFonts w:ascii="Calibri" w:hAnsi="Calibri"/>
        </w:rPr>
      </w:pPr>
      <w:r w:rsidRPr="006976BF">
        <w:rPr>
          <w:rFonts w:ascii="Calibri" w:hAnsi="Calibri"/>
        </w:rPr>
        <w:t xml:space="preserve">Evaluation of the timeliness of the TA implementation as measured against the timeline included in the response </w:t>
      </w:r>
      <w:proofErr w:type="gramStart"/>
      <w:r w:rsidRPr="006976BF">
        <w:rPr>
          <w:rFonts w:ascii="Calibri" w:hAnsi="Calibri"/>
        </w:rPr>
        <w:t>plan</w:t>
      </w:r>
      <w:r w:rsidR="000F4530" w:rsidRPr="006976BF">
        <w:rPr>
          <w:rFonts w:ascii="Calibri" w:hAnsi="Calibri"/>
        </w:rPr>
        <w:t>;</w:t>
      </w:r>
      <w:proofErr w:type="gramEnd"/>
      <w:r w:rsidRPr="006976BF">
        <w:rPr>
          <w:rFonts w:ascii="Calibri" w:hAnsi="Calibri"/>
        </w:rPr>
        <w:t xml:space="preserve"> </w:t>
      </w:r>
    </w:p>
    <w:p w14:paraId="2B8F7667" w14:textId="77777777" w:rsidR="00C64C26" w:rsidRPr="006976BF" w:rsidRDefault="00C64C26" w:rsidP="00DC63CB">
      <w:pPr>
        <w:pStyle w:val="NoSpacing"/>
        <w:numPr>
          <w:ilvl w:val="0"/>
          <w:numId w:val="2"/>
        </w:numPr>
        <w:rPr>
          <w:rFonts w:ascii="Calibri" w:hAnsi="Calibri"/>
        </w:rPr>
      </w:pPr>
      <w:r w:rsidRPr="006976BF">
        <w:rPr>
          <w:rFonts w:ascii="Calibri" w:hAnsi="Calibri"/>
        </w:rPr>
        <w:t xml:space="preserve">Evaluation of TA quality as defined in the response </w:t>
      </w:r>
      <w:proofErr w:type="gramStart"/>
      <w:r w:rsidRPr="006976BF">
        <w:rPr>
          <w:rFonts w:ascii="Calibri" w:hAnsi="Calibri"/>
        </w:rPr>
        <w:t>plan</w:t>
      </w:r>
      <w:r w:rsidR="000F4530" w:rsidRPr="006976BF">
        <w:rPr>
          <w:rFonts w:ascii="Calibri" w:hAnsi="Calibri"/>
        </w:rPr>
        <w:t>;</w:t>
      </w:r>
      <w:proofErr w:type="gramEnd"/>
    </w:p>
    <w:p w14:paraId="39BE10C7" w14:textId="77777777" w:rsidR="00C64C26" w:rsidRPr="006976BF" w:rsidRDefault="00C64C26" w:rsidP="00DC63CB">
      <w:pPr>
        <w:pStyle w:val="NoSpacing"/>
        <w:numPr>
          <w:ilvl w:val="0"/>
          <w:numId w:val="2"/>
        </w:numPr>
        <w:rPr>
          <w:rFonts w:ascii="Calibri" w:hAnsi="Calibri"/>
        </w:rPr>
      </w:pPr>
      <w:r w:rsidRPr="006976BF">
        <w:rPr>
          <w:rFonts w:ascii="Calibri" w:hAnsi="Calibri"/>
        </w:rPr>
        <w:t xml:space="preserve">Overall performance of the </w:t>
      </w:r>
      <w:proofErr w:type="gramStart"/>
      <w:r w:rsidRPr="006976BF">
        <w:rPr>
          <w:rFonts w:ascii="Calibri" w:hAnsi="Calibri"/>
        </w:rPr>
        <w:t>Implementers</w:t>
      </w:r>
      <w:r w:rsidR="000F4530" w:rsidRPr="006976BF">
        <w:rPr>
          <w:rFonts w:ascii="Calibri" w:hAnsi="Calibri"/>
        </w:rPr>
        <w:t>;</w:t>
      </w:r>
      <w:proofErr w:type="gramEnd"/>
    </w:p>
    <w:p w14:paraId="4B968772" w14:textId="77777777" w:rsidR="00C64C26" w:rsidRPr="006976BF" w:rsidRDefault="00C64C26" w:rsidP="00DC63CB">
      <w:pPr>
        <w:pStyle w:val="NoSpacing"/>
        <w:numPr>
          <w:ilvl w:val="0"/>
          <w:numId w:val="2"/>
        </w:numPr>
        <w:rPr>
          <w:rFonts w:ascii="Calibri" w:hAnsi="Calibri"/>
        </w:rPr>
      </w:pPr>
      <w:r w:rsidRPr="006976BF">
        <w:rPr>
          <w:rFonts w:ascii="Calibri" w:hAnsi="Calibri"/>
        </w:rPr>
        <w:t xml:space="preserve">Overall engagement of the NDE and </w:t>
      </w:r>
      <w:proofErr w:type="gramStart"/>
      <w:r w:rsidRPr="006976BF">
        <w:rPr>
          <w:rFonts w:ascii="Calibri" w:hAnsi="Calibri"/>
        </w:rPr>
        <w:t>Proponent</w:t>
      </w:r>
      <w:r w:rsidR="000F4530" w:rsidRPr="006976BF">
        <w:rPr>
          <w:rFonts w:ascii="Calibri" w:hAnsi="Calibri"/>
        </w:rPr>
        <w:t>;</w:t>
      </w:r>
      <w:proofErr w:type="gramEnd"/>
    </w:p>
    <w:p w14:paraId="68D7027E" w14:textId="77777777" w:rsidR="001D42A0" w:rsidRPr="00217418" w:rsidRDefault="00C64C26" w:rsidP="00DC63CB">
      <w:pPr>
        <w:pStyle w:val="NoSpacing"/>
        <w:numPr>
          <w:ilvl w:val="0"/>
          <w:numId w:val="2"/>
        </w:numPr>
        <w:snapToGrid w:val="0"/>
        <w:rPr>
          <w:rFonts w:ascii="Calibri" w:hAnsi="Calibri" w:cs="Microsoft Sans Serif"/>
          <w:color w:val="000000"/>
          <w:sz w:val="20"/>
          <w:szCs w:val="20"/>
        </w:rPr>
      </w:pPr>
      <w:r w:rsidRPr="006976BF">
        <w:rPr>
          <w:rFonts w:ascii="Calibri" w:hAnsi="Calibri"/>
        </w:rPr>
        <w:t xml:space="preserve">Lessons learned on the CTCN process and steps taken by the CTCN to improve. </w:t>
      </w:r>
    </w:p>
    <w:p w14:paraId="1B879310" w14:textId="77777777" w:rsidR="004E7094" w:rsidRDefault="004E7094" w:rsidP="004E7094">
      <w:pPr>
        <w:pStyle w:val="NoSpacing"/>
        <w:snapToGrid w:val="0"/>
        <w:rPr>
          <w:rFonts w:ascii="Calibri" w:hAnsi="Calibri" w:cs="Microsoft Sans Serif"/>
          <w:color w:val="000000"/>
          <w:sz w:val="20"/>
          <w:szCs w:val="20"/>
        </w:rPr>
      </w:pPr>
    </w:p>
    <w:p w14:paraId="3B2186E2" w14:textId="77777777" w:rsidR="004E7094" w:rsidRDefault="004E7094" w:rsidP="004E7094">
      <w:pPr>
        <w:pStyle w:val="NoSpacing"/>
        <w:snapToGrid w:val="0"/>
        <w:rPr>
          <w:rFonts w:ascii="Calibri" w:hAnsi="Calibri" w:cs="Microsoft Sans Serif"/>
          <w:b/>
          <w:color w:val="000000"/>
          <w:sz w:val="20"/>
          <w:szCs w:val="20"/>
          <w:u w:val="single"/>
        </w:rPr>
      </w:pPr>
    </w:p>
    <w:p w14:paraId="10405D2D" w14:textId="77777777" w:rsidR="00D2071F" w:rsidRDefault="00D2071F" w:rsidP="004E7094">
      <w:pPr>
        <w:pStyle w:val="NoSpacing"/>
        <w:snapToGrid w:val="0"/>
        <w:rPr>
          <w:rFonts w:ascii="Calibri" w:hAnsi="Calibri" w:cs="Microsoft Sans Serif"/>
          <w:b/>
          <w:color w:val="000000"/>
          <w:sz w:val="20"/>
          <w:szCs w:val="20"/>
          <w:u w:val="single"/>
        </w:rPr>
      </w:pPr>
    </w:p>
    <w:p w14:paraId="15091149" w14:textId="77777777" w:rsidR="004E7094" w:rsidRDefault="004E7094" w:rsidP="004E7094">
      <w:pPr>
        <w:pStyle w:val="NoSpacing"/>
        <w:snapToGrid w:val="0"/>
        <w:rPr>
          <w:rFonts w:ascii="Calibri" w:hAnsi="Calibri" w:cs="Microsoft Sans Serif"/>
          <w:b/>
          <w:color w:val="000000"/>
          <w:sz w:val="20"/>
          <w:szCs w:val="20"/>
          <w:u w:val="single"/>
        </w:rPr>
      </w:pPr>
    </w:p>
    <w:sectPr w:rsidR="004E7094" w:rsidSect="00A4023E">
      <w:headerReference w:type="even" r:id="rId25"/>
      <w:headerReference w:type="default" r:id="rId26"/>
      <w:footerReference w:type="even" r:id="rId27"/>
      <w:footerReference w:type="default" r:id="rId28"/>
      <w:pgSz w:w="11900" w:h="16840"/>
      <w:pgMar w:top="1843" w:right="1800" w:bottom="1440" w:left="1800" w:header="708" w:footer="495"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F75994" w14:textId="77777777" w:rsidR="00B72842" w:rsidRDefault="00B72842" w:rsidP="00B16060">
      <w:pPr>
        <w:spacing w:after="0"/>
      </w:pPr>
      <w:r>
        <w:separator/>
      </w:r>
    </w:p>
  </w:endnote>
  <w:endnote w:type="continuationSeparator" w:id="0">
    <w:p w14:paraId="6B2B6D85" w14:textId="77777777" w:rsidR="00B72842" w:rsidRDefault="00B72842" w:rsidP="00B1606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 PL UMing HK">
    <w:altName w:val="MS Gothic"/>
    <w:charset w:val="80"/>
    <w:family w:val="auto"/>
    <w:pitch w:val="variable"/>
  </w:font>
  <w:font w:name="Lohit Hindi">
    <w:altName w:val="MS Gothic"/>
    <w:charset w:val="80"/>
    <w:family w:val="auto"/>
    <w:pitch w:val="variable"/>
  </w:font>
  <w:font w:name="Arial">
    <w:panose1 w:val="020B0604020202020204"/>
    <w:charset w:val="00"/>
    <w:family w:val="swiss"/>
    <w:pitch w:val="variable"/>
    <w:sig w:usb0="E0002EFF" w:usb1="C000785B" w:usb2="00000009" w:usb3="00000000" w:csb0="000001FF" w:csb1="00000000"/>
  </w:font>
  <w:font w:name="Helv">
    <w:panose1 w:val="020B0604020202030204"/>
    <w:charset w:val="00"/>
    <w:family w:val="swiss"/>
    <w:notTrueType/>
    <w:pitch w:val="variable"/>
    <w:sig w:usb0="00000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E196B" w14:textId="77777777" w:rsidR="00856B72" w:rsidRDefault="00856B72" w:rsidP="006976BF">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47D408" w14:textId="77777777" w:rsidR="00856B72" w:rsidRDefault="00856B72" w:rsidP="00D04943">
    <w:pPr>
      <w:pStyle w:val="Footer"/>
      <w:jc w:val="center"/>
      <w:rPr>
        <w:b/>
        <w:sz w:val="20"/>
        <w:szCs w:val="20"/>
      </w:rPr>
    </w:pPr>
  </w:p>
  <w:p w14:paraId="069E0463" w14:textId="77777777" w:rsidR="00856B72" w:rsidRDefault="00856B72" w:rsidP="00D04943">
    <w:pPr>
      <w:pStyle w:val="Footer"/>
      <w:jc w:val="center"/>
      <w:rPr>
        <w:b/>
        <w:sz w:val="20"/>
        <w:szCs w:val="20"/>
      </w:rPr>
    </w:pPr>
  </w:p>
  <w:p w14:paraId="771AF665" w14:textId="77777777" w:rsidR="00856B72" w:rsidRDefault="00856B72" w:rsidP="00D04943">
    <w:pPr>
      <w:pStyle w:val="Footer"/>
      <w:jc w:val="center"/>
      <w:rPr>
        <w:b/>
        <w:sz w:val="20"/>
        <w:szCs w:val="20"/>
      </w:rPr>
    </w:pPr>
    <w:r>
      <w:rPr>
        <w:b/>
        <w:sz w:val="20"/>
        <w:szCs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BCA074" w14:textId="77777777" w:rsidR="00B72842" w:rsidRDefault="00B72842" w:rsidP="00B16060">
      <w:pPr>
        <w:spacing w:after="0"/>
      </w:pPr>
      <w:r>
        <w:separator/>
      </w:r>
    </w:p>
  </w:footnote>
  <w:footnote w:type="continuationSeparator" w:id="0">
    <w:p w14:paraId="2243DF39" w14:textId="77777777" w:rsidR="00B72842" w:rsidRDefault="00B72842" w:rsidP="00B16060">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1F7F0" w14:textId="77777777" w:rsidR="00856B72" w:rsidRDefault="00856B72">
    <w:pPr>
      <w:pStyle w:val="Header"/>
    </w:pPr>
    <w:r>
      <w:rPr>
        <w:noProof/>
      </w:rPr>
      <w:drawing>
        <wp:anchor distT="0" distB="0" distL="114300" distR="114300" simplePos="0" relativeHeight="251658240" behindDoc="1" locked="0" layoutInCell="0" allowOverlap="1" wp14:anchorId="39D203BF" wp14:editId="48E69A44">
          <wp:simplePos x="0" y="0"/>
          <wp:positionH relativeFrom="column">
            <wp:posOffset>1822450</wp:posOffset>
          </wp:positionH>
          <wp:positionV relativeFrom="paragraph">
            <wp:posOffset>50165</wp:posOffset>
          </wp:positionV>
          <wp:extent cx="2146300" cy="552450"/>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46300" cy="5524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F58BC" w14:textId="08B3DF07" w:rsidR="00856B72" w:rsidRDefault="003816D4">
    <w:pPr>
      <w:pStyle w:val="Header"/>
    </w:pPr>
    <w:r>
      <w:rPr>
        <w:noProof/>
      </w:rPr>
      <w:drawing>
        <wp:anchor distT="0" distB="0" distL="114300" distR="114300" simplePos="0" relativeHeight="251660288" behindDoc="0" locked="0" layoutInCell="1" allowOverlap="1" wp14:anchorId="777FBB39" wp14:editId="26BADE33">
          <wp:simplePos x="0" y="0"/>
          <wp:positionH relativeFrom="margin">
            <wp:align>center</wp:align>
          </wp:positionH>
          <wp:positionV relativeFrom="paragraph">
            <wp:posOffset>-267335</wp:posOffset>
          </wp:positionV>
          <wp:extent cx="2678990" cy="933450"/>
          <wp:effectExtent l="0" t="0" r="762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78990" cy="93345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8A674F"/>
    <w:multiLevelType w:val="hybridMultilevel"/>
    <w:tmpl w:val="1924E83A"/>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1D835F5"/>
    <w:multiLevelType w:val="hybridMultilevel"/>
    <w:tmpl w:val="1730F4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3E1401C"/>
    <w:multiLevelType w:val="hybridMultilevel"/>
    <w:tmpl w:val="C08EC0DA"/>
    <w:lvl w:ilvl="0" w:tplc="9A02B6FE">
      <w:start w:val="1"/>
      <w:numFmt w:val="lowerLetter"/>
      <w:lvlText w:val="%1)"/>
      <w:lvlJc w:val="left"/>
      <w:pPr>
        <w:ind w:left="720" w:hanging="360"/>
      </w:pPr>
      <w:rPr>
        <w:rFonts w:asciiTheme="minorHAnsi" w:hAnsiTheme="minorHAnsi" w:cs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64F151F"/>
    <w:multiLevelType w:val="hybridMultilevel"/>
    <w:tmpl w:val="5C442414"/>
    <w:lvl w:ilvl="0" w:tplc="EC0629A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8082728"/>
    <w:multiLevelType w:val="hybridMultilevel"/>
    <w:tmpl w:val="E1842560"/>
    <w:lvl w:ilvl="0" w:tplc="2CB2011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15:restartNumberingAfterBreak="0">
    <w:nsid w:val="25E612B2"/>
    <w:multiLevelType w:val="hybridMultilevel"/>
    <w:tmpl w:val="BE348350"/>
    <w:lvl w:ilvl="0" w:tplc="07DCC93E">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ED67ED7"/>
    <w:multiLevelType w:val="hybridMultilevel"/>
    <w:tmpl w:val="F7F64FD0"/>
    <w:lvl w:ilvl="0" w:tplc="0809000F">
      <w:start w:val="1"/>
      <w:numFmt w:val="decimal"/>
      <w:lvlText w:val="%1."/>
      <w:lvlJc w:val="left"/>
      <w:pPr>
        <w:ind w:left="720" w:hanging="360"/>
      </w:pPr>
      <w:rPr>
        <w:rFonts w:hint="default"/>
        <w:color w:val="4472C4" w:themeColor="accent1"/>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30F02A97"/>
    <w:multiLevelType w:val="hybridMultilevel"/>
    <w:tmpl w:val="2E224D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40A16DF"/>
    <w:multiLevelType w:val="hybridMultilevel"/>
    <w:tmpl w:val="387C5EF2"/>
    <w:lvl w:ilvl="0" w:tplc="2C0A000F">
      <w:start w:val="1"/>
      <w:numFmt w:val="decimal"/>
      <w:lvlText w:val="%1."/>
      <w:lvlJc w:val="left"/>
      <w:pPr>
        <w:ind w:left="360" w:hanging="360"/>
      </w:pPr>
      <w:rPr>
        <w:rFonts w:hint="default"/>
      </w:r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9" w15:restartNumberingAfterBreak="0">
    <w:nsid w:val="388342CD"/>
    <w:multiLevelType w:val="hybridMultilevel"/>
    <w:tmpl w:val="B9B4BAD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18254E1"/>
    <w:multiLevelType w:val="hybridMultilevel"/>
    <w:tmpl w:val="09DCA4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414706E"/>
    <w:multiLevelType w:val="hybridMultilevel"/>
    <w:tmpl w:val="EAFA41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DF7325E"/>
    <w:multiLevelType w:val="hybridMultilevel"/>
    <w:tmpl w:val="FD462D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51334C7A"/>
    <w:multiLevelType w:val="hybridMultilevel"/>
    <w:tmpl w:val="E56E31D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5C934B37"/>
    <w:multiLevelType w:val="hybridMultilevel"/>
    <w:tmpl w:val="90A45C0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F0C2408"/>
    <w:multiLevelType w:val="hybridMultilevel"/>
    <w:tmpl w:val="90A45AF4"/>
    <w:lvl w:ilvl="0" w:tplc="A4C21420">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60D337B1"/>
    <w:multiLevelType w:val="hybridMultilevel"/>
    <w:tmpl w:val="128618D4"/>
    <w:lvl w:ilvl="0" w:tplc="5C38316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69936780"/>
    <w:multiLevelType w:val="hybridMultilevel"/>
    <w:tmpl w:val="D2B27D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A8D6F07"/>
    <w:multiLevelType w:val="hybridMultilevel"/>
    <w:tmpl w:val="568A5A8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2F2744B"/>
    <w:multiLevelType w:val="hybridMultilevel"/>
    <w:tmpl w:val="B9521D6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B195357"/>
    <w:multiLevelType w:val="hybridMultilevel"/>
    <w:tmpl w:val="53B8409E"/>
    <w:lvl w:ilvl="0" w:tplc="818A029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403481427">
    <w:abstractNumId w:val="10"/>
  </w:num>
  <w:num w:numId="2" w16cid:durableId="1929852424">
    <w:abstractNumId w:val="1"/>
  </w:num>
  <w:num w:numId="3" w16cid:durableId="1100565783">
    <w:abstractNumId w:val="8"/>
  </w:num>
  <w:num w:numId="4" w16cid:durableId="837232238">
    <w:abstractNumId w:val="0"/>
  </w:num>
  <w:num w:numId="5" w16cid:durableId="1056589468">
    <w:abstractNumId w:val="15"/>
  </w:num>
  <w:num w:numId="6" w16cid:durableId="1936088312">
    <w:abstractNumId w:val="16"/>
  </w:num>
  <w:num w:numId="7" w16cid:durableId="468212379">
    <w:abstractNumId w:val="20"/>
  </w:num>
  <w:num w:numId="8" w16cid:durableId="1614701385">
    <w:abstractNumId w:val="5"/>
  </w:num>
  <w:num w:numId="9" w16cid:durableId="662703740">
    <w:abstractNumId w:val="19"/>
  </w:num>
  <w:num w:numId="10" w16cid:durableId="651180289">
    <w:abstractNumId w:val="3"/>
  </w:num>
  <w:num w:numId="11" w16cid:durableId="1284001567">
    <w:abstractNumId w:val="4"/>
  </w:num>
  <w:num w:numId="12" w16cid:durableId="2131001111">
    <w:abstractNumId w:val="9"/>
  </w:num>
  <w:num w:numId="13" w16cid:durableId="2126928005">
    <w:abstractNumId w:val="13"/>
  </w:num>
  <w:num w:numId="14" w16cid:durableId="1863855171">
    <w:abstractNumId w:val="7"/>
  </w:num>
  <w:num w:numId="15" w16cid:durableId="1931963163">
    <w:abstractNumId w:val="17"/>
  </w:num>
  <w:num w:numId="16" w16cid:durableId="2006349045">
    <w:abstractNumId w:val="6"/>
  </w:num>
  <w:num w:numId="17" w16cid:durableId="150800566">
    <w:abstractNumId w:val="12"/>
  </w:num>
  <w:num w:numId="18" w16cid:durableId="937565139">
    <w:abstractNumId w:val="18"/>
  </w:num>
  <w:num w:numId="19" w16cid:durableId="343871000">
    <w:abstractNumId w:val="14"/>
  </w:num>
  <w:num w:numId="20" w16cid:durableId="956566987">
    <w:abstractNumId w:val="2"/>
  </w:num>
  <w:num w:numId="21" w16cid:durableId="1436711101">
    <w:abstractNumId w:val="1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6060"/>
    <w:rsid w:val="0000514D"/>
    <w:rsid w:val="00005A96"/>
    <w:rsid w:val="000110F3"/>
    <w:rsid w:val="00022307"/>
    <w:rsid w:val="00025DEB"/>
    <w:rsid w:val="000272E0"/>
    <w:rsid w:val="000317FC"/>
    <w:rsid w:val="00034000"/>
    <w:rsid w:val="00046958"/>
    <w:rsid w:val="00055A04"/>
    <w:rsid w:val="0005677A"/>
    <w:rsid w:val="0006244F"/>
    <w:rsid w:val="0006310A"/>
    <w:rsid w:val="00065107"/>
    <w:rsid w:val="00066920"/>
    <w:rsid w:val="00082249"/>
    <w:rsid w:val="00083BCB"/>
    <w:rsid w:val="0009603E"/>
    <w:rsid w:val="00096281"/>
    <w:rsid w:val="0009776F"/>
    <w:rsid w:val="00097EB0"/>
    <w:rsid w:val="000A1B78"/>
    <w:rsid w:val="000A4780"/>
    <w:rsid w:val="000A4D17"/>
    <w:rsid w:val="000B0C9C"/>
    <w:rsid w:val="000B327A"/>
    <w:rsid w:val="000C02D5"/>
    <w:rsid w:val="000C7ED1"/>
    <w:rsid w:val="000D0298"/>
    <w:rsid w:val="000D2A60"/>
    <w:rsid w:val="000D6182"/>
    <w:rsid w:val="000E21CC"/>
    <w:rsid w:val="000F29EA"/>
    <w:rsid w:val="000F4530"/>
    <w:rsid w:val="000F4F5D"/>
    <w:rsid w:val="000F5AF1"/>
    <w:rsid w:val="000F74F3"/>
    <w:rsid w:val="000F7F63"/>
    <w:rsid w:val="001062DB"/>
    <w:rsid w:val="001108FA"/>
    <w:rsid w:val="0011233F"/>
    <w:rsid w:val="00121702"/>
    <w:rsid w:val="00123A4E"/>
    <w:rsid w:val="00126034"/>
    <w:rsid w:val="0012622F"/>
    <w:rsid w:val="001271E1"/>
    <w:rsid w:val="00131AF7"/>
    <w:rsid w:val="00132CBB"/>
    <w:rsid w:val="00134FE8"/>
    <w:rsid w:val="00135C3A"/>
    <w:rsid w:val="00137E06"/>
    <w:rsid w:val="001415F8"/>
    <w:rsid w:val="00143E44"/>
    <w:rsid w:val="0014788A"/>
    <w:rsid w:val="00175EC4"/>
    <w:rsid w:val="00176071"/>
    <w:rsid w:val="00176F9E"/>
    <w:rsid w:val="001800D9"/>
    <w:rsid w:val="00181858"/>
    <w:rsid w:val="00181F07"/>
    <w:rsid w:val="001835AA"/>
    <w:rsid w:val="00190582"/>
    <w:rsid w:val="001A281C"/>
    <w:rsid w:val="001A6B79"/>
    <w:rsid w:val="001B31DB"/>
    <w:rsid w:val="001B50C2"/>
    <w:rsid w:val="001C7F65"/>
    <w:rsid w:val="001D3D66"/>
    <w:rsid w:val="001D42A0"/>
    <w:rsid w:val="001D64ED"/>
    <w:rsid w:val="00217418"/>
    <w:rsid w:val="00221BA9"/>
    <w:rsid w:val="00221EF9"/>
    <w:rsid w:val="00222053"/>
    <w:rsid w:val="002223F4"/>
    <w:rsid w:val="00222BD5"/>
    <w:rsid w:val="00224C86"/>
    <w:rsid w:val="0023256B"/>
    <w:rsid w:val="00243067"/>
    <w:rsid w:val="00243D68"/>
    <w:rsid w:val="00244A7F"/>
    <w:rsid w:val="002510B6"/>
    <w:rsid w:val="00252CA7"/>
    <w:rsid w:val="00270503"/>
    <w:rsid w:val="00271B7D"/>
    <w:rsid w:val="00271D20"/>
    <w:rsid w:val="00275EDB"/>
    <w:rsid w:val="002A3173"/>
    <w:rsid w:val="002A44A0"/>
    <w:rsid w:val="002B6459"/>
    <w:rsid w:val="002C79D8"/>
    <w:rsid w:val="002D003E"/>
    <w:rsid w:val="002D3A4B"/>
    <w:rsid w:val="002D6069"/>
    <w:rsid w:val="002D6A34"/>
    <w:rsid w:val="002E3431"/>
    <w:rsid w:val="002E683C"/>
    <w:rsid w:val="002E7340"/>
    <w:rsid w:val="002F262E"/>
    <w:rsid w:val="002F3C1C"/>
    <w:rsid w:val="00300D07"/>
    <w:rsid w:val="00310D6C"/>
    <w:rsid w:val="003153A7"/>
    <w:rsid w:val="003251B5"/>
    <w:rsid w:val="00327DEE"/>
    <w:rsid w:val="0033051E"/>
    <w:rsid w:val="00331B3C"/>
    <w:rsid w:val="00336F0F"/>
    <w:rsid w:val="00340D27"/>
    <w:rsid w:val="00342200"/>
    <w:rsid w:val="00347C94"/>
    <w:rsid w:val="00351A56"/>
    <w:rsid w:val="0035621F"/>
    <w:rsid w:val="003621AC"/>
    <w:rsid w:val="00363961"/>
    <w:rsid w:val="00363E92"/>
    <w:rsid w:val="003727DD"/>
    <w:rsid w:val="00374696"/>
    <w:rsid w:val="00375791"/>
    <w:rsid w:val="0038123C"/>
    <w:rsid w:val="003816D4"/>
    <w:rsid w:val="00386EC1"/>
    <w:rsid w:val="00390EA0"/>
    <w:rsid w:val="00396219"/>
    <w:rsid w:val="003A4AD4"/>
    <w:rsid w:val="003B02D3"/>
    <w:rsid w:val="003B2EE3"/>
    <w:rsid w:val="003B4FD3"/>
    <w:rsid w:val="003C49E5"/>
    <w:rsid w:val="003C6172"/>
    <w:rsid w:val="003D787E"/>
    <w:rsid w:val="003F0A17"/>
    <w:rsid w:val="003F3DA3"/>
    <w:rsid w:val="0040238B"/>
    <w:rsid w:val="004078F2"/>
    <w:rsid w:val="00410B93"/>
    <w:rsid w:val="004155A1"/>
    <w:rsid w:val="004216E6"/>
    <w:rsid w:val="00441B63"/>
    <w:rsid w:val="00445B28"/>
    <w:rsid w:val="00450858"/>
    <w:rsid w:val="00453107"/>
    <w:rsid w:val="00453EE2"/>
    <w:rsid w:val="00455BBC"/>
    <w:rsid w:val="00457BC9"/>
    <w:rsid w:val="0046209C"/>
    <w:rsid w:val="0046476B"/>
    <w:rsid w:val="0046603E"/>
    <w:rsid w:val="00482F7E"/>
    <w:rsid w:val="004831F1"/>
    <w:rsid w:val="0049242B"/>
    <w:rsid w:val="00497C63"/>
    <w:rsid w:val="004A6DFF"/>
    <w:rsid w:val="004B5F06"/>
    <w:rsid w:val="004C3CD3"/>
    <w:rsid w:val="004C4EDE"/>
    <w:rsid w:val="004C5491"/>
    <w:rsid w:val="004D11E8"/>
    <w:rsid w:val="004E3DF4"/>
    <w:rsid w:val="004E7094"/>
    <w:rsid w:val="004F196B"/>
    <w:rsid w:val="004F4366"/>
    <w:rsid w:val="004F5F4A"/>
    <w:rsid w:val="00506976"/>
    <w:rsid w:val="00507400"/>
    <w:rsid w:val="005078D4"/>
    <w:rsid w:val="00511E10"/>
    <w:rsid w:val="005139AF"/>
    <w:rsid w:val="00513DD4"/>
    <w:rsid w:val="005153E8"/>
    <w:rsid w:val="00517FCE"/>
    <w:rsid w:val="00524C84"/>
    <w:rsid w:val="00534B01"/>
    <w:rsid w:val="0053634B"/>
    <w:rsid w:val="005371F8"/>
    <w:rsid w:val="0054047C"/>
    <w:rsid w:val="00545328"/>
    <w:rsid w:val="00546A20"/>
    <w:rsid w:val="00547AC0"/>
    <w:rsid w:val="0056122E"/>
    <w:rsid w:val="005679C7"/>
    <w:rsid w:val="005764AE"/>
    <w:rsid w:val="00591FC3"/>
    <w:rsid w:val="005A1A85"/>
    <w:rsid w:val="005A2E59"/>
    <w:rsid w:val="005A4136"/>
    <w:rsid w:val="005A4C2F"/>
    <w:rsid w:val="005C3021"/>
    <w:rsid w:val="005D14FE"/>
    <w:rsid w:val="005D2BD1"/>
    <w:rsid w:val="005D52BF"/>
    <w:rsid w:val="005D588A"/>
    <w:rsid w:val="005D5CC6"/>
    <w:rsid w:val="005D72AE"/>
    <w:rsid w:val="005E0B5D"/>
    <w:rsid w:val="005E4D9F"/>
    <w:rsid w:val="005E6D5B"/>
    <w:rsid w:val="005E773D"/>
    <w:rsid w:val="005F08C1"/>
    <w:rsid w:val="00602D9E"/>
    <w:rsid w:val="0060339F"/>
    <w:rsid w:val="00607889"/>
    <w:rsid w:val="0061015C"/>
    <w:rsid w:val="00611951"/>
    <w:rsid w:val="00620045"/>
    <w:rsid w:val="00622CF4"/>
    <w:rsid w:val="00624672"/>
    <w:rsid w:val="00631E10"/>
    <w:rsid w:val="00637AE0"/>
    <w:rsid w:val="0064443E"/>
    <w:rsid w:val="0064637D"/>
    <w:rsid w:val="0065306C"/>
    <w:rsid w:val="006566B3"/>
    <w:rsid w:val="00665E9F"/>
    <w:rsid w:val="00674C1A"/>
    <w:rsid w:val="00675CEB"/>
    <w:rsid w:val="00685318"/>
    <w:rsid w:val="006906C4"/>
    <w:rsid w:val="00691F27"/>
    <w:rsid w:val="006958D3"/>
    <w:rsid w:val="00696B47"/>
    <w:rsid w:val="00696B9D"/>
    <w:rsid w:val="00697035"/>
    <w:rsid w:val="0069729C"/>
    <w:rsid w:val="006976BF"/>
    <w:rsid w:val="006A1409"/>
    <w:rsid w:val="006A3D03"/>
    <w:rsid w:val="006A6967"/>
    <w:rsid w:val="006B1576"/>
    <w:rsid w:val="006B3C5C"/>
    <w:rsid w:val="006B3E33"/>
    <w:rsid w:val="006B5307"/>
    <w:rsid w:val="006B6508"/>
    <w:rsid w:val="006C2C31"/>
    <w:rsid w:val="006C33F7"/>
    <w:rsid w:val="006C750F"/>
    <w:rsid w:val="006C7816"/>
    <w:rsid w:val="006E5CA6"/>
    <w:rsid w:val="006E5D7F"/>
    <w:rsid w:val="006E66AA"/>
    <w:rsid w:val="006F0751"/>
    <w:rsid w:val="006F70D3"/>
    <w:rsid w:val="007034E5"/>
    <w:rsid w:val="007064E6"/>
    <w:rsid w:val="00712689"/>
    <w:rsid w:val="00713A01"/>
    <w:rsid w:val="00714F6C"/>
    <w:rsid w:val="00716D76"/>
    <w:rsid w:val="007216CD"/>
    <w:rsid w:val="0072319B"/>
    <w:rsid w:val="007278DA"/>
    <w:rsid w:val="00732158"/>
    <w:rsid w:val="00737BCF"/>
    <w:rsid w:val="00745BB3"/>
    <w:rsid w:val="00745E3C"/>
    <w:rsid w:val="0075287A"/>
    <w:rsid w:val="00757F1A"/>
    <w:rsid w:val="0076440C"/>
    <w:rsid w:val="007661BA"/>
    <w:rsid w:val="00773A3E"/>
    <w:rsid w:val="00777908"/>
    <w:rsid w:val="00784431"/>
    <w:rsid w:val="00784984"/>
    <w:rsid w:val="00787383"/>
    <w:rsid w:val="007877DA"/>
    <w:rsid w:val="00787CE0"/>
    <w:rsid w:val="007A1825"/>
    <w:rsid w:val="007A2668"/>
    <w:rsid w:val="007B055C"/>
    <w:rsid w:val="007B7EC8"/>
    <w:rsid w:val="007C0AE9"/>
    <w:rsid w:val="007C1091"/>
    <w:rsid w:val="007C544F"/>
    <w:rsid w:val="007C6ED9"/>
    <w:rsid w:val="007E5BDF"/>
    <w:rsid w:val="007F6567"/>
    <w:rsid w:val="007F6EB0"/>
    <w:rsid w:val="00812929"/>
    <w:rsid w:val="00813B7E"/>
    <w:rsid w:val="00813E25"/>
    <w:rsid w:val="008160E0"/>
    <w:rsid w:val="00816B05"/>
    <w:rsid w:val="00825679"/>
    <w:rsid w:val="00836FA2"/>
    <w:rsid w:val="008474EC"/>
    <w:rsid w:val="00851913"/>
    <w:rsid w:val="00854DC3"/>
    <w:rsid w:val="00856B72"/>
    <w:rsid w:val="008572C1"/>
    <w:rsid w:val="008624A1"/>
    <w:rsid w:val="00884331"/>
    <w:rsid w:val="00886926"/>
    <w:rsid w:val="008967B4"/>
    <w:rsid w:val="00897742"/>
    <w:rsid w:val="008A7943"/>
    <w:rsid w:val="008B40DA"/>
    <w:rsid w:val="008B4125"/>
    <w:rsid w:val="008C0C14"/>
    <w:rsid w:val="008C10E5"/>
    <w:rsid w:val="008C48F2"/>
    <w:rsid w:val="008D0C0D"/>
    <w:rsid w:val="008D0FF9"/>
    <w:rsid w:val="008D22AD"/>
    <w:rsid w:val="008D3446"/>
    <w:rsid w:val="008F289A"/>
    <w:rsid w:val="008F47BD"/>
    <w:rsid w:val="008F5242"/>
    <w:rsid w:val="0090261F"/>
    <w:rsid w:val="0090330F"/>
    <w:rsid w:val="009058C3"/>
    <w:rsid w:val="00914CAE"/>
    <w:rsid w:val="00925870"/>
    <w:rsid w:val="00932113"/>
    <w:rsid w:val="00935F31"/>
    <w:rsid w:val="00937814"/>
    <w:rsid w:val="00943A95"/>
    <w:rsid w:val="00953F4C"/>
    <w:rsid w:val="009546D0"/>
    <w:rsid w:val="009643A8"/>
    <w:rsid w:val="009706BA"/>
    <w:rsid w:val="00974473"/>
    <w:rsid w:val="0097765C"/>
    <w:rsid w:val="00991CC8"/>
    <w:rsid w:val="009A2FED"/>
    <w:rsid w:val="009A5ACC"/>
    <w:rsid w:val="009B0780"/>
    <w:rsid w:val="009B3467"/>
    <w:rsid w:val="009B3BAD"/>
    <w:rsid w:val="009C02EF"/>
    <w:rsid w:val="009D475B"/>
    <w:rsid w:val="009D65D4"/>
    <w:rsid w:val="009F687A"/>
    <w:rsid w:val="00A07E99"/>
    <w:rsid w:val="00A1208E"/>
    <w:rsid w:val="00A120A3"/>
    <w:rsid w:val="00A14A90"/>
    <w:rsid w:val="00A17606"/>
    <w:rsid w:val="00A2556C"/>
    <w:rsid w:val="00A3586A"/>
    <w:rsid w:val="00A4023E"/>
    <w:rsid w:val="00A62564"/>
    <w:rsid w:val="00A64252"/>
    <w:rsid w:val="00A6448A"/>
    <w:rsid w:val="00A67178"/>
    <w:rsid w:val="00A70E0E"/>
    <w:rsid w:val="00A71FBE"/>
    <w:rsid w:val="00A72E0C"/>
    <w:rsid w:val="00A73A63"/>
    <w:rsid w:val="00A82B72"/>
    <w:rsid w:val="00A841B3"/>
    <w:rsid w:val="00A94679"/>
    <w:rsid w:val="00AA6160"/>
    <w:rsid w:val="00AB5882"/>
    <w:rsid w:val="00AB7135"/>
    <w:rsid w:val="00AC047F"/>
    <w:rsid w:val="00AC5223"/>
    <w:rsid w:val="00AD6898"/>
    <w:rsid w:val="00AD72D0"/>
    <w:rsid w:val="00AF2A2A"/>
    <w:rsid w:val="00AF4BCE"/>
    <w:rsid w:val="00B02CD5"/>
    <w:rsid w:val="00B075D2"/>
    <w:rsid w:val="00B07F42"/>
    <w:rsid w:val="00B1033D"/>
    <w:rsid w:val="00B16060"/>
    <w:rsid w:val="00B215F6"/>
    <w:rsid w:val="00B2210A"/>
    <w:rsid w:val="00B228B6"/>
    <w:rsid w:val="00B24E44"/>
    <w:rsid w:val="00B26999"/>
    <w:rsid w:val="00B32933"/>
    <w:rsid w:val="00B4138F"/>
    <w:rsid w:val="00B460BE"/>
    <w:rsid w:val="00B50DCA"/>
    <w:rsid w:val="00B533BA"/>
    <w:rsid w:val="00B53643"/>
    <w:rsid w:val="00B70975"/>
    <w:rsid w:val="00B70A3C"/>
    <w:rsid w:val="00B72842"/>
    <w:rsid w:val="00B7350A"/>
    <w:rsid w:val="00B75FFF"/>
    <w:rsid w:val="00B7679D"/>
    <w:rsid w:val="00B8022E"/>
    <w:rsid w:val="00B830FC"/>
    <w:rsid w:val="00B84EFB"/>
    <w:rsid w:val="00B85ACD"/>
    <w:rsid w:val="00B94DC5"/>
    <w:rsid w:val="00BA0686"/>
    <w:rsid w:val="00BA12D9"/>
    <w:rsid w:val="00BA3FFA"/>
    <w:rsid w:val="00BA6FDA"/>
    <w:rsid w:val="00BC7EED"/>
    <w:rsid w:val="00BD52D9"/>
    <w:rsid w:val="00BD5BC9"/>
    <w:rsid w:val="00BD6B9E"/>
    <w:rsid w:val="00BD767B"/>
    <w:rsid w:val="00BE6832"/>
    <w:rsid w:val="00BF13F6"/>
    <w:rsid w:val="00BF1654"/>
    <w:rsid w:val="00BF6AC2"/>
    <w:rsid w:val="00C076FD"/>
    <w:rsid w:val="00C14764"/>
    <w:rsid w:val="00C216BD"/>
    <w:rsid w:val="00C23B5F"/>
    <w:rsid w:val="00C24126"/>
    <w:rsid w:val="00C2472B"/>
    <w:rsid w:val="00C3220A"/>
    <w:rsid w:val="00C33880"/>
    <w:rsid w:val="00C344A0"/>
    <w:rsid w:val="00C43B14"/>
    <w:rsid w:val="00C52058"/>
    <w:rsid w:val="00C52670"/>
    <w:rsid w:val="00C564A8"/>
    <w:rsid w:val="00C625DE"/>
    <w:rsid w:val="00C62CAB"/>
    <w:rsid w:val="00C64C26"/>
    <w:rsid w:val="00C66555"/>
    <w:rsid w:val="00C71C16"/>
    <w:rsid w:val="00C72AE9"/>
    <w:rsid w:val="00C7549A"/>
    <w:rsid w:val="00C75DC4"/>
    <w:rsid w:val="00C76BBD"/>
    <w:rsid w:val="00C810CC"/>
    <w:rsid w:val="00C845E9"/>
    <w:rsid w:val="00C856D8"/>
    <w:rsid w:val="00C85C5B"/>
    <w:rsid w:val="00C90F4D"/>
    <w:rsid w:val="00C94511"/>
    <w:rsid w:val="00C9469B"/>
    <w:rsid w:val="00C95765"/>
    <w:rsid w:val="00CA6321"/>
    <w:rsid w:val="00CC22A9"/>
    <w:rsid w:val="00CC2C4B"/>
    <w:rsid w:val="00CC2C6A"/>
    <w:rsid w:val="00CD06A4"/>
    <w:rsid w:val="00CD135B"/>
    <w:rsid w:val="00CD41D2"/>
    <w:rsid w:val="00CD788B"/>
    <w:rsid w:val="00CE3851"/>
    <w:rsid w:val="00CE3FCA"/>
    <w:rsid w:val="00CE647A"/>
    <w:rsid w:val="00CF00D6"/>
    <w:rsid w:val="00CF1237"/>
    <w:rsid w:val="00CF3636"/>
    <w:rsid w:val="00D00ED7"/>
    <w:rsid w:val="00D026A5"/>
    <w:rsid w:val="00D04943"/>
    <w:rsid w:val="00D0517D"/>
    <w:rsid w:val="00D07E29"/>
    <w:rsid w:val="00D2071F"/>
    <w:rsid w:val="00D2237A"/>
    <w:rsid w:val="00D227A3"/>
    <w:rsid w:val="00D31F75"/>
    <w:rsid w:val="00D32BDE"/>
    <w:rsid w:val="00D4034E"/>
    <w:rsid w:val="00D45B28"/>
    <w:rsid w:val="00D50B0A"/>
    <w:rsid w:val="00D535E7"/>
    <w:rsid w:val="00D53ACD"/>
    <w:rsid w:val="00D566EF"/>
    <w:rsid w:val="00D57C81"/>
    <w:rsid w:val="00D57FB0"/>
    <w:rsid w:val="00D657ED"/>
    <w:rsid w:val="00D66CDD"/>
    <w:rsid w:val="00D6777D"/>
    <w:rsid w:val="00D7285A"/>
    <w:rsid w:val="00D742A4"/>
    <w:rsid w:val="00D777FD"/>
    <w:rsid w:val="00D8110B"/>
    <w:rsid w:val="00D837B3"/>
    <w:rsid w:val="00D85D60"/>
    <w:rsid w:val="00D86334"/>
    <w:rsid w:val="00D87143"/>
    <w:rsid w:val="00D8783B"/>
    <w:rsid w:val="00D90DDE"/>
    <w:rsid w:val="00DA3C61"/>
    <w:rsid w:val="00DA59C9"/>
    <w:rsid w:val="00DB3688"/>
    <w:rsid w:val="00DB41AB"/>
    <w:rsid w:val="00DB6D24"/>
    <w:rsid w:val="00DC63CB"/>
    <w:rsid w:val="00DC6830"/>
    <w:rsid w:val="00DF020C"/>
    <w:rsid w:val="00DF4D59"/>
    <w:rsid w:val="00E12993"/>
    <w:rsid w:val="00E14B7A"/>
    <w:rsid w:val="00E155FB"/>
    <w:rsid w:val="00E167A8"/>
    <w:rsid w:val="00E22C46"/>
    <w:rsid w:val="00E26F66"/>
    <w:rsid w:val="00E30E10"/>
    <w:rsid w:val="00E31893"/>
    <w:rsid w:val="00E369F5"/>
    <w:rsid w:val="00E37690"/>
    <w:rsid w:val="00E414B0"/>
    <w:rsid w:val="00E41D55"/>
    <w:rsid w:val="00E478F2"/>
    <w:rsid w:val="00E505D7"/>
    <w:rsid w:val="00E54ADA"/>
    <w:rsid w:val="00E6564E"/>
    <w:rsid w:val="00E65E99"/>
    <w:rsid w:val="00E660EA"/>
    <w:rsid w:val="00E70C24"/>
    <w:rsid w:val="00E7284A"/>
    <w:rsid w:val="00E7559F"/>
    <w:rsid w:val="00E805CA"/>
    <w:rsid w:val="00E93FBC"/>
    <w:rsid w:val="00EA684D"/>
    <w:rsid w:val="00EB31D5"/>
    <w:rsid w:val="00EB6539"/>
    <w:rsid w:val="00EB71C6"/>
    <w:rsid w:val="00EC0C6F"/>
    <w:rsid w:val="00EC1C5D"/>
    <w:rsid w:val="00EC613E"/>
    <w:rsid w:val="00ED790D"/>
    <w:rsid w:val="00EE3B2C"/>
    <w:rsid w:val="00EE5E9E"/>
    <w:rsid w:val="00EF3255"/>
    <w:rsid w:val="00F11F62"/>
    <w:rsid w:val="00F12A7F"/>
    <w:rsid w:val="00F17EFA"/>
    <w:rsid w:val="00F21C7A"/>
    <w:rsid w:val="00F301B4"/>
    <w:rsid w:val="00F45505"/>
    <w:rsid w:val="00F45CA2"/>
    <w:rsid w:val="00F460A8"/>
    <w:rsid w:val="00F5086A"/>
    <w:rsid w:val="00F535D0"/>
    <w:rsid w:val="00F61ED3"/>
    <w:rsid w:val="00F653A0"/>
    <w:rsid w:val="00F708BE"/>
    <w:rsid w:val="00F735D5"/>
    <w:rsid w:val="00F76709"/>
    <w:rsid w:val="00F82272"/>
    <w:rsid w:val="00F93CDD"/>
    <w:rsid w:val="00F94F66"/>
    <w:rsid w:val="00F96501"/>
    <w:rsid w:val="00F970C7"/>
    <w:rsid w:val="00FA0950"/>
    <w:rsid w:val="00FA1F2D"/>
    <w:rsid w:val="00FA4CBE"/>
    <w:rsid w:val="00FA7507"/>
    <w:rsid w:val="00FB153F"/>
    <w:rsid w:val="00FB1C75"/>
    <w:rsid w:val="00FB23B1"/>
    <w:rsid w:val="00FC4F80"/>
    <w:rsid w:val="00FC6074"/>
    <w:rsid w:val="00FD2024"/>
    <w:rsid w:val="00FE6491"/>
    <w:rsid w:val="00FE6FAE"/>
    <w:rsid w:val="00FF0B1A"/>
    <w:rsid w:val="00FF299D"/>
    <w:rsid w:val="00FF444D"/>
    <w:rsid w:val="0449A37D"/>
  </w:rsids>
  <m:mathPr>
    <m:mathFont m:val="Cambria Math"/>
    <m:brkBin m:val="before"/>
    <m:brkBinSub m:val="--"/>
    <m:smallFrac m:val="0"/>
    <m:dispDef m:val="0"/>
    <m:lMargin m:val="0"/>
    <m:rMargin m:val="0"/>
    <m:defJc m:val="centerGroup"/>
    <m:wrapRight/>
    <m:intLim m:val="subSup"/>
    <m:naryLim m:val="subSup"/>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5081F7E"/>
  <w15:docId w15:val="{6079BBC6-E598-4FA1-939F-D49977FF7D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4EDE"/>
    <w:pPr>
      <w:spacing w:after="200"/>
    </w:pPr>
    <w:rPr>
      <w:sz w:val="24"/>
      <w:szCs w:val="24"/>
      <w:lang w:val="en-GB" w:eastAsia="ja-JP"/>
    </w:rPr>
  </w:style>
  <w:style w:type="paragraph" w:styleId="Heading1">
    <w:name w:val="heading 1"/>
    <w:basedOn w:val="Normal"/>
    <w:next w:val="Normal"/>
    <w:link w:val="Heading1Char"/>
    <w:uiPriority w:val="9"/>
    <w:qFormat/>
    <w:rsid w:val="00B16060"/>
    <w:pPr>
      <w:keepNext/>
      <w:keepLines/>
      <w:spacing w:before="480" w:after="0"/>
      <w:ind w:left="720" w:hanging="360"/>
      <w:outlineLvl w:val="0"/>
    </w:pPr>
    <w:rPr>
      <w:rFonts w:ascii="Calibri" w:eastAsia="MS Gothic" w:hAnsi="Calibri"/>
      <w:b/>
      <w:bCs/>
      <w:color w:val="365F91"/>
      <w:sz w:val="28"/>
      <w:szCs w:val="28"/>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B16060"/>
    <w:rPr>
      <w:rFonts w:ascii="Calibri" w:eastAsia="MS Gothic" w:hAnsi="Calibri" w:cs="Times New Roman"/>
      <w:b/>
      <w:bCs/>
      <w:color w:val="365F91"/>
      <w:sz w:val="28"/>
      <w:szCs w:val="28"/>
      <w:lang w:val="en-US" w:eastAsia="en-US"/>
    </w:rPr>
  </w:style>
  <w:style w:type="paragraph" w:styleId="Header">
    <w:name w:val="header"/>
    <w:basedOn w:val="Normal"/>
    <w:link w:val="HeaderChar"/>
    <w:uiPriority w:val="99"/>
    <w:unhideWhenUsed/>
    <w:rsid w:val="00B16060"/>
    <w:pPr>
      <w:tabs>
        <w:tab w:val="center" w:pos="4320"/>
        <w:tab w:val="right" w:pos="8640"/>
      </w:tabs>
      <w:spacing w:after="0"/>
    </w:pPr>
  </w:style>
  <w:style w:type="character" w:customStyle="1" w:styleId="HeaderChar">
    <w:name w:val="Header Char"/>
    <w:basedOn w:val="DefaultParagraphFont"/>
    <w:link w:val="Header"/>
    <w:uiPriority w:val="99"/>
    <w:rsid w:val="00B16060"/>
  </w:style>
  <w:style w:type="paragraph" w:styleId="Footer">
    <w:name w:val="footer"/>
    <w:basedOn w:val="Normal"/>
    <w:link w:val="FooterChar"/>
    <w:uiPriority w:val="99"/>
    <w:unhideWhenUsed/>
    <w:rsid w:val="00B16060"/>
    <w:pPr>
      <w:tabs>
        <w:tab w:val="center" w:pos="4320"/>
        <w:tab w:val="right" w:pos="8640"/>
      </w:tabs>
      <w:spacing w:after="0"/>
    </w:pPr>
  </w:style>
  <w:style w:type="character" w:customStyle="1" w:styleId="FooterChar">
    <w:name w:val="Footer Char"/>
    <w:basedOn w:val="DefaultParagraphFont"/>
    <w:link w:val="Footer"/>
    <w:uiPriority w:val="99"/>
    <w:rsid w:val="00B16060"/>
  </w:style>
  <w:style w:type="paragraph" w:styleId="EndnoteText">
    <w:name w:val="endnote text"/>
    <w:basedOn w:val="Normal"/>
    <w:link w:val="EndnoteTextChar"/>
    <w:uiPriority w:val="99"/>
    <w:unhideWhenUsed/>
    <w:rsid w:val="00B16060"/>
    <w:pPr>
      <w:spacing w:after="0"/>
    </w:pPr>
  </w:style>
  <w:style w:type="character" w:customStyle="1" w:styleId="EndnoteTextChar">
    <w:name w:val="Endnote Text Char"/>
    <w:basedOn w:val="DefaultParagraphFont"/>
    <w:link w:val="EndnoteText"/>
    <w:uiPriority w:val="99"/>
    <w:rsid w:val="00B16060"/>
  </w:style>
  <w:style w:type="character" w:styleId="EndnoteReference">
    <w:name w:val="endnote reference"/>
    <w:uiPriority w:val="99"/>
    <w:unhideWhenUsed/>
    <w:rsid w:val="00B16060"/>
    <w:rPr>
      <w:vertAlign w:val="superscript"/>
    </w:rPr>
  </w:style>
  <w:style w:type="character" w:styleId="Hyperlink">
    <w:name w:val="Hyperlink"/>
    <w:uiPriority w:val="99"/>
    <w:unhideWhenUsed/>
    <w:rsid w:val="00B16060"/>
    <w:rPr>
      <w:color w:val="0000FF"/>
      <w:u w:val="single"/>
    </w:rPr>
  </w:style>
  <w:style w:type="table" w:styleId="TableGrid">
    <w:name w:val="Table Grid"/>
    <w:basedOn w:val="TableNormal"/>
    <w:uiPriority w:val="59"/>
    <w:rsid w:val="00943A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0F74F3"/>
    <w:pPr>
      <w:spacing w:before="100" w:beforeAutospacing="1" w:after="100" w:afterAutospacing="1"/>
    </w:pPr>
    <w:rPr>
      <w:rFonts w:ascii="Times New Roman" w:eastAsia="Times New Roman" w:hAnsi="Times New Roman"/>
      <w:lang w:val="en-US" w:eastAsia="en-US"/>
    </w:rPr>
  </w:style>
  <w:style w:type="paragraph" w:styleId="ListParagraph">
    <w:name w:val="List Paragraph"/>
    <w:aliases w:val="List Paragraph1,List Paragraph (numbered (a)),Bullets,Paragraphe de liste1,List Paragraph11,Citation List,En tête 1,Heading 2_sj,Indent Paragraph,List_Paragraph,MC Paragraphe Liste,Multilevel para_II,Number Bullets,References,I.,lp1"/>
    <w:basedOn w:val="Normal"/>
    <w:link w:val="ListParagraphChar"/>
    <w:uiPriority w:val="34"/>
    <w:qFormat/>
    <w:rsid w:val="000F74F3"/>
    <w:pPr>
      <w:spacing w:line="276" w:lineRule="auto"/>
      <w:ind w:left="720"/>
      <w:contextualSpacing/>
    </w:pPr>
    <w:rPr>
      <w:sz w:val="22"/>
      <w:szCs w:val="22"/>
      <w:lang w:val="en-US" w:eastAsia="en-US"/>
    </w:rPr>
  </w:style>
  <w:style w:type="paragraph" w:customStyle="1" w:styleId="Default">
    <w:name w:val="Default"/>
    <w:rsid w:val="000F74F3"/>
    <w:pPr>
      <w:autoSpaceDE w:val="0"/>
      <w:autoSpaceDN w:val="0"/>
      <w:adjustRightInd w:val="0"/>
    </w:pPr>
    <w:rPr>
      <w:rFonts w:ascii="Times New Roman" w:eastAsia="Cambria" w:hAnsi="Times New Roman"/>
      <w:color w:val="000000"/>
      <w:sz w:val="24"/>
      <w:szCs w:val="24"/>
    </w:rPr>
  </w:style>
  <w:style w:type="paragraph" w:styleId="BalloonText">
    <w:name w:val="Balloon Text"/>
    <w:basedOn w:val="Normal"/>
    <w:link w:val="BalloonTextChar"/>
    <w:uiPriority w:val="99"/>
    <w:semiHidden/>
    <w:unhideWhenUsed/>
    <w:rsid w:val="000F5AF1"/>
    <w:pPr>
      <w:spacing w:after="0"/>
    </w:pPr>
    <w:rPr>
      <w:rFonts w:ascii="Tahoma" w:hAnsi="Tahoma" w:cs="Tahoma"/>
      <w:sz w:val="16"/>
      <w:szCs w:val="16"/>
    </w:rPr>
  </w:style>
  <w:style w:type="character" w:customStyle="1" w:styleId="BalloonTextChar">
    <w:name w:val="Balloon Text Char"/>
    <w:link w:val="BalloonText"/>
    <w:uiPriority w:val="99"/>
    <w:semiHidden/>
    <w:rsid w:val="000F5AF1"/>
    <w:rPr>
      <w:rFonts w:ascii="Tahoma" w:hAnsi="Tahoma" w:cs="Tahoma"/>
      <w:sz w:val="16"/>
      <w:szCs w:val="16"/>
    </w:rPr>
  </w:style>
  <w:style w:type="character" w:styleId="FollowedHyperlink">
    <w:name w:val="FollowedHyperlink"/>
    <w:uiPriority w:val="99"/>
    <w:semiHidden/>
    <w:unhideWhenUsed/>
    <w:rsid w:val="0090261F"/>
    <w:rPr>
      <w:color w:val="800080"/>
      <w:u w:val="single"/>
    </w:rPr>
  </w:style>
  <w:style w:type="paragraph" w:customStyle="1" w:styleId="Normal1">
    <w:name w:val="Normal1"/>
    <w:rsid w:val="00D657ED"/>
    <w:pPr>
      <w:widowControl w:val="0"/>
      <w:suppressAutoHyphens/>
    </w:pPr>
    <w:rPr>
      <w:rFonts w:ascii="Times New Roman" w:eastAsia="AR PL UMing HK" w:hAnsi="Times New Roman" w:cs="Lohit Hindi"/>
      <w:sz w:val="24"/>
      <w:szCs w:val="24"/>
      <w:lang w:val="es-EC" w:eastAsia="hi-IN" w:bidi="hi-IN"/>
    </w:rPr>
  </w:style>
  <w:style w:type="character" w:customStyle="1" w:styleId="ListParagraphChar">
    <w:name w:val="List Paragraph Char"/>
    <w:aliases w:val="List Paragraph1 Char,List Paragraph (numbered (a)) Char,Bullets Char,Paragraphe de liste1 Char,List Paragraph11 Char,Citation List Char,En tête 1 Char,Heading 2_sj Char,Indent Paragraph Char,List_Paragraph Char,Number Bullets Char"/>
    <w:link w:val="ListParagraph"/>
    <w:uiPriority w:val="34"/>
    <w:qFormat/>
    <w:rsid w:val="00BD6B9E"/>
    <w:rPr>
      <w:sz w:val="22"/>
      <w:szCs w:val="22"/>
      <w:lang w:val="en-US" w:eastAsia="en-US"/>
    </w:rPr>
  </w:style>
  <w:style w:type="paragraph" w:styleId="NoSpacing">
    <w:name w:val="No Spacing"/>
    <w:uiPriority w:val="1"/>
    <w:qFormat/>
    <w:rsid w:val="00BD6B9E"/>
    <w:rPr>
      <w:rFonts w:eastAsia="Cambria"/>
      <w:sz w:val="22"/>
      <w:szCs w:val="22"/>
      <w:lang w:val="en-GB"/>
    </w:rPr>
  </w:style>
  <w:style w:type="character" w:styleId="CommentReference">
    <w:name w:val="annotation reference"/>
    <w:uiPriority w:val="99"/>
    <w:semiHidden/>
    <w:unhideWhenUsed/>
    <w:rsid w:val="00C94511"/>
    <w:rPr>
      <w:sz w:val="18"/>
      <w:szCs w:val="18"/>
    </w:rPr>
  </w:style>
  <w:style w:type="paragraph" w:styleId="CommentText">
    <w:name w:val="annotation text"/>
    <w:basedOn w:val="Normal"/>
    <w:link w:val="CommentTextChar"/>
    <w:uiPriority w:val="99"/>
    <w:unhideWhenUsed/>
    <w:rsid w:val="00C94511"/>
  </w:style>
  <w:style w:type="character" w:customStyle="1" w:styleId="CommentTextChar">
    <w:name w:val="Comment Text Char"/>
    <w:link w:val="CommentText"/>
    <w:uiPriority w:val="99"/>
    <w:rsid w:val="00C94511"/>
    <w:rPr>
      <w:lang w:val="en-GB"/>
    </w:rPr>
  </w:style>
  <w:style w:type="paragraph" w:styleId="CommentSubject">
    <w:name w:val="annotation subject"/>
    <w:basedOn w:val="CommentText"/>
    <w:next w:val="CommentText"/>
    <w:link w:val="CommentSubjectChar"/>
    <w:uiPriority w:val="99"/>
    <w:semiHidden/>
    <w:unhideWhenUsed/>
    <w:rsid w:val="00C94511"/>
    <w:rPr>
      <w:b/>
      <w:bCs/>
      <w:sz w:val="20"/>
      <w:szCs w:val="20"/>
    </w:rPr>
  </w:style>
  <w:style w:type="character" w:customStyle="1" w:styleId="CommentSubjectChar">
    <w:name w:val="Comment Subject Char"/>
    <w:link w:val="CommentSubject"/>
    <w:uiPriority w:val="99"/>
    <w:semiHidden/>
    <w:rsid w:val="00C94511"/>
    <w:rPr>
      <w:b/>
      <w:bCs/>
      <w:sz w:val="20"/>
      <w:szCs w:val="20"/>
      <w:lang w:val="en-GB"/>
    </w:rPr>
  </w:style>
  <w:style w:type="paragraph" w:styleId="Revision">
    <w:name w:val="Revision"/>
    <w:hidden/>
    <w:uiPriority w:val="99"/>
    <w:semiHidden/>
    <w:rsid w:val="00CE647A"/>
    <w:rPr>
      <w:sz w:val="24"/>
      <w:szCs w:val="24"/>
      <w:lang w:val="en-GB" w:eastAsia="ja-JP"/>
    </w:rPr>
  </w:style>
  <w:style w:type="character" w:styleId="UnresolvedMention">
    <w:name w:val="Unresolved Mention"/>
    <w:uiPriority w:val="99"/>
    <w:semiHidden/>
    <w:unhideWhenUsed/>
    <w:rsid w:val="00B26999"/>
    <w:rPr>
      <w:color w:val="605E5C"/>
      <w:shd w:val="clear" w:color="auto" w:fill="E1DFDD"/>
    </w:rPr>
  </w:style>
  <w:style w:type="table" w:customStyle="1" w:styleId="DHITabl11">
    <w:name w:val="DHITabl11"/>
    <w:basedOn w:val="TableNormal"/>
    <w:uiPriority w:val="99"/>
    <w:rsid w:val="008C48F2"/>
    <w:rPr>
      <w:rFonts w:ascii="Arial" w:eastAsiaTheme="minorHAnsi" w:hAnsi="Arial" w:cstheme="minorBidi"/>
      <w:sz w:val="18"/>
      <w:szCs w:val="22"/>
      <w:lang w:val="da-DK"/>
    </w:rPr>
    <w:tblPr>
      <w:tblBorders>
        <w:top w:val="single" w:sz="4" w:space="0" w:color="A5A5A5" w:themeColor="accent3"/>
        <w:left w:val="single" w:sz="4" w:space="0" w:color="A5A5A5" w:themeColor="accent3"/>
        <w:bottom w:val="single" w:sz="4" w:space="0" w:color="A5A5A5" w:themeColor="accent3"/>
        <w:right w:val="single" w:sz="4" w:space="0" w:color="A5A5A5" w:themeColor="accent3"/>
        <w:insideH w:val="single" w:sz="4" w:space="0" w:color="A5A5A5" w:themeColor="accent3"/>
        <w:insideV w:val="single" w:sz="4" w:space="0" w:color="A5A5A5" w:themeColor="accent3"/>
      </w:tblBorders>
    </w:tblPr>
    <w:tcPr>
      <w:vAlign w:val="center"/>
    </w:tcPr>
    <w:tblStylePr w:type="firstRow">
      <w:pPr>
        <w:wordWrap/>
        <w:spacing w:beforeLines="0" w:before="120" w:beforeAutospacing="0" w:afterLines="0" w:after="0" w:afterAutospacing="0"/>
        <w:contextualSpacing w:val="0"/>
        <w:jc w:val="left"/>
      </w:pPr>
      <w:rPr>
        <w:rFonts w:ascii="Arial" w:hAnsi="Arial"/>
        <w:color w:val="FFFFFF" w:themeColor="background1"/>
        <w:sz w:val="22"/>
      </w:rPr>
      <w:tblPr/>
      <w:tcPr>
        <w:tcBorders>
          <w:insideH w:val="single" w:sz="4" w:space="0" w:color="FFFFFF" w:themeColor="background1"/>
          <w:insideV w:val="single" w:sz="4" w:space="0" w:color="FFFFFF" w:themeColor="background1"/>
        </w:tcBorders>
        <w:shd w:val="clear" w:color="auto" w:fill="A5A5A5" w:themeFill="accent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32552">
      <w:bodyDiv w:val="1"/>
      <w:marLeft w:val="0"/>
      <w:marRight w:val="0"/>
      <w:marTop w:val="0"/>
      <w:marBottom w:val="0"/>
      <w:divBdr>
        <w:top w:val="none" w:sz="0" w:space="0" w:color="auto"/>
        <w:left w:val="none" w:sz="0" w:space="0" w:color="auto"/>
        <w:bottom w:val="none" w:sz="0" w:space="0" w:color="auto"/>
        <w:right w:val="none" w:sz="0" w:space="0" w:color="auto"/>
      </w:divBdr>
    </w:div>
    <w:div w:id="71124584">
      <w:bodyDiv w:val="1"/>
      <w:marLeft w:val="0"/>
      <w:marRight w:val="0"/>
      <w:marTop w:val="0"/>
      <w:marBottom w:val="0"/>
      <w:divBdr>
        <w:top w:val="none" w:sz="0" w:space="0" w:color="auto"/>
        <w:left w:val="none" w:sz="0" w:space="0" w:color="auto"/>
        <w:bottom w:val="none" w:sz="0" w:space="0" w:color="auto"/>
        <w:right w:val="none" w:sz="0" w:space="0" w:color="auto"/>
      </w:divBdr>
    </w:div>
    <w:div w:id="75514632">
      <w:bodyDiv w:val="1"/>
      <w:marLeft w:val="0"/>
      <w:marRight w:val="0"/>
      <w:marTop w:val="0"/>
      <w:marBottom w:val="0"/>
      <w:divBdr>
        <w:top w:val="none" w:sz="0" w:space="0" w:color="auto"/>
        <w:left w:val="none" w:sz="0" w:space="0" w:color="auto"/>
        <w:bottom w:val="none" w:sz="0" w:space="0" w:color="auto"/>
        <w:right w:val="none" w:sz="0" w:space="0" w:color="auto"/>
      </w:divBdr>
    </w:div>
    <w:div w:id="106855975">
      <w:bodyDiv w:val="1"/>
      <w:marLeft w:val="0"/>
      <w:marRight w:val="0"/>
      <w:marTop w:val="0"/>
      <w:marBottom w:val="0"/>
      <w:divBdr>
        <w:top w:val="none" w:sz="0" w:space="0" w:color="auto"/>
        <w:left w:val="none" w:sz="0" w:space="0" w:color="auto"/>
        <w:bottom w:val="none" w:sz="0" w:space="0" w:color="auto"/>
        <w:right w:val="none" w:sz="0" w:space="0" w:color="auto"/>
      </w:divBdr>
    </w:div>
    <w:div w:id="122775356">
      <w:bodyDiv w:val="1"/>
      <w:marLeft w:val="0"/>
      <w:marRight w:val="0"/>
      <w:marTop w:val="0"/>
      <w:marBottom w:val="0"/>
      <w:divBdr>
        <w:top w:val="none" w:sz="0" w:space="0" w:color="auto"/>
        <w:left w:val="none" w:sz="0" w:space="0" w:color="auto"/>
        <w:bottom w:val="none" w:sz="0" w:space="0" w:color="auto"/>
        <w:right w:val="none" w:sz="0" w:space="0" w:color="auto"/>
      </w:divBdr>
    </w:div>
    <w:div w:id="164903329">
      <w:bodyDiv w:val="1"/>
      <w:marLeft w:val="0"/>
      <w:marRight w:val="0"/>
      <w:marTop w:val="0"/>
      <w:marBottom w:val="0"/>
      <w:divBdr>
        <w:top w:val="none" w:sz="0" w:space="0" w:color="auto"/>
        <w:left w:val="none" w:sz="0" w:space="0" w:color="auto"/>
        <w:bottom w:val="none" w:sz="0" w:space="0" w:color="auto"/>
        <w:right w:val="none" w:sz="0" w:space="0" w:color="auto"/>
      </w:divBdr>
    </w:div>
    <w:div w:id="172183393">
      <w:bodyDiv w:val="1"/>
      <w:marLeft w:val="0"/>
      <w:marRight w:val="0"/>
      <w:marTop w:val="0"/>
      <w:marBottom w:val="0"/>
      <w:divBdr>
        <w:top w:val="none" w:sz="0" w:space="0" w:color="auto"/>
        <w:left w:val="none" w:sz="0" w:space="0" w:color="auto"/>
        <w:bottom w:val="none" w:sz="0" w:space="0" w:color="auto"/>
        <w:right w:val="none" w:sz="0" w:space="0" w:color="auto"/>
      </w:divBdr>
    </w:div>
    <w:div w:id="217056529">
      <w:bodyDiv w:val="1"/>
      <w:marLeft w:val="0"/>
      <w:marRight w:val="0"/>
      <w:marTop w:val="0"/>
      <w:marBottom w:val="0"/>
      <w:divBdr>
        <w:top w:val="none" w:sz="0" w:space="0" w:color="auto"/>
        <w:left w:val="none" w:sz="0" w:space="0" w:color="auto"/>
        <w:bottom w:val="none" w:sz="0" w:space="0" w:color="auto"/>
        <w:right w:val="none" w:sz="0" w:space="0" w:color="auto"/>
      </w:divBdr>
    </w:div>
    <w:div w:id="272443542">
      <w:bodyDiv w:val="1"/>
      <w:marLeft w:val="0"/>
      <w:marRight w:val="0"/>
      <w:marTop w:val="0"/>
      <w:marBottom w:val="0"/>
      <w:divBdr>
        <w:top w:val="none" w:sz="0" w:space="0" w:color="auto"/>
        <w:left w:val="none" w:sz="0" w:space="0" w:color="auto"/>
        <w:bottom w:val="none" w:sz="0" w:space="0" w:color="auto"/>
        <w:right w:val="none" w:sz="0" w:space="0" w:color="auto"/>
      </w:divBdr>
    </w:div>
    <w:div w:id="306981086">
      <w:bodyDiv w:val="1"/>
      <w:marLeft w:val="0"/>
      <w:marRight w:val="0"/>
      <w:marTop w:val="0"/>
      <w:marBottom w:val="0"/>
      <w:divBdr>
        <w:top w:val="none" w:sz="0" w:space="0" w:color="auto"/>
        <w:left w:val="none" w:sz="0" w:space="0" w:color="auto"/>
        <w:bottom w:val="none" w:sz="0" w:space="0" w:color="auto"/>
        <w:right w:val="none" w:sz="0" w:space="0" w:color="auto"/>
      </w:divBdr>
    </w:div>
    <w:div w:id="478764821">
      <w:bodyDiv w:val="1"/>
      <w:marLeft w:val="0"/>
      <w:marRight w:val="0"/>
      <w:marTop w:val="0"/>
      <w:marBottom w:val="0"/>
      <w:divBdr>
        <w:top w:val="none" w:sz="0" w:space="0" w:color="auto"/>
        <w:left w:val="none" w:sz="0" w:space="0" w:color="auto"/>
        <w:bottom w:val="none" w:sz="0" w:space="0" w:color="auto"/>
        <w:right w:val="none" w:sz="0" w:space="0" w:color="auto"/>
      </w:divBdr>
    </w:div>
    <w:div w:id="558056720">
      <w:bodyDiv w:val="1"/>
      <w:marLeft w:val="0"/>
      <w:marRight w:val="0"/>
      <w:marTop w:val="0"/>
      <w:marBottom w:val="0"/>
      <w:divBdr>
        <w:top w:val="none" w:sz="0" w:space="0" w:color="auto"/>
        <w:left w:val="none" w:sz="0" w:space="0" w:color="auto"/>
        <w:bottom w:val="none" w:sz="0" w:space="0" w:color="auto"/>
        <w:right w:val="none" w:sz="0" w:space="0" w:color="auto"/>
      </w:divBdr>
    </w:div>
    <w:div w:id="583761074">
      <w:bodyDiv w:val="1"/>
      <w:marLeft w:val="0"/>
      <w:marRight w:val="0"/>
      <w:marTop w:val="0"/>
      <w:marBottom w:val="0"/>
      <w:divBdr>
        <w:top w:val="none" w:sz="0" w:space="0" w:color="auto"/>
        <w:left w:val="none" w:sz="0" w:space="0" w:color="auto"/>
        <w:bottom w:val="none" w:sz="0" w:space="0" w:color="auto"/>
        <w:right w:val="none" w:sz="0" w:space="0" w:color="auto"/>
      </w:divBdr>
    </w:div>
    <w:div w:id="762915591">
      <w:bodyDiv w:val="1"/>
      <w:marLeft w:val="0"/>
      <w:marRight w:val="0"/>
      <w:marTop w:val="0"/>
      <w:marBottom w:val="0"/>
      <w:divBdr>
        <w:top w:val="none" w:sz="0" w:space="0" w:color="auto"/>
        <w:left w:val="none" w:sz="0" w:space="0" w:color="auto"/>
        <w:bottom w:val="none" w:sz="0" w:space="0" w:color="auto"/>
        <w:right w:val="none" w:sz="0" w:space="0" w:color="auto"/>
      </w:divBdr>
    </w:div>
    <w:div w:id="768820050">
      <w:bodyDiv w:val="1"/>
      <w:marLeft w:val="0"/>
      <w:marRight w:val="0"/>
      <w:marTop w:val="0"/>
      <w:marBottom w:val="0"/>
      <w:divBdr>
        <w:top w:val="none" w:sz="0" w:space="0" w:color="auto"/>
        <w:left w:val="none" w:sz="0" w:space="0" w:color="auto"/>
        <w:bottom w:val="none" w:sz="0" w:space="0" w:color="auto"/>
        <w:right w:val="none" w:sz="0" w:space="0" w:color="auto"/>
      </w:divBdr>
    </w:div>
    <w:div w:id="828401326">
      <w:bodyDiv w:val="1"/>
      <w:marLeft w:val="0"/>
      <w:marRight w:val="0"/>
      <w:marTop w:val="0"/>
      <w:marBottom w:val="0"/>
      <w:divBdr>
        <w:top w:val="none" w:sz="0" w:space="0" w:color="auto"/>
        <w:left w:val="none" w:sz="0" w:space="0" w:color="auto"/>
        <w:bottom w:val="none" w:sz="0" w:space="0" w:color="auto"/>
        <w:right w:val="none" w:sz="0" w:space="0" w:color="auto"/>
      </w:divBdr>
    </w:div>
    <w:div w:id="925842306">
      <w:bodyDiv w:val="1"/>
      <w:marLeft w:val="0"/>
      <w:marRight w:val="0"/>
      <w:marTop w:val="0"/>
      <w:marBottom w:val="0"/>
      <w:divBdr>
        <w:top w:val="none" w:sz="0" w:space="0" w:color="auto"/>
        <w:left w:val="none" w:sz="0" w:space="0" w:color="auto"/>
        <w:bottom w:val="none" w:sz="0" w:space="0" w:color="auto"/>
        <w:right w:val="none" w:sz="0" w:space="0" w:color="auto"/>
      </w:divBdr>
    </w:div>
    <w:div w:id="1029063729">
      <w:bodyDiv w:val="1"/>
      <w:marLeft w:val="0"/>
      <w:marRight w:val="0"/>
      <w:marTop w:val="0"/>
      <w:marBottom w:val="0"/>
      <w:divBdr>
        <w:top w:val="none" w:sz="0" w:space="0" w:color="auto"/>
        <w:left w:val="none" w:sz="0" w:space="0" w:color="auto"/>
        <w:bottom w:val="none" w:sz="0" w:space="0" w:color="auto"/>
        <w:right w:val="none" w:sz="0" w:space="0" w:color="auto"/>
      </w:divBdr>
    </w:div>
    <w:div w:id="1066420491">
      <w:bodyDiv w:val="1"/>
      <w:marLeft w:val="0"/>
      <w:marRight w:val="0"/>
      <w:marTop w:val="0"/>
      <w:marBottom w:val="0"/>
      <w:divBdr>
        <w:top w:val="none" w:sz="0" w:space="0" w:color="auto"/>
        <w:left w:val="none" w:sz="0" w:space="0" w:color="auto"/>
        <w:bottom w:val="none" w:sz="0" w:space="0" w:color="auto"/>
        <w:right w:val="none" w:sz="0" w:space="0" w:color="auto"/>
      </w:divBdr>
    </w:div>
    <w:div w:id="1132361234">
      <w:bodyDiv w:val="1"/>
      <w:marLeft w:val="0"/>
      <w:marRight w:val="0"/>
      <w:marTop w:val="0"/>
      <w:marBottom w:val="0"/>
      <w:divBdr>
        <w:top w:val="none" w:sz="0" w:space="0" w:color="auto"/>
        <w:left w:val="none" w:sz="0" w:space="0" w:color="auto"/>
        <w:bottom w:val="none" w:sz="0" w:space="0" w:color="auto"/>
        <w:right w:val="none" w:sz="0" w:space="0" w:color="auto"/>
      </w:divBdr>
    </w:div>
    <w:div w:id="1204639006">
      <w:bodyDiv w:val="1"/>
      <w:marLeft w:val="0"/>
      <w:marRight w:val="0"/>
      <w:marTop w:val="0"/>
      <w:marBottom w:val="0"/>
      <w:divBdr>
        <w:top w:val="none" w:sz="0" w:space="0" w:color="auto"/>
        <w:left w:val="none" w:sz="0" w:space="0" w:color="auto"/>
        <w:bottom w:val="none" w:sz="0" w:space="0" w:color="auto"/>
        <w:right w:val="none" w:sz="0" w:space="0" w:color="auto"/>
      </w:divBdr>
    </w:div>
    <w:div w:id="1214779887">
      <w:bodyDiv w:val="1"/>
      <w:marLeft w:val="0"/>
      <w:marRight w:val="0"/>
      <w:marTop w:val="0"/>
      <w:marBottom w:val="0"/>
      <w:divBdr>
        <w:top w:val="none" w:sz="0" w:space="0" w:color="auto"/>
        <w:left w:val="none" w:sz="0" w:space="0" w:color="auto"/>
        <w:bottom w:val="none" w:sz="0" w:space="0" w:color="auto"/>
        <w:right w:val="none" w:sz="0" w:space="0" w:color="auto"/>
      </w:divBdr>
    </w:div>
    <w:div w:id="1477725676">
      <w:bodyDiv w:val="1"/>
      <w:marLeft w:val="0"/>
      <w:marRight w:val="0"/>
      <w:marTop w:val="0"/>
      <w:marBottom w:val="0"/>
      <w:divBdr>
        <w:top w:val="none" w:sz="0" w:space="0" w:color="auto"/>
        <w:left w:val="none" w:sz="0" w:space="0" w:color="auto"/>
        <w:bottom w:val="none" w:sz="0" w:space="0" w:color="auto"/>
        <w:right w:val="none" w:sz="0" w:space="0" w:color="auto"/>
      </w:divBdr>
    </w:div>
    <w:div w:id="1523203123">
      <w:bodyDiv w:val="1"/>
      <w:marLeft w:val="0"/>
      <w:marRight w:val="0"/>
      <w:marTop w:val="0"/>
      <w:marBottom w:val="0"/>
      <w:divBdr>
        <w:top w:val="none" w:sz="0" w:space="0" w:color="auto"/>
        <w:left w:val="none" w:sz="0" w:space="0" w:color="auto"/>
        <w:bottom w:val="none" w:sz="0" w:space="0" w:color="auto"/>
        <w:right w:val="none" w:sz="0" w:space="0" w:color="auto"/>
      </w:divBdr>
    </w:div>
    <w:div w:id="1529489624">
      <w:bodyDiv w:val="1"/>
      <w:marLeft w:val="0"/>
      <w:marRight w:val="0"/>
      <w:marTop w:val="0"/>
      <w:marBottom w:val="0"/>
      <w:divBdr>
        <w:top w:val="none" w:sz="0" w:space="0" w:color="auto"/>
        <w:left w:val="none" w:sz="0" w:space="0" w:color="auto"/>
        <w:bottom w:val="none" w:sz="0" w:space="0" w:color="auto"/>
        <w:right w:val="none" w:sz="0" w:space="0" w:color="auto"/>
      </w:divBdr>
    </w:div>
    <w:div w:id="1676610104">
      <w:bodyDiv w:val="1"/>
      <w:marLeft w:val="0"/>
      <w:marRight w:val="0"/>
      <w:marTop w:val="0"/>
      <w:marBottom w:val="0"/>
      <w:divBdr>
        <w:top w:val="none" w:sz="0" w:space="0" w:color="auto"/>
        <w:left w:val="none" w:sz="0" w:space="0" w:color="auto"/>
        <w:bottom w:val="none" w:sz="0" w:space="0" w:color="auto"/>
        <w:right w:val="none" w:sz="0" w:space="0" w:color="auto"/>
      </w:divBdr>
    </w:div>
    <w:div w:id="1749497209">
      <w:bodyDiv w:val="1"/>
      <w:marLeft w:val="0"/>
      <w:marRight w:val="0"/>
      <w:marTop w:val="0"/>
      <w:marBottom w:val="0"/>
      <w:divBdr>
        <w:top w:val="none" w:sz="0" w:space="0" w:color="auto"/>
        <w:left w:val="none" w:sz="0" w:space="0" w:color="auto"/>
        <w:bottom w:val="none" w:sz="0" w:space="0" w:color="auto"/>
        <w:right w:val="none" w:sz="0" w:space="0" w:color="auto"/>
      </w:divBdr>
    </w:div>
    <w:div w:id="1752044254">
      <w:bodyDiv w:val="1"/>
      <w:marLeft w:val="0"/>
      <w:marRight w:val="0"/>
      <w:marTop w:val="0"/>
      <w:marBottom w:val="0"/>
      <w:divBdr>
        <w:top w:val="none" w:sz="0" w:space="0" w:color="auto"/>
        <w:left w:val="none" w:sz="0" w:space="0" w:color="auto"/>
        <w:bottom w:val="none" w:sz="0" w:space="0" w:color="auto"/>
        <w:right w:val="none" w:sz="0" w:space="0" w:color="auto"/>
      </w:divBdr>
    </w:div>
    <w:div w:id="1814983437">
      <w:bodyDiv w:val="1"/>
      <w:marLeft w:val="0"/>
      <w:marRight w:val="0"/>
      <w:marTop w:val="0"/>
      <w:marBottom w:val="0"/>
      <w:divBdr>
        <w:top w:val="none" w:sz="0" w:space="0" w:color="auto"/>
        <w:left w:val="none" w:sz="0" w:space="0" w:color="auto"/>
        <w:bottom w:val="none" w:sz="0" w:space="0" w:color="auto"/>
        <w:right w:val="none" w:sz="0" w:space="0" w:color="auto"/>
      </w:divBdr>
    </w:div>
    <w:div w:id="1821339605">
      <w:bodyDiv w:val="1"/>
      <w:marLeft w:val="0"/>
      <w:marRight w:val="0"/>
      <w:marTop w:val="0"/>
      <w:marBottom w:val="0"/>
      <w:divBdr>
        <w:top w:val="none" w:sz="0" w:space="0" w:color="auto"/>
        <w:left w:val="none" w:sz="0" w:space="0" w:color="auto"/>
        <w:bottom w:val="none" w:sz="0" w:space="0" w:color="auto"/>
        <w:right w:val="none" w:sz="0" w:space="0" w:color="auto"/>
      </w:divBdr>
    </w:div>
    <w:div w:id="1873688681">
      <w:bodyDiv w:val="1"/>
      <w:marLeft w:val="0"/>
      <w:marRight w:val="0"/>
      <w:marTop w:val="0"/>
      <w:marBottom w:val="0"/>
      <w:divBdr>
        <w:top w:val="none" w:sz="0" w:space="0" w:color="auto"/>
        <w:left w:val="none" w:sz="0" w:space="0" w:color="auto"/>
        <w:bottom w:val="none" w:sz="0" w:space="0" w:color="auto"/>
        <w:right w:val="none" w:sz="0" w:space="0" w:color="auto"/>
      </w:divBdr>
    </w:div>
    <w:div w:id="1912039721">
      <w:bodyDiv w:val="1"/>
      <w:marLeft w:val="0"/>
      <w:marRight w:val="0"/>
      <w:marTop w:val="0"/>
      <w:marBottom w:val="0"/>
      <w:divBdr>
        <w:top w:val="none" w:sz="0" w:space="0" w:color="auto"/>
        <w:left w:val="none" w:sz="0" w:space="0" w:color="auto"/>
        <w:bottom w:val="none" w:sz="0" w:space="0" w:color="auto"/>
        <w:right w:val="none" w:sz="0" w:space="0" w:color="auto"/>
      </w:divBdr>
    </w:div>
    <w:div w:id="2059621802">
      <w:bodyDiv w:val="1"/>
      <w:marLeft w:val="0"/>
      <w:marRight w:val="0"/>
      <w:marTop w:val="0"/>
      <w:marBottom w:val="0"/>
      <w:divBdr>
        <w:top w:val="none" w:sz="0" w:space="0" w:color="auto"/>
        <w:left w:val="none" w:sz="0" w:space="0" w:color="auto"/>
        <w:bottom w:val="none" w:sz="0" w:space="0" w:color="auto"/>
        <w:right w:val="none" w:sz="0" w:space="0" w:color="auto"/>
      </w:divBdr>
    </w:div>
    <w:div w:id="2063560265">
      <w:bodyDiv w:val="1"/>
      <w:marLeft w:val="0"/>
      <w:marRight w:val="0"/>
      <w:marTop w:val="0"/>
      <w:marBottom w:val="0"/>
      <w:divBdr>
        <w:top w:val="none" w:sz="0" w:space="0" w:color="auto"/>
        <w:left w:val="none" w:sz="0" w:space="0" w:color="auto"/>
        <w:bottom w:val="none" w:sz="0" w:space="0" w:color="auto"/>
        <w:right w:val="none" w:sz="0" w:space="0" w:color="auto"/>
      </w:divBdr>
    </w:div>
    <w:div w:id="2085956978">
      <w:bodyDiv w:val="1"/>
      <w:marLeft w:val="0"/>
      <w:marRight w:val="0"/>
      <w:marTop w:val="0"/>
      <w:marBottom w:val="0"/>
      <w:divBdr>
        <w:top w:val="none" w:sz="0" w:space="0" w:color="auto"/>
        <w:left w:val="none" w:sz="0" w:space="0" w:color="auto"/>
        <w:bottom w:val="none" w:sz="0" w:space="0" w:color="auto"/>
        <w:right w:val="none" w:sz="0" w:space="0" w:color="auto"/>
      </w:divBdr>
    </w:div>
    <w:div w:id="20864101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se.pffc@bwdb.gov.bd" TargetMode="External"/><Relationship Id="rId18" Type="http://schemas.openxmlformats.org/officeDocument/2006/relationships/image" Target="media/image3.jpe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6.png"/><Relationship Id="rId7" Type="http://schemas.openxmlformats.org/officeDocument/2006/relationships/settings" Target="settings.xml"/><Relationship Id="rId12" Type="http://schemas.openxmlformats.org/officeDocument/2006/relationships/hyperlink" Target="mailto:sulbul2002@yahoo.com" TargetMode="External"/><Relationship Id="rId17" Type="http://schemas.openxmlformats.org/officeDocument/2006/relationships/image" Target="media/image2.jpe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1.png"/><Relationship Id="rId20" Type="http://schemas.openxmlformats.org/officeDocument/2006/relationships/image" Target="media/image5.sv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dg@doe.gov.bd" TargetMode="External"/><Relationship Id="rId24" Type="http://schemas.openxmlformats.org/officeDocument/2006/relationships/hyperlink" Target="https://www.ctc-n.org/resources/me-guidance-document-ta-implementers" TargetMode="External"/><Relationship Id="rId5" Type="http://schemas.openxmlformats.org/officeDocument/2006/relationships/numbering" Target="numbering.xml"/><Relationship Id="rId15" Type="http://schemas.openxmlformats.org/officeDocument/2006/relationships/hyperlink" Target="https://unfccc.int/ttclear/tec/documents.html" TargetMode="External"/><Relationship Id="rId23" Type="http://schemas.openxmlformats.org/officeDocument/2006/relationships/hyperlink" Target="https://sustainabledevelopment.un.org/partnership/register/" TargetMode="External"/><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ctc-n.org/resources/ctcn-taxonomy" TargetMode="External"/><Relationship Id="rId22" Type="http://schemas.openxmlformats.org/officeDocument/2006/relationships/image" Target="media/image7.svg"/><Relationship Id="rId27" Type="http://schemas.openxmlformats.org/officeDocument/2006/relationships/footer" Target="footer1.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HI Document" ma:contentTypeID="0x010100662C79DA35A2284584E29B1E84C9C8C700A91137B62CAC884680F2F3D42E7E5E70" ma:contentTypeVersion="25" ma:contentTypeDescription="Create a new document." ma:contentTypeScope="" ma:versionID="ad5d5f17398ed2b5091ffe5f511e675c">
  <xsd:schema xmlns:xsd="http://www.w3.org/2001/XMLSchema" xmlns:xs="http://www.w3.org/2001/XMLSchema" xmlns:p="http://schemas.microsoft.com/office/2006/metadata/properties" xmlns:ns2="6449f6df-d902-41e2-8625-82349faa8a30" xmlns:ns3="6449f6df-d902-41e2-8625-82349faa8a30" xmlns:ns4="45b5b2e0-ed6b-4385-ab94-330a7139d218" targetNamespace="http://schemas.microsoft.com/office/2006/metadata/properties" ma:root="true" ma:fieldsID="e755e6d272e7840bc925eb434142a89e" ns3:_="" ns4:_="">
    <xsd:import namespace="6449f6df-d902-41e2-8625-82349faa8a30"/>
    <xsd:import namespace="6449f6df-d902-41e2-8625-82349faa8a30"/>
    <xsd:import namespace="45b5b2e0-ed6b-4385-ab94-330a7139d218"/>
    <xsd:element name="properties">
      <xsd:complexType>
        <xsd:sequence>
          <xsd:element name="documentManagement">
            <xsd:complexType>
              <xsd:all>
                <xsd:element ref="ns2:TaxCatchAll" minOccurs="0"/>
                <xsd:element ref="ns2:TaxCatchAllLabel" minOccurs="0"/>
                <xsd:element ref="ns3:k4ba791d09a440aba63648a4fa83da7e" minOccurs="0"/>
                <xsd:element ref="ns3:n2755ad5c18e49c7adbfdd598b931bcc" minOccurs="0"/>
                <xsd:element ref="ns3:b282f493e26e4ef1a208c9a49b9311f3" minOccurs="0"/>
                <xsd:element ref="ns3:e8bce870359e4a09862e3b9640f665e6" minOccurs="0"/>
                <xsd:element ref="ns3:DHIPublication" minOccurs="0"/>
                <xsd:element ref="ns3:DHIDateCreated" minOccurs="0"/>
                <xsd:element ref="ns3:DHIReviewLink" minOccurs="0"/>
                <xsd:element ref="ns3:DHIManagementApprovalLink" minOccurs="0"/>
                <xsd:element ref="ns4:MediaServiceMetadata" minOccurs="0"/>
                <xsd:element ref="ns4:MediaServiceFastMetadata" minOccurs="0"/>
                <xsd:element ref="ns4:MediaServiceAutoKeyPoints" minOccurs="0"/>
                <xsd:element ref="ns4:MediaServiceKeyPoints" minOccurs="0"/>
                <xsd:element ref="ns2:SharedWithUsers" minOccurs="0"/>
                <xsd:element ref="ns2:SharedWithDetails" minOccurs="0"/>
                <xsd:element ref="ns4:lcf76f155ced4ddcb4097134ff3c332f" minOccurs="0"/>
                <xsd:element ref="ns4:MediaServiceGenerationTime" minOccurs="0"/>
                <xsd:element ref="ns4:MediaServiceEventHashCode"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449f6df-d902-41e2-8625-82349faa8a30" elementFormDefault="qualified">
    <xsd:import namespace="http://schemas.microsoft.com/office/2006/documentManagement/types"/>
    <xsd:import namespace="http://schemas.microsoft.com/office/infopath/2007/PartnerControls"/>
    <xsd:element name="TaxCatchAll" ma:index="8" nillable="true" ma:displayName="Taxonomy Catch All Column" ma:hidden="true" ma:list="{788b65bd-e9fd-42fd-b6d9-469a4b50c3d5}" ma:internalName="TaxCatchAll" ma:showField="CatchAllData" ma:web="6449f6df-d902-41e2-8625-82349faa8a30">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hidden="true" ma:list="{788b65bd-e9fd-42fd-b6d9-469a4b50c3d5}" ma:internalName="TaxCatchAllLabel" ma:readOnly="true" ma:showField="CatchAllDataLabel" ma:web="6449f6df-d902-41e2-8625-82349faa8a30">
      <xsd:complexType>
        <xsd:complexContent>
          <xsd:extension base="dms:MultiChoiceLookup">
            <xsd:sequence>
              <xsd:element name="Value" type="dms:Lookup" maxOccurs="unbounded" minOccurs="0" nillable="true"/>
            </xsd:sequence>
          </xsd:extension>
        </xsd:complexContent>
      </xsd:complexType>
    </xsd:element>
    <xsd:element name="SharedWithUsers" ma:index="2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449f6df-d902-41e2-8625-82349faa8a30" elementFormDefault="qualified">
    <xsd:import namespace="http://schemas.microsoft.com/office/2006/documentManagement/types"/>
    <xsd:import namespace="http://schemas.microsoft.com/office/infopath/2007/PartnerControls"/>
    <xsd:element name="k4ba791d09a440aba63648a4fa83da7e" ma:index="10" nillable="true" ma:taxonomy="true" ma:internalName="k4ba791d09a440aba63648a4fa83da7e" ma:taxonomyFieldName="DHICategory" ma:displayName="DHICategory" ma:default="" ma:fieldId="{44ba791d-09a4-40ab-a636-48a4fa83da7e}" ma:taxonomyMulti="true" ma:sspId="0cc1a1f7-5d9d-487e-9c70-c04623747153" ma:termSetId="cf316dbf-09a7-4527-b108-6ead98ea1f8f" ma:anchorId="00000000-0000-0000-0000-000000000000" ma:open="false" ma:isKeyword="false">
      <xsd:complexType>
        <xsd:sequence>
          <xsd:element ref="pc:Terms" minOccurs="0" maxOccurs="1"/>
        </xsd:sequence>
      </xsd:complexType>
    </xsd:element>
    <xsd:element name="n2755ad5c18e49c7adbfdd598b931bcc" ma:index="12" nillable="true" ma:taxonomy="true" ma:internalName="n2755ad5c18e49c7adbfdd598b931bcc" ma:taxonomyFieldName="DHIArea" ma:displayName="DHIArea" ma:default="" ma:fieldId="{72755ad5-c18e-49c7-adbf-dd598b931bcc}" ma:taxonomyMulti="true" ma:sspId="0cc1a1f7-5d9d-487e-9c70-c04623747153" ma:termSetId="3e9017fb-0c0c-4812-abde-a160736a9a23" ma:anchorId="00000000-0000-0000-0000-000000000000" ma:open="false" ma:isKeyword="false">
      <xsd:complexType>
        <xsd:sequence>
          <xsd:element ref="pc:Terms" minOccurs="0" maxOccurs="1"/>
        </xsd:sequence>
      </xsd:complexType>
    </xsd:element>
    <xsd:element name="b282f493e26e4ef1a208c9a49b9311f3" ma:index="14" nillable="true" ma:taxonomy="true" ma:internalName="b282f493e26e4ef1a208c9a49b9311f3" ma:taxonomyFieldName="DHIKeywords" ma:displayName="DHIKeywords" ma:default="" ma:fieldId="{b282f493-e26e-4ef1-a208-c9a49b9311f3}" ma:taxonomyMulti="true" ma:sspId="0cc1a1f7-5d9d-487e-9c70-c04623747153" ma:termSetId="d8f945d8-c24d-4deb-a750-9e845efe98c8" ma:anchorId="00000000-0000-0000-0000-000000000000" ma:open="true" ma:isKeyword="false">
      <xsd:complexType>
        <xsd:sequence>
          <xsd:element ref="pc:Terms" minOccurs="0" maxOccurs="1"/>
        </xsd:sequence>
      </xsd:complexType>
    </xsd:element>
    <xsd:element name="e8bce870359e4a09862e3b9640f665e6" ma:index="16" nillable="true" ma:taxonomy="true" ma:internalName="e8bce870359e4a09862e3b9640f665e6" ma:taxonomyFieldName="DHIAuthor" ma:displayName="DHIAuthor" ma:default="" ma:fieldId="{e8bce870-359e-4a09-862e-3b9640f665e6}" ma:taxonomyMulti="true" ma:sspId="0cc1a1f7-5d9d-487e-9c70-c04623747153" ma:termSetId="0c97983b-bbfd-42d4-9c04-ca31687e0c2a" ma:anchorId="00000000-0000-0000-0000-000000000000" ma:open="true" ma:isKeyword="false">
      <xsd:complexType>
        <xsd:sequence>
          <xsd:element ref="pc:Terms" minOccurs="0" maxOccurs="1"/>
        </xsd:sequence>
      </xsd:complexType>
    </xsd:element>
    <xsd:element name="DHIPublication" ma:index="18" nillable="true" ma:displayName="DHIPublication" ma:description="If the item is not a DHI publication, type the full name of the publication, e.g. journal name or book title and publisher" ma:internalName="DHIPublication">
      <xsd:simpleType>
        <xsd:restriction base="dms:Text">
          <xsd:maxLength value="255"/>
        </xsd:restriction>
      </xsd:simpleType>
    </xsd:element>
    <xsd:element name="DHIDateCreated" ma:index="19" nillable="true" ma:displayName="DHIDateCreated" ma:description="Accept the default creation date or add the date and year of publication." ma:format="DateOnly" ma:internalName="DHIDateCreated">
      <xsd:simpleType>
        <xsd:restriction base="dms:DateTime"/>
      </xsd:simpleType>
    </xsd:element>
    <xsd:element name="DHIReviewLink" ma:index="20" nillable="true" ma:displayName="DHI Review" ma:format="Hyperlink" ma:internalName="DHIReviewLink">
      <xsd:complexType>
        <xsd:complexContent>
          <xsd:extension base="dms:URL">
            <xsd:sequence>
              <xsd:element name="Url" type="dms:ValidUrl" minOccurs="0" nillable="true"/>
              <xsd:element name="Description" type="xsd:string" nillable="true"/>
            </xsd:sequence>
          </xsd:extension>
        </xsd:complexContent>
      </xsd:complexType>
    </xsd:element>
    <xsd:element name="DHIManagementApprovalLink" ma:index="21" nillable="true" ma:displayName="DHI Management Approval" ma:format="Hyperlink" ma:internalName="DHIManagementApprovalLink">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5b5b2e0-ed6b-4385-ab94-330a7139d218" elementFormDefault="qualified">
    <xsd:import namespace="http://schemas.microsoft.com/office/2006/documentManagement/types"/>
    <xsd:import namespace="http://schemas.microsoft.com/office/infopath/2007/PartnerControls"/>
    <xsd:element name="MediaServiceMetadata" ma:index="22" nillable="true" ma:displayName="MediaServiceMetadata" ma:hidden="true" ma:internalName="MediaServiceMetadata" ma:readOnly="true">
      <xsd:simpleType>
        <xsd:restriction base="dms:Note"/>
      </xsd:simpleType>
    </xsd:element>
    <xsd:element name="MediaServiceFastMetadata" ma:index="23" nillable="true" ma:displayName="MediaServiceFastMetadata" ma:hidden="true" ma:internalName="MediaServiceFastMetadata" ma:readOnly="true">
      <xsd:simpleType>
        <xsd:restriction base="dms:Note"/>
      </xsd:simpleType>
    </xsd:element>
    <xsd:element name="MediaServiceAutoKeyPoints" ma:index="24" nillable="true" ma:displayName="MediaServiceAutoKeyPoints" ma:hidden="true" ma:internalName="MediaServiceAutoKeyPoints" ma:readOnly="true">
      <xsd:simpleType>
        <xsd:restriction base="dms:Note"/>
      </xsd:simpleType>
    </xsd:element>
    <xsd:element name="MediaServiceKeyPoints" ma:index="25" nillable="true" ma:displayName="KeyPoints" ma:internalName="MediaServiceKeyPoints" ma:readOnly="true">
      <xsd:simpleType>
        <xsd:restriction base="dms:Note">
          <xsd:maxLength value="255"/>
        </xsd:restriction>
      </xsd:simpleType>
    </xsd:element>
    <xsd:element name="lcf76f155ced4ddcb4097134ff3c332f" ma:index="29" nillable="true" ma:taxonomy="true" ma:internalName="lcf76f155ced4ddcb4097134ff3c332f" ma:taxonomyFieldName="MediaServiceImageTags" ma:displayName="Image Tags" ma:readOnly="false" ma:fieldId="{5cf76f15-5ced-4ddc-b409-7134ff3c332f}" ma:taxonomyMulti="true" ma:sspId="0cc1a1f7-5d9d-487e-9c70-c04623747153" ma:termSetId="09814cd3-568e-fe90-9814-8d621ff8fb84" ma:anchorId="fba54fb3-c3e1-fe81-a776-ca4b69148c4d" ma:open="true" ma:isKeyword="false">
      <xsd:complexType>
        <xsd:sequence>
          <xsd:element ref="pc:Terms" minOccurs="0" maxOccurs="1"/>
        </xsd:sequence>
      </xsd:complexType>
    </xsd:element>
    <xsd:element name="MediaServiceGenerationTime" ma:index="30" nillable="true" ma:displayName="MediaServiceGenerationTime" ma:hidden="true" ma:internalName="MediaServiceGenerationTime" ma:readOnly="true">
      <xsd:simpleType>
        <xsd:restriction base="dms:Text"/>
      </xsd:simpleType>
    </xsd:element>
    <xsd:element name="MediaServiceEventHashCode" ma:index="31" nillable="true" ma:displayName="MediaServiceEventHashCode" ma:hidden="true" ma:internalName="MediaServiceEventHashCode" ma:readOnly="true">
      <xsd:simpleType>
        <xsd:restriction base="dms:Text"/>
      </xsd:simpleType>
    </xsd:element>
    <xsd:element name="MediaServiceObjectDetectorVersions" ma:index="32"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e8bce870359e4a09862e3b9640f665e6 xmlns="6449f6df-d902-41e2-8625-82349faa8a30">
      <Terms xmlns="http://schemas.microsoft.com/office/infopath/2007/PartnerControls"/>
    </e8bce870359e4a09862e3b9640f665e6>
    <k4ba791d09a440aba63648a4fa83da7e xmlns="6449f6df-d902-41e2-8625-82349faa8a30">
      <Terms xmlns="http://schemas.microsoft.com/office/infopath/2007/PartnerControls"/>
    </k4ba791d09a440aba63648a4fa83da7e>
    <DHIDateCreated xmlns="6449f6df-d902-41e2-8625-82349faa8a30" xsi:nil="true"/>
    <DHIReviewLink xmlns="6449f6df-d902-41e2-8625-82349faa8a30">
      <Url xsi:nil="true"/>
      <Description xsi:nil="true"/>
    </DHIReviewLink>
    <TaxCatchAll xmlns="6449f6df-d902-41e2-8625-82349faa8a30" xsi:nil="true"/>
    <DHIManagementApprovalLink xmlns="6449f6df-d902-41e2-8625-82349faa8a30">
      <Url xsi:nil="true"/>
      <Description xsi:nil="true"/>
    </DHIManagementApprovalLink>
    <lcf76f155ced4ddcb4097134ff3c332f xmlns="45b5b2e0-ed6b-4385-ab94-330a7139d218">
      <Terms xmlns="http://schemas.microsoft.com/office/infopath/2007/PartnerControls"/>
    </lcf76f155ced4ddcb4097134ff3c332f>
    <b282f493e26e4ef1a208c9a49b9311f3 xmlns="6449f6df-d902-41e2-8625-82349faa8a30">
      <Terms xmlns="http://schemas.microsoft.com/office/infopath/2007/PartnerControls"/>
    </b282f493e26e4ef1a208c9a49b9311f3>
    <DHIPublication xmlns="6449f6df-d902-41e2-8625-82349faa8a30" xsi:nil="true"/>
    <n2755ad5c18e49c7adbfdd598b931bcc xmlns="6449f6df-d902-41e2-8625-82349faa8a30">
      <Terms xmlns="http://schemas.microsoft.com/office/infopath/2007/PartnerControls"/>
    </n2755ad5c18e49c7adbfdd598b931bcc>
    <SharedWithUsers xmlns="6449f6df-d902-41e2-8625-82349faa8a30">
      <UserInfo>
        <DisplayName>Kim Wium Olesen</DisplayName>
        <AccountId>56</AccountId>
        <AccountType/>
      </UserInfo>
      <UserInfo>
        <DisplayName>Maija Bertule</DisplayName>
        <AccountId>20</AccountId>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9C4736F-91A9-4BAB-8CF4-E568A9D0B6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449f6df-d902-41e2-8625-82349faa8a30"/>
    <ds:schemaRef ds:uri="45b5b2e0-ed6b-4385-ab94-330a7139d2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6387F26-7CA7-4A22-BC78-662F91E56AE7}">
  <ds:schemaRefs>
    <ds:schemaRef ds:uri="http://schemas.openxmlformats.org/officeDocument/2006/bibliography"/>
  </ds:schemaRefs>
</ds:datastoreItem>
</file>

<file path=customXml/itemProps3.xml><?xml version="1.0" encoding="utf-8"?>
<ds:datastoreItem xmlns:ds="http://schemas.openxmlformats.org/officeDocument/2006/customXml" ds:itemID="{42F1F583-B785-45BB-A863-073B9E2A3057}">
  <ds:schemaRefs>
    <ds:schemaRef ds:uri="http://schemas.microsoft.com/office/2006/metadata/properties"/>
    <ds:schemaRef ds:uri="http://schemas.microsoft.com/office/infopath/2007/PartnerControls"/>
    <ds:schemaRef ds:uri="6449f6df-d902-41e2-8625-82349faa8a30"/>
    <ds:schemaRef ds:uri="45b5b2e0-ed6b-4385-ab94-330a7139d218"/>
  </ds:schemaRefs>
</ds:datastoreItem>
</file>

<file path=customXml/itemProps4.xml><?xml version="1.0" encoding="utf-8"?>
<ds:datastoreItem xmlns:ds="http://schemas.openxmlformats.org/officeDocument/2006/customXml" ds:itemID="{ED02E3BE-9DB5-4B35-9907-02C6686552F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3337</Words>
  <Characters>18358</Characters>
  <Application>Microsoft Office Word</Application>
  <DocSecurity>4</DocSecurity>
  <Lines>152</Lines>
  <Paragraphs>43</Paragraphs>
  <ScaleCrop>false</ScaleCrop>
  <HeadingPairs>
    <vt:vector size="4" baseType="variant">
      <vt:variant>
        <vt:lpstr>Title</vt:lpstr>
      </vt:variant>
      <vt:variant>
        <vt:i4>1</vt:i4>
      </vt:variant>
      <vt:variant>
        <vt:lpstr>Rubrik</vt:lpstr>
      </vt:variant>
      <vt:variant>
        <vt:i4>1</vt:i4>
      </vt:variant>
    </vt:vector>
  </HeadingPairs>
  <TitlesOfParts>
    <vt:vector size="2" baseType="lpstr">
      <vt:lpstr/>
      <vt:lpstr/>
    </vt:vector>
  </TitlesOfParts>
  <Company>UN House</Company>
  <LinksUpToDate>false</LinksUpToDate>
  <CharactersWithSpaces>21652</CharactersWithSpaces>
  <SharedDoc>false</SharedDoc>
  <HLinks>
    <vt:vector size="6" baseType="variant">
      <vt:variant>
        <vt:i4>2228329</vt:i4>
      </vt:variant>
      <vt:variant>
        <vt:i4>0</vt:i4>
      </vt:variant>
      <vt:variant>
        <vt:i4>0</vt:i4>
      </vt:variant>
      <vt:variant>
        <vt:i4>5</vt:i4>
      </vt:variant>
      <vt:variant>
        <vt:lpwstr>https://sustainabledevelopment.un.org/partnership/register/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Agathe</dc:creator>
  <cp:keywords/>
  <dc:description/>
  <cp:lastModifiedBy>Clarine Tania Ovando</cp:lastModifiedBy>
  <cp:revision>2</cp:revision>
  <cp:lastPrinted>2017-01-12T14:40:00Z</cp:lastPrinted>
  <dcterms:created xsi:type="dcterms:W3CDTF">2024-03-15T14:46:00Z</dcterms:created>
  <dcterms:modified xsi:type="dcterms:W3CDTF">2024-03-15T14:46:00Z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0x010100662C79DA35A2284584E29B1E84C9C8C700A91137B62CAC884680F2F3D42E7E5E70</vt:lpwstr>
  </property>
  <property fmtid="{D5CDD505-2E9C-101B-9397-08002B2CF9AE}" pid="3" name="DHIAuthor">
    <vt:lpwstr/>
  </property>
  <property fmtid="{D5CDD505-2E9C-101B-9397-08002B2CF9AE}" pid="4" name="DHIArea">
    <vt:lpwstr/>
  </property>
  <property fmtid="{D5CDD505-2E9C-101B-9397-08002B2CF9AE}" pid="5" name="DHICategory">
    <vt:lpwstr/>
  </property>
  <property fmtid="{D5CDD505-2E9C-101B-9397-08002B2CF9AE}" pid="6" name="DHIKeywords">
    <vt:lpwstr/>
  </property>
  <property fmtid="{D5CDD505-2E9C-101B-9397-08002B2CF9AE}" pid="7" name="MediaServiceImageTags">
    <vt:lpwstr/>
  </property>
</Properties>
</file>