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C46A" w14:textId="77777777" w:rsidR="0022072F" w:rsidRDefault="0022072F" w:rsidP="007A2550">
      <w:pPr>
        <w:tabs>
          <w:tab w:val="left" w:pos="6148"/>
        </w:tabs>
        <w:spacing w:before="120" w:after="120"/>
        <w:ind w:right="-29"/>
        <w:rPr>
          <w:rFonts w:cs="Arial"/>
          <w:bCs/>
          <w:color w:val="000000"/>
          <w:sz w:val="20"/>
          <w:szCs w:val="20"/>
          <w:lang w:eastAsia="en-GB"/>
        </w:rPr>
      </w:pPr>
    </w:p>
    <w:p w14:paraId="27DC1032" w14:textId="77777777" w:rsidR="00375725" w:rsidRDefault="00375725" w:rsidP="00375725">
      <w:pPr>
        <w:spacing w:before="120" w:after="120"/>
        <w:ind w:right="-29"/>
        <w:rPr>
          <w:rFonts w:cs="Arial"/>
          <w:bCs/>
          <w:color w:val="000000"/>
          <w:sz w:val="20"/>
          <w:szCs w:val="20"/>
          <w:lang w:eastAsia="en-GB"/>
        </w:rPr>
      </w:pPr>
    </w:p>
    <w:p w14:paraId="40660C94" w14:textId="77777777" w:rsidR="007A2550" w:rsidRDefault="007A2550" w:rsidP="00E445E5">
      <w:pPr>
        <w:spacing w:before="120" w:after="120"/>
        <w:ind w:right="-29"/>
        <w:jc w:val="center"/>
        <w:rPr>
          <w:rFonts w:cs="Arial"/>
          <w:bCs/>
          <w:noProof/>
          <w:color w:val="000000"/>
          <w:sz w:val="20"/>
          <w:szCs w:val="20"/>
          <w:lang w:val="en-US"/>
        </w:rPr>
      </w:pPr>
    </w:p>
    <w:p w14:paraId="25FD6F5F" w14:textId="77777777" w:rsidR="007A2550" w:rsidRDefault="007A2550" w:rsidP="00E445E5">
      <w:pPr>
        <w:spacing w:before="120" w:after="120"/>
        <w:ind w:right="-29"/>
        <w:jc w:val="center"/>
        <w:rPr>
          <w:rFonts w:cs="Arial"/>
          <w:bCs/>
          <w:noProof/>
          <w:color w:val="000000"/>
          <w:sz w:val="20"/>
          <w:szCs w:val="20"/>
          <w:lang w:val="en-US"/>
        </w:rPr>
      </w:pPr>
    </w:p>
    <w:p w14:paraId="06A64EAE" w14:textId="77777777" w:rsidR="007A2550" w:rsidRDefault="007A2550" w:rsidP="00E445E5">
      <w:pPr>
        <w:spacing w:before="120" w:after="120"/>
        <w:ind w:right="-29"/>
        <w:jc w:val="center"/>
        <w:rPr>
          <w:rFonts w:cs="Arial"/>
          <w:bCs/>
          <w:noProof/>
          <w:color w:val="000000"/>
          <w:sz w:val="20"/>
          <w:szCs w:val="20"/>
          <w:lang w:val="en-US"/>
        </w:rPr>
      </w:pPr>
    </w:p>
    <w:p w14:paraId="35252168" w14:textId="77777777" w:rsidR="007A2550" w:rsidRDefault="007A2550" w:rsidP="00E445E5">
      <w:pPr>
        <w:spacing w:before="120" w:after="120"/>
        <w:ind w:right="-29"/>
        <w:jc w:val="center"/>
        <w:rPr>
          <w:rFonts w:cs="Arial"/>
          <w:bCs/>
          <w:noProof/>
          <w:color w:val="000000"/>
          <w:sz w:val="20"/>
          <w:szCs w:val="20"/>
          <w:lang w:val="en-US"/>
        </w:rPr>
      </w:pPr>
    </w:p>
    <w:p w14:paraId="6C7F7576" w14:textId="77777777" w:rsidR="007A2550" w:rsidRDefault="007A2550" w:rsidP="00E445E5">
      <w:pPr>
        <w:spacing w:before="120" w:after="120"/>
        <w:ind w:right="-29"/>
        <w:jc w:val="center"/>
        <w:rPr>
          <w:rFonts w:cs="Arial"/>
          <w:bCs/>
          <w:noProof/>
          <w:color w:val="000000"/>
          <w:sz w:val="20"/>
          <w:szCs w:val="20"/>
          <w:lang w:val="en-US"/>
        </w:rPr>
      </w:pPr>
    </w:p>
    <w:p w14:paraId="70CA122C" w14:textId="77777777" w:rsidR="007A2550" w:rsidRDefault="007A2550" w:rsidP="00E445E5">
      <w:pPr>
        <w:spacing w:before="120" w:after="120"/>
        <w:ind w:right="-29"/>
        <w:jc w:val="center"/>
        <w:rPr>
          <w:rFonts w:cs="Arial"/>
          <w:bCs/>
          <w:noProof/>
          <w:color w:val="000000"/>
          <w:sz w:val="20"/>
          <w:szCs w:val="20"/>
          <w:lang w:val="en-US"/>
        </w:rPr>
      </w:pPr>
    </w:p>
    <w:p w14:paraId="132807D1" w14:textId="77777777" w:rsidR="007A2550" w:rsidRDefault="007A2550" w:rsidP="00E445E5">
      <w:pPr>
        <w:spacing w:before="120" w:after="120"/>
        <w:ind w:right="-29"/>
        <w:jc w:val="center"/>
        <w:rPr>
          <w:rFonts w:cs="Arial"/>
          <w:bCs/>
          <w:noProof/>
          <w:color w:val="000000"/>
          <w:sz w:val="20"/>
          <w:szCs w:val="20"/>
          <w:lang w:val="en-US"/>
        </w:rPr>
      </w:pPr>
    </w:p>
    <w:p w14:paraId="01C08AB6" w14:textId="77777777" w:rsidR="007A2550" w:rsidRDefault="007A2550" w:rsidP="00E445E5">
      <w:pPr>
        <w:spacing w:before="120" w:after="120"/>
        <w:ind w:right="-29"/>
        <w:jc w:val="center"/>
        <w:rPr>
          <w:rFonts w:cs="Arial"/>
          <w:bCs/>
          <w:noProof/>
          <w:color w:val="000000"/>
          <w:sz w:val="20"/>
          <w:szCs w:val="20"/>
          <w:lang w:val="en-US"/>
        </w:rPr>
      </w:pPr>
    </w:p>
    <w:p w14:paraId="52961AEB" w14:textId="77777777" w:rsidR="007A2550" w:rsidRDefault="007A2550" w:rsidP="00E445E5">
      <w:pPr>
        <w:spacing w:before="120" w:after="120"/>
        <w:ind w:right="-29"/>
        <w:jc w:val="center"/>
        <w:rPr>
          <w:rFonts w:cs="Arial"/>
          <w:bCs/>
          <w:noProof/>
          <w:color w:val="000000"/>
          <w:sz w:val="20"/>
          <w:szCs w:val="20"/>
          <w:lang w:val="en-US"/>
        </w:rPr>
      </w:pPr>
    </w:p>
    <w:p w14:paraId="6393890E" w14:textId="77777777" w:rsidR="007A2550" w:rsidRDefault="007A2550" w:rsidP="00E445E5">
      <w:pPr>
        <w:spacing w:before="120" w:after="120"/>
        <w:ind w:right="-29"/>
        <w:jc w:val="center"/>
        <w:rPr>
          <w:rFonts w:cs="Arial"/>
          <w:bCs/>
          <w:noProof/>
          <w:color w:val="000000"/>
          <w:sz w:val="20"/>
          <w:szCs w:val="20"/>
          <w:lang w:val="en-US"/>
        </w:rPr>
      </w:pPr>
    </w:p>
    <w:p w14:paraId="2DFDCD35" w14:textId="77777777" w:rsidR="007A2550" w:rsidRDefault="007A2550" w:rsidP="00E445E5">
      <w:pPr>
        <w:spacing w:before="120" w:after="120"/>
        <w:ind w:right="-29"/>
        <w:jc w:val="center"/>
        <w:rPr>
          <w:rFonts w:cs="Arial"/>
          <w:bCs/>
          <w:noProof/>
          <w:color w:val="000000"/>
          <w:sz w:val="20"/>
          <w:szCs w:val="20"/>
          <w:lang w:val="en-US"/>
        </w:rPr>
      </w:pPr>
    </w:p>
    <w:tbl>
      <w:tblPr>
        <w:tblStyle w:val="af8"/>
        <w:tblpPr w:leftFromText="180" w:rightFromText="180" w:vertAnchor="text" w:horzAnchor="margin" w:tblpY="419"/>
        <w:tblOverlap w:val="never"/>
        <w:tblW w:w="88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58"/>
        <w:gridCol w:w="6139"/>
      </w:tblGrid>
      <w:tr w:rsidR="00E03B7F" w:rsidRPr="00F97655" w14:paraId="102D3A0A" w14:textId="77777777" w:rsidTr="00E03B7F">
        <w:trPr>
          <w:trHeight w:val="680"/>
        </w:trPr>
        <w:tc>
          <w:tcPr>
            <w:tcW w:w="2758" w:type="dxa"/>
            <w:shd w:val="clear" w:color="auto" w:fill="auto"/>
            <w:vAlign w:val="center"/>
          </w:tcPr>
          <w:p w14:paraId="5B602A8C"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Project/</w:t>
            </w:r>
            <w:proofErr w:type="spellStart"/>
            <w:r w:rsidRPr="00F97655">
              <w:rPr>
                <w:rFonts w:cs="Arial"/>
                <w:bCs/>
                <w:sz w:val="20"/>
                <w:szCs w:val="20"/>
                <w:lang w:eastAsia="en-GB"/>
              </w:rPr>
              <w:t>Programme</w:t>
            </w:r>
            <w:proofErr w:type="spellEnd"/>
            <w:r w:rsidRPr="00F97655">
              <w:rPr>
                <w:rFonts w:cs="Arial"/>
                <w:bCs/>
                <w:sz w:val="20"/>
                <w:szCs w:val="20"/>
                <w:lang w:eastAsia="en-GB"/>
              </w:rPr>
              <w:t xml:space="preserve"> Title:</w:t>
            </w:r>
          </w:p>
        </w:tc>
        <w:tc>
          <w:tcPr>
            <w:tcW w:w="6139" w:type="dxa"/>
            <w:shd w:val="clear" w:color="auto" w:fill="auto"/>
            <w:vAlign w:val="center"/>
          </w:tcPr>
          <w:p w14:paraId="134D1BB9" w14:textId="21D39164" w:rsidR="00E03B7F" w:rsidRPr="007A2550" w:rsidRDefault="00DC5841" w:rsidP="00E03B7F">
            <w:pPr>
              <w:spacing w:before="120" w:after="120"/>
              <w:ind w:right="-29"/>
              <w:rPr>
                <w:rFonts w:cs="Arial"/>
                <w:bCs/>
                <w:sz w:val="20"/>
                <w:szCs w:val="20"/>
                <w:lang w:eastAsia="en-GB"/>
              </w:rPr>
            </w:pPr>
            <w:r w:rsidRPr="00DC5841">
              <w:rPr>
                <w:rFonts w:cs="Arial"/>
                <w:bCs/>
                <w:sz w:val="20"/>
                <w:szCs w:val="20"/>
                <w:u w:val="single"/>
                <w:lang w:eastAsia="en-GB"/>
              </w:rPr>
              <w:t>Implementation of Agroforestry</w:t>
            </w:r>
          </w:p>
        </w:tc>
      </w:tr>
      <w:tr w:rsidR="00E03B7F" w:rsidRPr="00F97655" w14:paraId="1A5E398F" w14:textId="77777777" w:rsidTr="00E03B7F">
        <w:trPr>
          <w:trHeight w:val="680"/>
        </w:trPr>
        <w:tc>
          <w:tcPr>
            <w:tcW w:w="2758" w:type="dxa"/>
            <w:shd w:val="clear" w:color="auto" w:fill="auto"/>
            <w:vAlign w:val="center"/>
          </w:tcPr>
          <w:p w14:paraId="32183D18"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Country(</w:t>
            </w:r>
            <w:proofErr w:type="spellStart"/>
            <w:r w:rsidRPr="00F97655">
              <w:rPr>
                <w:rFonts w:cs="Arial"/>
                <w:bCs/>
                <w:sz w:val="20"/>
                <w:szCs w:val="20"/>
                <w:lang w:eastAsia="en-GB"/>
              </w:rPr>
              <w:t>ies</w:t>
            </w:r>
            <w:proofErr w:type="spellEnd"/>
            <w:r w:rsidRPr="00F97655">
              <w:rPr>
                <w:rFonts w:cs="Arial"/>
                <w:bCs/>
                <w:sz w:val="20"/>
                <w:szCs w:val="20"/>
                <w:lang w:eastAsia="en-GB"/>
              </w:rPr>
              <w:t>):</w:t>
            </w:r>
          </w:p>
        </w:tc>
        <w:tc>
          <w:tcPr>
            <w:tcW w:w="6139" w:type="dxa"/>
            <w:shd w:val="clear" w:color="auto" w:fill="auto"/>
            <w:vAlign w:val="center"/>
          </w:tcPr>
          <w:p w14:paraId="66EC82AE" w14:textId="4C7D8078" w:rsidR="00E03B7F" w:rsidRPr="00F97655" w:rsidRDefault="009B57A9" w:rsidP="00E03B7F">
            <w:pPr>
              <w:spacing w:before="120" w:after="120"/>
              <w:ind w:right="-29"/>
              <w:rPr>
                <w:rFonts w:cs="Arial"/>
                <w:bCs/>
                <w:sz w:val="20"/>
                <w:szCs w:val="20"/>
                <w:lang w:eastAsia="en-GB"/>
              </w:rPr>
            </w:pPr>
            <w:r w:rsidRPr="009B57A9">
              <w:rPr>
                <w:rFonts w:cs="Arial"/>
                <w:bCs/>
                <w:sz w:val="20"/>
                <w:szCs w:val="20"/>
                <w:u w:val="single"/>
                <w:lang w:eastAsia="en-GB"/>
              </w:rPr>
              <w:t xml:space="preserve">Democratic Republic of </w:t>
            </w:r>
            <w:r w:rsidR="00DC5841">
              <w:rPr>
                <w:rFonts w:cs="Arial"/>
                <w:bCs/>
                <w:sz w:val="20"/>
                <w:szCs w:val="20"/>
                <w:u w:val="single"/>
                <w:lang w:eastAsia="en-GB"/>
              </w:rPr>
              <w:t xml:space="preserve">the </w:t>
            </w:r>
            <w:r w:rsidRPr="009B57A9">
              <w:rPr>
                <w:rFonts w:cs="Arial"/>
                <w:bCs/>
                <w:sz w:val="20"/>
                <w:szCs w:val="20"/>
                <w:u w:val="single"/>
                <w:lang w:eastAsia="en-GB"/>
              </w:rPr>
              <w:t>Co</w:t>
            </w:r>
            <w:r w:rsidRPr="00DC5841">
              <w:rPr>
                <w:rFonts w:cs="Arial"/>
                <w:bCs/>
                <w:sz w:val="20"/>
                <w:szCs w:val="20"/>
                <w:u w:val="single"/>
                <w:lang w:eastAsia="en-GB"/>
              </w:rPr>
              <w:t>ngo</w:t>
            </w:r>
          </w:p>
        </w:tc>
      </w:tr>
      <w:tr w:rsidR="00E03B7F" w:rsidRPr="00F97655" w14:paraId="62DE88F0" w14:textId="77777777" w:rsidTr="00E03B7F">
        <w:trPr>
          <w:trHeight w:val="680"/>
        </w:trPr>
        <w:tc>
          <w:tcPr>
            <w:tcW w:w="2758" w:type="dxa"/>
            <w:shd w:val="clear" w:color="auto" w:fill="auto"/>
            <w:vAlign w:val="center"/>
          </w:tcPr>
          <w:p w14:paraId="2BD2EF74"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National Designated Authority</w:t>
            </w:r>
            <w:r>
              <w:rPr>
                <w:rFonts w:cs="Arial"/>
                <w:bCs/>
                <w:sz w:val="20"/>
                <w:szCs w:val="20"/>
                <w:lang w:eastAsia="en-GB"/>
              </w:rPr>
              <w:t>(</w:t>
            </w:r>
            <w:proofErr w:type="spellStart"/>
            <w:r>
              <w:rPr>
                <w:rFonts w:cs="Arial"/>
                <w:bCs/>
                <w:sz w:val="20"/>
                <w:szCs w:val="20"/>
                <w:lang w:eastAsia="en-GB"/>
              </w:rPr>
              <w:t>ies</w:t>
            </w:r>
            <w:proofErr w:type="spellEnd"/>
            <w:r>
              <w:rPr>
                <w:rFonts w:cs="Arial"/>
                <w:bCs/>
                <w:sz w:val="20"/>
                <w:szCs w:val="20"/>
                <w:lang w:eastAsia="en-GB"/>
              </w:rPr>
              <w:t>) (NDA)</w:t>
            </w:r>
            <w:r w:rsidRPr="00F97655">
              <w:rPr>
                <w:rFonts w:cs="Arial"/>
                <w:bCs/>
                <w:sz w:val="20"/>
                <w:szCs w:val="20"/>
                <w:lang w:eastAsia="en-GB"/>
              </w:rPr>
              <w:t>:</w:t>
            </w:r>
          </w:p>
        </w:tc>
        <w:tc>
          <w:tcPr>
            <w:tcW w:w="6139" w:type="dxa"/>
            <w:shd w:val="clear" w:color="auto" w:fill="auto"/>
            <w:vAlign w:val="center"/>
          </w:tcPr>
          <w:p w14:paraId="5638FA13" w14:textId="0F1A54C1" w:rsidR="00E03B7F" w:rsidRPr="00C96DCD" w:rsidRDefault="00C96DCD" w:rsidP="00C96DCD">
            <w:pPr>
              <w:spacing w:before="120" w:after="120"/>
              <w:ind w:right="-29"/>
              <w:rPr>
                <w:rFonts w:cs="Arial"/>
                <w:bCs/>
                <w:sz w:val="20"/>
                <w:szCs w:val="20"/>
                <w:u w:val="single"/>
                <w:lang w:eastAsia="en-GB"/>
              </w:rPr>
            </w:pPr>
            <w:r w:rsidRPr="00C96DCD">
              <w:rPr>
                <w:rFonts w:cs="Arial"/>
                <w:bCs/>
                <w:sz w:val="20"/>
                <w:szCs w:val="20"/>
                <w:u w:val="single"/>
                <w:lang w:eastAsia="en-GB"/>
              </w:rPr>
              <w:t>National Coordination of the Green Climate Fund</w:t>
            </w:r>
          </w:p>
        </w:tc>
      </w:tr>
      <w:tr w:rsidR="00E03B7F" w:rsidRPr="00F97655" w14:paraId="2585CEAB" w14:textId="77777777" w:rsidTr="00E03B7F">
        <w:trPr>
          <w:trHeight w:val="680"/>
        </w:trPr>
        <w:tc>
          <w:tcPr>
            <w:tcW w:w="2758" w:type="dxa"/>
            <w:shd w:val="clear" w:color="auto" w:fill="auto"/>
            <w:vAlign w:val="center"/>
          </w:tcPr>
          <w:p w14:paraId="0E383775"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Accredited Entity</w:t>
            </w:r>
            <w:r>
              <w:rPr>
                <w:rFonts w:cs="Arial"/>
                <w:bCs/>
                <w:sz w:val="20"/>
                <w:szCs w:val="20"/>
                <w:lang w:eastAsia="en-GB"/>
              </w:rPr>
              <w:t>(</w:t>
            </w:r>
            <w:proofErr w:type="spellStart"/>
            <w:r>
              <w:rPr>
                <w:rFonts w:cs="Arial"/>
                <w:bCs/>
                <w:sz w:val="20"/>
                <w:szCs w:val="20"/>
                <w:lang w:eastAsia="en-GB"/>
              </w:rPr>
              <w:t>ies</w:t>
            </w:r>
            <w:proofErr w:type="spellEnd"/>
            <w:r>
              <w:rPr>
                <w:rFonts w:cs="Arial"/>
                <w:bCs/>
                <w:sz w:val="20"/>
                <w:szCs w:val="20"/>
                <w:lang w:eastAsia="en-GB"/>
              </w:rPr>
              <w:t>) (AE)</w:t>
            </w:r>
            <w:r w:rsidRPr="00F97655">
              <w:rPr>
                <w:rFonts w:cs="Arial"/>
                <w:bCs/>
                <w:sz w:val="20"/>
                <w:szCs w:val="20"/>
                <w:lang w:eastAsia="en-GB"/>
              </w:rPr>
              <w:t>:</w:t>
            </w:r>
          </w:p>
        </w:tc>
        <w:tc>
          <w:tcPr>
            <w:tcW w:w="6139" w:type="dxa"/>
            <w:shd w:val="clear" w:color="auto" w:fill="auto"/>
            <w:vAlign w:val="center"/>
          </w:tcPr>
          <w:p w14:paraId="1DB435EF"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_____________________________</w:t>
            </w:r>
          </w:p>
        </w:tc>
      </w:tr>
      <w:tr w:rsidR="00E03B7F" w:rsidRPr="00F97655" w14:paraId="6AA86773" w14:textId="77777777" w:rsidTr="00E03B7F">
        <w:trPr>
          <w:trHeight w:val="680"/>
        </w:trPr>
        <w:tc>
          <w:tcPr>
            <w:tcW w:w="2758" w:type="dxa"/>
            <w:shd w:val="clear" w:color="auto" w:fill="auto"/>
            <w:vAlign w:val="center"/>
          </w:tcPr>
          <w:p w14:paraId="19563C7B"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val="en-GB" w:eastAsia="en-GB"/>
              </w:rPr>
              <w:t>Date of first submission/ version number:</w:t>
            </w:r>
          </w:p>
        </w:tc>
        <w:tc>
          <w:tcPr>
            <w:tcW w:w="6139" w:type="dxa"/>
            <w:shd w:val="clear" w:color="auto" w:fill="auto"/>
            <w:vAlign w:val="center"/>
          </w:tcPr>
          <w:p w14:paraId="1C5B03AB" w14:textId="77777777" w:rsidR="00E03B7F" w:rsidRPr="00F97655" w:rsidRDefault="00E03B7F" w:rsidP="00E03B7F">
            <w:pPr>
              <w:spacing w:before="120" w:after="120"/>
              <w:ind w:right="-29"/>
              <w:rPr>
                <w:rFonts w:cs="Arial"/>
                <w:bCs/>
                <w:sz w:val="20"/>
                <w:szCs w:val="20"/>
                <w:lang w:eastAsia="en-GB"/>
              </w:rPr>
            </w:pPr>
            <w:r w:rsidRPr="00F97655">
              <w:rPr>
                <w:rFonts w:cs="Arial"/>
                <w:bCs/>
                <w:i/>
                <w:sz w:val="20"/>
                <w:szCs w:val="20"/>
                <w:u w:val="single"/>
                <w:lang w:val="en-GB" w:eastAsia="en-GB"/>
              </w:rPr>
              <w:t xml:space="preserve">[YYYY-MM-DD] [V.0]   </w:t>
            </w:r>
          </w:p>
        </w:tc>
      </w:tr>
      <w:tr w:rsidR="00E03B7F" w:rsidRPr="00F97655" w14:paraId="7C54B012" w14:textId="77777777" w:rsidTr="00E03B7F">
        <w:trPr>
          <w:trHeight w:val="680"/>
        </w:trPr>
        <w:tc>
          <w:tcPr>
            <w:tcW w:w="2758" w:type="dxa"/>
            <w:shd w:val="clear" w:color="auto" w:fill="auto"/>
            <w:vAlign w:val="center"/>
          </w:tcPr>
          <w:p w14:paraId="599586AF" w14:textId="77777777" w:rsidR="00E03B7F" w:rsidRPr="00F97655" w:rsidRDefault="00E03B7F" w:rsidP="00E03B7F">
            <w:pPr>
              <w:spacing w:before="120" w:after="120"/>
              <w:ind w:right="-29"/>
              <w:rPr>
                <w:rFonts w:cs="Arial"/>
                <w:bCs/>
                <w:sz w:val="20"/>
                <w:szCs w:val="20"/>
                <w:lang w:eastAsia="en-GB"/>
              </w:rPr>
            </w:pPr>
            <w:r w:rsidRPr="00F97655">
              <w:rPr>
                <w:rFonts w:cs="Arial"/>
                <w:bCs/>
                <w:sz w:val="20"/>
                <w:szCs w:val="20"/>
                <w:lang w:val="en-GB" w:eastAsia="en-GB"/>
              </w:rPr>
              <w:t>Date of current submission/ version number</w:t>
            </w:r>
          </w:p>
        </w:tc>
        <w:tc>
          <w:tcPr>
            <w:tcW w:w="6139" w:type="dxa"/>
            <w:shd w:val="clear" w:color="auto" w:fill="auto"/>
            <w:vAlign w:val="center"/>
          </w:tcPr>
          <w:p w14:paraId="585CD498" w14:textId="77777777" w:rsidR="00E03B7F" w:rsidRPr="00F97655" w:rsidRDefault="00E03B7F" w:rsidP="00E03B7F">
            <w:pPr>
              <w:spacing w:before="120" w:after="120"/>
              <w:ind w:right="-29"/>
              <w:rPr>
                <w:rFonts w:cs="Arial"/>
                <w:bCs/>
                <w:sz w:val="20"/>
                <w:szCs w:val="20"/>
                <w:lang w:eastAsia="en-GB"/>
              </w:rPr>
            </w:pPr>
            <w:r w:rsidRPr="00F97655">
              <w:rPr>
                <w:rFonts w:cs="Arial"/>
                <w:bCs/>
                <w:i/>
                <w:sz w:val="20"/>
                <w:szCs w:val="20"/>
                <w:u w:val="single"/>
                <w:lang w:val="en-GB" w:eastAsia="en-GB"/>
              </w:rPr>
              <w:t>[YYYY-MM-DD] [V.0]</w:t>
            </w:r>
          </w:p>
        </w:tc>
      </w:tr>
      <w:tr w:rsidR="00E03B7F" w:rsidRPr="00F97655" w14:paraId="35C606A8" w14:textId="77777777" w:rsidTr="00E03B7F">
        <w:trPr>
          <w:trHeight w:val="680"/>
        </w:trPr>
        <w:tc>
          <w:tcPr>
            <w:tcW w:w="8897" w:type="dxa"/>
            <w:gridSpan w:val="2"/>
            <w:shd w:val="clear" w:color="auto" w:fill="auto"/>
            <w:vAlign w:val="center"/>
          </w:tcPr>
          <w:p w14:paraId="57F38F1C" w14:textId="77777777" w:rsidR="00E03B7F" w:rsidRPr="00F97655" w:rsidRDefault="00E03B7F" w:rsidP="00E03B7F">
            <w:pPr>
              <w:spacing w:before="120" w:after="120"/>
              <w:ind w:right="-29"/>
              <w:rPr>
                <w:rFonts w:cs="Arial"/>
                <w:bCs/>
                <w:sz w:val="18"/>
                <w:szCs w:val="18"/>
                <w:lang w:eastAsia="en-GB"/>
              </w:rPr>
            </w:pPr>
          </w:p>
        </w:tc>
      </w:tr>
    </w:tbl>
    <w:p w14:paraId="7CB62C0A" w14:textId="77777777" w:rsidR="007A2550" w:rsidRDefault="007A2550" w:rsidP="00E445E5">
      <w:pPr>
        <w:spacing w:before="120" w:after="120"/>
        <w:ind w:right="-29"/>
        <w:jc w:val="center"/>
        <w:rPr>
          <w:rFonts w:cs="Arial"/>
          <w:bCs/>
          <w:noProof/>
          <w:color w:val="000000"/>
          <w:sz w:val="20"/>
          <w:szCs w:val="20"/>
          <w:lang w:val="en-US"/>
        </w:rPr>
      </w:pPr>
    </w:p>
    <w:p w14:paraId="73C467E7" w14:textId="77777777" w:rsidR="007A2550" w:rsidRDefault="007A2550" w:rsidP="00E445E5">
      <w:pPr>
        <w:spacing w:before="120" w:after="120"/>
        <w:ind w:right="-29"/>
        <w:jc w:val="center"/>
        <w:rPr>
          <w:rFonts w:cs="Arial"/>
          <w:bCs/>
          <w:noProof/>
          <w:color w:val="000000"/>
          <w:sz w:val="20"/>
          <w:szCs w:val="20"/>
          <w:lang w:val="en-US"/>
        </w:rPr>
      </w:pPr>
    </w:p>
    <w:p w14:paraId="50D2F4E4" w14:textId="77777777" w:rsidR="007A2550" w:rsidRDefault="007A2550" w:rsidP="00E445E5">
      <w:pPr>
        <w:spacing w:before="120" w:after="120"/>
        <w:ind w:right="-29"/>
        <w:jc w:val="center"/>
        <w:rPr>
          <w:rFonts w:cs="Arial"/>
          <w:bCs/>
          <w:noProof/>
          <w:color w:val="000000"/>
          <w:sz w:val="20"/>
          <w:szCs w:val="20"/>
          <w:lang w:val="en-US"/>
        </w:rPr>
      </w:pPr>
    </w:p>
    <w:p w14:paraId="48099EED" w14:textId="77777777" w:rsidR="007A2550" w:rsidRDefault="007A2550" w:rsidP="00E445E5">
      <w:pPr>
        <w:spacing w:before="120" w:after="120"/>
        <w:ind w:right="-29"/>
        <w:jc w:val="center"/>
        <w:rPr>
          <w:rFonts w:cs="Arial"/>
          <w:bCs/>
          <w:noProof/>
          <w:color w:val="000000"/>
          <w:sz w:val="20"/>
          <w:szCs w:val="20"/>
          <w:lang w:val="en-US"/>
        </w:rPr>
      </w:pPr>
    </w:p>
    <w:p w14:paraId="3422CA9B" w14:textId="77777777" w:rsidR="007A2550" w:rsidRDefault="007A2550" w:rsidP="00E445E5">
      <w:pPr>
        <w:spacing w:before="120" w:after="120"/>
        <w:ind w:right="-29"/>
        <w:jc w:val="center"/>
        <w:rPr>
          <w:rFonts w:cs="Arial"/>
          <w:bCs/>
          <w:noProof/>
          <w:color w:val="000000"/>
          <w:sz w:val="20"/>
          <w:szCs w:val="20"/>
          <w:lang w:val="en-US"/>
        </w:rPr>
      </w:pPr>
    </w:p>
    <w:p w14:paraId="35C3745A" w14:textId="77777777" w:rsidR="007A2550" w:rsidRDefault="007A2550" w:rsidP="00E445E5">
      <w:pPr>
        <w:spacing w:before="120" w:after="120"/>
        <w:ind w:right="-29"/>
        <w:jc w:val="center"/>
        <w:rPr>
          <w:rFonts w:cs="Arial"/>
          <w:bCs/>
          <w:noProof/>
          <w:color w:val="000000"/>
          <w:sz w:val="20"/>
          <w:szCs w:val="20"/>
          <w:lang w:val="en-US"/>
        </w:rPr>
      </w:pPr>
    </w:p>
    <w:p w14:paraId="26536495" w14:textId="77777777" w:rsidR="007A2550" w:rsidRDefault="007A2550" w:rsidP="00E445E5">
      <w:pPr>
        <w:spacing w:before="120" w:after="120"/>
        <w:ind w:right="-29"/>
        <w:jc w:val="center"/>
        <w:rPr>
          <w:rFonts w:cs="Arial"/>
          <w:bCs/>
          <w:noProof/>
          <w:color w:val="000000"/>
          <w:sz w:val="20"/>
          <w:szCs w:val="20"/>
          <w:lang w:val="en-US"/>
        </w:rPr>
      </w:pPr>
    </w:p>
    <w:p w14:paraId="68467155" w14:textId="77777777" w:rsidR="007A2550" w:rsidRDefault="007A2550" w:rsidP="00E445E5">
      <w:pPr>
        <w:spacing w:before="120" w:after="120"/>
        <w:ind w:right="-29"/>
        <w:jc w:val="center"/>
        <w:rPr>
          <w:rFonts w:cs="Arial"/>
          <w:bCs/>
          <w:noProof/>
          <w:color w:val="000000"/>
          <w:sz w:val="20"/>
          <w:szCs w:val="20"/>
          <w:lang w:val="en-US"/>
        </w:rPr>
      </w:pPr>
    </w:p>
    <w:p w14:paraId="7176B579" w14:textId="77777777" w:rsidR="007A2550" w:rsidRDefault="007A2550" w:rsidP="00E445E5">
      <w:pPr>
        <w:spacing w:before="120" w:after="120"/>
        <w:ind w:right="-29"/>
        <w:jc w:val="center"/>
        <w:rPr>
          <w:rFonts w:cs="Arial"/>
          <w:bCs/>
          <w:noProof/>
          <w:color w:val="000000"/>
          <w:sz w:val="20"/>
          <w:szCs w:val="20"/>
          <w:lang w:val="en-US"/>
        </w:rPr>
      </w:pPr>
    </w:p>
    <w:p w14:paraId="721CDCDD" w14:textId="77777777" w:rsidR="007A2550" w:rsidRDefault="007A2550" w:rsidP="00E445E5">
      <w:pPr>
        <w:spacing w:before="120" w:after="120"/>
        <w:ind w:right="-29"/>
        <w:jc w:val="center"/>
        <w:rPr>
          <w:rFonts w:cs="Arial"/>
          <w:bCs/>
          <w:noProof/>
          <w:color w:val="000000"/>
          <w:sz w:val="20"/>
          <w:szCs w:val="20"/>
          <w:lang w:val="en-US"/>
        </w:rPr>
      </w:pPr>
    </w:p>
    <w:p w14:paraId="5851F881" w14:textId="77777777" w:rsidR="007A2550" w:rsidRDefault="007A2550" w:rsidP="00E445E5">
      <w:pPr>
        <w:spacing w:before="120" w:after="120"/>
        <w:ind w:right="-29"/>
        <w:jc w:val="center"/>
        <w:rPr>
          <w:rFonts w:cs="Arial"/>
          <w:bCs/>
          <w:noProof/>
          <w:color w:val="000000"/>
          <w:sz w:val="20"/>
          <w:szCs w:val="20"/>
          <w:lang w:val="en-US"/>
        </w:rPr>
      </w:pPr>
    </w:p>
    <w:p w14:paraId="5BB74E32" w14:textId="77777777" w:rsidR="007A2550" w:rsidRDefault="007A2550" w:rsidP="00E445E5">
      <w:pPr>
        <w:spacing w:before="120" w:after="120"/>
        <w:ind w:right="-29"/>
        <w:jc w:val="center"/>
        <w:rPr>
          <w:rFonts w:cs="Arial"/>
          <w:bCs/>
          <w:noProof/>
          <w:color w:val="000000"/>
          <w:sz w:val="20"/>
          <w:szCs w:val="20"/>
          <w:lang w:val="en-US"/>
        </w:rPr>
      </w:pPr>
    </w:p>
    <w:p w14:paraId="223FAC22" w14:textId="77777777" w:rsidR="007A2550" w:rsidRDefault="007A2550" w:rsidP="00E445E5">
      <w:pPr>
        <w:spacing w:before="120" w:after="120"/>
        <w:ind w:right="-29"/>
        <w:jc w:val="center"/>
        <w:rPr>
          <w:rFonts w:cs="Arial"/>
          <w:bCs/>
          <w:noProof/>
          <w:color w:val="000000"/>
          <w:sz w:val="20"/>
          <w:szCs w:val="20"/>
          <w:lang w:val="en-US"/>
        </w:rPr>
      </w:pPr>
    </w:p>
    <w:p w14:paraId="7FBB5144" w14:textId="77777777" w:rsidR="007A2550" w:rsidRDefault="007A2550" w:rsidP="00E445E5">
      <w:pPr>
        <w:spacing w:before="120" w:after="120"/>
        <w:ind w:right="-29"/>
        <w:jc w:val="center"/>
        <w:rPr>
          <w:rFonts w:cs="Arial"/>
          <w:bCs/>
          <w:noProof/>
          <w:color w:val="000000"/>
          <w:sz w:val="20"/>
          <w:szCs w:val="20"/>
          <w:lang w:val="en-US"/>
        </w:rPr>
      </w:pPr>
    </w:p>
    <w:p w14:paraId="50299164" w14:textId="77777777" w:rsidR="007A2550" w:rsidRDefault="007A2550" w:rsidP="00E445E5">
      <w:pPr>
        <w:spacing w:before="120" w:after="120"/>
        <w:ind w:right="-29"/>
        <w:jc w:val="center"/>
        <w:rPr>
          <w:rFonts w:cs="Arial"/>
          <w:bCs/>
          <w:noProof/>
          <w:color w:val="000000"/>
          <w:sz w:val="20"/>
          <w:szCs w:val="20"/>
          <w:lang w:val="en-US"/>
        </w:rPr>
      </w:pPr>
    </w:p>
    <w:p w14:paraId="65BB948C" w14:textId="77777777" w:rsidR="007A2550" w:rsidRDefault="007A2550" w:rsidP="00E445E5">
      <w:pPr>
        <w:spacing w:before="120" w:after="120"/>
        <w:ind w:right="-29"/>
        <w:jc w:val="center"/>
        <w:rPr>
          <w:rFonts w:cs="Arial"/>
          <w:bCs/>
          <w:noProof/>
          <w:color w:val="000000"/>
          <w:sz w:val="20"/>
          <w:szCs w:val="20"/>
          <w:lang w:val="en-US"/>
        </w:rPr>
      </w:pPr>
    </w:p>
    <w:p w14:paraId="683EBC4A" w14:textId="77777777" w:rsidR="007A2550" w:rsidRDefault="007A2550" w:rsidP="00E445E5">
      <w:pPr>
        <w:spacing w:before="120" w:after="120"/>
        <w:ind w:right="-29"/>
        <w:jc w:val="center"/>
        <w:rPr>
          <w:rFonts w:cs="Arial"/>
          <w:bCs/>
          <w:noProof/>
          <w:color w:val="000000"/>
          <w:sz w:val="20"/>
          <w:szCs w:val="20"/>
          <w:lang w:val="en-US"/>
        </w:rPr>
      </w:pPr>
    </w:p>
    <w:p w14:paraId="440A6031" w14:textId="77777777" w:rsidR="007A2550" w:rsidRDefault="007A2550" w:rsidP="00E445E5">
      <w:pPr>
        <w:spacing w:before="120" w:after="120"/>
        <w:ind w:right="-29"/>
        <w:jc w:val="center"/>
        <w:rPr>
          <w:rFonts w:cs="Arial"/>
          <w:bCs/>
          <w:noProof/>
          <w:color w:val="000000"/>
          <w:sz w:val="20"/>
          <w:szCs w:val="20"/>
          <w:lang w:val="en-US"/>
        </w:rPr>
      </w:pPr>
    </w:p>
    <w:p w14:paraId="5D190F64" w14:textId="05D838DC" w:rsidR="00375725" w:rsidRPr="00F97655" w:rsidRDefault="00833FB0" w:rsidP="00E445E5">
      <w:pPr>
        <w:spacing w:before="120" w:after="120"/>
        <w:ind w:right="-29"/>
        <w:jc w:val="center"/>
        <w:rPr>
          <w:rFonts w:cs="Arial"/>
          <w:bCs/>
          <w:color w:val="000000"/>
          <w:sz w:val="20"/>
          <w:szCs w:val="20"/>
          <w:lang w:eastAsia="en-GB"/>
        </w:rPr>
        <w:sectPr w:rsidR="00375725" w:rsidRPr="00F97655" w:rsidSect="00375725">
          <w:headerReference w:type="even" r:id="rId8"/>
          <w:headerReference w:type="default" r:id="rId9"/>
          <w:footerReference w:type="even" r:id="rId10"/>
          <w:footerReference w:type="default" r:id="rId11"/>
          <w:headerReference w:type="first" r:id="rId12"/>
          <w:footerReference w:type="first" r:id="rId13"/>
          <w:pgSz w:w="11906" w:h="16838" w:code="9"/>
          <w:pgMar w:top="245" w:right="1138" w:bottom="245" w:left="1008" w:header="432" w:footer="0" w:gutter="0"/>
          <w:pgNumType w:start="1"/>
          <w:cols w:space="708"/>
          <w:titlePg/>
          <w:docGrid w:linePitch="360"/>
        </w:sectPr>
      </w:pPr>
      <w:r w:rsidRPr="00F97655">
        <w:rPr>
          <w:rFonts w:cs="Arial"/>
          <w:bCs/>
          <w:noProof/>
          <w:color w:val="000000"/>
          <w:sz w:val="20"/>
          <w:szCs w:val="20"/>
          <w:lang w:val="en-US"/>
        </w:rPr>
        <w:br w:type="textWrapping" w:clear="all"/>
      </w:r>
    </w:p>
    <w:p w14:paraId="25705622" w14:textId="77777777" w:rsidR="00CA0992" w:rsidRDefault="00CA0992"/>
    <w:tbl>
      <w:tblPr>
        <w:tblStyle w:val="af8"/>
        <w:tblW w:w="0" w:type="auto"/>
        <w:tblLook w:val="04A0" w:firstRow="1" w:lastRow="0" w:firstColumn="1" w:lastColumn="0" w:noHBand="0" w:noVBand="1"/>
      </w:tblPr>
      <w:tblGrid>
        <w:gridCol w:w="9750"/>
      </w:tblGrid>
      <w:tr w:rsidR="00C21885" w14:paraId="78330E57" w14:textId="77777777" w:rsidTr="00C21885">
        <w:tc>
          <w:tcPr>
            <w:tcW w:w="9750" w:type="dxa"/>
          </w:tcPr>
          <w:p w14:paraId="2E546F00" w14:textId="3E31B500" w:rsidR="00C21885" w:rsidRDefault="00C21885">
            <w:r w:rsidRPr="00C21885">
              <w:rPr>
                <w:rFonts w:cs="Arial"/>
                <w:b/>
                <w:color w:val="005445"/>
                <w:sz w:val="28"/>
                <w:szCs w:val="30"/>
              </w:rPr>
              <w:t>Notes</w:t>
            </w:r>
          </w:p>
        </w:tc>
      </w:tr>
      <w:tr w:rsidR="00C21885" w14:paraId="53942342" w14:textId="77777777" w:rsidTr="00C21885">
        <w:tc>
          <w:tcPr>
            <w:tcW w:w="9750" w:type="dxa"/>
          </w:tcPr>
          <w:p w14:paraId="3A28CC11" w14:textId="62228798"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 xml:space="preserve">The maximum number of pages should </w:t>
            </w:r>
            <w:r w:rsidRPr="00C21885">
              <w:rPr>
                <w:rFonts w:ascii="Arial" w:hAnsi="Arial" w:cs="Arial"/>
                <w:b/>
                <w:sz w:val="22"/>
                <w:u w:val="single"/>
              </w:rPr>
              <w:t>not exceed 12 pages</w:t>
            </w:r>
            <w:r w:rsidRPr="00C21885">
              <w:rPr>
                <w:rFonts w:ascii="Arial" w:hAnsi="Arial" w:cs="Arial"/>
                <w:sz w:val="22"/>
              </w:rPr>
              <w:t xml:space="preserve">, excluding annexes. Proposals exceeding the prescribed length will not be assessed within the indicative service standard time of 30 days. </w:t>
            </w:r>
          </w:p>
          <w:p w14:paraId="4A2978E0" w14:textId="77777777"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As per the Information Disclosure Policy, the concept note, and additional documents provided to the Secretariat can be disclosed unless marked by the Accredited Entity(</w:t>
            </w:r>
            <w:proofErr w:type="spellStart"/>
            <w:r w:rsidRPr="00C21885">
              <w:rPr>
                <w:rFonts w:ascii="Arial" w:hAnsi="Arial" w:cs="Arial"/>
                <w:sz w:val="22"/>
              </w:rPr>
              <w:t>ies</w:t>
            </w:r>
            <w:proofErr w:type="spellEnd"/>
            <w:r w:rsidRPr="00C21885">
              <w:rPr>
                <w:rFonts w:ascii="Arial" w:hAnsi="Arial" w:cs="Arial"/>
                <w:sz w:val="22"/>
              </w:rPr>
              <w:t>) (or NDAs) as confidential.</w:t>
            </w:r>
          </w:p>
          <w:p w14:paraId="340EF4E7" w14:textId="77777777"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The relevant National Designated Authority(</w:t>
            </w:r>
            <w:proofErr w:type="spellStart"/>
            <w:r w:rsidRPr="00C21885">
              <w:rPr>
                <w:rFonts w:ascii="Arial" w:hAnsi="Arial" w:cs="Arial"/>
                <w:sz w:val="22"/>
              </w:rPr>
              <w:t>ies</w:t>
            </w:r>
            <w:proofErr w:type="spellEnd"/>
            <w:r w:rsidRPr="00C21885">
              <w:rPr>
                <w:rFonts w:ascii="Arial" w:hAnsi="Arial" w:cs="Arial"/>
                <w:sz w:val="22"/>
              </w:rPr>
              <w:t xml:space="preserve">) will be informed by the Secretariat of the concept note upon receipt. </w:t>
            </w:r>
          </w:p>
          <w:p w14:paraId="3CD61F5B" w14:textId="77777777"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NDA can also submit the concept note directly with or without an identified accredited entity at this stage. In this case, they can leave blank the section related to the accredited entity. The Secretariat will inform the accredited entity(</w:t>
            </w:r>
            <w:proofErr w:type="spellStart"/>
            <w:r w:rsidRPr="00C21885">
              <w:rPr>
                <w:rFonts w:ascii="Arial" w:hAnsi="Arial" w:cs="Arial"/>
                <w:sz w:val="22"/>
              </w:rPr>
              <w:t>ies</w:t>
            </w:r>
            <w:proofErr w:type="spellEnd"/>
            <w:r w:rsidRPr="00C21885">
              <w:rPr>
                <w:rFonts w:ascii="Arial" w:hAnsi="Arial" w:cs="Arial"/>
                <w:sz w:val="22"/>
              </w:rPr>
              <w:t>) nominated by the NDA, if any.</w:t>
            </w:r>
          </w:p>
          <w:p w14:paraId="7D7DACF0" w14:textId="77777777" w:rsidR="00C21885" w:rsidRPr="00C21885" w:rsidRDefault="00C21885" w:rsidP="005C665E">
            <w:pPr>
              <w:pStyle w:val="a3"/>
              <w:numPr>
                <w:ilvl w:val="0"/>
                <w:numId w:val="3"/>
              </w:numPr>
              <w:rPr>
                <w:rFonts w:ascii="Arial" w:hAnsi="Arial" w:cs="Arial"/>
                <w:sz w:val="22"/>
              </w:rPr>
            </w:pPr>
            <w:r w:rsidRPr="00C21885">
              <w:rPr>
                <w:rFonts w:ascii="Arial" w:hAnsi="Arial" w:cs="Arial"/>
                <w:sz w:val="22"/>
              </w:rPr>
              <w:t>Accredited Entities and/or NDAs are encouraged to submit a Concept Note before making a request for project preparation support from the Project Preparation Facility (PPF).</w:t>
            </w:r>
          </w:p>
          <w:p w14:paraId="59BA1A69" w14:textId="4F66CB7E" w:rsidR="00C21885" w:rsidRPr="00C21885" w:rsidRDefault="00C21885" w:rsidP="005C665E">
            <w:pPr>
              <w:pStyle w:val="a3"/>
              <w:numPr>
                <w:ilvl w:val="0"/>
                <w:numId w:val="3"/>
              </w:numPr>
            </w:pPr>
            <w:r w:rsidRPr="00C21885">
              <w:rPr>
                <w:rFonts w:ascii="Arial" w:hAnsi="Arial" w:cs="Arial"/>
                <w:sz w:val="22"/>
              </w:rPr>
              <w:t xml:space="preserve">Further information on GCF concept note preparation can be found on GCF website </w:t>
            </w:r>
            <w:hyperlink r:id="rId14" w:anchor="p_p_id_56_INSTANCE_4CvAHaIYKHcJ_" w:history="1">
              <w:r w:rsidRPr="00C21885">
                <w:rPr>
                  <w:rStyle w:val="af0"/>
                  <w:rFonts w:ascii="Arial" w:hAnsi="Arial" w:cs="Arial"/>
                  <w:sz w:val="22"/>
                </w:rPr>
                <w:t>Funding Projects Fine Print</w:t>
              </w:r>
            </w:hyperlink>
            <w:r w:rsidRPr="00C21885">
              <w:rPr>
                <w:rFonts w:ascii="Arial" w:hAnsi="Arial" w:cs="Arial"/>
                <w:sz w:val="22"/>
              </w:rPr>
              <w:t>.</w:t>
            </w:r>
          </w:p>
        </w:tc>
      </w:tr>
    </w:tbl>
    <w:p w14:paraId="7322D3B0" w14:textId="77777777" w:rsidR="00C21885" w:rsidRDefault="00C21885" w:rsidP="00395E4A">
      <w:pPr>
        <w:pBdr>
          <w:top w:val="single" w:sz="4" w:space="1" w:color="auto"/>
          <w:left w:val="single" w:sz="4" w:space="4" w:color="auto"/>
          <w:bottom w:val="single" w:sz="4" w:space="1" w:color="auto"/>
          <w:right w:val="single" w:sz="4" w:space="4" w:color="auto"/>
        </w:pBdr>
        <w:sectPr w:rsidR="00C21885" w:rsidSect="00466E34">
          <w:pgSz w:w="11906" w:h="16838" w:code="9"/>
          <w:pgMar w:top="245" w:right="1138" w:bottom="245" w:left="1008" w:header="432" w:footer="0" w:gutter="0"/>
          <w:pgNumType w:start="1"/>
          <w:cols w:space="708"/>
          <w:docGrid w:linePitch="360"/>
        </w:sectPr>
      </w:pPr>
    </w:p>
    <w:tbl>
      <w:tblPr>
        <w:tblW w:w="10800" w:type="dxa"/>
        <w:tblInd w:w="-431" w:type="dxa"/>
        <w:tblLayout w:type="fixed"/>
        <w:tblLook w:val="04A0" w:firstRow="1" w:lastRow="0" w:firstColumn="1" w:lastColumn="0" w:noHBand="0" w:noVBand="1"/>
      </w:tblPr>
      <w:tblGrid>
        <w:gridCol w:w="2790"/>
        <w:gridCol w:w="3330"/>
        <w:gridCol w:w="2185"/>
        <w:gridCol w:w="156"/>
        <w:gridCol w:w="2339"/>
      </w:tblGrid>
      <w:tr w:rsidR="00DF6BFB" w:rsidRPr="009640B7" w14:paraId="223FBEAC" w14:textId="77777777" w:rsidTr="00C21885">
        <w:trPr>
          <w:trHeight w:val="314"/>
        </w:trPr>
        <w:tc>
          <w:tcPr>
            <w:tcW w:w="10800" w:type="dxa"/>
            <w:gridSpan w:val="5"/>
            <w:tcBorders>
              <w:top w:val="single" w:sz="4" w:space="0" w:color="auto"/>
              <w:left w:val="single" w:sz="4" w:space="0" w:color="auto"/>
              <w:bottom w:val="nil"/>
              <w:right w:val="single" w:sz="4" w:space="0" w:color="auto"/>
            </w:tcBorders>
            <w:shd w:val="clear" w:color="auto" w:fill="24634F"/>
            <w:vAlign w:val="center"/>
          </w:tcPr>
          <w:p w14:paraId="7EBFE1A0" w14:textId="6AFF6E23" w:rsidR="00DF6BFB" w:rsidRPr="00F97655" w:rsidRDefault="000F0536" w:rsidP="005C665E">
            <w:pPr>
              <w:pStyle w:val="a3"/>
              <w:numPr>
                <w:ilvl w:val="0"/>
                <w:numId w:val="1"/>
              </w:numPr>
              <w:tabs>
                <w:tab w:val="left" w:pos="342"/>
              </w:tabs>
              <w:spacing w:line="259" w:lineRule="auto"/>
              <w:ind w:hanging="720"/>
              <w:rPr>
                <w:rStyle w:val="2"/>
                <w:rFonts w:ascii="Arial" w:hAnsi="Arial" w:cs="Arial"/>
                <w:smallCaps w:val="0"/>
                <w:color w:val="FFFFFF" w:themeColor="background1"/>
                <w:lang w:val="fr-FR"/>
              </w:rPr>
            </w:pPr>
            <w:r w:rsidRPr="00F97655">
              <w:rPr>
                <w:rFonts w:ascii="Arial" w:hAnsi="Arial" w:cs="Arial"/>
                <w:b/>
                <w:color w:val="FFFFFF" w:themeColor="background1"/>
                <w:sz w:val="20"/>
                <w:szCs w:val="20"/>
                <w:lang w:val="fr-FR"/>
              </w:rPr>
              <w:lastRenderedPageBreak/>
              <w:t xml:space="preserve">Project/Programme </w:t>
            </w:r>
            <w:r w:rsidR="004963A4" w:rsidRPr="00E84FF3">
              <w:rPr>
                <w:rFonts w:ascii="Arial" w:hAnsi="Arial" w:cs="Arial"/>
                <w:b/>
                <w:color w:val="FFFFFF" w:themeColor="background1"/>
                <w:sz w:val="20"/>
                <w:szCs w:val="20"/>
              </w:rPr>
              <w:t>Summary</w:t>
            </w:r>
            <w:r w:rsidR="00F12935" w:rsidRPr="00F97655">
              <w:rPr>
                <w:rFonts w:ascii="Arial" w:hAnsi="Arial" w:cs="Arial"/>
                <w:b/>
                <w:color w:val="FFFFFF" w:themeColor="background1"/>
                <w:sz w:val="20"/>
                <w:szCs w:val="20"/>
                <w:lang w:val="fr-FR"/>
              </w:rPr>
              <w:t xml:space="preserve"> (max. 1 page)</w:t>
            </w:r>
          </w:p>
        </w:tc>
      </w:tr>
      <w:tr w:rsidR="004758C1" w:rsidRPr="00F97655" w14:paraId="1C56442B" w14:textId="77777777" w:rsidTr="00C21885">
        <w:trPr>
          <w:trHeight w:val="32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29698" w14:textId="77777777" w:rsidR="004758C1" w:rsidRPr="00F97655" w:rsidRDefault="004758C1" w:rsidP="00635F32">
            <w:pPr>
              <w:ind w:left="522" w:hanging="540"/>
              <w:rPr>
                <w:rFonts w:cs="Arial"/>
                <w:b/>
                <w:color w:val="24634F"/>
                <w:sz w:val="20"/>
                <w:szCs w:val="20"/>
                <w:lang w:eastAsia="ja-JP"/>
              </w:rPr>
            </w:pPr>
            <w:r w:rsidRPr="00F97655">
              <w:rPr>
                <w:rFonts w:cs="Arial"/>
                <w:b/>
                <w:color w:val="24634F"/>
                <w:sz w:val="20"/>
                <w:szCs w:val="20"/>
                <w:lang w:eastAsia="ja-JP"/>
              </w:rPr>
              <w:t>A.1. Project or programme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7EAFB" w14:textId="20963F3B" w:rsidR="004758C1" w:rsidRPr="00F97655" w:rsidRDefault="00F87D1F" w:rsidP="00635F32">
            <w:pPr>
              <w:rPr>
                <w:rFonts w:cs="Arial"/>
                <w:color w:val="000000"/>
                <w:sz w:val="20"/>
                <w:lang w:eastAsia="ja-JP"/>
              </w:rPr>
            </w:pPr>
            <w:sdt>
              <w:sdtPr>
                <w:rPr>
                  <w:rFonts w:cs="Arial"/>
                  <w:color w:val="000000"/>
                  <w:sz w:val="20"/>
                  <w:lang w:eastAsia="ja-JP"/>
                </w:rPr>
                <w:id w:val="-244809397"/>
                <w14:checkbox>
                  <w14:checked w14:val="1"/>
                  <w14:checkedState w14:val="2612" w14:font="ＭＳ ゴシック"/>
                  <w14:uncheckedState w14:val="2610" w14:font="ＭＳ ゴシック"/>
                </w14:checkbox>
              </w:sdtPr>
              <w:sdtEndPr/>
              <w:sdtContent>
                <w:r w:rsidR="00AB2201">
                  <w:rPr>
                    <w:rFonts w:ascii="ＭＳ ゴシック" w:eastAsia="ＭＳ ゴシック" w:hAnsi="ＭＳ ゴシック" w:cs="Arial" w:hint="eastAsia"/>
                    <w:color w:val="000000"/>
                    <w:sz w:val="20"/>
                    <w:lang w:eastAsia="ja-JP"/>
                  </w:rPr>
                  <w:t>☒</w:t>
                </w:r>
              </w:sdtContent>
            </w:sdt>
            <w:r w:rsidR="004758C1" w:rsidRPr="00F97655">
              <w:rPr>
                <w:rFonts w:cs="Arial"/>
                <w:color w:val="000000"/>
                <w:sz w:val="20"/>
                <w:lang w:eastAsia="ja-JP"/>
              </w:rPr>
              <w:tab/>
              <w:t>Project</w:t>
            </w:r>
          </w:p>
          <w:p w14:paraId="045E8E02" w14:textId="77777777" w:rsidR="004758C1" w:rsidRPr="00F97655" w:rsidRDefault="00F87D1F" w:rsidP="00635F32">
            <w:pPr>
              <w:rPr>
                <w:rFonts w:cs="Arial"/>
                <w:color w:val="000000"/>
                <w:sz w:val="20"/>
                <w:szCs w:val="20"/>
                <w:lang w:eastAsia="ja-JP"/>
              </w:rPr>
            </w:pPr>
            <w:sdt>
              <w:sdtPr>
                <w:rPr>
                  <w:rFonts w:cs="Arial"/>
                  <w:color w:val="000000"/>
                  <w:sz w:val="20"/>
                  <w:lang w:eastAsia="ja-JP"/>
                </w:rPr>
                <w:id w:val="1725255143"/>
                <w14:checkbox>
                  <w14:checked w14:val="0"/>
                  <w14:checkedState w14:val="2612" w14:font="ＭＳ ゴシック"/>
                  <w14:uncheckedState w14:val="2610" w14:font="ＭＳ ゴシック"/>
                </w14:checkbox>
              </w:sdtPr>
              <w:sdtEndPr/>
              <w:sdtContent>
                <w:r w:rsidR="004758C1" w:rsidRPr="00F97655">
                  <w:rPr>
                    <w:rFonts w:ascii="Segoe UI Symbol" w:hAnsi="Segoe UI Symbol" w:cs="Segoe UI Symbol"/>
                    <w:color w:val="000000"/>
                    <w:sz w:val="20"/>
                    <w:lang w:eastAsia="ja-JP"/>
                  </w:rPr>
                  <w:t>☐</w:t>
                </w:r>
              </w:sdtContent>
            </w:sdt>
            <w:r w:rsidR="004758C1" w:rsidRPr="00F97655">
              <w:rPr>
                <w:rFonts w:cs="Arial"/>
                <w:color w:val="000000"/>
                <w:sz w:val="20"/>
                <w:lang w:eastAsia="ja-JP"/>
              </w:rPr>
              <w:tab/>
              <w:t>Programme</w:t>
            </w: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A9FA5" w14:textId="77777777" w:rsidR="004758C1" w:rsidRPr="00F97655" w:rsidRDefault="004758C1" w:rsidP="00635F32">
            <w:pPr>
              <w:rPr>
                <w:rFonts w:cs="Arial"/>
                <w:color w:val="000000"/>
                <w:sz w:val="20"/>
                <w:szCs w:val="20"/>
                <w:lang w:eastAsia="ja-JP"/>
              </w:rPr>
            </w:pPr>
            <w:r w:rsidRPr="00F97655">
              <w:rPr>
                <w:rFonts w:cs="Arial"/>
                <w:b/>
                <w:color w:val="24634F"/>
                <w:sz w:val="20"/>
                <w:szCs w:val="20"/>
                <w:lang w:eastAsia="ja-JP"/>
              </w:rPr>
              <w:t xml:space="preserve">A.2. </w:t>
            </w:r>
            <w:r w:rsidR="006E0123" w:rsidRPr="00F97655">
              <w:rPr>
                <w:rFonts w:cs="Arial"/>
                <w:b/>
                <w:color w:val="24634F"/>
                <w:sz w:val="20"/>
                <w:szCs w:val="20"/>
                <w:lang w:eastAsia="ja-JP"/>
              </w:rPr>
              <w:t>Public o</w:t>
            </w:r>
            <w:r w:rsidR="00BF096F" w:rsidRPr="00F97655">
              <w:rPr>
                <w:rFonts w:cs="Arial"/>
                <w:b/>
                <w:color w:val="24634F"/>
                <w:sz w:val="20"/>
                <w:szCs w:val="20"/>
                <w:lang w:eastAsia="ja-JP"/>
              </w:rPr>
              <w:t>r</w:t>
            </w:r>
            <w:r w:rsidR="006E0123" w:rsidRPr="00F97655">
              <w:rPr>
                <w:rFonts w:cs="Arial"/>
                <w:b/>
                <w:color w:val="24634F"/>
                <w:sz w:val="20"/>
                <w:szCs w:val="20"/>
                <w:lang w:eastAsia="ja-JP"/>
              </w:rPr>
              <w:t xml:space="preserve"> private</w:t>
            </w:r>
            <w:r w:rsidR="00437794" w:rsidRPr="00F97655">
              <w:rPr>
                <w:rFonts w:cs="Arial"/>
                <w:b/>
                <w:color w:val="24634F"/>
                <w:sz w:val="20"/>
                <w:szCs w:val="20"/>
                <w:lang w:eastAsia="ja-JP"/>
              </w:rPr>
              <w:t xml:space="preserve"> sector</w:t>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B4A45" w14:textId="447008DB" w:rsidR="004758C1" w:rsidRPr="00F97655" w:rsidRDefault="00F87D1F" w:rsidP="004758C1">
            <w:pPr>
              <w:rPr>
                <w:rFonts w:cs="Arial"/>
                <w:color w:val="000000"/>
                <w:sz w:val="20"/>
                <w:lang w:eastAsia="ja-JP"/>
              </w:rPr>
            </w:pPr>
            <w:sdt>
              <w:sdtPr>
                <w:rPr>
                  <w:rFonts w:cs="Arial"/>
                  <w:color w:val="000000"/>
                  <w:sz w:val="20"/>
                  <w:lang w:eastAsia="ja-JP"/>
                </w:rPr>
                <w:id w:val="736518521"/>
                <w14:checkbox>
                  <w14:checked w14:val="1"/>
                  <w14:checkedState w14:val="2612" w14:font="ＭＳ ゴシック"/>
                  <w14:uncheckedState w14:val="2610" w14:font="ＭＳ ゴシック"/>
                </w14:checkbox>
              </w:sdtPr>
              <w:sdtEndPr/>
              <w:sdtContent>
                <w:r w:rsidR="00383045">
                  <w:rPr>
                    <w:rFonts w:ascii="ＭＳ ゴシック" w:eastAsia="ＭＳ ゴシック" w:hAnsi="ＭＳ ゴシック" w:cs="Arial" w:hint="eastAsia"/>
                    <w:color w:val="000000"/>
                    <w:sz w:val="20"/>
                    <w:lang w:eastAsia="ja-JP"/>
                  </w:rPr>
                  <w:t>☒</w:t>
                </w:r>
              </w:sdtContent>
            </w:sdt>
            <w:r w:rsidR="004758C1" w:rsidRPr="00F97655">
              <w:rPr>
                <w:rFonts w:cs="Arial"/>
                <w:color w:val="000000"/>
                <w:sz w:val="20"/>
                <w:lang w:eastAsia="ja-JP"/>
              </w:rPr>
              <w:tab/>
              <w:t>Public sector</w:t>
            </w:r>
          </w:p>
          <w:p w14:paraId="1C6CFDEE" w14:textId="77777777" w:rsidR="004758C1" w:rsidRPr="00F97655" w:rsidRDefault="00F87D1F" w:rsidP="008E3A48">
            <w:pPr>
              <w:rPr>
                <w:rFonts w:cs="Arial"/>
                <w:color w:val="000000"/>
                <w:sz w:val="20"/>
                <w:szCs w:val="20"/>
                <w:lang w:eastAsia="ja-JP"/>
              </w:rPr>
            </w:pPr>
            <w:sdt>
              <w:sdtPr>
                <w:rPr>
                  <w:rFonts w:cs="Arial"/>
                  <w:color w:val="000000"/>
                  <w:sz w:val="20"/>
                  <w:lang w:eastAsia="ja-JP"/>
                </w:rPr>
                <w:id w:val="-1485688137"/>
                <w14:checkbox>
                  <w14:checked w14:val="0"/>
                  <w14:checkedState w14:val="2612" w14:font="ＭＳ ゴシック"/>
                  <w14:uncheckedState w14:val="2610" w14:font="ＭＳ ゴシック"/>
                </w14:checkbox>
              </w:sdtPr>
              <w:sdtEndPr/>
              <w:sdtContent>
                <w:r w:rsidR="004758C1" w:rsidRPr="008E3A48">
                  <w:rPr>
                    <w:rFonts w:ascii="Segoe UI Symbol" w:hAnsi="Segoe UI Symbol" w:cs="Segoe UI Symbol"/>
                    <w:color w:val="000000"/>
                    <w:sz w:val="20"/>
                    <w:lang w:eastAsia="ja-JP"/>
                  </w:rPr>
                  <w:t>☐</w:t>
                </w:r>
              </w:sdtContent>
            </w:sdt>
            <w:r w:rsidR="004758C1" w:rsidRPr="00F97655">
              <w:rPr>
                <w:rFonts w:cs="Arial"/>
                <w:color w:val="000000"/>
                <w:sz w:val="20"/>
                <w:lang w:eastAsia="ja-JP"/>
              </w:rPr>
              <w:tab/>
              <w:t xml:space="preserve">Private sector </w:t>
            </w:r>
          </w:p>
        </w:tc>
      </w:tr>
      <w:tr w:rsidR="00177323" w:rsidRPr="00F97655" w14:paraId="46CB8236" w14:textId="77777777" w:rsidTr="00C21885">
        <w:trPr>
          <w:trHeight w:val="32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81DBA5" w14:textId="77777777" w:rsidR="00B9592C" w:rsidRPr="002D107E" w:rsidRDefault="009F03F9" w:rsidP="00177323">
            <w:pPr>
              <w:ind w:left="522" w:hanging="540"/>
              <w:rPr>
                <w:rFonts w:cs="Arial"/>
                <w:b/>
                <w:color w:val="24634F"/>
                <w:sz w:val="20"/>
                <w:lang w:eastAsia="ja-JP"/>
              </w:rPr>
            </w:pPr>
            <w:r w:rsidRPr="002D107E">
              <w:rPr>
                <w:rFonts w:cs="Arial"/>
                <w:b/>
                <w:color w:val="24634F"/>
                <w:sz w:val="20"/>
                <w:lang w:eastAsia="ja-JP"/>
              </w:rPr>
              <w:t>A.3.</w:t>
            </w:r>
            <w:r w:rsidR="00177323" w:rsidRPr="002D107E">
              <w:rPr>
                <w:rFonts w:cs="Arial"/>
                <w:b/>
                <w:color w:val="24634F"/>
                <w:sz w:val="20"/>
                <w:lang w:eastAsia="ja-JP"/>
              </w:rPr>
              <w:t xml:space="preserve"> </w:t>
            </w:r>
            <w:r w:rsidR="00B9592C" w:rsidRPr="002D107E">
              <w:rPr>
                <w:rFonts w:cs="Arial"/>
                <w:b/>
                <w:color w:val="24634F"/>
                <w:sz w:val="20"/>
                <w:lang w:eastAsia="ja-JP"/>
              </w:rPr>
              <w:t>Is the CN s</w:t>
            </w:r>
            <w:r w:rsidRPr="002D107E">
              <w:rPr>
                <w:rFonts w:cs="Arial"/>
                <w:b/>
                <w:color w:val="24634F"/>
                <w:sz w:val="20"/>
                <w:lang w:eastAsia="ja-JP"/>
              </w:rPr>
              <w:t xml:space="preserve">ubmitted </w:t>
            </w:r>
            <w:proofErr w:type="gramStart"/>
            <w:r w:rsidR="008E3A48" w:rsidRPr="002D107E">
              <w:rPr>
                <w:rFonts w:cs="Arial"/>
                <w:b/>
                <w:color w:val="24634F"/>
                <w:sz w:val="20"/>
                <w:lang w:eastAsia="ja-JP"/>
              </w:rPr>
              <w:t>in</w:t>
            </w:r>
            <w:proofErr w:type="gramEnd"/>
            <w:r w:rsidR="008E3A48" w:rsidRPr="002D107E">
              <w:rPr>
                <w:rFonts w:cs="Arial"/>
                <w:b/>
                <w:color w:val="24634F"/>
                <w:sz w:val="20"/>
                <w:lang w:eastAsia="ja-JP"/>
              </w:rPr>
              <w:t xml:space="preserve"> </w:t>
            </w:r>
          </w:p>
          <w:p w14:paraId="74D4215B" w14:textId="77777777" w:rsidR="00177323" w:rsidRPr="002D107E" w:rsidRDefault="008E3A48" w:rsidP="00B9592C">
            <w:pPr>
              <w:rPr>
                <w:rFonts w:cs="Arial"/>
                <w:b/>
                <w:color w:val="24634F"/>
                <w:sz w:val="20"/>
                <w:lang w:eastAsia="ja-JP"/>
              </w:rPr>
            </w:pPr>
            <w:r w:rsidRPr="002D107E">
              <w:rPr>
                <w:rFonts w:cs="Arial"/>
                <w:b/>
                <w:color w:val="24634F"/>
                <w:sz w:val="20"/>
                <w:lang w:eastAsia="ja-JP"/>
              </w:rPr>
              <w:t>response</w:t>
            </w:r>
            <w:r w:rsidR="00B9592C" w:rsidRPr="002D107E">
              <w:rPr>
                <w:rFonts w:cs="Arial"/>
                <w:b/>
                <w:color w:val="24634F"/>
                <w:sz w:val="20"/>
                <w:lang w:eastAsia="ja-JP"/>
              </w:rPr>
              <w:t xml:space="preserve"> </w:t>
            </w:r>
            <w:r w:rsidR="009F03F9" w:rsidRPr="002D107E">
              <w:rPr>
                <w:rFonts w:cs="Arial"/>
                <w:b/>
                <w:color w:val="24634F"/>
                <w:sz w:val="20"/>
                <w:lang w:eastAsia="ja-JP"/>
              </w:rPr>
              <w:t>to an</w:t>
            </w:r>
            <w:r w:rsidR="00177323" w:rsidRPr="002D107E">
              <w:rPr>
                <w:rFonts w:cs="Arial"/>
                <w:b/>
                <w:color w:val="24634F"/>
                <w:sz w:val="20"/>
                <w:lang w:eastAsia="ja-JP"/>
              </w:rPr>
              <w:t xml:space="preserve"> RFP?</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086CA" w14:textId="391ABEDC" w:rsidR="00177323" w:rsidRPr="002D107E" w:rsidRDefault="00177323" w:rsidP="00177323">
            <w:pPr>
              <w:rPr>
                <w:rFonts w:cs="Arial"/>
                <w:color w:val="000000"/>
                <w:sz w:val="20"/>
                <w:szCs w:val="20"/>
                <w:lang w:eastAsia="en-GB"/>
              </w:rPr>
            </w:pPr>
            <w:r w:rsidRPr="002D107E">
              <w:rPr>
                <w:rFonts w:cs="Arial"/>
                <w:color w:val="000000"/>
                <w:sz w:val="20"/>
                <w:szCs w:val="20"/>
                <w:lang w:eastAsia="en-GB"/>
              </w:rPr>
              <w:t xml:space="preserve">Yes  </w:t>
            </w:r>
            <w:sdt>
              <w:sdtPr>
                <w:rPr>
                  <w:rFonts w:cs="Arial"/>
                  <w:sz w:val="20"/>
                  <w:szCs w:val="20"/>
                </w:rPr>
                <w:id w:val="-77677641"/>
                <w14:checkbox>
                  <w14:checked w14:val="0"/>
                  <w14:checkedState w14:val="2612" w14:font="ＭＳ ゴシック"/>
                  <w14:uncheckedState w14:val="2610" w14:font="ＭＳ ゴシック"/>
                </w14:checkbox>
              </w:sdtPr>
              <w:sdtEndPr/>
              <w:sdtContent>
                <w:r w:rsidRPr="002D107E">
                  <w:rPr>
                    <w:rFonts w:ascii="ＭＳ ゴシック" w:eastAsia="ＭＳ ゴシック" w:hAnsi="ＭＳ ゴシック" w:cs="Arial" w:hint="eastAsia"/>
                    <w:sz w:val="20"/>
                    <w:szCs w:val="20"/>
                  </w:rPr>
                  <w:t>☐</w:t>
                </w:r>
              </w:sdtContent>
            </w:sdt>
            <w:r w:rsidRPr="002D107E">
              <w:rPr>
                <w:rFonts w:cs="Arial"/>
                <w:color w:val="000000"/>
                <w:sz w:val="20"/>
                <w:szCs w:val="20"/>
                <w:lang w:eastAsia="en-GB"/>
              </w:rPr>
              <w:t xml:space="preserve">                 No </w:t>
            </w:r>
            <w:sdt>
              <w:sdtPr>
                <w:rPr>
                  <w:rFonts w:cs="Arial"/>
                  <w:sz w:val="20"/>
                  <w:szCs w:val="20"/>
                </w:rPr>
                <w:id w:val="-1071575129"/>
                <w14:checkbox>
                  <w14:checked w14:val="1"/>
                  <w14:checkedState w14:val="2612" w14:font="ＭＳ ゴシック"/>
                  <w14:uncheckedState w14:val="2610" w14:font="ＭＳ ゴシック"/>
                </w14:checkbox>
              </w:sdtPr>
              <w:sdtEndPr/>
              <w:sdtContent>
                <w:r w:rsidR="00383045">
                  <w:rPr>
                    <w:rFonts w:ascii="ＭＳ ゴシック" w:eastAsia="ＭＳ ゴシック" w:hAnsi="ＭＳ ゴシック" w:cs="Arial" w:hint="eastAsia"/>
                    <w:sz w:val="20"/>
                    <w:szCs w:val="20"/>
                  </w:rPr>
                  <w:t>☒</w:t>
                </w:r>
              </w:sdtContent>
            </w:sdt>
          </w:p>
          <w:p w14:paraId="5A0FA80E" w14:textId="77777777" w:rsidR="00177323" w:rsidRPr="002D107E" w:rsidRDefault="00382507" w:rsidP="00177323">
            <w:pPr>
              <w:rPr>
                <w:rFonts w:cs="Arial"/>
                <w:color w:val="000000"/>
                <w:sz w:val="20"/>
                <w:lang w:eastAsia="ja-JP"/>
              </w:rPr>
            </w:pPr>
            <w:r w:rsidRPr="002D107E">
              <w:rPr>
                <w:rFonts w:cs="Arial"/>
                <w:color w:val="000000"/>
                <w:sz w:val="20"/>
                <w:lang w:eastAsia="ja-JP"/>
              </w:rPr>
              <w:t xml:space="preserve">If yes, specify the </w:t>
            </w:r>
            <w:r w:rsidR="00300681" w:rsidRPr="002D107E">
              <w:rPr>
                <w:rFonts w:cs="Arial"/>
                <w:color w:val="000000"/>
                <w:sz w:val="20"/>
                <w:lang w:eastAsia="ja-JP"/>
              </w:rPr>
              <w:t>RFP: _</w:t>
            </w:r>
            <w:r w:rsidRPr="002D107E">
              <w:rPr>
                <w:rFonts w:cs="Arial"/>
                <w:color w:val="000000"/>
                <w:sz w:val="20"/>
                <w:lang w:eastAsia="ja-JP"/>
              </w:rPr>
              <w:t>____</w:t>
            </w:r>
            <w:r w:rsidR="00553A85" w:rsidRPr="002D107E">
              <w:rPr>
                <w:rFonts w:cs="Arial"/>
                <w:color w:val="000000"/>
                <w:sz w:val="20"/>
                <w:lang w:eastAsia="ja-JP"/>
              </w:rPr>
              <w:t>_________</w:t>
            </w:r>
          </w:p>
        </w:tc>
        <w:tc>
          <w:tcPr>
            <w:tcW w:w="2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AF1587" w14:textId="77777777" w:rsidR="00177323" w:rsidRPr="00F97655" w:rsidRDefault="009F03F9" w:rsidP="00177323">
            <w:pPr>
              <w:rPr>
                <w:rFonts w:cs="Arial"/>
                <w:b/>
                <w:color w:val="24634F"/>
                <w:sz w:val="20"/>
                <w:szCs w:val="20"/>
                <w:lang w:eastAsia="ja-JP"/>
              </w:rPr>
            </w:pPr>
            <w:r w:rsidRPr="00F97655">
              <w:rPr>
                <w:rFonts w:cs="Arial"/>
                <w:b/>
                <w:color w:val="24634F"/>
                <w:sz w:val="20"/>
                <w:szCs w:val="20"/>
                <w:lang w:eastAsia="ja-JP"/>
              </w:rPr>
              <w:t>A.4.</w:t>
            </w:r>
            <w:r w:rsidR="00177323" w:rsidRPr="00F97655">
              <w:rPr>
                <w:rFonts w:cs="Arial"/>
                <w:b/>
                <w:color w:val="24634F"/>
                <w:sz w:val="20"/>
                <w:szCs w:val="20"/>
                <w:lang w:eastAsia="ja-JP"/>
              </w:rPr>
              <w:t xml:space="preserve"> Confidentiality</w:t>
            </w:r>
            <w:r w:rsidR="00382507" w:rsidRPr="00F97655">
              <w:rPr>
                <w:rStyle w:val="af7"/>
                <w:rFonts w:cs="Arial"/>
                <w:b/>
                <w:color w:val="24634F"/>
                <w:sz w:val="20"/>
                <w:szCs w:val="20"/>
                <w:lang w:eastAsia="ja-JP"/>
              </w:rPr>
              <w:footnoteReference w:id="2"/>
            </w:r>
          </w:p>
        </w:tc>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999DC" w14:textId="77777777" w:rsidR="00A5761C" w:rsidRPr="00F97655" w:rsidRDefault="00F87D1F" w:rsidP="00177323">
            <w:pPr>
              <w:rPr>
                <w:rFonts w:cs="Arial"/>
                <w:color w:val="000000"/>
                <w:sz w:val="20"/>
                <w:lang w:eastAsia="ja-JP"/>
              </w:rPr>
            </w:pPr>
            <w:sdt>
              <w:sdtPr>
                <w:rPr>
                  <w:rFonts w:cs="Arial"/>
                  <w:color w:val="000000"/>
                  <w:sz w:val="20"/>
                  <w:lang w:eastAsia="ja-JP"/>
                </w:rPr>
                <w:id w:val="583040809"/>
                <w14:checkbox>
                  <w14:checked w14:val="0"/>
                  <w14:checkedState w14:val="2612" w14:font="ＭＳ ゴシック"/>
                  <w14:uncheckedState w14:val="2610" w14:font="ＭＳ ゴシック"/>
                </w14:checkbox>
              </w:sdtPr>
              <w:sdtEndPr/>
              <w:sdtContent>
                <w:r w:rsidR="00177323" w:rsidRPr="00F97655">
                  <w:rPr>
                    <w:rFonts w:ascii="Segoe UI Symbol" w:hAnsi="Segoe UI Symbol" w:cs="Segoe UI Symbol"/>
                    <w:color w:val="000000"/>
                    <w:sz w:val="20"/>
                    <w:lang w:eastAsia="ja-JP"/>
                  </w:rPr>
                  <w:t>☐</w:t>
                </w:r>
              </w:sdtContent>
            </w:sdt>
            <w:r w:rsidR="00177323" w:rsidRPr="00F97655">
              <w:rPr>
                <w:rFonts w:cs="Arial"/>
                <w:color w:val="000000"/>
                <w:sz w:val="20"/>
                <w:lang w:eastAsia="ja-JP"/>
              </w:rPr>
              <w:t xml:space="preserve"> Confidential</w:t>
            </w:r>
          </w:p>
          <w:p w14:paraId="5EF06124" w14:textId="2DD94BDF" w:rsidR="00177323" w:rsidRPr="00F97655" w:rsidRDefault="00F87D1F" w:rsidP="00177323">
            <w:pPr>
              <w:rPr>
                <w:rFonts w:cs="Arial"/>
                <w:color w:val="000000"/>
                <w:sz w:val="20"/>
                <w:lang w:eastAsia="ja-JP"/>
              </w:rPr>
            </w:pPr>
            <w:sdt>
              <w:sdtPr>
                <w:rPr>
                  <w:rFonts w:cs="Arial"/>
                  <w:color w:val="000000"/>
                  <w:sz w:val="20"/>
                  <w:lang w:eastAsia="ja-JP"/>
                </w:rPr>
                <w:id w:val="81182230"/>
                <w14:checkbox>
                  <w14:checked w14:val="1"/>
                  <w14:checkedState w14:val="2612" w14:font="ＭＳ ゴシック"/>
                  <w14:uncheckedState w14:val="2610" w14:font="ＭＳ ゴシック"/>
                </w14:checkbox>
              </w:sdtPr>
              <w:sdtEndPr/>
              <w:sdtContent>
                <w:r w:rsidR="0038304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 xml:space="preserve"> Not confidential</w:t>
            </w:r>
            <w:r w:rsidR="00AE4B52" w:rsidRPr="00F97655">
              <w:rPr>
                <w:rFonts w:cs="Arial"/>
                <w:color w:val="000000"/>
                <w:sz w:val="20"/>
                <w:lang w:eastAsia="ja-JP"/>
              </w:rPr>
              <w:t xml:space="preserve"> </w:t>
            </w:r>
          </w:p>
        </w:tc>
      </w:tr>
      <w:tr w:rsidR="00177323" w:rsidRPr="00F97655" w14:paraId="158A148B" w14:textId="77777777" w:rsidTr="00C21885">
        <w:trPr>
          <w:trHeight w:val="378"/>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4F2D2F" w14:textId="77777777" w:rsidR="00177323" w:rsidRPr="00F97655" w:rsidRDefault="00177323" w:rsidP="00177323">
            <w:pPr>
              <w:rPr>
                <w:rFonts w:cs="Arial"/>
                <w:b/>
                <w:color w:val="24634F"/>
                <w:sz w:val="20"/>
                <w:lang w:eastAsia="ja-JP"/>
              </w:rPr>
            </w:pPr>
            <w:r w:rsidRPr="00F97655">
              <w:rPr>
                <w:rFonts w:cs="Arial"/>
                <w:b/>
                <w:color w:val="24634F"/>
                <w:sz w:val="20"/>
                <w:lang w:eastAsia="ja-JP"/>
              </w:rPr>
              <w:t>A.</w:t>
            </w:r>
            <w:r w:rsidR="009F03F9" w:rsidRPr="00F97655">
              <w:rPr>
                <w:rFonts w:cs="Arial"/>
                <w:b/>
                <w:color w:val="24634F"/>
                <w:sz w:val="20"/>
                <w:lang w:eastAsia="ja-JP"/>
              </w:rPr>
              <w:t>5</w:t>
            </w:r>
            <w:r w:rsidR="00B9592C">
              <w:rPr>
                <w:rFonts w:cs="Arial"/>
                <w:b/>
                <w:color w:val="24634F"/>
                <w:sz w:val="20"/>
                <w:lang w:eastAsia="ja-JP"/>
              </w:rPr>
              <w:t>. I</w:t>
            </w:r>
            <w:r w:rsidRPr="00F97655">
              <w:rPr>
                <w:rFonts w:cs="Arial"/>
                <w:b/>
                <w:color w:val="24634F"/>
                <w:sz w:val="20"/>
                <w:lang w:eastAsia="ja-JP"/>
              </w:rPr>
              <w:t>ndicate the result areas for the project/programme</w:t>
            </w:r>
          </w:p>
        </w:tc>
        <w:tc>
          <w:tcPr>
            <w:tcW w:w="80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851633" w14:textId="77777777" w:rsidR="00177323" w:rsidRPr="00F97655" w:rsidRDefault="00177323" w:rsidP="00177323">
            <w:pPr>
              <w:rPr>
                <w:rFonts w:cs="Arial"/>
                <w:color w:val="000000"/>
                <w:sz w:val="4"/>
                <w:szCs w:val="4"/>
                <w:u w:val="single"/>
                <w:lang w:eastAsia="ja-JP"/>
              </w:rPr>
            </w:pPr>
          </w:p>
          <w:p w14:paraId="6CB19038" w14:textId="77777777" w:rsidR="00177323" w:rsidRPr="00F97655" w:rsidRDefault="00177323" w:rsidP="00177323">
            <w:pPr>
              <w:rPr>
                <w:rFonts w:cs="Arial"/>
                <w:color w:val="000000"/>
                <w:sz w:val="20"/>
                <w:u w:val="single"/>
                <w:lang w:eastAsia="ja-JP"/>
              </w:rPr>
            </w:pPr>
            <w:r w:rsidRPr="00F97655">
              <w:rPr>
                <w:rFonts w:cs="Arial"/>
                <w:color w:val="000000"/>
                <w:sz w:val="20"/>
                <w:u w:val="single"/>
                <w:lang w:eastAsia="ja-JP"/>
              </w:rPr>
              <w:t>Mitigation:</w:t>
            </w:r>
            <w:r w:rsidRPr="00F97655">
              <w:rPr>
                <w:rFonts w:cs="Arial"/>
                <w:color w:val="000000"/>
                <w:sz w:val="20"/>
                <w:lang w:eastAsia="ja-JP"/>
              </w:rPr>
              <w:t xml:space="preserve"> Reduced emissions from:</w:t>
            </w:r>
          </w:p>
          <w:p w14:paraId="72F6B18C" w14:textId="77777777" w:rsidR="00177323" w:rsidRPr="00F97655" w:rsidRDefault="00177323" w:rsidP="00177323">
            <w:pPr>
              <w:rPr>
                <w:rFonts w:cs="Arial"/>
                <w:color w:val="000000"/>
                <w:sz w:val="4"/>
                <w:szCs w:val="4"/>
                <w:u w:val="single"/>
                <w:lang w:eastAsia="ja-JP"/>
              </w:rPr>
            </w:pPr>
          </w:p>
          <w:p w14:paraId="7D0635C7" w14:textId="77777777" w:rsidR="00177323" w:rsidRPr="00F97655" w:rsidRDefault="00F87D1F" w:rsidP="00177323">
            <w:pPr>
              <w:rPr>
                <w:rFonts w:cs="Arial"/>
                <w:color w:val="000000"/>
                <w:sz w:val="20"/>
                <w:lang w:eastAsia="ja-JP"/>
              </w:rPr>
            </w:pPr>
            <w:sdt>
              <w:sdtPr>
                <w:rPr>
                  <w:rFonts w:cs="Arial"/>
                  <w:color w:val="000000"/>
                  <w:sz w:val="20"/>
                  <w:lang w:eastAsia="ja-JP"/>
                </w:rPr>
                <w:id w:val="148488930"/>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 xml:space="preserve">Energy access and power generation </w:t>
            </w:r>
          </w:p>
          <w:p w14:paraId="7249FF1D" w14:textId="77777777" w:rsidR="00177323" w:rsidRPr="00F97655" w:rsidRDefault="00177323" w:rsidP="00177323">
            <w:pPr>
              <w:rPr>
                <w:rFonts w:cs="Arial"/>
                <w:color w:val="000000"/>
                <w:sz w:val="4"/>
                <w:szCs w:val="4"/>
                <w:lang w:eastAsia="ja-JP"/>
              </w:rPr>
            </w:pPr>
          </w:p>
          <w:p w14:paraId="1BCCE410" w14:textId="77777777" w:rsidR="00177323" w:rsidRPr="00F97655" w:rsidRDefault="00F87D1F" w:rsidP="00177323">
            <w:pPr>
              <w:rPr>
                <w:rFonts w:cs="Arial"/>
                <w:color w:val="000000"/>
                <w:sz w:val="20"/>
                <w:lang w:eastAsia="ja-JP"/>
              </w:rPr>
            </w:pPr>
            <w:sdt>
              <w:sdtPr>
                <w:rPr>
                  <w:rFonts w:cs="Arial"/>
                  <w:color w:val="000000"/>
                  <w:sz w:val="20"/>
                  <w:lang w:eastAsia="ja-JP"/>
                </w:rPr>
                <w:id w:val="-787043692"/>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 xml:space="preserve">Low emission transport </w:t>
            </w:r>
          </w:p>
          <w:p w14:paraId="1E55FC47" w14:textId="77777777" w:rsidR="00177323" w:rsidRPr="00F97655" w:rsidRDefault="00177323" w:rsidP="00177323">
            <w:pPr>
              <w:rPr>
                <w:rFonts w:cs="Arial"/>
                <w:color w:val="000000"/>
                <w:sz w:val="4"/>
                <w:szCs w:val="4"/>
                <w:lang w:eastAsia="ja-JP"/>
              </w:rPr>
            </w:pPr>
          </w:p>
          <w:p w14:paraId="63BBE7B0" w14:textId="77777777" w:rsidR="00177323" w:rsidRPr="00F97655" w:rsidRDefault="00F87D1F" w:rsidP="00177323">
            <w:pPr>
              <w:rPr>
                <w:rFonts w:cs="Arial"/>
                <w:color w:val="000000"/>
                <w:sz w:val="20"/>
                <w:lang w:eastAsia="ja-JP"/>
              </w:rPr>
            </w:pPr>
            <w:sdt>
              <w:sdtPr>
                <w:rPr>
                  <w:rFonts w:cs="Arial"/>
                  <w:color w:val="000000"/>
                  <w:sz w:val="20"/>
                  <w:lang w:eastAsia="ja-JP"/>
                </w:rPr>
                <w:id w:val="1637685763"/>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 xml:space="preserve">Buildings, cities and industries and appliances </w:t>
            </w:r>
          </w:p>
          <w:p w14:paraId="3AB4381C" w14:textId="77777777" w:rsidR="00177323" w:rsidRPr="00F97655" w:rsidRDefault="00177323" w:rsidP="00177323">
            <w:pPr>
              <w:rPr>
                <w:rFonts w:cs="Arial"/>
                <w:color w:val="000000"/>
                <w:sz w:val="4"/>
                <w:szCs w:val="4"/>
                <w:lang w:eastAsia="ja-JP"/>
              </w:rPr>
            </w:pPr>
          </w:p>
          <w:p w14:paraId="2ED9569A" w14:textId="3221C8EF" w:rsidR="00177323" w:rsidRPr="00F97655" w:rsidRDefault="00F87D1F" w:rsidP="00177323">
            <w:pPr>
              <w:rPr>
                <w:rFonts w:cs="Arial"/>
                <w:color w:val="000000"/>
                <w:sz w:val="20"/>
                <w:lang w:eastAsia="ja-JP"/>
              </w:rPr>
            </w:pPr>
            <w:sdt>
              <w:sdtPr>
                <w:rPr>
                  <w:rFonts w:cs="Arial"/>
                  <w:color w:val="000000"/>
                  <w:sz w:val="20"/>
                  <w:lang w:eastAsia="ja-JP"/>
                </w:rPr>
                <w:id w:val="902339625"/>
                <w14:checkbox>
                  <w14:checked w14:val="1"/>
                  <w14:checkedState w14:val="2612" w14:font="ＭＳ ゴシック"/>
                  <w14:uncheckedState w14:val="2610" w14:font="ＭＳ ゴシック"/>
                </w14:checkbox>
              </w:sdtPr>
              <w:sdtEndPr/>
              <w:sdtContent>
                <w:r w:rsidR="00AB2201">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 xml:space="preserve">Forestry and land use </w:t>
            </w:r>
            <w:r w:rsidR="00177323" w:rsidRPr="00F97655">
              <w:rPr>
                <w:rFonts w:cs="Arial"/>
                <w:color w:val="000000"/>
                <w:sz w:val="16"/>
                <w:szCs w:val="16"/>
                <w:lang w:eastAsia="ja-JP"/>
              </w:rPr>
              <w:tab/>
            </w:r>
          </w:p>
          <w:p w14:paraId="62DC0FE9" w14:textId="77777777" w:rsidR="00177323" w:rsidRPr="00F97655" w:rsidRDefault="00177323" w:rsidP="00177323">
            <w:pPr>
              <w:rPr>
                <w:rFonts w:cs="Arial"/>
                <w:color w:val="000000"/>
                <w:sz w:val="20"/>
                <w:lang w:eastAsia="ja-JP"/>
              </w:rPr>
            </w:pPr>
            <w:r w:rsidRPr="00F97655">
              <w:rPr>
                <w:rFonts w:cs="Arial"/>
                <w:color w:val="000000"/>
                <w:sz w:val="20"/>
                <w:u w:val="single"/>
                <w:lang w:eastAsia="ja-JP"/>
              </w:rPr>
              <w:t>Adaptation:</w:t>
            </w:r>
            <w:r w:rsidRPr="00F97655">
              <w:rPr>
                <w:rFonts w:cs="Arial"/>
                <w:color w:val="000000"/>
                <w:sz w:val="20"/>
                <w:lang w:eastAsia="ja-JP"/>
              </w:rPr>
              <w:t xml:space="preserve"> Increased resilience of:</w:t>
            </w:r>
          </w:p>
          <w:p w14:paraId="2F5B3FCD" w14:textId="77777777" w:rsidR="00177323" w:rsidRPr="00F97655" w:rsidRDefault="00177323" w:rsidP="00177323">
            <w:pPr>
              <w:rPr>
                <w:rFonts w:cs="Arial"/>
                <w:color w:val="000000"/>
                <w:sz w:val="4"/>
                <w:szCs w:val="4"/>
                <w:lang w:eastAsia="ja-JP"/>
              </w:rPr>
            </w:pPr>
          </w:p>
          <w:p w14:paraId="5AAB735D" w14:textId="1EC97DA0" w:rsidR="00177323" w:rsidRPr="00F97655" w:rsidRDefault="00F87D1F" w:rsidP="00177323">
            <w:pPr>
              <w:rPr>
                <w:rFonts w:cs="Arial"/>
                <w:color w:val="000000"/>
                <w:sz w:val="20"/>
                <w:lang w:eastAsia="ja-JP"/>
              </w:rPr>
            </w:pPr>
            <w:sdt>
              <w:sdtPr>
                <w:rPr>
                  <w:rFonts w:cs="Arial"/>
                  <w:color w:val="000000"/>
                  <w:sz w:val="20"/>
                  <w:lang w:eastAsia="ja-JP"/>
                </w:rPr>
                <w:id w:val="682329943"/>
                <w14:checkbox>
                  <w14:checked w14:val="1"/>
                  <w14:checkedState w14:val="2612" w14:font="ＭＳ ゴシック"/>
                  <w14:uncheckedState w14:val="2610" w14:font="ＭＳ ゴシック"/>
                </w14:checkbox>
              </w:sdtPr>
              <w:sdtEndPr/>
              <w:sdtContent>
                <w:r w:rsidR="0038304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Most vulnerable people and communities</w:t>
            </w:r>
          </w:p>
          <w:p w14:paraId="7E759318" w14:textId="77777777" w:rsidR="00177323" w:rsidRPr="00F97655" w:rsidRDefault="00177323" w:rsidP="00177323">
            <w:pPr>
              <w:rPr>
                <w:rFonts w:cs="Arial"/>
                <w:color w:val="000000"/>
                <w:sz w:val="4"/>
                <w:szCs w:val="4"/>
                <w:lang w:eastAsia="ja-JP"/>
              </w:rPr>
            </w:pPr>
          </w:p>
          <w:p w14:paraId="7F98F787" w14:textId="77777777" w:rsidR="00177323" w:rsidRPr="00F97655" w:rsidRDefault="00F87D1F" w:rsidP="00177323">
            <w:pPr>
              <w:rPr>
                <w:rFonts w:cs="Arial"/>
                <w:color w:val="000000"/>
                <w:sz w:val="20"/>
                <w:lang w:eastAsia="ja-JP"/>
              </w:rPr>
            </w:pPr>
            <w:sdt>
              <w:sdtPr>
                <w:rPr>
                  <w:rFonts w:cs="Arial"/>
                  <w:color w:val="000000"/>
                  <w:sz w:val="20"/>
                  <w:lang w:eastAsia="ja-JP"/>
                </w:rPr>
                <w:id w:val="2087495553"/>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Health and well-being, and food and water security</w:t>
            </w:r>
          </w:p>
          <w:p w14:paraId="2A5CE0F8" w14:textId="77777777" w:rsidR="00177323" w:rsidRPr="00F97655" w:rsidRDefault="00177323" w:rsidP="00177323">
            <w:pPr>
              <w:rPr>
                <w:rFonts w:cs="Arial"/>
                <w:color w:val="000000"/>
                <w:sz w:val="4"/>
                <w:szCs w:val="4"/>
                <w:lang w:eastAsia="ja-JP"/>
              </w:rPr>
            </w:pPr>
          </w:p>
          <w:p w14:paraId="482F455D" w14:textId="77777777" w:rsidR="00177323" w:rsidRPr="00F97655" w:rsidRDefault="00F87D1F" w:rsidP="00177323">
            <w:pPr>
              <w:rPr>
                <w:rFonts w:cs="Arial"/>
                <w:color w:val="000000"/>
                <w:sz w:val="20"/>
                <w:lang w:eastAsia="ja-JP"/>
              </w:rPr>
            </w:pPr>
            <w:sdt>
              <w:sdtPr>
                <w:rPr>
                  <w:rFonts w:cs="Arial"/>
                  <w:color w:val="000000"/>
                  <w:sz w:val="20"/>
                  <w:lang w:eastAsia="ja-JP"/>
                </w:rPr>
                <w:id w:val="1900471350"/>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Infrastructure and built environment</w:t>
            </w:r>
          </w:p>
          <w:p w14:paraId="5884CE43" w14:textId="77777777" w:rsidR="00177323" w:rsidRPr="00F97655" w:rsidRDefault="00177323" w:rsidP="00177323">
            <w:pPr>
              <w:rPr>
                <w:rFonts w:cs="Arial"/>
                <w:color w:val="000000"/>
                <w:sz w:val="4"/>
                <w:szCs w:val="4"/>
                <w:lang w:eastAsia="ja-JP"/>
              </w:rPr>
            </w:pPr>
          </w:p>
          <w:p w14:paraId="79E9B322" w14:textId="1C21E6C8" w:rsidR="004C795E" w:rsidRPr="00F97655" w:rsidRDefault="00F87D1F" w:rsidP="00177323">
            <w:pPr>
              <w:spacing w:after="40"/>
              <w:rPr>
                <w:rFonts w:cs="Arial"/>
                <w:color w:val="000000"/>
                <w:sz w:val="20"/>
                <w:lang w:eastAsia="ja-JP"/>
              </w:rPr>
            </w:pPr>
            <w:sdt>
              <w:sdtPr>
                <w:rPr>
                  <w:rFonts w:cs="Arial"/>
                  <w:color w:val="000000"/>
                  <w:sz w:val="20"/>
                  <w:lang w:eastAsia="ja-JP"/>
                </w:rPr>
                <w:id w:val="1745679236"/>
                <w14:checkbox>
                  <w14:checked w14:val="1"/>
                  <w14:checkedState w14:val="2612" w14:font="ＭＳ ゴシック"/>
                  <w14:uncheckedState w14:val="2610" w14:font="ＭＳ ゴシック"/>
                </w14:checkbox>
              </w:sdtPr>
              <w:sdtEndPr/>
              <w:sdtContent>
                <w:r w:rsidR="00383045">
                  <w:rPr>
                    <w:rFonts w:ascii="ＭＳ ゴシック" w:eastAsia="ＭＳ ゴシック" w:hAnsi="ＭＳ ゴシック" w:cs="Arial" w:hint="eastAsia"/>
                    <w:color w:val="000000"/>
                    <w:sz w:val="20"/>
                    <w:lang w:eastAsia="ja-JP"/>
                  </w:rPr>
                  <w:t>☒</w:t>
                </w:r>
              </w:sdtContent>
            </w:sdt>
            <w:r w:rsidR="00177323" w:rsidRPr="00F97655">
              <w:rPr>
                <w:rFonts w:cs="Arial"/>
                <w:color w:val="000000"/>
                <w:sz w:val="20"/>
                <w:lang w:eastAsia="ja-JP"/>
              </w:rPr>
              <w:tab/>
              <w:t>Ecosystem and ecosystem services</w:t>
            </w:r>
          </w:p>
        </w:tc>
      </w:tr>
      <w:tr w:rsidR="00A5761C" w:rsidRPr="00F97655" w14:paraId="07BFDC27" w14:textId="77777777" w:rsidTr="00C21885">
        <w:trPr>
          <w:trHeight w:val="627"/>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42CF44" w14:textId="77777777" w:rsidR="00A5761C" w:rsidRPr="00F97655" w:rsidRDefault="00A5761C" w:rsidP="00177323">
            <w:pPr>
              <w:rPr>
                <w:rFonts w:cs="Arial"/>
                <w:color w:val="000000"/>
                <w:sz w:val="20"/>
                <w:lang w:eastAsia="ja-JP"/>
              </w:rPr>
            </w:pPr>
            <w:r w:rsidRPr="00F97655">
              <w:rPr>
                <w:rFonts w:cs="Arial"/>
                <w:b/>
                <w:color w:val="24634F"/>
                <w:sz w:val="20"/>
                <w:lang w:eastAsia="ja-JP"/>
              </w:rPr>
              <w:t>A.6. Estimate</w:t>
            </w:r>
            <w:r w:rsidR="00054A99" w:rsidRPr="00F97655">
              <w:rPr>
                <w:rFonts w:cs="Arial"/>
                <w:b/>
                <w:color w:val="24634F"/>
                <w:sz w:val="20"/>
                <w:lang w:eastAsia="ja-JP"/>
              </w:rPr>
              <w:t>d</w:t>
            </w:r>
            <w:r w:rsidRPr="00F97655">
              <w:rPr>
                <w:rFonts w:cs="Arial"/>
                <w:b/>
                <w:color w:val="24634F"/>
                <w:sz w:val="20"/>
                <w:lang w:eastAsia="ja-JP"/>
              </w:rPr>
              <w:t xml:space="preserve"> mitigation impact (tCO2eq</w:t>
            </w:r>
            <w:r w:rsidR="008A711A">
              <w:rPr>
                <w:rFonts w:cs="Arial"/>
                <w:b/>
                <w:color w:val="24634F"/>
                <w:sz w:val="20"/>
                <w:lang w:eastAsia="ja-JP"/>
              </w:rPr>
              <w:t xml:space="preserve"> over lifespan</w:t>
            </w:r>
            <w:r w:rsidRPr="00F97655">
              <w:rPr>
                <w:rFonts w:cs="Arial"/>
                <w:b/>
                <w:color w:val="24634F"/>
                <w:sz w:val="20"/>
                <w:lang w:eastAsia="ja-JP"/>
              </w:rPr>
              <w:t>)</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65B70" w14:textId="682A23EB" w:rsidR="00A5761C" w:rsidRPr="008D39F1" w:rsidRDefault="008D39F1" w:rsidP="008D39F1">
            <w:pPr>
              <w:rPr>
                <w:rFonts w:eastAsiaTheme="minorEastAsia" w:cs="Arial"/>
                <w:color w:val="000000"/>
                <w:sz w:val="20"/>
                <w:szCs w:val="20"/>
                <w:lang w:eastAsia="ja-JP"/>
              </w:rPr>
            </w:pPr>
            <w:r>
              <w:rPr>
                <w:rFonts w:eastAsiaTheme="minorEastAsia" w:cs="Arial" w:hint="eastAsia"/>
                <w:color w:val="000000"/>
                <w:sz w:val="20"/>
                <w:szCs w:val="20"/>
                <w:lang w:eastAsia="ja-JP"/>
              </w:rPr>
              <w:t>6</w:t>
            </w:r>
            <w:r>
              <w:rPr>
                <w:rFonts w:eastAsiaTheme="minorEastAsia" w:cs="Arial"/>
                <w:color w:val="000000"/>
                <w:sz w:val="20"/>
                <w:szCs w:val="20"/>
                <w:lang w:eastAsia="ja-JP"/>
              </w:rPr>
              <w:t xml:space="preserve">.33 </w:t>
            </w:r>
            <w:r w:rsidRPr="008D39F1">
              <w:rPr>
                <w:rFonts w:eastAsiaTheme="minorEastAsia" w:cs="Arial"/>
                <w:color w:val="000000"/>
                <w:sz w:val="20"/>
                <w:szCs w:val="20"/>
                <w:lang w:eastAsia="ja-JP"/>
              </w:rPr>
              <w:t xml:space="preserve">million t CO2 </w:t>
            </w:r>
            <w:proofErr w:type="spellStart"/>
            <w:r w:rsidRPr="008D39F1">
              <w:rPr>
                <w:rFonts w:eastAsiaTheme="minorEastAsia" w:cs="Arial"/>
                <w:color w:val="000000"/>
                <w:sz w:val="20"/>
                <w:szCs w:val="20"/>
                <w:lang w:eastAsia="ja-JP"/>
              </w:rPr>
              <w:t>eq</w:t>
            </w:r>
            <w:proofErr w:type="spellEnd"/>
            <w:r w:rsidRPr="008D39F1">
              <w:rPr>
                <w:rFonts w:eastAsiaTheme="minorEastAsia" w:cs="Arial"/>
                <w:color w:val="000000"/>
                <w:sz w:val="20"/>
                <w:szCs w:val="20"/>
                <w:lang w:eastAsia="ja-JP"/>
              </w:rPr>
              <w:t xml:space="preserve"> in</w:t>
            </w:r>
            <w:r>
              <w:rPr>
                <w:rFonts w:eastAsiaTheme="minorEastAsia" w:cs="Arial"/>
                <w:color w:val="000000"/>
                <w:sz w:val="20"/>
                <w:szCs w:val="20"/>
                <w:lang w:eastAsia="ja-JP"/>
              </w:rPr>
              <w:t xml:space="preserve"> </w:t>
            </w:r>
            <w:r w:rsidRPr="008D39F1">
              <w:rPr>
                <w:rFonts w:eastAsiaTheme="minorEastAsia" w:cs="Arial"/>
                <w:color w:val="000000"/>
                <w:sz w:val="20"/>
                <w:szCs w:val="20"/>
                <w:lang w:eastAsia="ja-JP"/>
              </w:rPr>
              <w:t>20 years</w:t>
            </w:r>
          </w:p>
        </w:tc>
        <w:tc>
          <w:tcPr>
            <w:tcW w:w="2341"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FBEBBB7" w14:textId="7BFF79DC" w:rsidR="00A5761C" w:rsidRPr="00F97655" w:rsidRDefault="00A5761C" w:rsidP="00177323">
            <w:pPr>
              <w:rPr>
                <w:rFonts w:cs="Arial"/>
                <w:b/>
                <w:color w:val="24634F"/>
                <w:sz w:val="20"/>
                <w:lang w:eastAsia="ja-JP"/>
              </w:rPr>
            </w:pPr>
            <w:r w:rsidRPr="00F97655">
              <w:rPr>
                <w:rFonts w:cs="Arial"/>
                <w:b/>
                <w:color w:val="24634F"/>
                <w:sz w:val="20"/>
                <w:lang w:eastAsia="ja-JP"/>
              </w:rPr>
              <w:t>A.7. Estimated</w:t>
            </w:r>
            <w:r w:rsidR="00054A99" w:rsidRPr="00F97655">
              <w:rPr>
                <w:rFonts w:cs="Arial"/>
                <w:b/>
                <w:color w:val="24634F"/>
                <w:sz w:val="20"/>
                <w:lang w:eastAsia="ja-JP"/>
              </w:rPr>
              <w:t xml:space="preserve"> </w:t>
            </w:r>
            <w:r w:rsidR="00E84FF3" w:rsidRPr="00F97655">
              <w:rPr>
                <w:rFonts w:cs="Arial"/>
                <w:b/>
                <w:color w:val="24634F"/>
                <w:sz w:val="20"/>
                <w:lang w:eastAsia="ja-JP"/>
              </w:rPr>
              <w:t>adaptation impact</w:t>
            </w:r>
            <w:r w:rsidR="00F97655" w:rsidRPr="00F97655">
              <w:rPr>
                <w:rFonts w:cs="Arial"/>
                <w:b/>
                <w:color w:val="24634F"/>
                <w:sz w:val="20"/>
                <w:lang w:eastAsia="ja-JP"/>
              </w:rPr>
              <w:t xml:space="preserve"> (number of </w:t>
            </w:r>
            <w:r w:rsidR="008A711A">
              <w:rPr>
                <w:rFonts w:cs="Arial"/>
                <w:b/>
                <w:color w:val="24634F"/>
                <w:sz w:val="20"/>
                <w:lang w:eastAsia="ja-JP"/>
              </w:rPr>
              <w:t xml:space="preserve">direct beneficiaries </w:t>
            </w:r>
            <w:r w:rsidR="00CA7DA6">
              <w:rPr>
                <w:rFonts w:cs="Arial"/>
                <w:b/>
                <w:color w:val="24634F"/>
                <w:sz w:val="20"/>
                <w:lang w:eastAsia="ja-JP"/>
              </w:rPr>
              <w:t>and % of population</w:t>
            </w:r>
            <w:r w:rsidRPr="00F97655">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vAlign w:val="center"/>
          </w:tcPr>
          <w:p w14:paraId="03344821" w14:textId="20CA0C5D" w:rsidR="00A5761C" w:rsidRPr="001F365B" w:rsidRDefault="001F365B" w:rsidP="00177323">
            <w:pPr>
              <w:rPr>
                <w:rFonts w:eastAsiaTheme="minorEastAsia" w:cs="Arial"/>
                <w:color w:val="000000"/>
                <w:sz w:val="20"/>
                <w:szCs w:val="20"/>
                <w:lang w:eastAsia="ja-JP"/>
              </w:rPr>
            </w:pPr>
            <w:r>
              <w:rPr>
                <w:rFonts w:eastAsiaTheme="minorEastAsia" w:cs="Arial" w:hint="eastAsia"/>
                <w:color w:val="000000"/>
                <w:sz w:val="20"/>
                <w:szCs w:val="20"/>
                <w:lang w:eastAsia="ja-JP"/>
              </w:rPr>
              <w:t>4</w:t>
            </w:r>
            <w:r>
              <w:rPr>
                <w:rFonts w:eastAsiaTheme="minorEastAsia" w:cs="Arial"/>
                <w:color w:val="000000"/>
                <w:sz w:val="20"/>
                <w:szCs w:val="20"/>
                <w:lang w:eastAsia="ja-JP"/>
              </w:rPr>
              <w:t>0,000 direct beneficiaries (0.04% of the population)</w:t>
            </w:r>
          </w:p>
        </w:tc>
      </w:tr>
      <w:tr w:rsidR="00177323" w:rsidRPr="00F97655" w14:paraId="34067480" w14:textId="77777777" w:rsidTr="00C21885">
        <w:trPr>
          <w:trHeight w:val="627"/>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6D868E" w14:textId="77777777" w:rsidR="00177323" w:rsidRPr="000B2111" w:rsidRDefault="00177323" w:rsidP="00177323">
            <w:pPr>
              <w:rPr>
                <w:rFonts w:cs="Arial"/>
                <w:b/>
                <w:color w:val="24634F"/>
                <w:sz w:val="20"/>
                <w:lang w:eastAsia="ja-JP"/>
              </w:rPr>
            </w:pPr>
            <w:r w:rsidRPr="000B2111">
              <w:rPr>
                <w:rFonts w:cs="Arial"/>
                <w:b/>
                <w:color w:val="24634F"/>
                <w:sz w:val="20"/>
                <w:lang w:eastAsia="ja-JP"/>
              </w:rPr>
              <w:t>A.</w:t>
            </w:r>
            <w:r w:rsidR="00A5761C" w:rsidRPr="000B2111">
              <w:rPr>
                <w:rFonts w:cs="Arial"/>
                <w:b/>
                <w:color w:val="24634F"/>
                <w:sz w:val="20"/>
                <w:lang w:eastAsia="ja-JP"/>
              </w:rPr>
              <w:t>8</w:t>
            </w:r>
            <w:r w:rsidR="008E3A48" w:rsidRPr="000B2111">
              <w:rPr>
                <w:rFonts w:cs="Arial"/>
                <w:b/>
                <w:color w:val="24634F"/>
                <w:sz w:val="20"/>
                <w:lang w:eastAsia="ja-JP"/>
              </w:rPr>
              <w:t>. Indicative total project c</w:t>
            </w:r>
            <w:r w:rsidRPr="000B2111">
              <w:rPr>
                <w:rFonts w:cs="Arial"/>
                <w:b/>
                <w:color w:val="24634F"/>
                <w:sz w:val="20"/>
                <w:lang w:eastAsia="ja-JP"/>
              </w:rPr>
              <w:t>ost (GCF + co-finance)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5BAF3" w14:textId="0E94464E" w:rsidR="00177323" w:rsidRPr="00383045" w:rsidRDefault="00177323" w:rsidP="009F03F9">
            <w:pPr>
              <w:rPr>
                <w:rFonts w:eastAsiaTheme="minorEastAsia" w:cs="Arial"/>
                <w:color w:val="000000"/>
                <w:sz w:val="20"/>
                <w:szCs w:val="20"/>
                <w:lang w:eastAsia="ja-JP"/>
              </w:rPr>
            </w:pPr>
            <w:r w:rsidRPr="000B2111">
              <w:rPr>
                <w:rFonts w:cs="Arial"/>
                <w:color w:val="000000"/>
                <w:sz w:val="20"/>
                <w:szCs w:val="20"/>
                <w:lang w:eastAsia="ja-JP"/>
              </w:rPr>
              <w:t xml:space="preserve">Amount: </w:t>
            </w:r>
            <w:r w:rsidR="009F03F9" w:rsidRPr="000B2111">
              <w:rPr>
                <w:rFonts w:cs="Arial"/>
                <w:color w:val="000000"/>
                <w:sz w:val="20"/>
                <w:szCs w:val="20"/>
                <w:lang w:eastAsia="ja-JP"/>
              </w:rPr>
              <w:t xml:space="preserve">USD </w:t>
            </w:r>
            <w:r w:rsidR="00383045">
              <w:rPr>
                <w:rFonts w:cs="Arial"/>
                <w:color w:val="000000"/>
                <w:sz w:val="20"/>
                <w:szCs w:val="20"/>
                <w:lang w:eastAsia="ja-JP"/>
              </w:rPr>
              <w:t>38.6 million</w:t>
            </w:r>
          </w:p>
        </w:tc>
        <w:tc>
          <w:tcPr>
            <w:tcW w:w="2341"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5C1ED6B" w14:textId="77777777" w:rsidR="00177323" w:rsidRPr="000B2111" w:rsidRDefault="00A5761C" w:rsidP="00177323">
            <w:r w:rsidRPr="000B2111">
              <w:rPr>
                <w:rFonts w:cs="Arial"/>
                <w:b/>
                <w:color w:val="24634F"/>
                <w:sz w:val="20"/>
                <w:lang w:eastAsia="ja-JP"/>
              </w:rPr>
              <w:t>A.9</w:t>
            </w:r>
            <w:r w:rsidR="00177323" w:rsidRPr="000B2111">
              <w:rPr>
                <w:rFonts w:cs="Arial"/>
                <w:b/>
                <w:color w:val="24634F"/>
                <w:sz w:val="20"/>
                <w:lang w:eastAsia="ja-JP"/>
              </w:rPr>
              <w:t>. Indicative GCF funding requested</w:t>
            </w:r>
          </w:p>
        </w:tc>
        <w:tc>
          <w:tcPr>
            <w:tcW w:w="2339" w:type="dxa"/>
            <w:tcBorders>
              <w:top w:val="single" w:sz="4" w:space="0" w:color="auto"/>
              <w:left w:val="single" w:sz="4" w:space="0" w:color="auto"/>
              <w:bottom w:val="single" w:sz="4" w:space="0" w:color="auto"/>
              <w:right w:val="single" w:sz="4" w:space="0" w:color="auto"/>
            </w:tcBorders>
            <w:vAlign w:val="center"/>
          </w:tcPr>
          <w:p w14:paraId="2BBE065A" w14:textId="3671031F" w:rsidR="00177323" w:rsidRPr="000B2111" w:rsidRDefault="009F03F9" w:rsidP="00177323">
            <w:r w:rsidRPr="000B2111">
              <w:rPr>
                <w:rFonts w:cs="Arial"/>
                <w:color w:val="000000"/>
                <w:sz w:val="20"/>
                <w:szCs w:val="20"/>
                <w:lang w:eastAsia="ja-JP"/>
              </w:rPr>
              <w:t xml:space="preserve">Amount: </w:t>
            </w:r>
            <w:r w:rsidR="0053388F">
              <w:rPr>
                <w:rFonts w:cs="Arial"/>
                <w:color w:val="000000"/>
                <w:sz w:val="20"/>
                <w:szCs w:val="20"/>
                <w:lang w:eastAsia="ja-JP"/>
              </w:rPr>
              <w:br/>
            </w:r>
            <w:r w:rsidRPr="000B2111">
              <w:rPr>
                <w:rFonts w:cs="Arial"/>
                <w:color w:val="000000"/>
                <w:sz w:val="20"/>
                <w:szCs w:val="20"/>
                <w:lang w:eastAsia="ja-JP"/>
              </w:rPr>
              <w:t xml:space="preserve">USD </w:t>
            </w:r>
            <w:r w:rsidR="00383045" w:rsidRPr="00383045">
              <w:rPr>
                <w:sz w:val="20"/>
                <w:szCs w:val="20"/>
              </w:rPr>
              <w:t>29.32 million</w:t>
            </w:r>
          </w:p>
        </w:tc>
      </w:tr>
      <w:tr w:rsidR="00177323" w:rsidRPr="00F97655" w14:paraId="5C287873" w14:textId="77777777" w:rsidTr="00C21885">
        <w:trPr>
          <w:trHeight w:val="519"/>
        </w:trPr>
        <w:tc>
          <w:tcPr>
            <w:tcW w:w="2790"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tcPr>
          <w:p w14:paraId="76B0291D" w14:textId="77777777" w:rsidR="00177323" w:rsidRPr="00F97655" w:rsidRDefault="00A5761C" w:rsidP="00177323">
            <w:pPr>
              <w:spacing w:before="40" w:after="40"/>
              <w:rPr>
                <w:rFonts w:cs="Arial"/>
                <w:bCs/>
                <w:color w:val="24634F"/>
                <w:sz w:val="20"/>
                <w:szCs w:val="20"/>
                <w:lang w:eastAsia="en-GB"/>
              </w:rPr>
            </w:pPr>
            <w:r w:rsidRPr="00F97655">
              <w:rPr>
                <w:rFonts w:cs="Arial"/>
                <w:b/>
                <w:color w:val="24634F"/>
                <w:sz w:val="20"/>
                <w:lang w:eastAsia="ja-JP"/>
              </w:rPr>
              <w:t>A.10</w:t>
            </w:r>
            <w:r w:rsidR="00177323" w:rsidRPr="00F97655">
              <w:rPr>
                <w:rFonts w:cs="Arial"/>
                <w:b/>
                <w:color w:val="24634F"/>
                <w:sz w:val="20"/>
                <w:lang w:eastAsia="ja-JP"/>
              </w:rPr>
              <w:t xml:space="preserve">. </w:t>
            </w:r>
            <w:r w:rsidR="00B9592C">
              <w:rPr>
                <w:rFonts w:cs="Arial"/>
                <w:b/>
                <w:color w:val="24634F"/>
                <w:sz w:val="20"/>
                <w:lang w:eastAsia="ja-JP"/>
              </w:rPr>
              <w:t>Mark the t</w:t>
            </w:r>
            <w:r w:rsidR="00177323" w:rsidRPr="00F97655">
              <w:rPr>
                <w:rFonts w:cs="Arial"/>
                <w:b/>
                <w:color w:val="24634F"/>
                <w:sz w:val="20"/>
                <w:lang w:eastAsia="ja-JP"/>
              </w:rPr>
              <w:t>ype of financial instrument</w:t>
            </w:r>
            <w:r w:rsidR="00B9592C">
              <w:rPr>
                <w:rFonts w:cs="Arial"/>
                <w:b/>
                <w:color w:val="24634F"/>
                <w:sz w:val="20"/>
                <w:lang w:eastAsia="ja-JP"/>
              </w:rPr>
              <w:t xml:space="preserve"> requested for the GCF funding</w:t>
            </w:r>
          </w:p>
        </w:tc>
        <w:tc>
          <w:tcPr>
            <w:tcW w:w="8010" w:type="dxa"/>
            <w:gridSpan w:val="4"/>
            <w:tcBorders>
              <w:top w:val="single" w:sz="4" w:space="0" w:color="auto"/>
              <w:left w:val="nil"/>
              <w:bottom w:val="single" w:sz="4" w:space="0" w:color="auto"/>
              <w:right w:val="single" w:sz="4" w:space="0" w:color="auto"/>
            </w:tcBorders>
            <w:shd w:val="clear" w:color="auto" w:fill="auto"/>
            <w:noWrap/>
            <w:vAlign w:val="center"/>
          </w:tcPr>
          <w:p w14:paraId="5F263CD6" w14:textId="1C9F821C" w:rsidR="00177323" w:rsidRPr="00F97655" w:rsidRDefault="00F87D1F" w:rsidP="00177323">
            <w:pPr>
              <w:spacing w:before="40" w:after="40"/>
              <w:rPr>
                <w:rFonts w:cs="Arial"/>
                <w:sz w:val="20"/>
                <w:szCs w:val="20"/>
              </w:rPr>
            </w:pPr>
            <w:sdt>
              <w:sdtPr>
                <w:rPr>
                  <w:rFonts w:cs="Arial"/>
                  <w:color w:val="000000"/>
                  <w:sz w:val="20"/>
                  <w:lang w:eastAsia="ja-JP"/>
                </w:rPr>
                <w:id w:val="-244419586"/>
                <w14:checkbox>
                  <w14:checked w14:val="1"/>
                  <w14:checkedState w14:val="2612" w14:font="ＭＳ ゴシック"/>
                  <w14:uncheckedState w14:val="2610" w14:font="ＭＳ ゴシック"/>
                </w14:checkbox>
              </w:sdtPr>
              <w:sdtEndPr/>
              <w:sdtContent>
                <w:r w:rsidR="0017711B">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Grant     </w:t>
            </w:r>
            <w:sdt>
              <w:sdtPr>
                <w:rPr>
                  <w:rFonts w:cs="Arial"/>
                  <w:color w:val="000000"/>
                  <w:sz w:val="20"/>
                  <w:lang w:eastAsia="ja-JP"/>
                </w:rPr>
                <w:id w:val="168921708"/>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Reimbursable grant     </w:t>
            </w:r>
            <w:sdt>
              <w:sdtPr>
                <w:rPr>
                  <w:rFonts w:cs="Arial"/>
                  <w:color w:val="000000"/>
                  <w:sz w:val="20"/>
                  <w:lang w:eastAsia="ja-JP"/>
                </w:rPr>
                <w:id w:val="-451243043"/>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Guarantees     </w:t>
            </w:r>
            <w:sdt>
              <w:sdtPr>
                <w:rPr>
                  <w:rFonts w:cs="Arial"/>
                  <w:color w:val="000000"/>
                  <w:sz w:val="20"/>
                  <w:lang w:eastAsia="ja-JP"/>
                </w:rPr>
                <w:id w:val="-1963410670"/>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Equity             </w:t>
            </w:r>
          </w:p>
          <w:p w14:paraId="58F8CEF5" w14:textId="77777777" w:rsidR="00177323" w:rsidRPr="00F97655" w:rsidRDefault="00F87D1F" w:rsidP="00177323">
            <w:pPr>
              <w:spacing w:before="40" w:after="40"/>
              <w:rPr>
                <w:rFonts w:cs="Arial"/>
                <w:sz w:val="20"/>
                <w:szCs w:val="20"/>
              </w:rPr>
            </w:pPr>
            <w:sdt>
              <w:sdtPr>
                <w:rPr>
                  <w:rFonts w:cs="Arial"/>
                  <w:color w:val="000000"/>
                  <w:sz w:val="20"/>
                  <w:lang w:eastAsia="ja-JP"/>
                </w:rPr>
                <w:id w:val="192656617"/>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Subordinated loan    </w:t>
            </w:r>
            <w:sdt>
              <w:sdtPr>
                <w:rPr>
                  <w:rFonts w:cs="Arial"/>
                  <w:color w:val="000000"/>
                  <w:sz w:val="20"/>
                  <w:lang w:eastAsia="ja-JP"/>
                </w:rPr>
                <w:id w:val="-824893991"/>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Senior Loan </w:t>
            </w:r>
            <w:r w:rsidR="00177323" w:rsidRPr="00F97655">
              <w:rPr>
                <w:rFonts w:cs="Arial"/>
                <w:color w:val="000000"/>
                <w:sz w:val="20"/>
                <w:lang w:eastAsia="ja-JP"/>
              </w:rPr>
              <w:t xml:space="preserve"> </w:t>
            </w:r>
            <w:sdt>
              <w:sdtPr>
                <w:rPr>
                  <w:rFonts w:cs="Arial"/>
                  <w:color w:val="000000"/>
                  <w:sz w:val="20"/>
                  <w:lang w:eastAsia="ja-JP"/>
                </w:rPr>
                <w:id w:val="-882017320"/>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color w:val="000000"/>
                    <w:sz w:val="20"/>
                    <w:lang w:eastAsia="ja-JP"/>
                  </w:rPr>
                  <w:t>☐</w:t>
                </w:r>
              </w:sdtContent>
            </w:sdt>
            <w:r w:rsidR="00177323" w:rsidRPr="00F97655">
              <w:rPr>
                <w:rFonts w:cs="Arial"/>
                <w:sz w:val="20"/>
                <w:szCs w:val="20"/>
              </w:rPr>
              <w:t xml:space="preserve"> Other: specify___________________    </w:t>
            </w:r>
          </w:p>
        </w:tc>
      </w:tr>
      <w:tr w:rsidR="00177323" w:rsidRPr="00F97655" w14:paraId="0998F7A4"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A1BFC0" w14:textId="77777777" w:rsidR="00177323" w:rsidRPr="000B2111" w:rsidRDefault="00A5761C" w:rsidP="00177323">
            <w:pPr>
              <w:rPr>
                <w:rFonts w:cs="Arial"/>
                <w:b/>
                <w:color w:val="24634F"/>
                <w:sz w:val="20"/>
                <w:lang w:eastAsia="ja-JP"/>
              </w:rPr>
            </w:pPr>
            <w:r w:rsidRPr="000B2111">
              <w:rPr>
                <w:rFonts w:cs="Arial"/>
                <w:b/>
                <w:color w:val="24634F"/>
                <w:sz w:val="20"/>
                <w:lang w:eastAsia="ja-JP"/>
              </w:rPr>
              <w:t>A.11</w:t>
            </w:r>
            <w:r w:rsidR="00177323" w:rsidRPr="000B2111">
              <w:rPr>
                <w:rFonts w:cs="Arial"/>
                <w:b/>
                <w:color w:val="24634F"/>
                <w:sz w:val="20"/>
                <w:lang w:eastAsia="ja-JP"/>
              </w:rPr>
              <w:t xml:space="preserve">. Estimated duration of project/ programme: </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59D79" w14:textId="213E3379" w:rsidR="00177323" w:rsidRPr="000B2111" w:rsidRDefault="00383045" w:rsidP="00177323">
            <w:pPr>
              <w:spacing w:before="40" w:after="40"/>
              <w:rPr>
                <w:rFonts w:cs="Arial"/>
                <w:color w:val="24634F"/>
                <w:sz w:val="20"/>
                <w:lang w:eastAsia="ja-JP"/>
              </w:rPr>
            </w:pPr>
            <w:r w:rsidRPr="00383045">
              <w:rPr>
                <w:rFonts w:cs="Arial"/>
                <w:sz w:val="20"/>
                <w:szCs w:val="20"/>
                <w:lang w:eastAsia="ja-JP"/>
              </w:rPr>
              <w:t>5 years</w:t>
            </w:r>
            <w:r w:rsidR="00177323" w:rsidRPr="00383045">
              <w:rPr>
                <w:rFonts w:cs="Arial"/>
                <w:b/>
                <w:sz w:val="20"/>
                <w:lang w:eastAsia="ja-JP"/>
              </w:rPr>
              <w:t xml:space="preserve">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6E0C2" w14:textId="77777777" w:rsidR="00177323" w:rsidRPr="00F97655" w:rsidRDefault="00A5761C" w:rsidP="00177323">
            <w:pPr>
              <w:rPr>
                <w:rFonts w:cs="Arial"/>
                <w:color w:val="24634F"/>
                <w:sz w:val="20"/>
                <w:lang w:eastAsia="ja-JP"/>
              </w:rPr>
            </w:pPr>
            <w:r w:rsidRPr="00F97655">
              <w:rPr>
                <w:rFonts w:cs="Arial"/>
                <w:b/>
                <w:color w:val="24634F"/>
                <w:sz w:val="20"/>
                <w:lang w:eastAsia="ja-JP"/>
              </w:rPr>
              <w:t>A.12</w:t>
            </w:r>
            <w:r w:rsidR="00177323" w:rsidRPr="00F97655">
              <w:rPr>
                <w:rFonts w:cs="Arial"/>
                <w:b/>
                <w:color w:val="24634F"/>
                <w:sz w:val="20"/>
                <w:lang w:eastAsia="ja-JP"/>
              </w:rPr>
              <w:t>. Estim</w:t>
            </w:r>
            <w:r w:rsidR="008A711A">
              <w:rPr>
                <w:rFonts w:cs="Arial"/>
                <w:b/>
                <w:color w:val="24634F"/>
                <w:sz w:val="20"/>
                <w:lang w:eastAsia="ja-JP"/>
              </w:rPr>
              <w:t>ated project/ Programme lifespan</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0EF935FE" w14:textId="59CEF9F0" w:rsidR="00177323" w:rsidRPr="00F97655" w:rsidRDefault="001F365B" w:rsidP="00177323">
            <w:pPr>
              <w:spacing w:before="40" w:after="40"/>
              <w:rPr>
                <w:rFonts w:cs="Arial"/>
                <w:color w:val="000000"/>
                <w:sz w:val="20"/>
                <w:szCs w:val="20"/>
                <w:lang w:eastAsia="ja-JP"/>
              </w:rPr>
            </w:pPr>
            <w:r w:rsidRPr="001F365B">
              <w:rPr>
                <w:rFonts w:cs="Arial"/>
                <w:sz w:val="20"/>
                <w:szCs w:val="20"/>
                <w:lang w:eastAsia="ja-JP"/>
              </w:rPr>
              <w:t>20 years</w:t>
            </w:r>
          </w:p>
        </w:tc>
      </w:tr>
      <w:tr w:rsidR="00177323" w:rsidRPr="00F97655" w14:paraId="40CE1472"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1020E" w14:textId="77777777" w:rsidR="00177323" w:rsidRPr="000B2111" w:rsidRDefault="00A5761C" w:rsidP="00177323">
            <w:pPr>
              <w:rPr>
                <w:rFonts w:cs="Arial"/>
                <w:color w:val="000000"/>
                <w:sz w:val="20"/>
                <w:szCs w:val="20"/>
                <w:u w:val="single"/>
                <w:lang w:eastAsia="ja-JP"/>
              </w:rPr>
            </w:pPr>
            <w:r w:rsidRPr="000B2111">
              <w:rPr>
                <w:rFonts w:cs="Arial"/>
                <w:b/>
                <w:color w:val="24634F"/>
                <w:sz w:val="20"/>
                <w:lang w:eastAsia="ja-JP"/>
              </w:rPr>
              <w:t>A.13</w:t>
            </w:r>
            <w:r w:rsidR="00177323" w:rsidRPr="000B2111">
              <w:rPr>
                <w:rFonts w:cs="Arial"/>
                <w:b/>
                <w:color w:val="24634F"/>
                <w:sz w:val="20"/>
                <w:lang w:eastAsia="ja-JP"/>
              </w:rPr>
              <w:t>. Is funding from the Project Preparation Facility requested?</w:t>
            </w:r>
            <w:r w:rsidR="00177323" w:rsidRPr="000B2111">
              <w:rPr>
                <w:rStyle w:val="af7"/>
                <w:rFonts w:cs="Arial"/>
                <w:b/>
                <w:color w:val="24634F"/>
                <w:sz w:val="20"/>
                <w:lang w:eastAsia="ja-JP"/>
              </w:rPr>
              <w:footnoteReference w:id="3"/>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098A4C2" w14:textId="74AE0FD0" w:rsidR="00177323" w:rsidRPr="000B2111" w:rsidRDefault="00177323" w:rsidP="00177323">
            <w:pPr>
              <w:rPr>
                <w:rFonts w:cs="Arial"/>
                <w:color w:val="000000"/>
                <w:sz w:val="20"/>
                <w:szCs w:val="20"/>
                <w:lang w:eastAsia="en-GB"/>
              </w:rPr>
            </w:pPr>
            <w:r w:rsidRPr="000B2111">
              <w:rPr>
                <w:rFonts w:cs="Arial"/>
                <w:color w:val="000000"/>
                <w:sz w:val="20"/>
                <w:szCs w:val="20"/>
                <w:lang w:eastAsia="en-GB"/>
              </w:rPr>
              <w:t xml:space="preserve">Yes  </w:t>
            </w:r>
            <w:sdt>
              <w:sdtPr>
                <w:rPr>
                  <w:rFonts w:cs="Arial"/>
                  <w:sz w:val="20"/>
                  <w:szCs w:val="20"/>
                </w:rPr>
                <w:id w:val="304203410"/>
                <w14:checkbox>
                  <w14:checked w14:val="0"/>
                  <w14:checkedState w14:val="2612" w14:font="ＭＳ ゴシック"/>
                  <w14:uncheckedState w14:val="2610" w14:font="ＭＳ ゴシック"/>
                </w14:checkbox>
              </w:sdtPr>
              <w:sdtEndPr/>
              <w:sdtContent>
                <w:r w:rsidRPr="000B2111">
                  <w:rPr>
                    <w:rFonts w:ascii="ＭＳ ゴシック" w:eastAsia="ＭＳ ゴシック" w:hAnsi="ＭＳ ゴシック" w:cs="Arial" w:hint="eastAsia"/>
                    <w:sz w:val="20"/>
                    <w:szCs w:val="20"/>
                  </w:rPr>
                  <w:t>☐</w:t>
                </w:r>
              </w:sdtContent>
            </w:sdt>
            <w:r w:rsidRPr="000B2111">
              <w:rPr>
                <w:rFonts w:cs="Arial"/>
                <w:color w:val="000000"/>
                <w:sz w:val="20"/>
                <w:szCs w:val="20"/>
                <w:lang w:eastAsia="en-GB"/>
              </w:rPr>
              <w:t xml:space="preserve">                 No </w:t>
            </w:r>
            <w:sdt>
              <w:sdtPr>
                <w:rPr>
                  <w:rFonts w:cs="Arial"/>
                  <w:sz w:val="20"/>
                  <w:szCs w:val="20"/>
                </w:rPr>
                <w:id w:val="743295069"/>
                <w14:checkbox>
                  <w14:checked w14:val="1"/>
                  <w14:checkedState w14:val="2612" w14:font="ＭＳ ゴシック"/>
                  <w14:uncheckedState w14:val="2610" w14:font="ＭＳ ゴシック"/>
                </w14:checkbox>
              </w:sdtPr>
              <w:sdtEndPr/>
              <w:sdtContent>
                <w:r w:rsidR="0053388F">
                  <w:rPr>
                    <w:rFonts w:ascii="ＭＳ ゴシック" w:eastAsia="ＭＳ ゴシック" w:hAnsi="ＭＳ ゴシック" w:cs="Arial" w:hint="eastAsia"/>
                    <w:sz w:val="20"/>
                    <w:szCs w:val="20"/>
                  </w:rPr>
                  <w:t>☒</w:t>
                </w:r>
              </w:sdtContent>
            </w:sdt>
          </w:p>
          <w:p w14:paraId="3AF57FDE" w14:textId="77777777" w:rsidR="00054A99" w:rsidRPr="000B2111" w:rsidRDefault="00054A99" w:rsidP="009F03F9">
            <w:pPr>
              <w:rPr>
                <w:rFonts w:cs="Arial"/>
                <w:color w:val="000000"/>
                <w:sz w:val="20"/>
                <w:szCs w:val="20"/>
                <w:lang w:eastAsia="en-GB"/>
              </w:rPr>
            </w:pPr>
            <w:r w:rsidRPr="000B2111">
              <w:rPr>
                <w:rFonts w:cs="Arial"/>
                <w:color w:val="000000"/>
                <w:sz w:val="20"/>
                <w:szCs w:val="20"/>
                <w:lang w:eastAsia="en-GB"/>
              </w:rPr>
              <w:t>Other support</w:t>
            </w:r>
            <w:r w:rsidR="00F97655" w:rsidRPr="000B2111">
              <w:rPr>
                <w:rFonts w:cs="Arial"/>
                <w:color w:val="000000"/>
                <w:sz w:val="20"/>
                <w:szCs w:val="20"/>
                <w:lang w:eastAsia="en-GB"/>
              </w:rPr>
              <w:t xml:space="preserve"> received</w:t>
            </w:r>
            <w:r w:rsidRPr="000B2111">
              <w:rPr>
                <w:rFonts w:cs="Arial"/>
                <w:color w:val="000000"/>
                <w:sz w:val="20"/>
                <w:szCs w:val="20"/>
                <w:lang w:eastAsia="en-GB"/>
              </w:rPr>
              <w:t xml:space="preserve"> </w:t>
            </w:r>
            <w:sdt>
              <w:sdtPr>
                <w:rPr>
                  <w:rFonts w:cs="Arial"/>
                  <w:sz w:val="20"/>
                  <w:szCs w:val="20"/>
                </w:rPr>
                <w:id w:val="255728090"/>
                <w14:checkbox>
                  <w14:checked w14:val="0"/>
                  <w14:checkedState w14:val="2612" w14:font="ＭＳ ゴシック"/>
                  <w14:uncheckedState w14:val="2610" w14:font="ＭＳ ゴシック"/>
                </w14:checkbox>
              </w:sdtPr>
              <w:sdtEndPr/>
              <w:sdtContent>
                <w:r w:rsidRPr="000B2111">
                  <w:rPr>
                    <w:rFonts w:ascii="ＭＳ ゴシック" w:eastAsia="ＭＳ ゴシック" w:hAnsi="ＭＳ ゴシック" w:cs="Arial" w:hint="eastAsia"/>
                    <w:sz w:val="20"/>
                    <w:szCs w:val="20"/>
                  </w:rPr>
                  <w:t>☐</w:t>
                </w:r>
              </w:sdtContent>
            </w:sdt>
            <w:r w:rsidR="008E3A48" w:rsidRPr="000B2111">
              <w:rPr>
                <w:rFonts w:cs="Arial"/>
                <w:color w:val="000000"/>
                <w:sz w:val="20"/>
                <w:szCs w:val="20"/>
                <w:lang w:eastAsia="en-GB"/>
              </w:rPr>
              <w:t xml:space="preserve"> If so, b</w:t>
            </w:r>
            <w:r w:rsidR="00F97655" w:rsidRPr="000B2111">
              <w:rPr>
                <w:rFonts w:cs="Arial"/>
                <w:sz w:val="20"/>
                <w:szCs w:val="20"/>
                <w:lang w:eastAsia="ja-JP"/>
              </w:rPr>
              <w:t>y w</w:t>
            </w:r>
            <w:r w:rsidRPr="000B2111">
              <w:rPr>
                <w:rFonts w:cs="Arial"/>
                <w:sz w:val="20"/>
                <w:szCs w:val="20"/>
                <w:lang w:eastAsia="ja-JP"/>
              </w:rPr>
              <w:t>ho:</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735DF" w14:textId="77777777" w:rsidR="00177323" w:rsidRPr="00F97655" w:rsidRDefault="00A5761C" w:rsidP="00177323">
            <w:pPr>
              <w:rPr>
                <w:rFonts w:cs="Arial"/>
                <w:color w:val="000000"/>
                <w:sz w:val="20"/>
                <w:szCs w:val="20"/>
                <w:u w:val="single"/>
                <w:lang w:eastAsia="ja-JP"/>
              </w:rPr>
            </w:pPr>
            <w:r w:rsidRPr="00F97655">
              <w:rPr>
                <w:rFonts w:cs="Arial"/>
                <w:b/>
                <w:color w:val="24634F"/>
                <w:sz w:val="20"/>
                <w:lang w:eastAsia="ja-JP"/>
              </w:rPr>
              <w:t>A.14</w:t>
            </w:r>
            <w:r w:rsidR="00177323" w:rsidRPr="00F97655">
              <w:rPr>
                <w:rFonts w:cs="Arial"/>
                <w:b/>
                <w:color w:val="24634F"/>
                <w:sz w:val="20"/>
                <w:lang w:eastAsia="ja-JP"/>
              </w:rPr>
              <w:t>. ESS category</w:t>
            </w:r>
            <w:r w:rsidR="006938FC" w:rsidRPr="00F97655">
              <w:rPr>
                <w:rStyle w:val="af7"/>
                <w:rFonts w:cs="Arial"/>
                <w:b/>
                <w:color w:val="24634F"/>
                <w:sz w:val="20"/>
                <w:lang w:eastAsia="ja-JP"/>
              </w:rPr>
              <w:footnoteReference w:id="4"/>
            </w:r>
            <w:r w:rsidR="00177323" w:rsidRPr="00F97655">
              <w:rPr>
                <w:rFonts w:cs="Arial"/>
                <w:b/>
                <w:color w:val="24634F"/>
                <w:sz w:val="20"/>
                <w:lang w:eastAsia="ja-JP"/>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1C1A9E21" w14:textId="77777777" w:rsidR="00177323" w:rsidRPr="00F97655" w:rsidRDefault="00F87D1F" w:rsidP="00177323">
            <w:pPr>
              <w:rPr>
                <w:rFonts w:cs="Arial"/>
                <w:sz w:val="20"/>
                <w:szCs w:val="20"/>
              </w:rPr>
            </w:pPr>
            <w:sdt>
              <w:sdtPr>
                <w:rPr>
                  <w:rFonts w:cs="Arial"/>
                  <w:sz w:val="20"/>
                  <w:szCs w:val="20"/>
                </w:rPr>
                <w:id w:val="-1621138215"/>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sz w:val="20"/>
                    <w:szCs w:val="20"/>
                  </w:rPr>
                  <w:t>☐</w:t>
                </w:r>
              </w:sdtContent>
            </w:sdt>
            <w:r w:rsidR="00177323" w:rsidRPr="00F97655">
              <w:rPr>
                <w:rFonts w:cs="Arial"/>
                <w:sz w:val="20"/>
                <w:szCs w:val="20"/>
              </w:rPr>
              <w:t xml:space="preserve"> A or I-1</w:t>
            </w:r>
          </w:p>
          <w:p w14:paraId="4431240A" w14:textId="77777777" w:rsidR="00177323" w:rsidRPr="00F97655" w:rsidRDefault="00F87D1F" w:rsidP="00177323">
            <w:pPr>
              <w:rPr>
                <w:rFonts w:cs="Arial"/>
                <w:sz w:val="20"/>
                <w:szCs w:val="20"/>
              </w:rPr>
            </w:pPr>
            <w:sdt>
              <w:sdtPr>
                <w:rPr>
                  <w:rFonts w:cs="Arial"/>
                  <w:sz w:val="20"/>
                  <w:szCs w:val="20"/>
                </w:rPr>
                <w:id w:val="916986907"/>
                <w14:checkbox>
                  <w14:checked w14:val="0"/>
                  <w14:checkedState w14:val="2612" w14:font="ＭＳ ゴシック"/>
                  <w14:uncheckedState w14:val="2610" w14:font="ＭＳ ゴシック"/>
                </w14:checkbox>
              </w:sdtPr>
              <w:sdtEndPr/>
              <w:sdtContent>
                <w:r w:rsidR="00177323" w:rsidRPr="00F97655">
                  <w:rPr>
                    <w:rFonts w:ascii="ＭＳ ゴシック" w:eastAsia="ＭＳ ゴシック" w:hAnsi="ＭＳ ゴシック" w:cs="Arial" w:hint="eastAsia"/>
                    <w:sz w:val="20"/>
                    <w:szCs w:val="20"/>
                  </w:rPr>
                  <w:t>☐</w:t>
                </w:r>
              </w:sdtContent>
            </w:sdt>
            <w:r w:rsidR="00177323" w:rsidRPr="00F97655">
              <w:rPr>
                <w:rFonts w:cs="Arial"/>
                <w:sz w:val="20"/>
                <w:szCs w:val="20"/>
              </w:rPr>
              <w:t xml:space="preserve"> B or I-2</w:t>
            </w:r>
          </w:p>
          <w:p w14:paraId="2C407B7C" w14:textId="721E11E4" w:rsidR="00177323" w:rsidRPr="00F97655" w:rsidRDefault="00F87D1F" w:rsidP="00177323">
            <w:pPr>
              <w:rPr>
                <w:rFonts w:cs="Arial"/>
                <w:color w:val="000000"/>
                <w:sz w:val="20"/>
                <w:szCs w:val="20"/>
                <w:u w:val="single"/>
                <w:lang w:eastAsia="ja-JP"/>
              </w:rPr>
            </w:pPr>
            <w:sdt>
              <w:sdtPr>
                <w:rPr>
                  <w:rFonts w:cs="Arial"/>
                  <w:sz w:val="20"/>
                  <w:szCs w:val="20"/>
                </w:rPr>
                <w:id w:val="-2054684153"/>
                <w14:checkbox>
                  <w14:checked w14:val="1"/>
                  <w14:checkedState w14:val="2612" w14:font="ＭＳ ゴシック"/>
                  <w14:uncheckedState w14:val="2610" w14:font="ＭＳ ゴシック"/>
                </w14:checkbox>
              </w:sdtPr>
              <w:sdtEndPr/>
              <w:sdtContent>
                <w:r w:rsidR="00383045">
                  <w:rPr>
                    <w:rFonts w:ascii="ＭＳ ゴシック" w:eastAsia="ＭＳ ゴシック" w:hAnsi="ＭＳ ゴシック" w:cs="Arial" w:hint="eastAsia"/>
                    <w:sz w:val="20"/>
                    <w:szCs w:val="20"/>
                  </w:rPr>
                  <w:t>☒</w:t>
                </w:r>
              </w:sdtContent>
            </w:sdt>
            <w:r w:rsidR="00177323" w:rsidRPr="00F97655">
              <w:rPr>
                <w:rFonts w:cs="Arial"/>
                <w:sz w:val="20"/>
                <w:szCs w:val="20"/>
              </w:rPr>
              <w:t xml:space="preserve"> C or I-3</w:t>
            </w:r>
          </w:p>
        </w:tc>
      </w:tr>
      <w:tr w:rsidR="00177323" w:rsidRPr="00F97655" w14:paraId="0B1565F3"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32F6F" w14:textId="77777777" w:rsidR="00177323" w:rsidRPr="00F97655" w:rsidRDefault="00A5761C" w:rsidP="00177323">
            <w:pPr>
              <w:rPr>
                <w:rFonts w:cs="Arial"/>
                <w:b/>
                <w:color w:val="24634F"/>
                <w:sz w:val="20"/>
                <w:lang w:eastAsia="ja-JP"/>
              </w:rPr>
            </w:pPr>
            <w:r w:rsidRPr="00F97655">
              <w:rPr>
                <w:rFonts w:cs="Arial"/>
                <w:b/>
                <w:color w:val="24634F"/>
                <w:sz w:val="20"/>
                <w:lang w:eastAsia="ja-JP"/>
              </w:rPr>
              <w:t>A.15</w:t>
            </w:r>
            <w:r w:rsidR="00177323" w:rsidRPr="00F97655">
              <w:rPr>
                <w:rFonts w:cs="Arial"/>
                <w:b/>
                <w:color w:val="24634F"/>
                <w:sz w:val="20"/>
                <w:lang w:eastAsia="ja-JP"/>
              </w:rPr>
              <w:t xml:space="preserve">. </w:t>
            </w:r>
            <w:r w:rsidR="00F2385E">
              <w:rPr>
                <w:rFonts w:cs="Arial"/>
                <w:b/>
                <w:color w:val="24634F"/>
                <w:sz w:val="20"/>
                <w:lang w:eastAsia="ja-JP"/>
              </w:rPr>
              <w:t>I</w:t>
            </w:r>
            <w:r w:rsidR="00177323" w:rsidRPr="00F97655">
              <w:rPr>
                <w:rFonts w:cs="Arial"/>
                <w:b/>
                <w:color w:val="24634F"/>
                <w:sz w:val="20"/>
                <w:lang w:eastAsia="ja-JP"/>
              </w:rPr>
              <w:t xml:space="preserve">s the CN aligned with </w:t>
            </w:r>
            <w:r w:rsidR="008E3A48">
              <w:rPr>
                <w:rFonts w:cs="Arial"/>
                <w:b/>
                <w:color w:val="24634F"/>
                <w:sz w:val="20"/>
                <w:lang w:eastAsia="ja-JP"/>
              </w:rPr>
              <w:t>your accreditation standard</w:t>
            </w:r>
            <w:r w:rsidR="00177323" w:rsidRPr="00F97655">
              <w:rPr>
                <w:rFonts w:cs="Arial"/>
                <w:b/>
                <w:color w:val="24634F"/>
                <w:sz w:val="20"/>
                <w:lang w:eastAsia="ja-JP"/>
              </w:rPr>
              <w: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86F7CE1" w14:textId="4DF36355" w:rsidR="00177323" w:rsidRPr="00F97655" w:rsidRDefault="00F97655" w:rsidP="00177323">
            <w:pPr>
              <w:rPr>
                <w:rFonts w:cs="Arial"/>
                <w:color w:val="000000"/>
                <w:sz w:val="20"/>
                <w:szCs w:val="20"/>
                <w:lang w:eastAsia="en-GB"/>
              </w:rPr>
            </w:pPr>
            <w:r w:rsidRPr="00F97655">
              <w:rPr>
                <w:rFonts w:cs="Arial"/>
                <w:color w:val="000000"/>
                <w:sz w:val="20"/>
                <w:szCs w:val="20"/>
                <w:lang w:eastAsia="en-GB"/>
              </w:rPr>
              <w:t xml:space="preserve">Yes  </w:t>
            </w:r>
            <w:sdt>
              <w:sdtPr>
                <w:rPr>
                  <w:rFonts w:cs="Arial"/>
                  <w:sz w:val="20"/>
                  <w:szCs w:val="20"/>
                </w:rPr>
                <w:id w:val="-1779641802"/>
                <w14:checkbox>
                  <w14:checked w14:val="1"/>
                  <w14:checkedState w14:val="2612" w14:font="ＭＳ ゴシック"/>
                  <w14:uncheckedState w14:val="2610" w14:font="ＭＳ ゴシック"/>
                </w14:checkbox>
              </w:sdtPr>
              <w:sdtEndPr/>
              <w:sdtContent>
                <w:r w:rsidR="0017711B">
                  <w:rPr>
                    <w:rFonts w:ascii="ＭＳ ゴシック" w:eastAsia="ＭＳ ゴシック" w:hAnsi="ＭＳ ゴシック" w:cs="Arial" w:hint="eastAsia"/>
                    <w:sz w:val="20"/>
                    <w:szCs w:val="20"/>
                  </w:rPr>
                  <w:t>☒</w:t>
                </w:r>
              </w:sdtContent>
            </w:sdt>
            <w:r w:rsidRPr="00F97655">
              <w:rPr>
                <w:rFonts w:cs="Arial"/>
                <w:color w:val="000000"/>
                <w:sz w:val="20"/>
                <w:szCs w:val="20"/>
                <w:lang w:eastAsia="en-GB"/>
              </w:rPr>
              <w:t xml:space="preserve">                 No </w:t>
            </w:r>
            <w:sdt>
              <w:sdtPr>
                <w:rPr>
                  <w:rFonts w:cs="Arial"/>
                  <w:sz w:val="20"/>
                  <w:szCs w:val="20"/>
                </w:rPr>
                <w:id w:val="-775329639"/>
                <w14:checkbox>
                  <w14:checked w14:val="0"/>
                  <w14:checkedState w14:val="2612" w14:font="ＭＳ ゴシック"/>
                  <w14:uncheckedState w14:val="2610" w14:font="ＭＳ ゴシック"/>
                </w14:checkbox>
              </w:sdtPr>
              <w:sdtEndPr/>
              <w:sdtContent>
                <w:r w:rsidRPr="00F97655">
                  <w:rPr>
                    <w:rFonts w:ascii="ＭＳ ゴシック" w:eastAsia="ＭＳ ゴシック" w:hAnsi="ＭＳ ゴシック" w:cs="Arial" w:hint="eastAsia"/>
                    <w:sz w:val="20"/>
                    <w:szCs w:val="20"/>
                  </w:rPr>
                  <w:t>☐</w:t>
                </w:r>
              </w:sdtContent>
            </w:sdt>
            <w:r w:rsidR="008E3A48">
              <w:rPr>
                <w:rFonts w:cs="Arial"/>
                <w:color w:val="000000"/>
                <w:sz w:val="20"/>
                <w:szCs w:val="20"/>
                <w:lang w:eastAsia="en-GB"/>
              </w:rPr>
              <w:t xml:space="preserve">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AF7C" w14:textId="77777777" w:rsidR="00A5761C" w:rsidRPr="00F97655" w:rsidRDefault="00A5761C" w:rsidP="00177323">
            <w:pPr>
              <w:rPr>
                <w:rFonts w:cs="Arial"/>
                <w:b/>
                <w:color w:val="24634F"/>
                <w:sz w:val="20"/>
                <w:lang w:eastAsia="ja-JP"/>
              </w:rPr>
            </w:pPr>
            <w:r w:rsidRPr="00F97655">
              <w:rPr>
                <w:rFonts w:cs="Arial"/>
                <w:b/>
                <w:color w:val="24634F"/>
                <w:sz w:val="20"/>
                <w:lang w:eastAsia="ja-JP"/>
              </w:rPr>
              <w:t>A.16</w:t>
            </w:r>
            <w:r w:rsidR="00177323" w:rsidRPr="00F97655">
              <w:rPr>
                <w:rFonts w:cs="Arial"/>
                <w:b/>
                <w:color w:val="24634F"/>
                <w:sz w:val="20"/>
                <w:lang w:eastAsia="ja-JP"/>
              </w:rPr>
              <w:t xml:space="preserve">. </w:t>
            </w:r>
            <w:r w:rsidR="00326404" w:rsidRPr="00F97655">
              <w:rPr>
                <w:rFonts w:cs="Arial"/>
                <w:b/>
                <w:color w:val="24634F"/>
                <w:sz w:val="20"/>
                <w:lang w:eastAsia="ja-JP"/>
              </w:rPr>
              <w:t>Has the CN been shared with the NDA</w:t>
            </w:r>
            <w:r w:rsidRPr="00F97655">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29570988" w14:textId="5F151E0F" w:rsidR="00177323" w:rsidRPr="00F97655" w:rsidRDefault="00F97655" w:rsidP="00177323">
            <w:pPr>
              <w:rPr>
                <w:rFonts w:cs="Arial"/>
                <w:color w:val="000000"/>
                <w:sz w:val="20"/>
                <w:szCs w:val="20"/>
                <w:lang w:eastAsia="en-GB"/>
              </w:rPr>
            </w:pPr>
            <w:r w:rsidRPr="00F97655">
              <w:rPr>
                <w:rFonts w:cs="Arial"/>
                <w:color w:val="000000"/>
                <w:sz w:val="20"/>
                <w:szCs w:val="20"/>
                <w:lang w:eastAsia="en-GB"/>
              </w:rPr>
              <w:t xml:space="preserve">Yes  </w:t>
            </w:r>
            <w:sdt>
              <w:sdtPr>
                <w:rPr>
                  <w:rFonts w:cs="Arial"/>
                  <w:sz w:val="20"/>
                  <w:szCs w:val="20"/>
                </w:rPr>
                <w:id w:val="-891818182"/>
                <w14:checkbox>
                  <w14:checked w14:val="1"/>
                  <w14:checkedState w14:val="2612" w14:font="ＭＳ ゴシック"/>
                  <w14:uncheckedState w14:val="2610" w14:font="ＭＳ ゴシック"/>
                </w14:checkbox>
              </w:sdtPr>
              <w:sdtEndPr/>
              <w:sdtContent>
                <w:r w:rsidR="0017711B">
                  <w:rPr>
                    <w:rFonts w:ascii="ＭＳ ゴシック" w:eastAsia="ＭＳ ゴシック" w:hAnsi="ＭＳ ゴシック" w:cs="Arial" w:hint="eastAsia"/>
                    <w:sz w:val="20"/>
                    <w:szCs w:val="20"/>
                  </w:rPr>
                  <w:t>☒</w:t>
                </w:r>
              </w:sdtContent>
            </w:sdt>
            <w:r w:rsidRPr="00F97655">
              <w:rPr>
                <w:rFonts w:cs="Arial"/>
                <w:color w:val="000000"/>
                <w:sz w:val="20"/>
                <w:szCs w:val="20"/>
                <w:lang w:eastAsia="en-GB"/>
              </w:rPr>
              <w:t xml:space="preserve">                 No </w:t>
            </w:r>
            <w:sdt>
              <w:sdtPr>
                <w:rPr>
                  <w:rFonts w:cs="Arial"/>
                  <w:sz w:val="20"/>
                  <w:szCs w:val="20"/>
                </w:rPr>
                <w:id w:val="-211581982"/>
                <w14:checkbox>
                  <w14:checked w14:val="0"/>
                  <w14:checkedState w14:val="2612" w14:font="ＭＳ ゴシック"/>
                  <w14:uncheckedState w14:val="2610" w14:font="ＭＳ ゴシック"/>
                </w14:checkbox>
              </w:sdtPr>
              <w:sdtEndPr/>
              <w:sdtContent>
                <w:r w:rsidRPr="00F97655">
                  <w:rPr>
                    <w:rFonts w:ascii="ＭＳ ゴシック" w:eastAsia="ＭＳ ゴシック" w:hAnsi="ＭＳ ゴシック" w:cs="Arial" w:hint="eastAsia"/>
                    <w:sz w:val="20"/>
                    <w:szCs w:val="20"/>
                  </w:rPr>
                  <w:t>☐</w:t>
                </w:r>
              </w:sdtContent>
            </w:sdt>
            <w:r w:rsidRPr="00F97655">
              <w:rPr>
                <w:rFonts w:cs="Arial"/>
                <w:color w:val="000000"/>
                <w:sz w:val="20"/>
                <w:szCs w:val="20"/>
                <w:lang w:eastAsia="en-GB"/>
              </w:rPr>
              <w:t xml:space="preserve"> </w:t>
            </w:r>
          </w:p>
        </w:tc>
      </w:tr>
      <w:tr w:rsidR="00300681" w:rsidRPr="00F97655" w14:paraId="4C67482F" w14:textId="77777777" w:rsidTr="00C21885">
        <w:trPr>
          <w:trHeight w:val="1293"/>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4CFF4" w14:textId="77777777" w:rsidR="00300681" w:rsidRPr="00F2385E" w:rsidRDefault="00B211DF" w:rsidP="00177323">
            <w:pPr>
              <w:rPr>
                <w:rFonts w:cs="Arial"/>
                <w:b/>
                <w:color w:val="24634F"/>
                <w:sz w:val="20"/>
                <w:lang w:eastAsia="ja-JP"/>
              </w:rPr>
            </w:pPr>
            <w:r>
              <w:rPr>
                <w:rFonts w:cs="Arial"/>
                <w:b/>
                <w:color w:val="24634F"/>
                <w:sz w:val="20"/>
                <w:lang w:eastAsia="ja-JP"/>
              </w:rPr>
              <w:t>A.17</w:t>
            </w:r>
            <w:r w:rsidR="00F2385E" w:rsidRPr="00F2385E">
              <w:rPr>
                <w:rFonts w:cs="Arial"/>
                <w:b/>
                <w:color w:val="24634F"/>
                <w:sz w:val="20"/>
                <w:lang w:eastAsia="ja-JP"/>
              </w:rPr>
              <w:t>. AMA signed (if submitted by AE)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0DA91B8" w14:textId="11111F79" w:rsidR="00F2385E" w:rsidRPr="00F2385E" w:rsidRDefault="00300681" w:rsidP="00F2385E">
            <w:pPr>
              <w:rPr>
                <w:rFonts w:cs="Arial"/>
                <w:sz w:val="20"/>
                <w:szCs w:val="20"/>
              </w:rPr>
            </w:pPr>
            <w:r w:rsidRPr="00F2385E">
              <w:rPr>
                <w:rFonts w:cs="Arial"/>
                <w:color w:val="000000"/>
                <w:sz w:val="20"/>
                <w:szCs w:val="20"/>
                <w:lang w:eastAsia="en-GB"/>
              </w:rPr>
              <w:t xml:space="preserve">Yes  </w:t>
            </w:r>
            <w:sdt>
              <w:sdtPr>
                <w:rPr>
                  <w:rFonts w:cs="Arial"/>
                  <w:sz w:val="20"/>
                  <w:szCs w:val="20"/>
                </w:rPr>
                <w:id w:val="-121619772"/>
                <w14:checkbox>
                  <w14:checked w14:val="1"/>
                  <w14:checkedState w14:val="2612" w14:font="ＭＳ ゴシック"/>
                  <w14:uncheckedState w14:val="2610" w14:font="ＭＳ ゴシック"/>
                </w14:checkbox>
              </w:sdtPr>
              <w:sdtEndPr/>
              <w:sdtContent>
                <w:r w:rsidR="00383045">
                  <w:rPr>
                    <w:rFonts w:ascii="ＭＳ ゴシック" w:eastAsia="ＭＳ ゴシック" w:hAnsi="ＭＳ ゴシック" w:cs="Arial" w:hint="eastAsia"/>
                    <w:sz w:val="20"/>
                    <w:szCs w:val="20"/>
                  </w:rPr>
                  <w:t>☒</w:t>
                </w:r>
              </w:sdtContent>
            </w:sdt>
            <w:r w:rsidRPr="00F2385E">
              <w:rPr>
                <w:rFonts w:cs="Arial"/>
                <w:color w:val="000000"/>
                <w:sz w:val="20"/>
                <w:szCs w:val="20"/>
                <w:lang w:eastAsia="en-GB"/>
              </w:rPr>
              <w:t xml:space="preserve">     </w:t>
            </w:r>
            <w:r w:rsidR="00F2385E" w:rsidRPr="00F2385E">
              <w:rPr>
                <w:rFonts w:cs="Arial"/>
                <w:color w:val="000000"/>
                <w:sz w:val="20"/>
                <w:szCs w:val="20"/>
                <w:lang w:eastAsia="en-GB"/>
              </w:rPr>
              <w:t xml:space="preserve">         No </w:t>
            </w:r>
            <w:sdt>
              <w:sdtPr>
                <w:rPr>
                  <w:rFonts w:cs="Arial"/>
                  <w:sz w:val="20"/>
                  <w:szCs w:val="20"/>
                </w:rPr>
                <w:id w:val="-701319824"/>
                <w14:checkbox>
                  <w14:checked w14:val="0"/>
                  <w14:checkedState w14:val="2612" w14:font="ＭＳ ゴシック"/>
                  <w14:uncheckedState w14:val="2610" w14:font="ＭＳ ゴシック"/>
                </w14:checkbox>
              </w:sdtPr>
              <w:sdtEndPr/>
              <w:sdtContent>
                <w:r w:rsidR="00F2385E" w:rsidRPr="00F2385E">
                  <w:rPr>
                    <w:rFonts w:ascii="ＭＳ ゴシック" w:eastAsia="ＭＳ ゴシック" w:hAnsi="ＭＳ ゴシック" w:cs="Arial" w:hint="eastAsia"/>
                    <w:sz w:val="20"/>
                    <w:szCs w:val="20"/>
                  </w:rPr>
                  <w:t>☐</w:t>
                </w:r>
              </w:sdtContent>
            </w:sdt>
            <w:r w:rsidRPr="00F2385E">
              <w:rPr>
                <w:rFonts w:cs="Arial"/>
                <w:color w:val="000000"/>
                <w:sz w:val="20"/>
                <w:szCs w:val="20"/>
                <w:lang w:eastAsia="en-GB"/>
              </w:rPr>
              <w:t xml:space="preserve">   </w:t>
            </w:r>
          </w:p>
          <w:p w14:paraId="7C14FDA8" w14:textId="77777777" w:rsidR="00300681" w:rsidRPr="00F2385E" w:rsidRDefault="00F2385E" w:rsidP="00177323">
            <w:pPr>
              <w:rPr>
                <w:rFonts w:cs="Arial"/>
                <w:color w:val="000000"/>
                <w:sz w:val="20"/>
                <w:szCs w:val="20"/>
                <w:lang w:eastAsia="en-GB"/>
              </w:rPr>
            </w:pPr>
            <w:r w:rsidRPr="00F2385E">
              <w:rPr>
                <w:rFonts w:cs="Arial"/>
                <w:sz w:val="20"/>
                <w:szCs w:val="20"/>
              </w:rPr>
              <w:t xml:space="preserve">If no, specify the status of AMA negotiations and expected date of signing: </w:t>
            </w:r>
          </w:p>
        </w:tc>
        <w:tc>
          <w:tcPr>
            <w:tcW w:w="23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4109D" w14:textId="77777777" w:rsidR="00300681" w:rsidRPr="00F2385E" w:rsidRDefault="00B211DF" w:rsidP="00177323">
            <w:pPr>
              <w:rPr>
                <w:rFonts w:cs="Arial"/>
                <w:b/>
                <w:color w:val="24634F"/>
                <w:sz w:val="20"/>
                <w:lang w:eastAsia="ja-JP"/>
              </w:rPr>
            </w:pPr>
            <w:r>
              <w:rPr>
                <w:rFonts w:cs="Arial"/>
                <w:b/>
                <w:color w:val="24634F"/>
                <w:sz w:val="20"/>
                <w:lang w:eastAsia="ja-JP"/>
              </w:rPr>
              <w:t>A.18</w:t>
            </w:r>
            <w:r w:rsidR="00B9592C" w:rsidRPr="00F2385E">
              <w:rPr>
                <w:rFonts w:cs="Arial"/>
                <w:b/>
                <w:color w:val="24634F"/>
                <w:sz w:val="20"/>
                <w:lang w:eastAsia="ja-JP"/>
              </w:rPr>
              <w:t>. Is the</w:t>
            </w:r>
            <w:r w:rsidR="00300681" w:rsidRPr="00F2385E">
              <w:rPr>
                <w:rFonts w:cs="Arial"/>
                <w:b/>
                <w:color w:val="24634F"/>
                <w:sz w:val="20"/>
                <w:lang w:eastAsia="ja-JP"/>
              </w:rPr>
              <w:t xml:space="preserve"> CN included in the Entity Work Programme</w:t>
            </w:r>
            <w:r w:rsidR="008E3A48" w:rsidRPr="00F2385E">
              <w:rPr>
                <w:rFonts w:cs="Arial"/>
                <w:b/>
                <w:color w:val="24634F"/>
                <w:sz w:val="20"/>
                <w:lang w:eastAsia="ja-JP"/>
              </w:rPr>
              <w:t>?</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500E372B" w14:textId="5289C442" w:rsidR="00300681" w:rsidRPr="00F2385E" w:rsidRDefault="00F97655" w:rsidP="00177323">
            <w:pPr>
              <w:rPr>
                <w:rFonts w:cs="Arial"/>
                <w:color w:val="000000"/>
                <w:sz w:val="20"/>
                <w:szCs w:val="20"/>
                <w:lang w:eastAsia="en-GB"/>
              </w:rPr>
            </w:pPr>
            <w:r w:rsidRPr="00F2385E">
              <w:rPr>
                <w:rFonts w:cs="Arial"/>
                <w:color w:val="000000"/>
                <w:sz w:val="20"/>
                <w:szCs w:val="20"/>
                <w:lang w:eastAsia="en-GB"/>
              </w:rPr>
              <w:t xml:space="preserve">Yes  </w:t>
            </w:r>
            <w:sdt>
              <w:sdtPr>
                <w:rPr>
                  <w:rFonts w:cs="Arial"/>
                  <w:sz w:val="20"/>
                  <w:szCs w:val="20"/>
                </w:rPr>
                <w:id w:val="-1995718743"/>
                <w14:checkbox>
                  <w14:checked w14:val="1"/>
                  <w14:checkedState w14:val="2612" w14:font="ＭＳ ゴシック"/>
                  <w14:uncheckedState w14:val="2610" w14:font="ＭＳ ゴシック"/>
                </w14:checkbox>
              </w:sdtPr>
              <w:sdtEndPr/>
              <w:sdtContent>
                <w:r w:rsidR="00383045">
                  <w:rPr>
                    <w:rFonts w:ascii="ＭＳ ゴシック" w:eastAsia="ＭＳ ゴシック" w:hAnsi="ＭＳ ゴシック" w:cs="Arial" w:hint="eastAsia"/>
                    <w:sz w:val="20"/>
                    <w:szCs w:val="20"/>
                  </w:rPr>
                  <w:t>☒</w:t>
                </w:r>
              </w:sdtContent>
            </w:sdt>
            <w:r w:rsidRPr="00F2385E">
              <w:rPr>
                <w:rFonts w:cs="Arial"/>
                <w:color w:val="000000"/>
                <w:sz w:val="20"/>
                <w:szCs w:val="20"/>
                <w:lang w:eastAsia="en-GB"/>
              </w:rPr>
              <w:t xml:space="preserve">                 No </w:t>
            </w:r>
            <w:sdt>
              <w:sdtPr>
                <w:rPr>
                  <w:rFonts w:cs="Arial"/>
                  <w:sz w:val="20"/>
                  <w:szCs w:val="20"/>
                </w:rPr>
                <w:id w:val="590592754"/>
                <w14:checkbox>
                  <w14:checked w14:val="0"/>
                  <w14:checkedState w14:val="2612" w14:font="ＭＳ ゴシック"/>
                  <w14:uncheckedState w14:val="2610" w14:font="ＭＳ ゴシック"/>
                </w14:checkbox>
              </w:sdtPr>
              <w:sdtEndPr/>
              <w:sdtContent>
                <w:r w:rsidR="00F2385E" w:rsidRPr="00F2385E">
                  <w:rPr>
                    <w:rFonts w:ascii="ＭＳ ゴシック" w:eastAsia="ＭＳ ゴシック" w:hAnsi="ＭＳ ゴシック" w:cs="Arial" w:hint="eastAsia"/>
                    <w:sz w:val="20"/>
                    <w:szCs w:val="20"/>
                  </w:rPr>
                  <w:t>☐</w:t>
                </w:r>
              </w:sdtContent>
            </w:sdt>
            <w:r w:rsidRPr="00F2385E">
              <w:rPr>
                <w:rFonts w:cs="Arial"/>
                <w:color w:val="000000"/>
                <w:sz w:val="20"/>
                <w:szCs w:val="20"/>
                <w:lang w:eastAsia="en-GB"/>
              </w:rPr>
              <w:t xml:space="preserve"> </w:t>
            </w:r>
          </w:p>
        </w:tc>
      </w:tr>
      <w:tr w:rsidR="00177323" w:rsidRPr="00F97655" w14:paraId="5C8FE851" w14:textId="77777777" w:rsidTr="00C21885">
        <w:trPr>
          <w:trHeight w:val="460"/>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90B91" w14:textId="77777777" w:rsidR="00177323" w:rsidRPr="00F97655" w:rsidRDefault="00B211DF" w:rsidP="00177323">
            <w:pPr>
              <w:rPr>
                <w:rFonts w:cs="Arial"/>
                <w:b/>
                <w:color w:val="24634F"/>
                <w:sz w:val="20"/>
                <w:lang w:eastAsia="ja-JP"/>
              </w:rPr>
            </w:pPr>
            <w:r>
              <w:rPr>
                <w:rFonts w:cs="Arial"/>
                <w:b/>
                <w:color w:val="24634F"/>
                <w:sz w:val="20"/>
                <w:lang w:eastAsia="ja-JP"/>
              </w:rPr>
              <w:t>A.19</w:t>
            </w:r>
            <w:r w:rsidR="00177323" w:rsidRPr="00F97655">
              <w:rPr>
                <w:rFonts w:cs="Arial"/>
                <w:b/>
                <w:color w:val="24634F"/>
                <w:sz w:val="20"/>
                <w:lang w:eastAsia="ja-JP"/>
              </w:rPr>
              <w:t xml:space="preserve">. </w:t>
            </w:r>
            <w:r w:rsidR="0053237F">
              <w:rPr>
                <w:rFonts w:cs="Arial"/>
                <w:b/>
                <w:color w:val="24634F"/>
                <w:sz w:val="20"/>
                <w:lang w:eastAsia="ja-JP"/>
              </w:rPr>
              <w:t>Project</w:t>
            </w:r>
            <w:r w:rsidR="008A711A">
              <w:rPr>
                <w:rFonts w:cs="Arial"/>
                <w:b/>
                <w:color w:val="24634F"/>
                <w:sz w:val="20"/>
                <w:lang w:eastAsia="ja-JP"/>
              </w:rPr>
              <w:t>/Programme</w:t>
            </w:r>
            <w:r w:rsidR="0053237F">
              <w:rPr>
                <w:rFonts w:cs="Arial"/>
                <w:b/>
                <w:color w:val="24634F"/>
                <w:sz w:val="20"/>
                <w:lang w:eastAsia="ja-JP"/>
              </w:rPr>
              <w:t xml:space="preserve"> rational</w:t>
            </w:r>
            <w:r w:rsidR="00B53C3B">
              <w:rPr>
                <w:rFonts w:cs="Arial"/>
                <w:b/>
                <w:color w:val="24634F"/>
                <w:sz w:val="20"/>
                <w:lang w:eastAsia="ja-JP"/>
              </w:rPr>
              <w:t>e</w:t>
            </w:r>
            <w:r w:rsidR="0053237F">
              <w:rPr>
                <w:rFonts w:cs="Arial"/>
                <w:b/>
                <w:color w:val="24634F"/>
                <w:sz w:val="20"/>
                <w:lang w:eastAsia="ja-JP"/>
              </w:rPr>
              <w:t xml:space="preserve">, </w:t>
            </w:r>
            <w:r w:rsidR="0053237F">
              <w:rPr>
                <w:rFonts w:cs="Arial"/>
                <w:b/>
                <w:color w:val="24634F"/>
                <w:sz w:val="20"/>
                <w:szCs w:val="20"/>
                <w:lang w:eastAsia="ja-JP"/>
              </w:rPr>
              <w:t>o</w:t>
            </w:r>
            <w:r w:rsidR="00177323" w:rsidRPr="00F97655">
              <w:rPr>
                <w:rFonts w:cs="Arial"/>
                <w:b/>
                <w:color w:val="24634F"/>
                <w:sz w:val="20"/>
                <w:szCs w:val="20"/>
                <w:lang w:eastAsia="ja-JP"/>
              </w:rPr>
              <w:t>bjective</w:t>
            </w:r>
            <w:r w:rsidR="0053237F">
              <w:rPr>
                <w:rFonts w:cs="Arial"/>
                <w:b/>
                <w:color w:val="24634F"/>
                <w:sz w:val="20"/>
                <w:szCs w:val="20"/>
                <w:lang w:eastAsia="ja-JP"/>
              </w:rPr>
              <w:t>s</w:t>
            </w:r>
            <w:r w:rsidR="00177323" w:rsidRPr="00F97655">
              <w:rPr>
                <w:rFonts w:cs="Arial"/>
                <w:b/>
                <w:color w:val="24634F"/>
                <w:sz w:val="20"/>
                <w:szCs w:val="20"/>
                <w:lang w:eastAsia="ja-JP"/>
              </w:rPr>
              <w:t xml:space="preserve"> and approach of programme/project (</w:t>
            </w:r>
            <w:r w:rsidR="00054A99" w:rsidRPr="00F97655">
              <w:rPr>
                <w:rFonts w:cs="Arial"/>
                <w:b/>
                <w:color w:val="24634F"/>
                <w:sz w:val="20"/>
                <w:szCs w:val="20"/>
                <w:lang w:eastAsia="ja-JP"/>
              </w:rPr>
              <w:t xml:space="preserve">max </w:t>
            </w:r>
            <w:r w:rsidR="00177323" w:rsidRPr="00F97655">
              <w:rPr>
                <w:rFonts w:cs="Arial"/>
                <w:b/>
                <w:color w:val="24634F"/>
                <w:sz w:val="20"/>
                <w:szCs w:val="20"/>
                <w:lang w:eastAsia="ja-JP"/>
              </w:rPr>
              <w:t>100 words)</w:t>
            </w:r>
          </w:p>
        </w:tc>
        <w:tc>
          <w:tcPr>
            <w:tcW w:w="80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540D52" w14:textId="761EAA88" w:rsidR="009640B7" w:rsidRPr="00A34436" w:rsidRDefault="00F57177" w:rsidP="00054A99">
            <w:pPr>
              <w:spacing w:before="40" w:after="40"/>
              <w:rPr>
                <w:rFonts w:eastAsiaTheme="minorEastAsia" w:cs="Arial"/>
                <w:sz w:val="20"/>
                <w:szCs w:val="20"/>
                <w:lang w:eastAsia="ja-JP"/>
              </w:rPr>
            </w:pPr>
            <w:r>
              <w:rPr>
                <w:rFonts w:cs="Arial"/>
                <w:sz w:val="20"/>
                <w:szCs w:val="20"/>
                <w:lang w:eastAsia="ja-JP"/>
              </w:rPr>
              <w:t>DRC has been facing deforestation over the decades</w:t>
            </w:r>
            <w:r w:rsidR="00A4052F">
              <w:rPr>
                <w:rFonts w:cs="Arial"/>
                <w:sz w:val="20"/>
                <w:szCs w:val="20"/>
                <w:lang w:eastAsia="ja-JP"/>
              </w:rPr>
              <w:t xml:space="preserve"> caused by s</w:t>
            </w:r>
            <w:r>
              <w:rPr>
                <w:rFonts w:cs="Arial"/>
                <w:sz w:val="20"/>
                <w:szCs w:val="20"/>
                <w:lang w:eastAsia="ja-JP"/>
              </w:rPr>
              <w:t xml:space="preserve">mall-scale clearing for </w:t>
            </w:r>
            <w:r w:rsidR="00A4052F">
              <w:rPr>
                <w:rFonts w:cs="Arial"/>
                <w:sz w:val="20"/>
                <w:szCs w:val="20"/>
                <w:lang w:eastAsia="ja-JP"/>
              </w:rPr>
              <w:t xml:space="preserve">rotational </w:t>
            </w:r>
            <w:r>
              <w:rPr>
                <w:rFonts w:cs="Arial"/>
                <w:sz w:val="20"/>
                <w:szCs w:val="20"/>
                <w:lang w:eastAsia="ja-JP"/>
              </w:rPr>
              <w:t xml:space="preserve">agriculture and fuelwood </w:t>
            </w:r>
            <w:r w:rsidR="0053388F">
              <w:rPr>
                <w:rFonts w:cs="Arial"/>
                <w:sz w:val="20"/>
                <w:szCs w:val="20"/>
                <w:lang w:eastAsia="ja-JP"/>
              </w:rPr>
              <w:t>production</w:t>
            </w:r>
            <w:r w:rsidR="00EA5DE3">
              <w:rPr>
                <w:rFonts w:cs="Arial"/>
                <w:sz w:val="20"/>
                <w:szCs w:val="20"/>
                <w:lang w:eastAsia="ja-JP"/>
              </w:rPr>
              <w:t xml:space="preserve">. Furthermore, the agriculture sector </w:t>
            </w:r>
            <w:r w:rsidR="0053388F">
              <w:rPr>
                <w:rFonts w:cs="Arial"/>
                <w:sz w:val="20"/>
                <w:szCs w:val="20"/>
                <w:lang w:eastAsia="ja-JP"/>
              </w:rPr>
              <w:t>struggles for</w:t>
            </w:r>
            <w:r w:rsidR="00A34436">
              <w:rPr>
                <w:rFonts w:cs="Arial"/>
                <w:sz w:val="20"/>
                <w:szCs w:val="20"/>
                <w:lang w:eastAsia="ja-JP"/>
              </w:rPr>
              <w:t xml:space="preserve"> the low productivity and the increased demand, resulting in the food insecurity and malnutrition. In this context, DRC identified the promotion of agroforestry as the key initiative for both protecting its forests and leveraging the agricultural productivity in order to achieve its low-carbon development goal. </w:t>
            </w:r>
            <w:r w:rsidR="00A34436">
              <w:rPr>
                <w:rFonts w:eastAsiaTheme="minorEastAsia" w:cs="Arial"/>
                <w:sz w:val="20"/>
                <w:szCs w:val="20"/>
                <w:lang w:eastAsia="ja-JP"/>
              </w:rPr>
              <w:t xml:space="preserve">The approach of this project is designed based on the DRC’s low-carbon development strategy and financially sustainable scheme established on a robust value chain for agroforestry. </w:t>
            </w:r>
          </w:p>
        </w:tc>
      </w:tr>
    </w:tbl>
    <w:p w14:paraId="5DFF3F27" w14:textId="77777777" w:rsidR="00C21885" w:rsidRDefault="00C21885">
      <w:r>
        <w:br w:type="page"/>
      </w:r>
    </w:p>
    <w:tbl>
      <w:tblPr>
        <w:tblW w:w="11608" w:type="dxa"/>
        <w:tblInd w:w="-431" w:type="dxa"/>
        <w:tblLayout w:type="fixed"/>
        <w:tblLook w:val="04A0" w:firstRow="1" w:lastRow="0" w:firstColumn="1" w:lastColumn="0" w:noHBand="0" w:noVBand="1"/>
      </w:tblPr>
      <w:tblGrid>
        <w:gridCol w:w="10800"/>
        <w:gridCol w:w="808"/>
      </w:tblGrid>
      <w:tr w:rsidR="007E181B" w:rsidRPr="00F97655" w14:paraId="2CB32B3B"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17D049FD" w14:textId="61E9B630" w:rsidR="007E181B" w:rsidRPr="00F97655" w:rsidRDefault="00437794" w:rsidP="005C665E">
            <w:pPr>
              <w:pStyle w:val="a3"/>
              <w:numPr>
                <w:ilvl w:val="0"/>
                <w:numId w:val="1"/>
              </w:numPr>
              <w:tabs>
                <w:tab w:val="left" w:pos="342"/>
              </w:tabs>
              <w:spacing w:line="259" w:lineRule="auto"/>
              <w:ind w:hanging="720"/>
              <w:rPr>
                <w:rStyle w:val="2"/>
                <w:rFonts w:ascii="Arial" w:hAnsi="Arial" w:cs="Arial"/>
                <w:smallCaps w:val="0"/>
                <w:color w:val="FFFFFF" w:themeColor="background1"/>
              </w:rPr>
            </w:pPr>
            <w:r w:rsidRPr="00F97655">
              <w:lastRenderedPageBreak/>
              <w:br w:type="page"/>
            </w:r>
            <w:r w:rsidR="007E181B" w:rsidRPr="00F97655">
              <w:rPr>
                <w:rFonts w:cs="Arial"/>
              </w:rPr>
              <w:br w:type="page"/>
            </w:r>
            <w:r w:rsidR="007E181B" w:rsidRPr="00F97655">
              <w:rPr>
                <w:rFonts w:ascii="Arial" w:hAnsi="Arial" w:cs="Arial"/>
                <w:b/>
                <w:color w:val="FFFFFF" w:themeColor="background1"/>
                <w:sz w:val="20"/>
                <w:szCs w:val="20"/>
              </w:rPr>
              <w:t xml:space="preserve">Project/Programme </w:t>
            </w:r>
            <w:r w:rsidR="00634DA3">
              <w:rPr>
                <w:rFonts w:ascii="Arial" w:hAnsi="Arial" w:cs="Arial"/>
                <w:b/>
                <w:color w:val="FFFFFF" w:themeColor="background1"/>
                <w:sz w:val="20"/>
                <w:szCs w:val="20"/>
              </w:rPr>
              <w:t>Information</w:t>
            </w:r>
            <w:r w:rsidR="00F12935" w:rsidRPr="00F97655">
              <w:rPr>
                <w:rFonts w:ascii="Arial" w:hAnsi="Arial" w:cs="Arial"/>
                <w:b/>
                <w:color w:val="FFFFFF" w:themeColor="background1"/>
                <w:sz w:val="20"/>
                <w:szCs w:val="20"/>
              </w:rPr>
              <w:t xml:space="preserve"> (max. 8 pages)</w:t>
            </w:r>
          </w:p>
        </w:tc>
      </w:tr>
      <w:tr w:rsidR="007E181B" w:rsidRPr="00F97655" w14:paraId="29503789" w14:textId="77777777" w:rsidTr="005E05F2">
        <w:trPr>
          <w:trHeight w:val="323"/>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8E3260" w14:textId="578FC749" w:rsidR="007E181B" w:rsidRPr="00F97655" w:rsidRDefault="007E181B" w:rsidP="007E181B">
            <w:pPr>
              <w:rPr>
                <w:rFonts w:cs="Arial"/>
                <w:color w:val="000000"/>
                <w:sz w:val="20"/>
                <w:szCs w:val="20"/>
                <w:lang w:eastAsia="ja-JP"/>
              </w:rPr>
            </w:pPr>
            <w:r w:rsidRPr="004366E6">
              <w:rPr>
                <w:rFonts w:cs="Arial"/>
                <w:b/>
                <w:color w:val="24634F"/>
                <w:sz w:val="20"/>
                <w:lang w:eastAsia="ja-JP"/>
              </w:rPr>
              <w:t xml:space="preserve">B.1. Context and </w:t>
            </w:r>
            <w:r w:rsidR="0056440F" w:rsidRPr="004366E6">
              <w:rPr>
                <w:rFonts w:cs="Arial"/>
                <w:b/>
                <w:color w:val="24634F"/>
                <w:sz w:val="20"/>
                <w:lang w:eastAsia="ja-JP"/>
              </w:rPr>
              <w:t>b</w:t>
            </w:r>
            <w:r w:rsidRPr="004366E6">
              <w:rPr>
                <w:rFonts w:cs="Arial"/>
                <w:b/>
                <w:color w:val="24634F"/>
                <w:sz w:val="20"/>
                <w:lang w:eastAsia="ja-JP"/>
              </w:rPr>
              <w:t xml:space="preserve">aseline (max. </w:t>
            </w:r>
            <w:r w:rsidR="00F12935" w:rsidRPr="004366E6">
              <w:rPr>
                <w:rFonts w:cs="Arial"/>
                <w:b/>
                <w:color w:val="24634F"/>
                <w:sz w:val="20"/>
                <w:lang w:eastAsia="ja-JP"/>
              </w:rPr>
              <w:t>2 pages</w:t>
            </w:r>
            <w:r w:rsidRPr="004366E6">
              <w:rPr>
                <w:rFonts w:cs="Arial"/>
                <w:b/>
                <w:color w:val="24634F"/>
                <w:sz w:val="20"/>
                <w:lang w:eastAsia="ja-JP"/>
              </w:rPr>
              <w:t>)</w:t>
            </w:r>
          </w:p>
        </w:tc>
        <w:tc>
          <w:tcPr>
            <w:tcW w:w="808" w:type="dxa"/>
            <w:vAlign w:val="center"/>
          </w:tcPr>
          <w:p w14:paraId="1A2F72B5" w14:textId="77777777" w:rsidR="007E181B" w:rsidRPr="00F97655" w:rsidRDefault="007E181B" w:rsidP="007E181B"/>
        </w:tc>
      </w:tr>
      <w:tr w:rsidR="007E181B" w:rsidRPr="00F97655" w14:paraId="2CA6A9AD"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209C21" w14:textId="3A47517C" w:rsidR="00B83C20" w:rsidRPr="00206628" w:rsidRDefault="00DD7658" w:rsidP="00206628">
            <w:pPr>
              <w:pStyle w:val="a3"/>
              <w:numPr>
                <w:ilvl w:val="0"/>
                <w:numId w:val="7"/>
              </w:numPr>
              <w:jc w:val="both"/>
              <w:rPr>
                <w:rFonts w:ascii="Arial" w:hAnsi="Arial" w:cs="Arial"/>
                <w:sz w:val="20"/>
                <w:szCs w:val="20"/>
              </w:rPr>
            </w:pPr>
            <w:r w:rsidRPr="00206628">
              <w:rPr>
                <w:rFonts w:ascii="Arial" w:hAnsi="Arial" w:cs="Arial"/>
                <w:sz w:val="20"/>
                <w:szCs w:val="20"/>
              </w:rPr>
              <w:t xml:space="preserve">Democratic Republic of the Congo (DRC) is one of the most fragile states and poorest countries in the world, and thus faces a number of challenges </w:t>
            </w:r>
            <w:r w:rsidR="00F616D4" w:rsidRPr="00206628">
              <w:rPr>
                <w:rFonts w:ascii="Arial" w:hAnsi="Arial" w:cs="Arial"/>
                <w:sz w:val="20"/>
                <w:szCs w:val="20"/>
              </w:rPr>
              <w:t xml:space="preserve">caused by climate </w:t>
            </w:r>
            <w:r w:rsidR="00FC14A2" w:rsidRPr="00206628">
              <w:rPr>
                <w:rFonts w:ascii="Arial" w:hAnsi="Arial" w:cs="Arial"/>
                <w:sz w:val="20"/>
                <w:szCs w:val="20"/>
              </w:rPr>
              <w:t>change</w:t>
            </w:r>
            <w:r w:rsidR="00F616D4" w:rsidRPr="00206628">
              <w:rPr>
                <w:rFonts w:ascii="Arial" w:hAnsi="Arial" w:cs="Arial"/>
                <w:sz w:val="20"/>
                <w:szCs w:val="20"/>
              </w:rPr>
              <w:t xml:space="preserve"> s</w:t>
            </w:r>
            <w:r w:rsidRPr="00206628">
              <w:rPr>
                <w:rFonts w:ascii="Arial" w:hAnsi="Arial" w:cs="Arial"/>
                <w:sz w:val="20"/>
                <w:szCs w:val="20"/>
              </w:rPr>
              <w:t>uch as intens</w:t>
            </w:r>
            <w:r w:rsidR="0053388F">
              <w:rPr>
                <w:rFonts w:ascii="Arial" w:hAnsi="Arial" w:cs="Arial"/>
                <w:sz w:val="20"/>
                <w:szCs w:val="20"/>
              </w:rPr>
              <w:t>ified</w:t>
            </w:r>
            <w:r w:rsidRPr="00206628">
              <w:rPr>
                <w:rFonts w:ascii="Arial" w:hAnsi="Arial" w:cs="Arial"/>
                <w:sz w:val="20"/>
                <w:szCs w:val="20"/>
              </w:rPr>
              <w:t xml:space="preserve"> rainfall causing soil erosion, flood</w:t>
            </w:r>
            <w:r w:rsidR="002275B5" w:rsidRPr="00206628">
              <w:rPr>
                <w:rFonts w:ascii="Arial" w:hAnsi="Arial" w:cs="Arial"/>
                <w:sz w:val="20"/>
                <w:szCs w:val="20"/>
              </w:rPr>
              <w:t>ing</w:t>
            </w:r>
            <w:r w:rsidRPr="00206628">
              <w:rPr>
                <w:rFonts w:ascii="Arial" w:hAnsi="Arial" w:cs="Arial"/>
                <w:sz w:val="20"/>
                <w:szCs w:val="20"/>
              </w:rPr>
              <w:t xml:space="preserve">, heatwave, and seasonal drought, amongst others. </w:t>
            </w:r>
            <w:r w:rsidR="00B83C20" w:rsidRPr="00206628">
              <w:rPr>
                <w:rFonts w:ascii="Arial" w:hAnsi="Arial" w:cs="Arial"/>
                <w:sz w:val="20"/>
                <w:szCs w:val="20"/>
              </w:rPr>
              <w:t>At the same time</w:t>
            </w:r>
            <w:r w:rsidR="0053388F">
              <w:rPr>
                <w:rFonts w:ascii="Arial" w:hAnsi="Arial" w:cs="Arial"/>
                <w:sz w:val="20"/>
                <w:szCs w:val="20"/>
              </w:rPr>
              <w:t xml:space="preserve">, </w:t>
            </w:r>
            <w:r w:rsidR="00B83C20" w:rsidRPr="00206628">
              <w:rPr>
                <w:rFonts w:ascii="Arial" w:hAnsi="Arial" w:cs="Arial"/>
                <w:sz w:val="20"/>
                <w:szCs w:val="20"/>
              </w:rPr>
              <w:t>DRC</w:t>
            </w:r>
            <w:r w:rsidR="00B83C20" w:rsidRPr="00206628">
              <w:rPr>
                <w:rFonts w:ascii="Arial" w:eastAsiaTheme="minorEastAsia" w:hAnsi="Arial" w:cs="Arial"/>
                <w:sz w:val="20"/>
                <w:szCs w:val="20"/>
                <w:lang w:eastAsia="ja-JP"/>
              </w:rPr>
              <w:t xml:space="preserve"> </w:t>
            </w:r>
            <w:r w:rsidR="00B83C20" w:rsidRPr="00206628">
              <w:rPr>
                <w:rFonts w:ascii="Arial" w:hAnsi="Arial" w:cs="Arial"/>
                <w:sz w:val="20"/>
                <w:szCs w:val="20"/>
              </w:rPr>
              <w:t>has been committed to reducing its greenhouse gas (GHG) emission</w:t>
            </w:r>
            <w:r w:rsidR="00471229">
              <w:rPr>
                <w:rFonts w:ascii="Arial" w:hAnsi="Arial" w:cs="Arial"/>
                <w:sz w:val="20"/>
                <w:szCs w:val="20"/>
              </w:rPr>
              <w:t>s by 21</w:t>
            </w:r>
            <w:r w:rsidR="00B83C20" w:rsidRPr="00206628">
              <w:rPr>
                <w:rFonts w:ascii="Arial" w:hAnsi="Arial" w:cs="Arial"/>
                <w:sz w:val="20"/>
                <w:szCs w:val="20"/>
              </w:rPr>
              <w:t>% under the Business as Usual (BAU) scenario by 2030 as part of its Nationally Determined Contributions (NDCs)</w:t>
            </w:r>
            <w:r w:rsidR="00471229">
              <w:rPr>
                <w:rFonts w:ascii="Arial" w:hAnsi="Arial" w:cs="Arial"/>
                <w:sz w:val="20"/>
                <w:szCs w:val="20"/>
              </w:rPr>
              <w:t>.</w:t>
            </w:r>
            <w:r w:rsidR="00471229">
              <w:rPr>
                <w:rStyle w:val="af7"/>
                <w:rFonts w:ascii="Arial" w:hAnsi="Arial" w:cs="Arial"/>
                <w:sz w:val="20"/>
                <w:szCs w:val="20"/>
              </w:rPr>
              <w:footnoteReference w:id="5"/>
            </w:r>
          </w:p>
          <w:p w14:paraId="56EAB19F" w14:textId="77777777" w:rsidR="00FC14A2" w:rsidRPr="00206628" w:rsidRDefault="00FC14A2" w:rsidP="00FC14A2">
            <w:pPr>
              <w:jc w:val="both"/>
              <w:rPr>
                <w:rFonts w:cs="Arial"/>
                <w:sz w:val="20"/>
                <w:szCs w:val="20"/>
              </w:rPr>
            </w:pPr>
          </w:p>
          <w:p w14:paraId="3ECFAD71" w14:textId="2308BA32" w:rsidR="002275B5" w:rsidRPr="00206628" w:rsidRDefault="00DD7658" w:rsidP="00206628">
            <w:pPr>
              <w:pStyle w:val="a3"/>
              <w:numPr>
                <w:ilvl w:val="0"/>
                <w:numId w:val="7"/>
              </w:numPr>
              <w:jc w:val="both"/>
              <w:rPr>
                <w:rFonts w:ascii="Arial" w:hAnsi="Arial" w:cs="Arial"/>
                <w:sz w:val="20"/>
                <w:szCs w:val="20"/>
              </w:rPr>
            </w:pPr>
            <w:r w:rsidRPr="00206628">
              <w:rPr>
                <w:rFonts w:ascii="Arial" w:hAnsi="Arial" w:cs="Arial"/>
                <w:sz w:val="20"/>
                <w:szCs w:val="20"/>
              </w:rPr>
              <w:t>Although DRC contribut</w:t>
            </w:r>
            <w:r w:rsidR="005932D1" w:rsidRPr="00206628">
              <w:rPr>
                <w:rFonts w:ascii="Arial" w:hAnsi="Arial" w:cs="Arial"/>
                <w:sz w:val="20"/>
                <w:szCs w:val="20"/>
              </w:rPr>
              <w:t>es a very small amount</w:t>
            </w:r>
            <w:r w:rsidRPr="00206628">
              <w:rPr>
                <w:rFonts w:ascii="Arial" w:hAnsi="Arial" w:cs="Arial"/>
                <w:sz w:val="20"/>
                <w:szCs w:val="20"/>
              </w:rPr>
              <w:t xml:space="preserve"> to </w:t>
            </w:r>
            <w:r w:rsidR="005932D1" w:rsidRPr="00206628">
              <w:rPr>
                <w:rFonts w:ascii="Arial" w:hAnsi="Arial" w:cs="Arial"/>
                <w:sz w:val="20"/>
                <w:szCs w:val="20"/>
              </w:rPr>
              <w:t>the global</w:t>
            </w:r>
            <w:r w:rsidRPr="00206628">
              <w:rPr>
                <w:rFonts w:ascii="Arial" w:hAnsi="Arial" w:cs="Arial"/>
                <w:sz w:val="20"/>
                <w:szCs w:val="20"/>
              </w:rPr>
              <w:t xml:space="preserve"> GHG emissions,</w:t>
            </w:r>
            <w:r w:rsidR="005932D1" w:rsidRPr="00206628">
              <w:rPr>
                <w:rFonts w:ascii="Arial" w:hAnsi="Arial" w:cs="Arial"/>
                <w:sz w:val="20"/>
                <w:szCs w:val="20"/>
              </w:rPr>
              <w:t xml:space="preserve"> </w:t>
            </w:r>
            <w:r w:rsidR="00FC14A2" w:rsidRPr="00206628">
              <w:rPr>
                <w:rFonts w:ascii="Arial" w:hAnsi="Arial" w:cs="Arial"/>
                <w:sz w:val="20"/>
                <w:szCs w:val="20"/>
              </w:rPr>
              <w:t>its net GHG emissions/removals balance has exacerbated from a net absorption of 80 MtCO2eq in 2000 to a net emission of 37 MtCO2eq in 2010.</w:t>
            </w:r>
            <w:r w:rsidR="00FC14A2" w:rsidRPr="00206628">
              <w:rPr>
                <w:rStyle w:val="af7"/>
                <w:rFonts w:ascii="Arial" w:hAnsi="Arial" w:cs="Arial"/>
                <w:sz w:val="20"/>
                <w:szCs w:val="20"/>
              </w:rPr>
              <w:footnoteReference w:id="6"/>
            </w:r>
            <w:r w:rsidR="007E14FA" w:rsidRPr="00206628">
              <w:rPr>
                <w:rFonts w:ascii="Arial" w:eastAsiaTheme="minorEastAsia" w:hAnsi="Arial" w:cs="Arial"/>
                <w:sz w:val="20"/>
                <w:szCs w:val="20"/>
                <w:lang w:eastAsia="ja-JP"/>
              </w:rPr>
              <w:t xml:space="preserve"> </w:t>
            </w:r>
            <w:r w:rsidR="00FC14A2" w:rsidRPr="00206628">
              <w:rPr>
                <w:rFonts w:ascii="Arial" w:hAnsi="Arial" w:cs="Arial"/>
                <w:sz w:val="20"/>
                <w:szCs w:val="20"/>
              </w:rPr>
              <w:t>According to t</w:t>
            </w:r>
            <w:r w:rsidR="00D46BC3" w:rsidRPr="00206628">
              <w:rPr>
                <w:rFonts w:ascii="Arial" w:hAnsi="Arial" w:cs="Arial"/>
                <w:sz w:val="20"/>
                <w:szCs w:val="20"/>
              </w:rPr>
              <w:t xml:space="preserve">he latest GHG inventory </w:t>
            </w:r>
            <w:r w:rsidR="00FC14A2" w:rsidRPr="00206628">
              <w:rPr>
                <w:rFonts w:ascii="Arial" w:hAnsi="Arial" w:cs="Arial"/>
                <w:sz w:val="20"/>
                <w:szCs w:val="20"/>
              </w:rPr>
              <w:t xml:space="preserve">(2014), </w:t>
            </w:r>
            <w:r w:rsidR="00D46BC3" w:rsidRPr="00206628">
              <w:rPr>
                <w:rFonts w:ascii="Arial" w:hAnsi="Arial" w:cs="Arial"/>
                <w:sz w:val="20"/>
                <w:szCs w:val="20"/>
              </w:rPr>
              <w:t xml:space="preserve">the Land Use, Land Use Change and Forestry (LULUCF) sector </w:t>
            </w:r>
            <w:r w:rsidR="00FC14A2" w:rsidRPr="00206628">
              <w:rPr>
                <w:rFonts w:ascii="Arial" w:hAnsi="Arial" w:cs="Arial"/>
                <w:sz w:val="20"/>
                <w:szCs w:val="20"/>
              </w:rPr>
              <w:t xml:space="preserve">is </w:t>
            </w:r>
            <w:r w:rsidR="00D46BC3" w:rsidRPr="00206628">
              <w:rPr>
                <w:rFonts w:ascii="Arial" w:hAnsi="Arial" w:cs="Arial"/>
                <w:sz w:val="20"/>
                <w:szCs w:val="20"/>
              </w:rPr>
              <w:t xml:space="preserve">the largest emitter </w:t>
            </w:r>
            <w:r w:rsidR="007E14FA" w:rsidRPr="00206628">
              <w:rPr>
                <w:rFonts w:ascii="Arial" w:hAnsi="Arial" w:cs="Arial"/>
                <w:sz w:val="20"/>
                <w:szCs w:val="20"/>
              </w:rPr>
              <w:t xml:space="preserve">accounted for about </w:t>
            </w:r>
            <w:r w:rsidR="00D46BC3" w:rsidRPr="00206628">
              <w:rPr>
                <w:rFonts w:ascii="Arial" w:hAnsi="Arial" w:cs="Arial"/>
                <w:sz w:val="20"/>
                <w:szCs w:val="20"/>
              </w:rPr>
              <w:t xml:space="preserve">92% of </w:t>
            </w:r>
            <w:r w:rsidR="00FC14A2" w:rsidRPr="00206628">
              <w:rPr>
                <w:rFonts w:ascii="Arial" w:hAnsi="Arial" w:cs="Arial"/>
                <w:sz w:val="20"/>
                <w:szCs w:val="20"/>
              </w:rPr>
              <w:t xml:space="preserve">the </w:t>
            </w:r>
            <w:r w:rsidR="00D46BC3" w:rsidRPr="00206628">
              <w:rPr>
                <w:rFonts w:ascii="Arial" w:hAnsi="Arial" w:cs="Arial"/>
                <w:sz w:val="20"/>
                <w:szCs w:val="20"/>
              </w:rPr>
              <w:t>emissions</w:t>
            </w:r>
            <w:r w:rsidR="00FC14A2" w:rsidRPr="00206628">
              <w:rPr>
                <w:rFonts w:ascii="Arial" w:hAnsi="Arial" w:cs="Arial"/>
                <w:sz w:val="20"/>
                <w:szCs w:val="20"/>
              </w:rPr>
              <w:t xml:space="preserve"> (193,055 Gg Eq-CO2)</w:t>
            </w:r>
            <w:r w:rsidR="00D46BC3" w:rsidRPr="00206628">
              <w:rPr>
                <w:rFonts w:ascii="Arial" w:hAnsi="Arial" w:cs="Arial"/>
                <w:sz w:val="20"/>
                <w:szCs w:val="20"/>
              </w:rPr>
              <w:t xml:space="preserve"> followed by the </w:t>
            </w:r>
            <w:r w:rsidR="00FC14A2" w:rsidRPr="00206628">
              <w:rPr>
                <w:rFonts w:ascii="Arial" w:hAnsi="Arial" w:cs="Arial"/>
                <w:sz w:val="20"/>
                <w:szCs w:val="20"/>
              </w:rPr>
              <w:t>a</w:t>
            </w:r>
            <w:r w:rsidR="00D46BC3" w:rsidRPr="00206628">
              <w:rPr>
                <w:rFonts w:ascii="Arial" w:hAnsi="Arial" w:cs="Arial"/>
                <w:sz w:val="20"/>
                <w:szCs w:val="20"/>
              </w:rPr>
              <w:t xml:space="preserve">griculture (3.8%) and </w:t>
            </w:r>
            <w:r w:rsidR="00FC14A2" w:rsidRPr="00206628">
              <w:rPr>
                <w:rFonts w:ascii="Arial" w:hAnsi="Arial" w:cs="Arial"/>
                <w:sz w:val="20"/>
                <w:szCs w:val="20"/>
              </w:rPr>
              <w:t>e</w:t>
            </w:r>
            <w:r w:rsidR="00D46BC3" w:rsidRPr="00206628">
              <w:rPr>
                <w:rFonts w:ascii="Arial" w:hAnsi="Arial" w:cs="Arial"/>
                <w:sz w:val="20"/>
                <w:szCs w:val="20"/>
              </w:rPr>
              <w:t>nergy (3.4%) sectors.</w:t>
            </w:r>
            <w:r w:rsidR="00FC14A2" w:rsidRPr="00206628">
              <w:rPr>
                <w:rStyle w:val="af7"/>
                <w:rFonts w:ascii="Arial" w:hAnsi="Arial" w:cs="Arial"/>
                <w:sz w:val="20"/>
                <w:szCs w:val="20"/>
              </w:rPr>
              <w:footnoteReference w:id="7"/>
            </w:r>
            <w:r w:rsidR="00FC14A2" w:rsidRPr="00206628">
              <w:rPr>
                <w:rFonts w:ascii="Arial" w:eastAsiaTheme="minorEastAsia" w:hAnsi="Arial" w:cs="Arial"/>
                <w:sz w:val="20"/>
                <w:szCs w:val="20"/>
                <w:lang w:eastAsia="ja-JP"/>
              </w:rPr>
              <w:t xml:space="preserve"> </w:t>
            </w:r>
            <w:r w:rsidR="007E14FA" w:rsidRPr="00206628">
              <w:rPr>
                <w:rFonts w:ascii="Arial" w:eastAsiaTheme="minorEastAsia" w:hAnsi="Arial" w:cs="Arial"/>
                <w:sz w:val="20"/>
                <w:szCs w:val="20"/>
                <w:lang w:eastAsia="ja-JP"/>
              </w:rPr>
              <w:t>Yet,</w:t>
            </w:r>
            <w:r w:rsidR="00FC14A2" w:rsidRPr="00206628">
              <w:rPr>
                <w:rFonts w:ascii="Arial" w:eastAsiaTheme="minorEastAsia" w:hAnsi="Arial" w:cs="Arial"/>
                <w:sz w:val="20"/>
                <w:szCs w:val="20"/>
                <w:lang w:eastAsia="ja-JP"/>
              </w:rPr>
              <w:t xml:space="preserve"> t</w:t>
            </w:r>
            <w:r w:rsidR="005932D1" w:rsidRPr="00206628">
              <w:rPr>
                <w:rFonts w:ascii="Arial" w:hAnsi="Arial" w:cs="Arial"/>
                <w:sz w:val="20"/>
                <w:szCs w:val="20"/>
              </w:rPr>
              <w:t xml:space="preserve">he forests remain an important carbon sink, with 204,505 Gg Eq-CO2 absorbed. </w:t>
            </w:r>
            <w:r w:rsidR="002275B5" w:rsidRPr="00206628">
              <w:rPr>
                <w:rFonts w:ascii="Arial" w:hAnsi="Arial" w:cs="Arial"/>
                <w:sz w:val="20"/>
                <w:szCs w:val="20"/>
              </w:rPr>
              <w:t xml:space="preserve">The REDD process in DRC aims to stabilize the forest area extended over 63.5% of the national territory by 2030 and maintain it thereafter. </w:t>
            </w:r>
          </w:p>
          <w:p w14:paraId="20DBDDA4" w14:textId="77777777" w:rsidR="002275B5" w:rsidRPr="00206628" w:rsidRDefault="002275B5" w:rsidP="002275B5">
            <w:pPr>
              <w:jc w:val="both"/>
              <w:rPr>
                <w:rFonts w:cs="Arial"/>
                <w:sz w:val="20"/>
                <w:szCs w:val="20"/>
              </w:rPr>
            </w:pPr>
          </w:p>
          <w:p w14:paraId="16DB6DB0" w14:textId="3C4779FC" w:rsidR="00260B2E" w:rsidRPr="00206628" w:rsidRDefault="007E14FA" w:rsidP="00206628">
            <w:pPr>
              <w:pStyle w:val="a3"/>
              <w:numPr>
                <w:ilvl w:val="0"/>
                <w:numId w:val="7"/>
              </w:numPr>
              <w:jc w:val="both"/>
              <w:rPr>
                <w:rFonts w:ascii="Arial" w:hAnsi="Arial" w:cs="Arial"/>
                <w:sz w:val="20"/>
                <w:szCs w:val="20"/>
              </w:rPr>
            </w:pPr>
            <w:r w:rsidRPr="00206628">
              <w:rPr>
                <w:rFonts w:ascii="Arial" w:hAnsi="Arial" w:cs="Arial"/>
                <w:sz w:val="20"/>
                <w:szCs w:val="20"/>
              </w:rPr>
              <w:t xml:space="preserve">One of the </w:t>
            </w:r>
            <w:r w:rsidR="0053388F">
              <w:rPr>
                <w:rFonts w:ascii="Arial" w:hAnsi="Arial" w:cs="Arial"/>
                <w:sz w:val="20"/>
                <w:szCs w:val="20"/>
              </w:rPr>
              <w:t xml:space="preserve">causes of </w:t>
            </w:r>
            <w:r w:rsidRPr="00206628">
              <w:rPr>
                <w:rFonts w:ascii="Arial" w:hAnsi="Arial" w:cs="Arial"/>
                <w:sz w:val="20"/>
                <w:szCs w:val="20"/>
              </w:rPr>
              <w:t xml:space="preserve">this </w:t>
            </w:r>
            <w:r w:rsidR="00795DA0" w:rsidRPr="00795DA0">
              <w:rPr>
                <w:rFonts w:ascii="Arial" w:hAnsi="Arial" w:cs="Arial"/>
                <w:sz w:val="20"/>
                <w:szCs w:val="20"/>
              </w:rPr>
              <w:t>exacerbated</w:t>
            </w:r>
            <w:r w:rsidRPr="00206628">
              <w:rPr>
                <w:rFonts w:ascii="Arial" w:hAnsi="Arial" w:cs="Arial"/>
                <w:sz w:val="20"/>
                <w:szCs w:val="20"/>
              </w:rPr>
              <w:t xml:space="preserve"> net balance of GHG emissions/removals can be attributed to serious deforestation. </w:t>
            </w:r>
            <w:r w:rsidR="005932D1" w:rsidRPr="00206628">
              <w:rPr>
                <w:rFonts w:ascii="Arial" w:hAnsi="Arial" w:cs="Arial"/>
                <w:sz w:val="20"/>
                <w:szCs w:val="20"/>
              </w:rPr>
              <w:t xml:space="preserve">With 155 million hectares of forests, including 115 million (69%) of dense rain forests, DRC concentrates more than half of the forests of the Congo Basin. At the national level, the forests occupy 66.5% of the territory. However, deforestation is a critical problem. Between 2001 and 2020, DRC </w:t>
            </w:r>
            <w:r w:rsidR="0053388F">
              <w:rPr>
                <w:rFonts w:ascii="Arial" w:hAnsi="Arial" w:cs="Arial"/>
                <w:sz w:val="20"/>
                <w:szCs w:val="20"/>
              </w:rPr>
              <w:t xml:space="preserve">has </w:t>
            </w:r>
            <w:r w:rsidR="005932D1" w:rsidRPr="00206628">
              <w:rPr>
                <w:rFonts w:ascii="Arial" w:hAnsi="Arial" w:cs="Arial"/>
                <w:sz w:val="20"/>
                <w:szCs w:val="20"/>
              </w:rPr>
              <w:t>lost an estimated 5.1% of its total area of humid primary forest</w:t>
            </w:r>
            <w:r w:rsidRPr="00206628">
              <w:rPr>
                <w:rFonts w:ascii="Arial" w:hAnsi="Arial" w:cs="Arial"/>
                <w:sz w:val="20"/>
                <w:szCs w:val="20"/>
              </w:rPr>
              <w:t>. In 2020 alone, an</w:t>
            </w:r>
            <w:r w:rsidR="005932D1" w:rsidRPr="00206628">
              <w:rPr>
                <w:rFonts w:ascii="Arial" w:hAnsi="Arial" w:cs="Arial"/>
                <w:sz w:val="20"/>
                <w:szCs w:val="20"/>
              </w:rPr>
              <w:t xml:space="preserve"> </w:t>
            </w:r>
            <w:r w:rsidR="00FF12F8" w:rsidRPr="00206628">
              <w:rPr>
                <w:rFonts w:ascii="Arial" w:hAnsi="Arial" w:cs="Arial"/>
                <w:sz w:val="20"/>
                <w:szCs w:val="20"/>
              </w:rPr>
              <w:t xml:space="preserve">estimated </w:t>
            </w:r>
            <w:r w:rsidR="005932D1" w:rsidRPr="00206628">
              <w:rPr>
                <w:rFonts w:ascii="Arial" w:hAnsi="Arial" w:cs="Arial"/>
                <w:sz w:val="20"/>
                <w:szCs w:val="20"/>
              </w:rPr>
              <w:t xml:space="preserve">1.31 million </w:t>
            </w:r>
            <w:r w:rsidR="009A4197" w:rsidRPr="00206628">
              <w:rPr>
                <w:rFonts w:ascii="Arial" w:hAnsi="Arial" w:cs="Arial"/>
                <w:sz w:val="20"/>
                <w:szCs w:val="20"/>
              </w:rPr>
              <w:t>hectares</w:t>
            </w:r>
            <w:r w:rsidR="005932D1" w:rsidRPr="00206628">
              <w:rPr>
                <w:rFonts w:ascii="Arial" w:hAnsi="Arial" w:cs="Arial"/>
                <w:sz w:val="20"/>
                <w:szCs w:val="20"/>
              </w:rPr>
              <w:t xml:space="preserve"> of </w:t>
            </w:r>
            <w:r w:rsidRPr="00206628">
              <w:rPr>
                <w:rFonts w:ascii="Arial" w:hAnsi="Arial" w:cs="Arial"/>
                <w:sz w:val="20"/>
                <w:szCs w:val="20"/>
              </w:rPr>
              <w:t xml:space="preserve">the </w:t>
            </w:r>
            <w:r w:rsidR="005932D1" w:rsidRPr="00206628">
              <w:rPr>
                <w:rFonts w:ascii="Arial" w:hAnsi="Arial" w:cs="Arial"/>
                <w:sz w:val="20"/>
                <w:szCs w:val="20"/>
              </w:rPr>
              <w:t>natural forest</w:t>
            </w:r>
            <w:r w:rsidRPr="00206628">
              <w:rPr>
                <w:rFonts w:ascii="Arial" w:hAnsi="Arial" w:cs="Arial"/>
                <w:sz w:val="20"/>
                <w:szCs w:val="20"/>
              </w:rPr>
              <w:t xml:space="preserve"> was</w:t>
            </w:r>
            <w:r w:rsidR="00FF12F8" w:rsidRPr="00206628">
              <w:rPr>
                <w:rFonts w:ascii="Arial" w:hAnsi="Arial" w:cs="Arial"/>
                <w:sz w:val="20"/>
                <w:szCs w:val="20"/>
              </w:rPr>
              <w:t xml:space="preserve"> lost</w:t>
            </w:r>
            <w:r w:rsidR="005932D1" w:rsidRPr="00206628">
              <w:rPr>
                <w:rFonts w:ascii="Arial" w:hAnsi="Arial" w:cs="Arial"/>
                <w:sz w:val="20"/>
                <w:szCs w:val="20"/>
              </w:rPr>
              <w:t xml:space="preserve">, </w:t>
            </w:r>
            <w:r w:rsidR="00FF12F8" w:rsidRPr="00206628">
              <w:rPr>
                <w:rFonts w:ascii="Arial" w:hAnsi="Arial" w:cs="Arial"/>
                <w:sz w:val="20"/>
                <w:szCs w:val="20"/>
              </w:rPr>
              <w:t xml:space="preserve">an </w:t>
            </w:r>
            <w:r w:rsidR="005932D1" w:rsidRPr="00206628">
              <w:rPr>
                <w:rFonts w:ascii="Arial" w:hAnsi="Arial" w:cs="Arial"/>
                <w:sz w:val="20"/>
                <w:szCs w:val="20"/>
              </w:rPr>
              <w:t xml:space="preserve">equivalent of </w:t>
            </w:r>
            <w:r w:rsidR="00FF12F8" w:rsidRPr="00206628">
              <w:rPr>
                <w:rFonts w:ascii="Arial" w:hAnsi="Arial" w:cs="Arial"/>
                <w:sz w:val="20"/>
                <w:szCs w:val="20"/>
              </w:rPr>
              <w:t xml:space="preserve">emission of </w:t>
            </w:r>
            <w:r w:rsidR="005932D1" w:rsidRPr="00206628">
              <w:rPr>
                <w:rFonts w:ascii="Arial" w:hAnsi="Arial" w:cs="Arial"/>
                <w:sz w:val="20"/>
                <w:szCs w:val="20"/>
              </w:rPr>
              <w:t xml:space="preserve">854 </w:t>
            </w:r>
            <w:r w:rsidR="00FF12F8" w:rsidRPr="00206628">
              <w:rPr>
                <w:rFonts w:ascii="Arial" w:hAnsi="Arial" w:cs="Arial"/>
                <w:sz w:val="20"/>
                <w:szCs w:val="20"/>
              </w:rPr>
              <w:t>MtCO2eq</w:t>
            </w:r>
            <w:r w:rsidR="005932D1" w:rsidRPr="00206628">
              <w:rPr>
                <w:rFonts w:ascii="Arial" w:hAnsi="Arial" w:cs="Arial"/>
                <w:sz w:val="20"/>
                <w:szCs w:val="20"/>
              </w:rPr>
              <w:t>.</w:t>
            </w:r>
            <w:r w:rsidR="005932D1" w:rsidRPr="00206628">
              <w:rPr>
                <w:rStyle w:val="af7"/>
                <w:rFonts w:ascii="Arial" w:hAnsi="Arial" w:cs="Arial"/>
                <w:sz w:val="20"/>
                <w:szCs w:val="20"/>
              </w:rPr>
              <w:footnoteReference w:id="8"/>
            </w:r>
            <w:r w:rsidR="005932D1" w:rsidRPr="00206628">
              <w:rPr>
                <w:rFonts w:ascii="Arial" w:hAnsi="Arial" w:cs="Arial"/>
                <w:sz w:val="20"/>
                <w:szCs w:val="20"/>
              </w:rPr>
              <w:t xml:space="preserve"> </w:t>
            </w:r>
            <w:r w:rsidR="00FF12F8" w:rsidRPr="00206628">
              <w:rPr>
                <w:rFonts w:ascii="Arial" w:hAnsi="Arial" w:cs="Arial"/>
                <w:sz w:val="20"/>
                <w:szCs w:val="20"/>
              </w:rPr>
              <w:t>Furthermore, a</w:t>
            </w:r>
            <w:r w:rsidR="005932D1" w:rsidRPr="00206628">
              <w:rPr>
                <w:rFonts w:ascii="Arial" w:hAnsi="Arial" w:cs="Arial"/>
                <w:sz w:val="20"/>
                <w:szCs w:val="20"/>
              </w:rPr>
              <w:t xml:space="preserve"> study predicts that the forests in DRC will be all cleared in 2100 if deforestation continues at the current annual pace.</w:t>
            </w:r>
            <w:r w:rsidR="005932D1" w:rsidRPr="00206628">
              <w:rPr>
                <w:rStyle w:val="af7"/>
                <w:rFonts w:ascii="Arial" w:hAnsi="Arial" w:cs="Arial"/>
                <w:sz w:val="20"/>
                <w:szCs w:val="20"/>
              </w:rPr>
              <w:footnoteReference w:id="9"/>
            </w:r>
            <w:r w:rsidR="00260B2E" w:rsidRPr="00206628">
              <w:rPr>
                <w:rFonts w:ascii="Arial" w:hAnsi="Arial" w:cs="Arial"/>
                <w:sz w:val="20"/>
                <w:szCs w:val="20"/>
              </w:rPr>
              <w:t xml:space="preserve"> </w:t>
            </w:r>
            <w:r w:rsidR="00795DA0">
              <w:rPr>
                <w:rFonts w:ascii="Arial" w:hAnsi="Arial" w:cs="Arial"/>
                <w:sz w:val="20"/>
                <w:szCs w:val="20"/>
              </w:rPr>
              <w:t>E</w:t>
            </w:r>
            <w:r w:rsidR="00795DA0" w:rsidRPr="00795DA0">
              <w:rPr>
                <w:rFonts w:ascii="Arial" w:hAnsi="Arial" w:cs="Arial"/>
                <w:sz w:val="20"/>
                <w:szCs w:val="20"/>
              </w:rPr>
              <w:t>xacerbated</w:t>
            </w:r>
            <w:r w:rsidR="00260B2E" w:rsidRPr="00206628">
              <w:rPr>
                <w:rFonts w:ascii="Arial" w:hAnsi="Arial" w:cs="Arial"/>
                <w:sz w:val="20"/>
                <w:szCs w:val="20"/>
              </w:rPr>
              <w:t xml:space="preserve"> deforestation will not only contribute to the increase of GHG emissions, but also worthen the vulnerability of the farmers and forest communities including the indigenous groups and the DRC’s rich biodiversity.</w:t>
            </w:r>
          </w:p>
          <w:p w14:paraId="30A2F5A1" w14:textId="2FDED094" w:rsidR="005932D1" w:rsidRPr="00206628" w:rsidRDefault="005932D1" w:rsidP="005932D1">
            <w:pPr>
              <w:jc w:val="both"/>
              <w:rPr>
                <w:rFonts w:cs="Arial"/>
                <w:sz w:val="20"/>
                <w:szCs w:val="20"/>
              </w:rPr>
            </w:pPr>
          </w:p>
          <w:p w14:paraId="139C6ECC" w14:textId="56013AEC" w:rsidR="00F96C90" w:rsidRPr="00206628" w:rsidRDefault="00F96C90" w:rsidP="00206628">
            <w:pPr>
              <w:pStyle w:val="a3"/>
              <w:numPr>
                <w:ilvl w:val="0"/>
                <w:numId w:val="7"/>
              </w:numPr>
              <w:jc w:val="both"/>
              <w:rPr>
                <w:rFonts w:ascii="Arial" w:hAnsi="Arial" w:cs="Arial"/>
                <w:sz w:val="20"/>
                <w:szCs w:val="20"/>
              </w:rPr>
            </w:pPr>
            <w:r w:rsidRPr="00206628">
              <w:rPr>
                <w:rFonts w:ascii="Arial" w:hAnsi="Arial" w:cs="Arial"/>
                <w:sz w:val="20"/>
                <w:szCs w:val="20"/>
              </w:rPr>
              <w:t>A</w:t>
            </w:r>
            <w:r w:rsidR="00A404F3" w:rsidRPr="00206628">
              <w:rPr>
                <w:rFonts w:ascii="Arial" w:hAnsi="Arial" w:cs="Arial"/>
                <w:sz w:val="20"/>
                <w:szCs w:val="20"/>
              </w:rPr>
              <w:t xml:space="preserve">gricultural </w:t>
            </w:r>
            <w:r w:rsidRPr="00206628">
              <w:rPr>
                <w:rFonts w:ascii="Arial" w:hAnsi="Arial" w:cs="Arial"/>
                <w:sz w:val="20"/>
                <w:szCs w:val="20"/>
              </w:rPr>
              <w:t>is one of the deforestation drivers due to the widespread small-scale clearing for rotational agriculture that is responsible for more than 90% of all forest loss between 2000 and 2014,</w:t>
            </w:r>
            <w:r w:rsidRPr="00206628">
              <w:rPr>
                <w:rStyle w:val="af7"/>
                <w:rFonts w:ascii="Arial" w:hAnsi="Arial" w:cs="Arial"/>
                <w:sz w:val="20"/>
                <w:szCs w:val="20"/>
              </w:rPr>
              <w:footnoteReference w:id="10"/>
            </w:r>
            <w:r w:rsidRPr="00206628">
              <w:rPr>
                <w:rFonts w:ascii="Arial" w:hAnsi="Arial" w:cs="Arial"/>
                <w:sz w:val="20"/>
                <w:szCs w:val="20"/>
              </w:rPr>
              <w:t xml:space="preserve"> followed by the other drivers such as fuel wood collection/charcoal production, road infrastructure developments, industrial </w:t>
            </w:r>
            <w:r w:rsidR="00E84FF3" w:rsidRPr="00206628">
              <w:rPr>
                <w:rFonts w:ascii="Arial" w:hAnsi="Arial" w:cs="Arial"/>
                <w:sz w:val="20"/>
                <w:szCs w:val="20"/>
              </w:rPr>
              <w:t>logging,</w:t>
            </w:r>
            <w:r w:rsidRPr="00206628">
              <w:rPr>
                <w:rFonts w:ascii="Arial" w:hAnsi="Arial" w:cs="Arial"/>
                <w:sz w:val="20"/>
                <w:szCs w:val="20"/>
              </w:rPr>
              <w:t xml:space="preserve"> and forest fires. </w:t>
            </w:r>
            <w:r w:rsidRPr="00206628">
              <w:rPr>
                <w:rFonts w:ascii="Arial" w:eastAsiaTheme="minorEastAsia" w:hAnsi="Arial" w:cs="Arial"/>
                <w:sz w:val="20"/>
                <w:szCs w:val="20"/>
                <w:lang w:eastAsia="ja-JP"/>
              </w:rPr>
              <w:t>Due to t</w:t>
            </w:r>
            <w:r w:rsidRPr="00206628">
              <w:rPr>
                <w:rFonts w:ascii="Arial" w:hAnsi="Arial" w:cs="Arial"/>
                <w:sz w:val="20"/>
                <w:szCs w:val="20"/>
              </w:rPr>
              <w:t>he rapid</w:t>
            </w:r>
            <w:r w:rsidR="009A4197">
              <w:rPr>
                <w:rFonts w:ascii="Arial" w:hAnsi="Arial" w:cs="Arial"/>
                <w:sz w:val="20"/>
                <w:szCs w:val="20"/>
              </w:rPr>
              <w:t xml:space="preserve"> </w:t>
            </w:r>
            <w:r w:rsidRPr="00206628">
              <w:rPr>
                <w:rFonts w:ascii="Arial" w:hAnsi="Arial" w:cs="Arial"/>
                <w:sz w:val="20"/>
                <w:szCs w:val="20"/>
              </w:rPr>
              <w:t>population</w:t>
            </w:r>
            <w:r w:rsidR="009A4197">
              <w:rPr>
                <w:rFonts w:ascii="Arial" w:hAnsi="Arial" w:cs="Arial"/>
                <w:sz w:val="20"/>
                <w:szCs w:val="20"/>
              </w:rPr>
              <w:t xml:space="preserve"> growth</w:t>
            </w:r>
            <w:r w:rsidRPr="00206628">
              <w:rPr>
                <w:rFonts w:ascii="Arial" w:hAnsi="Arial" w:cs="Arial"/>
                <w:sz w:val="20"/>
                <w:szCs w:val="20"/>
              </w:rPr>
              <w:t xml:space="preserve"> demanding </w:t>
            </w:r>
            <w:r w:rsidR="0053388F">
              <w:rPr>
                <w:rFonts w:ascii="Arial" w:hAnsi="Arial" w:cs="Arial"/>
                <w:sz w:val="20"/>
                <w:szCs w:val="20"/>
              </w:rPr>
              <w:t xml:space="preserve">more </w:t>
            </w:r>
            <w:r w:rsidRPr="00206628">
              <w:rPr>
                <w:rFonts w:ascii="Arial" w:hAnsi="Arial" w:cs="Arial"/>
                <w:sz w:val="20"/>
                <w:szCs w:val="20"/>
              </w:rPr>
              <w:t xml:space="preserve">agricultural production, combined with the very low agricultural productivity, slash-and-burn farming has been intensified and persistent. </w:t>
            </w:r>
          </w:p>
          <w:p w14:paraId="5B893682" w14:textId="77777777" w:rsidR="00F96C90" w:rsidRPr="00206628" w:rsidRDefault="00F96C90" w:rsidP="00A404F3">
            <w:pPr>
              <w:jc w:val="both"/>
              <w:rPr>
                <w:rFonts w:cs="Arial"/>
                <w:sz w:val="20"/>
                <w:szCs w:val="20"/>
              </w:rPr>
            </w:pPr>
          </w:p>
          <w:p w14:paraId="5B5EEF36" w14:textId="7D1726F3" w:rsidR="00A404F3" w:rsidRPr="00206628" w:rsidRDefault="00F96C90" w:rsidP="00206628">
            <w:pPr>
              <w:pStyle w:val="a3"/>
              <w:numPr>
                <w:ilvl w:val="0"/>
                <w:numId w:val="7"/>
              </w:numPr>
              <w:jc w:val="both"/>
              <w:rPr>
                <w:rFonts w:ascii="Arial" w:hAnsi="Arial" w:cs="Arial"/>
                <w:sz w:val="20"/>
                <w:szCs w:val="20"/>
              </w:rPr>
            </w:pPr>
            <w:r w:rsidRPr="00206628">
              <w:rPr>
                <w:rFonts w:ascii="Arial" w:hAnsi="Arial" w:cs="Arial"/>
                <w:sz w:val="20"/>
                <w:szCs w:val="20"/>
              </w:rPr>
              <w:t xml:space="preserve">Yet, the agriculture </w:t>
            </w:r>
            <w:r w:rsidR="00A404F3" w:rsidRPr="00206628">
              <w:rPr>
                <w:rFonts w:ascii="Arial" w:hAnsi="Arial" w:cs="Arial"/>
                <w:sz w:val="20"/>
                <w:szCs w:val="20"/>
              </w:rPr>
              <w:t xml:space="preserve">sector is </w:t>
            </w:r>
            <w:r w:rsidRPr="00206628">
              <w:rPr>
                <w:rFonts w:ascii="Arial" w:hAnsi="Arial" w:cs="Arial"/>
                <w:sz w:val="20"/>
                <w:szCs w:val="20"/>
              </w:rPr>
              <w:t xml:space="preserve">also </w:t>
            </w:r>
            <w:r w:rsidR="00A404F3" w:rsidRPr="00206628">
              <w:rPr>
                <w:rFonts w:ascii="Arial" w:hAnsi="Arial" w:cs="Arial"/>
                <w:sz w:val="20"/>
                <w:szCs w:val="20"/>
              </w:rPr>
              <w:t xml:space="preserve">an important sector for the overall development of DRC. The sector employs more than 70% of the working population and contributes more than 60% to job creation. It is therefore the essential sector to ensure the country's food security and generate sufficient income and jobs. In addition, DRC has considerable agricultural potential, with 80 million hectares of arable land benefited from more than 8 months of rain </w:t>
            </w:r>
            <w:r w:rsidR="009A4197">
              <w:rPr>
                <w:rFonts w:ascii="Arial" w:hAnsi="Arial" w:cs="Arial"/>
                <w:sz w:val="20"/>
                <w:szCs w:val="20"/>
              </w:rPr>
              <w:t xml:space="preserve">season </w:t>
            </w:r>
            <w:r w:rsidR="00A404F3" w:rsidRPr="00206628">
              <w:rPr>
                <w:rFonts w:ascii="Arial" w:hAnsi="Arial" w:cs="Arial"/>
                <w:sz w:val="20"/>
                <w:szCs w:val="20"/>
              </w:rPr>
              <w:t>each year, a diversity of climates, a wide river network and enormous potential for fishing and livestock breeding.</w:t>
            </w:r>
            <w:r w:rsidR="004A77A8" w:rsidRPr="00206628">
              <w:rPr>
                <w:rStyle w:val="af7"/>
                <w:rFonts w:ascii="Arial" w:hAnsi="Arial" w:cs="Arial"/>
                <w:sz w:val="20"/>
                <w:szCs w:val="20"/>
              </w:rPr>
              <w:footnoteReference w:id="11"/>
            </w:r>
            <w:r w:rsidR="00A404F3" w:rsidRPr="00206628">
              <w:rPr>
                <w:rFonts w:ascii="Arial" w:hAnsi="Arial" w:cs="Arial"/>
                <w:sz w:val="20"/>
                <w:szCs w:val="20"/>
              </w:rPr>
              <w:t xml:space="preserve"> In 2020, agriculture </w:t>
            </w:r>
            <w:r w:rsidR="009A4197">
              <w:rPr>
                <w:rFonts w:ascii="Arial" w:hAnsi="Arial" w:cs="Arial"/>
                <w:sz w:val="20"/>
                <w:szCs w:val="20"/>
              </w:rPr>
              <w:t xml:space="preserve">sector </w:t>
            </w:r>
            <w:r w:rsidR="00A404F3" w:rsidRPr="00206628">
              <w:rPr>
                <w:rFonts w:ascii="Arial" w:hAnsi="Arial" w:cs="Arial"/>
                <w:sz w:val="20"/>
                <w:szCs w:val="20"/>
              </w:rPr>
              <w:t>accounted for 20.3% of GDP.</w:t>
            </w:r>
            <w:r w:rsidR="00A404F3" w:rsidRPr="00206628">
              <w:rPr>
                <w:rStyle w:val="af7"/>
                <w:rFonts w:ascii="Arial" w:hAnsi="Arial" w:cs="Arial"/>
                <w:sz w:val="20"/>
                <w:szCs w:val="20"/>
              </w:rPr>
              <w:footnoteReference w:id="12"/>
            </w:r>
            <w:r w:rsidR="00A404F3" w:rsidRPr="00206628">
              <w:rPr>
                <w:rFonts w:ascii="Arial" w:hAnsi="Arial" w:cs="Arial"/>
                <w:sz w:val="20"/>
                <w:szCs w:val="20"/>
              </w:rPr>
              <w:t xml:space="preserve">  </w:t>
            </w:r>
            <w:r w:rsidR="00CB06D1">
              <w:rPr>
                <w:rFonts w:ascii="Arial" w:hAnsi="Arial" w:cs="Arial"/>
                <w:sz w:val="20"/>
                <w:szCs w:val="20"/>
              </w:rPr>
              <w:t xml:space="preserve">In this context, the sustainable agriculture practice such as agroforestry is indispensable to ensure the country’s overall development while protecting its forests. </w:t>
            </w:r>
          </w:p>
          <w:p w14:paraId="4B362FB8" w14:textId="78D19496" w:rsidR="00A404F3" w:rsidRPr="00206628" w:rsidRDefault="00A404F3" w:rsidP="00A404F3">
            <w:pPr>
              <w:jc w:val="both"/>
              <w:rPr>
                <w:rFonts w:cs="Arial"/>
                <w:sz w:val="20"/>
                <w:szCs w:val="20"/>
                <w:lang w:val="en-ZA"/>
              </w:rPr>
            </w:pPr>
          </w:p>
          <w:p w14:paraId="1E2E0451" w14:textId="476B51EB" w:rsidR="00CB06D1" w:rsidRDefault="00A404F3" w:rsidP="0009757B">
            <w:pPr>
              <w:pStyle w:val="a3"/>
              <w:numPr>
                <w:ilvl w:val="0"/>
                <w:numId w:val="7"/>
              </w:numPr>
              <w:jc w:val="both"/>
              <w:rPr>
                <w:rFonts w:ascii="Arial" w:hAnsi="Arial" w:cs="Arial"/>
                <w:sz w:val="20"/>
                <w:szCs w:val="20"/>
              </w:rPr>
            </w:pPr>
            <w:r w:rsidRPr="00CB06D1">
              <w:rPr>
                <w:rFonts w:ascii="Arial" w:hAnsi="Arial" w:cs="Arial"/>
                <w:sz w:val="20"/>
                <w:szCs w:val="20"/>
              </w:rPr>
              <w:t xml:space="preserve">Despite the enormous </w:t>
            </w:r>
            <w:r w:rsidR="00CB06D1" w:rsidRPr="00CB06D1">
              <w:rPr>
                <w:rFonts w:ascii="Arial" w:hAnsi="Arial" w:cs="Arial"/>
                <w:sz w:val="20"/>
                <w:szCs w:val="20"/>
              </w:rPr>
              <w:t xml:space="preserve">agricultural </w:t>
            </w:r>
            <w:r w:rsidRPr="00CB06D1">
              <w:rPr>
                <w:rFonts w:ascii="Arial" w:hAnsi="Arial" w:cs="Arial"/>
                <w:sz w:val="20"/>
                <w:szCs w:val="20"/>
              </w:rPr>
              <w:t>potential, DRC is classified as a low-income, food-deficit country. The food deficit is estimated between 20 and 32% depending on the province</w:t>
            </w:r>
            <w:r w:rsidR="00912AFD" w:rsidRPr="00CB06D1">
              <w:rPr>
                <w:rFonts w:ascii="Arial" w:hAnsi="Arial" w:cs="Arial"/>
                <w:sz w:val="20"/>
                <w:szCs w:val="20"/>
              </w:rPr>
              <w:t xml:space="preserve">, causing </w:t>
            </w:r>
            <w:r w:rsidR="005A1F7A" w:rsidRPr="00CB06D1">
              <w:rPr>
                <w:rFonts w:ascii="Arial" w:hAnsi="Arial" w:cs="Arial"/>
                <w:sz w:val="20"/>
                <w:szCs w:val="20"/>
              </w:rPr>
              <w:t xml:space="preserve">persistent </w:t>
            </w:r>
            <w:r w:rsidR="00912AFD" w:rsidRPr="00CB06D1">
              <w:rPr>
                <w:rFonts w:ascii="Arial" w:hAnsi="Arial" w:cs="Arial"/>
                <w:sz w:val="20"/>
                <w:szCs w:val="20"/>
              </w:rPr>
              <w:t>malnutrition</w:t>
            </w:r>
            <w:r w:rsidRPr="00CB06D1">
              <w:rPr>
                <w:rFonts w:ascii="Arial" w:hAnsi="Arial" w:cs="Arial"/>
                <w:sz w:val="20"/>
                <w:szCs w:val="20"/>
              </w:rPr>
              <w:t xml:space="preserve">. The </w:t>
            </w:r>
            <w:r w:rsidR="00912AFD" w:rsidRPr="00CB06D1">
              <w:rPr>
                <w:rFonts w:ascii="Arial" w:hAnsi="Arial" w:cs="Arial"/>
                <w:sz w:val="20"/>
                <w:szCs w:val="20"/>
              </w:rPr>
              <w:t>cultivated area</w:t>
            </w:r>
            <w:r w:rsidRPr="00CB06D1">
              <w:rPr>
                <w:rFonts w:ascii="Arial" w:hAnsi="Arial" w:cs="Arial"/>
                <w:sz w:val="20"/>
                <w:szCs w:val="20"/>
              </w:rPr>
              <w:t xml:space="preserve"> </w:t>
            </w:r>
            <w:r w:rsidR="00912AFD" w:rsidRPr="00CB06D1">
              <w:rPr>
                <w:rFonts w:ascii="Arial" w:hAnsi="Arial" w:cs="Arial"/>
                <w:sz w:val="20"/>
                <w:szCs w:val="20"/>
              </w:rPr>
              <w:t>remains at</w:t>
            </w:r>
            <w:r w:rsidRPr="00CB06D1">
              <w:rPr>
                <w:rFonts w:ascii="Arial" w:hAnsi="Arial" w:cs="Arial"/>
                <w:sz w:val="20"/>
                <w:szCs w:val="20"/>
              </w:rPr>
              <w:t xml:space="preserve"> </w:t>
            </w:r>
            <w:r w:rsidR="00912AFD" w:rsidRPr="00CB06D1">
              <w:rPr>
                <w:rFonts w:ascii="Arial" w:hAnsi="Arial" w:cs="Arial"/>
                <w:sz w:val="20"/>
                <w:szCs w:val="20"/>
              </w:rPr>
              <w:t>13</w:t>
            </w:r>
            <w:r w:rsidRPr="00CB06D1">
              <w:rPr>
                <w:rFonts w:ascii="Arial" w:hAnsi="Arial" w:cs="Arial"/>
                <w:sz w:val="20"/>
                <w:szCs w:val="20"/>
              </w:rPr>
              <w:t xml:space="preserve">% </w:t>
            </w:r>
            <w:r w:rsidR="00912AFD" w:rsidRPr="00CB06D1">
              <w:rPr>
                <w:rFonts w:ascii="Arial" w:hAnsi="Arial" w:cs="Arial"/>
                <w:sz w:val="20"/>
                <w:szCs w:val="20"/>
              </w:rPr>
              <w:t xml:space="preserve">(10 million </w:t>
            </w:r>
            <w:r w:rsidR="009A4197" w:rsidRPr="00206628">
              <w:rPr>
                <w:rFonts w:ascii="Arial" w:hAnsi="Arial" w:cs="Arial"/>
                <w:sz w:val="20"/>
                <w:szCs w:val="20"/>
              </w:rPr>
              <w:t>hectares</w:t>
            </w:r>
            <w:r w:rsidR="00912AFD" w:rsidRPr="00CB06D1">
              <w:rPr>
                <w:rFonts w:ascii="Arial" w:hAnsi="Arial" w:cs="Arial"/>
                <w:sz w:val="20"/>
                <w:szCs w:val="20"/>
              </w:rPr>
              <w:t xml:space="preserve">) </w:t>
            </w:r>
            <w:r w:rsidRPr="00CB06D1">
              <w:rPr>
                <w:rFonts w:ascii="Arial" w:hAnsi="Arial" w:cs="Arial"/>
                <w:sz w:val="20"/>
                <w:szCs w:val="20"/>
              </w:rPr>
              <w:t>of t</w:t>
            </w:r>
            <w:r w:rsidR="00912AFD" w:rsidRPr="00CB06D1">
              <w:rPr>
                <w:rFonts w:ascii="Arial" w:hAnsi="Arial" w:cs="Arial"/>
                <w:sz w:val="20"/>
                <w:szCs w:val="20"/>
              </w:rPr>
              <w:t>he</w:t>
            </w:r>
            <w:r w:rsidRPr="00CB06D1">
              <w:rPr>
                <w:rFonts w:ascii="Arial" w:hAnsi="Arial" w:cs="Arial"/>
                <w:sz w:val="20"/>
                <w:szCs w:val="20"/>
              </w:rPr>
              <w:t xml:space="preserve"> total arable land </w:t>
            </w:r>
            <w:r w:rsidR="00912AFD" w:rsidRPr="00CB06D1">
              <w:rPr>
                <w:rFonts w:ascii="Arial" w:hAnsi="Arial" w:cs="Arial"/>
                <w:sz w:val="20"/>
                <w:szCs w:val="20"/>
              </w:rPr>
              <w:t xml:space="preserve">(80 million </w:t>
            </w:r>
            <w:r w:rsidR="009A4197" w:rsidRPr="00206628">
              <w:rPr>
                <w:rFonts w:ascii="Arial" w:hAnsi="Arial" w:cs="Arial"/>
                <w:sz w:val="20"/>
                <w:szCs w:val="20"/>
              </w:rPr>
              <w:t>hectares</w:t>
            </w:r>
            <w:r w:rsidR="00912AFD" w:rsidRPr="00CB06D1">
              <w:rPr>
                <w:rFonts w:ascii="Arial" w:hAnsi="Arial" w:cs="Arial"/>
                <w:sz w:val="20"/>
                <w:szCs w:val="20"/>
              </w:rPr>
              <w:t>)</w:t>
            </w:r>
            <w:r w:rsidR="00912AFD" w:rsidRPr="00206628">
              <w:rPr>
                <w:rStyle w:val="af7"/>
                <w:rFonts w:ascii="Arial" w:hAnsi="Arial" w:cs="Arial"/>
                <w:sz w:val="20"/>
                <w:szCs w:val="20"/>
              </w:rPr>
              <w:footnoteReference w:id="13"/>
            </w:r>
            <w:r w:rsidR="00912AFD" w:rsidRPr="00CB06D1">
              <w:rPr>
                <w:rFonts w:ascii="Arial" w:hAnsi="Arial" w:cs="Arial"/>
                <w:sz w:val="20"/>
                <w:szCs w:val="20"/>
              </w:rPr>
              <w:t xml:space="preserve"> </w:t>
            </w:r>
            <w:r w:rsidRPr="00CB06D1">
              <w:rPr>
                <w:rFonts w:ascii="Arial" w:hAnsi="Arial" w:cs="Arial"/>
                <w:sz w:val="20"/>
                <w:szCs w:val="20"/>
              </w:rPr>
              <w:t xml:space="preserve">and only 13,500 hectares are irrigated. </w:t>
            </w:r>
            <w:r w:rsidR="005A1F7A" w:rsidRPr="00CB06D1">
              <w:rPr>
                <w:rFonts w:ascii="Arial" w:hAnsi="Arial" w:cs="Arial"/>
                <w:sz w:val="20"/>
                <w:szCs w:val="20"/>
              </w:rPr>
              <w:t>Furthermore</w:t>
            </w:r>
            <w:r w:rsidR="004A77A8" w:rsidRPr="00CB06D1">
              <w:rPr>
                <w:rFonts w:ascii="Arial" w:hAnsi="Arial" w:cs="Arial"/>
                <w:sz w:val="20"/>
                <w:szCs w:val="20"/>
              </w:rPr>
              <w:t xml:space="preserve">, the majority </w:t>
            </w:r>
            <w:r w:rsidR="009A4197">
              <w:rPr>
                <w:rFonts w:ascii="Arial" w:hAnsi="Arial" w:cs="Arial"/>
                <w:sz w:val="20"/>
                <w:szCs w:val="20"/>
              </w:rPr>
              <w:t xml:space="preserve">of the farmers </w:t>
            </w:r>
            <w:r w:rsidR="004A77A8" w:rsidRPr="00CB06D1">
              <w:rPr>
                <w:rFonts w:ascii="Arial" w:hAnsi="Arial" w:cs="Arial"/>
                <w:sz w:val="20"/>
                <w:szCs w:val="20"/>
              </w:rPr>
              <w:t xml:space="preserve">(4 million of families) is small and subsistence farmers cultivating a plot of 1.6 </w:t>
            </w:r>
            <w:r w:rsidR="009A4197" w:rsidRPr="00206628">
              <w:rPr>
                <w:rFonts w:ascii="Arial" w:hAnsi="Arial" w:cs="Arial"/>
                <w:sz w:val="20"/>
                <w:szCs w:val="20"/>
              </w:rPr>
              <w:t>hectares</w:t>
            </w:r>
            <w:r w:rsidR="004A77A8" w:rsidRPr="00CB06D1">
              <w:rPr>
                <w:rFonts w:ascii="Arial" w:hAnsi="Arial" w:cs="Arial"/>
                <w:sz w:val="20"/>
                <w:szCs w:val="20"/>
              </w:rPr>
              <w:t xml:space="preserve"> on average.</w:t>
            </w:r>
            <w:r w:rsidR="004A77A8" w:rsidRPr="00206628">
              <w:rPr>
                <w:rStyle w:val="af7"/>
                <w:rFonts w:ascii="Arial" w:hAnsi="Arial" w:cs="Arial"/>
                <w:sz w:val="20"/>
                <w:szCs w:val="20"/>
              </w:rPr>
              <w:footnoteReference w:id="14"/>
            </w:r>
            <w:r w:rsidR="005A1F7A" w:rsidRPr="00CB06D1">
              <w:rPr>
                <w:rFonts w:ascii="Arial" w:hAnsi="Arial" w:cs="Arial"/>
                <w:sz w:val="20"/>
                <w:szCs w:val="20"/>
              </w:rPr>
              <w:t xml:space="preserve"> </w:t>
            </w:r>
            <w:r w:rsidR="00A81CE6" w:rsidRPr="00CB06D1">
              <w:rPr>
                <w:rFonts w:ascii="Arial" w:hAnsi="Arial" w:cs="Arial"/>
                <w:sz w:val="20"/>
                <w:szCs w:val="20"/>
              </w:rPr>
              <w:t xml:space="preserve">The small agricultural plots prevent promotion of mechanisation, which leads to the low productivity. Due to the complex land registrations, the famers have difficulty to </w:t>
            </w:r>
            <w:r w:rsidRPr="00CB06D1">
              <w:rPr>
                <w:rFonts w:ascii="Arial" w:hAnsi="Arial" w:cs="Arial"/>
                <w:sz w:val="20"/>
                <w:szCs w:val="20"/>
              </w:rPr>
              <w:t>access to land and secure land tenure</w:t>
            </w:r>
            <w:r w:rsidR="00A81CE6" w:rsidRPr="00CB06D1">
              <w:rPr>
                <w:rFonts w:ascii="Arial" w:hAnsi="Arial" w:cs="Arial"/>
                <w:sz w:val="20"/>
                <w:szCs w:val="20"/>
              </w:rPr>
              <w:t xml:space="preserve">, which </w:t>
            </w:r>
            <w:r w:rsidR="005A1F7A" w:rsidRPr="00CB06D1">
              <w:rPr>
                <w:rFonts w:ascii="Arial" w:hAnsi="Arial" w:cs="Arial"/>
                <w:sz w:val="20"/>
                <w:szCs w:val="20"/>
              </w:rPr>
              <w:t>favours short-cycle agricultural practices</w:t>
            </w:r>
            <w:r w:rsidR="00A81CE6" w:rsidRPr="00CB06D1">
              <w:rPr>
                <w:rFonts w:ascii="Arial" w:hAnsi="Arial" w:cs="Arial"/>
                <w:sz w:val="20"/>
                <w:szCs w:val="20"/>
              </w:rPr>
              <w:t xml:space="preserve"> while hampering </w:t>
            </w:r>
            <w:r w:rsidR="005A1F7A" w:rsidRPr="00CB06D1">
              <w:rPr>
                <w:rFonts w:ascii="Arial" w:hAnsi="Arial" w:cs="Arial"/>
                <w:sz w:val="20"/>
                <w:szCs w:val="20"/>
              </w:rPr>
              <w:t>pro</w:t>
            </w:r>
            <w:r w:rsidR="00A81CE6" w:rsidRPr="00CB06D1">
              <w:rPr>
                <w:rFonts w:ascii="Arial" w:hAnsi="Arial" w:cs="Arial"/>
                <w:sz w:val="20"/>
                <w:szCs w:val="20"/>
              </w:rPr>
              <w:t xml:space="preserve">liferation of long-term and </w:t>
            </w:r>
            <w:r w:rsidR="005A1F7A" w:rsidRPr="00CB06D1">
              <w:rPr>
                <w:rFonts w:ascii="Arial" w:hAnsi="Arial" w:cs="Arial"/>
                <w:sz w:val="20"/>
                <w:szCs w:val="20"/>
              </w:rPr>
              <w:t xml:space="preserve">low-emission </w:t>
            </w:r>
            <w:r w:rsidR="00A81CE6" w:rsidRPr="00CB06D1">
              <w:rPr>
                <w:rFonts w:ascii="Arial" w:hAnsi="Arial" w:cs="Arial"/>
                <w:sz w:val="20"/>
                <w:szCs w:val="20"/>
              </w:rPr>
              <w:t xml:space="preserve">agricultural practices. </w:t>
            </w:r>
          </w:p>
          <w:p w14:paraId="66686294" w14:textId="77777777" w:rsidR="00CB06D1" w:rsidRPr="00CB06D1" w:rsidRDefault="00CB06D1" w:rsidP="00CB06D1">
            <w:pPr>
              <w:pStyle w:val="a3"/>
              <w:rPr>
                <w:rFonts w:ascii="Arial" w:hAnsi="Arial" w:cs="Arial"/>
                <w:sz w:val="20"/>
                <w:szCs w:val="20"/>
              </w:rPr>
            </w:pPr>
          </w:p>
          <w:p w14:paraId="2A2AA4C5" w14:textId="68E45394" w:rsidR="002275B5" w:rsidRPr="00CB06D1" w:rsidRDefault="00A81CE6" w:rsidP="0009757B">
            <w:pPr>
              <w:pStyle w:val="a3"/>
              <w:numPr>
                <w:ilvl w:val="0"/>
                <w:numId w:val="7"/>
              </w:numPr>
              <w:jc w:val="both"/>
              <w:rPr>
                <w:rFonts w:ascii="Arial" w:hAnsi="Arial" w:cs="Arial"/>
                <w:sz w:val="20"/>
                <w:szCs w:val="20"/>
              </w:rPr>
            </w:pPr>
            <w:r w:rsidRPr="00CB06D1">
              <w:rPr>
                <w:rFonts w:ascii="Arial" w:hAnsi="Arial" w:cs="Arial"/>
                <w:sz w:val="20"/>
                <w:szCs w:val="20"/>
              </w:rPr>
              <w:lastRenderedPageBreak/>
              <w:t xml:space="preserve">The limited financial supports available for the farmers is </w:t>
            </w:r>
            <w:r w:rsidR="007E7CDB" w:rsidRPr="00CB06D1">
              <w:rPr>
                <w:rFonts w:ascii="Arial" w:hAnsi="Arial" w:cs="Arial"/>
                <w:sz w:val="20"/>
                <w:szCs w:val="20"/>
              </w:rPr>
              <w:t>another</w:t>
            </w:r>
            <w:r w:rsidRPr="00CB06D1">
              <w:rPr>
                <w:rFonts w:ascii="Arial" w:hAnsi="Arial" w:cs="Arial"/>
                <w:sz w:val="20"/>
                <w:szCs w:val="20"/>
              </w:rPr>
              <w:t xml:space="preserve"> obstacle to </w:t>
            </w:r>
            <w:r w:rsidR="007E7CDB" w:rsidRPr="00CB06D1">
              <w:rPr>
                <w:rFonts w:ascii="Arial" w:hAnsi="Arial" w:cs="Arial"/>
                <w:sz w:val="20"/>
                <w:szCs w:val="20"/>
              </w:rPr>
              <w:t>invest in</w:t>
            </w:r>
            <w:r w:rsidR="00A072BE" w:rsidRPr="00CB06D1">
              <w:rPr>
                <w:rFonts w:ascii="Arial" w:hAnsi="Arial" w:cs="Arial"/>
                <w:sz w:val="20"/>
                <w:szCs w:val="20"/>
              </w:rPr>
              <w:t xml:space="preserve"> </w:t>
            </w:r>
            <w:r w:rsidR="007E7CDB" w:rsidRPr="00CB06D1">
              <w:rPr>
                <w:rFonts w:ascii="Arial" w:hAnsi="Arial" w:cs="Arial"/>
                <w:sz w:val="20"/>
                <w:szCs w:val="20"/>
              </w:rPr>
              <w:t>practices replacing small-scale clearing for rotational agriculture.</w:t>
            </w:r>
            <w:r w:rsidR="00060D6F" w:rsidRPr="00CB06D1">
              <w:rPr>
                <w:rFonts w:ascii="Arial" w:hAnsi="Arial" w:cs="Arial"/>
                <w:sz w:val="20"/>
                <w:szCs w:val="20"/>
              </w:rPr>
              <w:t xml:space="preserve"> </w:t>
            </w:r>
            <w:r w:rsidR="007E7CDB" w:rsidRPr="00CB06D1">
              <w:rPr>
                <w:rFonts w:ascii="Arial" w:hAnsi="Arial" w:cs="Arial"/>
                <w:sz w:val="20"/>
                <w:szCs w:val="20"/>
              </w:rPr>
              <w:t>The Congolese banking sector remains underdeveloped with limited numbers of insufficiently capitalised domestic banks.</w:t>
            </w:r>
            <w:r w:rsidR="00060D6F" w:rsidRPr="00206628">
              <w:rPr>
                <w:rStyle w:val="af7"/>
                <w:rFonts w:ascii="Arial" w:hAnsi="Arial" w:cs="Arial"/>
                <w:sz w:val="20"/>
                <w:szCs w:val="20"/>
              </w:rPr>
              <w:footnoteReference w:id="15"/>
            </w:r>
            <w:r w:rsidR="007E7CDB" w:rsidRPr="00CB06D1">
              <w:rPr>
                <w:rFonts w:ascii="Arial" w:hAnsi="Arial" w:cs="Arial"/>
                <w:sz w:val="20"/>
                <w:szCs w:val="20"/>
              </w:rPr>
              <w:t xml:space="preserve"> In addition, </w:t>
            </w:r>
            <w:r w:rsidR="00060D6F" w:rsidRPr="00CB06D1">
              <w:rPr>
                <w:rFonts w:ascii="Arial" w:hAnsi="Arial" w:cs="Arial"/>
                <w:sz w:val="20"/>
                <w:szCs w:val="20"/>
              </w:rPr>
              <w:t xml:space="preserve">the </w:t>
            </w:r>
            <w:r w:rsidR="007E7CDB" w:rsidRPr="00CB06D1">
              <w:rPr>
                <w:rFonts w:ascii="Arial" w:hAnsi="Arial" w:cs="Arial"/>
                <w:sz w:val="20"/>
                <w:szCs w:val="20"/>
              </w:rPr>
              <w:t xml:space="preserve">financial services </w:t>
            </w:r>
            <w:r w:rsidR="00060D6F" w:rsidRPr="00CB06D1">
              <w:rPr>
                <w:rFonts w:ascii="Arial" w:hAnsi="Arial" w:cs="Arial"/>
                <w:sz w:val="20"/>
                <w:szCs w:val="20"/>
              </w:rPr>
              <w:t>prevent farmers</w:t>
            </w:r>
            <w:r w:rsidR="00AF7B13">
              <w:rPr>
                <w:rFonts w:ascii="Arial" w:hAnsi="Arial" w:cs="Arial"/>
                <w:sz w:val="20"/>
                <w:szCs w:val="20"/>
              </w:rPr>
              <w:t xml:space="preserve">’ </w:t>
            </w:r>
            <w:r w:rsidR="00060D6F" w:rsidRPr="00CB06D1">
              <w:rPr>
                <w:rFonts w:ascii="Arial" w:hAnsi="Arial" w:cs="Arial"/>
                <w:sz w:val="20"/>
                <w:szCs w:val="20"/>
              </w:rPr>
              <w:t>access due to the high level of required collateral and burdensome procedures.</w:t>
            </w:r>
            <w:r w:rsidR="00060D6F" w:rsidRPr="00206628">
              <w:rPr>
                <w:rStyle w:val="af7"/>
                <w:rFonts w:ascii="Arial" w:hAnsi="Arial" w:cs="Arial"/>
                <w:sz w:val="20"/>
                <w:szCs w:val="20"/>
              </w:rPr>
              <w:footnoteReference w:id="16"/>
            </w:r>
            <w:r w:rsidR="002275B5" w:rsidRPr="00CB06D1">
              <w:rPr>
                <w:rFonts w:ascii="Arial" w:hAnsi="Arial" w:cs="Arial"/>
                <w:sz w:val="20"/>
                <w:szCs w:val="20"/>
              </w:rPr>
              <w:t xml:space="preserve"> Furthermore, agricultural value chains are poorly developed, due in particular to very limited investment in transport, </w:t>
            </w:r>
            <w:r w:rsidR="00E84FF3" w:rsidRPr="00CB06D1">
              <w:rPr>
                <w:rFonts w:ascii="Arial" w:hAnsi="Arial" w:cs="Arial"/>
                <w:sz w:val="20"/>
                <w:szCs w:val="20"/>
              </w:rPr>
              <w:t>storage,</w:t>
            </w:r>
            <w:r w:rsidR="002275B5" w:rsidRPr="00CB06D1">
              <w:rPr>
                <w:rFonts w:ascii="Arial" w:hAnsi="Arial" w:cs="Arial"/>
                <w:sz w:val="20"/>
                <w:szCs w:val="20"/>
              </w:rPr>
              <w:t xml:space="preserve"> and agri-food processing capacities.</w:t>
            </w:r>
          </w:p>
          <w:p w14:paraId="795F8722" w14:textId="77777777" w:rsidR="002275B5" w:rsidRPr="00206628" w:rsidRDefault="002275B5" w:rsidP="00A404F3">
            <w:pPr>
              <w:jc w:val="both"/>
              <w:rPr>
                <w:rFonts w:cs="Arial"/>
                <w:sz w:val="20"/>
                <w:szCs w:val="20"/>
              </w:rPr>
            </w:pPr>
          </w:p>
          <w:p w14:paraId="56FC3F18" w14:textId="2779D6A2" w:rsidR="00502C13" w:rsidRPr="00502C13" w:rsidRDefault="0017127E" w:rsidP="00502C13">
            <w:pPr>
              <w:pStyle w:val="a3"/>
              <w:numPr>
                <w:ilvl w:val="0"/>
                <w:numId w:val="7"/>
              </w:numPr>
              <w:jc w:val="both"/>
              <w:rPr>
                <w:rFonts w:ascii="Arial" w:hAnsi="Arial" w:cs="Arial"/>
                <w:sz w:val="20"/>
                <w:szCs w:val="20"/>
              </w:rPr>
            </w:pPr>
            <w:r w:rsidRPr="00502C13">
              <w:rPr>
                <w:rFonts w:ascii="Arial" w:hAnsi="Arial" w:cs="Arial"/>
                <w:sz w:val="20"/>
                <w:szCs w:val="20"/>
              </w:rPr>
              <w:t xml:space="preserve">Fuel wood collection and charcoal production are </w:t>
            </w:r>
            <w:r w:rsidR="00776F27" w:rsidRPr="00502C13">
              <w:rPr>
                <w:rFonts w:ascii="Arial" w:hAnsi="Arial" w:cs="Arial"/>
                <w:sz w:val="20"/>
                <w:szCs w:val="20"/>
              </w:rPr>
              <w:t xml:space="preserve">also </w:t>
            </w:r>
            <w:r w:rsidRPr="00502C13">
              <w:rPr>
                <w:rFonts w:ascii="Arial" w:hAnsi="Arial" w:cs="Arial"/>
                <w:sz w:val="20"/>
                <w:szCs w:val="20"/>
              </w:rPr>
              <w:t xml:space="preserve">contributing to deforestation </w:t>
            </w:r>
            <w:r w:rsidR="00776F27" w:rsidRPr="00502C13">
              <w:rPr>
                <w:rFonts w:ascii="Arial" w:hAnsi="Arial" w:cs="Arial"/>
                <w:sz w:val="20"/>
                <w:szCs w:val="20"/>
              </w:rPr>
              <w:t xml:space="preserve">since </w:t>
            </w:r>
            <w:r w:rsidRPr="00502C13">
              <w:rPr>
                <w:rFonts w:ascii="Arial" w:hAnsi="Arial" w:cs="Arial"/>
                <w:sz w:val="20"/>
                <w:szCs w:val="20"/>
              </w:rPr>
              <w:t xml:space="preserve">fuelwood dominates more than 90% of the total energy </w:t>
            </w:r>
            <w:r w:rsidR="00776F27" w:rsidRPr="00502C13">
              <w:rPr>
                <w:rFonts w:ascii="Arial" w:hAnsi="Arial" w:cs="Arial"/>
                <w:sz w:val="20"/>
                <w:szCs w:val="20"/>
              </w:rPr>
              <w:t xml:space="preserve">generation </w:t>
            </w:r>
            <w:r w:rsidRPr="00502C13">
              <w:rPr>
                <w:rFonts w:ascii="Arial" w:hAnsi="Arial" w:cs="Arial"/>
                <w:sz w:val="20"/>
                <w:szCs w:val="20"/>
              </w:rPr>
              <w:t>of Congolese households.</w:t>
            </w:r>
            <w:r w:rsidRPr="00502C13">
              <w:rPr>
                <w:rStyle w:val="af7"/>
                <w:rFonts w:ascii="Arial" w:hAnsi="Arial" w:cs="Arial"/>
                <w:sz w:val="20"/>
                <w:szCs w:val="20"/>
              </w:rPr>
              <w:footnoteReference w:id="17"/>
            </w:r>
            <w:r w:rsidRPr="00502C13">
              <w:rPr>
                <w:rFonts w:ascii="Arial" w:hAnsi="Arial" w:cs="Arial"/>
                <w:sz w:val="20"/>
                <w:szCs w:val="20"/>
              </w:rPr>
              <w:t xml:space="preserve"> </w:t>
            </w:r>
            <w:r w:rsidR="009B726D" w:rsidRPr="00502C13">
              <w:rPr>
                <w:rFonts w:ascii="Arial" w:hAnsi="Arial" w:cs="Arial"/>
                <w:sz w:val="20"/>
                <w:szCs w:val="20"/>
              </w:rPr>
              <w:t xml:space="preserve">The </w:t>
            </w:r>
            <w:r w:rsidR="00260B2E" w:rsidRPr="00502C13">
              <w:rPr>
                <w:rFonts w:ascii="Arial" w:hAnsi="Arial" w:cs="Arial"/>
                <w:sz w:val="20"/>
                <w:szCs w:val="20"/>
              </w:rPr>
              <w:t>high energy consumption tendency also requires the high volume of fuelwood</w:t>
            </w:r>
            <w:r w:rsidR="00AF7B13">
              <w:rPr>
                <w:rFonts w:ascii="Arial" w:hAnsi="Arial" w:cs="Arial"/>
                <w:sz w:val="20"/>
                <w:szCs w:val="20"/>
              </w:rPr>
              <w:t xml:space="preserve">, exacerbating the deforestation. </w:t>
            </w:r>
          </w:p>
          <w:p w14:paraId="260D70D5" w14:textId="77777777" w:rsidR="00502C13" w:rsidRPr="00502C13" w:rsidRDefault="00502C13" w:rsidP="00502C13">
            <w:pPr>
              <w:pStyle w:val="a3"/>
              <w:rPr>
                <w:rFonts w:ascii="Arial" w:eastAsiaTheme="minorEastAsia" w:hAnsi="Arial" w:cs="Arial"/>
                <w:sz w:val="20"/>
                <w:szCs w:val="20"/>
                <w:lang w:eastAsia="ja-JP"/>
              </w:rPr>
            </w:pPr>
          </w:p>
          <w:p w14:paraId="4B42E1D7" w14:textId="7DC1165C" w:rsidR="00CB06D1" w:rsidRPr="00417F78" w:rsidRDefault="00502C13" w:rsidP="00417F78">
            <w:pPr>
              <w:pStyle w:val="a3"/>
              <w:numPr>
                <w:ilvl w:val="0"/>
                <w:numId w:val="7"/>
              </w:numPr>
              <w:jc w:val="both"/>
              <w:rPr>
                <w:rFonts w:ascii="Arial" w:hAnsi="Arial" w:cs="Arial"/>
                <w:sz w:val="20"/>
                <w:szCs w:val="20"/>
              </w:rPr>
            </w:pPr>
            <w:r w:rsidRPr="00417F78">
              <w:rPr>
                <w:rFonts w:ascii="Arial" w:eastAsiaTheme="minorEastAsia" w:hAnsi="Arial" w:cs="Arial"/>
                <w:sz w:val="20"/>
                <w:szCs w:val="20"/>
                <w:lang w:eastAsia="ja-JP"/>
              </w:rPr>
              <w:t>Although the detailed impact is unclear due to the insufficient data, the Covid-19 outbreak has been pushing millions of smallholder farmers further into poverty. DRC also suffered for a cumulative inflation rate of nearly 16% in 2020 against 4.6% for the previous year.</w:t>
            </w:r>
            <w:r w:rsidRPr="00417F78">
              <w:rPr>
                <w:rStyle w:val="af7"/>
                <w:rFonts w:ascii="Arial" w:eastAsiaTheme="minorEastAsia" w:hAnsi="Arial" w:cs="Arial"/>
                <w:sz w:val="20"/>
                <w:szCs w:val="20"/>
                <w:lang w:eastAsia="ja-JP"/>
              </w:rPr>
              <w:footnoteReference w:id="18"/>
            </w:r>
            <w:r w:rsidR="005D0B4A" w:rsidRPr="00417F78">
              <w:rPr>
                <w:rFonts w:ascii="Arial" w:eastAsiaTheme="minorEastAsia" w:hAnsi="Arial" w:cs="Arial"/>
                <w:sz w:val="20"/>
                <w:szCs w:val="20"/>
                <w:lang w:eastAsia="ja-JP"/>
              </w:rPr>
              <w:t xml:space="preserve"> The inflation is considered as being responsible for an increase in poverty of 7</w:t>
            </w:r>
            <w:r w:rsidR="00AF7B13">
              <w:rPr>
                <w:rFonts w:ascii="Arial" w:eastAsiaTheme="minorEastAsia" w:hAnsi="Arial" w:cs="Arial"/>
                <w:sz w:val="20"/>
                <w:szCs w:val="20"/>
                <w:lang w:eastAsia="ja-JP"/>
              </w:rPr>
              <w:t xml:space="preserve">% </w:t>
            </w:r>
            <w:r w:rsidR="005D0B4A" w:rsidRPr="00417F78">
              <w:rPr>
                <w:rFonts w:ascii="Arial" w:eastAsiaTheme="minorEastAsia" w:hAnsi="Arial" w:cs="Arial"/>
                <w:sz w:val="20"/>
                <w:szCs w:val="20"/>
                <w:lang w:eastAsia="ja-JP"/>
              </w:rPr>
              <w:t>points.</w:t>
            </w:r>
            <w:r w:rsidR="00417F78">
              <w:rPr>
                <w:rStyle w:val="af7"/>
                <w:rFonts w:ascii="Arial" w:eastAsiaTheme="minorEastAsia" w:hAnsi="Arial" w:cs="Arial"/>
                <w:sz w:val="20"/>
                <w:szCs w:val="20"/>
                <w:lang w:eastAsia="ja-JP"/>
              </w:rPr>
              <w:footnoteReference w:id="19"/>
            </w:r>
            <w:r w:rsidR="005D0B4A" w:rsidRPr="00417F78">
              <w:rPr>
                <w:rFonts w:ascii="Arial" w:eastAsiaTheme="minorEastAsia" w:hAnsi="Arial" w:cs="Arial"/>
                <w:sz w:val="20"/>
                <w:szCs w:val="20"/>
                <w:lang w:eastAsia="ja-JP"/>
              </w:rPr>
              <w:t xml:space="preserve"> Low income</w:t>
            </w:r>
            <w:r w:rsidR="00AF7B13">
              <w:rPr>
                <w:rFonts w:ascii="Arial" w:eastAsiaTheme="minorEastAsia" w:hAnsi="Arial" w:cs="Arial"/>
                <w:sz w:val="20"/>
                <w:szCs w:val="20"/>
                <w:lang w:eastAsia="ja-JP"/>
              </w:rPr>
              <w:t xml:space="preserve">, </w:t>
            </w:r>
            <w:r w:rsidR="005D0B4A" w:rsidRPr="00417F78">
              <w:rPr>
                <w:rFonts w:ascii="Arial" w:eastAsiaTheme="minorEastAsia" w:hAnsi="Arial" w:cs="Arial"/>
                <w:sz w:val="20"/>
                <w:szCs w:val="20"/>
                <w:lang w:eastAsia="ja-JP"/>
              </w:rPr>
              <w:t>limited goods import</w:t>
            </w:r>
            <w:r w:rsidR="00AF7B13">
              <w:rPr>
                <w:rFonts w:ascii="Arial" w:eastAsiaTheme="minorEastAsia" w:hAnsi="Arial" w:cs="Arial"/>
                <w:sz w:val="20"/>
                <w:szCs w:val="20"/>
                <w:lang w:eastAsia="ja-JP"/>
              </w:rPr>
              <w:t>,</w:t>
            </w:r>
            <w:r w:rsidR="005D0B4A" w:rsidRPr="00417F78">
              <w:rPr>
                <w:rFonts w:ascii="Arial" w:eastAsiaTheme="minorEastAsia" w:hAnsi="Arial" w:cs="Arial"/>
                <w:sz w:val="20"/>
                <w:szCs w:val="20"/>
                <w:lang w:eastAsia="ja-JP"/>
              </w:rPr>
              <w:t xml:space="preserve"> and </w:t>
            </w:r>
            <w:r w:rsidR="00AF7B13">
              <w:rPr>
                <w:rFonts w:ascii="Arial" w:eastAsiaTheme="minorEastAsia" w:hAnsi="Arial" w:cs="Arial"/>
                <w:sz w:val="20"/>
                <w:szCs w:val="20"/>
                <w:lang w:eastAsia="ja-JP"/>
              </w:rPr>
              <w:t xml:space="preserve">limited </w:t>
            </w:r>
            <w:r w:rsidR="005D0B4A" w:rsidRPr="00417F78">
              <w:rPr>
                <w:rFonts w:ascii="Arial" w:eastAsiaTheme="minorEastAsia" w:hAnsi="Arial" w:cs="Arial"/>
                <w:sz w:val="20"/>
                <w:szCs w:val="20"/>
                <w:lang w:eastAsia="ja-JP"/>
              </w:rPr>
              <w:t xml:space="preserve">access to markets have led to an increase of food insecurity and hunger. </w:t>
            </w:r>
            <w:r w:rsidR="00417F78" w:rsidRPr="00417F78">
              <w:rPr>
                <w:rFonts w:ascii="Arial" w:eastAsiaTheme="minorEastAsia" w:hAnsi="Arial" w:cs="Arial"/>
                <w:sz w:val="20"/>
                <w:szCs w:val="20"/>
                <w:lang w:eastAsia="ja-JP"/>
              </w:rPr>
              <w:t>The fiscal measure for addressing Covid-19 has been prioritised over an investment in the forest and agriculture sector, suggesting the need of accelerating investment in those sectors</w:t>
            </w:r>
            <w:r w:rsidR="00AF7B13">
              <w:rPr>
                <w:rFonts w:ascii="Arial" w:eastAsiaTheme="minorEastAsia" w:hAnsi="Arial" w:cs="Arial"/>
                <w:sz w:val="20"/>
                <w:szCs w:val="20"/>
                <w:lang w:eastAsia="ja-JP"/>
              </w:rPr>
              <w:t xml:space="preserve"> to achieve the climate change objectives</w:t>
            </w:r>
            <w:r w:rsidR="00417F78" w:rsidRPr="00417F78">
              <w:rPr>
                <w:rFonts w:ascii="Arial" w:eastAsiaTheme="minorEastAsia" w:hAnsi="Arial" w:cs="Arial"/>
                <w:sz w:val="20"/>
                <w:szCs w:val="20"/>
                <w:lang w:eastAsia="ja-JP"/>
              </w:rPr>
              <w:t xml:space="preserve">.  </w:t>
            </w:r>
          </w:p>
          <w:p w14:paraId="38BD9C92" w14:textId="77777777" w:rsidR="00F96C90" w:rsidRPr="00206628" w:rsidRDefault="00F96C90" w:rsidP="008D49F0">
            <w:pPr>
              <w:jc w:val="both"/>
              <w:rPr>
                <w:rFonts w:cs="Arial"/>
                <w:sz w:val="20"/>
                <w:szCs w:val="20"/>
              </w:rPr>
            </w:pPr>
          </w:p>
          <w:p w14:paraId="70A4017F" w14:textId="1A3EB853" w:rsidR="00C43ECD" w:rsidRPr="00206628" w:rsidRDefault="008F1E7F" w:rsidP="00206628">
            <w:pPr>
              <w:pStyle w:val="a3"/>
              <w:numPr>
                <w:ilvl w:val="0"/>
                <w:numId w:val="7"/>
              </w:numPr>
              <w:jc w:val="both"/>
              <w:rPr>
                <w:rFonts w:ascii="Arial" w:eastAsiaTheme="minorEastAsia" w:hAnsi="Arial" w:cs="Arial"/>
                <w:iCs/>
                <w:sz w:val="20"/>
                <w:szCs w:val="20"/>
                <w:lang w:eastAsia="ja-JP"/>
              </w:rPr>
            </w:pPr>
            <w:r w:rsidRPr="00206628">
              <w:rPr>
                <w:rFonts w:ascii="Arial" w:hAnsi="Arial" w:cs="Arial"/>
                <w:sz w:val="20"/>
                <w:szCs w:val="20"/>
              </w:rPr>
              <w:t>In light with the critica</w:t>
            </w:r>
            <w:r w:rsidR="000D5B78" w:rsidRPr="00206628">
              <w:rPr>
                <w:rFonts w:ascii="Arial" w:hAnsi="Arial" w:cs="Arial"/>
                <w:sz w:val="20"/>
                <w:szCs w:val="20"/>
              </w:rPr>
              <w:t>l importance</w:t>
            </w:r>
            <w:r w:rsidRPr="00206628">
              <w:rPr>
                <w:rFonts w:ascii="Arial" w:hAnsi="Arial" w:cs="Arial"/>
                <w:sz w:val="20"/>
                <w:szCs w:val="20"/>
              </w:rPr>
              <w:t xml:space="preserve"> of its forest, </w:t>
            </w:r>
            <w:r w:rsidR="000D5B78" w:rsidRPr="00206628">
              <w:rPr>
                <w:rFonts w:ascii="Arial" w:hAnsi="Arial" w:cs="Arial"/>
                <w:sz w:val="20"/>
                <w:szCs w:val="20"/>
              </w:rPr>
              <w:t>DRC</w:t>
            </w:r>
            <w:r w:rsidRPr="00206628">
              <w:rPr>
                <w:rFonts w:ascii="Arial" w:hAnsi="Arial" w:cs="Arial"/>
                <w:sz w:val="20"/>
                <w:szCs w:val="20"/>
              </w:rPr>
              <w:t xml:space="preserve"> has been promoting </w:t>
            </w:r>
            <w:r w:rsidR="000D5B78" w:rsidRPr="00206628">
              <w:rPr>
                <w:rFonts w:ascii="Arial" w:hAnsi="Arial" w:cs="Arial"/>
                <w:sz w:val="20"/>
                <w:szCs w:val="20"/>
              </w:rPr>
              <w:t xml:space="preserve">sustainable </w:t>
            </w:r>
            <w:r w:rsidRPr="00206628">
              <w:rPr>
                <w:rFonts w:ascii="Arial" w:hAnsi="Arial" w:cs="Arial"/>
                <w:sz w:val="20"/>
                <w:szCs w:val="20"/>
              </w:rPr>
              <w:t xml:space="preserve">forest management </w:t>
            </w:r>
            <w:r w:rsidR="000D5B78" w:rsidRPr="00206628">
              <w:rPr>
                <w:rFonts w:ascii="Arial" w:hAnsi="Arial" w:cs="Arial"/>
                <w:sz w:val="20"/>
                <w:szCs w:val="20"/>
              </w:rPr>
              <w:t xml:space="preserve">that can coexist with other </w:t>
            </w:r>
            <w:r w:rsidR="00D5736B" w:rsidRPr="00206628">
              <w:rPr>
                <w:rFonts w:ascii="Arial" w:hAnsi="Arial" w:cs="Arial"/>
                <w:sz w:val="20"/>
                <w:szCs w:val="20"/>
              </w:rPr>
              <w:t xml:space="preserve">related </w:t>
            </w:r>
            <w:r w:rsidR="000D5B78" w:rsidRPr="00206628">
              <w:rPr>
                <w:rFonts w:ascii="Arial" w:hAnsi="Arial" w:cs="Arial"/>
                <w:sz w:val="20"/>
                <w:szCs w:val="20"/>
              </w:rPr>
              <w:t xml:space="preserve">sectors including agriculture. </w:t>
            </w:r>
            <w:r w:rsidR="00B11C77" w:rsidRPr="00206628">
              <w:rPr>
                <w:rFonts w:ascii="Arial" w:hAnsi="Arial" w:cs="Arial"/>
                <w:sz w:val="20"/>
                <w:szCs w:val="20"/>
              </w:rPr>
              <w:t>In this context, promotion of agroforestry has been identified in several DRC’s climate strategies. For instance, t</w:t>
            </w:r>
            <w:r w:rsidR="005A0B03" w:rsidRPr="00206628">
              <w:rPr>
                <w:rFonts w:ascii="Arial" w:hAnsi="Arial" w:cs="Arial"/>
                <w:sz w:val="20"/>
                <w:szCs w:val="20"/>
              </w:rPr>
              <w:t xml:space="preserve">he </w:t>
            </w:r>
            <w:r w:rsidR="005A0B03" w:rsidRPr="00E41D22">
              <w:rPr>
                <w:rFonts w:ascii="Arial" w:hAnsi="Arial" w:cs="Arial"/>
                <w:b/>
                <w:bCs/>
                <w:sz w:val="20"/>
                <w:szCs w:val="20"/>
              </w:rPr>
              <w:t>National REDD+ Framework Strategy</w:t>
            </w:r>
            <w:r w:rsidR="005A0B03" w:rsidRPr="00206628">
              <w:rPr>
                <w:rFonts w:ascii="Arial" w:hAnsi="Arial" w:cs="Arial"/>
                <w:sz w:val="20"/>
                <w:szCs w:val="20"/>
              </w:rPr>
              <w:t xml:space="preserve"> </w:t>
            </w:r>
            <w:r w:rsidR="00B11C77" w:rsidRPr="00206628">
              <w:rPr>
                <w:rFonts w:ascii="Arial" w:hAnsi="Arial" w:cs="Arial"/>
                <w:sz w:val="20"/>
                <w:szCs w:val="20"/>
              </w:rPr>
              <w:t xml:space="preserve">aims </w:t>
            </w:r>
            <w:r w:rsidR="005A0B03" w:rsidRPr="00206628">
              <w:rPr>
                <w:rFonts w:ascii="Arial" w:hAnsi="Arial" w:cs="Arial"/>
                <w:sz w:val="20"/>
                <w:szCs w:val="20"/>
              </w:rPr>
              <w:t xml:space="preserve">to support private sector development for medium- and large- scale agroforestry projects to supplement the demand of agricultural products in the urban cities. </w:t>
            </w:r>
            <w:r w:rsidR="00B11C77" w:rsidRPr="00206628">
              <w:rPr>
                <w:rFonts w:ascii="Arial" w:hAnsi="Arial" w:cs="Arial"/>
                <w:sz w:val="20"/>
                <w:szCs w:val="20"/>
              </w:rPr>
              <w:t xml:space="preserve">In its </w:t>
            </w:r>
            <w:r w:rsidR="00CB6E43" w:rsidRPr="00E41D22">
              <w:rPr>
                <w:rFonts w:ascii="Arial" w:hAnsi="Arial" w:cs="Arial"/>
                <w:b/>
                <w:bCs/>
                <w:sz w:val="20"/>
                <w:szCs w:val="20"/>
              </w:rPr>
              <w:t>REDD+ Investment Plan</w:t>
            </w:r>
            <w:r w:rsidR="00CB6E43" w:rsidRPr="00206628">
              <w:rPr>
                <w:rFonts w:ascii="Arial" w:hAnsi="Arial" w:cs="Arial"/>
                <w:sz w:val="20"/>
                <w:szCs w:val="20"/>
              </w:rPr>
              <w:t xml:space="preserve">, </w:t>
            </w:r>
            <w:r w:rsidR="00B11C77" w:rsidRPr="00206628">
              <w:rPr>
                <w:rFonts w:ascii="Arial" w:hAnsi="Arial" w:cs="Arial"/>
                <w:sz w:val="20"/>
                <w:szCs w:val="20"/>
              </w:rPr>
              <w:t xml:space="preserve">agroforestry is also identified as one of the important interventions that will be a </w:t>
            </w:r>
            <w:r w:rsidR="00B11C77" w:rsidRPr="00206628">
              <w:rPr>
                <w:rFonts w:ascii="Arial" w:eastAsiaTheme="minorEastAsia" w:hAnsi="Arial" w:cs="Arial"/>
                <w:sz w:val="20"/>
                <w:szCs w:val="20"/>
                <w:lang w:eastAsia="ja-JP"/>
              </w:rPr>
              <w:t xml:space="preserve">key </w:t>
            </w:r>
            <w:r w:rsidR="000D5B78" w:rsidRPr="00206628">
              <w:rPr>
                <w:rFonts w:ascii="Arial" w:hAnsi="Arial" w:cs="Arial"/>
                <w:sz w:val="20"/>
                <w:szCs w:val="20"/>
              </w:rPr>
              <w:t xml:space="preserve">in the sustainable </w:t>
            </w:r>
            <w:r w:rsidR="00B11C77" w:rsidRPr="00206628">
              <w:rPr>
                <w:rFonts w:ascii="Arial" w:hAnsi="Arial" w:cs="Arial"/>
                <w:sz w:val="20"/>
                <w:szCs w:val="20"/>
              </w:rPr>
              <w:t xml:space="preserve">development </w:t>
            </w:r>
            <w:r w:rsidR="000D5B78" w:rsidRPr="00206628">
              <w:rPr>
                <w:rFonts w:ascii="Arial" w:hAnsi="Arial" w:cs="Arial"/>
                <w:sz w:val="20"/>
                <w:szCs w:val="20"/>
              </w:rPr>
              <w:t>nexus of forest management and agriculture</w:t>
            </w:r>
            <w:r w:rsidR="00B11C77" w:rsidRPr="00206628">
              <w:rPr>
                <w:rFonts w:ascii="Arial" w:hAnsi="Arial" w:cs="Arial"/>
                <w:sz w:val="20"/>
                <w:szCs w:val="20"/>
              </w:rPr>
              <w:t>.</w:t>
            </w:r>
            <w:r w:rsidR="000D5B78" w:rsidRPr="00206628">
              <w:rPr>
                <w:rStyle w:val="af7"/>
                <w:rFonts w:ascii="Arial" w:hAnsi="Arial" w:cs="Arial"/>
                <w:sz w:val="20"/>
                <w:szCs w:val="20"/>
              </w:rPr>
              <w:footnoteReference w:id="20"/>
            </w:r>
            <w:r w:rsidR="000D5B78" w:rsidRPr="00206628">
              <w:rPr>
                <w:rFonts w:ascii="Arial" w:hAnsi="Arial" w:cs="Arial"/>
                <w:sz w:val="20"/>
                <w:szCs w:val="20"/>
              </w:rPr>
              <w:t xml:space="preserve"> </w:t>
            </w:r>
            <w:r w:rsidR="00B11C77" w:rsidRPr="00206628">
              <w:rPr>
                <w:rFonts w:ascii="Arial" w:hAnsi="Arial" w:cs="Arial"/>
                <w:sz w:val="20"/>
                <w:szCs w:val="20"/>
              </w:rPr>
              <w:t xml:space="preserve"> The plan also identified </w:t>
            </w:r>
            <w:r w:rsidR="00B11C77" w:rsidRPr="00206628">
              <w:rPr>
                <w:rFonts w:ascii="Arial" w:eastAsiaTheme="minorEastAsia" w:hAnsi="Arial" w:cs="Arial"/>
                <w:sz w:val="20"/>
                <w:szCs w:val="20"/>
                <w:lang w:eastAsia="ja-JP"/>
              </w:rPr>
              <w:t xml:space="preserve">the </w:t>
            </w:r>
            <w:r w:rsidR="00260B2E" w:rsidRPr="00206628">
              <w:rPr>
                <w:rFonts w:ascii="Arial" w:hAnsi="Arial" w:cs="Arial"/>
                <w:sz w:val="20"/>
                <w:szCs w:val="20"/>
              </w:rPr>
              <w:t>DRC</w:t>
            </w:r>
            <w:r w:rsidR="00B11C77" w:rsidRPr="00206628">
              <w:rPr>
                <w:rFonts w:ascii="Arial" w:hAnsi="Arial" w:cs="Arial"/>
                <w:sz w:val="20"/>
                <w:szCs w:val="20"/>
              </w:rPr>
              <w:t xml:space="preserve">’s successful approaches of agroforestry </w:t>
            </w:r>
            <w:r w:rsidR="00260B2E" w:rsidRPr="00206628">
              <w:rPr>
                <w:rFonts w:ascii="Arial" w:hAnsi="Arial" w:cs="Arial"/>
                <w:sz w:val="20"/>
                <w:szCs w:val="20"/>
              </w:rPr>
              <w:t>in the mountain areas and in the savanna areas.</w:t>
            </w:r>
            <w:r w:rsidR="004366E6" w:rsidRPr="00206628">
              <w:rPr>
                <w:rFonts w:ascii="Arial" w:hAnsi="Arial" w:cs="Arial"/>
                <w:sz w:val="20"/>
                <w:szCs w:val="20"/>
              </w:rPr>
              <w:t xml:space="preserve"> The country’s low-carbon development plan</w:t>
            </w:r>
            <w:r w:rsidR="00260B2E" w:rsidRPr="00206628">
              <w:rPr>
                <w:rFonts w:ascii="Arial" w:hAnsi="Arial" w:cs="Arial"/>
                <w:sz w:val="20"/>
                <w:szCs w:val="20"/>
              </w:rPr>
              <w:t xml:space="preserve"> </w:t>
            </w:r>
            <w:r w:rsidR="004366E6" w:rsidRPr="00206628">
              <w:rPr>
                <w:rFonts w:ascii="Arial" w:eastAsiaTheme="minorEastAsia" w:hAnsi="Arial" w:cs="Arial"/>
                <w:iCs/>
                <w:sz w:val="20"/>
                <w:szCs w:val="20"/>
                <w:lang w:eastAsia="ja-JP"/>
              </w:rPr>
              <w:t>“</w:t>
            </w:r>
            <w:r w:rsidR="004366E6" w:rsidRPr="00E41D22">
              <w:rPr>
                <w:rFonts w:ascii="Arial" w:eastAsiaTheme="minorEastAsia" w:hAnsi="Arial" w:cs="Arial"/>
                <w:b/>
                <w:bCs/>
                <w:iCs/>
                <w:sz w:val="20"/>
                <w:szCs w:val="20"/>
                <w:lang w:eastAsia="ja-JP"/>
              </w:rPr>
              <w:t xml:space="preserve">Plan national </w:t>
            </w:r>
            <w:proofErr w:type="spellStart"/>
            <w:r w:rsidR="004366E6" w:rsidRPr="00E41D22">
              <w:rPr>
                <w:rFonts w:ascii="Arial" w:eastAsiaTheme="minorEastAsia" w:hAnsi="Arial" w:cs="Arial"/>
                <w:b/>
                <w:bCs/>
                <w:iCs/>
                <w:sz w:val="20"/>
                <w:szCs w:val="20"/>
                <w:lang w:eastAsia="ja-JP"/>
              </w:rPr>
              <w:t>stratégique</w:t>
            </w:r>
            <w:proofErr w:type="spellEnd"/>
            <w:r w:rsidR="004366E6" w:rsidRPr="00E41D22">
              <w:rPr>
                <w:rFonts w:ascii="Arial" w:eastAsiaTheme="minorEastAsia" w:hAnsi="Arial" w:cs="Arial"/>
                <w:b/>
                <w:bCs/>
                <w:iCs/>
                <w:sz w:val="20"/>
                <w:szCs w:val="20"/>
                <w:lang w:eastAsia="ja-JP"/>
              </w:rPr>
              <w:t xml:space="preserve"> de </w:t>
            </w:r>
            <w:proofErr w:type="spellStart"/>
            <w:r w:rsidR="004366E6" w:rsidRPr="00E41D22">
              <w:rPr>
                <w:rFonts w:ascii="Arial" w:eastAsiaTheme="minorEastAsia" w:hAnsi="Arial" w:cs="Arial"/>
                <w:b/>
                <w:bCs/>
                <w:iCs/>
                <w:sz w:val="20"/>
                <w:szCs w:val="20"/>
                <w:lang w:eastAsia="ja-JP"/>
              </w:rPr>
              <w:t>développement</w:t>
            </w:r>
            <w:proofErr w:type="spellEnd"/>
            <w:r w:rsidR="004366E6" w:rsidRPr="00E41D22">
              <w:rPr>
                <w:rFonts w:ascii="Arial" w:eastAsiaTheme="minorEastAsia" w:hAnsi="Arial" w:cs="Arial"/>
                <w:b/>
                <w:bCs/>
                <w:iCs/>
                <w:sz w:val="20"/>
                <w:szCs w:val="20"/>
                <w:lang w:eastAsia="ja-JP"/>
              </w:rPr>
              <w:t xml:space="preserve"> (PNSD) 2019-2023</w:t>
            </w:r>
            <w:r w:rsidR="00CC5EAC" w:rsidRPr="00206628">
              <w:rPr>
                <w:rFonts w:ascii="Arial" w:eastAsiaTheme="minorEastAsia" w:hAnsi="Arial" w:cs="Arial"/>
                <w:iCs/>
                <w:sz w:val="20"/>
                <w:szCs w:val="20"/>
                <w:lang w:eastAsia="ja-JP"/>
              </w:rPr>
              <w:t xml:space="preserve">” </w:t>
            </w:r>
            <w:r w:rsidR="00536138" w:rsidRPr="00206628">
              <w:rPr>
                <w:rFonts w:ascii="Arial" w:eastAsiaTheme="minorEastAsia" w:hAnsi="Arial" w:cs="Arial"/>
                <w:iCs/>
                <w:sz w:val="20"/>
                <w:szCs w:val="20"/>
                <w:lang w:eastAsia="ja-JP"/>
              </w:rPr>
              <w:t>recognise</w:t>
            </w:r>
            <w:r w:rsidR="00CC5EAC" w:rsidRPr="00206628">
              <w:rPr>
                <w:rFonts w:ascii="Arial" w:eastAsiaTheme="minorEastAsia" w:hAnsi="Arial" w:cs="Arial"/>
                <w:iCs/>
                <w:sz w:val="20"/>
                <w:szCs w:val="20"/>
                <w:lang w:eastAsia="ja-JP"/>
              </w:rPr>
              <w:t>s</w:t>
            </w:r>
            <w:r w:rsidR="00536138" w:rsidRPr="00206628">
              <w:rPr>
                <w:rFonts w:ascii="Arial" w:eastAsiaTheme="minorEastAsia" w:hAnsi="Arial" w:cs="Arial"/>
                <w:iCs/>
                <w:sz w:val="20"/>
                <w:szCs w:val="20"/>
                <w:lang w:eastAsia="ja-JP"/>
              </w:rPr>
              <w:t xml:space="preserve"> agroforestry</w:t>
            </w:r>
            <w:r w:rsidR="00E218DA" w:rsidRPr="00206628">
              <w:rPr>
                <w:rFonts w:ascii="Arial" w:eastAsiaTheme="minorEastAsia" w:hAnsi="Arial" w:cs="Arial"/>
                <w:iCs/>
                <w:sz w:val="20"/>
                <w:szCs w:val="20"/>
                <w:lang w:eastAsia="ja-JP"/>
              </w:rPr>
              <w:t xml:space="preserve"> as a catalysation</w:t>
            </w:r>
            <w:r w:rsidR="00F60FBB">
              <w:rPr>
                <w:rFonts w:ascii="Arial" w:eastAsiaTheme="minorEastAsia" w:hAnsi="Arial" w:cs="Arial"/>
                <w:iCs/>
                <w:sz w:val="20"/>
                <w:szCs w:val="20"/>
                <w:lang w:eastAsia="ja-JP"/>
              </w:rPr>
              <w:t xml:space="preserve"> for </w:t>
            </w:r>
            <w:r w:rsidR="00E218DA" w:rsidRPr="00206628">
              <w:rPr>
                <w:rFonts w:ascii="Arial" w:eastAsiaTheme="minorEastAsia" w:hAnsi="Arial" w:cs="Arial"/>
                <w:iCs/>
                <w:sz w:val="20"/>
                <w:szCs w:val="20"/>
                <w:lang w:eastAsia="ja-JP"/>
              </w:rPr>
              <w:t>achieving the low-carbon development. For instance, agroforestry can contribute to the agriculture sector development, prevent</w:t>
            </w:r>
            <w:r w:rsidR="00A221D5" w:rsidRPr="00206628">
              <w:rPr>
                <w:rFonts w:ascii="Arial" w:eastAsiaTheme="minorEastAsia" w:hAnsi="Arial" w:cs="Arial"/>
                <w:iCs/>
                <w:sz w:val="20"/>
                <w:szCs w:val="20"/>
                <w:lang w:eastAsia="ja-JP"/>
              </w:rPr>
              <w:t xml:space="preserve">ion of </w:t>
            </w:r>
            <w:r w:rsidR="00E218DA" w:rsidRPr="00206628">
              <w:rPr>
                <w:rFonts w:ascii="Arial" w:eastAsiaTheme="minorEastAsia" w:hAnsi="Arial" w:cs="Arial"/>
                <w:iCs/>
                <w:sz w:val="20"/>
                <w:szCs w:val="20"/>
                <w:lang w:eastAsia="ja-JP"/>
              </w:rPr>
              <w:t xml:space="preserve">forest exploitation, </w:t>
            </w:r>
            <w:r w:rsidR="00A221D5" w:rsidRPr="00206628">
              <w:rPr>
                <w:rFonts w:ascii="Arial" w:eastAsiaTheme="minorEastAsia" w:hAnsi="Arial" w:cs="Arial"/>
                <w:iCs/>
                <w:sz w:val="20"/>
                <w:szCs w:val="20"/>
                <w:lang w:eastAsia="ja-JP"/>
              </w:rPr>
              <w:t>protection and conservation of the environment, and generati</w:t>
            </w:r>
            <w:r w:rsidR="00F60FBB">
              <w:rPr>
                <w:rFonts w:ascii="Arial" w:eastAsiaTheme="minorEastAsia" w:hAnsi="Arial" w:cs="Arial"/>
                <w:iCs/>
                <w:sz w:val="20"/>
                <w:szCs w:val="20"/>
                <w:lang w:eastAsia="ja-JP"/>
              </w:rPr>
              <w:t>on of</w:t>
            </w:r>
            <w:r w:rsidR="00A221D5" w:rsidRPr="00206628">
              <w:rPr>
                <w:rFonts w:ascii="Arial" w:eastAsiaTheme="minorEastAsia" w:hAnsi="Arial" w:cs="Arial"/>
                <w:iCs/>
                <w:sz w:val="20"/>
                <w:szCs w:val="20"/>
                <w:lang w:eastAsia="ja-JP"/>
              </w:rPr>
              <w:t xml:space="preserve"> new tourism services.</w:t>
            </w:r>
            <w:r w:rsidR="00A221D5" w:rsidRPr="00206628">
              <w:rPr>
                <w:rStyle w:val="af7"/>
                <w:rFonts w:ascii="Arial" w:eastAsiaTheme="minorEastAsia" w:hAnsi="Arial" w:cs="Arial"/>
                <w:iCs/>
                <w:sz w:val="20"/>
                <w:szCs w:val="20"/>
                <w:lang w:eastAsia="ja-JP"/>
              </w:rPr>
              <w:footnoteReference w:id="21"/>
            </w:r>
            <w:r w:rsidR="00A221D5" w:rsidRPr="00206628">
              <w:rPr>
                <w:rFonts w:ascii="Arial" w:eastAsiaTheme="minorEastAsia" w:hAnsi="Arial" w:cs="Arial"/>
                <w:iCs/>
                <w:sz w:val="20"/>
                <w:szCs w:val="20"/>
                <w:lang w:eastAsia="ja-JP"/>
              </w:rPr>
              <w:t xml:space="preserve"> </w:t>
            </w:r>
            <w:r w:rsidR="00C43ECD" w:rsidRPr="00206628">
              <w:rPr>
                <w:rFonts w:ascii="Arial" w:eastAsiaTheme="minorEastAsia" w:hAnsi="Arial" w:cs="Arial"/>
                <w:iCs/>
                <w:sz w:val="20"/>
                <w:szCs w:val="20"/>
                <w:lang w:eastAsia="ja-JP"/>
              </w:rPr>
              <w:t xml:space="preserve">Referring to the Country Programme submitted to GCF, the </w:t>
            </w:r>
            <w:r w:rsidR="00C43ECD" w:rsidRPr="00E41D22">
              <w:rPr>
                <w:rFonts w:ascii="Arial" w:eastAsiaTheme="minorEastAsia" w:hAnsi="Arial" w:cs="Arial"/>
                <w:b/>
                <w:bCs/>
                <w:iCs/>
                <w:sz w:val="20"/>
                <w:szCs w:val="20"/>
                <w:lang w:eastAsia="ja-JP"/>
              </w:rPr>
              <w:t>National Adaptation Plan to Climate Change (2022 - 2026)</w:t>
            </w:r>
            <w:r w:rsidR="00C43ECD" w:rsidRPr="00206628">
              <w:rPr>
                <w:rFonts w:ascii="Arial" w:eastAsiaTheme="minorEastAsia" w:hAnsi="Arial" w:cs="Arial"/>
                <w:iCs/>
                <w:sz w:val="20"/>
                <w:szCs w:val="20"/>
                <w:lang w:eastAsia="ja-JP"/>
              </w:rPr>
              <w:t xml:space="preserve"> identifies the need of </w:t>
            </w:r>
            <w:r w:rsidR="00F77A73" w:rsidRPr="00206628">
              <w:rPr>
                <w:rFonts w:ascii="Arial" w:eastAsiaTheme="minorEastAsia" w:hAnsi="Arial" w:cs="Arial"/>
                <w:sz w:val="20"/>
                <w:szCs w:val="20"/>
                <w:lang w:eastAsia="ja-JP"/>
              </w:rPr>
              <w:t>investment totalling USD 25 million to support the promotion of agroforestry and to develop and promote agroforestry technologies.</w:t>
            </w:r>
            <w:r w:rsidR="00F77A73" w:rsidRPr="00206628">
              <w:rPr>
                <w:rStyle w:val="af7"/>
                <w:rFonts w:ascii="Arial" w:eastAsiaTheme="minorEastAsia" w:hAnsi="Arial" w:cs="Arial"/>
                <w:sz w:val="20"/>
                <w:szCs w:val="20"/>
                <w:lang w:eastAsia="ja-JP"/>
              </w:rPr>
              <w:footnoteReference w:id="22"/>
            </w:r>
          </w:p>
          <w:p w14:paraId="57637473" w14:textId="0BDC3C4E" w:rsidR="005A0B03" w:rsidRPr="00206628" w:rsidRDefault="005A0B03" w:rsidP="00E510F6">
            <w:pPr>
              <w:rPr>
                <w:rFonts w:eastAsiaTheme="minorEastAsia" w:cs="Arial"/>
                <w:iCs/>
                <w:sz w:val="20"/>
                <w:szCs w:val="20"/>
                <w:lang w:eastAsia="ja-JP"/>
              </w:rPr>
            </w:pPr>
          </w:p>
          <w:p w14:paraId="1DCFABCC" w14:textId="4F4ACC1A" w:rsidR="00EA328B" w:rsidRPr="00206628" w:rsidRDefault="00C96D84" w:rsidP="00206628">
            <w:pPr>
              <w:pStyle w:val="a3"/>
              <w:numPr>
                <w:ilvl w:val="0"/>
                <w:numId w:val="7"/>
              </w:numPr>
              <w:jc w:val="both"/>
              <w:rPr>
                <w:rFonts w:ascii="Arial" w:eastAsiaTheme="minorEastAsia" w:hAnsi="Arial" w:cs="Arial"/>
                <w:iCs/>
                <w:sz w:val="20"/>
                <w:szCs w:val="20"/>
                <w:lang w:eastAsia="ja-JP"/>
              </w:rPr>
            </w:pPr>
            <w:r w:rsidRPr="00206628">
              <w:rPr>
                <w:rFonts w:ascii="Arial" w:eastAsiaTheme="minorEastAsia" w:hAnsi="Arial" w:cs="Arial"/>
                <w:iCs/>
                <w:sz w:val="20"/>
                <w:szCs w:val="20"/>
                <w:lang w:eastAsia="ja-JP"/>
              </w:rPr>
              <w:t xml:space="preserve">In DRC, several projects </w:t>
            </w:r>
            <w:r w:rsidR="00EA328B" w:rsidRPr="00206628">
              <w:rPr>
                <w:rFonts w:ascii="Arial" w:eastAsiaTheme="minorEastAsia" w:hAnsi="Arial" w:cs="Arial"/>
                <w:iCs/>
                <w:sz w:val="20"/>
                <w:szCs w:val="20"/>
                <w:lang w:eastAsia="ja-JP"/>
              </w:rPr>
              <w:t xml:space="preserve">relating to agroforestry </w:t>
            </w:r>
            <w:r w:rsidR="00412F1E" w:rsidRPr="00206628">
              <w:rPr>
                <w:rFonts w:ascii="Arial" w:eastAsiaTheme="minorEastAsia" w:hAnsi="Arial" w:cs="Arial"/>
                <w:iCs/>
                <w:sz w:val="20"/>
                <w:szCs w:val="20"/>
                <w:lang w:eastAsia="ja-JP"/>
              </w:rPr>
              <w:t xml:space="preserve">have been implemented by different actors. For instance, </w:t>
            </w:r>
            <w:r w:rsidR="0008233E" w:rsidRPr="00206628">
              <w:rPr>
                <w:rFonts w:ascii="Arial" w:eastAsiaTheme="minorEastAsia" w:hAnsi="Arial" w:cs="Arial"/>
                <w:iCs/>
                <w:sz w:val="20"/>
                <w:szCs w:val="20"/>
                <w:lang w:eastAsia="ja-JP"/>
              </w:rPr>
              <w:t xml:space="preserve">the Central African Forest Initiative (CAFI) and DRC singed on a 10-year agreement (2021-2031) to protect the Congo Basin's tropical forests with USD 500 million investment. The agreed initiative includes promotion of agroforestry </w:t>
            </w:r>
            <w:r w:rsidR="00F751B2" w:rsidRPr="00206628">
              <w:rPr>
                <w:rFonts w:ascii="Arial" w:eastAsiaTheme="minorEastAsia" w:hAnsi="Arial" w:cs="Arial"/>
                <w:iCs/>
                <w:sz w:val="20"/>
                <w:szCs w:val="20"/>
                <w:lang w:eastAsia="ja-JP"/>
              </w:rPr>
              <w:t xml:space="preserve">to achieve the objective of restoring eight (8) million </w:t>
            </w:r>
            <w:r w:rsidR="00D24E61">
              <w:rPr>
                <w:rFonts w:ascii="Arial" w:eastAsiaTheme="minorEastAsia" w:hAnsi="Arial" w:cs="Arial"/>
                <w:iCs/>
                <w:sz w:val="20"/>
                <w:szCs w:val="20"/>
                <w:lang w:eastAsia="ja-JP"/>
              </w:rPr>
              <w:t>hectares</w:t>
            </w:r>
            <w:r w:rsidR="00F751B2" w:rsidRPr="00206628">
              <w:rPr>
                <w:rFonts w:ascii="Arial" w:eastAsiaTheme="minorEastAsia" w:hAnsi="Arial" w:cs="Arial"/>
                <w:iCs/>
                <w:sz w:val="20"/>
                <w:szCs w:val="20"/>
                <w:lang w:eastAsia="ja-JP"/>
              </w:rPr>
              <w:t xml:space="preserve"> of degraded forests by 2030.</w:t>
            </w:r>
            <w:r w:rsidR="00F751B2" w:rsidRPr="00206628">
              <w:rPr>
                <w:rStyle w:val="af7"/>
                <w:rFonts w:ascii="Arial" w:eastAsiaTheme="minorEastAsia" w:hAnsi="Arial" w:cs="Arial"/>
                <w:iCs/>
                <w:sz w:val="20"/>
                <w:szCs w:val="20"/>
                <w:lang w:eastAsia="ja-JP"/>
              </w:rPr>
              <w:footnoteReference w:id="23"/>
            </w:r>
            <w:r w:rsidR="00EA328B" w:rsidRPr="00206628">
              <w:rPr>
                <w:rFonts w:ascii="Arial" w:eastAsiaTheme="minorEastAsia" w:hAnsi="Arial" w:cs="Arial"/>
                <w:iCs/>
                <w:sz w:val="20"/>
                <w:szCs w:val="20"/>
                <w:lang w:eastAsia="ja-JP"/>
              </w:rPr>
              <w:t xml:space="preserve"> Supported by the World </w:t>
            </w:r>
            <w:r w:rsidR="00D24E61">
              <w:rPr>
                <w:rFonts w:ascii="Arial" w:eastAsiaTheme="minorEastAsia" w:hAnsi="Arial" w:cs="Arial"/>
                <w:iCs/>
                <w:sz w:val="20"/>
                <w:szCs w:val="20"/>
                <w:lang w:eastAsia="ja-JP"/>
              </w:rPr>
              <w:t>B</w:t>
            </w:r>
            <w:r w:rsidR="00EA328B" w:rsidRPr="00206628">
              <w:rPr>
                <w:rFonts w:ascii="Arial" w:eastAsiaTheme="minorEastAsia" w:hAnsi="Arial" w:cs="Arial"/>
                <w:iCs/>
                <w:sz w:val="20"/>
                <w:szCs w:val="20"/>
                <w:lang w:eastAsia="ja-JP"/>
              </w:rPr>
              <w:t>ank, the CAFI, and the Global Environment Facility (GEF), the Congolese Ministry of the Environment and Sustainable Development has been implementing a six</w:t>
            </w:r>
            <w:r w:rsidR="00D24E61">
              <w:rPr>
                <w:rFonts w:ascii="Arial" w:eastAsiaTheme="minorEastAsia" w:hAnsi="Arial" w:cs="Arial"/>
                <w:iCs/>
                <w:sz w:val="20"/>
                <w:szCs w:val="20"/>
                <w:lang w:eastAsia="ja-JP"/>
              </w:rPr>
              <w:t xml:space="preserve"> (6)</w:t>
            </w:r>
            <w:r w:rsidR="00EA328B" w:rsidRPr="00206628">
              <w:rPr>
                <w:rFonts w:ascii="Arial" w:eastAsiaTheme="minorEastAsia" w:hAnsi="Arial" w:cs="Arial"/>
                <w:iCs/>
                <w:sz w:val="20"/>
                <w:szCs w:val="20"/>
                <w:lang w:eastAsia="ja-JP"/>
              </w:rPr>
              <w:t>-year project (2018-2024) known as PIREDD/Mai-</w:t>
            </w:r>
            <w:proofErr w:type="spellStart"/>
            <w:r w:rsidR="00EA328B" w:rsidRPr="00206628">
              <w:rPr>
                <w:rFonts w:ascii="Arial" w:eastAsiaTheme="minorEastAsia" w:hAnsi="Arial" w:cs="Arial"/>
                <w:iCs/>
                <w:sz w:val="20"/>
                <w:szCs w:val="20"/>
                <w:lang w:eastAsia="ja-JP"/>
              </w:rPr>
              <w:t>Ndombe</w:t>
            </w:r>
            <w:proofErr w:type="spellEnd"/>
            <w:r w:rsidR="00EA328B" w:rsidRPr="00206628">
              <w:rPr>
                <w:rFonts w:ascii="Arial" w:eastAsiaTheme="minorEastAsia" w:hAnsi="Arial" w:cs="Arial"/>
                <w:iCs/>
                <w:sz w:val="20"/>
                <w:szCs w:val="20"/>
                <w:lang w:eastAsia="ja-JP"/>
              </w:rPr>
              <w:t xml:space="preserve"> to tackle deforestation and improve agricultural production th</w:t>
            </w:r>
            <w:r w:rsidR="00C4281D">
              <w:rPr>
                <w:rFonts w:ascii="Arial" w:eastAsiaTheme="minorEastAsia" w:hAnsi="Arial" w:cs="Arial"/>
                <w:iCs/>
                <w:sz w:val="20"/>
                <w:szCs w:val="20"/>
                <w:lang w:eastAsia="ja-JP"/>
              </w:rPr>
              <w:t>r</w:t>
            </w:r>
            <w:r w:rsidR="00EA328B" w:rsidRPr="00206628">
              <w:rPr>
                <w:rFonts w:ascii="Arial" w:eastAsiaTheme="minorEastAsia" w:hAnsi="Arial" w:cs="Arial"/>
                <w:iCs/>
                <w:sz w:val="20"/>
                <w:szCs w:val="20"/>
                <w:lang w:eastAsia="ja-JP"/>
              </w:rPr>
              <w:t>ough several initiatives including agroforestry.</w:t>
            </w:r>
            <w:r w:rsidR="00EA328B" w:rsidRPr="00206628">
              <w:rPr>
                <w:rStyle w:val="af7"/>
                <w:rFonts w:ascii="Arial" w:eastAsiaTheme="minorEastAsia" w:hAnsi="Arial" w:cs="Arial"/>
                <w:iCs/>
                <w:sz w:val="20"/>
                <w:szCs w:val="20"/>
                <w:lang w:eastAsia="ja-JP"/>
              </w:rPr>
              <w:footnoteReference w:id="24"/>
            </w:r>
            <w:r w:rsidR="00EA328B" w:rsidRPr="00206628">
              <w:rPr>
                <w:rFonts w:ascii="Arial" w:eastAsiaTheme="minorEastAsia" w:hAnsi="Arial" w:cs="Arial"/>
                <w:iCs/>
                <w:sz w:val="20"/>
                <w:szCs w:val="20"/>
                <w:lang w:eastAsia="ja-JP"/>
              </w:rPr>
              <w:t xml:space="preserve"> T</w:t>
            </w:r>
            <w:r w:rsidR="00412F1E" w:rsidRPr="00206628">
              <w:rPr>
                <w:rFonts w:ascii="Arial" w:eastAsiaTheme="minorEastAsia" w:hAnsi="Arial" w:cs="Arial"/>
                <w:iCs/>
                <w:sz w:val="20"/>
                <w:szCs w:val="20"/>
                <w:lang w:eastAsia="ja-JP"/>
              </w:rPr>
              <w:t xml:space="preserve">he World </w:t>
            </w:r>
            <w:r w:rsidR="0008233E" w:rsidRPr="00206628">
              <w:rPr>
                <w:rFonts w:ascii="Arial" w:eastAsiaTheme="minorEastAsia" w:hAnsi="Arial" w:cs="Arial"/>
                <w:iCs/>
                <w:sz w:val="20"/>
                <w:szCs w:val="20"/>
                <w:lang w:eastAsia="ja-JP"/>
              </w:rPr>
              <w:t>Wildlife</w:t>
            </w:r>
            <w:r w:rsidR="00412F1E" w:rsidRPr="00206628">
              <w:rPr>
                <w:rFonts w:ascii="Arial" w:eastAsiaTheme="minorEastAsia" w:hAnsi="Arial" w:cs="Arial"/>
                <w:iCs/>
                <w:sz w:val="20"/>
                <w:szCs w:val="20"/>
                <w:lang w:eastAsia="ja-JP"/>
              </w:rPr>
              <w:t xml:space="preserve"> Fund for Nature (WWF) has </w:t>
            </w:r>
            <w:r w:rsidR="00EA328B" w:rsidRPr="00206628">
              <w:rPr>
                <w:rFonts w:ascii="Arial" w:eastAsiaTheme="minorEastAsia" w:hAnsi="Arial" w:cs="Arial"/>
                <w:iCs/>
                <w:sz w:val="20"/>
                <w:szCs w:val="20"/>
                <w:lang w:eastAsia="ja-JP"/>
              </w:rPr>
              <w:t xml:space="preserve">also </w:t>
            </w:r>
            <w:r w:rsidR="00412F1E" w:rsidRPr="00206628">
              <w:rPr>
                <w:rFonts w:ascii="Arial" w:eastAsiaTheme="minorEastAsia" w:hAnsi="Arial" w:cs="Arial"/>
                <w:iCs/>
                <w:sz w:val="20"/>
                <w:szCs w:val="20"/>
                <w:lang w:eastAsia="ja-JP"/>
              </w:rPr>
              <w:t xml:space="preserve">implemented a project </w:t>
            </w:r>
            <w:r w:rsidR="00D24E61">
              <w:rPr>
                <w:rFonts w:ascii="Arial" w:eastAsiaTheme="minorEastAsia" w:hAnsi="Arial" w:cs="Arial"/>
                <w:iCs/>
                <w:sz w:val="20"/>
                <w:szCs w:val="20"/>
                <w:lang w:eastAsia="ja-JP"/>
              </w:rPr>
              <w:t>of</w:t>
            </w:r>
            <w:r w:rsidR="00412F1E" w:rsidRPr="00206628">
              <w:rPr>
                <w:rFonts w:ascii="Arial" w:eastAsiaTheme="minorEastAsia" w:hAnsi="Arial" w:cs="Arial"/>
                <w:iCs/>
                <w:sz w:val="20"/>
                <w:szCs w:val="20"/>
                <w:lang w:eastAsia="ja-JP"/>
              </w:rPr>
              <w:t xml:space="preserve"> agroforestry and sustainable energy production at the north of Lake Kivu in the eastern</w:t>
            </w:r>
            <w:r w:rsidR="0008233E" w:rsidRPr="00206628">
              <w:rPr>
                <w:rFonts w:ascii="Arial" w:eastAsiaTheme="minorEastAsia" w:hAnsi="Arial" w:cs="Arial"/>
                <w:iCs/>
                <w:sz w:val="20"/>
                <w:szCs w:val="20"/>
                <w:lang w:eastAsia="ja-JP"/>
              </w:rPr>
              <w:t xml:space="preserve"> DRC.</w:t>
            </w:r>
            <w:r w:rsidR="0008233E" w:rsidRPr="00206628">
              <w:rPr>
                <w:rStyle w:val="af7"/>
                <w:rFonts w:ascii="Arial" w:eastAsiaTheme="minorEastAsia" w:hAnsi="Arial" w:cs="Arial"/>
                <w:iCs/>
                <w:sz w:val="20"/>
                <w:szCs w:val="20"/>
                <w:lang w:eastAsia="ja-JP"/>
              </w:rPr>
              <w:footnoteReference w:id="25"/>
            </w:r>
            <w:r w:rsidR="00EA328B" w:rsidRPr="00206628">
              <w:rPr>
                <w:rFonts w:ascii="Arial" w:eastAsiaTheme="minorEastAsia" w:hAnsi="Arial" w:cs="Arial"/>
                <w:iCs/>
                <w:sz w:val="20"/>
                <w:szCs w:val="20"/>
                <w:lang w:eastAsia="ja-JP"/>
              </w:rPr>
              <w:t xml:space="preserve"> </w:t>
            </w:r>
            <w:r w:rsidR="00DC6F73" w:rsidRPr="00206628">
              <w:rPr>
                <w:rFonts w:ascii="Arial" w:eastAsiaTheme="minorEastAsia" w:hAnsi="Arial" w:cs="Arial"/>
                <w:iCs/>
                <w:sz w:val="20"/>
                <w:szCs w:val="20"/>
                <w:lang w:eastAsia="ja-JP"/>
              </w:rPr>
              <w:t xml:space="preserve">With the support from </w:t>
            </w:r>
            <w:r w:rsidR="0079785A" w:rsidRPr="00206628">
              <w:rPr>
                <w:rFonts w:ascii="Arial" w:eastAsiaTheme="minorEastAsia" w:hAnsi="Arial" w:cs="Arial"/>
                <w:iCs/>
                <w:sz w:val="20"/>
                <w:szCs w:val="20"/>
                <w:lang w:eastAsia="ja-JP"/>
              </w:rPr>
              <w:t>the International Union for Conservation of Nature and Natural Resources</w:t>
            </w:r>
            <w:r w:rsidR="00DC6F73" w:rsidRPr="00206628">
              <w:rPr>
                <w:rFonts w:ascii="Arial" w:eastAsiaTheme="minorEastAsia" w:hAnsi="Arial" w:cs="Arial"/>
                <w:iCs/>
                <w:sz w:val="20"/>
                <w:szCs w:val="20"/>
                <w:lang w:eastAsia="ja-JP"/>
              </w:rPr>
              <w:t xml:space="preserve"> (</w:t>
            </w:r>
            <w:r w:rsidR="0079785A" w:rsidRPr="00206628">
              <w:rPr>
                <w:rFonts w:ascii="Arial" w:eastAsiaTheme="minorEastAsia" w:hAnsi="Arial" w:cs="Arial"/>
                <w:iCs/>
                <w:sz w:val="20"/>
                <w:szCs w:val="20"/>
                <w:lang w:eastAsia="ja-JP"/>
              </w:rPr>
              <w:t>IUCN</w:t>
            </w:r>
            <w:r w:rsidR="00DC6F73" w:rsidRPr="00206628">
              <w:rPr>
                <w:rFonts w:ascii="Arial" w:eastAsiaTheme="minorEastAsia" w:hAnsi="Arial" w:cs="Arial"/>
                <w:iCs/>
                <w:sz w:val="20"/>
                <w:szCs w:val="20"/>
                <w:lang w:eastAsia="ja-JP"/>
              </w:rPr>
              <w:t xml:space="preserve">), </w:t>
            </w:r>
            <w:r w:rsidR="0079785A" w:rsidRPr="00206628">
              <w:rPr>
                <w:rFonts w:ascii="Arial" w:eastAsiaTheme="minorEastAsia" w:hAnsi="Arial" w:cs="Arial"/>
                <w:iCs/>
                <w:sz w:val="20"/>
                <w:szCs w:val="20"/>
                <w:lang w:eastAsia="ja-JP"/>
              </w:rPr>
              <w:t>Food and Agriculture Organization</w:t>
            </w:r>
            <w:r w:rsidR="00DC6F73" w:rsidRPr="00206628">
              <w:rPr>
                <w:rFonts w:ascii="Arial" w:eastAsiaTheme="minorEastAsia" w:hAnsi="Arial" w:cs="Arial"/>
                <w:iCs/>
                <w:sz w:val="20"/>
                <w:szCs w:val="20"/>
                <w:lang w:eastAsia="ja-JP"/>
              </w:rPr>
              <w:t>, and t</w:t>
            </w:r>
            <w:r w:rsidR="0079785A" w:rsidRPr="00206628">
              <w:rPr>
                <w:rFonts w:ascii="Arial" w:eastAsiaTheme="minorEastAsia" w:hAnsi="Arial" w:cs="Arial"/>
                <w:iCs/>
                <w:sz w:val="20"/>
                <w:szCs w:val="20"/>
                <w:lang w:eastAsia="ja-JP"/>
              </w:rPr>
              <w:t>he United Nations Environment Programme (UNEP)</w:t>
            </w:r>
            <w:r w:rsidR="00DC6F73" w:rsidRPr="00206628">
              <w:rPr>
                <w:rFonts w:ascii="Arial" w:eastAsiaTheme="minorEastAsia" w:hAnsi="Arial" w:cs="Arial"/>
                <w:iCs/>
                <w:sz w:val="20"/>
                <w:szCs w:val="20"/>
                <w:lang w:eastAsia="ja-JP"/>
              </w:rPr>
              <w:t xml:space="preserve">, the Restoration Initiative </w:t>
            </w:r>
            <w:r w:rsidR="00D24E61">
              <w:rPr>
                <w:rFonts w:ascii="Arial" w:eastAsiaTheme="minorEastAsia" w:hAnsi="Arial" w:cs="Arial"/>
                <w:iCs/>
                <w:sz w:val="20"/>
                <w:szCs w:val="20"/>
                <w:lang w:eastAsia="ja-JP"/>
              </w:rPr>
              <w:t xml:space="preserve">is </w:t>
            </w:r>
            <w:r w:rsidR="00DC6F73" w:rsidRPr="00206628">
              <w:rPr>
                <w:rFonts w:ascii="Arial" w:eastAsiaTheme="minorEastAsia" w:hAnsi="Arial" w:cs="Arial"/>
                <w:iCs/>
                <w:sz w:val="20"/>
                <w:szCs w:val="20"/>
                <w:lang w:eastAsia="ja-JP"/>
              </w:rPr>
              <w:t>specifically support</w:t>
            </w:r>
            <w:r w:rsidR="00D24E61">
              <w:rPr>
                <w:rFonts w:ascii="Arial" w:eastAsiaTheme="minorEastAsia" w:hAnsi="Arial" w:cs="Arial"/>
                <w:iCs/>
                <w:sz w:val="20"/>
                <w:szCs w:val="20"/>
                <w:lang w:eastAsia="ja-JP"/>
              </w:rPr>
              <w:t>ing</w:t>
            </w:r>
            <w:r w:rsidR="00DC6F73" w:rsidRPr="00206628">
              <w:rPr>
                <w:rFonts w:ascii="Arial" w:eastAsiaTheme="minorEastAsia" w:hAnsi="Arial" w:cs="Arial"/>
                <w:iCs/>
                <w:sz w:val="20"/>
                <w:szCs w:val="20"/>
                <w:lang w:eastAsia="ja-JP"/>
              </w:rPr>
              <w:t xml:space="preserve"> the indigenous groups in DRC to promote sustainable livelihood including agroforestry.</w:t>
            </w:r>
            <w:r w:rsidR="00DC6F73" w:rsidRPr="00206628">
              <w:rPr>
                <w:rStyle w:val="af7"/>
                <w:rFonts w:ascii="Arial" w:eastAsiaTheme="minorEastAsia" w:hAnsi="Arial" w:cs="Arial"/>
                <w:iCs/>
                <w:sz w:val="20"/>
                <w:szCs w:val="20"/>
                <w:lang w:eastAsia="ja-JP"/>
              </w:rPr>
              <w:footnoteReference w:id="26"/>
            </w:r>
            <w:r w:rsidR="00DC6F73" w:rsidRPr="00206628">
              <w:rPr>
                <w:rFonts w:ascii="Arial" w:eastAsiaTheme="minorEastAsia" w:hAnsi="Arial" w:cs="Arial"/>
                <w:iCs/>
                <w:sz w:val="20"/>
                <w:szCs w:val="20"/>
                <w:lang w:eastAsia="ja-JP"/>
              </w:rPr>
              <w:t xml:space="preserve"> </w:t>
            </w:r>
            <w:r w:rsidR="00D24E61">
              <w:rPr>
                <w:rFonts w:ascii="Arial" w:eastAsiaTheme="minorEastAsia" w:hAnsi="Arial" w:cs="Arial"/>
                <w:iCs/>
                <w:sz w:val="20"/>
                <w:szCs w:val="20"/>
                <w:lang w:eastAsia="ja-JP"/>
              </w:rPr>
              <w:t>Therefore, t</w:t>
            </w:r>
            <w:r w:rsidR="00EA328B" w:rsidRPr="00206628">
              <w:rPr>
                <w:rFonts w:ascii="Arial" w:eastAsiaTheme="minorEastAsia" w:hAnsi="Arial" w:cs="Arial"/>
                <w:iCs/>
                <w:sz w:val="20"/>
                <w:szCs w:val="20"/>
                <w:lang w:eastAsia="ja-JP"/>
              </w:rPr>
              <w:t xml:space="preserve">his project will be well aligned in those previous or current initiatives as well as the DRC’s </w:t>
            </w:r>
            <w:r w:rsidR="0046000D" w:rsidRPr="00206628">
              <w:rPr>
                <w:rFonts w:ascii="Arial" w:eastAsiaTheme="minorEastAsia" w:hAnsi="Arial" w:cs="Arial"/>
                <w:iCs/>
                <w:sz w:val="20"/>
                <w:szCs w:val="20"/>
                <w:lang w:eastAsia="ja-JP"/>
              </w:rPr>
              <w:t xml:space="preserve">REDD+ strategy, </w:t>
            </w:r>
            <w:r w:rsidR="00D24E61">
              <w:rPr>
                <w:rFonts w:ascii="Arial" w:eastAsiaTheme="minorEastAsia" w:hAnsi="Arial" w:cs="Arial"/>
                <w:iCs/>
                <w:sz w:val="20"/>
                <w:szCs w:val="20"/>
                <w:lang w:eastAsia="ja-JP"/>
              </w:rPr>
              <w:t xml:space="preserve">while </w:t>
            </w:r>
            <w:r w:rsidR="0046000D" w:rsidRPr="00206628">
              <w:rPr>
                <w:rFonts w:ascii="Arial" w:eastAsiaTheme="minorEastAsia" w:hAnsi="Arial" w:cs="Arial"/>
                <w:iCs/>
                <w:sz w:val="20"/>
                <w:szCs w:val="20"/>
                <w:lang w:eastAsia="ja-JP"/>
              </w:rPr>
              <w:t xml:space="preserve">learning good practices and lessons </w:t>
            </w:r>
            <w:r w:rsidR="00D24E61">
              <w:rPr>
                <w:rFonts w:ascii="Arial" w:eastAsiaTheme="minorEastAsia" w:hAnsi="Arial" w:cs="Arial"/>
                <w:iCs/>
                <w:sz w:val="20"/>
                <w:szCs w:val="20"/>
                <w:lang w:eastAsia="ja-JP"/>
              </w:rPr>
              <w:t xml:space="preserve">of those initiatives </w:t>
            </w:r>
            <w:r w:rsidR="0046000D" w:rsidRPr="00206628">
              <w:rPr>
                <w:rFonts w:ascii="Arial" w:eastAsiaTheme="minorEastAsia" w:hAnsi="Arial" w:cs="Arial"/>
                <w:iCs/>
                <w:sz w:val="20"/>
                <w:szCs w:val="20"/>
                <w:lang w:eastAsia="ja-JP"/>
              </w:rPr>
              <w:t xml:space="preserve">to optimise the project impacts. </w:t>
            </w:r>
          </w:p>
          <w:p w14:paraId="4848D1D5" w14:textId="6056A766" w:rsidR="00E510F6" w:rsidRPr="00922154" w:rsidRDefault="00E510F6" w:rsidP="008D49F0">
            <w:pPr>
              <w:rPr>
                <w:rFonts w:eastAsiaTheme="minorEastAsia" w:cs="Arial"/>
                <w:iCs/>
                <w:color w:val="808080" w:themeColor="background1" w:themeShade="80"/>
                <w:sz w:val="20"/>
                <w:szCs w:val="20"/>
                <w:lang w:eastAsia="ja-JP"/>
              </w:rPr>
            </w:pPr>
          </w:p>
        </w:tc>
      </w:tr>
      <w:tr w:rsidR="007E181B" w:rsidRPr="009640B7" w14:paraId="6AB6AB4E"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C82EC3" w14:textId="34037D6D" w:rsidR="007E181B" w:rsidRPr="00F97655" w:rsidRDefault="007E181B" w:rsidP="007E181B">
            <w:pPr>
              <w:rPr>
                <w:rFonts w:cs="Arial"/>
                <w:color w:val="808080" w:themeColor="background1" w:themeShade="80"/>
                <w:sz w:val="20"/>
                <w:szCs w:val="20"/>
                <w:lang w:val="fr-FR" w:eastAsia="ja-JP"/>
              </w:rPr>
            </w:pPr>
            <w:r w:rsidRPr="00F97655">
              <w:rPr>
                <w:rFonts w:cs="Arial"/>
                <w:b/>
                <w:color w:val="24634F"/>
                <w:sz w:val="20"/>
                <w:lang w:val="fr-FR" w:eastAsia="ja-JP"/>
              </w:rPr>
              <w:lastRenderedPageBreak/>
              <w:t>B.2. Project/</w:t>
            </w:r>
            <w:r w:rsidR="00777A59">
              <w:rPr>
                <w:rFonts w:cs="Arial"/>
                <w:b/>
                <w:color w:val="24634F"/>
                <w:sz w:val="20"/>
                <w:lang w:val="fr-FR" w:eastAsia="ja-JP"/>
              </w:rPr>
              <w:t>P</w:t>
            </w:r>
            <w:r w:rsidRPr="00F97655">
              <w:rPr>
                <w:rFonts w:cs="Arial"/>
                <w:b/>
                <w:color w:val="24634F"/>
                <w:sz w:val="20"/>
                <w:lang w:val="fr-FR" w:eastAsia="ja-JP"/>
              </w:rPr>
              <w:t xml:space="preserve">rogramme description (max. </w:t>
            </w:r>
            <w:r w:rsidR="000B2111">
              <w:rPr>
                <w:rFonts w:cs="Arial"/>
                <w:b/>
                <w:color w:val="24634F"/>
                <w:sz w:val="20"/>
                <w:lang w:val="fr-FR" w:eastAsia="ja-JP"/>
              </w:rPr>
              <w:t>3</w:t>
            </w:r>
            <w:r w:rsidR="00F12935" w:rsidRPr="00F97655">
              <w:rPr>
                <w:rFonts w:cs="Arial"/>
                <w:b/>
                <w:color w:val="24634F"/>
                <w:sz w:val="20"/>
                <w:lang w:val="fr-FR" w:eastAsia="ja-JP"/>
              </w:rPr>
              <w:t xml:space="preserve"> pages</w:t>
            </w:r>
            <w:r w:rsidRPr="00F97655">
              <w:rPr>
                <w:rFonts w:cs="Arial"/>
                <w:b/>
                <w:color w:val="24634F"/>
                <w:sz w:val="20"/>
                <w:lang w:val="fr-FR" w:eastAsia="ja-JP"/>
              </w:rPr>
              <w:t>)</w:t>
            </w:r>
          </w:p>
        </w:tc>
      </w:tr>
      <w:tr w:rsidR="007E181B" w:rsidRPr="00F97655" w14:paraId="6FD826B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7A147D1" w14:textId="27BBE35B" w:rsidR="00856BE9" w:rsidRDefault="009B50FA" w:rsidP="009B50FA">
            <w:pPr>
              <w:spacing w:beforeLines="50" w:before="120" w:afterLines="50" w:after="120"/>
              <w:jc w:val="both"/>
              <w:rPr>
                <w:rFonts w:cs="Arial"/>
                <w:iCs/>
                <w:sz w:val="20"/>
                <w:szCs w:val="20"/>
                <w:lang w:eastAsia="ja-JP"/>
              </w:rPr>
            </w:pPr>
            <w:r>
              <w:rPr>
                <w:rFonts w:cs="Arial"/>
                <w:iCs/>
                <w:sz w:val="20"/>
                <w:szCs w:val="20"/>
                <w:lang w:eastAsia="ja-JP"/>
              </w:rPr>
              <w:t xml:space="preserve">The overall objective of the project is </w:t>
            </w:r>
            <w:r w:rsidR="00856BE9">
              <w:rPr>
                <w:rFonts w:cs="Arial"/>
                <w:iCs/>
                <w:sz w:val="20"/>
                <w:szCs w:val="20"/>
                <w:lang w:eastAsia="ja-JP"/>
              </w:rPr>
              <w:t xml:space="preserve">to </w:t>
            </w:r>
            <w:r>
              <w:rPr>
                <w:rFonts w:cs="Arial"/>
                <w:iCs/>
                <w:sz w:val="20"/>
                <w:szCs w:val="20"/>
                <w:lang w:eastAsia="ja-JP"/>
              </w:rPr>
              <w:t>promot</w:t>
            </w:r>
            <w:r w:rsidR="00856BE9">
              <w:rPr>
                <w:rFonts w:cs="Arial"/>
                <w:iCs/>
                <w:sz w:val="20"/>
                <w:szCs w:val="20"/>
                <w:lang w:eastAsia="ja-JP"/>
              </w:rPr>
              <w:t>e</w:t>
            </w:r>
            <w:r>
              <w:rPr>
                <w:rFonts w:cs="Arial"/>
                <w:iCs/>
                <w:sz w:val="20"/>
                <w:szCs w:val="20"/>
                <w:lang w:eastAsia="ja-JP"/>
              </w:rPr>
              <w:t xml:space="preserve"> agroforestry </w:t>
            </w:r>
            <w:r w:rsidR="00856BE9">
              <w:rPr>
                <w:rFonts w:cs="Arial"/>
                <w:iCs/>
                <w:sz w:val="20"/>
                <w:szCs w:val="20"/>
                <w:lang w:eastAsia="ja-JP"/>
              </w:rPr>
              <w:t xml:space="preserve">practices </w:t>
            </w:r>
            <w:r>
              <w:rPr>
                <w:rFonts w:cs="Arial"/>
                <w:iCs/>
                <w:sz w:val="20"/>
                <w:szCs w:val="20"/>
                <w:lang w:eastAsia="ja-JP"/>
              </w:rPr>
              <w:t xml:space="preserve">and alternative </w:t>
            </w:r>
            <w:r w:rsidR="00856BE9">
              <w:rPr>
                <w:rFonts w:cs="Arial"/>
                <w:iCs/>
                <w:sz w:val="20"/>
                <w:szCs w:val="20"/>
                <w:lang w:eastAsia="ja-JP"/>
              </w:rPr>
              <w:t xml:space="preserve">income-generating activities in DRC, in order to prevent deforestation and forest degradation caused by slash-and-burn agriculture and enhance climate resilience and livelihoods of vulnerable communities. The agroforestry project will be implemented in </w:t>
            </w:r>
            <w:r w:rsidR="008D39F1">
              <w:rPr>
                <w:rFonts w:cs="Arial"/>
                <w:iCs/>
                <w:sz w:val="20"/>
                <w:szCs w:val="20"/>
                <w:lang w:eastAsia="ja-JP"/>
              </w:rPr>
              <w:t xml:space="preserve">the </w:t>
            </w:r>
            <w:r w:rsidR="00B846CA">
              <w:rPr>
                <w:rFonts w:cs="Arial"/>
                <w:iCs/>
                <w:sz w:val="20"/>
                <w:szCs w:val="20"/>
                <w:lang w:eastAsia="ja-JP"/>
              </w:rPr>
              <w:t xml:space="preserve">target </w:t>
            </w:r>
            <w:r w:rsidR="008D39F1">
              <w:rPr>
                <w:rFonts w:cs="Arial"/>
                <w:iCs/>
                <w:sz w:val="20"/>
                <w:szCs w:val="20"/>
                <w:lang w:eastAsia="ja-JP"/>
              </w:rPr>
              <w:t xml:space="preserve">communities </w:t>
            </w:r>
            <w:r w:rsidR="00856BE9">
              <w:rPr>
                <w:rFonts w:cs="Arial"/>
                <w:iCs/>
                <w:sz w:val="20"/>
                <w:szCs w:val="20"/>
                <w:lang w:eastAsia="ja-JP"/>
              </w:rPr>
              <w:t>where deforestation and forest degradation are evident</w:t>
            </w:r>
            <w:r w:rsidR="00B846CA">
              <w:rPr>
                <w:rFonts w:cs="Arial"/>
                <w:iCs/>
                <w:sz w:val="20"/>
                <w:szCs w:val="20"/>
                <w:lang w:eastAsia="ja-JP"/>
              </w:rPr>
              <w:t>.</w:t>
            </w:r>
          </w:p>
          <w:p w14:paraId="651702B7" w14:textId="77777777" w:rsidR="009B50FA" w:rsidRDefault="009B50FA" w:rsidP="009B50FA">
            <w:pPr>
              <w:spacing w:beforeLines="50" w:before="120" w:afterLines="50" w:after="120"/>
              <w:jc w:val="both"/>
              <w:rPr>
                <w:rFonts w:eastAsiaTheme="minorEastAsia" w:cs="Arial"/>
                <w:iCs/>
                <w:sz w:val="20"/>
                <w:szCs w:val="20"/>
                <w:lang w:eastAsia="ja-JP"/>
              </w:rPr>
            </w:pPr>
            <w:r>
              <w:rPr>
                <w:rFonts w:eastAsiaTheme="minorEastAsia" w:cs="Arial"/>
                <w:iCs/>
                <w:sz w:val="20"/>
                <w:szCs w:val="20"/>
                <w:lang w:eastAsia="ja-JP"/>
              </w:rPr>
              <w:t>The theory of change is expressed as follows:</w:t>
            </w:r>
          </w:p>
          <w:p w14:paraId="3ED0124D" w14:textId="6E0DDB2B" w:rsidR="009B50FA" w:rsidRDefault="009B50FA" w:rsidP="009B50FA">
            <w:pPr>
              <w:spacing w:beforeLines="50" w:before="120" w:afterLines="50" w:after="120"/>
              <w:jc w:val="both"/>
              <w:rPr>
                <w:rFonts w:eastAsiaTheme="minorEastAsia" w:cs="Arial"/>
                <w:iCs/>
                <w:sz w:val="20"/>
                <w:szCs w:val="20"/>
                <w:lang w:eastAsia="ja-JP"/>
              </w:rPr>
            </w:pPr>
            <w:r w:rsidRPr="00831443">
              <w:rPr>
                <w:rFonts w:eastAsiaTheme="minorEastAsia" w:cs="Arial"/>
                <w:b/>
                <w:bCs/>
                <w:iCs/>
                <w:sz w:val="20"/>
                <w:szCs w:val="20"/>
                <w:lang w:eastAsia="ja-JP"/>
              </w:rPr>
              <w:t xml:space="preserve">IF </w:t>
            </w:r>
            <w:r w:rsidRPr="00831443">
              <w:rPr>
                <w:rFonts w:eastAsiaTheme="minorEastAsia" w:cs="Arial"/>
                <w:iCs/>
                <w:sz w:val="20"/>
                <w:szCs w:val="20"/>
                <w:lang w:eastAsia="ja-JP"/>
              </w:rPr>
              <w:t>a</w:t>
            </w:r>
            <w:r w:rsidR="00831443" w:rsidRPr="00831443">
              <w:rPr>
                <w:rFonts w:eastAsiaTheme="minorEastAsia" w:cs="Arial"/>
                <w:iCs/>
                <w:sz w:val="20"/>
                <w:szCs w:val="20"/>
                <w:lang w:eastAsia="ja-JP"/>
              </w:rPr>
              <w:t>groforestry practice is established and sustained in DRC</w:t>
            </w:r>
            <w:r w:rsidRPr="00831443">
              <w:rPr>
                <w:rFonts w:eastAsiaTheme="minorEastAsia" w:cs="Arial"/>
                <w:iCs/>
                <w:sz w:val="20"/>
                <w:szCs w:val="20"/>
                <w:lang w:eastAsia="ja-JP"/>
              </w:rPr>
              <w:t xml:space="preserve">, </w:t>
            </w:r>
            <w:r w:rsidRPr="00831443">
              <w:rPr>
                <w:rFonts w:eastAsiaTheme="minorEastAsia" w:cs="Arial"/>
                <w:b/>
                <w:bCs/>
                <w:iCs/>
                <w:sz w:val="20"/>
                <w:szCs w:val="20"/>
                <w:lang w:eastAsia="ja-JP"/>
              </w:rPr>
              <w:t>THEN</w:t>
            </w:r>
            <w:r w:rsidRPr="00831443">
              <w:rPr>
                <w:rFonts w:eastAsiaTheme="minorEastAsia" w:cs="Arial"/>
                <w:iCs/>
                <w:sz w:val="20"/>
                <w:szCs w:val="20"/>
                <w:lang w:eastAsia="ja-JP"/>
              </w:rPr>
              <w:t xml:space="preserve"> </w:t>
            </w:r>
            <w:r w:rsidR="00831443" w:rsidRPr="00831443">
              <w:rPr>
                <w:rFonts w:eastAsiaTheme="minorEastAsia" w:cs="Arial"/>
                <w:iCs/>
                <w:sz w:val="20"/>
                <w:szCs w:val="20"/>
                <w:lang w:eastAsia="ja-JP"/>
              </w:rPr>
              <w:t xml:space="preserve">deforestation and forest degradation </w:t>
            </w:r>
            <w:r w:rsidRPr="00831443">
              <w:rPr>
                <w:rFonts w:eastAsiaTheme="minorEastAsia" w:cs="Arial"/>
                <w:iCs/>
                <w:sz w:val="20"/>
                <w:szCs w:val="20"/>
                <w:lang w:eastAsia="ja-JP"/>
              </w:rPr>
              <w:t xml:space="preserve">are </w:t>
            </w:r>
            <w:r w:rsidR="00831443" w:rsidRPr="00831443">
              <w:rPr>
                <w:rFonts w:eastAsiaTheme="minorEastAsia" w:cs="Arial"/>
                <w:iCs/>
                <w:sz w:val="20"/>
                <w:szCs w:val="20"/>
                <w:lang w:eastAsia="ja-JP"/>
              </w:rPr>
              <w:t xml:space="preserve">minimised </w:t>
            </w:r>
            <w:r w:rsidRPr="00831443">
              <w:rPr>
                <w:rFonts w:eastAsiaTheme="minorEastAsia" w:cs="Arial"/>
                <w:iCs/>
                <w:sz w:val="20"/>
                <w:szCs w:val="20"/>
                <w:lang w:eastAsia="ja-JP"/>
              </w:rPr>
              <w:t xml:space="preserve">as well as leading to enhanced livelihoods, </w:t>
            </w:r>
            <w:r w:rsidRPr="00831443">
              <w:rPr>
                <w:rFonts w:eastAsiaTheme="minorEastAsia" w:cs="Arial"/>
                <w:b/>
                <w:bCs/>
                <w:iCs/>
                <w:sz w:val="20"/>
                <w:szCs w:val="20"/>
                <w:lang w:eastAsia="ja-JP"/>
              </w:rPr>
              <w:t>BECAUSE</w:t>
            </w:r>
            <w:r w:rsidRPr="00831443">
              <w:rPr>
                <w:rFonts w:eastAsiaTheme="minorEastAsia" w:cs="Arial"/>
                <w:iCs/>
                <w:sz w:val="20"/>
                <w:szCs w:val="20"/>
                <w:lang w:eastAsia="ja-JP"/>
              </w:rPr>
              <w:t xml:space="preserve"> </w:t>
            </w:r>
            <w:r w:rsidR="00831443" w:rsidRPr="00831443">
              <w:rPr>
                <w:rFonts w:eastAsiaTheme="minorEastAsia" w:cs="Arial"/>
                <w:iCs/>
                <w:sz w:val="20"/>
                <w:szCs w:val="20"/>
                <w:lang w:eastAsia="ja-JP"/>
              </w:rPr>
              <w:t xml:space="preserve">agroforestry </w:t>
            </w:r>
            <w:r w:rsidRPr="00831443">
              <w:rPr>
                <w:rFonts w:eastAsiaTheme="minorEastAsia" w:cs="Arial"/>
                <w:iCs/>
                <w:sz w:val="20"/>
                <w:szCs w:val="20"/>
                <w:lang w:eastAsia="ja-JP"/>
              </w:rPr>
              <w:t>will be practiced while supported by sustainable business model</w:t>
            </w:r>
            <w:r w:rsidR="00831443" w:rsidRPr="00831443">
              <w:rPr>
                <w:rFonts w:eastAsiaTheme="minorEastAsia" w:cs="Arial"/>
                <w:iCs/>
                <w:sz w:val="20"/>
                <w:szCs w:val="20"/>
                <w:lang w:eastAsia="ja-JP"/>
              </w:rPr>
              <w:t xml:space="preserve"> and enabling environment</w:t>
            </w:r>
            <w:r w:rsidRPr="00831443">
              <w:rPr>
                <w:rFonts w:eastAsiaTheme="minorEastAsia" w:cs="Arial"/>
                <w:iCs/>
                <w:sz w:val="20"/>
                <w:szCs w:val="20"/>
                <w:lang w:eastAsia="ja-JP"/>
              </w:rPr>
              <w:t>.</w:t>
            </w:r>
          </w:p>
          <w:p w14:paraId="47FA0C0A" w14:textId="77777777" w:rsidR="00224E0D" w:rsidRPr="00224E0D" w:rsidRDefault="00224E0D" w:rsidP="00224E0D">
            <w:pPr>
              <w:spacing w:beforeLines="50" w:before="120" w:afterLines="50" w:after="120"/>
              <w:jc w:val="both"/>
              <w:rPr>
                <w:rFonts w:eastAsiaTheme="minorEastAsia" w:cs="Arial"/>
                <w:iCs/>
                <w:sz w:val="20"/>
                <w:szCs w:val="20"/>
                <w:lang w:eastAsia="ja-JP"/>
              </w:rPr>
            </w:pPr>
            <w:r w:rsidRPr="00224E0D">
              <w:rPr>
                <w:rFonts w:eastAsiaTheme="minorEastAsia" w:cs="Arial"/>
                <w:iCs/>
                <w:sz w:val="20"/>
                <w:szCs w:val="20"/>
                <w:lang w:eastAsia="ja-JP"/>
              </w:rPr>
              <w:t>The diagram of the Theory of Change is provided in Annex.</w:t>
            </w:r>
          </w:p>
          <w:p w14:paraId="6C81EB22" w14:textId="5EACC7C1" w:rsidR="001D7636" w:rsidRDefault="00224E0D" w:rsidP="00224E0D">
            <w:pPr>
              <w:spacing w:beforeLines="50" w:before="120" w:afterLines="50" w:after="120"/>
              <w:jc w:val="both"/>
              <w:rPr>
                <w:rFonts w:eastAsiaTheme="minorEastAsia" w:cs="Arial"/>
                <w:iCs/>
                <w:sz w:val="20"/>
                <w:szCs w:val="20"/>
                <w:lang w:eastAsia="ja-JP"/>
              </w:rPr>
            </w:pPr>
            <w:r w:rsidRPr="00224E0D">
              <w:rPr>
                <w:rFonts w:eastAsiaTheme="minorEastAsia" w:cs="Arial"/>
                <w:iCs/>
                <w:sz w:val="20"/>
                <w:szCs w:val="20"/>
                <w:lang w:eastAsia="ja-JP"/>
              </w:rPr>
              <w:t>Proposed outputs and activities are described below:</w:t>
            </w:r>
          </w:p>
          <w:p w14:paraId="3DD730EA" w14:textId="6DD1173F" w:rsidR="00A539AE" w:rsidRPr="00224E0D" w:rsidRDefault="00A539AE" w:rsidP="00A539AE">
            <w:pPr>
              <w:spacing w:beforeLines="50" w:before="120" w:afterLines="50" w:after="120"/>
              <w:jc w:val="both"/>
              <w:rPr>
                <w:rFonts w:eastAsiaTheme="minorEastAsia" w:cs="Arial"/>
                <w:b/>
                <w:bCs/>
                <w:iCs/>
                <w:sz w:val="20"/>
                <w:szCs w:val="20"/>
                <w:lang w:eastAsia="ja-JP"/>
              </w:rPr>
            </w:pPr>
            <w:r w:rsidRPr="00224E0D">
              <w:rPr>
                <w:rFonts w:eastAsiaTheme="minorEastAsia" w:cs="Arial"/>
                <w:b/>
                <w:bCs/>
                <w:iCs/>
                <w:sz w:val="20"/>
                <w:szCs w:val="20"/>
                <w:lang w:eastAsia="ja-JP"/>
              </w:rPr>
              <w:t xml:space="preserve">Component 1: Strengthened enabling environment for implementing and sustaining agroforestry </w:t>
            </w:r>
          </w:p>
          <w:p w14:paraId="2E00F22B" w14:textId="16E76388" w:rsidR="0043728C" w:rsidRDefault="00A539AE" w:rsidP="009B50FA">
            <w:pPr>
              <w:spacing w:beforeLines="50" w:before="120" w:afterLines="50" w:after="120"/>
              <w:jc w:val="both"/>
              <w:rPr>
                <w:rFonts w:eastAsiaTheme="minorEastAsia" w:cs="Arial"/>
                <w:iCs/>
                <w:sz w:val="20"/>
                <w:szCs w:val="20"/>
                <w:lang w:eastAsia="ja-JP"/>
              </w:rPr>
            </w:pPr>
            <w:r w:rsidRPr="00224E0D">
              <w:rPr>
                <w:rFonts w:eastAsiaTheme="minorEastAsia" w:cs="Arial"/>
                <w:b/>
                <w:bCs/>
                <w:iCs/>
                <w:sz w:val="20"/>
                <w:szCs w:val="20"/>
                <w:lang w:eastAsia="ja-JP"/>
              </w:rPr>
              <w:t>Output 1</w:t>
            </w:r>
            <w:r w:rsidRPr="00A539AE">
              <w:rPr>
                <w:rFonts w:eastAsiaTheme="minorEastAsia" w:cs="Arial"/>
                <w:iCs/>
                <w:sz w:val="20"/>
                <w:szCs w:val="20"/>
                <w:lang w:eastAsia="ja-JP"/>
              </w:rPr>
              <w:t xml:space="preserve">: </w:t>
            </w:r>
            <w:r w:rsidR="00E811DB">
              <w:rPr>
                <w:rFonts w:eastAsiaTheme="minorEastAsia" w:cs="Arial"/>
                <w:iCs/>
                <w:sz w:val="20"/>
                <w:szCs w:val="20"/>
                <w:lang w:eastAsia="ja-JP"/>
              </w:rPr>
              <w:t>P</w:t>
            </w:r>
            <w:r w:rsidRPr="00A539AE">
              <w:rPr>
                <w:rFonts w:eastAsiaTheme="minorEastAsia" w:cs="Arial"/>
                <w:iCs/>
                <w:sz w:val="20"/>
                <w:szCs w:val="20"/>
                <w:lang w:eastAsia="ja-JP"/>
              </w:rPr>
              <w:t xml:space="preserve">olicy instruments to implement </w:t>
            </w:r>
            <w:r>
              <w:rPr>
                <w:rFonts w:eastAsiaTheme="minorEastAsia" w:cs="Arial"/>
                <w:iCs/>
                <w:sz w:val="20"/>
                <w:szCs w:val="20"/>
                <w:lang w:eastAsia="ja-JP"/>
              </w:rPr>
              <w:t>agroforestry</w:t>
            </w:r>
            <w:r w:rsidRPr="00A539AE">
              <w:rPr>
                <w:rFonts w:eastAsiaTheme="minorEastAsia" w:cs="Arial"/>
                <w:iCs/>
                <w:sz w:val="20"/>
                <w:szCs w:val="20"/>
                <w:lang w:eastAsia="ja-JP"/>
              </w:rPr>
              <w:t xml:space="preserve"> practices</w:t>
            </w:r>
            <w:r w:rsidR="00E811DB">
              <w:rPr>
                <w:rFonts w:eastAsiaTheme="minorEastAsia" w:cs="Arial"/>
                <w:iCs/>
                <w:sz w:val="20"/>
                <w:szCs w:val="20"/>
                <w:lang w:eastAsia="ja-JP"/>
              </w:rPr>
              <w:t xml:space="preserve"> established</w:t>
            </w:r>
          </w:p>
          <w:p w14:paraId="41C7424A" w14:textId="64BB93A8" w:rsidR="00224E0D" w:rsidRDefault="00224E0D" w:rsidP="009B50FA">
            <w:pPr>
              <w:spacing w:beforeLines="50" w:before="120" w:afterLines="50" w:after="120"/>
              <w:jc w:val="both"/>
              <w:rPr>
                <w:rFonts w:eastAsiaTheme="minorEastAsia" w:cs="Arial"/>
                <w:iCs/>
                <w:sz w:val="20"/>
                <w:szCs w:val="20"/>
                <w:lang w:eastAsia="ja-JP"/>
              </w:rPr>
            </w:pPr>
            <w:r>
              <w:rPr>
                <w:rFonts w:eastAsiaTheme="minorEastAsia" w:cs="Arial"/>
                <w:iCs/>
                <w:sz w:val="20"/>
                <w:szCs w:val="20"/>
                <w:lang w:eastAsia="ja-JP"/>
              </w:rPr>
              <w:t>A</w:t>
            </w:r>
            <w:r w:rsidR="00B846CA">
              <w:rPr>
                <w:rFonts w:eastAsiaTheme="minorEastAsia" w:cs="Arial"/>
                <w:iCs/>
                <w:sz w:val="20"/>
                <w:szCs w:val="20"/>
                <w:lang w:eastAsia="ja-JP"/>
              </w:rPr>
              <w:t xml:space="preserve">lthough several climate strategies </w:t>
            </w:r>
            <w:r w:rsidR="004076DE">
              <w:rPr>
                <w:rFonts w:eastAsiaTheme="minorEastAsia" w:cs="Arial"/>
                <w:iCs/>
                <w:sz w:val="20"/>
                <w:szCs w:val="20"/>
                <w:lang w:eastAsia="ja-JP"/>
              </w:rPr>
              <w:t>identify</w:t>
            </w:r>
            <w:r w:rsidR="00B846CA">
              <w:rPr>
                <w:rFonts w:eastAsiaTheme="minorEastAsia" w:cs="Arial"/>
                <w:iCs/>
                <w:sz w:val="20"/>
                <w:szCs w:val="20"/>
                <w:lang w:eastAsia="ja-JP"/>
              </w:rPr>
              <w:t xml:space="preserve"> agroforestry as the key intervention, </w:t>
            </w:r>
            <w:r>
              <w:rPr>
                <w:rFonts w:eastAsiaTheme="minorEastAsia" w:cs="Arial"/>
                <w:iCs/>
                <w:sz w:val="20"/>
                <w:szCs w:val="20"/>
                <w:lang w:eastAsia="ja-JP"/>
              </w:rPr>
              <w:t xml:space="preserve">the current policy and institutional environment in DRC is insufficient in facilitating and sustaining agroforestry practices, as well as engaging relevant stakeholders including the private sector. Establishing an enabling environment for agroforestry practices through the proposed activities is essential to achieve the objectives of </w:t>
            </w:r>
            <w:r w:rsidR="00B846CA">
              <w:rPr>
                <w:rFonts w:eastAsiaTheme="minorEastAsia" w:cs="Arial"/>
                <w:iCs/>
                <w:sz w:val="20"/>
                <w:szCs w:val="20"/>
                <w:lang w:eastAsia="ja-JP"/>
              </w:rPr>
              <w:t xml:space="preserve">the </w:t>
            </w:r>
            <w:r>
              <w:rPr>
                <w:rFonts w:eastAsiaTheme="minorEastAsia" w:cs="Arial"/>
                <w:iCs/>
                <w:sz w:val="20"/>
                <w:szCs w:val="20"/>
                <w:lang w:eastAsia="ja-JP"/>
              </w:rPr>
              <w:t xml:space="preserve">components 2 and 3. </w:t>
            </w:r>
          </w:p>
          <w:p w14:paraId="36DDBC06" w14:textId="7C3F16F2" w:rsidR="00D318AC" w:rsidRPr="00A539AE" w:rsidRDefault="00A539AE" w:rsidP="00A539AE">
            <w:pPr>
              <w:spacing w:beforeLines="50" w:before="120" w:afterLines="50" w:after="120"/>
              <w:jc w:val="both"/>
              <w:rPr>
                <w:rFonts w:eastAsiaTheme="minorEastAsia" w:cs="Arial"/>
                <w:iCs/>
                <w:sz w:val="20"/>
                <w:szCs w:val="20"/>
                <w:lang w:eastAsia="ja-JP"/>
              </w:rPr>
            </w:pPr>
            <w:r w:rsidRPr="00D318AC">
              <w:rPr>
                <w:rFonts w:eastAsiaTheme="minorEastAsia" w:cs="Arial"/>
                <w:b/>
                <w:bCs/>
                <w:iCs/>
                <w:sz w:val="20"/>
                <w:szCs w:val="20"/>
                <w:lang w:eastAsia="ja-JP"/>
              </w:rPr>
              <w:t>Activity 1.1 Institutional capacity building</w:t>
            </w:r>
            <w:r w:rsidR="004937DB">
              <w:rPr>
                <w:rFonts w:eastAsiaTheme="minorEastAsia" w:cs="Arial"/>
                <w:b/>
                <w:bCs/>
                <w:iCs/>
                <w:sz w:val="20"/>
                <w:szCs w:val="20"/>
                <w:lang w:eastAsia="ja-JP"/>
              </w:rPr>
              <w:t xml:space="preserve">: </w:t>
            </w:r>
            <w:r w:rsidR="00D318AC">
              <w:rPr>
                <w:rFonts w:eastAsiaTheme="minorEastAsia" w:cs="Arial"/>
                <w:iCs/>
                <w:sz w:val="20"/>
                <w:szCs w:val="20"/>
                <w:lang w:eastAsia="ja-JP"/>
              </w:rPr>
              <w:t xml:space="preserve">This activity aims at strengthening the capacities of relevant government institutions in the forestry and agriculture sectors. This activity will enable </w:t>
            </w:r>
            <w:r w:rsidR="00D318AC" w:rsidRPr="00A60C37">
              <w:rPr>
                <w:rFonts w:cs="Arial"/>
                <w:sz w:val="20"/>
                <w:szCs w:val="20"/>
              </w:rPr>
              <w:t xml:space="preserve">them to make informed decisions to design the required policies such as regulations, standards, fiscal </w:t>
            </w:r>
            <w:r w:rsidR="00E84FF3" w:rsidRPr="00A60C37">
              <w:rPr>
                <w:rFonts w:cs="Arial"/>
                <w:sz w:val="20"/>
                <w:szCs w:val="20"/>
              </w:rPr>
              <w:t>instruments,</w:t>
            </w:r>
            <w:r w:rsidR="00D318AC" w:rsidRPr="00A60C37">
              <w:rPr>
                <w:rFonts w:cs="Arial"/>
                <w:sz w:val="20"/>
                <w:szCs w:val="20"/>
              </w:rPr>
              <w:t xml:space="preserve"> and incentives, among others, to support the implementation</w:t>
            </w:r>
            <w:r w:rsidR="00D318AC">
              <w:rPr>
                <w:rFonts w:cs="Arial"/>
                <w:sz w:val="20"/>
                <w:szCs w:val="20"/>
              </w:rPr>
              <w:t xml:space="preserve"> of agroforestry projects and the market opportunities for agroforestry products in DRC.</w:t>
            </w:r>
          </w:p>
          <w:p w14:paraId="0D1FABB4" w14:textId="2C2B19BF" w:rsidR="00D318AC" w:rsidRDefault="00A539AE" w:rsidP="00A539AE">
            <w:pPr>
              <w:spacing w:beforeLines="50" w:before="120" w:afterLines="50" w:after="120"/>
              <w:jc w:val="both"/>
              <w:rPr>
                <w:rFonts w:eastAsiaTheme="minorEastAsia" w:cs="Arial"/>
                <w:iCs/>
                <w:sz w:val="20"/>
                <w:szCs w:val="20"/>
                <w:lang w:eastAsia="ja-JP"/>
              </w:rPr>
            </w:pPr>
            <w:r w:rsidRPr="00D318AC">
              <w:rPr>
                <w:rFonts w:eastAsiaTheme="minorEastAsia" w:cs="Arial"/>
                <w:b/>
                <w:bCs/>
                <w:iCs/>
                <w:sz w:val="20"/>
                <w:szCs w:val="20"/>
                <w:lang w:eastAsia="ja-JP"/>
              </w:rPr>
              <w:t>Activity 1.2 Technical capacity building of government institutions on agroforestry</w:t>
            </w:r>
            <w:r w:rsidR="003D5138">
              <w:rPr>
                <w:rFonts w:eastAsiaTheme="minorEastAsia" w:cs="Arial"/>
                <w:b/>
                <w:bCs/>
                <w:iCs/>
                <w:sz w:val="20"/>
                <w:szCs w:val="20"/>
                <w:lang w:eastAsia="ja-JP"/>
              </w:rPr>
              <w:t xml:space="preserve">: </w:t>
            </w:r>
            <w:r w:rsidR="00D318AC" w:rsidRPr="00A60C37">
              <w:rPr>
                <w:rFonts w:cs="Arial"/>
                <w:sz w:val="20"/>
                <w:szCs w:val="20"/>
              </w:rPr>
              <w:t xml:space="preserve">This activity aims to enhance the technical capacity of relevant government institutions responsible for </w:t>
            </w:r>
            <w:r w:rsidR="00D318AC">
              <w:rPr>
                <w:rFonts w:cs="Arial"/>
                <w:sz w:val="20"/>
                <w:szCs w:val="20"/>
              </w:rPr>
              <w:t>forest management and agricultural and rural development</w:t>
            </w:r>
            <w:r w:rsidR="00D318AC" w:rsidRPr="00A60C37">
              <w:rPr>
                <w:rFonts w:cs="Arial"/>
                <w:sz w:val="20"/>
                <w:szCs w:val="20"/>
              </w:rPr>
              <w:t xml:space="preserve">. This would allow them to build technical know-how, to better implement </w:t>
            </w:r>
            <w:r w:rsidR="00D318AC">
              <w:rPr>
                <w:rFonts w:cs="Arial"/>
                <w:sz w:val="20"/>
                <w:szCs w:val="20"/>
              </w:rPr>
              <w:t xml:space="preserve">agroforestry and other related policies </w:t>
            </w:r>
            <w:r w:rsidR="00D318AC" w:rsidRPr="00A60C37">
              <w:rPr>
                <w:rFonts w:cs="Arial"/>
                <w:sz w:val="20"/>
                <w:szCs w:val="20"/>
              </w:rPr>
              <w:t>and activities.</w:t>
            </w:r>
          </w:p>
          <w:p w14:paraId="0E40A83A" w14:textId="0E6BD00F" w:rsidR="00D318AC" w:rsidRPr="004F77AA" w:rsidRDefault="00A539AE" w:rsidP="00A539AE">
            <w:pPr>
              <w:spacing w:beforeLines="50" w:before="120" w:afterLines="50" w:after="120"/>
              <w:jc w:val="both"/>
              <w:rPr>
                <w:rFonts w:cs="Arial"/>
                <w:sz w:val="20"/>
                <w:szCs w:val="20"/>
              </w:rPr>
            </w:pPr>
            <w:r w:rsidRPr="004F77AA">
              <w:rPr>
                <w:rFonts w:eastAsiaTheme="minorEastAsia" w:cs="Arial" w:hint="eastAsia"/>
                <w:b/>
                <w:bCs/>
                <w:iCs/>
                <w:sz w:val="20"/>
                <w:szCs w:val="20"/>
                <w:lang w:eastAsia="ja-JP"/>
              </w:rPr>
              <w:t>A</w:t>
            </w:r>
            <w:r w:rsidRPr="004F77AA">
              <w:rPr>
                <w:rFonts w:eastAsiaTheme="minorEastAsia" w:cs="Arial"/>
                <w:b/>
                <w:bCs/>
                <w:iCs/>
                <w:sz w:val="20"/>
                <w:szCs w:val="20"/>
                <w:lang w:eastAsia="ja-JP"/>
              </w:rPr>
              <w:t xml:space="preserve">ctivity 1.3 Review </w:t>
            </w:r>
            <w:r w:rsidR="00DF6E8C" w:rsidRPr="004F77AA">
              <w:rPr>
                <w:rFonts w:eastAsiaTheme="minorEastAsia" w:cs="Arial"/>
                <w:b/>
                <w:bCs/>
                <w:iCs/>
                <w:sz w:val="20"/>
                <w:szCs w:val="20"/>
                <w:lang w:eastAsia="ja-JP"/>
              </w:rPr>
              <w:t xml:space="preserve">and formulate </w:t>
            </w:r>
            <w:r w:rsidRPr="004F77AA">
              <w:rPr>
                <w:rFonts w:eastAsiaTheme="minorEastAsia" w:cs="Arial"/>
                <w:b/>
                <w:bCs/>
                <w:iCs/>
                <w:sz w:val="20"/>
                <w:szCs w:val="20"/>
                <w:lang w:eastAsia="ja-JP"/>
              </w:rPr>
              <w:t>development plans and land use plans in the target areas</w:t>
            </w:r>
            <w:r w:rsidR="003D5138">
              <w:rPr>
                <w:rFonts w:eastAsiaTheme="minorEastAsia" w:cs="Arial"/>
                <w:b/>
                <w:bCs/>
                <w:iCs/>
                <w:sz w:val="20"/>
                <w:szCs w:val="20"/>
                <w:lang w:eastAsia="ja-JP"/>
              </w:rPr>
              <w:t xml:space="preserve">: </w:t>
            </w:r>
            <w:r w:rsidR="00DF6E8C" w:rsidRPr="00A60C37">
              <w:rPr>
                <w:rFonts w:cs="Arial"/>
                <w:sz w:val="20"/>
                <w:szCs w:val="20"/>
              </w:rPr>
              <w:t xml:space="preserve">Once capacities of key government institutions are enhanced, they will be well-informed to develop clear </w:t>
            </w:r>
            <w:r w:rsidR="00DF6E8C">
              <w:rPr>
                <w:rFonts w:cs="Arial"/>
                <w:sz w:val="20"/>
                <w:szCs w:val="20"/>
              </w:rPr>
              <w:t>policy</w:t>
            </w:r>
            <w:r w:rsidR="00DF6E8C" w:rsidRPr="00A60C37">
              <w:rPr>
                <w:rFonts w:cs="Arial"/>
                <w:sz w:val="20"/>
                <w:szCs w:val="20"/>
              </w:rPr>
              <w:t xml:space="preserve"> framework to </w:t>
            </w:r>
            <w:r w:rsidR="004076DE">
              <w:rPr>
                <w:rFonts w:cs="Arial"/>
                <w:sz w:val="20"/>
                <w:szCs w:val="20"/>
              </w:rPr>
              <w:t>guide</w:t>
            </w:r>
            <w:r w:rsidR="00DF6E8C" w:rsidRPr="00A60C37">
              <w:rPr>
                <w:rFonts w:cs="Arial"/>
                <w:sz w:val="20"/>
                <w:szCs w:val="20"/>
              </w:rPr>
              <w:t xml:space="preserve"> the sector.</w:t>
            </w:r>
            <w:r w:rsidR="00DF6E8C">
              <w:rPr>
                <w:rFonts w:cs="Arial"/>
                <w:sz w:val="20"/>
                <w:szCs w:val="20"/>
              </w:rPr>
              <w:t xml:space="preserve"> DRC has several forest management initiatives and strategies, while the complex land use laws existed. Therefore, the first step of this activity is to review past, </w:t>
            </w:r>
            <w:r w:rsidR="00E84FF3">
              <w:rPr>
                <w:rFonts w:cs="Arial"/>
                <w:sz w:val="20"/>
                <w:szCs w:val="20"/>
              </w:rPr>
              <w:t>on-going,</w:t>
            </w:r>
            <w:r w:rsidR="00DF6E8C">
              <w:rPr>
                <w:rFonts w:cs="Arial"/>
                <w:sz w:val="20"/>
                <w:szCs w:val="20"/>
              </w:rPr>
              <w:t xml:space="preserve"> and future initiatives, strategies and policies related </w:t>
            </w:r>
            <w:r w:rsidR="004076DE">
              <w:rPr>
                <w:rFonts w:cs="Arial"/>
                <w:sz w:val="20"/>
                <w:szCs w:val="20"/>
              </w:rPr>
              <w:t xml:space="preserve">to </w:t>
            </w:r>
            <w:r w:rsidR="00DF6E8C">
              <w:rPr>
                <w:rFonts w:cs="Arial"/>
                <w:sz w:val="20"/>
                <w:szCs w:val="20"/>
              </w:rPr>
              <w:t xml:space="preserve">agroforestry practice, followed by developing a policy framework on establishing agroforestry practice that clearly indicates the roles and responsibilities of each institution along various levels (national, local, and community), sector-specific goals and targets, as well as proposed actions and implementation plans. This overall policy framework can support in mainstreaming agroforestry and its practices among different elements of society.  </w:t>
            </w:r>
          </w:p>
          <w:p w14:paraId="30BBA3A4" w14:textId="78C5B955" w:rsidR="004F77AA" w:rsidRPr="00A539AE" w:rsidRDefault="00A539AE" w:rsidP="00A539AE">
            <w:pPr>
              <w:spacing w:beforeLines="50" w:before="120" w:afterLines="50" w:after="120"/>
              <w:jc w:val="both"/>
              <w:rPr>
                <w:rFonts w:eastAsiaTheme="minorEastAsia" w:cs="Arial"/>
                <w:iCs/>
                <w:sz w:val="20"/>
                <w:szCs w:val="20"/>
                <w:lang w:eastAsia="ja-JP"/>
              </w:rPr>
            </w:pPr>
            <w:r w:rsidRPr="004F77AA">
              <w:rPr>
                <w:rFonts w:eastAsiaTheme="minorEastAsia" w:cs="Arial"/>
                <w:b/>
                <w:bCs/>
                <w:iCs/>
                <w:sz w:val="20"/>
                <w:szCs w:val="20"/>
                <w:lang w:eastAsia="ja-JP"/>
              </w:rPr>
              <w:t>Activity 1.4 Develop coordination mechanism that includes the private sector</w:t>
            </w:r>
            <w:r w:rsidR="003D5138">
              <w:rPr>
                <w:rFonts w:eastAsiaTheme="minorEastAsia" w:cs="Arial"/>
                <w:b/>
                <w:bCs/>
                <w:iCs/>
                <w:sz w:val="20"/>
                <w:szCs w:val="20"/>
                <w:lang w:eastAsia="ja-JP"/>
              </w:rPr>
              <w:t xml:space="preserve">: </w:t>
            </w:r>
            <w:r w:rsidR="004F77AA" w:rsidRPr="004F77AA">
              <w:rPr>
                <w:rFonts w:eastAsiaTheme="minorEastAsia" w:cs="Arial"/>
                <w:iCs/>
                <w:sz w:val="20"/>
                <w:szCs w:val="20"/>
                <w:lang w:eastAsia="ja-JP"/>
              </w:rPr>
              <w:t xml:space="preserve">A coordination mechanism that incorporates private sector stakeholders will be established to ensure the exchange of information and collaboration among stakeholders. This mechanism is necessary </w:t>
            </w:r>
            <w:r w:rsidR="004076DE">
              <w:rPr>
                <w:rFonts w:eastAsiaTheme="minorEastAsia" w:cs="Arial"/>
                <w:iCs/>
                <w:sz w:val="20"/>
                <w:szCs w:val="20"/>
                <w:lang w:eastAsia="ja-JP"/>
              </w:rPr>
              <w:t>for</w:t>
            </w:r>
            <w:r w:rsidR="004F77AA" w:rsidRPr="004F77AA">
              <w:rPr>
                <w:rFonts w:eastAsiaTheme="minorEastAsia" w:cs="Arial"/>
                <w:iCs/>
                <w:sz w:val="20"/>
                <w:szCs w:val="20"/>
                <w:lang w:eastAsia="ja-JP"/>
              </w:rPr>
              <w:t xml:space="preserve"> the activities related to </w:t>
            </w:r>
            <w:r w:rsidR="004F77AA">
              <w:rPr>
                <w:rFonts w:eastAsiaTheme="minorEastAsia" w:cs="Arial"/>
                <w:iCs/>
                <w:sz w:val="20"/>
                <w:szCs w:val="20"/>
                <w:lang w:eastAsia="ja-JP"/>
              </w:rPr>
              <w:t xml:space="preserve">agroforestry practices and the creation of effective value chain for agroforestry products. </w:t>
            </w:r>
          </w:p>
          <w:p w14:paraId="3FE1B697" w14:textId="3AB5C9BE" w:rsidR="00A539AE" w:rsidRDefault="00A539AE" w:rsidP="00A539AE">
            <w:pPr>
              <w:spacing w:beforeLines="50" w:before="120" w:afterLines="50" w:after="120"/>
              <w:jc w:val="both"/>
              <w:rPr>
                <w:rFonts w:eastAsiaTheme="minorEastAsia" w:cs="Arial"/>
                <w:iCs/>
                <w:sz w:val="20"/>
                <w:szCs w:val="20"/>
                <w:lang w:eastAsia="ja-JP"/>
              </w:rPr>
            </w:pPr>
            <w:r w:rsidRPr="004F77AA">
              <w:rPr>
                <w:rFonts w:eastAsiaTheme="minorEastAsia" w:cs="Arial"/>
                <w:b/>
                <w:bCs/>
                <w:iCs/>
                <w:sz w:val="20"/>
                <w:szCs w:val="20"/>
                <w:lang w:eastAsia="ja-JP"/>
              </w:rPr>
              <w:t xml:space="preserve">Output 2: </w:t>
            </w:r>
            <w:r w:rsidR="00E811DB">
              <w:rPr>
                <w:rFonts w:eastAsiaTheme="minorEastAsia" w:cs="Arial"/>
                <w:iCs/>
                <w:sz w:val="20"/>
                <w:szCs w:val="20"/>
                <w:lang w:eastAsia="ja-JP"/>
              </w:rPr>
              <w:t>A</w:t>
            </w:r>
            <w:r>
              <w:rPr>
                <w:rFonts w:eastAsiaTheme="minorEastAsia" w:cs="Arial"/>
                <w:iCs/>
                <w:sz w:val="20"/>
                <w:szCs w:val="20"/>
                <w:lang w:eastAsia="ja-JP"/>
              </w:rPr>
              <w:t>groforestry projects at target communities</w:t>
            </w:r>
            <w:r w:rsidR="00E811DB">
              <w:rPr>
                <w:rFonts w:eastAsiaTheme="minorEastAsia" w:cs="Arial"/>
                <w:iCs/>
                <w:sz w:val="20"/>
                <w:szCs w:val="20"/>
                <w:lang w:eastAsia="ja-JP"/>
              </w:rPr>
              <w:t xml:space="preserve"> prepared and secured </w:t>
            </w:r>
          </w:p>
          <w:p w14:paraId="125D2191" w14:textId="2EB402CD" w:rsidR="001000BD" w:rsidRDefault="00E811DB" w:rsidP="00A539AE">
            <w:pPr>
              <w:spacing w:beforeLines="50" w:before="120" w:afterLines="50" w:after="120"/>
              <w:jc w:val="both"/>
              <w:rPr>
                <w:rFonts w:eastAsiaTheme="minorEastAsia" w:cs="Arial"/>
                <w:iCs/>
                <w:sz w:val="20"/>
                <w:szCs w:val="20"/>
                <w:lang w:eastAsia="ja-JP"/>
              </w:rPr>
            </w:pPr>
            <w:r w:rsidRPr="00D020DD">
              <w:rPr>
                <w:rFonts w:eastAsiaTheme="minorEastAsia" w:cs="Arial" w:hint="eastAsia"/>
                <w:iCs/>
                <w:sz w:val="20"/>
                <w:szCs w:val="20"/>
                <w:lang w:eastAsia="ja-JP"/>
              </w:rPr>
              <w:t>A</w:t>
            </w:r>
            <w:r w:rsidRPr="00D020DD">
              <w:rPr>
                <w:rFonts w:eastAsiaTheme="minorEastAsia" w:cs="Arial"/>
                <w:iCs/>
                <w:sz w:val="20"/>
                <w:szCs w:val="20"/>
                <w:lang w:eastAsia="ja-JP"/>
              </w:rPr>
              <w:t xml:space="preserve"> successful implementation of agroforestry projects relies on land tenure access and security of rights. </w:t>
            </w:r>
            <w:r w:rsidR="001000BD" w:rsidRPr="00D020DD">
              <w:rPr>
                <w:rFonts w:eastAsiaTheme="minorEastAsia" w:cs="Arial"/>
                <w:iCs/>
                <w:sz w:val="20"/>
                <w:szCs w:val="20"/>
                <w:lang w:eastAsia="ja-JP"/>
              </w:rPr>
              <w:t xml:space="preserve">To this end, the activities will be implemented to ensure project environment for </w:t>
            </w:r>
            <w:r w:rsidR="002C7D54" w:rsidRPr="00D020DD">
              <w:rPr>
                <w:rFonts w:eastAsiaTheme="minorEastAsia" w:cs="Arial"/>
                <w:iCs/>
                <w:sz w:val="20"/>
                <w:szCs w:val="20"/>
                <w:lang w:eastAsia="ja-JP"/>
              </w:rPr>
              <w:t>agroforestry</w:t>
            </w:r>
            <w:r w:rsidR="001000BD" w:rsidRPr="00D020DD">
              <w:rPr>
                <w:rFonts w:eastAsiaTheme="minorEastAsia" w:cs="Arial"/>
                <w:iCs/>
                <w:sz w:val="20"/>
                <w:szCs w:val="20"/>
                <w:lang w:eastAsia="ja-JP"/>
              </w:rPr>
              <w:t>.</w:t>
            </w:r>
            <w:r w:rsidR="001000BD">
              <w:rPr>
                <w:rFonts w:eastAsiaTheme="minorEastAsia" w:cs="Arial"/>
                <w:iCs/>
                <w:sz w:val="20"/>
                <w:szCs w:val="20"/>
                <w:lang w:eastAsia="ja-JP"/>
              </w:rPr>
              <w:t xml:space="preserve"> </w:t>
            </w:r>
          </w:p>
          <w:p w14:paraId="133EC3B7" w14:textId="1A62B559" w:rsidR="00E811DB" w:rsidRPr="00771C6F" w:rsidRDefault="007235BF" w:rsidP="00A539AE">
            <w:pPr>
              <w:spacing w:beforeLines="50" w:before="120" w:afterLines="50" w:after="120"/>
              <w:jc w:val="both"/>
              <w:rPr>
                <w:rFonts w:eastAsiaTheme="minorEastAsia" w:cs="Arial"/>
                <w:sz w:val="20"/>
                <w:szCs w:val="20"/>
                <w:lang w:eastAsia="ja-JP"/>
              </w:rPr>
            </w:pPr>
            <w:r w:rsidRPr="00E811DB">
              <w:rPr>
                <w:rFonts w:eastAsiaTheme="minorEastAsia" w:cs="Arial"/>
                <w:b/>
                <w:bCs/>
                <w:iCs/>
                <w:sz w:val="20"/>
                <w:szCs w:val="20"/>
                <w:lang w:eastAsia="ja-JP"/>
              </w:rPr>
              <w:t>Activity 2.1 Awareness raising of communities on climate impacts, forestry system and agroforestry practices</w:t>
            </w:r>
            <w:r w:rsidR="003D5138">
              <w:rPr>
                <w:rFonts w:eastAsiaTheme="minorEastAsia" w:cs="Arial"/>
                <w:b/>
                <w:bCs/>
                <w:iCs/>
                <w:sz w:val="20"/>
                <w:szCs w:val="20"/>
                <w:lang w:eastAsia="ja-JP"/>
              </w:rPr>
              <w:t xml:space="preserve">: </w:t>
            </w:r>
            <w:r w:rsidR="00771C6F">
              <w:rPr>
                <w:rFonts w:eastAsiaTheme="minorEastAsia" w:cs="Arial"/>
                <w:sz w:val="20"/>
                <w:szCs w:val="20"/>
                <w:lang w:eastAsia="ja-JP"/>
              </w:rPr>
              <w:t>T</w:t>
            </w:r>
            <w:r w:rsidR="00E811DB">
              <w:rPr>
                <w:rFonts w:eastAsiaTheme="minorEastAsia" w:cs="Arial"/>
                <w:sz w:val="20"/>
                <w:szCs w:val="20"/>
                <w:lang w:eastAsia="ja-JP"/>
              </w:rPr>
              <w:t xml:space="preserve">his activity </w:t>
            </w:r>
            <w:r w:rsidR="00771C6F">
              <w:rPr>
                <w:rFonts w:eastAsiaTheme="minorEastAsia" w:cs="Arial"/>
                <w:sz w:val="20"/>
                <w:szCs w:val="20"/>
                <w:lang w:eastAsia="ja-JP"/>
              </w:rPr>
              <w:t>aims</w:t>
            </w:r>
            <w:r w:rsidR="004076DE">
              <w:rPr>
                <w:rFonts w:eastAsiaTheme="minorEastAsia" w:cs="Arial"/>
                <w:sz w:val="20"/>
                <w:szCs w:val="20"/>
                <w:lang w:eastAsia="ja-JP"/>
              </w:rPr>
              <w:t xml:space="preserve"> at</w:t>
            </w:r>
            <w:r w:rsidR="00E811DB">
              <w:rPr>
                <w:rFonts w:eastAsiaTheme="minorEastAsia" w:cs="Arial"/>
                <w:sz w:val="20"/>
                <w:szCs w:val="20"/>
                <w:lang w:eastAsia="ja-JP"/>
              </w:rPr>
              <w:t xml:space="preserve"> rais</w:t>
            </w:r>
            <w:r w:rsidR="004076DE">
              <w:rPr>
                <w:rFonts w:eastAsiaTheme="minorEastAsia" w:cs="Arial"/>
                <w:sz w:val="20"/>
                <w:szCs w:val="20"/>
                <w:lang w:eastAsia="ja-JP"/>
              </w:rPr>
              <w:t>ing</w:t>
            </w:r>
            <w:r w:rsidR="00E811DB">
              <w:rPr>
                <w:rFonts w:eastAsiaTheme="minorEastAsia" w:cs="Arial"/>
                <w:sz w:val="20"/>
                <w:szCs w:val="20"/>
                <w:lang w:eastAsia="ja-JP"/>
              </w:rPr>
              <w:t xml:space="preserve"> awareness of relevant stakeholders and communities on </w:t>
            </w:r>
            <w:r w:rsidR="00771C6F">
              <w:rPr>
                <w:rFonts w:eastAsiaTheme="minorEastAsia" w:cs="Arial"/>
                <w:sz w:val="20"/>
                <w:szCs w:val="20"/>
                <w:lang w:eastAsia="ja-JP"/>
              </w:rPr>
              <w:t xml:space="preserve">climate impacts on and by the forest and agriculture sectors, forestry system and agroforestry practices. </w:t>
            </w:r>
            <w:r w:rsidR="00E811DB">
              <w:rPr>
                <w:rFonts w:cs="Arial"/>
                <w:sz w:val="20"/>
                <w:szCs w:val="20"/>
              </w:rPr>
              <w:t>Awareness raising</w:t>
            </w:r>
            <w:r w:rsidR="00E811DB" w:rsidRPr="00A60C37">
              <w:rPr>
                <w:rFonts w:cs="Arial"/>
                <w:sz w:val="20"/>
                <w:szCs w:val="20"/>
              </w:rPr>
              <w:t xml:space="preserve"> can be achieved through</w:t>
            </w:r>
            <w:r w:rsidR="004076DE">
              <w:rPr>
                <w:rFonts w:cs="Arial"/>
                <w:sz w:val="20"/>
                <w:szCs w:val="20"/>
              </w:rPr>
              <w:t>;</w:t>
            </w:r>
            <w:r w:rsidR="00E811DB" w:rsidRPr="00A60C37">
              <w:rPr>
                <w:rFonts w:cs="Arial"/>
                <w:sz w:val="20"/>
                <w:szCs w:val="20"/>
              </w:rPr>
              <w:t xml:space="preserve"> </w:t>
            </w:r>
            <w:proofErr w:type="spellStart"/>
            <w:r w:rsidR="004076DE">
              <w:rPr>
                <w:rFonts w:cs="Arial"/>
                <w:sz w:val="20"/>
                <w:szCs w:val="20"/>
              </w:rPr>
              <w:t>i</w:t>
            </w:r>
            <w:proofErr w:type="spellEnd"/>
            <w:r w:rsidR="004076DE">
              <w:rPr>
                <w:rFonts w:cs="Arial"/>
                <w:sz w:val="20"/>
                <w:szCs w:val="20"/>
              </w:rPr>
              <w:t xml:space="preserve">) </w:t>
            </w:r>
            <w:r w:rsidR="00E811DB" w:rsidRPr="00A60C37">
              <w:rPr>
                <w:rFonts w:cs="Arial"/>
                <w:sz w:val="20"/>
                <w:szCs w:val="20"/>
              </w:rPr>
              <w:t xml:space="preserve">dissemination of information regarding benefits of implementing </w:t>
            </w:r>
            <w:r w:rsidR="00771C6F">
              <w:rPr>
                <w:rFonts w:eastAsiaTheme="minorEastAsia" w:cs="Arial"/>
                <w:sz w:val="20"/>
                <w:szCs w:val="20"/>
                <w:lang w:eastAsia="ja-JP"/>
              </w:rPr>
              <w:t xml:space="preserve">agroforestry practices, </w:t>
            </w:r>
            <w:r w:rsidR="004076DE">
              <w:rPr>
                <w:rFonts w:eastAsiaTheme="minorEastAsia" w:cs="Arial"/>
                <w:sz w:val="20"/>
                <w:szCs w:val="20"/>
                <w:lang w:eastAsia="ja-JP"/>
              </w:rPr>
              <w:t xml:space="preserve">ii) </w:t>
            </w:r>
            <w:r w:rsidR="00771C6F">
              <w:rPr>
                <w:rFonts w:eastAsiaTheme="minorEastAsia" w:cs="Arial"/>
                <w:sz w:val="20"/>
                <w:szCs w:val="20"/>
                <w:lang w:eastAsia="ja-JP"/>
              </w:rPr>
              <w:t xml:space="preserve">suggestion of </w:t>
            </w:r>
            <w:r w:rsidR="00771C6F">
              <w:rPr>
                <w:rFonts w:cs="Arial"/>
                <w:sz w:val="20"/>
                <w:szCs w:val="20"/>
              </w:rPr>
              <w:t xml:space="preserve">a new income portfolio for the farmers, </w:t>
            </w:r>
            <w:r w:rsidR="004076DE">
              <w:rPr>
                <w:rFonts w:cs="Arial"/>
                <w:sz w:val="20"/>
                <w:szCs w:val="20"/>
              </w:rPr>
              <w:t xml:space="preserve">iii) </w:t>
            </w:r>
            <w:r w:rsidR="00771C6F">
              <w:rPr>
                <w:rFonts w:cs="Arial"/>
                <w:sz w:val="20"/>
                <w:szCs w:val="20"/>
              </w:rPr>
              <w:t xml:space="preserve">presentation of alternative income-generating business opportunities for the forest communities, </w:t>
            </w:r>
            <w:r w:rsidR="004076DE">
              <w:rPr>
                <w:rFonts w:cs="Arial"/>
                <w:sz w:val="20"/>
                <w:szCs w:val="20"/>
              </w:rPr>
              <w:t>v) dissemination of information on</w:t>
            </w:r>
            <w:r w:rsidR="00E811DB" w:rsidRPr="00A60C37">
              <w:rPr>
                <w:rFonts w:cs="Arial"/>
                <w:sz w:val="20"/>
                <w:szCs w:val="20"/>
              </w:rPr>
              <w:t xml:space="preserve"> how </w:t>
            </w:r>
            <w:r w:rsidR="004076DE">
              <w:rPr>
                <w:rFonts w:cs="Arial"/>
                <w:sz w:val="20"/>
                <w:szCs w:val="20"/>
              </w:rPr>
              <w:t xml:space="preserve">these new livelihoods </w:t>
            </w:r>
            <w:r w:rsidR="00E811DB" w:rsidRPr="00A60C37">
              <w:rPr>
                <w:rFonts w:cs="Arial"/>
                <w:sz w:val="20"/>
                <w:szCs w:val="20"/>
              </w:rPr>
              <w:t xml:space="preserve">can alleviate environmental, social, economic, </w:t>
            </w:r>
            <w:r w:rsidR="00771C6F">
              <w:rPr>
                <w:rFonts w:cs="Arial"/>
                <w:sz w:val="20"/>
                <w:szCs w:val="20"/>
              </w:rPr>
              <w:t xml:space="preserve">and development </w:t>
            </w:r>
            <w:r w:rsidR="00E811DB" w:rsidRPr="00A60C37">
              <w:rPr>
                <w:rFonts w:cs="Arial"/>
                <w:sz w:val="20"/>
                <w:szCs w:val="20"/>
              </w:rPr>
              <w:t>issues.</w:t>
            </w:r>
            <w:r w:rsidR="00E811DB">
              <w:rPr>
                <w:rFonts w:cs="Arial"/>
                <w:sz w:val="20"/>
                <w:szCs w:val="20"/>
              </w:rPr>
              <w:t xml:space="preserve"> </w:t>
            </w:r>
          </w:p>
          <w:p w14:paraId="3DD38E4B" w14:textId="4F26EA1A" w:rsidR="00771C6F" w:rsidRDefault="00A539AE" w:rsidP="00A539AE">
            <w:pPr>
              <w:spacing w:beforeLines="50" w:before="120" w:afterLines="50" w:after="120"/>
              <w:jc w:val="both"/>
              <w:rPr>
                <w:rFonts w:eastAsiaTheme="minorEastAsia" w:cs="Arial"/>
                <w:iCs/>
                <w:sz w:val="20"/>
                <w:szCs w:val="20"/>
                <w:lang w:eastAsia="ja-JP"/>
              </w:rPr>
            </w:pPr>
            <w:r w:rsidRPr="004D1474">
              <w:rPr>
                <w:rFonts w:eastAsiaTheme="minorEastAsia" w:cs="Arial" w:hint="eastAsia"/>
                <w:b/>
                <w:bCs/>
                <w:iCs/>
                <w:sz w:val="20"/>
                <w:szCs w:val="20"/>
                <w:lang w:eastAsia="ja-JP"/>
              </w:rPr>
              <w:t>A</w:t>
            </w:r>
            <w:r w:rsidRPr="004D1474">
              <w:rPr>
                <w:rFonts w:eastAsiaTheme="minorEastAsia" w:cs="Arial"/>
                <w:b/>
                <w:bCs/>
                <w:iCs/>
                <w:sz w:val="20"/>
                <w:szCs w:val="20"/>
                <w:lang w:eastAsia="ja-JP"/>
              </w:rPr>
              <w:t>ctivity 2.</w:t>
            </w:r>
            <w:r w:rsidR="007235BF" w:rsidRPr="004D1474">
              <w:rPr>
                <w:rFonts w:eastAsiaTheme="minorEastAsia" w:cs="Arial"/>
                <w:b/>
                <w:bCs/>
                <w:iCs/>
                <w:sz w:val="20"/>
                <w:szCs w:val="20"/>
                <w:lang w:eastAsia="ja-JP"/>
              </w:rPr>
              <w:t>2</w:t>
            </w:r>
            <w:r w:rsidRPr="004D1474">
              <w:rPr>
                <w:rFonts w:eastAsiaTheme="minorEastAsia" w:cs="Arial"/>
                <w:b/>
                <w:bCs/>
                <w:iCs/>
                <w:sz w:val="20"/>
                <w:szCs w:val="20"/>
                <w:lang w:eastAsia="ja-JP"/>
              </w:rPr>
              <w:t xml:space="preserve"> Conduct participatory mapping</w:t>
            </w:r>
            <w:r w:rsidR="003D5138">
              <w:rPr>
                <w:rFonts w:eastAsiaTheme="minorEastAsia" w:cs="Arial"/>
                <w:b/>
                <w:bCs/>
                <w:iCs/>
                <w:sz w:val="20"/>
                <w:szCs w:val="20"/>
                <w:lang w:eastAsia="ja-JP"/>
              </w:rPr>
              <w:t xml:space="preserve">: </w:t>
            </w:r>
            <w:r w:rsidR="00771C6F" w:rsidRPr="00A60C37">
              <w:rPr>
                <w:rFonts w:cs="Arial"/>
                <w:sz w:val="20"/>
                <w:szCs w:val="20"/>
              </w:rPr>
              <w:t xml:space="preserve">This activity aims </w:t>
            </w:r>
            <w:r w:rsidR="00357291">
              <w:rPr>
                <w:rFonts w:cs="Arial"/>
                <w:sz w:val="20"/>
                <w:szCs w:val="20"/>
              </w:rPr>
              <w:t xml:space="preserve">at </w:t>
            </w:r>
            <w:r w:rsidR="00771C6F">
              <w:rPr>
                <w:rFonts w:eastAsiaTheme="minorEastAsia" w:cs="Arial"/>
                <w:iCs/>
                <w:sz w:val="20"/>
                <w:szCs w:val="20"/>
                <w:lang w:eastAsia="ja-JP"/>
              </w:rPr>
              <w:t>conduct</w:t>
            </w:r>
            <w:r w:rsidR="00357291">
              <w:rPr>
                <w:rFonts w:eastAsiaTheme="minorEastAsia" w:cs="Arial"/>
                <w:iCs/>
                <w:sz w:val="20"/>
                <w:szCs w:val="20"/>
                <w:lang w:eastAsia="ja-JP"/>
              </w:rPr>
              <w:t>ing</w:t>
            </w:r>
            <w:r w:rsidR="00771C6F">
              <w:rPr>
                <w:rFonts w:eastAsiaTheme="minorEastAsia" w:cs="Arial"/>
                <w:iCs/>
                <w:sz w:val="20"/>
                <w:szCs w:val="20"/>
                <w:lang w:eastAsia="ja-JP"/>
              </w:rPr>
              <w:t xml:space="preserve"> </w:t>
            </w:r>
            <w:r w:rsidR="00771C6F" w:rsidRPr="00771C6F">
              <w:rPr>
                <w:rFonts w:eastAsiaTheme="minorEastAsia" w:cs="Arial"/>
                <w:iCs/>
                <w:sz w:val="20"/>
                <w:szCs w:val="20"/>
                <w:lang w:eastAsia="ja-JP"/>
              </w:rPr>
              <w:t xml:space="preserve">participatory mapping </w:t>
            </w:r>
            <w:r w:rsidR="00771C6F">
              <w:rPr>
                <w:rFonts w:eastAsiaTheme="minorEastAsia" w:cs="Arial"/>
                <w:iCs/>
                <w:sz w:val="20"/>
                <w:szCs w:val="20"/>
                <w:lang w:eastAsia="ja-JP"/>
              </w:rPr>
              <w:t xml:space="preserve">with the communities </w:t>
            </w:r>
            <w:r w:rsidR="004D1474">
              <w:rPr>
                <w:rFonts w:eastAsiaTheme="minorEastAsia" w:cs="Arial"/>
                <w:iCs/>
                <w:sz w:val="20"/>
                <w:szCs w:val="20"/>
                <w:lang w:eastAsia="ja-JP"/>
              </w:rPr>
              <w:t>so that they will be able to use the map as an essential planning tool to implement and manage agroforestry practices. The mapping process will also allow the communities to examine local conditions</w:t>
            </w:r>
            <w:r w:rsidR="00771C6F" w:rsidRPr="00771C6F">
              <w:rPr>
                <w:rFonts w:eastAsiaTheme="minorEastAsia" w:cs="Arial"/>
                <w:iCs/>
                <w:sz w:val="20"/>
                <w:szCs w:val="20"/>
                <w:lang w:eastAsia="ja-JP"/>
              </w:rPr>
              <w:t xml:space="preserve">, such as soil conditions, precipitation, vegetations, locations of water sources, and topography, </w:t>
            </w:r>
            <w:r w:rsidR="0010479A">
              <w:rPr>
                <w:rFonts w:eastAsiaTheme="minorEastAsia" w:cs="Arial"/>
                <w:iCs/>
                <w:sz w:val="20"/>
                <w:szCs w:val="20"/>
                <w:lang w:eastAsia="ja-JP"/>
              </w:rPr>
              <w:t xml:space="preserve">which will be </w:t>
            </w:r>
            <w:r w:rsidR="00771C6F" w:rsidRPr="00771C6F">
              <w:rPr>
                <w:rFonts w:eastAsiaTheme="minorEastAsia" w:cs="Arial"/>
                <w:iCs/>
                <w:sz w:val="20"/>
                <w:szCs w:val="20"/>
                <w:lang w:eastAsia="ja-JP"/>
              </w:rPr>
              <w:t>baseline information to design an agroforestry projec</w:t>
            </w:r>
            <w:r w:rsidR="0010479A">
              <w:rPr>
                <w:rFonts w:eastAsiaTheme="minorEastAsia" w:cs="Arial"/>
                <w:iCs/>
                <w:sz w:val="20"/>
                <w:szCs w:val="20"/>
                <w:lang w:eastAsia="ja-JP"/>
              </w:rPr>
              <w:t>t</w:t>
            </w:r>
            <w:r w:rsidR="00357291">
              <w:rPr>
                <w:rFonts w:eastAsiaTheme="minorEastAsia" w:cs="Arial"/>
                <w:iCs/>
                <w:sz w:val="20"/>
                <w:szCs w:val="20"/>
                <w:lang w:eastAsia="ja-JP"/>
              </w:rPr>
              <w:t xml:space="preserve"> and workplan</w:t>
            </w:r>
            <w:r w:rsidR="0010479A">
              <w:rPr>
                <w:rFonts w:eastAsiaTheme="minorEastAsia" w:cs="Arial"/>
                <w:iCs/>
                <w:sz w:val="20"/>
                <w:szCs w:val="20"/>
                <w:lang w:eastAsia="ja-JP"/>
              </w:rPr>
              <w:t>.</w:t>
            </w:r>
          </w:p>
          <w:p w14:paraId="7D84122A" w14:textId="6CBD3757" w:rsidR="007500D8" w:rsidRDefault="00A539AE" w:rsidP="00A539AE">
            <w:pPr>
              <w:spacing w:beforeLines="50" w:before="120" w:afterLines="50" w:after="120"/>
              <w:jc w:val="both"/>
              <w:rPr>
                <w:rFonts w:eastAsiaTheme="minorEastAsia" w:cs="Arial"/>
                <w:iCs/>
                <w:sz w:val="20"/>
                <w:szCs w:val="20"/>
                <w:lang w:eastAsia="ja-JP"/>
              </w:rPr>
            </w:pPr>
            <w:r w:rsidRPr="007500D8">
              <w:rPr>
                <w:rFonts w:eastAsiaTheme="minorEastAsia" w:cs="Arial" w:hint="eastAsia"/>
                <w:b/>
                <w:bCs/>
                <w:iCs/>
                <w:sz w:val="20"/>
                <w:szCs w:val="20"/>
                <w:lang w:eastAsia="ja-JP"/>
              </w:rPr>
              <w:lastRenderedPageBreak/>
              <w:t>A</w:t>
            </w:r>
            <w:r w:rsidRPr="007500D8">
              <w:rPr>
                <w:rFonts w:eastAsiaTheme="minorEastAsia" w:cs="Arial"/>
                <w:b/>
                <w:bCs/>
                <w:iCs/>
                <w:sz w:val="20"/>
                <w:szCs w:val="20"/>
                <w:lang w:eastAsia="ja-JP"/>
              </w:rPr>
              <w:t>ctivity 2.</w:t>
            </w:r>
            <w:r w:rsidR="007235BF" w:rsidRPr="007500D8">
              <w:rPr>
                <w:rFonts w:eastAsiaTheme="minorEastAsia" w:cs="Arial"/>
                <w:b/>
                <w:bCs/>
                <w:iCs/>
                <w:sz w:val="20"/>
                <w:szCs w:val="20"/>
                <w:lang w:eastAsia="ja-JP"/>
              </w:rPr>
              <w:t>3</w:t>
            </w:r>
            <w:r w:rsidRPr="007500D8">
              <w:rPr>
                <w:rFonts w:eastAsiaTheme="minorEastAsia" w:cs="Arial"/>
                <w:b/>
                <w:bCs/>
                <w:iCs/>
                <w:sz w:val="20"/>
                <w:szCs w:val="20"/>
                <w:lang w:eastAsia="ja-JP"/>
              </w:rPr>
              <w:t xml:space="preserve"> Identify and select potential beneficiaries </w:t>
            </w:r>
            <w:r w:rsidR="007500D8">
              <w:rPr>
                <w:rFonts w:eastAsiaTheme="minorEastAsia" w:cs="Arial"/>
                <w:b/>
                <w:bCs/>
                <w:iCs/>
                <w:sz w:val="20"/>
                <w:szCs w:val="20"/>
                <w:lang w:eastAsia="ja-JP"/>
              </w:rPr>
              <w:t>and landowners</w:t>
            </w:r>
            <w:r w:rsidR="003D5138">
              <w:rPr>
                <w:rFonts w:eastAsiaTheme="minorEastAsia" w:cs="Arial"/>
                <w:b/>
                <w:bCs/>
                <w:iCs/>
                <w:sz w:val="20"/>
                <w:szCs w:val="20"/>
                <w:lang w:eastAsia="ja-JP"/>
              </w:rPr>
              <w:t xml:space="preserve">: </w:t>
            </w:r>
            <w:r w:rsidR="007500D8">
              <w:rPr>
                <w:rFonts w:eastAsiaTheme="minorEastAsia" w:cs="Arial" w:hint="eastAsia"/>
                <w:iCs/>
                <w:sz w:val="20"/>
                <w:szCs w:val="20"/>
                <w:lang w:eastAsia="ja-JP"/>
              </w:rPr>
              <w:t>T</w:t>
            </w:r>
            <w:r w:rsidR="007500D8">
              <w:rPr>
                <w:rFonts w:eastAsiaTheme="minorEastAsia" w:cs="Arial"/>
                <w:iCs/>
                <w:sz w:val="20"/>
                <w:szCs w:val="20"/>
                <w:lang w:eastAsia="ja-JP"/>
              </w:rPr>
              <w:t xml:space="preserve">his activity aims </w:t>
            </w:r>
            <w:r w:rsidR="00357291">
              <w:rPr>
                <w:rFonts w:eastAsiaTheme="minorEastAsia" w:cs="Arial"/>
                <w:iCs/>
                <w:sz w:val="20"/>
                <w:szCs w:val="20"/>
                <w:lang w:eastAsia="ja-JP"/>
              </w:rPr>
              <w:t>at</w:t>
            </w:r>
            <w:r w:rsidR="007500D8">
              <w:rPr>
                <w:rFonts w:eastAsiaTheme="minorEastAsia" w:cs="Arial"/>
                <w:iCs/>
                <w:sz w:val="20"/>
                <w:szCs w:val="20"/>
                <w:lang w:eastAsia="ja-JP"/>
              </w:rPr>
              <w:t xml:space="preserve"> </w:t>
            </w:r>
            <w:r w:rsidR="00357291">
              <w:rPr>
                <w:rFonts w:eastAsiaTheme="minorEastAsia" w:cs="Arial"/>
                <w:iCs/>
                <w:sz w:val="20"/>
                <w:szCs w:val="20"/>
                <w:lang w:eastAsia="ja-JP"/>
              </w:rPr>
              <w:t>identifying</w:t>
            </w:r>
            <w:r w:rsidR="007500D8">
              <w:rPr>
                <w:rFonts w:eastAsiaTheme="minorEastAsia" w:cs="Arial"/>
                <w:iCs/>
                <w:sz w:val="20"/>
                <w:szCs w:val="20"/>
                <w:lang w:eastAsia="ja-JP"/>
              </w:rPr>
              <w:t xml:space="preserve"> and select</w:t>
            </w:r>
            <w:r w:rsidR="00357291">
              <w:rPr>
                <w:rFonts w:eastAsiaTheme="minorEastAsia" w:cs="Arial"/>
                <w:iCs/>
                <w:sz w:val="20"/>
                <w:szCs w:val="20"/>
                <w:lang w:eastAsia="ja-JP"/>
              </w:rPr>
              <w:t>ing</w:t>
            </w:r>
            <w:r w:rsidR="007500D8">
              <w:rPr>
                <w:rFonts w:eastAsiaTheme="minorEastAsia" w:cs="Arial"/>
                <w:iCs/>
                <w:sz w:val="20"/>
                <w:szCs w:val="20"/>
                <w:lang w:eastAsia="ja-JP"/>
              </w:rPr>
              <w:t xml:space="preserve"> both potential beneficiaries (the implementors of agroforestry) and landowners who are willing to partner with the agroforestry project, in a transparent and inclusive manner. </w:t>
            </w:r>
            <w:r w:rsidR="007500D8">
              <w:rPr>
                <w:rFonts w:eastAsiaTheme="minorEastAsia" w:cs="Arial" w:hint="eastAsia"/>
                <w:iCs/>
                <w:sz w:val="20"/>
                <w:szCs w:val="20"/>
                <w:lang w:eastAsia="ja-JP"/>
              </w:rPr>
              <w:t xml:space="preserve">The </w:t>
            </w:r>
            <w:r w:rsidR="007500D8">
              <w:rPr>
                <w:rFonts w:eastAsiaTheme="minorEastAsia" w:cs="Arial"/>
                <w:iCs/>
                <w:sz w:val="20"/>
                <w:szCs w:val="20"/>
                <w:lang w:eastAsia="ja-JP"/>
              </w:rPr>
              <w:t xml:space="preserve">identification process will include a public call of interests, pre-examination of potential beneficiaries and landowners, followed by the selection process based on criteria defined by local multi stakeholders. </w:t>
            </w:r>
            <w:r w:rsidR="005A27E8">
              <w:rPr>
                <w:rFonts w:eastAsiaTheme="minorEastAsia" w:cs="Arial"/>
                <w:iCs/>
                <w:sz w:val="20"/>
                <w:szCs w:val="20"/>
                <w:lang w:eastAsia="ja-JP"/>
              </w:rPr>
              <w:t>A careful consideration will be made for minority groups (e.g.</w:t>
            </w:r>
            <w:r w:rsidR="005A27E8">
              <w:rPr>
                <w:rFonts w:eastAsiaTheme="minorEastAsia" w:cs="Arial" w:hint="eastAsia"/>
                <w:iCs/>
                <w:sz w:val="20"/>
                <w:szCs w:val="20"/>
                <w:lang w:eastAsia="ja-JP"/>
              </w:rPr>
              <w:t>,</w:t>
            </w:r>
            <w:r w:rsidR="005A27E8">
              <w:rPr>
                <w:rFonts w:eastAsiaTheme="minorEastAsia" w:cs="Arial"/>
                <w:iCs/>
                <w:sz w:val="20"/>
                <w:szCs w:val="20"/>
                <w:lang w:eastAsia="ja-JP"/>
              </w:rPr>
              <w:t xml:space="preserve"> women</w:t>
            </w:r>
            <w:r w:rsidR="004462A0">
              <w:rPr>
                <w:rFonts w:eastAsiaTheme="minorEastAsia" w:cs="Arial"/>
                <w:iCs/>
                <w:sz w:val="20"/>
                <w:szCs w:val="20"/>
                <w:lang w:eastAsia="ja-JP"/>
              </w:rPr>
              <w:t xml:space="preserve">, female-headed households, </w:t>
            </w:r>
            <w:r w:rsidR="00357291">
              <w:rPr>
                <w:rFonts w:eastAsiaTheme="minorEastAsia" w:cs="Arial"/>
                <w:iCs/>
                <w:sz w:val="20"/>
                <w:szCs w:val="20"/>
                <w:lang w:eastAsia="ja-JP"/>
              </w:rPr>
              <w:t xml:space="preserve">youth, </w:t>
            </w:r>
            <w:r w:rsidR="005A27E8">
              <w:rPr>
                <w:rFonts w:eastAsiaTheme="minorEastAsia" w:cs="Arial"/>
                <w:iCs/>
                <w:sz w:val="20"/>
                <w:szCs w:val="20"/>
                <w:lang w:eastAsia="ja-JP"/>
              </w:rPr>
              <w:t xml:space="preserve">and indigenous people) during the processes to </w:t>
            </w:r>
            <w:r w:rsidR="00357291" w:rsidRPr="005A27E8">
              <w:rPr>
                <w:rFonts w:eastAsiaTheme="minorEastAsia" w:cs="Arial"/>
                <w:iCs/>
                <w:sz w:val="20"/>
                <w:szCs w:val="20"/>
                <w:lang w:eastAsia="ja-JP"/>
              </w:rPr>
              <w:t>ensure</w:t>
            </w:r>
            <w:r w:rsidR="005A27E8" w:rsidRPr="005A27E8">
              <w:rPr>
                <w:rFonts w:eastAsiaTheme="minorEastAsia" w:cs="Arial"/>
                <w:iCs/>
                <w:sz w:val="20"/>
                <w:szCs w:val="20"/>
                <w:lang w:eastAsia="ja-JP"/>
              </w:rPr>
              <w:t xml:space="preserve"> </w:t>
            </w:r>
            <w:r w:rsidR="004462A0">
              <w:rPr>
                <w:rFonts w:eastAsiaTheme="minorEastAsia" w:cs="Arial"/>
                <w:iCs/>
                <w:sz w:val="20"/>
                <w:szCs w:val="20"/>
                <w:lang w:eastAsia="ja-JP"/>
              </w:rPr>
              <w:t xml:space="preserve">their </w:t>
            </w:r>
            <w:r w:rsidR="005A27E8" w:rsidRPr="005A27E8">
              <w:rPr>
                <w:rFonts w:eastAsiaTheme="minorEastAsia" w:cs="Arial"/>
                <w:iCs/>
                <w:sz w:val="20"/>
                <w:szCs w:val="20"/>
                <w:lang w:eastAsia="ja-JP"/>
              </w:rPr>
              <w:t>equity and provid</w:t>
            </w:r>
            <w:r w:rsidR="00357291">
              <w:rPr>
                <w:rFonts w:eastAsiaTheme="minorEastAsia" w:cs="Arial"/>
                <w:iCs/>
                <w:sz w:val="20"/>
                <w:szCs w:val="20"/>
                <w:lang w:eastAsia="ja-JP"/>
              </w:rPr>
              <w:t>e</w:t>
            </w:r>
            <w:r w:rsidR="005A27E8" w:rsidRPr="005A27E8">
              <w:rPr>
                <w:rFonts w:eastAsiaTheme="minorEastAsia" w:cs="Arial"/>
                <w:iCs/>
                <w:sz w:val="20"/>
                <w:szCs w:val="20"/>
                <w:lang w:eastAsia="ja-JP"/>
              </w:rPr>
              <w:t xml:space="preserve"> equal opportunity</w:t>
            </w:r>
            <w:r w:rsidR="005A27E8">
              <w:rPr>
                <w:rFonts w:eastAsiaTheme="minorEastAsia" w:cs="Arial"/>
                <w:iCs/>
                <w:sz w:val="20"/>
                <w:szCs w:val="20"/>
                <w:lang w:eastAsia="ja-JP"/>
              </w:rPr>
              <w:t xml:space="preserve"> for them. </w:t>
            </w:r>
          </w:p>
          <w:p w14:paraId="5008A5D6" w14:textId="7DCE0841" w:rsidR="005A27E8" w:rsidRDefault="00A539AE" w:rsidP="00A539AE">
            <w:pPr>
              <w:spacing w:beforeLines="50" w:before="120" w:afterLines="50" w:after="120"/>
              <w:jc w:val="both"/>
              <w:rPr>
                <w:rFonts w:eastAsiaTheme="minorEastAsia" w:cs="Arial"/>
                <w:iCs/>
                <w:sz w:val="20"/>
                <w:szCs w:val="20"/>
                <w:lang w:eastAsia="ja-JP"/>
              </w:rPr>
            </w:pPr>
            <w:r w:rsidRPr="007500D8">
              <w:rPr>
                <w:rFonts w:eastAsiaTheme="minorEastAsia" w:cs="Arial" w:hint="eastAsia"/>
                <w:b/>
                <w:bCs/>
                <w:iCs/>
                <w:sz w:val="20"/>
                <w:szCs w:val="20"/>
                <w:lang w:eastAsia="ja-JP"/>
              </w:rPr>
              <w:t>A</w:t>
            </w:r>
            <w:r w:rsidRPr="007500D8">
              <w:rPr>
                <w:rFonts w:eastAsiaTheme="minorEastAsia" w:cs="Arial"/>
                <w:b/>
                <w:bCs/>
                <w:iCs/>
                <w:sz w:val="20"/>
                <w:szCs w:val="20"/>
                <w:lang w:eastAsia="ja-JP"/>
              </w:rPr>
              <w:t>ctivity 2.</w:t>
            </w:r>
            <w:r w:rsidR="007235BF" w:rsidRPr="007500D8">
              <w:rPr>
                <w:rFonts w:eastAsiaTheme="minorEastAsia" w:cs="Arial"/>
                <w:b/>
                <w:bCs/>
                <w:iCs/>
                <w:sz w:val="20"/>
                <w:szCs w:val="20"/>
                <w:lang w:eastAsia="ja-JP"/>
              </w:rPr>
              <w:t>4</w:t>
            </w:r>
            <w:r w:rsidRPr="007500D8">
              <w:rPr>
                <w:rFonts w:eastAsiaTheme="minorEastAsia" w:cs="Arial"/>
                <w:b/>
                <w:bCs/>
                <w:iCs/>
                <w:sz w:val="20"/>
                <w:szCs w:val="20"/>
                <w:lang w:eastAsia="ja-JP"/>
              </w:rPr>
              <w:t xml:space="preserve"> Formulate formal agreements between beneficiaries and landowners to secure tenure rights</w:t>
            </w:r>
            <w:r w:rsidR="003D5138">
              <w:rPr>
                <w:rFonts w:eastAsiaTheme="minorEastAsia" w:cs="Arial"/>
                <w:b/>
                <w:bCs/>
                <w:iCs/>
                <w:sz w:val="20"/>
                <w:szCs w:val="20"/>
                <w:lang w:eastAsia="ja-JP"/>
              </w:rPr>
              <w:t xml:space="preserve">: </w:t>
            </w:r>
            <w:r w:rsidR="005A27E8">
              <w:rPr>
                <w:rFonts w:eastAsiaTheme="minorEastAsia" w:cs="Arial" w:hint="eastAsia"/>
                <w:iCs/>
                <w:sz w:val="20"/>
                <w:szCs w:val="20"/>
                <w:lang w:eastAsia="ja-JP"/>
              </w:rPr>
              <w:t>T</w:t>
            </w:r>
            <w:r w:rsidR="005A27E8">
              <w:rPr>
                <w:rFonts w:eastAsiaTheme="minorEastAsia" w:cs="Arial"/>
                <w:iCs/>
                <w:sz w:val="20"/>
                <w:szCs w:val="20"/>
                <w:lang w:eastAsia="ja-JP"/>
              </w:rPr>
              <w:t xml:space="preserve">his activity </w:t>
            </w:r>
            <w:r w:rsidR="0090325A">
              <w:rPr>
                <w:rFonts w:eastAsiaTheme="minorEastAsia" w:cs="Arial"/>
                <w:iCs/>
                <w:sz w:val="20"/>
                <w:szCs w:val="20"/>
                <w:lang w:eastAsia="ja-JP"/>
              </w:rPr>
              <w:t xml:space="preserve">will </w:t>
            </w:r>
            <w:r w:rsidR="005A27E8">
              <w:rPr>
                <w:rFonts w:eastAsiaTheme="minorEastAsia" w:cs="Arial"/>
                <w:iCs/>
                <w:sz w:val="20"/>
                <w:szCs w:val="20"/>
                <w:lang w:eastAsia="ja-JP"/>
              </w:rPr>
              <w:t>support formulation of formal agreement</w:t>
            </w:r>
            <w:r w:rsidR="0090325A">
              <w:rPr>
                <w:rFonts w:eastAsiaTheme="minorEastAsia" w:cs="Arial"/>
                <w:iCs/>
                <w:sz w:val="20"/>
                <w:szCs w:val="20"/>
                <w:lang w:eastAsia="ja-JP"/>
              </w:rPr>
              <w:t>s</w:t>
            </w:r>
            <w:r w:rsidR="005A27E8">
              <w:rPr>
                <w:rFonts w:eastAsiaTheme="minorEastAsia" w:cs="Arial"/>
                <w:iCs/>
                <w:sz w:val="20"/>
                <w:szCs w:val="20"/>
                <w:lang w:eastAsia="ja-JP"/>
              </w:rPr>
              <w:t xml:space="preserve"> between beneficiaries and landowners as well as between beneficiaries and the project. In so doing, the project will aim to secure access to land and tenure rights for a successful and sustainable implementation of </w:t>
            </w:r>
            <w:r w:rsidR="0090325A">
              <w:rPr>
                <w:rFonts w:eastAsiaTheme="minorEastAsia" w:cs="Arial"/>
                <w:iCs/>
                <w:sz w:val="20"/>
                <w:szCs w:val="20"/>
                <w:lang w:eastAsia="ja-JP"/>
              </w:rPr>
              <w:t>agroforestry over the pro</w:t>
            </w:r>
            <w:r w:rsidR="00A52D85">
              <w:rPr>
                <w:rFonts w:eastAsiaTheme="minorEastAsia" w:cs="Arial"/>
                <w:iCs/>
                <w:sz w:val="20"/>
                <w:szCs w:val="20"/>
                <w:lang w:eastAsia="ja-JP"/>
              </w:rPr>
              <w:t>ject period</w:t>
            </w:r>
            <w:r w:rsidR="005A27E8">
              <w:rPr>
                <w:rFonts w:eastAsiaTheme="minorEastAsia" w:cs="Arial"/>
                <w:iCs/>
                <w:sz w:val="20"/>
                <w:szCs w:val="20"/>
                <w:lang w:eastAsia="ja-JP"/>
              </w:rPr>
              <w:t xml:space="preserve">. </w:t>
            </w:r>
          </w:p>
          <w:p w14:paraId="0D84D88E" w14:textId="690002F6" w:rsidR="00A539AE" w:rsidRDefault="00A539AE" w:rsidP="00A539AE">
            <w:pPr>
              <w:spacing w:beforeLines="50" w:before="120" w:afterLines="50" w:after="120"/>
              <w:jc w:val="both"/>
              <w:rPr>
                <w:rFonts w:eastAsiaTheme="minorEastAsia" w:cs="Arial"/>
                <w:b/>
                <w:bCs/>
                <w:iCs/>
                <w:sz w:val="20"/>
                <w:szCs w:val="20"/>
                <w:lang w:eastAsia="ja-JP"/>
              </w:rPr>
            </w:pPr>
            <w:r w:rsidRPr="00771C6F">
              <w:rPr>
                <w:rFonts w:eastAsiaTheme="minorEastAsia" w:cs="Arial" w:hint="eastAsia"/>
                <w:b/>
                <w:bCs/>
                <w:iCs/>
                <w:sz w:val="20"/>
                <w:szCs w:val="20"/>
                <w:lang w:eastAsia="ja-JP"/>
              </w:rPr>
              <w:t>C</w:t>
            </w:r>
            <w:r w:rsidRPr="00771C6F">
              <w:rPr>
                <w:rFonts w:eastAsiaTheme="minorEastAsia" w:cs="Arial"/>
                <w:b/>
                <w:bCs/>
                <w:iCs/>
                <w:sz w:val="20"/>
                <w:szCs w:val="20"/>
                <w:lang w:eastAsia="ja-JP"/>
              </w:rPr>
              <w:t xml:space="preserve">omponent 2: </w:t>
            </w:r>
            <w:r w:rsidR="007235BF" w:rsidRPr="00771C6F">
              <w:rPr>
                <w:rFonts w:eastAsiaTheme="minorEastAsia" w:cs="Arial"/>
                <w:b/>
                <w:bCs/>
                <w:iCs/>
                <w:sz w:val="20"/>
                <w:szCs w:val="20"/>
                <w:lang w:eastAsia="ja-JP"/>
              </w:rPr>
              <w:t>Implemented agroforestry projects, contributing to forest conservation</w:t>
            </w:r>
          </w:p>
          <w:p w14:paraId="600294CA" w14:textId="05180E33" w:rsidR="001000BD" w:rsidRPr="001000BD" w:rsidRDefault="001000BD" w:rsidP="00A539AE">
            <w:pPr>
              <w:spacing w:beforeLines="50" w:before="120" w:afterLines="50" w:after="120"/>
              <w:jc w:val="both"/>
              <w:rPr>
                <w:rFonts w:eastAsiaTheme="minorEastAsia" w:cs="Arial"/>
                <w:iCs/>
                <w:sz w:val="20"/>
                <w:szCs w:val="20"/>
                <w:lang w:eastAsia="ja-JP"/>
              </w:rPr>
            </w:pPr>
            <w:r w:rsidRPr="00771C6F">
              <w:rPr>
                <w:rFonts w:eastAsiaTheme="minorEastAsia" w:cs="Arial" w:hint="eastAsia"/>
                <w:b/>
                <w:bCs/>
                <w:iCs/>
                <w:sz w:val="20"/>
                <w:szCs w:val="20"/>
                <w:lang w:eastAsia="ja-JP"/>
              </w:rPr>
              <w:t>O</w:t>
            </w:r>
            <w:r w:rsidRPr="00771C6F">
              <w:rPr>
                <w:rFonts w:eastAsiaTheme="minorEastAsia" w:cs="Arial"/>
                <w:b/>
                <w:bCs/>
                <w:iCs/>
                <w:sz w:val="20"/>
                <w:szCs w:val="20"/>
                <w:lang w:eastAsia="ja-JP"/>
              </w:rPr>
              <w:t>utput 3</w:t>
            </w:r>
            <w:r>
              <w:rPr>
                <w:rFonts w:eastAsiaTheme="minorEastAsia" w:cs="Arial"/>
                <w:iCs/>
                <w:sz w:val="20"/>
                <w:szCs w:val="20"/>
                <w:lang w:eastAsia="ja-JP"/>
              </w:rPr>
              <w:t>: Agroforestry practices th</w:t>
            </w:r>
            <w:r w:rsidR="00353966">
              <w:rPr>
                <w:rFonts w:eastAsiaTheme="minorEastAsia" w:cs="Arial"/>
                <w:iCs/>
                <w:sz w:val="20"/>
                <w:szCs w:val="20"/>
                <w:lang w:eastAsia="ja-JP"/>
              </w:rPr>
              <w:t>r</w:t>
            </w:r>
            <w:r>
              <w:rPr>
                <w:rFonts w:eastAsiaTheme="minorEastAsia" w:cs="Arial"/>
                <w:iCs/>
                <w:sz w:val="20"/>
                <w:szCs w:val="20"/>
                <w:lang w:eastAsia="ja-JP"/>
              </w:rPr>
              <w:t>ough participatory learning and action established and sustained</w:t>
            </w:r>
          </w:p>
          <w:p w14:paraId="4ADA710C" w14:textId="3500E48E" w:rsidR="004462A0" w:rsidRPr="004462A0" w:rsidRDefault="004462A0" w:rsidP="00A539AE">
            <w:pPr>
              <w:spacing w:beforeLines="50" w:before="120" w:afterLines="50" w:after="120"/>
              <w:jc w:val="both"/>
              <w:rPr>
                <w:rFonts w:eastAsiaTheme="minorEastAsia" w:cs="Arial"/>
                <w:iCs/>
                <w:sz w:val="20"/>
                <w:szCs w:val="20"/>
                <w:lang w:eastAsia="ja-JP"/>
              </w:rPr>
            </w:pPr>
            <w:r w:rsidRPr="00033FAE">
              <w:rPr>
                <w:rFonts w:eastAsiaTheme="minorEastAsia" w:cs="Arial" w:hint="eastAsia"/>
                <w:iCs/>
                <w:sz w:val="20"/>
                <w:szCs w:val="20"/>
                <w:lang w:eastAsia="ja-JP"/>
              </w:rPr>
              <w:t>B</w:t>
            </w:r>
            <w:r w:rsidRPr="00033FAE">
              <w:rPr>
                <w:rFonts w:eastAsiaTheme="minorEastAsia" w:cs="Arial"/>
                <w:iCs/>
                <w:sz w:val="20"/>
                <w:szCs w:val="20"/>
                <w:lang w:eastAsia="ja-JP"/>
              </w:rPr>
              <w:t>ased on the previous activities,</w:t>
            </w:r>
            <w:r w:rsidR="00033FAE" w:rsidRPr="00033FAE">
              <w:rPr>
                <w:rFonts w:eastAsiaTheme="minorEastAsia" w:cs="Arial"/>
                <w:iCs/>
                <w:sz w:val="20"/>
                <w:szCs w:val="20"/>
                <w:lang w:eastAsia="ja-JP"/>
              </w:rPr>
              <w:t xml:space="preserve"> the Component 2 focuses on actual implementation of agroforestry practices with local farmers, followed by monitoring and evaluation as well as establishment of sustaining mechanism among the communities to maintain and mainstream agroforestry.</w:t>
            </w:r>
            <w:r w:rsidR="00033FAE">
              <w:rPr>
                <w:rFonts w:eastAsiaTheme="minorEastAsia" w:cs="Arial"/>
                <w:iCs/>
                <w:sz w:val="20"/>
                <w:szCs w:val="20"/>
                <w:lang w:eastAsia="ja-JP"/>
              </w:rPr>
              <w:t xml:space="preserve"> </w:t>
            </w:r>
          </w:p>
          <w:p w14:paraId="1E130679" w14:textId="0384ED59" w:rsidR="004462A0" w:rsidRPr="004462A0" w:rsidRDefault="00F747E7" w:rsidP="00A539AE">
            <w:pPr>
              <w:spacing w:beforeLines="50" w:before="120" w:afterLines="50" w:after="120"/>
              <w:jc w:val="both"/>
              <w:rPr>
                <w:rFonts w:eastAsiaTheme="minorEastAsia" w:cs="Arial"/>
                <w:sz w:val="20"/>
                <w:szCs w:val="20"/>
                <w:lang w:eastAsia="ja-JP"/>
              </w:rPr>
            </w:pPr>
            <w:r w:rsidRPr="004462A0">
              <w:rPr>
                <w:rFonts w:eastAsiaTheme="minorEastAsia" w:cs="Arial"/>
                <w:b/>
                <w:bCs/>
                <w:iCs/>
                <w:sz w:val="20"/>
                <w:szCs w:val="20"/>
                <w:lang w:eastAsia="ja-JP"/>
              </w:rPr>
              <w:t>Activity 3.</w:t>
            </w:r>
            <w:r w:rsidR="0054535B">
              <w:rPr>
                <w:rFonts w:eastAsiaTheme="minorEastAsia" w:cs="Arial"/>
                <w:b/>
                <w:bCs/>
                <w:iCs/>
                <w:sz w:val="20"/>
                <w:szCs w:val="20"/>
                <w:lang w:eastAsia="ja-JP"/>
              </w:rPr>
              <w:t>1</w:t>
            </w:r>
            <w:r w:rsidRPr="004462A0">
              <w:rPr>
                <w:rFonts w:eastAsiaTheme="minorEastAsia" w:cs="Arial"/>
                <w:b/>
                <w:bCs/>
                <w:iCs/>
                <w:sz w:val="20"/>
                <w:szCs w:val="20"/>
                <w:lang w:eastAsia="ja-JP"/>
              </w:rPr>
              <w:t xml:space="preserve"> </w:t>
            </w:r>
            <w:r w:rsidR="00A539AE" w:rsidRPr="004462A0">
              <w:rPr>
                <w:rFonts w:eastAsiaTheme="minorEastAsia" w:cs="Arial"/>
                <w:b/>
                <w:bCs/>
                <w:iCs/>
                <w:sz w:val="20"/>
                <w:szCs w:val="20"/>
                <w:lang w:eastAsia="ja-JP"/>
              </w:rPr>
              <w:t xml:space="preserve">Technical capacity building of relevant stakeholders on </w:t>
            </w:r>
            <w:r w:rsidRPr="004462A0">
              <w:rPr>
                <w:rFonts w:eastAsiaTheme="minorEastAsia" w:cs="Arial"/>
                <w:b/>
                <w:bCs/>
                <w:iCs/>
                <w:sz w:val="20"/>
                <w:szCs w:val="20"/>
                <w:lang w:eastAsia="ja-JP"/>
              </w:rPr>
              <w:t>agroforestry practices</w:t>
            </w:r>
            <w:r w:rsidR="003D5138">
              <w:rPr>
                <w:rFonts w:eastAsiaTheme="minorEastAsia" w:cs="Arial"/>
                <w:b/>
                <w:bCs/>
                <w:iCs/>
                <w:sz w:val="20"/>
                <w:szCs w:val="20"/>
                <w:lang w:eastAsia="ja-JP"/>
              </w:rPr>
              <w:t xml:space="preserve">: </w:t>
            </w:r>
            <w:r w:rsidR="004462A0">
              <w:rPr>
                <w:rFonts w:eastAsiaTheme="minorEastAsia" w:cs="Arial"/>
                <w:sz w:val="20"/>
                <w:szCs w:val="20"/>
                <w:lang w:eastAsia="ja-JP"/>
              </w:rPr>
              <w:t>This activity aims to enhance the technical capacity of the selected beneficiaries on agroforestry practices th</w:t>
            </w:r>
            <w:r w:rsidR="00C4281D">
              <w:rPr>
                <w:rFonts w:eastAsiaTheme="minorEastAsia" w:cs="Arial"/>
                <w:sz w:val="20"/>
                <w:szCs w:val="20"/>
                <w:lang w:eastAsia="ja-JP"/>
              </w:rPr>
              <w:t>r</w:t>
            </w:r>
            <w:r w:rsidR="004462A0">
              <w:rPr>
                <w:rFonts w:eastAsiaTheme="minorEastAsia" w:cs="Arial"/>
                <w:sz w:val="20"/>
                <w:szCs w:val="20"/>
                <w:lang w:eastAsia="ja-JP"/>
              </w:rPr>
              <w:t xml:space="preserve">ough participatory </w:t>
            </w:r>
            <w:r w:rsidR="004462A0" w:rsidRPr="004462A0">
              <w:rPr>
                <w:rFonts w:eastAsiaTheme="minorEastAsia" w:cs="Arial"/>
                <w:sz w:val="20"/>
                <w:szCs w:val="20"/>
                <w:lang w:eastAsia="ja-JP"/>
              </w:rPr>
              <w:t>learning and action</w:t>
            </w:r>
            <w:r w:rsidR="004462A0">
              <w:rPr>
                <w:rFonts w:eastAsiaTheme="minorEastAsia" w:cs="Arial"/>
                <w:sz w:val="20"/>
                <w:szCs w:val="20"/>
                <w:lang w:eastAsia="ja-JP"/>
              </w:rPr>
              <w:t xml:space="preserve">. The activity will be organised at community level or smaller unite of beneficiaries so that they can actively learn and accumulate necessary knowledge, </w:t>
            </w:r>
            <w:r w:rsidR="00E84FF3">
              <w:rPr>
                <w:rFonts w:eastAsiaTheme="minorEastAsia" w:cs="Arial"/>
                <w:sz w:val="20"/>
                <w:szCs w:val="20"/>
                <w:lang w:eastAsia="ja-JP"/>
              </w:rPr>
              <w:t>skills,</w:t>
            </w:r>
            <w:r w:rsidR="004462A0">
              <w:rPr>
                <w:rFonts w:eastAsiaTheme="minorEastAsia" w:cs="Arial"/>
                <w:sz w:val="20"/>
                <w:szCs w:val="20"/>
                <w:lang w:eastAsia="ja-JP"/>
              </w:rPr>
              <w:t xml:space="preserve"> and techniques. </w:t>
            </w:r>
          </w:p>
          <w:p w14:paraId="247F2F7B" w14:textId="7E4CE0AB" w:rsidR="0054535B" w:rsidRPr="0054535B" w:rsidRDefault="0054535B" w:rsidP="00A539AE">
            <w:pPr>
              <w:spacing w:beforeLines="50" w:before="120" w:afterLines="50" w:after="120"/>
              <w:jc w:val="both"/>
              <w:rPr>
                <w:rFonts w:eastAsiaTheme="minorEastAsia" w:cs="Arial"/>
                <w:sz w:val="20"/>
                <w:szCs w:val="20"/>
                <w:lang w:eastAsia="ja-JP"/>
              </w:rPr>
            </w:pPr>
            <w:r w:rsidRPr="004462A0">
              <w:rPr>
                <w:rFonts w:eastAsiaTheme="minorEastAsia" w:cs="Arial"/>
                <w:b/>
                <w:bCs/>
                <w:iCs/>
                <w:sz w:val="20"/>
                <w:szCs w:val="20"/>
                <w:lang w:eastAsia="ja-JP"/>
              </w:rPr>
              <w:t>Activity 3.</w:t>
            </w:r>
            <w:r>
              <w:rPr>
                <w:rFonts w:eastAsiaTheme="minorEastAsia" w:cs="Arial"/>
                <w:b/>
                <w:bCs/>
                <w:iCs/>
                <w:sz w:val="20"/>
                <w:szCs w:val="20"/>
                <w:lang w:eastAsia="ja-JP"/>
              </w:rPr>
              <w:t>2</w:t>
            </w:r>
            <w:r w:rsidRPr="004462A0">
              <w:rPr>
                <w:rFonts w:eastAsiaTheme="minorEastAsia" w:cs="Arial"/>
                <w:b/>
                <w:bCs/>
                <w:iCs/>
                <w:sz w:val="20"/>
                <w:szCs w:val="20"/>
                <w:lang w:eastAsia="ja-JP"/>
              </w:rPr>
              <w:t xml:space="preserve"> Create community-based project work plan with </w:t>
            </w:r>
            <w:r w:rsidR="00143A62">
              <w:rPr>
                <w:rFonts w:eastAsiaTheme="minorEastAsia" w:cs="Arial"/>
                <w:b/>
                <w:bCs/>
                <w:iCs/>
                <w:sz w:val="20"/>
                <w:szCs w:val="20"/>
                <w:lang w:eastAsia="ja-JP"/>
              </w:rPr>
              <w:t xml:space="preserve">identified </w:t>
            </w:r>
            <w:r w:rsidRPr="004462A0">
              <w:rPr>
                <w:rFonts w:eastAsiaTheme="minorEastAsia" w:cs="Arial"/>
                <w:b/>
                <w:bCs/>
                <w:iCs/>
                <w:sz w:val="20"/>
                <w:szCs w:val="20"/>
                <w:lang w:eastAsia="ja-JP"/>
              </w:rPr>
              <w:t>beneficiaries</w:t>
            </w:r>
            <w:r w:rsidR="003D5138">
              <w:rPr>
                <w:rFonts w:eastAsiaTheme="minorEastAsia" w:cs="Arial"/>
                <w:b/>
                <w:bCs/>
                <w:iCs/>
                <w:sz w:val="20"/>
                <w:szCs w:val="20"/>
                <w:lang w:eastAsia="ja-JP"/>
              </w:rPr>
              <w:t xml:space="preserve">: </w:t>
            </w:r>
            <w:r>
              <w:rPr>
                <w:rFonts w:eastAsiaTheme="minorEastAsia" w:cs="Arial"/>
                <w:iCs/>
                <w:sz w:val="20"/>
                <w:szCs w:val="20"/>
                <w:lang w:eastAsia="ja-JP"/>
              </w:rPr>
              <w:t xml:space="preserve">Once </w:t>
            </w:r>
            <w:r w:rsidRPr="00A60C37">
              <w:rPr>
                <w:rFonts w:cs="Arial"/>
                <w:sz w:val="20"/>
                <w:szCs w:val="20"/>
              </w:rPr>
              <w:t xml:space="preserve">capacities of </w:t>
            </w:r>
            <w:r>
              <w:rPr>
                <w:rFonts w:cs="Arial"/>
                <w:sz w:val="20"/>
                <w:szCs w:val="20"/>
              </w:rPr>
              <w:t xml:space="preserve">the beneficiaries are </w:t>
            </w:r>
            <w:r w:rsidRPr="00A60C37">
              <w:rPr>
                <w:rFonts w:cs="Arial"/>
                <w:sz w:val="20"/>
                <w:szCs w:val="20"/>
              </w:rPr>
              <w:t xml:space="preserve">enhanced, they will be well-informed to develop </w:t>
            </w:r>
            <w:r>
              <w:rPr>
                <w:rFonts w:cs="Arial"/>
                <w:sz w:val="20"/>
                <w:szCs w:val="20"/>
              </w:rPr>
              <w:t xml:space="preserve">work and land use plans based on their needs and interests. The development </w:t>
            </w:r>
            <w:r>
              <w:rPr>
                <w:rFonts w:eastAsiaTheme="minorEastAsia" w:cs="Arial" w:hint="eastAsia"/>
                <w:sz w:val="20"/>
                <w:szCs w:val="20"/>
                <w:lang w:eastAsia="ja-JP"/>
              </w:rPr>
              <w:t>o</w:t>
            </w:r>
            <w:r>
              <w:rPr>
                <w:rFonts w:eastAsiaTheme="minorEastAsia" w:cs="Arial"/>
                <w:sz w:val="20"/>
                <w:szCs w:val="20"/>
                <w:lang w:eastAsia="ja-JP"/>
              </w:rPr>
              <w:t xml:space="preserve">f work plan will </w:t>
            </w:r>
            <w:r w:rsidR="00C54693">
              <w:rPr>
                <w:rFonts w:eastAsiaTheme="minorEastAsia" w:cs="Arial"/>
                <w:sz w:val="20"/>
                <w:szCs w:val="20"/>
                <w:lang w:eastAsia="ja-JP"/>
              </w:rPr>
              <w:t xml:space="preserve">clearly present </w:t>
            </w:r>
            <w:r w:rsidR="00C54693">
              <w:rPr>
                <w:rFonts w:eastAsiaTheme="minorEastAsia" w:cs="Arial" w:hint="eastAsia"/>
                <w:sz w:val="20"/>
                <w:szCs w:val="20"/>
                <w:lang w:eastAsia="ja-JP"/>
              </w:rPr>
              <w:t>t</w:t>
            </w:r>
            <w:r w:rsidR="00C54693">
              <w:rPr>
                <w:rFonts w:eastAsiaTheme="minorEastAsia" w:cs="Arial"/>
                <w:sz w:val="20"/>
                <w:szCs w:val="20"/>
                <w:lang w:eastAsia="ja-JP"/>
              </w:rPr>
              <w:t xml:space="preserve">echnical and resource needs for each farmer and/or communities. Furthermore, it will enable a goal-oriented implementation that will prevent </w:t>
            </w:r>
            <w:r w:rsidR="00C54693">
              <w:rPr>
                <w:rFonts w:cs="Arial"/>
                <w:sz w:val="20"/>
                <w:szCs w:val="20"/>
              </w:rPr>
              <w:t xml:space="preserve">inactivation or </w:t>
            </w:r>
            <w:r w:rsidR="00C54693" w:rsidRPr="00C54693">
              <w:rPr>
                <w:rFonts w:cs="Arial"/>
                <w:sz w:val="20"/>
                <w:szCs w:val="20"/>
              </w:rPr>
              <w:t xml:space="preserve">abandon </w:t>
            </w:r>
            <w:r w:rsidR="00C54693">
              <w:rPr>
                <w:rFonts w:cs="Arial"/>
                <w:sz w:val="20"/>
                <w:szCs w:val="20"/>
              </w:rPr>
              <w:t xml:space="preserve">of the project. </w:t>
            </w:r>
          </w:p>
          <w:p w14:paraId="18D30A5F" w14:textId="624CEA24" w:rsidR="00143A62" w:rsidRPr="00B2079C" w:rsidRDefault="00F747E7" w:rsidP="00143A62">
            <w:pPr>
              <w:spacing w:beforeLines="50" w:before="120" w:afterLines="50" w:after="120"/>
              <w:jc w:val="both"/>
              <w:rPr>
                <w:rFonts w:eastAsiaTheme="minorEastAsia" w:cs="Arial"/>
                <w:iCs/>
                <w:sz w:val="20"/>
                <w:szCs w:val="20"/>
                <w:lang w:eastAsia="ja-JP"/>
              </w:rPr>
            </w:pPr>
            <w:r w:rsidRPr="008A55C4">
              <w:rPr>
                <w:rFonts w:eastAsiaTheme="minorEastAsia" w:cs="Arial" w:hint="eastAsia"/>
                <w:b/>
                <w:bCs/>
                <w:iCs/>
                <w:sz w:val="20"/>
                <w:szCs w:val="20"/>
                <w:lang w:eastAsia="ja-JP"/>
              </w:rPr>
              <w:t>A</w:t>
            </w:r>
            <w:r w:rsidRPr="008A55C4">
              <w:rPr>
                <w:rFonts w:eastAsiaTheme="minorEastAsia" w:cs="Arial"/>
                <w:b/>
                <w:bCs/>
                <w:iCs/>
                <w:sz w:val="20"/>
                <w:szCs w:val="20"/>
                <w:lang w:eastAsia="ja-JP"/>
              </w:rPr>
              <w:t>ctivity 3.3 Implement the projects</w:t>
            </w:r>
            <w:r w:rsidR="0054535B" w:rsidRPr="008A55C4">
              <w:rPr>
                <w:rFonts w:eastAsiaTheme="minorEastAsia" w:cs="Arial"/>
                <w:b/>
                <w:bCs/>
                <w:iCs/>
                <w:sz w:val="20"/>
                <w:szCs w:val="20"/>
                <w:lang w:eastAsia="ja-JP"/>
              </w:rPr>
              <w:t xml:space="preserve"> </w:t>
            </w:r>
            <w:r w:rsidR="00224D16" w:rsidRPr="008A55C4">
              <w:rPr>
                <w:rFonts w:eastAsiaTheme="minorEastAsia" w:cs="Arial"/>
                <w:b/>
                <w:bCs/>
                <w:iCs/>
                <w:sz w:val="20"/>
                <w:szCs w:val="20"/>
                <w:lang w:eastAsia="ja-JP"/>
              </w:rPr>
              <w:t xml:space="preserve">with </w:t>
            </w:r>
            <w:r w:rsidR="0054535B" w:rsidRPr="008A55C4">
              <w:rPr>
                <w:rFonts w:eastAsiaTheme="minorEastAsia" w:cs="Arial"/>
                <w:b/>
                <w:bCs/>
                <w:iCs/>
                <w:sz w:val="20"/>
                <w:szCs w:val="20"/>
                <w:lang w:eastAsia="ja-JP"/>
              </w:rPr>
              <w:t>technical assistance</w:t>
            </w:r>
            <w:r w:rsidR="003D5138">
              <w:rPr>
                <w:rFonts w:eastAsiaTheme="minorEastAsia" w:cs="Arial"/>
                <w:b/>
                <w:bCs/>
                <w:iCs/>
                <w:sz w:val="20"/>
                <w:szCs w:val="20"/>
                <w:lang w:eastAsia="ja-JP"/>
              </w:rPr>
              <w:t xml:space="preserve">: </w:t>
            </w:r>
            <w:r w:rsidR="00143A62" w:rsidRPr="008A55C4">
              <w:rPr>
                <w:rFonts w:eastAsiaTheme="minorEastAsia" w:cs="Arial" w:hint="eastAsia"/>
                <w:iCs/>
                <w:sz w:val="20"/>
                <w:szCs w:val="20"/>
                <w:lang w:eastAsia="ja-JP"/>
              </w:rPr>
              <w:t>T</w:t>
            </w:r>
            <w:r w:rsidR="00143A62" w:rsidRPr="008A55C4">
              <w:rPr>
                <w:rFonts w:eastAsiaTheme="minorEastAsia" w:cs="Arial"/>
                <w:iCs/>
                <w:sz w:val="20"/>
                <w:szCs w:val="20"/>
                <w:lang w:eastAsia="ja-JP"/>
              </w:rPr>
              <w:t>his activity aims to implement and establish agroforestry project based on the workplan developed in the previous act</w:t>
            </w:r>
            <w:r w:rsidR="00143A62">
              <w:rPr>
                <w:rFonts w:eastAsiaTheme="minorEastAsia" w:cs="Arial"/>
                <w:iCs/>
                <w:sz w:val="20"/>
                <w:szCs w:val="20"/>
                <w:lang w:eastAsia="ja-JP"/>
              </w:rPr>
              <w:t xml:space="preserve">ivity. The project will support approximately total </w:t>
            </w:r>
            <w:r w:rsidR="008D39F1" w:rsidRPr="008D39F1">
              <w:rPr>
                <w:rFonts w:eastAsiaTheme="minorEastAsia" w:cs="Arial"/>
                <w:iCs/>
                <w:sz w:val="20"/>
                <w:szCs w:val="20"/>
                <w:lang w:eastAsia="ja-JP"/>
              </w:rPr>
              <w:t xml:space="preserve">64,000 </w:t>
            </w:r>
            <w:r w:rsidR="00143A62" w:rsidRPr="008D39F1">
              <w:rPr>
                <w:rFonts w:eastAsiaTheme="minorEastAsia" w:cs="Arial"/>
                <w:iCs/>
                <w:sz w:val="20"/>
                <w:szCs w:val="20"/>
                <w:lang w:eastAsia="ja-JP"/>
              </w:rPr>
              <w:t>h</w:t>
            </w:r>
            <w:r w:rsidR="00143A62">
              <w:rPr>
                <w:rFonts w:eastAsiaTheme="minorEastAsia" w:cs="Arial"/>
                <w:iCs/>
                <w:sz w:val="20"/>
                <w:szCs w:val="20"/>
                <w:lang w:eastAsia="ja-JP"/>
              </w:rPr>
              <w:t xml:space="preserve">ectare of micro and small agroforestry systems in </w:t>
            </w:r>
            <w:r w:rsidR="00D80431">
              <w:rPr>
                <w:rFonts w:eastAsiaTheme="minorEastAsia" w:cs="Arial"/>
                <w:iCs/>
                <w:sz w:val="20"/>
                <w:szCs w:val="20"/>
                <w:lang w:eastAsia="ja-JP"/>
              </w:rPr>
              <w:t xml:space="preserve">the </w:t>
            </w:r>
            <w:r w:rsidR="00143A62">
              <w:rPr>
                <w:rFonts w:eastAsiaTheme="minorEastAsia" w:cs="Arial"/>
                <w:iCs/>
                <w:sz w:val="20"/>
                <w:szCs w:val="20"/>
                <w:lang w:eastAsia="ja-JP"/>
              </w:rPr>
              <w:t xml:space="preserve">target communities. Each agroforestry system will </w:t>
            </w:r>
            <w:r w:rsidR="00C455AA">
              <w:rPr>
                <w:rFonts w:eastAsiaTheme="minorEastAsia" w:cs="Arial"/>
                <w:iCs/>
                <w:sz w:val="20"/>
                <w:szCs w:val="20"/>
                <w:lang w:eastAsia="ja-JP"/>
              </w:rPr>
              <w:t>aim to reduce pressure on natural forests by fuelwood</w:t>
            </w:r>
            <w:r w:rsidR="00036703">
              <w:rPr>
                <w:rFonts w:eastAsiaTheme="minorEastAsia" w:cs="Arial"/>
                <w:iCs/>
                <w:sz w:val="20"/>
                <w:szCs w:val="20"/>
                <w:lang w:eastAsia="ja-JP"/>
              </w:rPr>
              <w:t xml:space="preserve">, </w:t>
            </w:r>
            <w:r w:rsidR="00C455AA">
              <w:rPr>
                <w:rFonts w:eastAsiaTheme="minorEastAsia" w:cs="Arial"/>
                <w:iCs/>
                <w:sz w:val="20"/>
                <w:szCs w:val="20"/>
                <w:lang w:eastAsia="ja-JP"/>
              </w:rPr>
              <w:t xml:space="preserve">charcoal and crop production. Throughout the implementation, technical assistance will be provided by international </w:t>
            </w:r>
            <w:r w:rsidR="00036703">
              <w:rPr>
                <w:rFonts w:eastAsiaTheme="minorEastAsia" w:cs="Arial"/>
                <w:iCs/>
                <w:sz w:val="20"/>
                <w:szCs w:val="20"/>
                <w:lang w:eastAsia="ja-JP"/>
              </w:rPr>
              <w:t>and/</w:t>
            </w:r>
            <w:r w:rsidR="00C455AA">
              <w:rPr>
                <w:rFonts w:eastAsiaTheme="minorEastAsia" w:cs="Arial"/>
                <w:iCs/>
                <w:sz w:val="20"/>
                <w:szCs w:val="20"/>
                <w:lang w:eastAsia="ja-JP"/>
              </w:rPr>
              <w:t>or local experts</w:t>
            </w:r>
            <w:r w:rsidR="00E84FF3">
              <w:rPr>
                <w:rFonts w:eastAsiaTheme="minorEastAsia" w:cs="Arial"/>
                <w:iCs/>
                <w:sz w:val="20"/>
                <w:szCs w:val="20"/>
                <w:lang w:eastAsia="ja-JP"/>
              </w:rPr>
              <w:t xml:space="preserve"> when necessary</w:t>
            </w:r>
            <w:r w:rsidR="00C455AA">
              <w:rPr>
                <w:rFonts w:eastAsiaTheme="minorEastAsia" w:cs="Arial"/>
                <w:iCs/>
                <w:sz w:val="20"/>
                <w:szCs w:val="20"/>
                <w:lang w:eastAsia="ja-JP"/>
              </w:rPr>
              <w:t xml:space="preserve">. The variety of tree seedlings, crops and livestock </w:t>
            </w:r>
            <w:r w:rsidR="008A55C4">
              <w:rPr>
                <w:rFonts w:eastAsiaTheme="minorEastAsia" w:cs="Arial"/>
                <w:iCs/>
                <w:sz w:val="20"/>
                <w:szCs w:val="20"/>
                <w:lang w:eastAsia="ja-JP"/>
              </w:rPr>
              <w:t xml:space="preserve">and their combination portfolio </w:t>
            </w:r>
            <w:r w:rsidR="00C455AA">
              <w:rPr>
                <w:rFonts w:eastAsiaTheme="minorEastAsia" w:cs="Arial"/>
                <w:iCs/>
                <w:sz w:val="20"/>
                <w:szCs w:val="20"/>
                <w:lang w:eastAsia="ja-JP"/>
              </w:rPr>
              <w:t xml:space="preserve">to be applied will be determined based on the </w:t>
            </w:r>
            <w:r w:rsidR="00C455AA">
              <w:rPr>
                <w:rFonts w:eastAsiaTheme="minorEastAsia" w:cs="Arial" w:hint="eastAsia"/>
                <w:iCs/>
                <w:sz w:val="20"/>
                <w:szCs w:val="20"/>
                <w:lang w:eastAsia="ja-JP"/>
              </w:rPr>
              <w:t>r</w:t>
            </w:r>
            <w:r w:rsidR="00C455AA">
              <w:rPr>
                <w:rFonts w:eastAsiaTheme="minorEastAsia" w:cs="Arial"/>
                <w:iCs/>
                <w:sz w:val="20"/>
                <w:szCs w:val="20"/>
                <w:lang w:eastAsia="ja-JP"/>
              </w:rPr>
              <w:t xml:space="preserve">esults of the activity 2.1 and 3.2. </w:t>
            </w:r>
          </w:p>
          <w:p w14:paraId="4A519F32" w14:textId="0BFC52EC" w:rsidR="004D2808" w:rsidRDefault="00F747E7" w:rsidP="00224D16">
            <w:pPr>
              <w:spacing w:beforeLines="50" w:before="120" w:afterLines="50" w:after="120"/>
              <w:jc w:val="both"/>
              <w:rPr>
                <w:rFonts w:eastAsiaTheme="minorEastAsia" w:cs="Arial"/>
                <w:iCs/>
                <w:sz w:val="20"/>
                <w:szCs w:val="20"/>
                <w:lang w:eastAsia="ja-JP"/>
              </w:rPr>
            </w:pPr>
            <w:r w:rsidRPr="004462A0">
              <w:rPr>
                <w:rFonts w:eastAsiaTheme="minorEastAsia" w:cs="Arial" w:hint="eastAsia"/>
                <w:b/>
                <w:bCs/>
                <w:iCs/>
                <w:sz w:val="20"/>
                <w:szCs w:val="20"/>
                <w:lang w:eastAsia="ja-JP"/>
              </w:rPr>
              <w:t>A</w:t>
            </w:r>
            <w:r w:rsidRPr="004462A0">
              <w:rPr>
                <w:rFonts w:eastAsiaTheme="minorEastAsia" w:cs="Arial"/>
                <w:b/>
                <w:bCs/>
                <w:iCs/>
                <w:sz w:val="20"/>
                <w:szCs w:val="20"/>
                <w:lang w:eastAsia="ja-JP"/>
              </w:rPr>
              <w:t>ctivity 3.4 Monitor and evaluate the projects</w:t>
            </w:r>
            <w:r w:rsidR="003D5138">
              <w:rPr>
                <w:rFonts w:eastAsiaTheme="minorEastAsia" w:cs="Arial"/>
                <w:b/>
                <w:bCs/>
                <w:iCs/>
                <w:sz w:val="20"/>
                <w:szCs w:val="20"/>
                <w:lang w:eastAsia="ja-JP"/>
              </w:rPr>
              <w:t xml:space="preserve">: </w:t>
            </w:r>
            <w:r w:rsidR="00224D16">
              <w:rPr>
                <w:rFonts w:eastAsiaTheme="minorEastAsia" w:cs="Arial"/>
                <w:iCs/>
                <w:sz w:val="20"/>
                <w:szCs w:val="20"/>
                <w:lang w:eastAsia="ja-JP"/>
              </w:rPr>
              <w:t xml:space="preserve">Each agroforestry project </w:t>
            </w:r>
            <w:r w:rsidR="00224D16" w:rsidRPr="00224D16">
              <w:rPr>
                <w:rFonts w:eastAsiaTheme="minorEastAsia" w:cs="Arial"/>
                <w:iCs/>
                <w:sz w:val="20"/>
                <w:szCs w:val="20"/>
                <w:lang w:eastAsia="ja-JP"/>
              </w:rPr>
              <w:t xml:space="preserve">will </w:t>
            </w:r>
            <w:r w:rsidR="00224D16">
              <w:rPr>
                <w:rFonts w:eastAsiaTheme="minorEastAsia" w:cs="Arial"/>
                <w:iCs/>
                <w:sz w:val="20"/>
                <w:szCs w:val="20"/>
                <w:lang w:eastAsia="ja-JP"/>
              </w:rPr>
              <w:t xml:space="preserve">be evaluated based on </w:t>
            </w:r>
            <w:r w:rsidR="00224D16" w:rsidRPr="00224D16">
              <w:rPr>
                <w:rFonts w:eastAsiaTheme="minorEastAsia" w:cs="Arial"/>
                <w:iCs/>
                <w:sz w:val="20"/>
                <w:szCs w:val="20"/>
                <w:lang w:eastAsia="ja-JP"/>
              </w:rPr>
              <w:t>performance. A</w:t>
            </w:r>
            <w:r w:rsidR="00224D16">
              <w:rPr>
                <w:rFonts w:eastAsiaTheme="minorEastAsia" w:cs="Arial"/>
                <w:iCs/>
                <w:sz w:val="20"/>
                <w:szCs w:val="20"/>
                <w:lang w:eastAsia="ja-JP"/>
              </w:rPr>
              <w:t xml:space="preserve"> holistic </w:t>
            </w:r>
            <w:r w:rsidR="00224D16" w:rsidRPr="00224D16">
              <w:rPr>
                <w:rFonts w:eastAsiaTheme="minorEastAsia" w:cs="Arial"/>
                <w:iCs/>
                <w:sz w:val="20"/>
                <w:szCs w:val="20"/>
                <w:lang w:eastAsia="ja-JP"/>
              </w:rPr>
              <w:t>M</w:t>
            </w:r>
            <w:r w:rsidR="004D2808">
              <w:rPr>
                <w:rFonts w:eastAsiaTheme="minorEastAsia" w:cs="Arial"/>
                <w:iCs/>
                <w:sz w:val="20"/>
                <w:szCs w:val="20"/>
                <w:lang w:eastAsia="ja-JP"/>
              </w:rPr>
              <w:t xml:space="preserve">onitoring </w:t>
            </w:r>
            <w:r w:rsidR="00224D16" w:rsidRPr="00224D16">
              <w:rPr>
                <w:rFonts w:eastAsiaTheme="minorEastAsia" w:cs="Arial"/>
                <w:iCs/>
                <w:sz w:val="20"/>
                <w:szCs w:val="20"/>
                <w:lang w:eastAsia="ja-JP"/>
              </w:rPr>
              <w:t>&amp;</w:t>
            </w:r>
            <w:r w:rsidR="004D2808">
              <w:rPr>
                <w:rFonts w:eastAsiaTheme="minorEastAsia" w:cs="Arial"/>
                <w:iCs/>
                <w:sz w:val="20"/>
                <w:szCs w:val="20"/>
                <w:lang w:eastAsia="ja-JP"/>
              </w:rPr>
              <w:t xml:space="preserve"> </w:t>
            </w:r>
            <w:r w:rsidR="00224D16" w:rsidRPr="00224D16">
              <w:rPr>
                <w:rFonts w:eastAsiaTheme="minorEastAsia" w:cs="Arial"/>
                <w:iCs/>
                <w:sz w:val="20"/>
                <w:szCs w:val="20"/>
                <w:lang w:eastAsia="ja-JP"/>
              </w:rPr>
              <w:t>E</w:t>
            </w:r>
            <w:r w:rsidR="004D2808">
              <w:rPr>
                <w:rFonts w:eastAsiaTheme="minorEastAsia" w:cs="Arial"/>
                <w:iCs/>
                <w:sz w:val="20"/>
                <w:szCs w:val="20"/>
                <w:lang w:eastAsia="ja-JP"/>
              </w:rPr>
              <w:t>valuation</w:t>
            </w:r>
            <w:r w:rsidR="00224D16" w:rsidRPr="00224D16">
              <w:rPr>
                <w:rFonts w:eastAsiaTheme="minorEastAsia" w:cs="Arial"/>
                <w:iCs/>
                <w:sz w:val="20"/>
                <w:szCs w:val="20"/>
                <w:lang w:eastAsia="ja-JP"/>
              </w:rPr>
              <w:t xml:space="preserve"> </w:t>
            </w:r>
            <w:r w:rsidR="00224D16">
              <w:rPr>
                <w:rFonts w:eastAsiaTheme="minorEastAsia" w:cs="Arial"/>
                <w:iCs/>
                <w:sz w:val="20"/>
                <w:szCs w:val="20"/>
                <w:lang w:eastAsia="ja-JP"/>
              </w:rPr>
              <w:t>s</w:t>
            </w:r>
            <w:r w:rsidR="004D2808">
              <w:rPr>
                <w:rFonts w:eastAsiaTheme="minorEastAsia" w:cs="Arial"/>
                <w:iCs/>
                <w:sz w:val="20"/>
                <w:szCs w:val="20"/>
                <w:lang w:eastAsia="ja-JP"/>
              </w:rPr>
              <w:t xml:space="preserve">heet </w:t>
            </w:r>
            <w:r w:rsidR="00224D16">
              <w:rPr>
                <w:rFonts w:eastAsiaTheme="minorEastAsia" w:cs="Arial"/>
                <w:iCs/>
                <w:sz w:val="20"/>
                <w:szCs w:val="20"/>
                <w:lang w:eastAsia="ja-JP"/>
              </w:rPr>
              <w:t xml:space="preserve">will be created </w:t>
            </w:r>
            <w:r w:rsidR="00224D16" w:rsidRPr="00224D16">
              <w:rPr>
                <w:rFonts w:eastAsiaTheme="minorEastAsia" w:cs="Arial"/>
                <w:iCs/>
                <w:sz w:val="20"/>
                <w:szCs w:val="20"/>
                <w:lang w:eastAsia="ja-JP"/>
              </w:rPr>
              <w:t xml:space="preserve">to carry out overall monitoring throughout the </w:t>
            </w:r>
            <w:r w:rsidR="00224D16">
              <w:rPr>
                <w:rFonts w:eastAsiaTheme="minorEastAsia" w:cs="Arial"/>
                <w:iCs/>
                <w:sz w:val="20"/>
                <w:szCs w:val="20"/>
                <w:lang w:eastAsia="ja-JP"/>
              </w:rPr>
              <w:t>p</w:t>
            </w:r>
            <w:r w:rsidR="00224D16" w:rsidRPr="00224D16">
              <w:rPr>
                <w:rFonts w:eastAsiaTheme="minorEastAsia" w:cs="Arial"/>
                <w:iCs/>
                <w:sz w:val="20"/>
                <w:szCs w:val="20"/>
                <w:lang w:eastAsia="ja-JP"/>
              </w:rPr>
              <w:t>roject lifetime</w:t>
            </w:r>
            <w:r w:rsidR="004D2808">
              <w:rPr>
                <w:rFonts w:eastAsiaTheme="minorEastAsia" w:cs="Arial"/>
                <w:iCs/>
                <w:sz w:val="20"/>
                <w:szCs w:val="20"/>
                <w:lang w:eastAsia="ja-JP"/>
              </w:rPr>
              <w:t xml:space="preserve"> by </w:t>
            </w:r>
            <w:r w:rsidR="00224D16">
              <w:rPr>
                <w:rFonts w:eastAsiaTheme="minorEastAsia" w:cs="Arial"/>
                <w:iCs/>
                <w:sz w:val="20"/>
                <w:szCs w:val="20"/>
                <w:lang w:eastAsia="ja-JP"/>
              </w:rPr>
              <w:t>the beneficiaries themselves</w:t>
            </w:r>
            <w:r w:rsidR="004D2808">
              <w:rPr>
                <w:rFonts w:eastAsiaTheme="minorEastAsia" w:cs="Arial"/>
                <w:iCs/>
                <w:sz w:val="20"/>
                <w:szCs w:val="20"/>
                <w:lang w:eastAsia="ja-JP"/>
              </w:rPr>
              <w:t xml:space="preserve">. As a supplement, independent evaluators will be also contracted for the interim and final evaluation. </w:t>
            </w:r>
          </w:p>
          <w:p w14:paraId="2AAEDFBE" w14:textId="735B041C" w:rsidR="00A539AE" w:rsidRDefault="00F747E7" w:rsidP="009B50FA">
            <w:pPr>
              <w:spacing w:beforeLines="50" w:before="120" w:afterLines="50" w:after="120"/>
              <w:jc w:val="both"/>
              <w:rPr>
                <w:rFonts w:eastAsiaTheme="minorEastAsia" w:cs="Arial"/>
                <w:iCs/>
                <w:sz w:val="20"/>
                <w:szCs w:val="20"/>
                <w:lang w:eastAsia="ja-JP"/>
              </w:rPr>
            </w:pPr>
            <w:r w:rsidRPr="004462A0">
              <w:rPr>
                <w:rFonts w:eastAsiaTheme="minorEastAsia" w:cs="Arial" w:hint="eastAsia"/>
                <w:b/>
                <w:bCs/>
                <w:iCs/>
                <w:sz w:val="20"/>
                <w:szCs w:val="20"/>
                <w:lang w:eastAsia="ja-JP"/>
              </w:rPr>
              <w:t>A</w:t>
            </w:r>
            <w:r w:rsidRPr="004462A0">
              <w:rPr>
                <w:rFonts w:eastAsiaTheme="minorEastAsia" w:cs="Arial"/>
                <w:b/>
                <w:bCs/>
                <w:iCs/>
                <w:sz w:val="20"/>
                <w:szCs w:val="20"/>
                <w:lang w:eastAsia="ja-JP"/>
              </w:rPr>
              <w:t>ctivity 3.5 Establish community-based groups for monitoring and sustaining agroforestry practices</w:t>
            </w:r>
            <w:r w:rsidR="003D5138">
              <w:rPr>
                <w:rFonts w:eastAsiaTheme="minorEastAsia" w:cs="Arial"/>
                <w:b/>
                <w:bCs/>
                <w:iCs/>
                <w:sz w:val="20"/>
                <w:szCs w:val="20"/>
                <w:lang w:eastAsia="ja-JP"/>
              </w:rPr>
              <w:t xml:space="preserve">: </w:t>
            </w:r>
            <w:r w:rsidR="008A55C4">
              <w:rPr>
                <w:rFonts w:eastAsiaTheme="minorEastAsia" w:cs="Arial" w:hint="eastAsia"/>
                <w:iCs/>
                <w:sz w:val="20"/>
                <w:szCs w:val="20"/>
                <w:lang w:eastAsia="ja-JP"/>
              </w:rPr>
              <w:t>T</w:t>
            </w:r>
            <w:r w:rsidR="008A55C4">
              <w:rPr>
                <w:rFonts w:eastAsiaTheme="minorEastAsia" w:cs="Arial"/>
                <w:iCs/>
                <w:sz w:val="20"/>
                <w:szCs w:val="20"/>
                <w:lang w:eastAsia="ja-JP"/>
              </w:rPr>
              <w:t xml:space="preserve">his activity aims to establish a mechanism for sustaining agroforestry. To this end, this activity aims to establish a community-based groups </w:t>
            </w:r>
            <w:r w:rsidR="00124409">
              <w:rPr>
                <w:rFonts w:eastAsiaTheme="minorEastAsia" w:cs="Arial"/>
                <w:iCs/>
                <w:sz w:val="20"/>
                <w:szCs w:val="20"/>
                <w:lang w:eastAsia="ja-JP"/>
              </w:rPr>
              <w:t xml:space="preserve">and routine meeting schemes so </w:t>
            </w:r>
            <w:r w:rsidR="008A55C4">
              <w:rPr>
                <w:rFonts w:eastAsiaTheme="minorEastAsia" w:cs="Arial"/>
                <w:iCs/>
                <w:sz w:val="20"/>
                <w:szCs w:val="20"/>
                <w:lang w:eastAsia="ja-JP"/>
              </w:rPr>
              <w:t xml:space="preserve">that each farmer </w:t>
            </w:r>
            <w:r w:rsidR="00124409">
              <w:rPr>
                <w:rFonts w:eastAsiaTheme="minorEastAsia" w:cs="Arial"/>
                <w:iCs/>
                <w:sz w:val="20"/>
                <w:szCs w:val="20"/>
                <w:lang w:eastAsia="ja-JP"/>
              </w:rPr>
              <w:t xml:space="preserve">can raise any issues and consult each other. These groups will provide a knowledge sharing plat form too.  </w:t>
            </w:r>
          </w:p>
          <w:p w14:paraId="15E2B03A" w14:textId="3C7E7613" w:rsidR="0043728C" w:rsidRDefault="0043728C" w:rsidP="0043728C">
            <w:pPr>
              <w:spacing w:beforeLines="50" w:before="120" w:afterLines="50" w:after="120"/>
              <w:jc w:val="both"/>
              <w:rPr>
                <w:rFonts w:eastAsiaTheme="minorEastAsia" w:cs="Arial"/>
                <w:b/>
                <w:bCs/>
                <w:iCs/>
                <w:sz w:val="20"/>
                <w:szCs w:val="20"/>
                <w:lang w:eastAsia="ja-JP"/>
              </w:rPr>
            </w:pPr>
            <w:r w:rsidRPr="00385E0F">
              <w:rPr>
                <w:rFonts w:eastAsiaTheme="minorEastAsia" w:cs="Arial"/>
                <w:b/>
                <w:bCs/>
                <w:iCs/>
                <w:sz w:val="20"/>
                <w:szCs w:val="20"/>
                <w:lang w:eastAsia="ja-JP"/>
              </w:rPr>
              <w:t xml:space="preserve">Component </w:t>
            </w:r>
            <w:r w:rsidR="00262682" w:rsidRPr="00385E0F">
              <w:rPr>
                <w:rFonts w:eastAsiaTheme="minorEastAsia" w:cs="Arial"/>
                <w:b/>
                <w:bCs/>
                <w:iCs/>
                <w:sz w:val="20"/>
                <w:szCs w:val="20"/>
                <w:lang w:eastAsia="ja-JP"/>
              </w:rPr>
              <w:t>3</w:t>
            </w:r>
            <w:r w:rsidRPr="00385E0F">
              <w:rPr>
                <w:rFonts w:eastAsiaTheme="minorEastAsia" w:cs="Arial"/>
                <w:b/>
                <w:bCs/>
                <w:iCs/>
                <w:sz w:val="20"/>
                <w:szCs w:val="20"/>
                <w:lang w:eastAsia="ja-JP"/>
              </w:rPr>
              <w:t xml:space="preserve">: Identified market opportunities </w:t>
            </w:r>
            <w:r w:rsidR="00E6063B" w:rsidRPr="00385E0F">
              <w:rPr>
                <w:rFonts w:eastAsiaTheme="minorEastAsia" w:cs="Arial"/>
                <w:b/>
                <w:bCs/>
                <w:iCs/>
                <w:sz w:val="20"/>
                <w:szCs w:val="20"/>
                <w:lang w:eastAsia="ja-JP"/>
              </w:rPr>
              <w:t xml:space="preserve">for agroforestry products </w:t>
            </w:r>
            <w:r w:rsidRPr="00385E0F">
              <w:rPr>
                <w:rFonts w:eastAsiaTheme="minorEastAsia" w:cs="Arial"/>
                <w:b/>
                <w:bCs/>
                <w:iCs/>
                <w:sz w:val="20"/>
                <w:szCs w:val="20"/>
                <w:lang w:eastAsia="ja-JP"/>
              </w:rPr>
              <w:t xml:space="preserve">and </w:t>
            </w:r>
            <w:r w:rsidR="00E6063B" w:rsidRPr="00385E0F">
              <w:rPr>
                <w:rFonts w:eastAsiaTheme="minorEastAsia" w:cs="Arial"/>
                <w:b/>
                <w:bCs/>
                <w:iCs/>
                <w:sz w:val="20"/>
                <w:szCs w:val="20"/>
                <w:lang w:eastAsia="ja-JP"/>
              </w:rPr>
              <w:t>alternative business opportunities for forest communities</w:t>
            </w:r>
          </w:p>
          <w:p w14:paraId="5A8498C2" w14:textId="6A05D9EF" w:rsidR="003D5138" w:rsidRPr="003D5138" w:rsidRDefault="003D5138" w:rsidP="0043728C">
            <w:pPr>
              <w:spacing w:beforeLines="50" w:before="120" w:afterLines="50" w:after="120"/>
              <w:jc w:val="both"/>
              <w:rPr>
                <w:rFonts w:eastAsiaTheme="minorEastAsia" w:cs="Arial"/>
                <w:iCs/>
                <w:sz w:val="20"/>
                <w:szCs w:val="20"/>
                <w:lang w:eastAsia="ja-JP"/>
              </w:rPr>
            </w:pPr>
            <w:r w:rsidRPr="00385E0F">
              <w:rPr>
                <w:rFonts w:eastAsiaTheme="minorEastAsia" w:cs="Arial"/>
                <w:b/>
                <w:bCs/>
                <w:iCs/>
                <w:sz w:val="20"/>
                <w:szCs w:val="20"/>
                <w:lang w:eastAsia="ja-JP"/>
              </w:rPr>
              <w:t>Output 4:</w:t>
            </w:r>
            <w:r w:rsidRPr="0043728C">
              <w:rPr>
                <w:rFonts w:eastAsiaTheme="minorEastAsia" w:cs="Arial"/>
                <w:iCs/>
                <w:sz w:val="20"/>
                <w:szCs w:val="20"/>
                <w:lang w:eastAsia="ja-JP"/>
              </w:rPr>
              <w:t xml:space="preserve"> </w:t>
            </w:r>
            <w:r w:rsidR="00E72C81">
              <w:rPr>
                <w:rFonts w:eastAsiaTheme="minorEastAsia" w:cs="Arial"/>
                <w:iCs/>
                <w:sz w:val="20"/>
                <w:szCs w:val="20"/>
                <w:lang w:eastAsia="ja-JP"/>
              </w:rPr>
              <w:t xml:space="preserve">A </w:t>
            </w:r>
            <w:r>
              <w:rPr>
                <w:rFonts w:eastAsiaTheme="minorEastAsia" w:cs="Arial"/>
                <w:iCs/>
                <w:sz w:val="20"/>
                <w:szCs w:val="20"/>
                <w:lang w:eastAsia="ja-JP"/>
              </w:rPr>
              <w:t xml:space="preserve">robust value chain </w:t>
            </w:r>
            <w:r w:rsidRPr="0043728C">
              <w:rPr>
                <w:rFonts w:eastAsiaTheme="minorEastAsia" w:cs="Arial"/>
                <w:iCs/>
                <w:sz w:val="20"/>
                <w:szCs w:val="20"/>
                <w:lang w:eastAsia="ja-JP"/>
              </w:rPr>
              <w:t xml:space="preserve">for </w:t>
            </w:r>
            <w:r>
              <w:rPr>
                <w:rFonts w:eastAsiaTheme="minorEastAsia" w:cs="Arial"/>
                <w:iCs/>
                <w:sz w:val="20"/>
                <w:szCs w:val="20"/>
                <w:lang w:eastAsia="ja-JP"/>
              </w:rPr>
              <w:t xml:space="preserve">agroforestry </w:t>
            </w:r>
            <w:r w:rsidRPr="0043728C">
              <w:rPr>
                <w:rFonts w:eastAsiaTheme="minorEastAsia" w:cs="Arial"/>
                <w:iCs/>
                <w:sz w:val="20"/>
                <w:szCs w:val="20"/>
                <w:lang w:eastAsia="ja-JP"/>
              </w:rPr>
              <w:t xml:space="preserve">products </w:t>
            </w:r>
            <w:r w:rsidR="00E72C81">
              <w:rPr>
                <w:rFonts w:eastAsiaTheme="minorEastAsia" w:cs="Arial"/>
                <w:iCs/>
                <w:sz w:val="20"/>
                <w:szCs w:val="20"/>
                <w:lang w:eastAsia="ja-JP"/>
              </w:rPr>
              <w:t>developed</w:t>
            </w:r>
          </w:p>
          <w:p w14:paraId="0349789D" w14:textId="37AD1CBD" w:rsidR="00124409" w:rsidRPr="006E773A" w:rsidRDefault="00124409" w:rsidP="00124409">
            <w:pPr>
              <w:spacing w:beforeLines="50" w:before="120" w:afterLines="50" w:after="120"/>
              <w:jc w:val="both"/>
              <w:rPr>
                <w:rFonts w:eastAsiaTheme="minorEastAsia" w:cs="Arial"/>
                <w:iCs/>
                <w:sz w:val="20"/>
                <w:szCs w:val="20"/>
                <w:lang w:eastAsia="ja-JP"/>
              </w:rPr>
            </w:pPr>
            <w:r>
              <w:rPr>
                <w:rFonts w:eastAsiaTheme="minorEastAsia" w:cs="Arial"/>
                <w:iCs/>
                <w:sz w:val="20"/>
                <w:szCs w:val="20"/>
                <w:lang w:eastAsia="ja-JP"/>
              </w:rPr>
              <w:t xml:space="preserve">The </w:t>
            </w:r>
            <w:r w:rsidR="00036703">
              <w:rPr>
                <w:rFonts w:eastAsiaTheme="minorEastAsia" w:cs="Arial"/>
                <w:iCs/>
                <w:sz w:val="20"/>
                <w:szCs w:val="20"/>
                <w:lang w:eastAsia="ja-JP"/>
              </w:rPr>
              <w:t>C</w:t>
            </w:r>
            <w:r w:rsidRPr="00124409">
              <w:rPr>
                <w:rFonts w:eastAsiaTheme="minorEastAsia" w:cs="Arial"/>
                <w:iCs/>
                <w:sz w:val="20"/>
                <w:szCs w:val="20"/>
                <w:lang w:eastAsia="ja-JP"/>
              </w:rPr>
              <w:t xml:space="preserve">omponent 3 aims to </w:t>
            </w:r>
            <w:r>
              <w:rPr>
                <w:rFonts w:eastAsiaTheme="minorEastAsia" w:cs="Arial"/>
                <w:iCs/>
                <w:sz w:val="20"/>
                <w:szCs w:val="20"/>
                <w:lang w:eastAsia="ja-JP"/>
              </w:rPr>
              <w:t>address some of the main barriers for implementing agroforestry</w:t>
            </w:r>
            <w:r w:rsidR="006E773A">
              <w:rPr>
                <w:rFonts w:eastAsiaTheme="minorEastAsia" w:cs="Arial"/>
                <w:iCs/>
                <w:sz w:val="20"/>
                <w:szCs w:val="20"/>
                <w:lang w:eastAsia="ja-JP"/>
              </w:rPr>
              <w:t xml:space="preserve"> by </w:t>
            </w:r>
            <w:r>
              <w:rPr>
                <w:rFonts w:eastAsiaTheme="minorEastAsia" w:cs="Arial"/>
                <w:iCs/>
                <w:sz w:val="20"/>
                <w:szCs w:val="20"/>
                <w:lang w:eastAsia="ja-JP"/>
              </w:rPr>
              <w:t xml:space="preserve">strengthening and expanding market for agroforestry products, financially supporting smallholder farmers implementing agroforestry, and </w:t>
            </w:r>
            <w:r w:rsidR="00036703">
              <w:rPr>
                <w:rFonts w:eastAsiaTheme="minorEastAsia" w:cs="Arial"/>
                <w:iCs/>
                <w:sz w:val="20"/>
                <w:szCs w:val="20"/>
                <w:lang w:eastAsia="ja-JP"/>
              </w:rPr>
              <w:t xml:space="preserve">by </w:t>
            </w:r>
            <w:r>
              <w:rPr>
                <w:rFonts w:eastAsiaTheme="minorEastAsia" w:cs="Arial"/>
                <w:iCs/>
                <w:sz w:val="20"/>
                <w:szCs w:val="20"/>
                <w:lang w:eastAsia="ja-JP"/>
              </w:rPr>
              <w:t xml:space="preserve">incentivising private financial providers to support agroforestry. </w:t>
            </w:r>
          </w:p>
          <w:p w14:paraId="344E0716" w14:textId="07344DA3" w:rsidR="006E773A" w:rsidRPr="0043728C" w:rsidRDefault="0043728C" w:rsidP="0043728C">
            <w:pPr>
              <w:spacing w:beforeLines="50" w:before="120" w:afterLines="50" w:after="120"/>
              <w:jc w:val="both"/>
              <w:rPr>
                <w:rFonts w:eastAsiaTheme="minorEastAsia" w:cs="Arial"/>
                <w:iCs/>
                <w:sz w:val="20"/>
                <w:szCs w:val="20"/>
                <w:lang w:eastAsia="ja-JP"/>
              </w:rPr>
            </w:pPr>
            <w:r w:rsidRPr="006E773A">
              <w:rPr>
                <w:rFonts w:eastAsiaTheme="minorEastAsia" w:cs="Arial"/>
                <w:b/>
                <w:bCs/>
                <w:iCs/>
                <w:sz w:val="20"/>
                <w:szCs w:val="20"/>
                <w:lang w:eastAsia="ja-JP"/>
              </w:rPr>
              <w:t xml:space="preserve">Activity 4.1 </w:t>
            </w:r>
            <w:r w:rsidR="00C33BCF" w:rsidRPr="006E773A">
              <w:rPr>
                <w:rFonts w:eastAsiaTheme="minorEastAsia" w:cs="Arial" w:hint="eastAsia"/>
                <w:b/>
                <w:bCs/>
                <w:iCs/>
                <w:sz w:val="20"/>
                <w:szCs w:val="20"/>
                <w:lang w:eastAsia="ja-JP"/>
              </w:rPr>
              <w:t>Conduc</w:t>
            </w:r>
            <w:r w:rsidR="008F50AC">
              <w:rPr>
                <w:rFonts w:eastAsiaTheme="minorEastAsia" w:cs="Arial"/>
                <w:b/>
                <w:bCs/>
                <w:iCs/>
                <w:sz w:val="20"/>
                <w:szCs w:val="20"/>
                <w:lang w:eastAsia="ja-JP"/>
              </w:rPr>
              <w:t>ting</w:t>
            </w:r>
            <w:r w:rsidR="00C33BCF" w:rsidRPr="006E773A">
              <w:rPr>
                <w:rFonts w:eastAsiaTheme="minorEastAsia" w:cs="Arial" w:hint="eastAsia"/>
                <w:b/>
                <w:bCs/>
                <w:iCs/>
                <w:sz w:val="20"/>
                <w:szCs w:val="20"/>
                <w:lang w:eastAsia="ja-JP"/>
              </w:rPr>
              <w:t xml:space="preserve"> m</w:t>
            </w:r>
            <w:r w:rsidRPr="006E773A">
              <w:rPr>
                <w:rFonts w:eastAsiaTheme="minorEastAsia" w:cs="Arial"/>
                <w:b/>
                <w:bCs/>
                <w:iCs/>
                <w:sz w:val="20"/>
                <w:szCs w:val="20"/>
                <w:lang w:eastAsia="ja-JP"/>
              </w:rPr>
              <w:t>arket analysis</w:t>
            </w:r>
            <w:r w:rsidR="003D5138">
              <w:rPr>
                <w:rFonts w:eastAsiaTheme="minorEastAsia" w:cs="Arial"/>
                <w:b/>
                <w:bCs/>
                <w:iCs/>
                <w:sz w:val="20"/>
                <w:szCs w:val="20"/>
                <w:lang w:eastAsia="ja-JP"/>
              </w:rPr>
              <w:t xml:space="preserve">: </w:t>
            </w:r>
            <w:r w:rsidR="006E773A">
              <w:rPr>
                <w:rFonts w:eastAsiaTheme="minorEastAsia" w:cs="Arial" w:hint="eastAsia"/>
                <w:iCs/>
                <w:sz w:val="20"/>
                <w:szCs w:val="20"/>
                <w:lang w:eastAsia="ja-JP"/>
              </w:rPr>
              <w:t>T</w:t>
            </w:r>
            <w:r w:rsidR="006E773A">
              <w:rPr>
                <w:rFonts w:eastAsiaTheme="minorEastAsia" w:cs="Arial"/>
                <w:iCs/>
                <w:sz w:val="20"/>
                <w:szCs w:val="20"/>
                <w:lang w:eastAsia="ja-JP"/>
              </w:rPr>
              <w:t xml:space="preserve">his activity aims to identify needs </w:t>
            </w:r>
            <w:r w:rsidR="008F50AC">
              <w:rPr>
                <w:rFonts w:eastAsiaTheme="minorEastAsia" w:cs="Arial"/>
                <w:iCs/>
                <w:sz w:val="20"/>
                <w:szCs w:val="20"/>
                <w:lang w:eastAsia="ja-JP"/>
              </w:rPr>
              <w:t xml:space="preserve">and issues of market and customer </w:t>
            </w:r>
            <w:r w:rsidR="006E773A">
              <w:rPr>
                <w:rFonts w:eastAsiaTheme="minorEastAsia" w:cs="Arial"/>
                <w:iCs/>
                <w:sz w:val="20"/>
                <w:szCs w:val="20"/>
                <w:lang w:eastAsia="ja-JP"/>
              </w:rPr>
              <w:t>in the local agriculture context</w:t>
            </w:r>
            <w:r w:rsidR="008F50AC">
              <w:rPr>
                <w:rFonts w:eastAsiaTheme="minorEastAsia" w:cs="Arial"/>
                <w:iCs/>
                <w:sz w:val="20"/>
                <w:szCs w:val="20"/>
                <w:lang w:eastAsia="ja-JP"/>
              </w:rPr>
              <w:t xml:space="preserve">, that will be a baseline data for creating business model for agroforestry farms. </w:t>
            </w:r>
            <w:r w:rsidR="000A2EFD">
              <w:rPr>
                <w:rFonts w:eastAsiaTheme="minorEastAsia" w:cs="Arial"/>
                <w:iCs/>
                <w:sz w:val="20"/>
                <w:szCs w:val="20"/>
                <w:lang w:eastAsia="ja-JP"/>
              </w:rPr>
              <w:t xml:space="preserve">Agroforestry </w:t>
            </w:r>
            <w:r w:rsidR="008F50AC">
              <w:rPr>
                <w:rFonts w:eastAsiaTheme="minorEastAsia" w:cs="Arial"/>
                <w:iCs/>
                <w:sz w:val="20"/>
                <w:szCs w:val="20"/>
                <w:lang w:eastAsia="ja-JP"/>
              </w:rPr>
              <w:t xml:space="preserve">farmers are supported to </w:t>
            </w:r>
            <w:r w:rsidR="008F50AC">
              <w:rPr>
                <w:rFonts w:eastAsiaTheme="minorEastAsia" w:cs="Arial" w:hint="eastAsia"/>
                <w:iCs/>
                <w:sz w:val="20"/>
                <w:szCs w:val="20"/>
                <w:lang w:eastAsia="ja-JP"/>
              </w:rPr>
              <w:t>c</w:t>
            </w:r>
            <w:r w:rsidR="008F50AC">
              <w:rPr>
                <w:rFonts w:eastAsiaTheme="minorEastAsia" w:cs="Arial"/>
                <w:iCs/>
                <w:sz w:val="20"/>
                <w:szCs w:val="20"/>
                <w:lang w:eastAsia="ja-JP"/>
              </w:rPr>
              <w:t xml:space="preserve">onduct this activity by themselves. </w:t>
            </w:r>
          </w:p>
          <w:p w14:paraId="48B208E5" w14:textId="3F66D293" w:rsidR="008F50AC" w:rsidRDefault="0043728C" w:rsidP="0043728C">
            <w:pPr>
              <w:spacing w:beforeLines="50" w:before="120" w:afterLines="50" w:after="120"/>
              <w:jc w:val="both"/>
              <w:rPr>
                <w:rFonts w:eastAsiaTheme="minorEastAsia" w:cs="Arial"/>
                <w:iCs/>
                <w:sz w:val="20"/>
                <w:szCs w:val="20"/>
                <w:lang w:eastAsia="ja-JP"/>
              </w:rPr>
            </w:pPr>
            <w:r w:rsidRPr="005651C3">
              <w:rPr>
                <w:rFonts w:eastAsiaTheme="minorEastAsia" w:cs="Arial"/>
                <w:b/>
                <w:bCs/>
                <w:iCs/>
                <w:sz w:val="20"/>
                <w:szCs w:val="20"/>
                <w:lang w:eastAsia="ja-JP"/>
              </w:rPr>
              <w:t xml:space="preserve">Activity 4.2 Awareness raising of </w:t>
            </w:r>
            <w:r w:rsidR="00CB4690" w:rsidRPr="005651C3">
              <w:rPr>
                <w:rFonts w:eastAsiaTheme="minorEastAsia" w:cs="Arial"/>
                <w:b/>
                <w:bCs/>
                <w:iCs/>
                <w:sz w:val="20"/>
                <w:szCs w:val="20"/>
                <w:lang w:eastAsia="ja-JP"/>
              </w:rPr>
              <w:t>consumers</w:t>
            </w:r>
            <w:r w:rsidR="003D5138">
              <w:rPr>
                <w:rFonts w:eastAsiaTheme="minorEastAsia" w:cs="Arial"/>
                <w:b/>
                <w:bCs/>
                <w:iCs/>
                <w:sz w:val="20"/>
                <w:szCs w:val="20"/>
                <w:lang w:eastAsia="ja-JP"/>
              </w:rPr>
              <w:t xml:space="preserve">: </w:t>
            </w:r>
            <w:r w:rsidR="008F50AC">
              <w:rPr>
                <w:rFonts w:eastAsiaTheme="minorEastAsia" w:cs="Arial"/>
                <w:iCs/>
                <w:sz w:val="20"/>
                <w:szCs w:val="20"/>
                <w:lang w:eastAsia="ja-JP"/>
              </w:rPr>
              <w:t>Given the main driver of deforestation is production of fuelwood for households, this activity will address rais</w:t>
            </w:r>
            <w:r w:rsidR="00481D2A">
              <w:rPr>
                <w:rFonts w:eastAsiaTheme="minorEastAsia" w:cs="Arial"/>
                <w:iCs/>
                <w:sz w:val="20"/>
                <w:szCs w:val="20"/>
                <w:lang w:eastAsia="ja-JP"/>
              </w:rPr>
              <w:t>ing</w:t>
            </w:r>
            <w:r w:rsidR="008F50AC">
              <w:rPr>
                <w:rFonts w:eastAsiaTheme="minorEastAsia" w:cs="Arial"/>
                <w:iCs/>
                <w:sz w:val="20"/>
                <w:szCs w:val="20"/>
                <w:lang w:eastAsia="ja-JP"/>
              </w:rPr>
              <w:t xml:space="preserve"> awareness of general </w:t>
            </w:r>
            <w:r w:rsidR="00036703">
              <w:rPr>
                <w:rFonts w:eastAsiaTheme="minorEastAsia" w:cs="Arial"/>
                <w:iCs/>
                <w:sz w:val="20"/>
                <w:szCs w:val="20"/>
                <w:lang w:eastAsia="ja-JP"/>
              </w:rPr>
              <w:t xml:space="preserve">population </w:t>
            </w:r>
            <w:r w:rsidR="00481D2A">
              <w:rPr>
                <w:rFonts w:eastAsiaTheme="minorEastAsia" w:cs="Arial"/>
                <w:iCs/>
                <w:sz w:val="20"/>
                <w:szCs w:val="20"/>
                <w:lang w:eastAsia="ja-JP"/>
              </w:rPr>
              <w:t xml:space="preserve">in the target areas by providing information of alternative </w:t>
            </w:r>
            <w:r w:rsidR="00036703">
              <w:rPr>
                <w:rFonts w:eastAsiaTheme="minorEastAsia" w:cs="Arial"/>
                <w:iCs/>
                <w:sz w:val="20"/>
                <w:szCs w:val="20"/>
                <w:lang w:eastAsia="ja-JP"/>
              </w:rPr>
              <w:t xml:space="preserve">energy </w:t>
            </w:r>
            <w:r w:rsidR="00481D2A">
              <w:rPr>
                <w:rFonts w:eastAsiaTheme="minorEastAsia" w:cs="Arial"/>
                <w:iCs/>
                <w:sz w:val="20"/>
                <w:szCs w:val="20"/>
                <w:lang w:eastAsia="ja-JP"/>
              </w:rPr>
              <w:t xml:space="preserve">resources produced by agroforestry. In so doing, </w:t>
            </w:r>
            <w:r w:rsidR="005651C3">
              <w:rPr>
                <w:rFonts w:eastAsiaTheme="minorEastAsia" w:cs="Arial"/>
                <w:iCs/>
                <w:sz w:val="20"/>
                <w:szCs w:val="20"/>
                <w:lang w:eastAsia="ja-JP"/>
              </w:rPr>
              <w:t xml:space="preserve">this activity will increase consumer’s demand for agroforestry products while reducing consumption of fuelwood made from natural forests. </w:t>
            </w:r>
          </w:p>
          <w:p w14:paraId="391DA6D1" w14:textId="5BD299BD" w:rsidR="000535E1" w:rsidRDefault="0043728C" w:rsidP="000535E1">
            <w:pPr>
              <w:spacing w:beforeLines="50" w:before="120" w:afterLines="50" w:after="120"/>
              <w:jc w:val="both"/>
              <w:rPr>
                <w:rFonts w:eastAsiaTheme="minorEastAsia" w:cs="Arial"/>
                <w:iCs/>
                <w:sz w:val="20"/>
                <w:szCs w:val="20"/>
                <w:lang w:eastAsia="ja-JP"/>
              </w:rPr>
            </w:pPr>
            <w:r w:rsidRPr="00044578">
              <w:rPr>
                <w:rFonts w:eastAsiaTheme="minorEastAsia" w:cs="Arial"/>
                <w:b/>
                <w:bCs/>
                <w:iCs/>
                <w:sz w:val="20"/>
                <w:szCs w:val="20"/>
                <w:lang w:eastAsia="ja-JP"/>
              </w:rPr>
              <w:t>Activity 4.</w:t>
            </w:r>
            <w:r w:rsidR="00262682" w:rsidRPr="00044578">
              <w:rPr>
                <w:rFonts w:eastAsiaTheme="minorEastAsia" w:cs="Arial"/>
                <w:b/>
                <w:bCs/>
                <w:iCs/>
                <w:sz w:val="20"/>
                <w:szCs w:val="20"/>
                <w:lang w:eastAsia="ja-JP"/>
              </w:rPr>
              <w:t>3</w:t>
            </w:r>
            <w:r w:rsidRPr="00044578">
              <w:rPr>
                <w:rFonts w:eastAsiaTheme="minorEastAsia" w:cs="Arial"/>
                <w:b/>
                <w:bCs/>
                <w:iCs/>
                <w:sz w:val="20"/>
                <w:szCs w:val="20"/>
                <w:lang w:eastAsia="ja-JP"/>
              </w:rPr>
              <w:t xml:space="preserve"> </w:t>
            </w:r>
            <w:r w:rsidR="00E6063B" w:rsidRPr="00044578">
              <w:rPr>
                <w:rFonts w:eastAsiaTheme="minorEastAsia" w:cs="Arial"/>
                <w:b/>
                <w:bCs/>
                <w:iCs/>
                <w:sz w:val="20"/>
                <w:szCs w:val="20"/>
                <w:lang w:eastAsia="ja-JP"/>
              </w:rPr>
              <w:t xml:space="preserve">Identify and create robust value chain </w:t>
            </w:r>
            <w:r w:rsidR="00C33BCF" w:rsidRPr="00044578">
              <w:rPr>
                <w:rFonts w:eastAsiaTheme="minorEastAsia" w:cs="Arial"/>
                <w:b/>
                <w:bCs/>
                <w:iCs/>
                <w:sz w:val="20"/>
                <w:szCs w:val="20"/>
                <w:lang w:eastAsia="ja-JP"/>
              </w:rPr>
              <w:t xml:space="preserve">and business model </w:t>
            </w:r>
            <w:r w:rsidR="00E6063B" w:rsidRPr="00044578">
              <w:rPr>
                <w:rFonts w:eastAsiaTheme="minorEastAsia" w:cs="Arial"/>
                <w:b/>
                <w:bCs/>
                <w:iCs/>
                <w:sz w:val="20"/>
                <w:szCs w:val="20"/>
                <w:lang w:eastAsia="ja-JP"/>
              </w:rPr>
              <w:t>for agroforestry products</w:t>
            </w:r>
            <w:r w:rsidR="003D5138">
              <w:rPr>
                <w:rFonts w:eastAsiaTheme="minorEastAsia" w:cs="Arial"/>
                <w:b/>
                <w:bCs/>
                <w:iCs/>
                <w:sz w:val="20"/>
                <w:szCs w:val="20"/>
                <w:lang w:eastAsia="ja-JP"/>
              </w:rPr>
              <w:t xml:space="preserve">: </w:t>
            </w:r>
            <w:r w:rsidR="000A2EFD">
              <w:rPr>
                <w:rFonts w:eastAsiaTheme="minorEastAsia" w:cs="Arial" w:hint="eastAsia"/>
                <w:iCs/>
                <w:sz w:val="20"/>
                <w:szCs w:val="20"/>
                <w:lang w:eastAsia="ja-JP"/>
              </w:rPr>
              <w:t>T</w:t>
            </w:r>
            <w:r w:rsidR="000A2EFD">
              <w:rPr>
                <w:rFonts w:eastAsiaTheme="minorEastAsia" w:cs="Arial"/>
                <w:iCs/>
                <w:sz w:val="20"/>
                <w:szCs w:val="20"/>
                <w:lang w:eastAsia="ja-JP"/>
              </w:rPr>
              <w:t xml:space="preserve">his activity will support agroforestry farmers to create a business plan to ensure them to be familiar with </w:t>
            </w:r>
            <w:r w:rsidR="006E49E0">
              <w:rPr>
                <w:rFonts w:eastAsiaTheme="minorEastAsia" w:cs="Arial"/>
                <w:iCs/>
                <w:sz w:val="20"/>
                <w:szCs w:val="20"/>
                <w:lang w:eastAsia="ja-JP"/>
              </w:rPr>
              <w:t xml:space="preserve">own </w:t>
            </w:r>
            <w:r w:rsidR="000A2EFD">
              <w:rPr>
                <w:rFonts w:eastAsiaTheme="minorEastAsia" w:cs="Arial"/>
                <w:iCs/>
                <w:sz w:val="20"/>
                <w:szCs w:val="20"/>
                <w:lang w:eastAsia="ja-JP"/>
              </w:rPr>
              <w:t>cost</w:t>
            </w:r>
            <w:r w:rsidR="00036703">
              <w:rPr>
                <w:rFonts w:eastAsiaTheme="minorEastAsia" w:cs="Arial"/>
                <w:iCs/>
                <w:sz w:val="20"/>
                <w:szCs w:val="20"/>
                <w:lang w:eastAsia="ja-JP"/>
              </w:rPr>
              <w:t>/</w:t>
            </w:r>
            <w:r w:rsidR="000A2EFD">
              <w:rPr>
                <w:rFonts w:eastAsiaTheme="minorEastAsia" w:cs="Arial"/>
                <w:iCs/>
                <w:sz w:val="20"/>
                <w:szCs w:val="20"/>
                <w:lang w:eastAsia="ja-JP"/>
              </w:rPr>
              <w:t>profit</w:t>
            </w:r>
            <w:r w:rsidR="006E49E0">
              <w:rPr>
                <w:rFonts w:eastAsiaTheme="minorEastAsia" w:cs="Arial"/>
                <w:iCs/>
                <w:sz w:val="20"/>
                <w:szCs w:val="20"/>
                <w:lang w:eastAsia="ja-JP"/>
              </w:rPr>
              <w:t>. A business plan to be created will support the famers to when accessing to nec</w:t>
            </w:r>
            <w:r w:rsidR="000A2EFD">
              <w:rPr>
                <w:rFonts w:eastAsiaTheme="minorEastAsia" w:cs="Arial"/>
                <w:iCs/>
                <w:sz w:val="20"/>
                <w:szCs w:val="20"/>
                <w:lang w:eastAsia="ja-JP"/>
              </w:rPr>
              <w:t xml:space="preserve">essary investment to establish </w:t>
            </w:r>
            <w:r w:rsidR="000A2EFD">
              <w:rPr>
                <w:rFonts w:eastAsiaTheme="minorEastAsia" w:cs="Arial" w:hint="eastAsia"/>
                <w:iCs/>
                <w:sz w:val="20"/>
                <w:szCs w:val="20"/>
                <w:lang w:eastAsia="ja-JP"/>
              </w:rPr>
              <w:t>o</w:t>
            </w:r>
            <w:r w:rsidR="000A2EFD">
              <w:rPr>
                <w:rFonts w:eastAsiaTheme="minorEastAsia" w:cs="Arial"/>
                <w:iCs/>
                <w:sz w:val="20"/>
                <w:szCs w:val="20"/>
                <w:lang w:eastAsia="ja-JP"/>
              </w:rPr>
              <w:t xml:space="preserve">r sustain agroforestry </w:t>
            </w:r>
            <w:r w:rsidR="000A2EFD">
              <w:rPr>
                <w:rFonts w:eastAsiaTheme="minorEastAsia" w:cs="Arial"/>
                <w:iCs/>
                <w:sz w:val="20"/>
                <w:szCs w:val="20"/>
                <w:lang w:eastAsia="ja-JP"/>
              </w:rPr>
              <w:lastRenderedPageBreak/>
              <w:t xml:space="preserve">system. </w:t>
            </w:r>
            <w:r w:rsidR="00044578">
              <w:rPr>
                <w:rFonts w:eastAsiaTheme="minorEastAsia" w:cs="Arial"/>
                <w:iCs/>
                <w:sz w:val="20"/>
                <w:szCs w:val="20"/>
                <w:lang w:eastAsia="ja-JP"/>
              </w:rPr>
              <w:t xml:space="preserve">The tools such as </w:t>
            </w:r>
            <w:proofErr w:type="spellStart"/>
            <w:r w:rsidR="00044578" w:rsidRPr="00044578">
              <w:rPr>
                <w:rFonts w:eastAsiaTheme="minorEastAsia" w:cs="Arial"/>
                <w:iCs/>
                <w:sz w:val="20"/>
                <w:szCs w:val="20"/>
                <w:lang w:eastAsia="ja-JP"/>
              </w:rPr>
              <w:t>RuralInvest</w:t>
            </w:r>
            <w:proofErr w:type="spellEnd"/>
            <w:r w:rsidR="00044578" w:rsidRPr="00044578">
              <w:rPr>
                <w:rFonts w:eastAsiaTheme="minorEastAsia" w:cs="Arial"/>
                <w:iCs/>
                <w:sz w:val="20"/>
                <w:szCs w:val="20"/>
                <w:lang w:eastAsia="ja-JP"/>
              </w:rPr>
              <w:t xml:space="preserve"> </w:t>
            </w:r>
            <w:r w:rsidR="00044578">
              <w:rPr>
                <w:rFonts w:eastAsiaTheme="minorEastAsia" w:cs="Arial"/>
                <w:iCs/>
                <w:sz w:val="20"/>
                <w:szCs w:val="20"/>
                <w:lang w:eastAsia="ja-JP"/>
              </w:rPr>
              <w:t>created by FAO will be</w:t>
            </w:r>
            <w:r w:rsidR="006E49E0">
              <w:rPr>
                <w:rFonts w:eastAsiaTheme="minorEastAsia" w:cs="Arial"/>
                <w:iCs/>
                <w:sz w:val="20"/>
                <w:szCs w:val="20"/>
                <w:lang w:eastAsia="ja-JP"/>
              </w:rPr>
              <w:t xml:space="preserve"> utilised for this activity. </w:t>
            </w:r>
            <w:r w:rsidR="000535E1">
              <w:rPr>
                <w:rFonts w:eastAsiaTheme="minorEastAsia" w:cs="Arial"/>
                <w:iCs/>
                <w:sz w:val="20"/>
                <w:szCs w:val="20"/>
                <w:lang w:eastAsia="ja-JP"/>
              </w:rPr>
              <w:t>Th</w:t>
            </w:r>
            <w:r w:rsidR="006E49E0">
              <w:rPr>
                <w:rFonts w:eastAsiaTheme="minorEastAsia" w:cs="Arial"/>
                <w:iCs/>
                <w:sz w:val="20"/>
                <w:szCs w:val="20"/>
                <w:lang w:eastAsia="ja-JP"/>
              </w:rPr>
              <w:t>is</w:t>
            </w:r>
            <w:r w:rsidR="000535E1">
              <w:rPr>
                <w:rFonts w:eastAsiaTheme="minorEastAsia" w:cs="Arial"/>
                <w:iCs/>
                <w:sz w:val="20"/>
                <w:szCs w:val="20"/>
                <w:lang w:eastAsia="ja-JP"/>
              </w:rPr>
              <w:t xml:space="preserve"> activity also aims to identify </w:t>
            </w:r>
            <w:r w:rsidR="000535E1" w:rsidRPr="000535E1">
              <w:rPr>
                <w:rFonts w:eastAsiaTheme="minorEastAsia" w:cs="Arial"/>
                <w:iCs/>
                <w:sz w:val="20"/>
                <w:szCs w:val="20"/>
                <w:lang w:eastAsia="ja-JP"/>
              </w:rPr>
              <w:t>off-takers</w:t>
            </w:r>
            <w:r w:rsidR="000535E1">
              <w:rPr>
                <w:rFonts w:eastAsiaTheme="minorEastAsia" w:cs="Arial"/>
                <w:iCs/>
                <w:sz w:val="20"/>
                <w:szCs w:val="20"/>
                <w:lang w:eastAsia="ja-JP"/>
              </w:rPr>
              <w:t xml:space="preserve"> and industrial enterprises who </w:t>
            </w:r>
            <w:r w:rsidR="006E49E0">
              <w:rPr>
                <w:rFonts w:eastAsiaTheme="minorEastAsia" w:cs="Arial"/>
                <w:iCs/>
                <w:sz w:val="20"/>
                <w:szCs w:val="20"/>
                <w:lang w:eastAsia="ja-JP"/>
              </w:rPr>
              <w:t>are</w:t>
            </w:r>
            <w:r w:rsidR="000535E1">
              <w:rPr>
                <w:rFonts w:eastAsiaTheme="minorEastAsia" w:cs="Arial"/>
                <w:iCs/>
                <w:sz w:val="20"/>
                <w:szCs w:val="20"/>
                <w:lang w:eastAsia="ja-JP"/>
              </w:rPr>
              <w:t xml:space="preserve"> interested in agreeing on purchasing agroforestry </w:t>
            </w:r>
            <w:r w:rsidR="006E49E0">
              <w:rPr>
                <w:rFonts w:eastAsiaTheme="minorEastAsia" w:cs="Arial"/>
                <w:iCs/>
                <w:sz w:val="20"/>
                <w:szCs w:val="20"/>
                <w:lang w:eastAsia="ja-JP"/>
              </w:rPr>
              <w:t xml:space="preserve">products </w:t>
            </w:r>
            <w:r w:rsidR="000535E1">
              <w:rPr>
                <w:rFonts w:eastAsiaTheme="minorEastAsia" w:cs="Arial"/>
                <w:iCs/>
                <w:sz w:val="20"/>
                <w:szCs w:val="20"/>
                <w:lang w:eastAsia="ja-JP"/>
              </w:rPr>
              <w:t xml:space="preserve">from the farmers in long-term with faire price. </w:t>
            </w:r>
          </w:p>
          <w:p w14:paraId="2A9E56C8" w14:textId="4AEE0C87" w:rsidR="00CC0474" w:rsidRDefault="000535E1" w:rsidP="0043728C">
            <w:pPr>
              <w:spacing w:beforeLines="50" w:before="120" w:afterLines="50" w:after="120"/>
              <w:jc w:val="both"/>
              <w:rPr>
                <w:rFonts w:eastAsiaTheme="minorEastAsia" w:cs="Arial"/>
                <w:iCs/>
                <w:sz w:val="20"/>
                <w:szCs w:val="20"/>
                <w:lang w:eastAsia="ja-JP"/>
              </w:rPr>
            </w:pPr>
            <w:r w:rsidRPr="00182D17">
              <w:rPr>
                <w:rFonts w:eastAsiaTheme="minorEastAsia" w:cs="Arial" w:hint="eastAsia"/>
                <w:b/>
                <w:bCs/>
                <w:iCs/>
                <w:sz w:val="20"/>
                <w:szCs w:val="20"/>
                <w:lang w:eastAsia="ja-JP"/>
              </w:rPr>
              <w:t>A</w:t>
            </w:r>
            <w:r w:rsidRPr="00182D17">
              <w:rPr>
                <w:rFonts w:eastAsiaTheme="minorEastAsia" w:cs="Arial"/>
                <w:b/>
                <w:bCs/>
                <w:iCs/>
                <w:sz w:val="20"/>
                <w:szCs w:val="20"/>
                <w:lang w:eastAsia="ja-JP"/>
              </w:rPr>
              <w:t>ctivity 4.</w:t>
            </w:r>
            <w:r w:rsidRPr="00182D17">
              <w:rPr>
                <w:rFonts w:eastAsiaTheme="minorEastAsia" w:cs="Arial" w:hint="eastAsia"/>
                <w:b/>
                <w:bCs/>
                <w:iCs/>
                <w:sz w:val="20"/>
                <w:szCs w:val="20"/>
                <w:lang w:eastAsia="ja-JP"/>
              </w:rPr>
              <w:t>4</w:t>
            </w:r>
            <w:r w:rsidRPr="00182D17">
              <w:rPr>
                <w:rFonts w:eastAsiaTheme="minorEastAsia" w:cs="Arial"/>
                <w:b/>
                <w:bCs/>
                <w:iCs/>
                <w:sz w:val="20"/>
                <w:szCs w:val="20"/>
                <w:lang w:eastAsia="ja-JP"/>
              </w:rPr>
              <w:t xml:space="preserve"> Capacity building of</w:t>
            </w:r>
            <w:r w:rsidR="00CC0474" w:rsidRPr="00182D17">
              <w:rPr>
                <w:rFonts w:eastAsiaTheme="minorEastAsia" w:cs="Arial"/>
                <w:b/>
                <w:bCs/>
                <w:iCs/>
                <w:sz w:val="20"/>
                <w:szCs w:val="20"/>
                <w:lang w:eastAsia="ja-JP"/>
              </w:rPr>
              <w:t xml:space="preserve"> domestic</w:t>
            </w:r>
            <w:r w:rsidRPr="00182D17">
              <w:rPr>
                <w:rFonts w:eastAsiaTheme="minorEastAsia" w:cs="Arial"/>
                <w:b/>
                <w:bCs/>
                <w:iCs/>
                <w:sz w:val="20"/>
                <w:szCs w:val="20"/>
                <w:lang w:eastAsia="ja-JP"/>
              </w:rPr>
              <w:t xml:space="preserve"> financial institutions on investing in agroforestry</w:t>
            </w:r>
            <w:r w:rsidR="003D5138">
              <w:rPr>
                <w:rFonts w:eastAsiaTheme="minorEastAsia" w:cs="Arial"/>
                <w:b/>
                <w:bCs/>
                <w:iCs/>
                <w:sz w:val="20"/>
                <w:szCs w:val="20"/>
                <w:lang w:eastAsia="ja-JP"/>
              </w:rPr>
              <w:t xml:space="preserve">: </w:t>
            </w:r>
            <w:r w:rsidR="00CC0474">
              <w:rPr>
                <w:rFonts w:eastAsiaTheme="minorEastAsia" w:cs="Arial"/>
                <w:iCs/>
                <w:sz w:val="20"/>
                <w:szCs w:val="20"/>
                <w:lang w:eastAsia="ja-JP"/>
              </w:rPr>
              <w:t>This activity aims at strengthening the capacities of domestic financial institutions who are expected to invest in the forestry and agriculture sectors</w:t>
            </w:r>
            <w:r w:rsidR="006E49E0">
              <w:rPr>
                <w:rFonts w:eastAsiaTheme="minorEastAsia" w:cs="Arial"/>
                <w:iCs/>
                <w:sz w:val="20"/>
                <w:szCs w:val="20"/>
                <w:lang w:eastAsia="ja-JP"/>
              </w:rPr>
              <w:t xml:space="preserve"> after the end of this project</w:t>
            </w:r>
            <w:r w:rsidR="00CC0474">
              <w:rPr>
                <w:rFonts w:eastAsiaTheme="minorEastAsia" w:cs="Arial"/>
                <w:iCs/>
                <w:sz w:val="20"/>
                <w:szCs w:val="20"/>
                <w:lang w:eastAsia="ja-JP"/>
              </w:rPr>
              <w:t xml:space="preserve">. This activity will enable </w:t>
            </w:r>
            <w:r w:rsidR="00CC0474" w:rsidRPr="00A60C37">
              <w:rPr>
                <w:rFonts w:cs="Arial"/>
                <w:sz w:val="20"/>
                <w:szCs w:val="20"/>
              </w:rPr>
              <w:t>them to make informed decisions to design</w:t>
            </w:r>
            <w:r w:rsidR="00182D17">
              <w:rPr>
                <w:rFonts w:cs="Arial"/>
                <w:sz w:val="20"/>
                <w:szCs w:val="20"/>
              </w:rPr>
              <w:t xml:space="preserve"> financial products and investing scheme for smallholders, off-</w:t>
            </w:r>
            <w:r w:rsidR="00E84FF3">
              <w:rPr>
                <w:rFonts w:cs="Arial"/>
                <w:sz w:val="20"/>
                <w:szCs w:val="20"/>
              </w:rPr>
              <w:t>takers,</w:t>
            </w:r>
            <w:r w:rsidR="00182D17">
              <w:rPr>
                <w:rFonts w:cs="Arial"/>
                <w:sz w:val="20"/>
                <w:szCs w:val="20"/>
              </w:rPr>
              <w:t xml:space="preserve"> and industry enterprises in the agroforestry value chain</w:t>
            </w:r>
            <w:r w:rsidR="00CC0474" w:rsidRPr="00A60C37">
              <w:rPr>
                <w:rFonts w:cs="Arial"/>
                <w:sz w:val="20"/>
                <w:szCs w:val="20"/>
              </w:rPr>
              <w:t xml:space="preserve"> </w:t>
            </w:r>
            <w:r w:rsidR="006E49E0">
              <w:rPr>
                <w:rFonts w:cs="Arial"/>
                <w:sz w:val="20"/>
                <w:szCs w:val="20"/>
              </w:rPr>
              <w:t xml:space="preserve">in order </w:t>
            </w:r>
            <w:r w:rsidR="00CC0474" w:rsidRPr="00A60C37">
              <w:rPr>
                <w:rFonts w:cs="Arial"/>
                <w:sz w:val="20"/>
                <w:szCs w:val="20"/>
              </w:rPr>
              <w:t>to support the implementation</w:t>
            </w:r>
            <w:r w:rsidR="00CC0474">
              <w:rPr>
                <w:rFonts w:cs="Arial"/>
                <w:sz w:val="20"/>
                <w:szCs w:val="20"/>
              </w:rPr>
              <w:t xml:space="preserve"> of agroforestry projects and the market opportunities for agroforestry products in DRC.</w:t>
            </w:r>
          </w:p>
          <w:p w14:paraId="3EF0AB40" w14:textId="7BAFFC1B" w:rsidR="00BD7E67" w:rsidRPr="00BD7E67" w:rsidRDefault="00C33BCF" w:rsidP="00BD7E67">
            <w:pPr>
              <w:spacing w:beforeLines="50" w:before="120" w:afterLines="50" w:after="120"/>
              <w:jc w:val="both"/>
              <w:rPr>
                <w:rFonts w:eastAsiaTheme="minorEastAsia" w:cs="Arial"/>
                <w:iCs/>
                <w:sz w:val="20"/>
                <w:szCs w:val="20"/>
                <w:lang w:eastAsia="ja-JP"/>
              </w:rPr>
            </w:pPr>
            <w:r w:rsidRPr="00BD7E67">
              <w:rPr>
                <w:rFonts w:eastAsiaTheme="minorEastAsia" w:cs="Arial" w:hint="eastAsia"/>
                <w:b/>
                <w:bCs/>
                <w:iCs/>
                <w:sz w:val="20"/>
                <w:szCs w:val="20"/>
                <w:lang w:eastAsia="ja-JP"/>
              </w:rPr>
              <w:t>A</w:t>
            </w:r>
            <w:r w:rsidRPr="00BD7E67">
              <w:rPr>
                <w:rFonts w:eastAsiaTheme="minorEastAsia" w:cs="Arial"/>
                <w:b/>
                <w:bCs/>
                <w:iCs/>
                <w:sz w:val="20"/>
                <w:szCs w:val="20"/>
                <w:lang w:eastAsia="ja-JP"/>
              </w:rPr>
              <w:t>ctivity 4.</w:t>
            </w:r>
            <w:r w:rsidR="000535E1" w:rsidRPr="00BD7E67">
              <w:rPr>
                <w:rFonts w:eastAsiaTheme="minorEastAsia" w:cs="Arial"/>
                <w:b/>
                <w:bCs/>
                <w:iCs/>
                <w:sz w:val="20"/>
                <w:szCs w:val="20"/>
                <w:lang w:eastAsia="ja-JP"/>
              </w:rPr>
              <w:t>5</w:t>
            </w:r>
            <w:r w:rsidRPr="00BD7E67">
              <w:rPr>
                <w:rFonts w:eastAsiaTheme="minorEastAsia" w:cs="Arial"/>
                <w:b/>
                <w:bCs/>
                <w:iCs/>
                <w:sz w:val="20"/>
                <w:szCs w:val="20"/>
                <w:lang w:eastAsia="ja-JP"/>
              </w:rPr>
              <w:t xml:space="preserve"> </w:t>
            </w:r>
            <w:r w:rsidR="00044578" w:rsidRPr="00BD7E67">
              <w:rPr>
                <w:rFonts w:eastAsiaTheme="minorEastAsia" w:cs="Arial"/>
                <w:b/>
                <w:bCs/>
                <w:iCs/>
                <w:sz w:val="20"/>
                <w:szCs w:val="20"/>
                <w:lang w:eastAsia="ja-JP"/>
              </w:rPr>
              <w:t>Identi</w:t>
            </w:r>
            <w:r w:rsidR="00BD7E67" w:rsidRPr="00BD7E67">
              <w:rPr>
                <w:rFonts w:eastAsiaTheme="minorEastAsia" w:cs="Arial"/>
                <w:b/>
                <w:bCs/>
                <w:iCs/>
                <w:sz w:val="20"/>
                <w:szCs w:val="20"/>
                <w:lang w:eastAsia="ja-JP"/>
              </w:rPr>
              <w:t xml:space="preserve">fy and develop </w:t>
            </w:r>
            <w:r w:rsidR="000535E1" w:rsidRPr="00BD7E67">
              <w:rPr>
                <w:rFonts w:eastAsiaTheme="minorEastAsia" w:cs="Arial"/>
                <w:b/>
                <w:bCs/>
                <w:iCs/>
                <w:sz w:val="20"/>
                <w:szCs w:val="20"/>
                <w:lang w:eastAsia="ja-JP"/>
              </w:rPr>
              <w:t xml:space="preserve">potential </w:t>
            </w:r>
            <w:r w:rsidRPr="00BD7E67">
              <w:rPr>
                <w:rFonts w:eastAsiaTheme="minorEastAsia" w:cs="Arial"/>
                <w:b/>
                <w:bCs/>
                <w:iCs/>
                <w:sz w:val="20"/>
                <w:szCs w:val="20"/>
                <w:lang w:eastAsia="ja-JP"/>
              </w:rPr>
              <w:t xml:space="preserve">financial </w:t>
            </w:r>
            <w:r w:rsidR="006E49E0" w:rsidRPr="00BD7E67">
              <w:rPr>
                <w:rFonts w:eastAsiaTheme="minorEastAsia" w:cs="Arial"/>
                <w:b/>
                <w:bCs/>
                <w:iCs/>
                <w:sz w:val="20"/>
                <w:szCs w:val="20"/>
                <w:lang w:eastAsia="ja-JP"/>
              </w:rPr>
              <w:t>products for</w:t>
            </w:r>
            <w:r w:rsidRPr="00BD7E67">
              <w:rPr>
                <w:rFonts w:eastAsiaTheme="minorEastAsia" w:cs="Arial"/>
                <w:b/>
                <w:bCs/>
                <w:iCs/>
                <w:sz w:val="20"/>
                <w:szCs w:val="20"/>
                <w:lang w:eastAsia="ja-JP"/>
              </w:rPr>
              <w:t xml:space="preserve"> agroforestry implementors</w:t>
            </w:r>
            <w:r w:rsidR="003D5138">
              <w:rPr>
                <w:rFonts w:eastAsiaTheme="minorEastAsia" w:cs="Arial"/>
                <w:b/>
                <w:bCs/>
                <w:iCs/>
                <w:sz w:val="20"/>
                <w:szCs w:val="20"/>
                <w:lang w:eastAsia="ja-JP"/>
              </w:rPr>
              <w:t xml:space="preserve">: </w:t>
            </w:r>
            <w:r w:rsidR="00BD7E67">
              <w:rPr>
                <w:rFonts w:eastAsiaTheme="minorEastAsia" w:cs="Arial"/>
                <w:iCs/>
                <w:sz w:val="20"/>
                <w:szCs w:val="20"/>
                <w:lang w:eastAsia="ja-JP"/>
              </w:rPr>
              <w:t>This activity aims at</w:t>
            </w:r>
            <w:r w:rsidR="00BD7E67" w:rsidRPr="00BD7E67">
              <w:rPr>
                <w:rFonts w:eastAsiaTheme="minorEastAsia" w:cs="Arial"/>
                <w:iCs/>
                <w:sz w:val="20"/>
                <w:szCs w:val="20"/>
                <w:lang w:eastAsia="ja-JP"/>
              </w:rPr>
              <w:t xml:space="preserve"> </w:t>
            </w:r>
            <w:r w:rsidR="00BD7E67">
              <w:rPr>
                <w:rFonts w:eastAsiaTheme="minorEastAsia" w:cs="Arial"/>
                <w:iCs/>
                <w:sz w:val="20"/>
                <w:szCs w:val="20"/>
                <w:lang w:eastAsia="ja-JP"/>
              </w:rPr>
              <w:t xml:space="preserve">conducting </w:t>
            </w:r>
            <w:r w:rsidR="00BD7E67" w:rsidRPr="00BD7E67">
              <w:rPr>
                <w:rFonts w:eastAsiaTheme="minorEastAsia" w:cs="Arial"/>
                <w:iCs/>
                <w:sz w:val="20"/>
                <w:szCs w:val="20"/>
                <w:lang w:eastAsia="ja-JP"/>
              </w:rPr>
              <w:t xml:space="preserve">in-depth analysis of potential micro-finance products and services </w:t>
            </w:r>
            <w:r w:rsidR="006E49E0">
              <w:rPr>
                <w:rFonts w:eastAsiaTheme="minorEastAsia" w:cs="Arial"/>
                <w:iCs/>
                <w:sz w:val="20"/>
                <w:szCs w:val="20"/>
                <w:lang w:eastAsia="ja-JP"/>
              </w:rPr>
              <w:t xml:space="preserve">that are </w:t>
            </w:r>
            <w:r w:rsidR="00BD7E67" w:rsidRPr="00BD7E67">
              <w:rPr>
                <w:rFonts w:eastAsiaTheme="minorEastAsia" w:cs="Arial"/>
                <w:iCs/>
                <w:sz w:val="20"/>
                <w:szCs w:val="20"/>
                <w:lang w:eastAsia="ja-JP"/>
              </w:rPr>
              <w:t>suitable for local con</w:t>
            </w:r>
            <w:r w:rsidR="00BD7E67">
              <w:rPr>
                <w:rFonts w:eastAsiaTheme="minorEastAsia" w:cs="Arial"/>
                <w:iCs/>
                <w:sz w:val="20"/>
                <w:szCs w:val="20"/>
                <w:lang w:eastAsia="ja-JP"/>
              </w:rPr>
              <w:t>text with local financial stakeholders.</w:t>
            </w:r>
            <w:r w:rsidR="00BD7E67" w:rsidRPr="00BD7E67">
              <w:rPr>
                <w:rFonts w:eastAsiaTheme="minorEastAsia" w:cs="Arial"/>
                <w:iCs/>
                <w:sz w:val="20"/>
                <w:szCs w:val="20"/>
                <w:lang w:eastAsia="ja-JP"/>
              </w:rPr>
              <w:t xml:space="preserve"> Based on the findings of the analysis, t</w:t>
            </w:r>
            <w:r w:rsidR="00BD7E67">
              <w:rPr>
                <w:rFonts w:eastAsiaTheme="minorEastAsia" w:cs="Arial"/>
                <w:iCs/>
                <w:sz w:val="20"/>
                <w:szCs w:val="20"/>
                <w:lang w:eastAsia="ja-JP"/>
              </w:rPr>
              <w:t xml:space="preserve">his activity will also aim at developing and mainstreaming </w:t>
            </w:r>
            <w:r w:rsidR="00BD7E67" w:rsidRPr="00BD7E67">
              <w:rPr>
                <w:rFonts w:eastAsiaTheme="minorEastAsia" w:cs="Arial"/>
                <w:iCs/>
                <w:sz w:val="20"/>
                <w:szCs w:val="20"/>
                <w:lang w:eastAsia="ja-JP"/>
              </w:rPr>
              <w:t xml:space="preserve">new </w:t>
            </w:r>
            <w:r w:rsidR="00BD7E67">
              <w:rPr>
                <w:rFonts w:eastAsiaTheme="minorEastAsia" w:cs="Arial"/>
                <w:iCs/>
                <w:sz w:val="20"/>
                <w:szCs w:val="20"/>
                <w:lang w:eastAsia="ja-JP"/>
              </w:rPr>
              <w:t xml:space="preserve">financial products and </w:t>
            </w:r>
            <w:r w:rsidR="00BD7E67" w:rsidRPr="00BD7E67">
              <w:rPr>
                <w:rFonts w:eastAsiaTheme="minorEastAsia" w:cs="Arial"/>
                <w:iCs/>
                <w:sz w:val="20"/>
                <w:szCs w:val="20"/>
                <w:lang w:eastAsia="ja-JP"/>
              </w:rPr>
              <w:t>credit lines</w:t>
            </w:r>
            <w:r w:rsidR="00BD7E67">
              <w:rPr>
                <w:rFonts w:eastAsiaTheme="minorEastAsia" w:cs="Arial"/>
                <w:iCs/>
                <w:sz w:val="20"/>
                <w:szCs w:val="20"/>
                <w:lang w:eastAsia="ja-JP"/>
              </w:rPr>
              <w:t xml:space="preserve"> that </w:t>
            </w:r>
            <w:proofErr w:type="gramStart"/>
            <w:r w:rsidR="00BD7E67">
              <w:rPr>
                <w:rFonts w:eastAsiaTheme="minorEastAsia" w:cs="Arial"/>
                <w:iCs/>
                <w:sz w:val="20"/>
                <w:szCs w:val="20"/>
                <w:lang w:eastAsia="ja-JP"/>
              </w:rPr>
              <w:t>take into account</w:t>
            </w:r>
            <w:proofErr w:type="gramEnd"/>
            <w:r w:rsidR="00BD7E67">
              <w:rPr>
                <w:rFonts w:eastAsiaTheme="minorEastAsia" w:cs="Arial"/>
                <w:iCs/>
                <w:sz w:val="20"/>
                <w:szCs w:val="20"/>
                <w:lang w:eastAsia="ja-JP"/>
              </w:rPr>
              <w:t xml:space="preserve"> of </w:t>
            </w:r>
            <w:r w:rsidR="00BD7E67" w:rsidRPr="00BD7E67">
              <w:rPr>
                <w:rFonts w:eastAsiaTheme="minorEastAsia" w:cs="Arial"/>
                <w:iCs/>
                <w:sz w:val="20"/>
                <w:szCs w:val="20"/>
                <w:lang w:eastAsia="ja-JP"/>
              </w:rPr>
              <w:t>harvest cycles</w:t>
            </w:r>
            <w:r w:rsidR="00BD7E67">
              <w:rPr>
                <w:rFonts w:eastAsiaTheme="minorEastAsia" w:cs="Arial"/>
                <w:iCs/>
                <w:sz w:val="20"/>
                <w:szCs w:val="20"/>
                <w:lang w:eastAsia="ja-JP"/>
              </w:rPr>
              <w:t>, adaptation and mitigation impacts by agroforestry practices,</w:t>
            </w:r>
            <w:r w:rsidR="00115826">
              <w:rPr>
                <w:rFonts w:eastAsiaTheme="minorEastAsia" w:cs="Arial"/>
                <w:iCs/>
                <w:sz w:val="20"/>
                <w:szCs w:val="20"/>
                <w:lang w:eastAsia="ja-JP"/>
              </w:rPr>
              <w:t xml:space="preserve"> carbon sink produced by agroforestry, and agroforestry value chains.</w:t>
            </w:r>
          </w:p>
          <w:p w14:paraId="5AE44667" w14:textId="026DC20D" w:rsidR="00262682" w:rsidRDefault="00262682" w:rsidP="00A539AE">
            <w:pPr>
              <w:spacing w:beforeLines="50" w:before="120" w:afterLines="50" w:after="120"/>
              <w:jc w:val="both"/>
              <w:rPr>
                <w:rFonts w:eastAsiaTheme="minorEastAsia" w:cs="Arial"/>
                <w:iCs/>
                <w:color w:val="808080" w:themeColor="background1" w:themeShade="80"/>
                <w:sz w:val="20"/>
                <w:szCs w:val="20"/>
                <w:lang w:eastAsia="ja-JP"/>
              </w:rPr>
            </w:pPr>
          </w:p>
          <w:p w14:paraId="4A1EB9F4" w14:textId="54309787" w:rsidR="00262682" w:rsidRPr="00061E6A" w:rsidRDefault="00262682" w:rsidP="00262682">
            <w:pPr>
              <w:spacing w:beforeLines="50" w:before="120" w:afterLines="50" w:after="120"/>
              <w:jc w:val="both"/>
              <w:rPr>
                <w:rFonts w:eastAsiaTheme="minorEastAsia" w:cs="Arial"/>
                <w:b/>
                <w:bCs/>
                <w:iCs/>
                <w:sz w:val="20"/>
                <w:szCs w:val="20"/>
                <w:lang w:eastAsia="ja-JP"/>
              </w:rPr>
            </w:pPr>
            <w:r w:rsidRPr="00061E6A">
              <w:rPr>
                <w:rFonts w:eastAsiaTheme="minorEastAsia" w:cs="Arial" w:hint="eastAsia"/>
                <w:b/>
                <w:bCs/>
                <w:iCs/>
                <w:sz w:val="20"/>
                <w:szCs w:val="20"/>
                <w:lang w:eastAsia="ja-JP"/>
              </w:rPr>
              <w:t>R</w:t>
            </w:r>
            <w:r w:rsidRPr="00061E6A">
              <w:rPr>
                <w:rFonts w:eastAsiaTheme="minorEastAsia" w:cs="Arial"/>
                <w:b/>
                <w:bCs/>
                <w:iCs/>
                <w:sz w:val="20"/>
                <w:szCs w:val="20"/>
                <w:lang w:eastAsia="ja-JP"/>
              </w:rPr>
              <w:t>ationale for</w:t>
            </w:r>
            <w:r w:rsidR="00770490" w:rsidRPr="00770490">
              <w:rPr>
                <w:rFonts w:eastAsiaTheme="minorEastAsia" w:cs="Arial"/>
                <w:i/>
                <w:sz w:val="20"/>
                <w:szCs w:val="20"/>
                <w:highlight w:val="yellow"/>
                <w:lang w:eastAsia="ja-JP"/>
              </w:rPr>
              <w:t xml:space="preserve"> </w:t>
            </w:r>
            <w:r w:rsidR="00770490" w:rsidRPr="00770490">
              <w:rPr>
                <w:rFonts w:eastAsiaTheme="minorEastAsia" w:cs="Arial"/>
                <w:b/>
                <w:bCs/>
                <w:i/>
                <w:sz w:val="20"/>
                <w:szCs w:val="20"/>
                <w:highlight w:val="yellow"/>
                <w:lang w:eastAsia="ja-JP"/>
              </w:rPr>
              <w:t xml:space="preserve">XX </w:t>
            </w:r>
            <w:r w:rsidR="00770490" w:rsidRPr="00770490">
              <w:rPr>
                <w:rFonts w:eastAsiaTheme="minorEastAsia" w:cs="Arial"/>
                <w:i/>
                <w:sz w:val="20"/>
                <w:szCs w:val="20"/>
                <w:highlight w:val="yellow"/>
                <w:lang w:eastAsia="ja-JP"/>
              </w:rPr>
              <w:t>[Name of an Accredited Entity to be inserted</w:t>
            </w:r>
            <w:r w:rsidRPr="00061E6A">
              <w:rPr>
                <w:rFonts w:eastAsiaTheme="minorEastAsia" w:cs="Arial"/>
                <w:b/>
                <w:bCs/>
                <w:iCs/>
                <w:sz w:val="20"/>
                <w:szCs w:val="20"/>
                <w:lang w:eastAsia="ja-JP"/>
              </w:rPr>
              <w:t xml:space="preserve"> as Accredited Entity</w:t>
            </w:r>
          </w:p>
          <w:p w14:paraId="17D09418" w14:textId="28949A6E" w:rsidR="00262682" w:rsidRDefault="00262682" w:rsidP="00262682">
            <w:pPr>
              <w:spacing w:beforeLines="50" w:before="120" w:afterLines="50" w:after="120"/>
              <w:jc w:val="both"/>
              <w:rPr>
                <w:rFonts w:eastAsiaTheme="minorEastAsia" w:cs="Arial"/>
                <w:i/>
                <w:sz w:val="20"/>
                <w:szCs w:val="20"/>
                <w:lang w:eastAsia="ja-JP"/>
              </w:rPr>
            </w:pPr>
            <w:r w:rsidRPr="0085630F">
              <w:rPr>
                <w:rFonts w:eastAsiaTheme="minorEastAsia" w:cs="Arial" w:hint="eastAsia"/>
                <w:i/>
                <w:sz w:val="20"/>
                <w:szCs w:val="20"/>
                <w:highlight w:val="yellow"/>
                <w:lang w:eastAsia="ja-JP"/>
              </w:rPr>
              <w:t>[</w:t>
            </w:r>
            <w:r w:rsidRPr="0085630F">
              <w:rPr>
                <w:rFonts w:eastAsiaTheme="minorEastAsia" w:cs="Arial"/>
                <w:i/>
                <w:sz w:val="20"/>
                <w:szCs w:val="20"/>
                <w:highlight w:val="yellow"/>
                <w:lang w:eastAsia="ja-JP"/>
              </w:rPr>
              <w:t>To be added]</w:t>
            </w:r>
          </w:p>
          <w:p w14:paraId="67F54912" w14:textId="77777777" w:rsidR="0066276D" w:rsidRPr="00061E6A" w:rsidRDefault="0066276D" w:rsidP="00262682">
            <w:pPr>
              <w:spacing w:beforeLines="50" w:before="120" w:afterLines="50" w:after="120"/>
              <w:jc w:val="both"/>
              <w:rPr>
                <w:rFonts w:eastAsiaTheme="minorEastAsia" w:cs="Arial"/>
                <w:i/>
                <w:sz w:val="20"/>
                <w:szCs w:val="20"/>
                <w:lang w:eastAsia="ja-JP"/>
              </w:rPr>
            </w:pPr>
          </w:p>
          <w:p w14:paraId="37CE1704" w14:textId="77777777" w:rsidR="00262682" w:rsidRPr="00061E6A" w:rsidRDefault="00262682" w:rsidP="00262682">
            <w:pPr>
              <w:spacing w:beforeLines="50" w:before="120" w:afterLines="50" w:after="120"/>
              <w:jc w:val="both"/>
              <w:rPr>
                <w:rFonts w:eastAsiaTheme="minorEastAsia" w:cs="Arial"/>
                <w:b/>
                <w:bCs/>
                <w:iCs/>
                <w:sz w:val="20"/>
                <w:szCs w:val="20"/>
                <w:lang w:eastAsia="ja-JP"/>
              </w:rPr>
            </w:pPr>
            <w:r w:rsidRPr="00061E6A">
              <w:rPr>
                <w:rFonts w:eastAsiaTheme="minorEastAsia" w:cs="Arial" w:hint="eastAsia"/>
                <w:b/>
                <w:bCs/>
                <w:iCs/>
                <w:sz w:val="20"/>
                <w:szCs w:val="20"/>
                <w:lang w:eastAsia="ja-JP"/>
              </w:rPr>
              <w:t>I</w:t>
            </w:r>
            <w:r w:rsidRPr="00061E6A">
              <w:rPr>
                <w:rFonts w:eastAsiaTheme="minorEastAsia" w:cs="Arial"/>
                <w:b/>
                <w:bCs/>
                <w:iCs/>
                <w:sz w:val="20"/>
                <w:szCs w:val="20"/>
                <w:lang w:eastAsia="ja-JP"/>
              </w:rPr>
              <w:t>mplementation arrangements</w:t>
            </w:r>
          </w:p>
          <w:p w14:paraId="47BA1E06" w14:textId="014D5B78" w:rsidR="00262682" w:rsidRPr="00830CBC" w:rsidRDefault="00770490" w:rsidP="00A539AE">
            <w:pPr>
              <w:spacing w:beforeLines="50" w:before="120" w:afterLines="50" w:after="120"/>
              <w:jc w:val="both"/>
              <w:rPr>
                <w:rFonts w:eastAsiaTheme="minorEastAsia" w:cs="Arial"/>
                <w:iCs/>
                <w:sz w:val="20"/>
                <w:szCs w:val="20"/>
                <w:highlight w:val="yellow"/>
                <w:lang w:eastAsia="ja-JP"/>
              </w:rPr>
            </w:pPr>
            <w:r w:rsidRPr="00770490">
              <w:rPr>
                <w:rFonts w:eastAsiaTheme="minorEastAsia" w:cs="Arial"/>
                <w:i/>
                <w:sz w:val="20"/>
                <w:szCs w:val="20"/>
                <w:highlight w:val="yellow"/>
                <w:lang w:eastAsia="ja-JP"/>
              </w:rPr>
              <w:t>XX [Name of an Accredited Entity to be inserted]</w:t>
            </w:r>
            <w:r>
              <w:rPr>
                <w:rFonts w:eastAsiaTheme="minorEastAsia" w:cs="Arial"/>
                <w:i/>
                <w:sz w:val="20"/>
                <w:szCs w:val="20"/>
                <w:lang w:eastAsia="ja-JP"/>
              </w:rPr>
              <w:t xml:space="preserve"> </w:t>
            </w:r>
            <w:r w:rsidR="00262682" w:rsidRPr="00061E6A">
              <w:rPr>
                <w:rFonts w:eastAsiaTheme="minorEastAsia" w:cs="Arial"/>
                <w:iCs/>
                <w:sz w:val="20"/>
                <w:szCs w:val="20"/>
                <w:lang w:eastAsia="ja-JP"/>
              </w:rPr>
              <w:t>will act as the Accredited Entity for the proposed project</w:t>
            </w:r>
            <w:r w:rsidR="00262682" w:rsidRPr="00F87D1F">
              <w:rPr>
                <w:rFonts w:eastAsiaTheme="minorEastAsia" w:cs="Arial"/>
                <w:iCs/>
                <w:sz w:val="20"/>
                <w:szCs w:val="20"/>
                <w:lang w:eastAsia="ja-JP"/>
              </w:rPr>
              <w:t>. The executing entity will be the</w:t>
            </w:r>
            <w:r w:rsidR="00E30403" w:rsidRPr="00F87D1F">
              <w:t xml:space="preserve"> </w:t>
            </w:r>
            <w:r w:rsidR="00E30403" w:rsidRPr="00F87D1F">
              <w:rPr>
                <w:rFonts w:eastAsiaTheme="minorEastAsia" w:cs="Arial"/>
                <w:iCs/>
                <w:sz w:val="20"/>
                <w:szCs w:val="20"/>
                <w:lang w:eastAsia="ja-JP"/>
              </w:rPr>
              <w:t>Ministry of the Environment and Sustainable Development</w:t>
            </w:r>
            <w:r w:rsidR="00262682" w:rsidRPr="00F87D1F">
              <w:rPr>
                <w:rFonts w:eastAsiaTheme="minorEastAsia" w:cs="Arial"/>
                <w:iCs/>
                <w:sz w:val="20"/>
                <w:szCs w:val="20"/>
                <w:lang w:eastAsia="ja-JP"/>
              </w:rPr>
              <w:t xml:space="preserve"> (M</w:t>
            </w:r>
            <w:r w:rsidR="00E30403" w:rsidRPr="00F87D1F">
              <w:rPr>
                <w:rFonts w:eastAsiaTheme="minorEastAsia" w:cs="Arial"/>
                <w:iCs/>
                <w:sz w:val="20"/>
                <w:szCs w:val="20"/>
                <w:lang w:eastAsia="ja-JP"/>
              </w:rPr>
              <w:t>ESD</w:t>
            </w:r>
            <w:r w:rsidR="00262682" w:rsidRPr="00F87D1F">
              <w:rPr>
                <w:rFonts w:eastAsiaTheme="minorEastAsia" w:cs="Arial"/>
                <w:iCs/>
                <w:sz w:val="20"/>
                <w:szCs w:val="20"/>
                <w:lang w:eastAsia="ja-JP"/>
              </w:rPr>
              <w:t>). M</w:t>
            </w:r>
            <w:r w:rsidR="00E30403" w:rsidRPr="00F87D1F">
              <w:rPr>
                <w:rFonts w:eastAsiaTheme="minorEastAsia" w:cs="Arial"/>
                <w:iCs/>
                <w:sz w:val="20"/>
                <w:szCs w:val="20"/>
                <w:lang w:eastAsia="ja-JP"/>
              </w:rPr>
              <w:t>ESD</w:t>
            </w:r>
            <w:r w:rsidR="00262682" w:rsidRPr="00F87D1F">
              <w:rPr>
                <w:rFonts w:eastAsiaTheme="minorEastAsia" w:cs="Arial"/>
                <w:iCs/>
                <w:sz w:val="20"/>
                <w:szCs w:val="20"/>
                <w:lang w:eastAsia="ja-JP"/>
              </w:rPr>
              <w:t xml:space="preserve"> will take direct</w:t>
            </w:r>
            <w:r w:rsidR="00262682" w:rsidRPr="00830CBC">
              <w:rPr>
                <w:rFonts w:eastAsiaTheme="minorEastAsia" w:cs="Arial"/>
                <w:iCs/>
                <w:sz w:val="20"/>
                <w:szCs w:val="20"/>
                <w:lang w:eastAsia="ja-JP"/>
              </w:rPr>
              <w:t xml:space="preserve"> responsibility for the execution of project activities and report to </w:t>
            </w:r>
            <w:r w:rsidR="00262682" w:rsidRPr="00770490">
              <w:rPr>
                <w:rFonts w:eastAsiaTheme="minorEastAsia" w:cs="Arial"/>
                <w:i/>
                <w:sz w:val="20"/>
                <w:szCs w:val="20"/>
                <w:highlight w:val="yellow"/>
                <w:lang w:eastAsia="ja-JP"/>
              </w:rPr>
              <w:t>XX [Name of an Accredited Entity to be inserted]</w:t>
            </w:r>
            <w:r w:rsidR="00262682" w:rsidRPr="00830CBC">
              <w:rPr>
                <w:rFonts w:eastAsiaTheme="minorEastAsia" w:cs="Arial"/>
                <w:i/>
                <w:sz w:val="20"/>
                <w:szCs w:val="20"/>
                <w:lang w:eastAsia="ja-JP"/>
              </w:rPr>
              <w:t xml:space="preserve"> </w:t>
            </w:r>
            <w:r w:rsidR="00262682" w:rsidRPr="00830CBC">
              <w:rPr>
                <w:rFonts w:eastAsiaTheme="minorEastAsia" w:cs="Arial"/>
                <w:iCs/>
                <w:sz w:val="20"/>
                <w:szCs w:val="20"/>
                <w:lang w:eastAsia="ja-JP"/>
              </w:rPr>
              <w:t xml:space="preserve">in accordance with standard procedures. There will also be involvement of </w:t>
            </w:r>
            <w:r w:rsidR="00E30403" w:rsidRPr="00830CBC">
              <w:rPr>
                <w:rFonts w:eastAsiaTheme="minorEastAsia" w:cs="Arial"/>
                <w:iCs/>
                <w:sz w:val="20"/>
                <w:szCs w:val="20"/>
                <w:lang w:eastAsia="ja-JP"/>
              </w:rPr>
              <w:t>Ministry of Land Management</w:t>
            </w:r>
            <w:r w:rsidR="00E17FC2" w:rsidRPr="00830CBC">
              <w:rPr>
                <w:rFonts w:eastAsiaTheme="minorEastAsia" w:cs="Arial"/>
                <w:iCs/>
                <w:sz w:val="20"/>
                <w:szCs w:val="20"/>
                <w:lang w:eastAsia="ja-JP"/>
              </w:rPr>
              <w:t xml:space="preserve"> (MLM)</w:t>
            </w:r>
            <w:r w:rsidR="00E30403" w:rsidRPr="00830CBC">
              <w:rPr>
                <w:rFonts w:eastAsiaTheme="minorEastAsia" w:cs="Arial"/>
                <w:iCs/>
                <w:sz w:val="20"/>
                <w:szCs w:val="20"/>
                <w:lang w:eastAsia="ja-JP"/>
              </w:rPr>
              <w:t>, Ministry of Rural Development</w:t>
            </w:r>
            <w:r w:rsidR="00E17FC2" w:rsidRPr="00830CBC">
              <w:rPr>
                <w:rFonts w:eastAsiaTheme="minorEastAsia" w:cs="Arial"/>
                <w:iCs/>
                <w:sz w:val="20"/>
                <w:szCs w:val="20"/>
                <w:lang w:eastAsia="ja-JP"/>
              </w:rPr>
              <w:t xml:space="preserve"> (MRD)</w:t>
            </w:r>
            <w:r w:rsidR="00E30403" w:rsidRPr="00830CBC">
              <w:rPr>
                <w:rFonts w:eastAsiaTheme="minorEastAsia" w:cs="Arial"/>
                <w:iCs/>
                <w:sz w:val="20"/>
                <w:szCs w:val="20"/>
                <w:lang w:eastAsia="ja-JP"/>
              </w:rPr>
              <w:t>, Ministry of Agriculture, Fisheries and Livestock</w:t>
            </w:r>
            <w:r w:rsidR="00E17FC2" w:rsidRPr="00830CBC">
              <w:rPr>
                <w:rFonts w:eastAsiaTheme="minorEastAsia" w:cs="Arial"/>
                <w:iCs/>
                <w:sz w:val="20"/>
                <w:szCs w:val="20"/>
                <w:lang w:eastAsia="ja-JP"/>
              </w:rPr>
              <w:t xml:space="preserve"> (MAFL)</w:t>
            </w:r>
            <w:r w:rsidR="00C83A4D" w:rsidRPr="00830CBC">
              <w:rPr>
                <w:rFonts w:eastAsiaTheme="minorEastAsia" w:cs="Arial"/>
                <w:iCs/>
                <w:sz w:val="20"/>
                <w:szCs w:val="20"/>
                <w:lang w:eastAsia="ja-JP"/>
              </w:rPr>
              <w:t>, and Directorate for the Integration of Women in Development</w:t>
            </w:r>
            <w:r w:rsidR="00C83A4D" w:rsidRPr="00830CBC">
              <w:rPr>
                <w:rFonts w:eastAsiaTheme="minorEastAsia" w:cs="Arial" w:hint="eastAsia"/>
                <w:iCs/>
                <w:sz w:val="20"/>
                <w:szCs w:val="20"/>
                <w:lang w:eastAsia="ja-JP"/>
              </w:rPr>
              <w:t xml:space="preserve"> </w:t>
            </w:r>
            <w:r w:rsidR="00E17FC2" w:rsidRPr="00830CBC">
              <w:rPr>
                <w:rFonts w:eastAsiaTheme="minorEastAsia" w:cs="Arial"/>
                <w:iCs/>
                <w:sz w:val="20"/>
                <w:szCs w:val="20"/>
                <w:lang w:eastAsia="ja-JP"/>
              </w:rPr>
              <w:t xml:space="preserve">(DIWD) </w:t>
            </w:r>
            <w:r w:rsidR="00262682" w:rsidRPr="00830CBC">
              <w:rPr>
                <w:rFonts w:cs="Arial"/>
                <w:sz w:val="20"/>
                <w:szCs w:val="20"/>
              </w:rPr>
              <w:t xml:space="preserve">in order to disseminate </w:t>
            </w:r>
            <w:r w:rsidR="00C83A4D" w:rsidRPr="00830CBC">
              <w:rPr>
                <w:rFonts w:cs="Arial"/>
                <w:sz w:val="20"/>
                <w:szCs w:val="20"/>
              </w:rPr>
              <w:t>inclusive planning and implementation of agroforestry.</w:t>
            </w:r>
            <w:r w:rsidR="00262682" w:rsidRPr="00061E6A">
              <w:rPr>
                <w:rFonts w:cs="Arial"/>
                <w:sz w:val="20"/>
                <w:szCs w:val="20"/>
              </w:rPr>
              <w:t xml:space="preserve"> </w:t>
            </w:r>
            <w:r w:rsidR="00262682" w:rsidRPr="00061E6A">
              <w:rPr>
                <w:rFonts w:eastAsiaTheme="minorEastAsia" w:cs="Arial" w:hint="eastAsia"/>
                <w:iCs/>
                <w:sz w:val="20"/>
                <w:szCs w:val="20"/>
                <w:lang w:eastAsia="ja-JP"/>
              </w:rPr>
              <w:t>A</w:t>
            </w:r>
            <w:r w:rsidR="00262682" w:rsidRPr="00061E6A">
              <w:rPr>
                <w:rFonts w:eastAsiaTheme="minorEastAsia" w:cs="Arial"/>
                <w:iCs/>
                <w:sz w:val="20"/>
                <w:szCs w:val="20"/>
                <w:lang w:eastAsia="ja-JP"/>
              </w:rPr>
              <w:t xml:space="preserve"> Project Coordination Committee (PCC) will be established to oversee the progress of the project and to ensure the implementation of the project. The PCC will be comprised of a National Project Coordinator, Assistant Project Coordinator, Monitoring </w:t>
            </w:r>
            <w:r w:rsidR="00262682" w:rsidRPr="00830CBC">
              <w:rPr>
                <w:rFonts w:eastAsiaTheme="minorEastAsia" w:cs="Arial"/>
                <w:iCs/>
                <w:sz w:val="20"/>
                <w:szCs w:val="20"/>
                <w:lang w:eastAsia="ja-JP"/>
              </w:rPr>
              <w:t xml:space="preserve">and Evaluation Officer, Administrative and Financial Officer, Technical Officer, Support Staff, among others. The PCC will include representatives from </w:t>
            </w:r>
            <w:r w:rsidR="00E17FC2" w:rsidRPr="00830CBC">
              <w:rPr>
                <w:rFonts w:eastAsiaTheme="minorEastAsia" w:cs="Arial"/>
                <w:iCs/>
                <w:sz w:val="20"/>
                <w:szCs w:val="20"/>
                <w:lang w:eastAsia="ja-JP"/>
              </w:rPr>
              <w:t>MESD</w:t>
            </w:r>
            <w:r w:rsidR="00262682" w:rsidRPr="00830CBC">
              <w:rPr>
                <w:rFonts w:eastAsiaTheme="minorEastAsia" w:cs="Arial"/>
                <w:iCs/>
                <w:sz w:val="20"/>
                <w:szCs w:val="20"/>
                <w:lang w:eastAsia="ja-JP"/>
              </w:rPr>
              <w:t xml:space="preserve">, </w:t>
            </w:r>
            <w:r w:rsidR="00E17FC2" w:rsidRPr="00830CBC">
              <w:rPr>
                <w:rFonts w:eastAsiaTheme="minorEastAsia" w:cs="Arial"/>
                <w:iCs/>
                <w:sz w:val="20"/>
                <w:szCs w:val="20"/>
                <w:lang w:eastAsia="ja-JP"/>
              </w:rPr>
              <w:t xml:space="preserve">MLM, MRD, MAFL, DIWD, Ministry of Mining, </w:t>
            </w:r>
            <w:r w:rsidR="00262682" w:rsidRPr="00830CBC">
              <w:rPr>
                <w:rFonts w:cs="Arial"/>
                <w:sz w:val="20"/>
                <w:szCs w:val="20"/>
              </w:rPr>
              <w:t xml:space="preserve">Ministry of </w:t>
            </w:r>
            <w:r w:rsidR="00E17FC2" w:rsidRPr="00830CBC">
              <w:rPr>
                <w:rFonts w:cs="Arial"/>
                <w:sz w:val="20"/>
                <w:szCs w:val="20"/>
              </w:rPr>
              <w:t xml:space="preserve">National </w:t>
            </w:r>
            <w:r w:rsidR="00262682" w:rsidRPr="00830CBC">
              <w:rPr>
                <w:rFonts w:cs="Arial"/>
                <w:sz w:val="20"/>
                <w:szCs w:val="20"/>
              </w:rPr>
              <w:t>Economy, Private Sector, and Civil Society. The PCC will be mainly responsible for leading the overall management of the project, su</w:t>
            </w:r>
            <w:r w:rsidR="00262682" w:rsidRPr="00061E6A">
              <w:rPr>
                <w:rFonts w:cs="Arial"/>
                <w:sz w:val="20"/>
                <w:szCs w:val="20"/>
              </w:rPr>
              <w:t xml:space="preserve">pporting local units in achieving the project’s objectives, and facilitating communication among stakeholders. The PCC will report to </w:t>
            </w:r>
            <w:r w:rsidRPr="00770490">
              <w:rPr>
                <w:rFonts w:eastAsiaTheme="minorEastAsia" w:cs="Arial"/>
                <w:i/>
                <w:sz w:val="20"/>
                <w:szCs w:val="20"/>
                <w:highlight w:val="yellow"/>
                <w:lang w:eastAsia="ja-JP"/>
              </w:rPr>
              <w:t>XX [Name of an Accredited Entity to be inserted]</w:t>
            </w:r>
            <w:r w:rsidR="00E34E03">
              <w:rPr>
                <w:rFonts w:eastAsiaTheme="minorEastAsia" w:cs="Arial"/>
                <w:i/>
                <w:sz w:val="20"/>
                <w:szCs w:val="20"/>
                <w:lang w:eastAsia="ja-JP"/>
              </w:rPr>
              <w:t xml:space="preserve"> </w:t>
            </w:r>
            <w:r w:rsidR="00262682" w:rsidRPr="00061E6A">
              <w:rPr>
                <w:rFonts w:cs="Arial"/>
                <w:sz w:val="20"/>
                <w:szCs w:val="20"/>
              </w:rPr>
              <w:t>on a</w:t>
            </w:r>
            <w:r w:rsidR="00262682">
              <w:rPr>
                <w:rFonts w:cs="Arial"/>
                <w:sz w:val="20"/>
                <w:szCs w:val="20"/>
              </w:rPr>
              <w:t xml:space="preserve"> regular basis.</w:t>
            </w:r>
          </w:p>
          <w:p w14:paraId="6484A1DF" w14:textId="1B6E8CD8" w:rsidR="00262682" w:rsidRPr="00262682" w:rsidRDefault="00262682" w:rsidP="00A539AE">
            <w:pPr>
              <w:spacing w:beforeLines="50" w:before="120" w:afterLines="50" w:after="120"/>
              <w:jc w:val="both"/>
              <w:rPr>
                <w:rFonts w:eastAsiaTheme="minorEastAsia" w:cs="Arial"/>
                <w:b/>
                <w:bCs/>
                <w:iCs/>
                <w:sz w:val="20"/>
                <w:szCs w:val="20"/>
                <w:lang w:eastAsia="ja-JP"/>
              </w:rPr>
            </w:pPr>
            <w:r w:rsidRPr="000546F7">
              <w:rPr>
                <w:rFonts w:eastAsiaTheme="minorEastAsia" w:cs="Arial" w:hint="eastAsia"/>
                <w:b/>
                <w:bCs/>
                <w:iCs/>
                <w:sz w:val="20"/>
                <w:szCs w:val="20"/>
                <w:lang w:eastAsia="ja-JP"/>
              </w:rPr>
              <w:t>R</w:t>
            </w:r>
            <w:r w:rsidRPr="000546F7">
              <w:rPr>
                <w:rFonts w:eastAsiaTheme="minorEastAsia" w:cs="Arial"/>
                <w:b/>
                <w:bCs/>
                <w:iCs/>
                <w:sz w:val="20"/>
                <w:szCs w:val="20"/>
                <w:lang w:eastAsia="ja-JP"/>
              </w:rPr>
              <w:t>isk and Mitigation measures</w:t>
            </w:r>
          </w:p>
          <w:tbl>
            <w:tblPr>
              <w:tblStyle w:val="3-3"/>
              <w:tblW w:w="0" w:type="auto"/>
              <w:tblLayout w:type="fixed"/>
              <w:tblLook w:val="04A0" w:firstRow="1" w:lastRow="0" w:firstColumn="1" w:lastColumn="0" w:noHBand="0" w:noVBand="1"/>
            </w:tblPr>
            <w:tblGrid>
              <w:gridCol w:w="3152"/>
              <w:gridCol w:w="7422"/>
            </w:tblGrid>
            <w:tr w:rsidR="00262682" w14:paraId="763D2128" w14:textId="77777777" w:rsidTr="00910F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2" w:type="dxa"/>
                </w:tcPr>
                <w:p w14:paraId="71520FEF" w14:textId="77777777" w:rsidR="00262682" w:rsidRDefault="00262682" w:rsidP="00262682">
                  <w:pPr>
                    <w:spacing w:beforeLines="50" w:before="120" w:afterLines="50" w:after="120"/>
                    <w:ind w:left="200" w:hanging="200"/>
                    <w:jc w:val="center"/>
                    <w:rPr>
                      <w:rFonts w:eastAsiaTheme="minorEastAsia" w:cs="Arial"/>
                      <w:iCs/>
                      <w:sz w:val="20"/>
                      <w:szCs w:val="20"/>
                      <w:lang w:eastAsia="ja-JP"/>
                    </w:rPr>
                  </w:pPr>
                  <w:r>
                    <w:rPr>
                      <w:rFonts w:eastAsiaTheme="minorEastAsia" w:cs="Arial" w:hint="eastAsia"/>
                      <w:iCs/>
                      <w:sz w:val="20"/>
                      <w:szCs w:val="20"/>
                      <w:lang w:eastAsia="ja-JP"/>
                    </w:rPr>
                    <w:t>R</w:t>
                  </w:r>
                  <w:r>
                    <w:rPr>
                      <w:rFonts w:eastAsiaTheme="minorEastAsia" w:cs="Arial"/>
                      <w:iCs/>
                      <w:sz w:val="20"/>
                      <w:szCs w:val="20"/>
                      <w:lang w:eastAsia="ja-JP"/>
                    </w:rPr>
                    <w:t>isk description</w:t>
                  </w:r>
                </w:p>
              </w:tc>
              <w:tc>
                <w:tcPr>
                  <w:tcW w:w="7422" w:type="dxa"/>
                </w:tcPr>
                <w:p w14:paraId="743A28D3" w14:textId="77777777" w:rsidR="00262682" w:rsidRDefault="00262682" w:rsidP="00262682">
                  <w:pPr>
                    <w:spacing w:beforeLines="50" w:before="120" w:afterLines="50" w:after="120"/>
                    <w:ind w:left="200" w:hanging="200"/>
                    <w:jc w:val="center"/>
                    <w:cnfStyle w:val="100000000000" w:firstRow="1" w:lastRow="0" w:firstColumn="0" w:lastColumn="0" w:oddVBand="0" w:evenVBand="0" w:oddHBand="0" w:evenHBand="0" w:firstRowFirstColumn="0" w:firstRowLastColumn="0" w:lastRowFirstColumn="0" w:lastRowLastColumn="0"/>
                    <w:rPr>
                      <w:rFonts w:eastAsiaTheme="minorEastAsia" w:cs="Arial"/>
                      <w:iCs/>
                      <w:sz w:val="20"/>
                      <w:szCs w:val="20"/>
                      <w:lang w:eastAsia="ja-JP"/>
                    </w:rPr>
                  </w:pPr>
                  <w:r>
                    <w:rPr>
                      <w:rFonts w:eastAsiaTheme="minorEastAsia" w:cs="Arial" w:hint="eastAsia"/>
                      <w:iCs/>
                      <w:sz w:val="20"/>
                      <w:szCs w:val="20"/>
                      <w:lang w:eastAsia="ja-JP"/>
                    </w:rPr>
                    <w:t>M</w:t>
                  </w:r>
                  <w:r>
                    <w:rPr>
                      <w:rFonts w:eastAsiaTheme="minorEastAsia" w:cs="Arial"/>
                      <w:iCs/>
                      <w:sz w:val="20"/>
                      <w:szCs w:val="20"/>
                      <w:lang w:eastAsia="ja-JP"/>
                    </w:rPr>
                    <w:t>itigation measures</w:t>
                  </w:r>
                </w:p>
              </w:tc>
            </w:tr>
            <w:tr w:rsidR="00262682" w14:paraId="29DC903B" w14:textId="77777777" w:rsidTr="00910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222DFB23" w14:textId="778A4761" w:rsidR="00262682" w:rsidRPr="006D0173" w:rsidRDefault="00262682" w:rsidP="00262682">
                  <w:pPr>
                    <w:spacing w:beforeLines="50" w:before="120" w:afterLines="50" w:after="120"/>
                    <w:rPr>
                      <w:rFonts w:eastAsiaTheme="minorEastAsia" w:cs="Arial"/>
                      <w:b w:val="0"/>
                      <w:bCs w:val="0"/>
                      <w:iCs/>
                      <w:sz w:val="20"/>
                      <w:szCs w:val="20"/>
                      <w:lang w:eastAsia="ja-JP"/>
                    </w:rPr>
                  </w:pPr>
                  <w:r>
                    <w:rPr>
                      <w:rFonts w:eastAsiaTheme="minorEastAsia" w:cs="Arial"/>
                      <w:b w:val="0"/>
                      <w:bCs w:val="0"/>
                      <w:iCs/>
                      <w:sz w:val="20"/>
                      <w:szCs w:val="20"/>
                      <w:lang w:eastAsia="ja-JP"/>
                    </w:rPr>
                    <w:t>Risk 1: Inadequate coordination among stakeholders</w:t>
                  </w:r>
                  <w:r w:rsidR="00DD56A6">
                    <w:rPr>
                      <w:rFonts w:eastAsiaTheme="minorEastAsia" w:cs="Arial"/>
                      <w:b w:val="0"/>
                      <w:bCs w:val="0"/>
                      <w:iCs/>
                      <w:sz w:val="20"/>
                      <w:szCs w:val="20"/>
                      <w:lang w:eastAsia="ja-JP"/>
                    </w:rPr>
                    <w:t>, especially with land-owners,</w:t>
                  </w:r>
                  <w:r>
                    <w:rPr>
                      <w:rFonts w:eastAsiaTheme="minorEastAsia" w:cs="Arial"/>
                      <w:b w:val="0"/>
                      <w:bCs w:val="0"/>
                      <w:iCs/>
                      <w:sz w:val="20"/>
                      <w:szCs w:val="20"/>
                      <w:lang w:eastAsia="ja-JP"/>
                    </w:rPr>
                    <w:t xml:space="preserve"> in implementing the project</w:t>
                  </w:r>
                </w:p>
              </w:tc>
              <w:tc>
                <w:tcPr>
                  <w:tcW w:w="7422" w:type="dxa"/>
                </w:tcPr>
                <w:p w14:paraId="59082E14" w14:textId="77777777" w:rsidR="00262682" w:rsidRDefault="00262682" w:rsidP="00262682">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Theme="minorEastAsia" w:cs="Arial"/>
                      <w:iCs/>
                      <w:sz w:val="20"/>
                      <w:szCs w:val="20"/>
                      <w:lang w:eastAsia="ja-JP"/>
                    </w:rPr>
                  </w:pPr>
                  <w:r>
                    <w:rPr>
                      <w:rFonts w:eastAsiaTheme="minorEastAsia" w:cs="Arial"/>
                      <w:iCs/>
                      <w:sz w:val="20"/>
                      <w:szCs w:val="20"/>
                      <w:lang w:eastAsia="ja-JP"/>
                    </w:rPr>
                    <w:t xml:space="preserve">Participatory stakeholder consultations will be held during the project development and implementation phases to ensure alignment between the project, national priorities and local needs. Monthly or bi-monthly meetings among stakeholders will also be conducted throughout the project implementation. </w:t>
                  </w:r>
                </w:p>
              </w:tc>
            </w:tr>
            <w:tr w:rsidR="00262682" w14:paraId="6002D22B" w14:textId="77777777" w:rsidTr="00910F94">
              <w:tc>
                <w:tcPr>
                  <w:cnfStyle w:val="001000000000" w:firstRow="0" w:lastRow="0" w:firstColumn="1" w:lastColumn="0" w:oddVBand="0" w:evenVBand="0" w:oddHBand="0" w:evenHBand="0" w:firstRowFirstColumn="0" w:firstRowLastColumn="0" w:lastRowFirstColumn="0" w:lastRowLastColumn="0"/>
                  <w:tcW w:w="3152" w:type="dxa"/>
                </w:tcPr>
                <w:p w14:paraId="0D95EE8B" w14:textId="77777777" w:rsidR="00262682" w:rsidRDefault="00262682" w:rsidP="00262682">
                  <w:pPr>
                    <w:spacing w:beforeLines="50" w:before="120" w:afterLines="50" w:after="120"/>
                    <w:rPr>
                      <w:rFonts w:eastAsiaTheme="minorEastAsia" w:cs="Arial"/>
                      <w:b w:val="0"/>
                      <w:bCs w:val="0"/>
                      <w:iCs/>
                      <w:sz w:val="20"/>
                      <w:szCs w:val="20"/>
                      <w:lang w:eastAsia="ja-JP"/>
                    </w:rPr>
                  </w:pPr>
                  <w:r>
                    <w:rPr>
                      <w:rFonts w:eastAsiaTheme="minorEastAsia" w:cs="Arial" w:hint="eastAsia"/>
                      <w:b w:val="0"/>
                      <w:bCs w:val="0"/>
                      <w:iCs/>
                      <w:sz w:val="20"/>
                      <w:szCs w:val="20"/>
                      <w:lang w:eastAsia="ja-JP"/>
                    </w:rPr>
                    <w:t>R</w:t>
                  </w:r>
                  <w:r>
                    <w:rPr>
                      <w:rFonts w:eastAsiaTheme="minorEastAsia" w:cs="Arial"/>
                      <w:b w:val="0"/>
                      <w:bCs w:val="0"/>
                      <w:iCs/>
                      <w:sz w:val="20"/>
                      <w:szCs w:val="20"/>
                      <w:lang w:eastAsia="ja-JP"/>
                    </w:rPr>
                    <w:t>isk 2: Insufficient capacity of institutions to implement the activities</w:t>
                  </w:r>
                </w:p>
              </w:tc>
              <w:tc>
                <w:tcPr>
                  <w:tcW w:w="7422" w:type="dxa"/>
                </w:tcPr>
                <w:p w14:paraId="4BED0C6F" w14:textId="77777777" w:rsidR="00262682" w:rsidRDefault="00262682" w:rsidP="00262682">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Theme="minorEastAsia" w:cs="Arial"/>
                      <w:iCs/>
                      <w:sz w:val="20"/>
                      <w:szCs w:val="20"/>
                      <w:lang w:eastAsia="ja-JP"/>
                    </w:rPr>
                  </w:pPr>
                  <w:r>
                    <w:rPr>
                      <w:rFonts w:eastAsiaTheme="minorEastAsia" w:cs="Arial" w:hint="eastAsia"/>
                      <w:iCs/>
                      <w:sz w:val="20"/>
                      <w:szCs w:val="20"/>
                      <w:lang w:eastAsia="ja-JP"/>
                    </w:rPr>
                    <w:t>C</w:t>
                  </w:r>
                  <w:r>
                    <w:rPr>
                      <w:rFonts w:eastAsiaTheme="minorEastAsia" w:cs="Arial"/>
                      <w:iCs/>
                      <w:sz w:val="20"/>
                      <w:szCs w:val="20"/>
                      <w:lang w:eastAsia="ja-JP"/>
                    </w:rPr>
                    <w:t>apacity building activities are incorporated throughout the project activities, and as necessary, these institutions will be supported by international experts.</w:t>
                  </w:r>
                </w:p>
              </w:tc>
            </w:tr>
            <w:tr w:rsidR="00262682" w14:paraId="09E13434" w14:textId="77777777" w:rsidTr="00910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67459F46" w14:textId="77777777" w:rsidR="00262682" w:rsidRDefault="00262682" w:rsidP="00262682">
                  <w:pPr>
                    <w:spacing w:beforeLines="50" w:before="120" w:afterLines="50" w:after="120"/>
                    <w:rPr>
                      <w:rFonts w:eastAsiaTheme="minorEastAsia" w:cs="Arial"/>
                      <w:b w:val="0"/>
                      <w:bCs w:val="0"/>
                      <w:iCs/>
                      <w:sz w:val="20"/>
                      <w:szCs w:val="20"/>
                      <w:lang w:eastAsia="ja-JP"/>
                    </w:rPr>
                  </w:pPr>
                  <w:r>
                    <w:rPr>
                      <w:rFonts w:eastAsiaTheme="minorEastAsia" w:cs="Arial" w:hint="eastAsia"/>
                      <w:b w:val="0"/>
                      <w:bCs w:val="0"/>
                      <w:iCs/>
                      <w:sz w:val="20"/>
                      <w:szCs w:val="20"/>
                      <w:lang w:eastAsia="ja-JP"/>
                    </w:rPr>
                    <w:t>R</w:t>
                  </w:r>
                  <w:r>
                    <w:rPr>
                      <w:rFonts w:eastAsiaTheme="minorEastAsia" w:cs="Arial"/>
                      <w:b w:val="0"/>
                      <w:bCs w:val="0"/>
                      <w:iCs/>
                      <w:sz w:val="20"/>
                      <w:szCs w:val="20"/>
                      <w:lang w:eastAsia="ja-JP"/>
                    </w:rPr>
                    <w:t>isk 3: Lack of necessary data in developing the project</w:t>
                  </w:r>
                </w:p>
              </w:tc>
              <w:tc>
                <w:tcPr>
                  <w:tcW w:w="7422" w:type="dxa"/>
                </w:tcPr>
                <w:p w14:paraId="74FC3098" w14:textId="21B80D4E" w:rsidR="00262682" w:rsidRDefault="000147C1" w:rsidP="00262682">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Theme="minorEastAsia" w:cs="Arial"/>
                      <w:iCs/>
                      <w:sz w:val="20"/>
                      <w:szCs w:val="20"/>
                      <w:lang w:eastAsia="ja-JP"/>
                    </w:rPr>
                  </w:pPr>
                  <w:r>
                    <w:rPr>
                      <w:rFonts w:eastAsiaTheme="minorEastAsia" w:cs="Arial" w:hint="eastAsia"/>
                      <w:iCs/>
                      <w:sz w:val="20"/>
                      <w:szCs w:val="20"/>
                      <w:lang w:eastAsia="ja-JP"/>
                    </w:rPr>
                    <w:t xml:space="preserve">Participatory </w:t>
                  </w:r>
                  <w:r>
                    <w:rPr>
                      <w:rFonts w:eastAsiaTheme="minorEastAsia" w:cs="Arial"/>
                      <w:iCs/>
                      <w:sz w:val="20"/>
                      <w:szCs w:val="20"/>
                      <w:lang w:eastAsia="ja-JP"/>
                    </w:rPr>
                    <w:t xml:space="preserve">mapping and </w:t>
                  </w:r>
                  <w:r w:rsidR="00262682">
                    <w:rPr>
                      <w:rFonts w:eastAsiaTheme="minorEastAsia" w:cs="Arial"/>
                      <w:iCs/>
                      <w:sz w:val="20"/>
                      <w:szCs w:val="20"/>
                      <w:lang w:eastAsia="ja-JP"/>
                    </w:rPr>
                    <w:t>stakeholder consultations will be conducted to obtain necessary data</w:t>
                  </w:r>
                  <w:r>
                    <w:rPr>
                      <w:rFonts w:eastAsiaTheme="minorEastAsia" w:cs="Arial"/>
                      <w:iCs/>
                      <w:sz w:val="20"/>
                      <w:szCs w:val="20"/>
                      <w:lang w:eastAsia="ja-JP"/>
                    </w:rPr>
                    <w:t>.</w:t>
                  </w:r>
                </w:p>
              </w:tc>
            </w:tr>
            <w:tr w:rsidR="00262682" w14:paraId="2B1237FE" w14:textId="77777777" w:rsidTr="00910F94">
              <w:tc>
                <w:tcPr>
                  <w:cnfStyle w:val="001000000000" w:firstRow="0" w:lastRow="0" w:firstColumn="1" w:lastColumn="0" w:oddVBand="0" w:evenVBand="0" w:oddHBand="0" w:evenHBand="0" w:firstRowFirstColumn="0" w:firstRowLastColumn="0" w:lastRowFirstColumn="0" w:lastRowLastColumn="0"/>
                  <w:tcW w:w="3152" w:type="dxa"/>
                </w:tcPr>
                <w:p w14:paraId="1F9C6178" w14:textId="77777777" w:rsidR="00262682" w:rsidRDefault="00262682" w:rsidP="00262682">
                  <w:pPr>
                    <w:spacing w:beforeLines="50" w:before="120" w:afterLines="50" w:after="120"/>
                    <w:rPr>
                      <w:rFonts w:eastAsiaTheme="minorEastAsia" w:cs="Arial"/>
                      <w:b w:val="0"/>
                      <w:bCs w:val="0"/>
                      <w:iCs/>
                      <w:sz w:val="20"/>
                      <w:szCs w:val="20"/>
                      <w:lang w:eastAsia="ja-JP"/>
                    </w:rPr>
                  </w:pPr>
                  <w:r>
                    <w:rPr>
                      <w:rFonts w:eastAsiaTheme="minorEastAsia" w:cs="Arial" w:hint="eastAsia"/>
                      <w:b w:val="0"/>
                      <w:bCs w:val="0"/>
                      <w:iCs/>
                      <w:sz w:val="20"/>
                      <w:szCs w:val="20"/>
                      <w:lang w:eastAsia="ja-JP"/>
                    </w:rPr>
                    <w:t>R</w:t>
                  </w:r>
                  <w:r>
                    <w:rPr>
                      <w:rFonts w:eastAsiaTheme="minorEastAsia" w:cs="Arial"/>
                      <w:b w:val="0"/>
                      <w:bCs w:val="0"/>
                      <w:iCs/>
                      <w:sz w:val="20"/>
                      <w:szCs w:val="20"/>
                      <w:lang w:eastAsia="ja-JP"/>
                    </w:rPr>
                    <w:t>isk 4: Local communities including women may feel that the project developers are not adequately addressing their needs</w:t>
                  </w:r>
                </w:p>
              </w:tc>
              <w:tc>
                <w:tcPr>
                  <w:tcW w:w="7422" w:type="dxa"/>
                </w:tcPr>
                <w:p w14:paraId="4D54035F" w14:textId="6F2F4F32" w:rsidR="00262682" w:rsidRDefault="00262682" w:rsidP="00262682">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Theme="minorEastAsia" w:cs="Arial"/>
                      <w:iCs/>
                      <w:sz w:val="20"/>
                      <w:szCs w:val="20"/>
                      <w:lang w:eastAsia="ja-JP"/>
                    </w:rPr>
                  </w:pPr>
                  <w:r>
                    <w:rPr>
                      <w:rFonts w:eastAsiaTheme="minorEastAsia" w:cs="Arial"/>
                      <w:iCs/>
                      <w:sz w:val="20"/>
                      <w:szCs w:val="20"/>
                      <w:lang w:eastAsia="ja-JP"/>
                    </w:rPr>
                    <w:t>Local communities including women</w:t>
                  </w:r>
                  <w:r w:rsidR="00626773">
                    <w:rPr>
                      <w:rFonts w:eastAsiaTheme="minorEastAsia" w:cs="Arial"/>
                      <w:iCs/>
                      <w:sz w:val="20"/>
                      <w:szCs w:val="20"/>
                      <w:lang w:eastAsia="ja-JP"/>
                    </w:rPr>
                    <w:t xml:space="preserve"> and the indigenous groups </w:t>
                  </w:r>
                  <w:r w:rsidRPr="002C6A3A">
                    <w:rPr>
                      <w:rFonts w:eastAsiaTheme="minorEastAsia" w:cs="Arial"/>
                      <w:iCs/>
                      <w:sz w:val="20"/>
                      <w:szCs w:val="20"/>
                      <w:lang w:eastAsia="ja-JP"/>
                    </w:rPr>
                    <w:t>will be prioritized in the project development by involving them in the decision-making processes</w:t>
                  </w:r>
                  <w:r>
                    <w:rPr>
                      <w:rFonts w:eastAsiaTheme="minorEastAsia" w:cs="Arial"/>
                      <w:iCs/>
                      <w:sz w:val="20"/>
                      <w:szCs w:val="20"/>
                      <w:lang w:eastAsia="ja-JP"/>
                    </w:rPr>
                    <w:t xml:space="preserve">. Furthermore, the implementing partners will </w:t>
                  </w:r>
                  <w:r w:rsidR="00DD56A6">
                    <w:rPr>
                      <w:rFonts w:eastAsiaTheme="minorEastAsia" w:cs="Arial"/>
                      <w:iCs/>
                      <w:sz w:val="20"/>
                      <w:szCs w:val="20"/>
                      <w:lang w:eastAsia="ja-JP"/>
                    </w:rPr>
                    <w:t xml:space="preserve">request </w:t>
                  </w:r>
                  <w:r>
                    <w:rPr>
                      <w:rFonts w:eastAsiaTheme="minorEastAsia" w:cs="Arial"/>
                      <w:iCs/>
                      <w:sz w:val="20"/>
                      <w:szCs w:val="20"/>
                      <w:lang w:eastAsia="ja-JP"/>
                    </w:rPr>
                    <w:t xml:space="preserve">to project developers to </w:t>
                  </w:r>
                  <w:r w:rsidR="00DD56A6">
                    <w:rPr>
                      <w:rFonts w:eastAsiaTheme="minorEastAsia" w:cs="Arial"/>
                      <w:iCs/>
                      <w:sz w:val="20"/>
                      <w:szCs w:val="20"/>
                      <w:lang w:eastAsia="ja-JP"/>
                    </w:rPr>
                    <w:t>ensure the inclusion of women, female-headed households and indigenous people in the implementation phase.</w:t>
                  </w:r>
                </w:p>
              </w:tc>
            </w:tr>
            <w:tr w:rsidR="00262682" w14:paraId="4E78EB3A" w14:textId="77777777" w:rsidTr="00910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74FAD500" w14:textId="2B970C4E" w:rsidR="00262682" w:rsidRDefault="00262682" w:rsidP="00262682">
                  <w:pPr>
                    <w:spacing w:beforeLines="50" w:before="120" w:afterLines="50" w:after="120"/>
                    <w:rPr>
                      <w:rFonts w:eastAsiaTheme="minorEastAsia" w:cs="Arial"/>
                      <w:b w:val="0"/>
                      <w:bCs w:val="0"/>
                      <w:iCs/>
                      <w:sz w:val="20"/>
                      <w:szCs w:val="20"/>
                      <w:lang w:eastAsia="ja-JP"/>
                    </w:rPr>
                  </w:pPr>
                  <w:r>
                    <w:rPr>
                      <w:rFonts w:eastAsiaTheme="minorEastAsia" w:cs="Arial" w:hint="eastAsia"/>
                      <w:b w:val="0"/>
                      <w:bCs w:val="0"/>
                      <w:iCs/>
                      <w:sz w:val="20"/>
                      <w:szCs w:val="20"/>
                      <w:lang w:eastAsia="ja-JP"/>
                    </w:rPr>
                    <w:t>R</w:t>
                  </w:r>
                  <w:r>
                    <w:rPr>
                      <w:rFonts w:eastAsiaTheme="minorEastAsia" w:cs="Arial"/>
                      <w:b w:val="0"/>
                      <w:bCs w:val="0"/>
                      <w:iCs/>
                      <w:sz w:val="20"/>
                      <w:szCs w:val="20"/>
                      <w:lang w:eastAsia="ja-JP"/>
                    </w:rPr>
                    <w:t xml:space="preserve">isk 5: Limited interest of the private sector to participate in </w:t>
                  </w:r>
                  <w:r w:rsidR="000147C1">
                    <w:rPr>
                      <w:rFonts w:eastAsiaTheme="minorEastAsia" w:cs="Arial"/>
                      <w:b w:val="0"/>
                      <w:bCs w:val="0"/>
                      <w:iCs/>
                      <w:sz w:val="20"/>
                      <w:szCs w:val="20"/>
                      <w:lang w:eastAsia="ja-JP"/>
                    </w:rPr>
                    <w:t>agroforestry value chain</w:t>
                  </w:r>
                </w:p>
              </w:tc>
              <w:tc>
                <w:tcPr>
                  <w:tcW w:w="7422" w:type="dxa"/>
                </w:tcPr>
                <w:p w14:paraId="55CA5703" w14:textId="498EC16C" w:rsidR="00262682" w:rsidRDefault="00262682" w:rsidP="00262682">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Theme="minorEastAsia" w:cs="Arial"/>
                      <w:iCs/>
                      <w:sz w:val="20"/>
                      <w:szCs w:val="20"/>
                      <w:lang w:eastAsia="ja-JP"/>
                    </w:rPr>
                  </w:pPr>
                  <w:r w:rsidRPr="00BF62D4">
                    <w:rPr>
                      <w:rFonts w:eastAsiaTheme="minorEastAsia" w:cs="Arial"/>
                      <w:iCs/>
                      <w:sz w:val="20"/>
                      <w:szCs w:val="20"/>
                      <w:lang w:eastAsia="ja-JP"/>
                    </w:rPr>
                    <w:t xml:space="preserve">The project will develop a policy framework </w:t>
                  </w:r>
                  <w:r>
                    <w:rPr>
                      <w:rFonts w:eastAsiaTheme="minorEastAsia" w:cs="Arial"/>
                      <w:iCs/>
                      <w:sz w:val="20"/>
                      <w:szCs w:val="20"/>
                      <w:lang w:eastAsia="ja-JP"/>
                    </w:rPr>
                    <w:t>that encourages the</w:t>
                  </w:r>
                  <w:r w:rsidRPr="00BF62D4">
                    <w:rPr>
                      <w:rFonts w:eastAsiaTheme="minorEastAsia" w:cs="Arial"/>
                      <w:iCs/>
                      <w:sz w:val="20"/>
                      <w:szCs w:val="20"/>
                      <w:lang w:eastAsia="ja-JP"/>
                    </w:rPr>
                    <w:t xml:space="preserve"> participation of the private sector, </w:t>
                  </w:r>
                  <w:r>
                    <w:rPr>
                      <w:rFonts w:eastAsiaTheme="minorEastAsia" w:cs="Arial"/>
                      <w:iCs/>
                      <w:sz w:val="20"/>
                      <w:szCs w:val="20"/>
                      <w:lang w:eastAsia="ja-JP"/>
                    </w:rPr>
                    <w:t>including the use of</w:t>
                  </w:r>
                  <w:r w:rsidRPr="00BF62D4">
                    <w:rPr>
                      <w:rFonts w:eastAsiaTheme="minorEastAsia" w:cs="Arial"/>
                      <w:iCs/>
                      <w:sz w:val="20"/>
                      <w:szCs w:val="20"/>
                      <w:lang w:eastAsia="ja-JP"/>
                    </w:rPr>
                    <w:t xml:space="preserve"> targeted subsidized financing of capital investment.</w:t>
                  </w:r>
                  <w:r w:rsidR="00DD56A6">
                    <w:rPr>
                      <w:rFonts w:eastAsiaTheme="minorEastAsia" w:cs="Arial"/>
                      <w:iCs/>
                      <w:sz w:val="20"/>
                      <w:szCs w:val="20"/>
                      <w:lang w:eastAsia="ja-JP"/>
                    </w:rPr>
                    <w:t xml:space="preserve"> It will also present clear business model</w:t>
                  </w:r>
                  <w:r w:rsidR="006B2C54">
                    <w:rPr>
                      <w:rFonts w:eastAsiaTheme="minorEastAsia" w:cs="Arial"/>
                      <w:iCs/>
                      <w:sz w:val="20"/>
                      <w:szCs w:val="20"/>
                      <w:lang w:eastAsia="ja-JP"/>
                    </w:rPr>
                    <w:t>s</w:t>
                  </w:r>
                  <w:r w:rsidR="00DD56A6">
                    <w:rPr>
                      <w:rFonts w:eastAsiaTheme="minorEastAsia" w:cs="Arial"/>
                      <w:iCs/>
                      <w:sz w:val="20"/>
                      <w:szCs w:val="20"/>
                      <w:lang w:eastAsia="ja-JP"/>
                    </w:rPr>
                    <w:t xml:space="preserve"> of agroforestry farm</w:t>
                  </w:r>
                  <w:r w:rsidR="006B2C54">
                    <w:rPr>
                      <w:rFonts w:eastAsiaTheme="minorEastAsia" w:cs="Arial"/>
                      <w:iCs/>
                      <w:sz w:val="20"/>
                      <w:szCs w:val="20"/>
                      <w:lang w:eastAsia="ja-JP"/>
                    </w:rPr>
                    <w:t>er</w:t>
                  </w:r>
                  <w:r w:rsidR="00DD56A6">
                    <w:rPr>
                      <w:rFonts w:eastAsiaTheme="minorEastAsia" w:cs="Arial"/>
                      <w:iCs/>
                      <w:sz w:val="20"/>
                      <w:szCs w:val="20"/>
                      <w:lang w:eastAsia="ja-JP"/>
                    </w:rPr>
                    <w:t xml:space="preserve">s so </w:t>
                  </w:r>
                  <w:r w:rsidR="00DD56A6">
                    <w:rPr>
                      <w:rFonts w:eastAsiaTheme="minorEastAsia" w:cs="Arial"/>
                      <w:iCs/>
                      <w:sz w:val="20"/>
                      <w:szCs w:val="20"/>
                      <w:lang w:eastAsia="ja-JP"/>
                    </w:rPr>
                    <w:lastRenderedPageBreak/>
                    <w:t>that the private sector stakeholders can understand risks and benefits of being involved in the value chain.</w:t>
                  </w:r>
                </w:p>
              </w:tc>
            </w:tr>
          </w:tbl>
          <w:p w14:paraId="4303476E" w14:textId="6EA93AC8" w:rsidR="00262682" w:rsidRPr="00262682" w:rsidRDefault="00262682" w:rsidP="00A539AE">
            <w:pPr>
              <w:spacing w:beforeLines="50" w:before="120" w:afterLines="50" w:after="120"/>
              <w:jc w:val="both"/>
              <w:rPr>
                <w:rFonts w:eastAsiaTheme="minorEastAsia" w:cs="Arial"/>
                <w:iCs/>
                <w:color w:val="808080" w:themeColor="background1" w:themeShade="80"/>
                <w:sz w:val="20"/>
                <w:szCs w:val="20"/>
                <w:lang w:eastAsia="ja-JP"/>
              </w:rPr>
            </w:pPr>
          </w:p>
        </w:tc>
      </w:tr>
      <w:tr w:rsidR="007E181B" w:rsidRPr="00F97655" w14:paraId="386B5445"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523FED" w14:textId="77777777" w:rsidR="007E181B" w:rsidRPr="00F97655" w:rsidRDefault="007E181B" w:rsidP="0056440F">
            <w:pPr>
              <w:rPr>
                <w:rFonts w:cs="Arial"/>
                <w:color w:val="808080" w:themeColor="background1" w:themeShade="80"/>
                <w:sz w:val="20"/>
                <w:szCs w:val="20"/>
                <w:lang w:eastAsia="ja-JP"/>
              </w:rPr>
            </w:pPr>
            <w:r w:rsidRPr="00F97655">
              <w:rPr>
                <w:rFonts w:cs="Arial"/>
                <w:b/>
                <w:color w:val="24634F"/>
                <w:sz w:val="20"/>
                <w:lang w:eastAsia="ja-JP"/>
              </w:rPr>
              <w:lastRenderedPageBreak/>
              <w:t xml:space="preserve">B.3. Expected project </w:t>
            </w:r>
            <w:r w:rsidR="0067240F" w:rsidRPr="00F97655">
              <w:rPr>
                <w:rFonts w:cs="Arial"/>
                <w:b/>
                <w:color w:val="24634F"/>
                <w:sz w:val="20"/>
                <w:lang w:eastAsia="ja-JP"/>
              </w:rPr>
              <w:t xml:space="preserve">results </w:t>
            </w:r>
            <w:r w:rsidRPr="00F97655">
              <w:rPr>
                <w:rFonts w:cs="Arial"/>
                <w:b/>
                <w:color w:val="24634F"/>
                <w:sz w:val="20"/>
                <w:lang w:eastAsia="ja-JP"/>
              </w:rPr>
              <w:t xml:space="preserve">aligned with the GCF investment criteria (max. </w:t>
            </w:r>
            <w:r w:rsidR="000322FF">
              <w:rPr>
                <w:rFonts w:cs="Arial"/>
                <w:b/>
                <w:color w:val="24634F"/>
                <w:sz w:val="20"/>
                <w:lang w:eastAsia="ja-JP"/>
              </w:rPr>
              <w:t>3</w:t>
            </w:r>
            <w:r w:rsidR="00F12935" w:rsidRPr="00F97655">
              <w:rPr>
                <w:rFonts w:cs="Arial"/>
                <w:b/>
                <w:color w:val="24634F"/>
                <w:sz w:val="20"/>
                <w:lang w:eastAsia="ja-JP"/>
              </w:rPr>
              <w:t xml:space="preserve"> pages</w:t>
            </w:r>
            <w:r w:rsidRPr="00F97655">
              <w:rPr>
                <w:rFonts w:cs="Arial"/>
                <w:b/>
                <w:color w:val="24634F"/>
                <w:sz w:val="20"/>
                <w:lang w:eastAsia="ja-JP"/>
              </w:rPr>
              <w:t>)</w:t>
            </w:r>
          </w:p>
        </w:tc>
      </w:tr>
      <w:tr w:rsidR="00FC5975" w:rsidRPr="00F97655" w14:paraId="1B1DEFD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1C0EC37" w14:textId="53215F70" w:rsidR="00FC5975" w:rsidRPr="000C73F5" w:rsidRDefault="00FC5975" w:rsidP="00FC5975">
            <w:pPr>
              <w:pStyle w:val="Default"/>
              <w:jc w:val="both"/>
              <w:rPr>
                <w:rFonts w:eastAsiaTheme="minorEastAsia"/>
                <w:iCs/>
                <w:color w:val="auto"/>
                <w:sz w:val="20"/>
                <w:szCs w:val="20"/>
                <w:lang w:eastAsia="ja-JP"/>
              </w:rPr>
            </w:pPr>
            <w:r w:rsidRPr="00F90107">
              <w:rPr>
                <w:iCs/>
                <w:color w:val="auto"/>
                <w:sz w:val="20"/>
                <w:szCs w:val="20"/>
                <w:lang w:eastAsia="ja-JP"/>
              </w:rPr>
              <w:t>The expected impacts of this pro</w:t>
            </w:r>
            <w:r w:rsidRPr="00F90107">
              <w:rPr>
                <w:rFonts w:eastAsiaTheme="minorEastAsia"/>
                <w:iCs/>
                <w:color w:val="auto"/>
                <w:sz w:val="20"/>
                <w:szCs w:val="20"/>
                <w:lang w:eastAsia="ja-JP"/>
              </w:rPr>
              <w:t>ject</w:t>
            </w:r>
            <w:r w:rsidRPr="00F90107">
              <w:rPr>
                <w:iCs/>
                <w:color w:val="auto"/>
                <w:sz w:val="20"/>
                <w:szCs w:val="20"/>
                <w:lang w:eastAsia="ja-JP"/>
              </w:rPr>
              <w:t xml:space="preserve"> </w:t>
            </w:r>
            <w:r>
              <w:rPr>
                <w:iCs/>
                <w:color w:val="auto"/>
                <w:sz w:val="20"/>
                <w:szCs w:val="20"/>
                <w:lang w:eastAsia="ja-JP"/>
              </w:rPr>
              <w:t xml:space="preserve">are </w:t>
            </w:r>
            <w:r w:rsidRPr="00F90107">
              <w:rPr>
                <w:iCs/>
                <w:color w:val="auto"/>
                <w:sz w:val="20"/>
                <w:szCs w:val="20"/>
                <w:lang w:eastAsia="ja-JP"/>
              </w:rPr>
              <w:t>aligned with the GCF investment criteria:</w:t>
            </w:r>
          </w:p>
          <w:p w14:paraId="5AC7B1EA" w14:textId="5EACF9B4" w:rsidR="00011B3D" w:rsidRDefault="00FC5975" w:rsidP="008D39F1">
            <w:pPr>
              <w:jc w:val="both"/>
              <w:rPr>
                <w:rFonts w:cs="Arial"/>
                <w:sz w:val="20"/>
                <w:szCs w:val="20"/>
              </w:rPr>
            </w:pPr>
            <w:r w:rsidRPr="008C1D0A">
              <w:rPr>
                <w:rFonts w:cs="Arial"/>
                <w:b/>
                <w:bCs/>
                <w:sz w:val="20"/>
                <w:szCs w:val="20"/>
              </w:rPr>
              <w:t xml:space="preserve">Impact potential: </w:t>
            </w:r>
            <w:r w:rsidRPr="008C1D0A">
              <w:rPr>
                <w:rFonts w:cs="Arial"/>
                <w:sz w:val="20"/>
                <w:szCs w:val="20"/>
              </w:rPr>
              <w:t xml:space="preserve">The </w:t>
            </w:r>
            <w:r w:rsidR="006443A4" w:rsidRPr="008C1D0A">
              <w:rPr>
                <w:rFonts w:cs="Arial"/>
                <w:sz w:val="20"/>
                <w:szCs w:val="20"/>
              </w:rPr>
              <w:t>main o</w:t>
            </w:r>
            <w:r w:rsidR="006443A4">
              <w:rPr>
                <w:rFonts w:cs="Arial"/>
                <w:sz w:val="20"/>
                <w:szCs w:val="20"/>
              </w:rPr>
              <w:t xml:space="preserve">bjective of this </w:t>
            </w:r>
            <w:r w:rsidRPr="00F90107">
              <w:rPr>
                <w:rFonts w:cs="Arial"/>
                <w:sz w:val="20"/>
                <w:szCs w:val="20"/>
              </w:rPr>
              <w:t>pro</w:t>
            </w:r>
            <w:r>
              <w:rPr>
                <w:rFonts w:cs="Arial"/>
                <w:sz w:val="20"/>
                <w:szCs w:val="20"/>
              </w:rPr>
              <w:t>ject</w:t>
            </w:r>
            <w:r w:rsidRPr="00F90107">
              <w:rPr>
                <w:rFonts w:cs="Arial"/>
                <w:sz w:val="20"/>
                <w:szCs w:val="20"/>
              </w:rPr>
              <w:t xml:space="preserve"> is </w:t>
            </w:r>
            <w:r w:rsidR="006443A4">
              <w:rPr>
                <w:rFonts w:cs="Arial"/>
                <w:sz w:val="20"/>
                <w:szCs w:val="20"/>
              </w:rPr>
              <w:t>mitigation by reducing GHG emission</w:t>
            </w:r>
            <w:r w:rsidR="009259E3">
              <w:rPr>
                <w:rFonts w:cs="Arial"/>
                <w:sz w:val="20"/>
                <w:szCs w:val="20"/>
              </w:rPr>
              <w:t>s</w:t>
            </w:r>
            <w:r w:rsidR="006443A4">
              <w:rPr>
                <w:rFonts w:cs="Arial"/>
                <w:sz w:val="20"/>
                <w:szCs w:val="20"/>
              </w:rPr>
              <w:t xml:space="preserve"> from L</w:t>
            </w:r>
            <w:r w:rsidR="009259E3">
              <w:rPr>
                <w:rFonts w:cs="Arial"/>
                <w:sz w:val="20"/>
                <w:szCs w:val="20"/>
              </w:rPr>
              <w:t>U</w:t>
            </w:r>
            <w:r w:rsidR="006443A4">
              <w:rPr>
                <w:rFonts w:cs="Arial"/>
                <w:sz w:val="20"/>
                <w:szCs w:val="20"/>
              </w:rPr>
              <w:t xml:space="preserve">LUCF that is the largest GHG emitter in DRC. This objective will be achieved through the deployment of agroforestry including forest protection and regeneration to substitute </w:t>
            </w:r>
            <w:r w:rsidR="006443A4" w:rsidRPr="006443A4">
              <w:rPr>
                <w:rFonts w:cs="Arial"/>
                <w:sz w:val="20"/>
                <w:szCs w:val="20"/>
              </w:rPr>
              <w:t xml:space="preserve">small-scale clearing for rotational agriculture, which </w:t>
            </w:r>
            <w:r w:rsidR="006443A4">
              <w:rPr>
                <w:rFonts w:cs="Arial"/>
                <w:sz w:val="20"/>
                <w:szCs w:val="20"/>
              </w:rPr>
              <w:t xml:space="preserve">was responsible for 84 </w:t>
            </w:r>
            <w:r w:rsidR="006443A4" w:rsidRPr="006443A4">
              <w:rPr>
                <w:rFonts w:cs="Arial"/>
                <w:sz w:val="20"/>
                <w:szCs w:val="20"/>
              </w:rPr>
              <w:t>% of all forest loss during 2000 to 2014</w:t>
            </w:r>
            <w:r w:rsidR="006443A4">
              <w:rPr>
                <w:rStyle w:val="af7"/>
                <w:rFonts w:cs="Arial"/>
                <w:sz w:val="20"/>
                <w:szCs w:val="20"/>
              </w:rPr>
              <w:footnoteReference w:id="27"/>
            </w:r>
            <w:r w:rsidR="006443A4">
              <w:rPr>
                <w:rFonts w:cs="Arial"/>
                <w:sz w:val="20"/>
                <w:szCs w:val="20"/>
              </w:rPr>
              <w:t xml:space="preserve">. </w:t>
            </w:r>
            <w:r w:rsidR="009259E3">
              <w:rPr>
                <w:rFonts w:cs="Arial"/>
                <w:sz w:val="20"/>
                <w:szCs w:val="20"/>
              </w:rPr>
              <w:t>In so doing, t</w:t>
            </w:r>
            <w:r w:rsidR="006443A4">
              <w:rPr>
                <w:rFonts w:cs="Arial"/>
                <w:sz w:val="20"/>
                <w:szCs w:val="20"/>
              </w:rPr>
              <w:t xml:space="preserve">his project will potentially result in a reduction of </w:t>
            </w:r>
            <w:r w:rsidR="008D39F1" w:rsidRPr="008D39F1">
              <w:rPr>
                <w:rFonts w:cs="Arial"/>
                <w:sz w:val="20"/>
                <w:szCs w:val="20"/>
              </w:rPr>
              <w:t xml:space="preserve">6.33 million </w:t>
            </w:r>
            <w:r w:rsidR="006443A4" w:rsidRPr="008D39F1">
              <w:rPr>
                <w:rFonts w:cs="Arial"/>
                <w:sz w:val="20"/>
                <w:szCs w:val="20"/>
                <w:lang w:val="en-PH"/>
              </w:rPr>
              <w:t xml:space="preserve">tCO2eq of GHG emissions over </w:t>
            </w:r>
            <w:r w:rsidR="008D39F1" w:rsidRPr="008D39F1">
              <w:rPr>
                <w:rFonts w:cs="Arial"/>
                <w:sz w:val="20"/>
                <w:szCs w:val="20"/>
                <w:lang w:val="en-PH"/>
              </w:rPr>
              <w:t>20 years</w:t>
            </w:r>
            <w:r w:rsidR="006443A4" w:rsidRPr="008D39F1">
              <w:rPr>
                <w:rFonts w:cs="Arial"/>
                <w:sz w:val="20"/>
                <w:szCs w:val="20"/>
                <w:lang w:val="en-PH"/>
              </w:rPr>
              <w:t xml:space="preserve">. </w:t>
            </w:r>
            <w:r w:rsidR="00745CD2" w:rsidRPr="008D39F1">
              <w:rPr>
                <w:rFonts w:cs="Arial"/>
                <w:sz w:val="20"/>
                <w:szCs w:val="20"/>
                <w:lang w:val="en-PH"/>
              </w:rPr>
              <w:t xml:space="preserve">Furthermore, this project will </w:t>
            </w:r>
            <w:r w:rsidR="009259E3" w:rsidRPr="008D39F1">
              <w:rPr>
                <w:rFonts w:cs="Arial"/>
                <w:sz w:val="20"/>
                <w:szCs w:val="20"/>
                <w:lang w:val="en-PH"/>
              </w:rPr>
              <w:t xml:space="preserve">reduce the </w:t>
            </w:r>
            <w:r w:rsidR="00011B3D" w:rsidRPr="008D39F1">
              <w:rPr>
                <w:rFonts w:cs="Arial"/>
                <w:sz w:val="20"/>
                <w:szCs w:val="20"/>
                <w:lang w:val="en-PH"/>
              </w:rPr>
              <w:t xml:space="preserve">climate and financial </w:t>
            </w:r>
            <w:r w:rsidR="009259E3" w:rsidRPr="008D39F1">
              <w:rPr>
                <w:rFonts w:cs="Arial"/>
                <w:sz w:val="20"/>
                <w:szCs w:val="20"/>
                <w:lang w:val="en-PH"/>
              </w:rPr>
              <w:t xml:space="preserve">vulnerability of </w:t>
            </w:r>
            <w:r w:rsidR="00D80431" w:rsidRPr="008D39F1">
              <w:rPr>
                <w:rFonts w:cs="Arial"/>
                <w:sz w:val="20"/>
                <w:szCs w:val="20"/>
              </w:rPr>
              <w:t>4</w:t>
            </w:r>
            <w:r w:rsidR="00D80431" w:rsidRPr="00D80431">
              <w:rPr>
                <w:rFonts w:cs="Arial"/>
                <w:sz w:val="20"/>
                <w:szCs w:val="20"/>
              </w:rPr>
              <w:t>0,000</w:t>
            </w:r>
            <w:r w:rsidR="009259E3" w:rsidRPr="00D80431">
              <w:rPr>
                <w:rFonts w:cs="Arial"/>
                <w:sz w:val="20"/>
                <w:szCs w:val="20"/>
                <w:lang w:eastAsia="ja-JP"/>
              </w:rPr>
              <w:t xml:space="preserve"> of </w:t>
            </w:r>
            <w:r w:rsidR="009259E3" w:rsidRPr="00D80431">
              <w:rPr>
                <w:rFonts w:cs="Arial"/>
                <w:sz w:val="20"/>
                <w:szCs w:val="20"/>
                <w:lang w:val="en-PH"/>
              </w:rPr>
              <w:t>the</w:t>
            </w:r>
            <w:r w:rsidR="009259E3">
              <w:rPr>
                <w:rFonts w:cs="Arial"/>
                <w:sz w:val="20"/>
                <w:szCs w:val="20"/>
                <w:lang w:val="en-PH"/>
              </w:rPr>
              <w:t xml:space="preserve"> </w:t>
            </w:r>
            <w:r w:rsidR="00745CD2" w:rsidRPr="00754008">
              <w:rPr>
                <w:rFonts w:cs="Arial"/>
                <w:sz w:val="20"/>
                <w:szCs w:val="20"/>
                <w:lang w:val="en-PH"/>
              </w:rPr>
              <w:t xml:space="preserve">Congolese </w:t>
            </w:r>
            <w:r w:rsidR="009259E3" w:rsidRPr="00754008">
              <w:rPr>
                <w:rFonts w:cs="Arial"/>
                <w:sz w:val="20"/>
                <w:szCs w:val="20"/>
                <w:lang w:val="en-PH"/>
              </w:rPr>
              <w:t>farme</w:t>
            </w:r>
            <w:r w:rsidR="009259E3">
              <w:rPr>
                <w:rFonts w:cs="Arial"/>
                <w:sz w:val="20"/>
                <w:szCs w:val="20"/>
                <w:lang w:val="en-PH"/>
              </w:rPr>
              <w:t xml:space="preserve">rs and forestry communities by </w:t>
            </w:r>
            <w:r w:rsidR="00011B3D">
              <w:rPr>
                <w:rFonts w:cs="Arial"/>
                <w:sz w:val="20"/>
                <w:szCs w:val="20"/>
                <w:lang w:val="en-PH"/>
              </w:rPr>
              <w:t xml:space="preserve">the deployment of climate-resilient agroforestry practices and the establishment of value chain of agroforestry products. The agroforestry practices deployed in the project will </w:t>
            </w:r>
            <w:r w:rsidR="00754008">
              <w:rPr>
                <w:rFonts w:cs="Arial"/>
                <w:sz w:val="20"/>
                <w:szCs w:val="20"/>
                <w:lang w:val="en-PH"/>
              </w:rPr>
              <w:t>provide innovative agricultural practices under the changing climate (e.g., increased temperatures and the chaining rainfall patterns) while improving ecosystems (e.g., improving soil health and promoting biodiversity), which will all lead to the increased resilience of the farmers and the forests</w:t>
            </w:r>
            <w:r w:rsidR="00A94C12">
              <w:rPr>
                <w:rFonts w:cs="Arial"/>
                <w:sz w:val="20"/>
                <w:szCs w:val="20"/>
                <w:lang w:val="en-PH"/>
              </w:rPr>
              <w:t xml:space="preserve"> communities</w:t>
            </w:r>
            <w:r w:rsidR="00754008">
              <w:rPr>
                <w:rFonts w:cs="Arial"/>
                <w:sz w:val="20"/>
                <w:szCs w:val="20"/>
                <w:lang w:val="en-PH"/>
              </w:rPr>
              <w:t>.</w:t>
            </w:r>
          </w:p>
          <w:p w14:paraId="01408727" w14:textId="77777777" w:rsidR="00FC5975" w:rsidRPr="00F90107" w:rsidRDefault="00FC5975" w:rsidP="00FC5975">
            <w:pPr>
              <w:jc w:val="both"/>
              <w:rPr>
                <w:rFonts w:eastAsiaTheme="minorEastAsia" w:cs="Arial"/>
                <w:i/>
                <w:color w:val="808080" w:themeColor="background1" w:themeShade="80"/>
                <w:sz w:val="20"/>
                <w:szCs w:val="20"/>
                <w:lang w:eastAsia="ja-JP"/>
              </w:rPr>
            </w:pPr>
          </w:p>
          <w:p w14:paraId="238D9692" w14:textId="08A7AB13" w:rsidR="00FC5975" w:rsidRPr="008C1D0A" w:rsidRDefault="00FC5975" w:rsidP="00FC5975">
            <w:pPr>
              <w:jc w:val="both"/>
              <w:rPr>
                <w:rFonts w:cs="Arial"/>
                <w:sz w:val="20"/>
                <w:szCs w:val="20"/>
              </w:rPr>
            </w:pPr>
            <w:r w:rsidRPr="008C1D0A">
              <w:rPr>
                <w:rFonts w:cs="Arial"/>
                <w:b/>
                <w:bCs/>
                <w:sz w:val="20"/>
                <w:szCs w:val="20"/>
              </w:rPr>
              <w:t>Paradigm shift</w:t>
            </w:r>
            <w:r w:rsidRPr="008C1D0A">
              <w:rPr>
                <w:rFonts w:cs="Arial"/>
                <w:sz w:val="20"/>
                <w:szCs w:val="20"/>
              </w:rPr>
              <w:t xml:space="preserve">: This project seeks to achieve the </w:t>
            </w:r>
            <w:r w:rsidR="005724B1" w:rsidRPr="008C1D0A">
              <w:rPr>
                <w:rFonts w:cs="Arial"/>
                <w:sz w:val="20"/>
                <w:szCs w:val="20"/>
              </w:rPr>
              <w:t>DRC’s</w:t>
            </w:r>
            <w:r w:rsidRPr="008C1D0A">
              <w:rPr>
                <w:rFonts w:cs="Arial"/>
                <w:sz w:val="20"/>
                <w:szCs w:val="20"/>
              </w:rPr>
              <w:t xml:space="preserve"> low-carbon development goals and objects beyond a one-off project investment by embedding a systemic change in </w:t>
            </w:r>
            <w:r w:rsidR="002D7A4F">
              <w:rPr>
                <w:rFonts w:cs="Arial"/>
                <w:sz w:val="20"/>
                <w:szCs w:val="20"/>
              </w:rPr>
              <w:t xml:space="preserve">the agriculture and forest sector </w:t>
            </w:r>
            <w:r w:rsidRPr="008C1D0A">
              <w:rPr>
                <w:rFonts w:cs="Arial"/>
                <w:sz w:val="20"/>
                <w:szCs w:val="20"/>
              </w:rPr>
              <w:t xml:space="preserve">that will </w:t>
            </w:r>
            <w:r w:rsidR="000D54BB" w:rsidRPr="008C1D0A">
              <w:rPr>
                <w:rFonts w:cs="Arial"/>
                <w:sz w:val="20"/>
                <w:szCs w:val="20"/>
              </w:rPr>
              <w:t>improve the farmers’ quality of life</w:t>
            </w:r>
            <w:r w:rsidR="002D7A4F">
              <w:rPr>
                <w:rFonts w:cs="Arial"/>
                <w:sz w:val="20"/>
                <w:szCs w:val="20"/>
              </w:rPr>
              <w:t xml:space="preserve"> and </w:t>
            </w:r>
            <w:r w:rsidR="000D54BB" w:rsidRPr="008C1D0A">
              <w:rPr>
                <w:rFonts w:cs="Arial"/>
                <w:sz w:val="20"/>
                <w:szCs w:val="20"/>
              </w:rPr>
              <w:t>prevent deforestation and forest degradation in DRC</w:t>
            </w:r>
            <w:r w:rsidRPr="008C1D0A">
              <w:rPr>
                <w:rFonts w:cs="Arial"/>
                <w:sz w:val="20"/>
                <w:szCs w:val="20"/>
              </w:rPr>
              <w:t xml:space="preserve">. </w:t>
            </w:r>
          </w:p>
          <w:p w14:paraId="09D629BF" w14:textId="53DDFE8F" w:rsidR="00FC5975" w:rsidRPr="00F90107" w:rsidRDefault="00FC5975" w:rsidP="00FC5975">
            <w:pPr>
              <w:pStyle w:val="a3"/>
              <w:numPr>
                <w:ilvl w:val="0"/>
                <w:numId w:val="4"/>
              </w:numPr>
              <w:jc w:val="both"/>
              <w:rPr>
                <w:rFonts w:ascii="Arial" w:eastAsiaTheme="minorEastAsia" w:hAnsi="Arial" w:cs="Arial"/>
                <w:sz w:val="20"/>
                <w:szCs w:val="20"/>
                <w:lang w:eastAsia="ja-JP"/>
              </w:rPr>
            </w:pPr>
            <w:r w:rsidRPr="008C1D0A">
              <w:rPr>
                <w:rFonts w:ascii="Arial" w:eastAsiaTheme="minorEastAsia" w:hAnsi="Arial" w:cs="Arial"/>
                <w:b/>
                <w:bCs/>
                <w:sz w:val="20"/>
                <w:szCs w:val="20"/>
                <w:lang w:eastAsia="ja-JP"/>
              </w:rPr>
              <w:t>Scaling-up, replication and overall contribution to global low-carbon development</w:t>
            </w:r>
            <w:r w:rsidRPr="008C1D0A">
              <w:rPr>
                <w:rFonts w:ascii="Arial" w:eastAsiaTheme="minorEastAsia" w:hAnsi="Arial" w:cs="Arial"/>
                <w:sz w:val="20"/>
                <w:szCs w:val="20"/>
                <w:lang w:eastAsia="ja-JP"/>
              </w:rPr>
              <w:t xml:space="preserve">: </w:t>
            </w:r>
            <w:r w:rsidR="000D54BB" w:rsidRPr="008C1D0A">
              <w:rPr>
                <w:rFonts w:ascii="Arial" w:eastAsiaTheme="minorEastAsia" w:hAnsi="Arial" w:cs="Arial"/>
                <w:sz w:val="20"/>
                <w:szCs w:val="20"/>
                <w:lang w:eastAsia="ja-JP"/>
              </w:rPr>
              <w:t>T</w:t>
            </w:r>
            <w:r w:rsidRPr="008C1D0A">
              <w:rPr>
                <w:rFonts w:ascii="Arial" w:eastAsiaTheme="minorEastAsia" w:hAnsi="Arial" w:cs="Arial"/>
                <w:sz w:val="20"/>
                <w:szCs w:val="20"/>
                <w:lang w:eastAsia="ja-JP"/>
              </w:rPr>
              <w:t xml:space="preserve">he GHG emissions from the </w:t>
            </w:r>
            <w:r w:rsidR="000D54BB" w:rsidRPr="008C1D0A">
              <w:rPr>
                <w:rFonts w:ascii="Arial" w:eastAsiaTheme="minorEastAsia" w:hAnsi="Arial" w:cs="Arial"/>
                <w:sz w:val="20"/>
                <w:szCs w:val="20"/>
                <w:lang w:eastAsia="ja-JP"/>
              </w:rPr>
              <w:t xml:space="preserve">LULUCF </w:t>
            </w:r>
            <w:r w:rsidRPr="008C1D0A">
              <w:rPr>
                <w:rFonts w:ascii="Arial" w:eastAsiaTheme="minorEastAsia" w:hAnsi="Arial" w:cs="Arial"/>
                <w:sz w:val="20"/>
                <w:szCs w:val="20"/>
                <w:lang w:eastAsia="ja-JP"/>
              </w:rPr>
              <w:t xml:space="preserve">sector </w:t>
            </w:r>
            <w:r w:rsidR="000D54BB" w:rsidRPr="008C1D0A">
              <w:rPr>
                <w:rFonts w:ascii="Arial" w:eastAsiaTheme="minorEastAsia" w:hAnsi="Arial" w:cs="Arial"/>
                <w:sz w:val="20"/>
                <w:szCs w:val="20"/>
                <w:lang w:eastAsia="ja-JP"/>
              </w:rPr>
              <w:t>is responsible for 9</w:t>
            </w:r>
            <w:r w:rsidR="00AF45B6">
              <w:rPr>
                <w:rFonts w:ascii="Arial" w:eastAsiaTheme="minorEastAsia" w:hAnsi="Arial" w:cs="Arial"/>
                <w:sz w:val="20"/>
                <w:szCs w:val="20"/>
                <w:lang w:eastAsia="ja-JP"/>
              </w:rPr>
              <w:t>2</w:t>
            </w:r>
            <w:r w:rsidR="000D54BB" w:rsidRPr="008C1D0A">
              <w:rPr>
                <w:rFonts w:ascii="Arial" w:eastAsiaTheme="minorEastAsia" w:hAnsi="Arial" w:cs="Arial"/>
                <w:sz w:val="20"/>
                <w:szCs w:val="20"/>
                <w:lang w:eastAsia="ja-JP"/>
              </w:rPr>
              <w:t>% of the country’s emission, while the forest se</w:t>
            </w:r>
            <w:r w:rsidR="000D54BB">
              <w:rPr>
                <w:rFonts w:ascii="Arial" w:eastAsiaTheme="minorEastAsia" w:hAnsi="Arial" w:cs="Arial"/>
                <w:sz w:val="20"/>
                <w:szCs w:val="20"/>
                <w:lang w:eastAsia="ja-JP"/>
              </w:rPr>
              <w:t>ctor remains an important carbon sink for DRC.</w:t>
            </w:r>
            <w:r w:rsidR="00AF45B6">
              <w:rPr>
                <w:rStyle w:val="af7"/>
                <w:rFonts w:ascii="Arial" w:eastAsiaTheme="minorEastAsia" w:hAnsi="Arial" w:cs="Arial"/>
                <w:sz w:val="20"/>
                <w:szCs w:val="20"/>
                <w:lang w:eastAsia="ja-JP"/>
              </w:rPr>
              <w:footnoteReference w:id="28"/>
            </w:r>
            <w:r w:rsidRPr="00F90107">
              <w:rPr>
                <w:rFonts w:ascii="Arial" w:eastAsiaTheme="minorEastAsia" w:hAnsi="Arial" w:cs="Arial"/>
                <w:sz w:val="20"/>
                <w:szCs w:val="20"/>
                <w:lang w:eastAsia="ja-JP"/>
              </w:rPr>
              <w:t xml:space="preserve"> As a responsible global partner, </w:t>
            </w:r>
            <w:r w:rsidR="000D54BB">
              <w:rPr>
                <w:rFonts w:ascii="Arial" w:eastAsiaTheme="minorEastAsia" w:hAnsi="Arial" w:cs="Arial"/>
                <w:sz w:val="20"/>
                <w:szCs w:val="20"/>
                <w:lang w:eastAsia="ja-JP"/>
              </w:rPr>
              <w:t>DRC</w:t>
            </w:r>
            <w:r w:rsidRPr="00F90107">
              <w:rPr>
                <w:rFonts w:ascii="Arial" w:eastAsiaTheme="minorEastAsia" w:hAnsi="Arial" w:cs="Arial"/>
                <w:sz w:val="20"/>
                <w:szCs w:val="20"/>
                <w:lang w:eastAsia="ja-JP"/>
              </w:rPr>
              <w:t xml:space="preserve"> has been continuously and activity committ</w:t>
            </w:r>
            <w:r>
              <w:rPr>
                <w:rFonts w:ascii="Arial" w:eastAsiaTheme="minorEastAsia" w:hAnsi="Arial" w:cs="Arial"/>
                <w:sz w:val="20"/>
                <w:szCs w:val="20"/>
                <w:lang w:eastAsia="ja-JP"/>
              </w:rPr>
              <w:t>ing</w:t>
            </w:r>
            <w:r w:rsidRPr="00F90107">
              <w:rPr>
                <w:rFonts w:ascii="Arial" w:eastAsiaTheme="minorEastAsia" w:hAnsi="Arial" w:cs="Arial"/>
                <w:sz w:val="20"/>
                <w:szCs w:val="20"/>
                <w:lang w:eastAsia="ja-JP"/>
              </w:rPr>
              <w:t xml:space="preserve"> to</w:t>
            </w:r>
            <w:r w:rsidR="000D54BB">
              <w:rPr>
                <w:rFonts w:ascii="Arial" w:eastAsiaTheme="minorEastAsia" w:hAnsi="Arial" w:cs="Arial"/>
                <w:sz w:val="20"/>
                <w:szCs w:val="20"/>
                <w:lang w:eastAsia="ja-JP"/>
              </w:rPr>
              <w:t xml:space="preserve"> suppressing GHG emissions</w:t>
            </w:r>
            <w:r w:rsidRPr="00F90107">
              <w:rPr>
                <w:rFonts w:ascii="Arial" w:eastAsiaTheme="minorEastAsia" w:hAnsi="Arial" w:cs="Arial"/>
                <w:sz w:val="20"/>
                <w:szCs w:val="20"/>
                <w:lang w:eastAsia="ja-JP"/>
              </w:rPr>
              <w:t xml:space="preserve">, and this project will support </w:t>
            </w:r>
            <w:r w:rsidR="000D54BB">
              <w:rPr>
                <w:rFonts w:ascii="Arial" w:eastAsiaTheme="minorEastAsia" w:hAnsi="Arial" w:cs="Arial"/>
                <w:sz w:val="20"/>
                <w:szCs w:val="20"/>
                <w:lang w:eastAsia="ja-JP"/>
              </w:rPr>
              <w:t>its</w:t>
            </w:r>
            <w:r w:rsidRPr="00F90107">
              <w:rPr>
                <w:rFonts w:ascii="Arial" w:eastAsiaTheme="minorEastAsia" w:hAnsi="Arial" w:cs="Arial"/>
                <w:sz w:val="20"/>
                <w:szCs w:val="20"/>
                <w:lang w:eastAsia="ja-JP"/>
              </w:rPr>
              <w:t xml:space="preserve"> commitment by reducing GHG emission with expected a</w:t>
            </w:r>
            <w:r w:rsidRPr="008D39F1">
              <w:rPr>
                <w:rFonts w:ascii="Arial" w:eastAsiaTheme="minorEastAsia" w:hAnsi="Arial" w:cs="Arial"/>
                <w:sz w:val="20"/>
                <w:szCs w:val="20"/>
                <w:lang w:eastAsia="ja-JP"/>
              </w:rPr>
              <w:t xml:space="preserve">mount of </w:t>
            </w:r>
            <w:r w:rsidR="008D39F1" w:rsidRPr="008D39F1">
              <w:rPr>
                <w:rFonts w:ascii="Arial" w:hAnsi="Arial" w:cs="Arial"/>
                <w:sz w:val="20"/>
                <w:szCs w:val="20"/>
              </w:rPr>
              <w:t xml:space="preserve">6.33 million </w:t>
            </w:r>
            <w:r w:rsidR="008D39F1" w:rsidRPr="008D39F1">
              <w:rPr>
                <w:rFonts w:ascii="Arial" w:hAnsi="Arial" w:cs="Arial"/>
                <w:sz w:val="20"/>
                <w:szCs w:val="20"/>
                <w:lang w:val="en-PH"/>
              </w:rPr>
              <w:t>tCO2eq</w:t>
            </w:r>
            <w:r w:rsidRPr="008D39F1">
              <w:rPr>
                <w:rFonts w:ascii="Arial" w:eastAsiaTheme="minorEastAsia" w:hAnsi="Arial" w:cs="Arial"/>
                <w:sz w:val="20"/>
                <w:szCs w:val="20"/>
                <w:lang w:eastAsia="ja-JP"/>
              </w:rPr>
              <w:t xml:space="preserve"> ove</w:t>
            </w:r>
            <w:r w:rsidRPr="00F90107">
              <w:rPr>
                <w:rFonts w:ascii="Arial" w:eastAsiaTheme="minorEastAsia" w:hAnsi="Arial" w:cs="Arial"/>
                <w:sz w:val="20"/>
                <w:szCs w:val="20"/>
                <w:lang w:eastAsia="ja-JP"/>
              </w:rPr>
              <w:t xml:space="preserve">r </w:t>
            </w:r>
            <w:r w:rsidR="008D39F1">
              <w:rPr>
                <w:rFonts w:ascii="Arial" w:eastAsiaTheme="minorEastAsia" w:hAnsi="Arial" w:cs="Arial"/>
                <w:sz w:val="20"/>
                <w:szCs w:val="20"/>
                <w:lang w:eastAsia="ja-JP"/>
              </w:rPr>
              <w:t>20 years</w:t>
            </w:r>
            <w:r w:rsidRPr="00F90107">
              <w:rPr>
                <w:rFonts w:ascii="Arial" w:eastAsiaTheme="minorEastAsia" w:hAnsi="Arial" w:cs="Arial"/>
                <w:sz w:val="20"/>
                <w:szCs w:val="20"/>
                <w:lang w:eastAsia="ja-JP"/>
              </w:rPr>
              <w:t>.</w:t>
            </w:r>
          </w:p>
          <w:p w14:paraId="780C4708" w14:textId="4EE5FD77" w:rsidR="00FC5975" w:rsidRPr="008C1D0A" w:rsidRDefault="00FC5975" w:rsidP="00FC5975">
            <w:pPr>
              <w:pStyle w:val="a3"/>
              <w:numPr>
                <w:ilvl w:val="0"/>
                <w:numId w:val="4"/>
              </w:numPr>
              <w:jc w:val="both"/>
              <w:rPr>
                <w:rFonts w:ascii="Arial" w:eastAsiaTheme="minorEastAsia" w:hAnsi="Arial" w:cs="Arial"/>
                <w:sz w:val="20"/>
                <w:szCs w:val="20"/>
                <w:lang w:eastAsia="ja-JP"/>
              </w:rPr>
            </w:pPr>
            <w:r w:rsidRPr="008C1D0A">
              <w:rPr>
                <w:rFonts w:ascii="Arial" w:eastAsiaTheme="minorEastAsia" w:hAnsi="Arial" w:cs="Arial"/>
                <w:b/>
                <w:bCs/>
                <w:sz w:val="20"/>
                <w:szCs w:val="20"/>
                <w:lang w:eastAsia="ja-JP"/>
              </w:rPr>
              <w:t xml:space="preserve">Knowledge and learning: </w:t>
            </w:r>
            <w:r w:rsidRPr="008C1D0A">
              <w:rPr>
                <w:rFonts w:ascii="Arial" w:eastAsiaTheme="minorEastAsia" w:hAnsi="Arial" w:cs="Arial"/>
                <w:sz w:val="20"/>
                <w:szCs w:val="20"/>
                <w:lang w:eastAsia="ja-JP"/>
              </w:rPr>
              <w:t>Throughout the implementation process of this project, there will be full of opportunities to develop and pro</w:t>
            </w:r>
            <w:r w:rsidRPr="00F90107">
              <w:rPr>
                <w:rFonts w:ascii="Arial" w:eastAsiaTheme="minorEastAsia" w:hAnsi="Arial" w:cs="Arial"/>
                <w:sz w:val="20"/>
                <w:szCs w:val="20"/>
                <w:lang w:eastAsia="ja-JP"/>
              </w:rPr>
              <w:t xml:space="preserve">mote knowledge among various stakeholders including the </w:t>
            </w:r>
            <w:r w:rsidR="000B37C9">
              <w:rPr>
                <w:rFonts w:ascii="Arial" w:eastAsiaTheme="minorEastAsia" w:hAnsi="Arial" w:cs="Arial"/>
                <w:sz w:val="20"/>
                <w:szCs w:val="20"/>
                <w:lang w:eastAsia="ja-JP"/>
              </w:rPr>
              <w:t>farmers</w:t>
            </w:r>
            <w:r w:rsidRPr="00F90107">
              <w:rPr>
                <w:rFonts w:ascii="Arial" w:eastAsiaTheme="minorEastAsia" w:hAnsi="Arial" w:cs="Arial"/>
                <w:sz w:val="20"/>
                <w:szCs w:val="20"/>
                <w:lang w:eastAsia="ja-JP"/>
              </w:rPr>
              <w:t>,</w:t>
            </w:r>
            <w:r>
              <w:rPr>
                <w:rFonts w:ascii="Arial" w:eastAsiaTheme="minorEastAsia" w:hAnsi="Arial" w:cs="Arial"/>
                <w:sz w:val="20"/>
                <w:szCs w:val="20"/>
                <w:lang w:eastAsia="ja-JP"/>
              </w:rPr>
              <w:t xml:space="preserve"> </w:t>
            </w:r>
            <w:r w:rsidRPr="00F90107">
              <w:rPr>
                <w:rFonts w:ascii="Arial" w:eastAsiaTheme="minorEastAsia" w:hAnsi="Arial" w:cs="Arial"/>
                <w:sz w:val="20"/>
                <w:szCs w:val="20"/>
                <w:lang w:eastAsia="ja-JP"/>
              </w:rPr>
              <w:t>officials of the central</w:t>
            </w:r>
            <w:r w:rsidR="00EE370C">
              <w:rPr>
                <w:rFonts w:ascii="Arial" w:eastAsiaTheme="minorEastAsia" w:hAnsi="Arial" w:cs="Arial"/>
                <w:sz w:val="20"/>
                <w:szCs w:val="20"/>
                <w:lang w:eastAsia="ja-JP"/>
              </w:rPr>
              <w:t xml:space="preserve">, provincial and </w:t>
            </w:r>
            <w:r w:rsidRPr="00F90107">
              <w:rPr>
                <w:rFonts w:ascii="Arial" w:eastAsiaTheme="minorEastAsia" w:hAnsi="Arial" w:cs="Arial"/>
                <w:sz w:val="20"/>
                <w:szCs w:val="20"/>
                <w:lang w:eastAsia="ja-JP"/>
              </w:rPr>
              <w:t>municipal government</w:t>
            </w:r>
            <w:r w:rsidR="00EE370C">
              <w:rPr>
                <w:rFonts w:ascii="Arial" w:eastAsiaTheme="minorEastAsia" w:hAnsi="Arial" w:cs="Arial"/>
                <w:sz w:val="20"/>
                <w:szCs w:val="20"/>
                <w:lang w:eastAsia="ja-JP"/>
              </w:rPr>
              <w:t>s</w:t>
            </w:r>
            <w:r w:rsidRPr="00F90107">
              <w:rPr>
                <w:rFonts w:ascii="Arial" w:eastAsiaTheme="minorEastAsia" w:hAnsi="Arial" w:cs="Arial"/>
                <w:sz w:val="20"/>
                <w:szCs w:val="20"/>
                <w:lang w:eastAsia="ja-JP"/>
              </w:rPr>
              <w:t xml:space="preserve">, civil organizations and the private sector. The knowledge and learning will be expected to range from </w:t>
            </w:r>
            <w:r w:rsidR="000B37C9">
              <w:rPr>
                <w:rFonts w:ascii="Arial" w:eastAsiaTheme="minorEastAsia" w:hAnsi="Arial" w:cs="Arial"/>
                <w:sz w:val="20"/>
                <w:szCs w:val="20"/>
                <w:lang w:eastAsia="ja-JP"/>
              </w:rPr>
              <w:t xml:space="preserve">agroforestry techniques </w:t>
            </w:r>
            <w:r w:rsidRPr="00F90107">
              <w:rPr>
                <w:rFonts w:ascii="Arial" w:eastAsiaTheme="minorEastAsia" w:hAnsi="Arial" w:cs="Arial"/>
                <w:sz w:val="20"/>
                <w:szCs w:val="20"/>
                <w:lang w:eastAsia="ja-JP"/>
              </w:rPr>
              <w:t xml:space="preserve">at </w:t>
            </w:r>
            <w:r w:rsidR="000B37C9">
              <w:rPr>
                <w:rFonts w:ascii="Arial" w:eastAsiaTheme="minorEastAsia" w:hAnsi="Arial" w:cs="Arial"/>
                <w:sz w:val="20"/>
                <w:szCs w:val="20"/>
                <w:lang w:eastAsia="ja-JP"/>
              </w:rPr>
              <w:t>each farm</w:t>
            </w:r>
            <w:r w:rsidRPr="00F90107">
              <w:rPr>
                <w:rFonts w:ascii="Arial" w:eastAsiaTheme="minorEastAsia" w:hAnsi="Arial" w:cs="Arial"/>
                <w:sz w:val="20"/>
                <w:szCs w:val="20"/>
                <w:lang w:eastAsia="ja-JP"/>
              </w:rPr>
              <w:t xml:space="preserve">, </w:t>
            </w:r>
            <w:r w:rsidR="000B37C9">
              <w:rPr>
                <w:rFonts w:ascii="Arial" w:eastAsiaTheme="minorEastAsia" w:hAnsi="Arial" w:cs="Arial"/>
                <w:sz w:val="20"/>
                <w:szCs w:val="20"/>
                <w:lang w:eastAsia="ja-JP"/>
              </w:rPr>
              <w:t>climate and ecological knowledge, management of agroforestry farms,</w:t>
            </w:r>
            <w:r w:rsidRPr="00F90107">
              <w:rPr>
                <w:rFonts w:ascii="Arial" w:eastAsiaTheme="minorEastAsia" w:hAnsi="Arial" w:cs="Arial"/>
                <w:sz w:val="20"/>
                <w:szCs w:val="20"/>
                <w:lang w:eastAsia="ja-JP"/>
              </w:rPr>
              <w:t xml:space="preserve"> </w:t>
            </w:r>
            <w:r w:rsidR="000B37C9">
              <w:rPr>
                <w:rFonts w:ascii="Arial" w:eastAsiaTheme="minorEastAsia" w:hAnsi="Arial" w:cs="Arial"/>
                <w:sz w:val="20"/>
                <w:szCs w:val="20"/>
                <w:lang w:eastAsia="ja-JP"/>
              </w:rPr>
              <w:t xml:space="preserve">to </w:t>
            </w:r>
            <w:r w:rsidRPr="00F90107">
              <w:rPr>
                <w:rFonts w:ascii="Arial" w:eastAsiaTheme="minorEastAsia" w:hAnsi="Arial" w:cs="Arial"/>
                <w:sz w:val="20"/>
                <w:szCs w:val="20"/>
                <w:lang w:eastAsia="ja-JP"/>
              </w:rPr>
              <w:t xml:space="preserve">market and commercial strategy for </w:t>
            </w:r>
            <w:r w:rsidR="000B37C9">
              <w:rPr>
                <w:rFonts w:ascii="Arial" w:eastAsiaTheme="minorEastAsia" w:hAnsi="Arial" w:cs="Arial"/>
                <w:sz w:val="20"/>
                <w:szCs w:val="20"/>
                <w:lang w:eastAsia="ja-JP"/>
              </w:rPr>
              <w:t xml:space="preserve">agroforestry products. </w:t>
            </w:r>
            <w:r w:rsidRPr="00F90107">
              <w:rPr>
                <w:rFonts w:ascii="Arial" w:eastAsiaTheme="minorEastAsia" w:hAnsi="Arial" w:cs="Arial"/>
                <w:sz w:val="20"/>
                <w:szCs w:val="20"/>
                <w:lang w:eastAsia="ja-JP"/>
              </w:rPr>
              <w:t xml:space="preserve">Those </w:t>
            </w:r>
            <w:r w:rsidR="000B37C9">
              <w:rPr>
                <w:rFonts w:ascii="Arial" w:eastAsiaTheme="minorEastAsia" w:hAnsi="Arial" w:cs="Arial"/>
                <w:sz w:val="20"/>
                <w:szCs w:val="20"/>
                <w:lang w:eastAsia="ja-JP"/>
              </w:rPr>
              <w:t>learning opportunities</w:t>
            </w:r>
            <w:r w:rsidRPr="00F90107">
              <w:rPr>
                <w:rFonts w:ascii="Arial" w:eastAsiaTheme="minorEastAsia" w:hAnsi="Arial" w:cs="Arial"/>
                <w:sz w:val="20"/>
                <w:szCs w:val="20"/>
                <w:lang w:eastAsia="ja-JP"/>
              </w:rPr>
              <w:t xml:space="preserve"> will support implementation of similar project in other </w:t>
            </w:r>
            <w:r w:rsidR="000B37C9">
              <w:rPr>
                <w:rFonts w:ascii="Arial" w:eastAsiaTheme="minorEastAsia" w:hAnsi="Arial" w:cs="Arial"/>
                <w:sz w:val="20"/>
                <w:szCs w:val="20"/>
                <w:lang w:eastAsia="ja-JP"/>
              </w:rPr>
              <w:t>communities in DRC</w:t>
            </w:r>
            <w:r w:rsidRPr="00F90107">
              <w:rPr>
                <w:rFonts w:ascii="Arial" w:eastAsiaTheme="minorEastAsia" w:hAnsi="Arial" w:cs="Arial"/>
                <w:sz w:val="20"/>
                <w:szCs w:val="20"/>
                <w:lang w:eastAsia="ja-JP"/>
              </w:rPr>
              <w:t xml:space="preserve"> and in </w:t>
            </w:r>
            <w:r w:rsidR="000B37C9">
              <w:rPr>
                <w:rFonts w:ascii="Arial" w:eastAsiaTheme="minorEastAsia" w:hAnsi="Arial" w:cs="Arial"/>
                <w:sz w:val="20"/>
                <w:szCs w:val="20"/>
                <w:lang w:eastAsia="ja-JP"/>
              </w:rPr>
              <w:t xml:space="preserve">other </w:t>
            </w:r>
            <w:r w:rsidRPr="00F90107">
              <w:rPr>
                <w:rFonts w:ascii="Arial" w:eastAsiaTheme="minorEastAsia" w:hAnsi="Arial" w:cs="Arial"/>
                <w:sz w:val="20"/>
                <w:szCs w:val="20"/>
                <w:lang w:eastAsia="ja-JP"/>
              </w:rPr>
              <w:t xml:space="preserve">African countries, which will support replication and scaling-up. Given that women play significant role in </w:t>
            </w:r>
            <w:r w:rsidR="000B37C9">
              <w:rPr>
                <w:rFonts w:ascii="Arial" w:eastAsiaTheme="minorEastAsia" w:hAnsi="Arial" w:cs="Arial"/>
                <w:sz w:val="20"/>
                <w:szCs w:val="20"/>
                <w:lang w:eastAsia="ja-JP"/>
              </w:rPr>
              <w:t>the agricultural labour force</w:t>
            </w:r>
            <w:r w:rsidR="00EE370C">
              <w:rPr>
                <w:rFonts w:ascii="Arial" w:eastAsiaTheme="minorEastAsia" w:hAnsi="Arial" w:cs="Arial"/>
                <w:sz w:val="20"/>
                <w:szCs w:val="20"/>
                <w:lang w:eastAsia="ja-JP"/>
              </w:rPr>
              <w:t xml:space="preserve"> of DRC</w:t>
            </w:r>
            <w:r w:rsidR="000B37C9">
              <w:rPr>
                <w:rFonts w:ascii="Arial" w:eastAsiaTheme="minorEastAsia" w:hAnsi="Arial" w:cs="Arial"/>
                <w:sz w:val="20"/>
                <w:szCs w:val="20"/>
                <w:lang w:eastAsia="ja-JP"/>
              </w:rPr>
              <w:t xml:space="preserve">, </w:t>
            </w:r>
            <w:r w:rsidRPr="00F90107">
              <w:rPr>
                <w:rFonts w:ascii="Arial" w:eastAsiaTheme="minorEastAsia" w:hAnsi="Arial" w:cs="Arial"/>
                <w:sz w:val="20"/>
                <w:szCs w:val="20"/>
                <w:lang w:eastAsia="ja-JP"/>
              </w:rPr>
              <w:t xml:space="preserve">the </w:t>
            </w:r>
            <w:r w:rsidRPr="008C1D0A">
              <w:rPr>
                <w:rFonts w:ascii="Arial" w:eastAsiaTheme="minorEastAsia" w:hAnsi="Arial" w:cs="Arial"/>
                <w:sz w:val="20"/>
                <w:szCs w:val="20"/>
                <w:lang w:eastAsia="ja-JP"/>
              </w:rPr>
              <w:t xml:space="preserve">project will include gender-responsive extension service on </w:t>
            </w:r>
            <w:r w:rsidR="000B37C9" w:rsidRPr="008C1D0A">
              <w:rPr>
                <w:rFonts w:ascii="Arial" w:eastAsiaTheme="minorEastAsia" w:hAnsi="Arial" w:cs="Arial"/>
                <w:sz w:val="20"/>
                <w:szCs w:val="20"/>
                <w:lang w:eastAsia="ja-JP"/>
              </w:rPr>
              <w:t>agroforestry practices.</w:t>
            </w:r>
            <w:r w:rsidRPr="008C1D0A">
              <w:rPr>
                <w:rFonts w:ascii="Arial" w:eastAsiaTheme="minorEastAsia" w:hAnsi="Arial" w:cs="Arial"/>
                <w:sz w:val="20"/>
                <w:szCs w:val="20"/>
                <w:lang w:eastAsia="ja-JP"/>
              </w:rPr>
              <w:t xml:space="preserve"> </w:t>
            </w:r>
          </w:p>
          <w:p w14:paraId="0A0E00C6" w14:textId="60438F63" w:rsidR="00FC5975" w:rsidRPr="008C1D0A" w:rsidRDefault="00FC5975" w:rsidP="00FC5975">
            <w:pPr>
              <w:pStyle w:val="a3"/>
              <w:numPr>
                <w:ilvl w:val="0"/>
                <w:numId w:val="4"/>
              </w:numPr>
              <w:jc w:val="both"/>
              <w:rPr>
                <w:rFonts w:ascii="Arial" w:eastAsiaTheme="minorEastAsia" w:hAnsi="Arial" w:cs="Arial"/>
                <w:b/>
                <w:bCs/>
                <w:sz w:val="20"/>
                <w:szCs w:val="20"/>
                <w:lang w:eastAsia="ja-JP"/>
              </w:rPr>
            </w:pPr>
            <w:r w:rsidRPr="008C1D0A">
              <w:rPr>
                <w:rFonts w:ascii="Arial" w:eastAsiaTheme="minorEastAsia" w:hAnsi="Arial" w:cs="Arial"/>
                <w:b/>
                <w:bCs/>
                <w:sz w:val="20"/>
                <w:szCs w:val="20"/>
                <w:lang w:eastAsia="ja-JP"/>
              </w:rPr>
              <w:t xml:space="preserve">Contribution to the creation of an enabling environment including the regulatory framework and policies: </w:t>
            </w:r>
            <w:r w:rsidRPr="008C1D0A">
              <w:rPr>
                <w:rFonts w:ascii="Arial" w:eastAsiaTheme="minorEastAsia" w:hAnsi="Arial" w:cs="Arial"/>
                <w:sz w:val="20"/>
                <w:szCs w:val="20"/>
                <w:lang w:eastAsia="ja-JP"/>
              </w:rPr>
              <w:t xml:space="preserve">This project will contribute to create an enabling environment of </w:t>
            </w:r>
            <w:r w:rsidR="00EE437E" w:rsidRPr="008C1D0A">
              <w:rPr>
                <w:rFonts w:ascii="Arial" w:eastAsiaTheme="minorEastAsia" w:hAnsi="Arial" w:cs="Arial"/>
                <w:sz w:val="20"/>
                <w:szCs w:val="20"/>
                <w:lang w:eastAsia="ja-JP"/>
              </w:rPr>
              <w:t xml:space="preserve">agroforestry </w:t>
            </w:r>
            <w:r w:rsidR="00EE370C" w:rsidRPr="008C1D0A">
              <w:rPr>
                <w:rFonts w:ascii="Arial" w:eastAsiaTheme="minorEastAsia" w:hAnsi="Arial" w:cs="Arial"/>
                <w:sz w:val="20"/>
                <w:szCs w:val="20"/>
                <w:lang w:eastAsia="ja-JP"/>
              </w:rPr>
              <w:t>mainly</w:t>
            </w:r>
            <w:r w:rsidR="00EE370C">
              <w:rPr>
                <w:rFonts w:ascii="Arial" w:eastAsiaTheme="minorEastAsia" w:hAnsi="Arial" w:cs="Arial"/>
                <w:sz w:val="20"/>
                <w:szCs w:val="20"/>
                <w:lang w:eastAsia="ja-JP"/>
              </w:rPr>
              <w:t xml:space="preserve"> through </w:t>
            </w:r>
            <w:r w:rsidR="00AB2201" w:rsidRPr="008C1D0A">
              <w:rPr>
                <w:rFonts w:ascii="Arial" w:eastAsiaTheme="minorEastAsia" w:hAnsi="Arial" w:cs="Arial"/>
                <w:sz w:val="20"/>
                <w:szCs w:val="20"/>
                <w:lang w:eastAsia="ja-JP"/>
              </w:rPr>
              <w:t>two approach</w:t>
            </w:r>
            <w:r w:rsidR="0094208F" w:rsidRPr="008C1D0A">
              <w:rPr>
                <w:rFonts w:ascii="Arial" w:eastAsiaTheme="minorEastAsia" w:hAnsi="Arial" w:cs="Arial"/>
                <w:sz w:val="20"/>
                <w:szCs w:val="20"/>
                <w:lang w:eastAsia="ja-JP"/>
              </w:rPr>
              <w:t>es</w:t>
            </w:r>
            <w:r w:rsidR="00AB2201" w:rsidRPr="008C1D0A">
              <w:rPr>
                <w:rFonts w:ascii="Arial" w:eastAsiaTheme="minorEastAsia" w:hAnsi="Arial" w:cs="Arial"/>
                <w:sz w:val="20"/>
                <w:szCs w:val="20"/>
                <w:lang w:eastAsia="ja-JP"/>
              </w:rPr>
              <w:t xml:space="preserve">. First approach is creating enabling environment in the private sector </w:t>
            </w:r>
            <w:r w:rsidRPr="008C1D0A">
              <w:rPr>
                <w:rFonts w:ascii="Arial" w:eastAsiaTheme="minorEastAsia" w:hAnsi="Arial" w:cs="Arial"/>
                <w:sz w:val="20"/>
                <w:szCs w:val="20"/>
                <w:lang w:eastAsia="ja-JP"/>
              </w:rPr>
              <w:t>th</w:t>
            </w:r>
            <w:r w:rsidR="00EE437E" w:rsidRPr="008C1D0A">
              <w:rPr>
                <w:rFonts w:ascii="Arial" w:eastAsiaTheme="minorEastAsia" w:hAnsi="Arial" w:cs="Arial"/>
                <w:sz w:val="20"/>
                <w:szCs w:val="20"/>
                <w:lang w:eastAsia="ja-JP"/>
              </w:rPr>
              <w:t xml:space="preserve">rough </w:t>
            </w:r>
            <w:r w:rsidR="00AB2201" w:rsidRPr="008C1D0A">
              <w:rPr>
                <w:rFonts w:ascii="Arial" w:eastAsiaTheme="minorEastAsia" w:hAnsi="Arial" w:cs="Arial" w:hint="eastAsia"/>
                <w:sz w:val="20"/>
                <w:szCs w:val="20"/>
                <w:lang w:eastAsia="ja-JP"/>
              </w:rPr>
              <w:t>i</w:t>
            </w:r>
            <w:r w:rsidR="00AB2201" w:rsidRPr="008C1D0A">
              <w:rPr>
                <w:rFonts w:ascii="Arial" w:eastAsiaTheme="minorEastAsia" w:hAnsi="Arial" w:cs="Arial"/>
                <w:sz w:val="20"/>
                <w:szCs w:val="20"/>
                <w:lang w:eastAsia="ja-JP"/>
              </w:rPr>
              <w:t xml:space="preserve">dentifying a robust value chain and developing adequate financial support scheme for the stakeholders. The other approach is creating enabling environment in the public sector through mainstreaming agroforestry in land use and development policies. </w:t>
            </w:r>
            <w:r w:rsidRPr="008C1D0A">
              <w:rPr>
                <w:rFonts w:ascii="Arial" w:eastAsiaTheme="minorEastAsia" w:hAnsi="Arial" w:cs="Arial"/>
                <w:sz w:val="20"/>
                <w:szCs w:val="20"/>
                <w:lang w:eastAsia="ja-JP"/>
              </w:rPr>
              <w:t xml:space="preserve">The </w:t>
            </w:r>
            <w:r w:rsidR="00AB2201" w:rsidRPr="008C1D0A">
              <w:rPr>
                <w:rFonts w:ascii="Arial" w:eastAsiaTheme="minorEastAsia" w:hAnsi="Arial" w:cs="Arial"/>
                <w:sz w:val="20"/>
                <w:szCs w:val="20"/>
                <w:lang w:eastAsia="ja-JP"/>
              </w:rPr>
              <w:t>two approaches will be strengthened through awareness raising activities for the farmers and the general public who will be supplier and consumer of agroforestry products.</w:t>
            </w:r>
            <w:r w:rsidRPr="008C1D0A">
              <w:rPr>
                <w:rFonts w:ascii="Arial" w:eastAsiaTheme="minorEastAsia" w:hAnsi="Arial" w:cs="Arial"/>
                <w:sz w:val="20"/>
                <w:szCs w:val="20"/>
                <w:lang w:eastAsia="ja-JP"/>
              </w:rPr>
              <w:t xml:space="preserve"> Those </w:t>
            </w:r>
            <w:r w:rsidR="0094208F" w:rsidRPr="008C1D0A">
              <w:rPr>
                <w:rFonts w:ascii="Arial" w:eastAsiaTheme="minorEastAsia" w:hAnsi="Arial" w:cs="Arial"/>
                <w:sz w:val="20"/>
                <w:szCs w:val="20"/>
                <w:lang w:eastAsia="ja-JP"/>
              </w:rPr>
              <w:t xml:space="preserve">approaches </w:t>
            </w:r>
            <w:r w:rsidRPr="008C1D0A">
              <w:rPr>
                <w:rFonts w:ascii="Arial" w:eastAsiaTheme="minorEastAsia" w:hAnsi="Arial" w:cs="Arial"/>
                <w:sz w:val="20"/>
                <w:szCs w:val="20"/>
                <w:lang w:eastAsia="ja-JP"/>
              </w:rPr>
              <w:t xml:space="preserve">will benefit other future projects in the sectors. </w:t>
            </w:r>
          </w:p>
          <w:p w14:paraId="0819888F" w14:textId="69BDC45F" w:rsidR="00BD681F" w:rsidRPr="00BD681F" w:rsidRDefault="00FC5975" w:rsidP="00910F94">
            <w:pPr>
              <w:pStyle w:val="a3"/>
              <w:numPr>
                <w:ilvl w:val="0"/>
                <w:numId w:val="4"/>
              </w:numPr>
              <w:jc w:val="both"/>
              <w:rPr>
                <w:rFonts w:ascii="Arial" w:eastAsiaTheme="minorEastAsia" w:hAnsi="Arial" w:cs="Arial"/>
                <w:b/>
                <w:bCs/>
                <w:sz w:val="20"/>
                <w:szCs w:val="20"/>
                <w:lang w:eastAsia="ja-JP"/>
              </w:rPr>
            </w:pPr>
            <w:r w:rsidRPr="008C1D0A">
              <w:rPr>
                <w:rFonts w:ascii="Arial" w:eastAsiaTheme="minorEastAsia" w:hAnsi="Arial" w:cs="Arial"/>
                <w:b/>
                <w:bCs/>
                <w:sz w:val="20"/>
                <w:szCs w:val="20"/>
                <w:lang w:eastAsia="ja-JP"/>
              </w:rPr>
              <w:t xml:space="preserve">Contribution to climate-resilient development pathways consistent with </w:t>
            </w:r>
            <w:r w:rsidR="00BD681F" w:rsidRPr="008C1D0A">
              <w:rPr>
                <w:rFonts w:ascii="Arial" w:eastAsiaTheme="minorEastAsia" w:hAnsi="Arial" w:cs="Arial" w:hint="eastAsia"/>
                <w:b/>
                <w:bCs/>
                <w:sz w:val="20"/>
                <w:szCs w:val="20"/>
                <w:lang w:eastAsia="ja-JP"/>
              </w:rPr>
              <w:t>DRC</w:t>
            </w:r>
            <w:r w:rsidR="00BD681F" w:rsidRPr="008C1D0A">
              <w:rPr>
                <w:rFonts w:ascii="Arial" w:eastAsiaTheme="minorEastAsia" w:hAnsi="Arial" w:cs="Arial"/>
                <w:b/>
                <w:bCs/>
                <w:sz w:val="20"/>
                <w:szCs w:val="20"/>
                <w:lang w:eastAsia="ja-JP"/>
              </w:rPr>
              <w:t>’s</w:t>
            </w:r>
            <w:r w:rsidRPr="008C1D0A">
              <w:rPr>
                <w:rFonts w:ascii="Arial" w:eastAsiaTheme="minorEastAsia" w:hAnsi="Arial" w:cs="Arial"/>
                <w:b/>
                <w:bCs/>
                <w:sz w:val="20"/>
                <w:szCs w:val="20"/>
                <w:lang w:eastAsia="ja-JP"/>
              </w:rPr>
              <w:t xml:space="preserve"> climate change </w:t>
            </w:r>
            <w:r w:rsidR="00BD681F" w:rsidRPr="008C1D0A">
              <w:rPr>
                <w:rFonts w:ascii="Arial" w:eastAsiaTheme="minorEastAsia" w:hAnsi="Arial" w:cs="Arial"/>
                <w:b/>
                <w:bCs/>
                <w:sz w:val="20"/>
                <w:szCs w:val="20"/>
                <w:lang w:eastAsia="ja-JP"/>
              </w:rPr>
              <w:t xml:space="preserve">mitigation and </w:t>
            </w:r>
            <w:r w:rsidRPr="008C1D0A">
              <w:rPr>
                <w:rFonts w:ascii="Arial" w:eastAsiaTheme="minorEastAsia" w:hAnsi="Arial" w:cs="Arial"/>
                <w:b/>
                <w:bCs/>
                <w:sz w:val="20"/>
                <w:szCs w:val="20"/>
                <w:lang w:eastAsia="ja-JP"/>
              </w:rPr>
              <w:t xml:space="preserve">adaptation strategies: </w:t>
            </w:r>
            <w:r w:rsidR="00BD681F" w:rsidRPr="008C1D0A">
              <w:rPr>
                <w:rFonts w:ascii="Arial" w:eastAsiaTheme="minorEastAsia" w:hAnsi="Arial" w:cs="Arial"/>
                <w:sz w:val="20"/>
                <w:szCs w:val="20"/>
                <w:lang w:eastAsia="ja-JP"/>
              </w:rPr>
              <w:t xml:space="preserve">Agroforestry </w:t>
            </w:r>
            <w:r w:rsidRPr="008C1D0A">
              <w:rPr>
                <w:rFonts w:ascii="Arial" w:eastAsiaTheme="minorEastAsia" w:hAnsi="Arial" w:cs="Arial"/>
                <w:sz w:val="20"/>
                <w:szCs w:val="20"/>
                <w:lang w:eastAsia="ja-JP"/>
              </w:rPr>
              <w:t xml:space="preserve">has been identified in </w:t>
            </w:r>
            <w:r w:rsidR="00BD681F" w:rsidRPr="008C1D0A">
              <w:rPr>
                <w:rFonts w:ascii="Arial" w:eastAsiaTheme="minorEastAsia" w:hAnsi="Arial" w:cs="Arial"/>
                <w:sz w:val="20"/>
                <w:szCs w:val="20"/>
                <w:lang w:eastAsia="ja-JP"/>
              </w:rPr>
              <w:t xml:space="preserve">the National Strategic Plan of Development (Plan national </w:t>
            </w:r>
            <w:proofErr w:type="spellStart"/>
            <w:r w:rsidR="00BD681F" w:rsidRPr="008C1D0A">
              <w:rPr>
                <w:rFonts w:ascii="Arial" w:eastAsiaTheme="minorEastAsia" w:hAnsi="Arial" w:cs="Arial"/>
                <w:sz w:val="20"/>
                <w:szCs w:val="20"/>
                <w:lang w:eastAsia="ja-JP"/>
              </w:rPr>
              <w:t>stratégiq</w:t>
            </w:r>
            <w:r w:rsidR="00BD681F" w:rsidRPr="00BD681F">
              <w:rPr>
                <w:rFonts w:ascii="Arial" w:eastAsiaTheme="minorEastAsia" w:hAnsi="Arial" w:cs="Arial"/>
                <w:sz w:val="20"/>
                <w:szCs w:val="20"/>
                <w:lang w:eastAsia="ja-JP"/>
              </w:rPr>
              <w:t>ue</w:t>
            </w:r>
            <w:proofErr w:type="spellEnd"/>
            <w:r w:rsidR="00BD681F" w:rsidRPr="00BD681F">
              <w:rPr>
                <w:rFonts w:ascii="Arial" w:eastAsiaTheme="minorEastAsia" w:hAnsi="Arial" w:cs="Arial"/>
                <w:sz w:val="20"/>
                <w:szCs w:val="20"/>
                <w:lang w:eastAsia="ja-JP"/>
              </w:rPr>
              <w:t xml:space="preserve"> de </w:t>
            </w:r>
            <w:proofErr w:type="spellStart"/>
            <w:r w:rsidR="00BD681F" w:rsidRPr="00BD681F">
              <w:rPr>
                <w:rFonts w:ascii="Arial" w:eastAsiaTheme="minorEastAsia" w:hAnsi="Arial" w:cs="Arial"/>
                <w:sz w:val="20"/>
                <w:szCs w:val="20"/>
                <w:lang w:eastAsia="ja-JP"/>
              </w:rPr>
              <w:t>développement</w:t>
            </w:r>
            <w:proofErr w:type="spellEnd"/>
            <w:r w:rsidR="00BD681F" w:rsidRPr="00BD681F">
              <w:rPr>
                <w:rFonts w:ascii="Arial" w:eastAsiaTheme="minorEastAsia" w:hAnsi="Arial" w:cs="Arial"/>
                <w:sz w:val="20"/>
                <w:szCs w:val="20"/>
                <w:lang w:eastAsia="ja-JP"/>
              </w:rPr>
              <w:t xml:space="preserve"> (PNSD) 2019-2023)</w:t>
            </w:r>
            <w:r w:rsidR="00BD681F">
              <w:rPr>
                <w:rFonts w:ascii="Arial" w:eastAsiaTheme="minorEastAsia" w:hAnsi="Arial" w:cs="Arial"/>
                <w:sz w:val="20"/>
                <w:szCs w:val="20"/>
                <w:lang w:eastAsia="ja-JP"/>
              </w:rPr>
              <w:t xml:space="preserve"> with a specified action that is d</w:t>
            </w:r>
            <w:r w:rsidR="00BD681F" w:rsidRPr="00BD681F">
              <w:rPr>
                <w:rFonts w:ascii="Arial" w:eastAsiaTheme="minorEastAsia" w:hAnsi="Arial" w:cs="Arial"/>
                <w:sz w:val="20"/>
                <w:szCs w:val="20"/>
                <w:lang w:eastAsia="ja-JP"/>
              </w:rPr>
              <w:t>evelopment of agroforestry to promote the sustainability of agricultural production and wood energy</w:t>
            </w:r>
            <w:r w:rsidR="004710AE">
              <w:rPr>
                <w:rFonts w:ascii="Arial" w:eastAsiaTheme="minorEastAsia" w:hAnsi="Arial" w:cs="Arial"/>
                <w:sz w:val="20"/>
                <w:szCs w:val="20"/>
                <w:lang w:eastAsia="ja-JP"/>
              </w:rPr>
              <w:t>.</w:t>
            </w:r>
          </w:p>
          <w:p w14:paraId="7D17BBC8" w14:textId="77777777" w:rsidR="00FC5975" w:rsidRPr="00F90107" w:rsidRDefault="00FC5975" w:rsidP="00FC5975">
            <w:pPr>
              <w:spacing w:before="120"/>
              <w:jc w:val="both"/>
              <w:rPr>
                <w:rFonts w:cs="Arial"/>
                <w:sz w:val="20"/>
                <w:szCs w:val="20"/>
              </w:rPr>
            </w:pPr>
            <w:r w:rsidRPr="00F90107">
              <w:rPr>
                <w:rFonts w:cs="Arial"/>
                <w:b/>
                <w:bCs/>
                <w:sz w:val="20"/>
                <w:szCs w:val="20"/>
              </w:rPr>
              <w:t xml:space="preserve">Sustainable Development: </w:t>
            </w:r>
            <w:r w:rsidRPr="00F90107">
              <w:rPr>
                <w:rFonts w:cs="Arial"/>
                <w:sz w:val="20"/>
                <w:szCs w:val="20"/>
              </w:rPr>
              <w:t>The following co-benefits are expected to be attained from this project.</w:t>
            </w:r>
          </w:p>
          <w:p w14:paraId="3D4AFA66" w14:textId="77190CE4" w:rsidR="004710AE" w:rsidRPr="008C1D0A" w:rsidRDefault="00FC5975" w:rsidP="00831DF5">
            <w:pPr>
              <w:pStyle w:val="a3"/>
              <w:numPr>
                <w:ilvl w:val="0"/>
                <w:numId w:val="5"/>
              </w:numPr>
              <w:spacing w:before="120"/>
              <w:jc w:val="both"/>
              <w:rPr>
                <w:rFonts w:ascii="Arial" w:hAnsi="Arial" w:cs="Arial"/>
                <w:sz w:val="20"/>
                <w:szCs w:val="20"/>
              </w:rPr>
            </w:pPr>
            <w:r w:rsidRPr="008C1D0A">
              <w:rPr>
                <w:rFonts w:ascii="Arial" w:hAnsi="Arial" w:cs="Arial"/>
                <w:b/>
                <w:bCs/>
                <w:sz w:val="20"/>
                <w:szCs w:val="20"/>
              </w:rPr>
              <w:t xml:space="preserve">Environmental co-benefits: </w:t>
            </w:r>
            <w:r w:rsidR="00831DF5" w:rsidRPr="008C1D0A">
              <w:rPr>
                <w:rFonts w:ascii="Arial" w:hAnsi="Arial" w:cs="Arial"/>
                <w:sz w:val="20"/>
                <w:szCs w:val="20"/>
              </w:rPr>
              <w:t>T</w:t>
            </w:r>
            <w:r w:rsidR="004710AE" w:rsidRPr="008C1D0A">
              <w:rPr>
                <w:rFonts w:ascii="Arial" w:hAnsi="Arial" w:cs="Arial"/>
                <w:sz w:val="20"/>
                <w:szCs w:val="20"/>
              </w:rPr>
              <w:t xml:space="preserve">he woods and trees planted in agroforestry system can improve soil </w:t>
            </w:r>
            <w:r w:rsidR="00831DF5" w:rsidRPr="008C1D0A">
              <w:rPr>
                <w:rFonts w:ascii="Arial" w:hAnsi="Arial" w:cs="Arial"/>
                <w:sz w:val="20"/>
                <w:szCs w:val="20"/>
              </w:rPr>
              <w:t>health and degrad</w:t>
            </w:r>
            <w:r w:rsidR="00B33C1B" w:rsidRPr="008C1D0A">
              <w:rPr>
                <w:rFonts w:ascii="Arial" w:hAnsi="Arial" w:cs="Arial"/>
                <w:sz w:val="20"/>
                <w:szCs w:val="20"/>
              </w:rPr>
              <w:t>ed land</w:t>
            </w:r>
            <w:r w:rsidR="00831DF5" w:rsidRPr="008C1D0A">
              <w:rPr>
                <w:rFonts w:ascii="Arial" w:hAnsi="Arial" w:cs="Arial"/>
                <w:sz w:val="20"/>
                <w:szCs w:val="20"/>
              </w:rPr>
              <w:t xml:space="preserve"> th</w:t>
            </w:r>
            <w:r w:rsidR="00C4281D">
              <w:rPr>
                <w:rFonts w:ascii="Arial" w:hAnsi="Arial" w:cs="Arial"/>
                <w:sz w:val="20"/>
                <w:szCs w:val="20"/>
              </w:rPr>
              <w:t>r</w:t>
            </w:r>
            <w:r w:rsidR="00831DF5" w:rsidRPr="008C1D0A">
              <w:rPr>
                <w:rFonts w:ascii="Arial" w:hAnsi="Arial" w:cs="Arial"/>
                <w:sz w:val="20"/>
                <w:szCs w:val="20"/>
              </w:rPr>
              <w:t xml:space="preserve">ough </w:t>
            </w:r>
            <w:r w:rsidR="004710AE" w:rsidRPr="008C1D0A">
              <w:rPr>
                <w:rFonts w:ascii="Arial" w:hAnsi="Arial" w:cs="Arial"/>
                <w:sz w:val="20"/>
                <w:szCs w:val="20"/>
              </w:rPr>
              <w:t>fall</w:t>
            </w:r>
            <w:r w:rsidR="00831DF5" w:rsidRPr="008C1D0A">
              <w:rPr>
                <w:rFonts w:ascii="Arial" w:hAnsi="Arial" w:cs="Arial"/>
                <w:sz w:val="20"/>
                <w:szCs w:val="20"/>
              </w:rPr>
              <w:t>en leaves</w:t>
            </w:r>
            <w:r w:rsidR="004710AE" w:rsidRPr="008C1D0A">
              <w:rPr>
                <w:rFonts w:ascii="Arial" w:hAnsi="Arial" w:cs="Arial"/>
                <w:sz w:val="20"/>
                <w:szCs w:val="20"/>
              </w:rPr>
              <w:t xml:space="preserve"> and soil conservation. The supply of firewood from agroforestry practices can be </w:t>
            </w:r>
            <w:r w:rsidR="00831DF5" w:rsidRPr="008C1D0A">
              <w:rPr>
                <w:rFonts w:ascii="Arial" w:hAnsi="Arial" w:cs="Arial"/>
                <w:sz w:val="20"/>
                <w:szCs w:val="20"/>
              </w:rPr>
              <w:t xml:space="preserve">an </w:t>
            </w:r>
            <w:r w:rsidR="004710AE" w:rsidRPr="008C1D0A">
              <w:rPr>
                <w:rFonts w:ascii="Arial" w:hAnsi="Arial" w:cs="Arial"/>
                <w:sz w:val="20"/>
                <w:szCs w:val="20"/>
              </w:rPr>
              <w:t xml:space="preserve">alternative energy source and will </w:t>
            </w:r>
            <w:r w:rsidR="00831DF5" w:rsidRPr="008C1D0A">
              <w:rPr>
                <w:rFonts w:ascii="Arial" w:hAnsi="Arial" w:cs="Arial"/>
                <w:sz w:val="20"/>
                <w:szCs w:val="20"/>
              </w:rPr>
              <w:t xml:space="preserve">mitigate </w:t>
            </w:r>
            <w:r w:rsidR="004710AE" w:rsidRPr="008C1D0A">
              <w:rPr>
                <w:rFonts w:ascii="Arial" w:hAnsi="Arial" w:cs="Arial"/>
                <w:sz w:val="20"/>
                <w:szCs w:val="20"/>
              </w:rPr>
              <w:t xml:space="preserve">pressure on </w:t>
            </w:r>
            <w:r w:rsidR="00EE370C">
              <w:rPr>
                <w:rFonts w:ascii="Arial" w:hAnsi="Arial" w:cs="Arial"/>
                <w:sz w:val="20"/>
                <w:szCs w:val="20"/>
              </w:rPr>
              <w:t xml:space="preserve">the </w:t>
            </w:r>
            <w:r w:rsidR="004710AE" w:rsidRPr="008C1D0A">
              <w:rPr>
                <w:rFonts w:ascii="Arial" w:hAnsi="Arial" w:cs="Arial"/>
                <w:sz w:val="20"/>
                <w:szCs w:val="20"/>
              </w:rPr>
              <w:t xml:space="preserve">natural forests that are currently under increasing pressure due to demand from </w:t>
            </w:r>
            <w:r w:rsidR="00EE370C">
              <w:rPr>
                <w:rFonts w:ascii="Arial" w:hAnsi="Arial" w:cs="Arial"/>
                <w:sz w:val="20"/>
                <w:szCs w:val="20"/>
              </w:rPr>
              <w:t>the</w:t>
            </w:r>
            <w:r w:rsidR="004710AE" w:rsidRPr="008C1D0A">
              <w:rPr>
                <w:rFonts w:ascii="Arial" w:hAnsi="Arial" w:cs="Arial"/>
                <w:sz w:val="20"/>
                <w:szCs w:val="20"/>
              </w:rPr>
              <w:t xml:space="preserve"> fast-growing population.</w:t>
            </w:r>
          </w:p>
          <w:p w14:paraId="6308DCA0" w14:textId="316D322C" w:rsidR="004710AE" w:rsidRPr="008C1D0A" w:rsidRDefault="00FC5975" w:rsidP="004710AE">
            <w:pPr>
              <w:pStyle w:val="a3"/>
              <w:numPr>
                <w:ilvl w:val="0"/>
                <w:numId w:val="5"/>
              </w:numPr>
              <w:spacing w:before="120"/>
              <w:jc w:val="both"/>
              <w:rPr>
                <w:rFonts w:ascii="Arial" w:hAnsi="Arial" w:cs="Arial"/>
                <w:sz w:val="20"/>
                <w:szCs w:val="20"/>
              </w:rPr>
            </w:pPr>
            <w:r w:rsidRPr="008C1D0A">
              <w:rPr>
                <w:rFonts w:ascii="Arial" w:hAnsi="Arial" w:cs="Arial"/>
                <w:b/>
                <w:bCs/>
                <w:sz w:val="20"/>
                <w:szCs w:val="20"/>
              </w:rPr>
              <w:t xml:space="preserve">Social co-benefits: </w:t>
            </w:r>
            <w:r w:rsidRPr="008C1D0A">
              <w:rPr>
                <w:rFonts w:ascii="Arial" w:hAnsi="Arial" w:cs="Arial"/>
                <w:sz w:val="20"/>
                <w:szCs w:val="20"/>
              </w:rPr>
              <w:t xml:space="preserve">This project will create co-benefits in </w:t>
            </w:r>
            <w:r w:rsidR="004710AE" w:rsidRPr="008C1D0A">
              <w:rPr>
                <w:rFonts w:ascii="Arial" w:hAnsi="Arial" w:cs="Arial"/>
                <w:sz w:val="20"/>
                <w:szCs w:val="20"/>
              </w:rPr>
              <w:t>diversif</w:t>
            </w:r>
            <w:r w:rsidR="00831DF5" w:rsidRPr="008C1D0A">
              <w:rPr>
                <w:rFonts w:ascii="Arial" w:hAnsi="Arial" w:cs="Arial"/>
                <w:sz w:val="20"/>
                <w:szCs w:val="20"/>
              </w:rPr>
              <w:t>ying</w:t>
            </w:r>
            <w:r w:rsidR="004710AE" w:rsidRPr="008C1D0A">
              <w:rPr>
                <w:rFonts w:ascii="Arial" w:hAnsi="Arial" w:cs="Arial"/>
                <w:sz w:val="20"/>
                <w:szCs w:val="20"/>
              </w:rPr>
              <w:t xml:space="preserve"> income source</w:t>
            </w:r>
            <w:r w:rsidR="00831DF5" w:rsidRPr="008C1D0A">
              <w:rPr>
                <w:rFonts w:ascii="Arial" w:hAnsi="Arial" w:cs="Arial"/>
                <w:sz w:val="20"/>
                <w:szCs w:val="20"/>
              </w:rPr>
              <w:t xml:space="preserve"> for </w:t>
            </w:r>
            <w:r w:rsidR="00EE370C">
              <w:rPr>
                <w:rFonts w:ascii="Arial" w:hAnsi="Arial" w:cs="Arial"/>
                <w:sz w:val="20"/>
                <w:szCs w:val="20"/>
              </w:rPr>
              <w:t xml:space="preserve">the </w:t>
            </w:r>
            <w:r w:rsidR="00831DF5" w:rsidRPr="008C1D0A">
              <w:rPr>
                <w:rFonts w:ascii="Arial" w:hAnsi="Arial" w:cs="Arial"/>
                <w:sz w:val="20"/>
                <w:szCs w:val="20"/>
              </w:rPr>
              <w:t>farmers</w:t>
            </w:r>
            <w:r w:rsidR="004710AE" w:rsidRPr="008C1D0A">
              <w:rPr>
                <w:rFonts w:ascii="Arial" w:hAnsi="Arial" w:cs="Arial"/>
                <w:sz w:val="20"/>
                <w:szCs w:val="20"/>
              </w:rPr>
              <w:t xml:space="preserve">, improving the quality of </w:t>
            </w:r>
            <w:r w:rsidR="00EE370C" w:rsidRPr="008C1D0A">
              <w:rPr>
                <w:rFonts w:ascii="Arial" w:hAnsi="Arial" w:cs="Arial"/>
                <w:sz w:val="20"/>
                <w:szCs w:val="20"/>
              </w:rPr>
              <w:t>life</w:t>
            </w:r>
            <w:r w:rsidR="004710AE" w:rsidRPr="008C1D0A">
              <w:rPr>
                <w:rFonts w:ascii="Arial" w:hAnsi="Arial" w:cs="Arial"/>
                <w:sz w:val="20"/>
                <w:szCs w:val="20"/>
              </w:rPr>
              <w:t xml:space="preserve"> of </w:t>
            </w:r>
            <w:r w:rsidR="00EE370C">
              <w:rPr>
                <w:rFonts w:ascii="Arial" w:hAnsi="Arial" w:cs="Arial"/>
                <w:sz w:val="20"/>
                <w:szCs w:val="20"/>
              </w:rPr>
              <w:t xml:space="preserve">the </w:t>
            </w:r>
            <w:r w:rsidR="004710AE" w:rsidRPr="008C1D0A">
              <w:rPr>
                <w:rFonts w:ascii="Arial" w:hAnsi="Arial" w:cs="Arial"/>
                <w:sz w:val="20"/>
                <w:szCs w:val="20"/>
              </w:rPr>
              <w:t xml:space="preserve">marginalised farmers and indigenous groups and ensuring energy and food security for the farmers and overall population. </w:t>
            </w:r>
            <w:r w:rsidR="00831DF5" w:rsidRPr="008C1D0A">
              <w:rPr>
                <w:rFonts w:ascii="Arial" w:hAnsi="Arial" w:cs="Arial"/>
                <w:sz w:val="20"/>
                <w:szCs w:val="20"/>
              </w:rPr>
              <w:t xml:space="preserve">It will also benefit the farmers to stabilise their income flow throughout the year by </w:t>
            </w:r>
            <w:r w:rsidR="009A3380" w:rsidRPr="008C1D0A">
              <w:rPr>
                <w:rFonts w:ascii="Arial" w:hAnsi="Arial" w:cs="Arial"/>
                <w:sz w:val="20"/>
                <w:szCs w:val="20"/>
              </w:rPr>
              <w:t>diversifying their product portfolio</w:t>
            </w:r>
            <w:r w:rsidR="00831DF5" w:rsidRPr="008C1D0A">
              <w:rPr>
                <w:rFonts w:ascii="Arial" w:hAnsi="Arial" w:cs="Arial"/>
                <w:sz w:val="20"/>
                <w:szCs w:val="20"/>
              </w:rPr>
              <w:t xml:space="preserve"> </w:t>
            </w:r>
            <w:r w:rsidR="009A3380" w:rsidRPr="008C1D0A">
              <w:rPr>
                <w:rFonts w:ascii="Arial" w:hAnsi="Arial" w:cs="Arial"/>
                <w:sz w:val="20"/>
                <w:szCs w:val="20"/>
              </w:rPr>
              <w:t xml:space="preserve">which will lead to </w:t>
            </w:r>
            <w:r w:rsidR="004710AE" w:rsidRPr="008C1D0A">
              <w:rPr>
                <w:rFonts w:ascii="Arial" w:hAnsi="Arial" w:cs="Arial"/>
                <w:sz w:val="20"/>
                <w:szCs w:val="20"/>
              </w:rPr>
              <w:t xml:space="preserve">overcome the threat of financial losses due to crop failures in an increasingly erratic seasonal cycle. </w:t>
            </w:r>
          </w:p>
          <w:p w14:paraId="5A172F07" w14:textId="12C5EAA6" w:rsidR="00FC5975" w:rsidRPr="008C1D0A" w:rsidRDefault="00FC5975" w:rsidP="00FC5975">
            <w:pPr>
              <w:pStyle w:val="a3"/>
              <w:numPr>
                <w:ilvl w:val="0"/>
                <w:numId w:val="5"/>
              </w:numPr>
              <w:spacing w:before="120"/>
              <w:jc w:val="both"/>
              <w:rPr>
                <w:rFonts w:ascii="Arial" w:hAnsi="Arial" w:cs="Arial"/>
                <w:sz w:val="20"/>
                <w:szCs w:val="20"/>
              </w:rPr>
            </w:pPr>
            <w:r w:rsidRPr="008C1D0A">
              <w:rPr>
                <w:rFonts w:ascii="Arial" w:hAnsi="Arial" w:cs="Arial"/>
                <w:b/>
                <w:bCs/>
                <w:sz w:val="20"/>
                <w:szCs w:val="20"/>
              </w:rPr>
              <w:t xml:space="preserve">Economic co-benefits: </w:t>
            </w:r>
            <w:r w:rsidRPr="008C1D0A">
              <w:rPr>
                <w:rFonts w:ascii="Arial" w:hAnsi="Arial" w:cs="Arial"/>
                <w:sz w:val="20"/>
                <w:szCs w:val="20"/>
              </w:rPr>
              <w:t>The expected economic co-benefit of this project will extend to generation of new</w:t>
            </w:r>
            <w:r w:rsidR="00EB2435" w:rsidRPr="008C1D0A">
              <w:rPr>
                <w:rFonts w:ascii="Arial" w:hAnsi="Arial" w:cs="Arial"/>
                <w:sz w:val="20"/>
                <w:szCs w:val="20"/>
              </w:rPr>
              <w:t xml:space="preserve"> market and jo</w:t>
            </w:r>
            <w:r w:rsidRPr="008C1D0A">
              <w:rPr>
                <w:rFonts w:ascii="Arial" w:hAnsi="Arial" w:cs="Arial"/>
                <w:sz w:val="20"/>
                <w:szCs w:val="20"/>
              </w:rPr>
              <w:t xml:space="preserve">b opportunities in the </w:t>
            </w:r>
            <w:r w:rsidR="00EB2435" w:rsidRPr="008C1D0A">
              <w:rPr>
                <w:rFonts w:ascii="Arial" w:hAnsi="Arial" w:cs="Arial"/>
                <w:sz w:val="20"/>
                <w:szCs w:val="20"/>
              </w:rPr>
              <w:t xml:space="preserve">agriculture and forest </w:t>
            </w:r>
            <w:r w:rsidRPr="008C1D0A">
              <w:rPr>
                <w:rFonts w:ascii="Arial" w:hAnsi="Arial" w:cs="Arial"/>
                <w:sz w:val="20"/>
                <w:szCs w:val="20"/>
              </w:rPr>
              <w:t>sector</w:t>
            </w:r>
            <w:r w:rsidR="00EB2435" w:rsidRPr="008C1D0A">
              <w:rPr>
                <w:rFonts w:ascii="Arial" w:hAnsi="Arial" w:cs="Arial"/>
                <w:sz w:val="20"/>
                <w:szCs w:val="20"/>
              </w:rPr>
              <w:t>s</w:t>
            </w:r>
            <w:r w:rsidRPr="008C1D0A">
              <w:rPr>
                <w:rFonts w:ascii="Arial" w:hAnsi="Arial" w:cs="Arial"/>
                <w:sz w:val="20"/>
                <w:szCs w:val="20"/>
              </w:rPr>
              <w:t xml:space="preserve">, increased market value of products produced with </w:t>
            </w:r>
            <w:r w:rsidR="00D9750D" w:rsidRPr="008C1D0A">
              <w:rPr>
                <w:rFonts w:ascii="Arial" w:hAnsi="Arial" w:cs="Arial"/>
                <w:sz w:val="20"/>
                <w:szCs w:val="20"/>
              </w:rPr>
              <w:lastRenderedPageBreak/>
              <w:t xml:space="preserve">agroforestry </w:t>
            </w:r>
            <w:r w:rsidR="00EB2435" w:rsidRPr="008C1D0A">
              <w:rPr>
                <w:rFonts w:ascii="Arial" w:hAnsi="Arial" w:cs="Arial"/>
                <w:sz w:val="20"/>
                <w:szCs w:val="20"/>
              </w:rPr>
              <w:t>practices and techn</w:t>
            </w:r>
            <w:r w:rsidR="00D9750D" w:rsidRPr="008C1D0A">
              <w:rPr>
                <w:rFonts w:ascii="Arial" w:hAnsi="Arial" w:cs="Arial"/>
                <w:sz w:val="20"/>
                <w:szCs w:val="20"/>
              </w:rPr>
              <w:t>iques</w:t>
            </w:r>
            <w:r w:rsidRPr="008C1D0A">
              <w:rPr>
                <w:rFonts w:ascii="Arial" w:hAnsi="Arial" w:cs="Arial"/>
                <w:sz w:val="20"/>
                <w:szCs w:val="20"/>
              </w:rPr>
              <w:t xml:space="preserve">, </w:t>
            </w:r>
            <w:r w:rsidR="00D9750D" w:rsidRPr="008C1D0A">
              <w:rPr>
                <w:rFonts w:ascii="Arial" w:hAnsi="Arial" w:cs="Arial"/>
                <w:sz w:val="20"/>
                <w:szCs w:val="20"/>
              </w:rPr>
              <w:t xml:space="preserve">establishment of value chain for </w:t>
            </w:r>
            <w:r w:rsidR="00EB2435" w:rsidRPr="008C1D0A">
              <w:rPr>
                <w:rFonts w:ascii="Arial" w:hAnsi="Arial" w:cs="Arial"/>
                <w:sz w:val="20"/>
                <w:szCs w:val="20"/>
              </w:rPr>
              <w:t xml:space="preserve">agroforestry, </w:t>
            </w:r>
            <w:r w:rsidRPr="008C1D0A">
              <w:rPr>
                <w:rFonts w:ascii="Arial" w:hAnsi="Arial" w:cs="Arial"/>
                <w:sz w:val="20"/>
                <w:szCs w:val="20"/>
              </w:rPr>
              <w:t>improved famer’s income and savings</w:t>
            </w:r>
            <w:r w:rsidR="00EB2435" w:rsidRPr="008C1D0A">
              <w:rPr>
                <w:rFonts w:ascii="Arial" w:hAnsi="Arial" w:cs="Arial"/>
                <w:sz w:val="20"/>
                <w:szCs w:val="20"/>
              </w:rPr>
              <w:t xml:space="preserve">, and </w:t>
            </w:r>
            <w:r w:rsidR="00D9750D" w:rsidRPr="008C1D0A">
              <w:rPr>
                <w:rFonts w:ascii="Arial" w:hAnsi="Arial" w:cs="Arial"/>
                <w:sz w:val="20"/>
                <w:szCs w:val="20"/>
              </w:rPr>
              <w:t xml:space="preserve">financial stability for stakeholders involved in agroforestry value chain. </w:t>
            </w:r>
          </w:p>
          <w:p w14:paraId="573063E6" w14:textId="020A4E17" w:rsidR="009A3380" w:rsidRPr="008C1D0A" w:rsidRDefault="00FC5975" w:rsidP="009A3380">
            <w:pPr>
              <w:pStyle w:val="a3"/>
              <w:numPr>
                <w:ilvl w:val="0"/>
                <w:numId w:val="5"/>
              </w:numPr>
              <w:spacing w:before="120"/>
              <w:jc w:val="both"/>
              <w:rPr>
                <w:rFonts w:ascii="Arial" w:hAnsi="Arial" w:cs="Arial"/>
                <w:sz w:val="20"/>
                <w:szCs w:val="20"/>
              </w:rPr>
            </w:pPr>
            <w:r w:rsidRPr="008C1D0A">
              <w:rPr>
                <w:rFonts w:ascii="Arial" w:hAnsi="Arial" w:cs="Arial"/>
                <w:b/>
                <w:bCs/>
                <w:sz w:val="20"/>
                <w:szCs w:val="20"/>
              </w:rPr>
              <w:t xml:space="preserve">Gender-sensitive development impact: </w:t>
            </w:r>
            <w:r w:rsidRPr="008C1D0A">
              <w:rPr>
                <w:rFonts w:ascii="Arial" w:hAnsi="Arial" w:cs="Arial"/>
                <w:sz w:val="20"/>
                <w:szCs w:val="20"/>
              </w:rPr>
              <w:t>A</w:t>
            </w:r>
            <w:r w:rsidR="009A3380" w:rsidRPr="008C1D0A">
              <w:rPr>
                <w:rFonts w:ascii="Arial" w:hAnsi="Arial" w:cs="Arial"/>
                <w:sz w:val="20"/>
                <w:szCs w:val="20"/>
              </w:rPr>
              <w:t xml:space="preserve"> gender action plan will be developed based on </w:t>
            </w:r>
            <w:r w:rsidR="00DA1F5A" w:rsidRPr="008C1D0A">
              <w:rPr>
                <w:rFonts w:ascii="Arial" w:hAnsi="Arial" w:cs="Arial"/>
                <w:sz w:val="20"/>
                <w:szCs w:val="20"/>
              </w:rPr>
              <w:t>a</w:t>
            </w:r>
            <w:r w:rsidR="009A3380" w:rsidRPr="008C1D0A">
              <w:rPr>
                <w:rFonts w:ascii="Arial" w:hAnsi="Arial" w:cs="Arial"/>
                <w:sz w:val="20"/>
                <w:szCs w:val="20"/>
              </w:rPr>
              <w:t xml:space="preserve"> gender assessment </w:t>
            </w:r>
            <w:r w:rsidR="00DA1F5A" w:rsidRPr="008C1D0A">
              <w:rPr>
                <w:rFonts w:ascii="Arial" w:hAnsi="Arial" w:cs="Arial"/>
                <w:sz w:val="20"/>
                <w:szCs w:val="20"/>
              </w:rPr>
              <w:t xml:space="preserve">that will be </w:t>
            </w:r>
            <w:r w:rsidR="009A3380" w:rsidRPr="008C1D0A">
              <w:rPr>
                <w:rFonts w:ascii="Arial" w:hAnsi="Arial" w:cs="Arial"/>
                <w:sz w:val="20"/>
                <w:szCs w:val="20"/>
              </w:rPr>
              <w:t>conducted to identify detailed needs to be realised during the project. The project will promote women’s empowerment by enhancing their capacities for managing agroforestry farms and strengthening their access to the value chain of agroforestry.</w:t>
            </w:r>
          </w:p>
          <w:p w14:paraId="24B50FB3" w14:textId="77777777" w:rsidR="00F46AF6" w:rsidRDefault="00FC5975" w:rsidP="008C1D0A">
            <w:pPr>
              <w:spacing w:before="120"/>
              <w:jc w:val="both"/>
              <w:rPr>
                <w:rFonts w:cs="Arial"/>
                <w:sz w:val="20"/>
                <w:szCs w:val="20"/>
              </w:rPr>
            </w:pPr>
            <w:r w:rsidRPr="008C1D0A">
              <w:rPr>
                <w:rFonts w:cs="Arial"/>
                <w:b/>
                <w:bCs/>
                <w:sz w:val="20"/>
                <w:szCs w:val="20"/>
              </w:rPr>
              <w:t xml:space="preserve">Needs of recipients: </w:t>
            </w:r>
            <w:r w:rsidRPr="008C1D0A">
              <w:rPr>
                <w:rFonts w:cs="Arial"/>
                <w:sz w:val="20"/>
                <w:szCs w:val="20"/>
              </w:rPr>
              <w:t>Giv</w:t>
            </w:r>
            <w:r w:rsidRPr="00F90107">
              <w:rPr>
                <w:rFonts w:cs="Arial"/>
                <w:sz w:val="20"/>
                <w:szCs w:val="20"/>
              </w:rPr>
              <w:t xml:space="preserve">en that </w:t>
            </w:r>
            <w:r w:rsidR="00AB2680">
              <w:rPr>
                <w:rFonts w:cs="Arial"/>
                <w:sz w:val="20"/>
                <w:szCs w:val="20"/>
              </w:rPr>
              <w:t>DRC has been facing 20 to 3</w:t>
            </w:r>
            <w:r w:rsidR="007F08C9">
              <w:rPr>
                <w:rFonts w:cs="Arial"/>
                <w:sz w:val="20"/>
                <w:szCs w:val="20"/>
              </w:rPr>
              <w:t>2</w:t>
            </w:r>
            <w:r w:rsidR="00AB2680">
              <w:rPr>
                <w:rFonts w:cs="Arial"/>
                <w:sz w:val="20"/>
                <w:szCs w:val="20"/>
              </w:rPr>
              <w:t xml:space="preserve">% of food deficit depending on the provinces, improving food security is crucial. </w:t>
            </w:r>
            <w:r w:rsidR="007F08C9">
              <w:rPr>
                <w:rFonts w:cs="Arial"/>
                <w:sz w:val="20"/>
                <w:szCs w:val="20"/>
              </w:rPr>
              <w:t xml:space="preserve">At the same time, the country </w:t>
            </w:r>
            <w:r w:rsidR="007F08C9">
              <w:rPr>
                <w:rFonts w:cs="Arial"/>
                <w:sz w:val="21"/>
                <w:szCs w:val="21"/>
              </w:rPr>
              <w:t xml:space="preserve">has been experiencing </w:t>
            </w:r>
            <w:r w:rsidR="007F08C9" w:rsidRPr="003E649F">
              <w:rPr>
                <w:rFonts w:cs="Arial"/>
                <w:sz w:val="21"/>
                <w:szCs w:val="21"/>
              </w:rPr>
              <w:t xml:space="preserve">deforestation </w:t>
            </w:r>
            <w:r w:rsidR="007F08C9">
              <w:rPr>
                <w:rFonts w:cs="Arial"/>
                <w:sz w:val="21"/>
                <w:szCs w:val="21"/>
              </w:rPr>
              <w:t xml:space="preserve">due to </w:t>
            </w:r>
            <w:r w:rsidR="007F08C9" w:rsidRPr="003E649F">
              <w:rPr>
                <w:rFonts w:cs="Arial"/>
                <w:sz w:val="21"/>
                <w:szCs w:val="21"/>
              </w:rPr>
              <w:t>small-scale clearing for rotational agriculture, which contributed more than 90% of all forest loss during 2000 to 2014</w:t>
            </w:r>
            <w:r w:rsidR="007F08C9" w:rsidRPr="003E649F">
              <w:rPr>
                <w:rStyle w:val="af7"/>
                <w:rFonts w:cs="Arial"/>
                <w:sz w:val="21"/>
                <w:szCs w:val="21"/>
              </w:rPr>
              <w:footnoteReference w:id="29"/>
            </w:r>
            <w:r w:rsidR="007F08C9">
              <w:rPr>
                <w:rFonts w:cs="Arial"/>
                <w:sz w:val="21"/>
                <w:szCs w:val="21"/>
              </w:rPr>
              <w:t xml:space="preserve">. The agriculture sector accounted </w:t>
            </w:r>
            <w:r w:rsidR="007F08C9" w:rsidRPr="003E649F">
              <w:rPr>
                <w:rFonts w:cs="Arial"/>
                <w:sz w:val="21"/>
                <w:szCs w:val="21"/>
              </w:rPr>
              <w:t>for 20.3% of GDP</w:t>
            </w:r>
            <w:r w:rsidR="007F08C9">
              <w:rPr>
                <w:rFonts w:cs="Arial"/>
                <w:sz w:val="21"/>
                <w:szCs w:val="21"/>
              </w:rPr>
              <w:t xml:space="preserve"> in 2020</w:t>
            </w:r>
            <w:r w:rsidR="007F08C9" w:rsidRPr="003E649F">
              <w:rPr>
                <w:rStyle w:val="af7"/>
                <w:rFonts w:cs="Arial"/>
                <w:sz w:val="21"/>
                <w:szCs w:val="21"/>
              </w:rPr>
              <w:footnoteReference w:id="30"/>
            </w:r>
            <w:r w:rsidR="007F08C9">
              <w:rPr>
                <w:rFonts w:cs="Arial"/>
                <w:sz w:val="21"/>
                <w:szCs w:val="21"/>
              </w:rPr>
              <w:t xml:space="preserve">, while employing </w:t>
            </w:r>
            <w:r w:rsidR="007F08C9" w:rsidRPr="003E649F">
              <w:rPr>
                <w:rFonts w:cs="Arial"/>
                <w:sz w:val="21"/>
                <w:szCs w:val="21"/>
              </w:rPr>
              <w:t>more than 70% of the working population</w:t>
            </w:r>
            <w:r w:rsidR="007F08C9">
              <w:rPr>
                <w:rFonts w:cs="Arial"/>
                <w:sz w:val="21"/>
                <w:szCs w:val="21"/>
              </w:rPr>
              <w:t>.</w:t>
            </w:r>
            <w:r w:rsidR="00E7056C">
              <w:rPr>
                <w:rFonts w:cs="Arial"/>
                <w:sz w:val="21"/>
                <w:szCs w:val="21"/>
              </w:rPr>
              <w:t xml:space="preserve"> DRC is </w:t>
            </w:r>
            <w:r w:rsidR="00E7056C" w:rsidRPr="00E7056C">
              <w:rPr>
                <w:rFonts w:cs="Arial"/>
                <w:sz w:val="21"/>
                <w:szCs w:val="21"/>
              </w:rPr>
              <w:t>among the five poorest nations in the world</w:t>
            </w:r>
            <w:r w:rsidR="00E7056C">
              <w:rPr>
                <w:rFonts w:cs="Arial"/>
                <w:sz w:val="21"/>
                <w:szCs w:val="21"/>
              </w:rPr>
              <w:t xml:space="preserve">, where more than 60% of the population lived on </w:t>
            </w:r>
            <w:r w:rsidR="00E7056C" w:rsidRPr="00E7056C">
              <w:rPr>
                <w:rFonts w:eastAsiaTheme="minorEastAsia" w:cs="Arial"/>
                <w:sz w:val="20"/>
                <w:szCs w:val="20"/>
                <w:lang w:eastAsia="ja-JP"/>
              </w:rPr>
              <w:t xml:space="preserve">less than </w:t>
            </w:r>
            <w:r w:rsidR="00E7056C">
              <w:rPr>
                <w:rFonts w:eastAsiaTheme="minorEastAsia" w:cs="Arial"/>
                <w:sz w:val="20"/>
                <w:szCs w:val="20"/>
                <w:lang w:eastAsia="ja-JP"/>
              </w:rPr>
              <w:t xml:space="preserve">USD </w:t>
            </w:r>
            <w:r w:rsidR="00E7056C" w:rsidRPr="00E7056C">
              <w:rPr>
                <w:rFonts w:eastAsiaTheme="minorEastAsia" w:cs="Arial"/>
                <w:sz w:val="20"/>
                <w:szCs w:val="20"/>
                <w:lang w:eastAsia="ja-JP"/>
              </w:rPr>
              <w:t>2.15 a day</w:t>
            </w:r>
            <w:r w:rsidR="00E7056C">
              <w:rPr>
                <w:rFonts w:eastAsiaTheme="minorEastAsia" w:cs="Arial"/>
                <w:sz w:val="20"/>
                <w:szCs w:val="20"/>
                <w:lang w:eastAsia="ja-JP"/>
              </w:rPr>
              <w:t xml:space="preserve"> in 2021</w:t>
            </w:r>
            <w:r w:rsidR="00EE437E">
              <w:rPr>
                <w:rFonts w:eastAsiaTheme="minorEastAsia" w:cs="Arial"/>
                <w:sz w:val="20"/>
                <w:szCs w:val="20"/>
                <w:lang w:eastAsia="ja-JP"/>
              </w:rPr>
              <w:t>.</w:t>
            </w:r>
            <w:r w:rsidR="00E7056C">
              <w:rPr>
                <w:rStyle w:val="af7"/>
                <w:rFonts w:eastAsiaTheme="minorEastAsia" w:cs="Arial"/>
                <w:sz w:val="20"/>
                <w:szCs w:val="20"/>
                <w:lang w:eastAsia="ja-JP"/>
              </w:rPr>
              <w:footnoteReference w:id="31"/>
            </w:r>
            <w:r w:rsidR="00EE437E">
              <w:rPr>
                <w:rFonts w:eastAsiaTheme="minorEastAsia" w:cs="Arial"/>
                <w:sz w:val="20"/>
                <w:szCs w:val="20"/>
                <w:lang w:eastAsia="ja-JP"/>
              </w:rPr>
              <w:t xml:space="preserve"> Therefore, </w:t>
            </w:r>
            <w:r w:rsidR="00EE437E">
              <w:rPr>
                <w:rFonts w:cs="Arial"/>
                <w:sz w:val="20"/>
                <w:szCs w:val="20"/>
              </w:rPr>
              <w:t>t</w:t>
            </w:r>
            <w:r w:rsidR="00EE437E" w:rsidRPr="00F90107">
              <w:rPr>
                <w:rFonts w:cs="Arial"/>
                <w:sz w:val="20"/>
                <w:szCs w:val="20"/>
              </w:rPr>
              <w:t xml:space="preserve">he proliferation of </w:t>
            </w:r>
            <w:r w:rsidR="00EE437E">
              <w:rPr>
                <w:rFonts w:cs="Arial"/>
                <w:sz w:val="20"/>
                <w:szCs w:val="20"/>
              </w:rPr>
              <w:t xml:space="preserve">agroforestry will directly address to social, economic and climate issues by </w:t>
            </w:r>
            <w:r w:rsidR="00EE437E">
              <w:rPr>
                <w:rFonts w:eastAsiaTheme="minorEastAsia" w:cs="Arial"/>
                <w:sz w:val="20"/>
                <w:szCs w:val="20"/>
                <w:lang w:eastAsia="ja-JP"/>
              </w:rPr>
              <w:t>improving the agricultural productivity and famer’s income.</w:t>
            </w:r>
          </w:p>
          <w:p w14:paraId="1E183F7D" w14:textId="32D15BA1" w:rsidR="008C1D0A" w:rsidRDefault="00FC5975" w:rsidP="008C1D0A">
            <w:pPr>
              <w:spacing w:before="120"/>
              <w:jc w:val="both"/>
              <w:rPr>
                <w:rFonts w:cs="Arial"/>
                <w:sz w:val="20"/>
                <w:szCs w:val="20"/>
              </w:rPr>
            </w:pPr>
            <w:r w:rsidRPr="008C1D0A">
              <w:rPr>
                <w:rFonts w:cs="Arial"/>
                <w:b/>
                <w:bCs/>
                <w:sz w:val="20"/>
                <w:szCs w:val="20"/>
              </w:rPr>
              <w:t xml:space="preserve">Country ownership: </w:t>
            </w:r>
            <w:r w:rsidR="00C31D7C" w:rsidRPr="008C1D0A">
              <w:rPr>
                <w:rFonts w:cs="Arial"/>
                <w:sz w:val="20"/>
                <w:szCs w:val="20"/>
              </w:rPr>
              <w:t xml:space="preserve">Agroforestry </w:t>
            </w:r>
            <w:r w:rsidRPr="008C1D0A">
              <w:rPr>
                <w:rFonts w:cs="Arial"/>
                <w:sz w:val="20"/>
                <w:szCs w:val="20"/>
              </w:rPr>
              <w:t xml:space="preserve">is </w:t>
            </w:r>
            <w:r w:rsidR="00C31D7C" w:rsidRPr="008C1D0A">
              <w:rPr>
                <w:rFonts w:cs="Arial"/>
                <w:sz w:val="20"/>
                <w:szCs w:val="20"/>
              </w:rPr>
              <w:t xml:space="preserve">one of the </w:t>
            </w:r>
            <w:r w:rsidRPr="008C1D0A">
              <w:rPr>
                <w:rFonts w:cs="Arial"/>
                <w:sz w:val="20"/>
                <w:szCs w:val="20"/>
              </w:rPr>
              <w:t>target technolog</w:t>
            </w:r>
            <w:r w:rsidR="00C31D7C" w:rsidRPr="008C1D0A">
              <w:rPr>
                <w:rFonts w:cs="Arial"/>
                <w:sz w:val="20"/>
                <w:szCs w:val="20"/>
              </w:rPr>
              <w:t>ies</w:t>
            </w:r>
            <w:r w:rsidRPr="008C1D0A">
              <w:rPr>
                <w:rFonts w:cs="Arial"/>
                <w:sz w:val="20"/>
                <w:szCs w:val="20"/>
              </w:rPr>
              <w:t xml:space="preserve"> prioritized by the </w:t>
            </w:r>
            <w:r w:rsidR="00F46AF6">
              <w:rPr>
                <w:rFonts w:cs="Arial"/>
                <w:sz w:val="20"/>
                <w:szCs w:val="20"/>
              </w:rPr>
              <w:t xml:space="preserve">diverse </w:t>
            </w:r>
            <w:r w:rsidR="00C31D7C" w:rsidRPr="008C1D0A">
              <w:rPr>
                <w:rFonts w:cs="Arial"/>
                <w:sz w:val="20"/>
                <w:szCs w:val="20"/>
              </w:rPr>
              <w:t>Congolese</w:t>
            </w:r>
            <w:r w:rsidRPr="008C1D0A">
              <w:rPr>
                <w:rFonts w:cs="Arial"/>
                <w:sz w:val="20"/>
                <w:szCs w:val="20"/>
              </w:rPr>
              <w:t xml:space="preserve"> stakeholders th</w:t>
            </w:r>
            <w:r w:rsidR="00F46AF6">
              <w:rPr>
                <w:rFonts w:cs="Arial"/>
                <w:sz w:val="20"/>
                <w:szCs w:val="20"/>
              </w:rPr>
              <w:t>r</w:t>
            </w:r>
            <w:r w:rsidRPr="008C1D0A">
              <w:rPr>
                <w:rFonts w:cs="Arial"/>
                <w:sz w:val="20"/>
                <w:szCs w:val="20"/>
              </w:rPr>
              <w:t xml:space="preserve">ough the technical needs assessment (TNA). </w:t>
            </w:r>
            <w:r w:rsidR="00F46AF6">
              <w:rPr>
                <w:rFonts w:cs="Arial"/>
                <w:sz w:val="20"/>
                <w:szCs w:val="20"/>
              </w:rPr>
              <w:t xml:space="preserve">Agroforestry </w:t>
            </w:r>
            <w:r w:rsidRPr="008C1D0A">
              <w:rPr>
                <w:rFonts w:cs="Arial"/>
                <w:sz w:val="20"/>
                <w:szCs w:val="20"/>
              </w:rPr>
              <w:t>and this project are well aligned with the national and sectoral development and climate priorities as detailed in Section B.1. The</w:t>
            </w:r>
            <w:r w:rsidR="00F46AF6">
              <w:rPr>
                <w:rFonts w:cs="Arial"/>
                <w:sz w:val="20"/>
                <w:szCs w:val="20"/>
              </w:rPr>
              <w:t xml:space="preserve"> stakeholders</w:t>
            </w:r>
            <w:r w:rsidRPr="008C1D0A">
              <w:rPr>
                <w:rFonts w:cs="Arial"/>
                <w:sz w:val="20"/>
                <w:szCs w:val="20"/>
              </w:rPr>
              <w:t xml:space="preserve"> are and will be involved in designing this concept note and developing a funding proposal, implementation and monitoring of the project to ensure their ownership. In so doing, the TNA committee established in the process of TNA will be a strong focal point.</w:t>
            </w:r>
          </w:p>
          <w:p w14:paraId="06E90C8A" w14:textId="77777777" w:rsidR="00F46AF6" w:rsidRDefault="00F46AF6" w:rsidP="008C1D0A">
            <w:pPr>
              <w:jc w:val="both"/>
              <w:rPr>
                <w:rFonts w:cs="Arial"/>
                <w:b/>
                <w:bCs/>
                <w:sz w:val="20"/>
                <w:szCs w:val="20"/>
              </w:rPr>
            </w:pPr>
          </w:p>
          <w:p w14:paraId="7C40BA9E" w14:textId="51280232" w:rsidR="00FC5975" w:rsidRDefault="00FC5975" w:rsidP="008C1D0A">
            <w:pPr>
              <w:jc w:val="both"/>
              <w:rPr>
                <w:rFonts w:eastAsiaTheme="minorEastAsia" w:cs="Arial"/>
                <w:sz w:val="20"/>
                <w:szCs w:val="20"/>
                <w:lang w:eastAsia="ja-JP"/>
              </w:rPr>
            </w:pPr>
            <w:r w:rsidRPr="008C1D0A">
              <w:rPr>
                <w:rFonts w:cs="Arial"/>
                <w:b/>
                <w:bCs/>
                <w:sz w:val="20"/>
                <w:szCs w:val="20"/>
              </w:rPr>
              <w:t>Efficiency and effectiveness:</w:t>
            </w:r>
            <w:r w:rsidRPr="008C1D0A">
              <w:rPr>
                <w:rFonts w:cs="Arial"/>
                <w:sz w:val="20"/>
                <w:szCs w:val="20"/>
              </w:rPr>
              <w:t xml:space="preserve"> </w:t>
            </w:r>
            <w:r w:rsidRPr="008C1D0A">
              <w:rPr>
                <w:rFonts w:eastAsiaTheme="minorEastAsia" w:cs="Arial"/>
                <w:sz w:val="20"/>
                <w:szCs w:val="20"/>
                <w:lang w:eastAsia="ja-JP"/>
              </w:rPr>
              <w:t>The a</w:t>
            </w:r>
            <w:r>
              <w:rPr>
                <w:rFonts w:eastAsiaTheme="minorEastAsia" w:cs="Arial"/>
                <w:sz w:val="20"/>
                <w:szCs w:val="20"/>
                <w:lang w:eastAsia="ja-JP"/>
              </w:rPr>
              <w:t xml:space="preserve">mount of co-financing is expected to be </w:t>
            </w:r>
            <w:r w:rsidR="00213B42" w:rsidRPr="00213B42">
              <w:rPr>
                <w:rFonts w:eastAsiaTheme="minorEastAsia" w:cs="Arial"/>
                <w:sz w:val="20"/>
                <w:szCs w:val="20"/>
                <w:lang w:eastAsia="ja-JP"/>
              </w:rPr>
              <w:t>24</w:t>
            </w:r>
            <w:r w:rsidRPr="00213B42">
              <w:rPr>
                <w:rFonts w:eastAsiaTheme="minorEastAsia" w:cs="Arial"/>
                <w:sz w:val="20"/>
                <w:szCs w:val="20"/>
                <w:lang w:eastAsia="ja-JP"/>
              </w:rPr>
              <w:t>% of the total investment. The detailed economic and financial analyses of this project will be conducted during the funding pr</w:t>
            </w:r>
            <w:r>
              <w:rPr>
                <w:rFonts w:eastAsiaTheme="minorEastAsia" w:cs="Arial"/>
                <w:sz w:val="20"/>
                <w:szCs w:val="20"/>
                <w:lang w:eastAsia="ja-JP"/>
              </w:rPr>
              <w:t xml:space="preserve">oposal development. For the analyses, the indictors for the expected rate of return will be applied in order to highlight replicability and scaling-up of this project. Furthermore, the analysis will be designed to identify the most cost-effective </w:t>
            </w:r>
            <w:r w:rsidR="004C4D04">
              <w:rPr>
                <w:rFonts w:eastAsiaTheme="minorEastAsia" w:cs="Arial"/>
                <w:sz w:val="20"/>
                <w:szCs w:val="20"/>
                <w:lang w:eastAsia="ja-JP"/>
              </w:rPr>
              <w:t xml:space="preserve">and low-carbon agroforestry </w:t>
            </w:r>
            <w:r>
              <w:rPr>
                <w:rFonts w:eastAsiaTheme="minorEastAsia" w:cs="Arial"/>
                <w:sz w:val="20"/>
                <w:szCs w:val="20"/>
                <w:lang w:eastAsia="ja-JP"/>
              </w:rPr>
              <w:t xml:space="preserve">system (such as </w:t>
            </w:r>
            <w:r w:rsidR="004C4D04">
              <w:rPr>
                <w:rFonts w:eastAsiaTheme="minorEastAsia" w:cs="Arial"/>
                <w:sz w:val="20"/>
                <w:szCs w:val="20"/>
                <w:lang w:eastAsia="ja-JP"/>
              </w:rPr>
              <w:t xml:space="preserve">development of </w:t>
            </w:r>
            <w:r>
              <w:rPr>
                <w:rFonts w:eastAsiaTheme="minorEastAsia" w:cs="Arial"/>
                <w:sz w:val="20"/>
                <w:szCs w:val="20"/>
                <w:lang w:eastAsia="ja-JP"/>
              </w:rPr>
              <w:t xml:space="preserve">financially optimized </w:t>
            </w:r>
            <w:r w:rsidR="004C4D04">
              <w:rPr>
                <w:rFonts w:eastAsiaTheme="minorEastAsia" w:cs="Arial"/>
                <w:sz w:val="20"/>
                <w:szCs w:val="20"/>
                <w:lang w:eastAsia="ja-JP"/>
              </w:rPr>
              <w:t>supply chain for agroforestry products</w:t>
            </w:r>
            <w:r>
              <w:rPr>
                <w:rFonts w:eastAsiaTheme="minorEastAsia" w:cs="Arial"/>
                <w:sz w:val="20"/>
                <w:szCs w:val="20"/>
                <w:lang w:eastAsia="ja-JP"/>
              </w:rPr>
              <w:t>).</w:t>
            </w:r>
          </w:p>
          <w:p w14:paraId="53B9D49A" w14:textId="2931F2EA" w:rsidR="004C4D04" w:rsidRPr="00FC5975" w:rsidRDefault="004C4D04" w:rsidP="00FC5975">
            <w:pPr>
              <w:rPr>
                <w:rFonts w:eastAsiaTheme="minorEastAsia" w:cs="Arial"/>
                <w:iCs/>
                <w:color w:val="808080" w:themeColor="background1" w:themeShade="80"/>
                <w:sz w:val="20"/>
                <w:szCs w:val="20"/>
                <w:lang w:eastAsia="ja-JP"/>
              </w:rPr>
            </w:pPr>
          </w:p>
        </w:tc>
      </w:tr>
      <w:tr w:rsidR="00FC5975" w:rsidRPr="00F97655" w14:paraId="38BA6D46"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942773" w14:textId="55031E61" w:rsidR="00FC5975" w:rsidRPr="00F97655" w:rsidRDefault="00FC5975" w:rsidP="00FC5975">
            <w:pPr>
              <w:rPr>
                <w:rFonts w:cs="Arial"/>
                <w:b/>
                <w:color w:val="24634F"/>
                <w:sz w:val="20"/>
                <w:lang w:eastAsia="ja-JP"/>
              </w:rPr>
            </w:pPr>
            <w:r>
              <w:rPr>
                <w:rFonts w:cs="Arial"/>
                <w:b/>
                <w:color w:val="24634F"/>
                <w:sz w:val="20"/>
                <w:lang w:eastAsia="ja-JP"/>
              </w:rPr>
              <w:lastRenderedPageBreak/>
              <w:t xml:space="preserve">B.4. Engagement among the NDA, AE, </w:t>
            </w:r>
            <w:r w:rsidRPr="00F97655">
              <w:rPr>
                <w:rFonts w:cs="Arial"/>
                <w:b/>
                <w:color w:val="24634F"/>
                <w:sz w:val="20"/>
                <w:lang w:eastAsia="ja-JP"/>
              </w:rPr>
              <w:t>and</w:t>
            </w:r>
            <w:r>
              <w:rPr>
                <w:rFonts w:cs="Arial"/>
                <w:b/>
                <w:color w:val="24634F"/>
                <w:sz w:val="20"/>
                <w:lang w:eastAsia="ja-JP"/>
              </w:rPr>
              <w:t>/or</w:t>
            </w:r>
            <w:r w:rsidRPr="00F97655">
              <w:rPr>
                <w:rFonts w:cs="Arial"/>
                <w:b/>
                <w:color w:val="24634F"/>
                <w:sz w:val="20"/>
                <w:lang w:eastAsia="ja-JP"/>
              </w:rPr>
              <w:t xml:space="preserve"> other relevant stakeholders in the country (max </w:t>
            </w:r>
            <w:r>
              <w:rPr>
                <w:rFonts w:cs="Arial"/>
                <w:b/>
                <w:color w:val="24634F"/>
                <w:sz w:val="20"/>
                <w:lang w:eastAsia="ja-JP"/>
              </w:rPr>
              <w:t>½ page</w:t>
            </w:r>
            <w:r w:rsidRPr="00F97655">
              <w:rPr>
                <w:rFonts w:cs="Arial"/>
                <w:b/>
                <w:color w:val="24634F"/>
                <w:sz w:val="20"/>
                <w:lang w:eastAsia="ja-JP"/>
              </w:rPr>
              <w:t>)</w:t>
            </w:r>
          </w:p>
        </w:tc>
      </w:tr>
      <w:tr w:rsidR="00FC5975" w:rsidRPr="00F97655" w14:paraId="699955A2"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ACE8A" w14:textId="77777777" w:rsidR="00FC5975" w:rsidRPr="008C1D0A" w:rsidRDefault="00FC5975" w:rsidP="00FC5975">
            <w:pPr>
              <w:spacing w:before="40" w:after="40"/>
              <w:ind w:right="-28"/>
              <w:rPr>
                <w:rFonts w:eastAsiaTheme="minorEastAsia" w:cs="Arial"/>
                <w:iCs/>
                <w:sz w:val="20"/>
                <w:szCs w:val="20"/>
                <w:lang w:eastAsia="ja-JP"/>
              </w:rPr>
            </w:pPr>
            <w:r w:rsidRPr="008C1D0A">
              <w:rPr>
                <w:rFonts w:eastAsiaTheme="minorEastAsia" w:cs="Arial"/>
                <w:b/>
                <w:bCs/>
                <w:iCs/>
                <w:sz w:val="20"/>
                <w:szCs w:val="20"/>
                <w:lang w:eastAsia="ja-JP"/>
              </w:rPr>
              <w:t>TNA committee as a focal point of the project development</w:t>
            </w:r>
            <w:r w:rsidRPr="008C1D0A">
              <w:rPr>
                <w:rFonts w:eastAsiaTheme="minorEastAsia" w:cs="Arial"/>
                <w:iCs/>
                <w:sz w:val="20"/>
                <w:szCs w:val="20"/>
                <w:lang w:eastAsia="ja-JP"/>
              </w:rPr>
              <w:t xml:space="preserve">: </w:t>
            </w:r>
          </w:p>
          <w:p w14:paraId="3FB60C9C" w14:textId="77777777" w:rsidR="00FC5975" w:rsidRDefault="00FC5975" w:rsidP="008C1D0A">
            <w:pPr>
              <w:spacing w:before="40" w:after="40"/>
              <w:ind w:right="-28"/>
              <w:jc w:val="both"/>
              <w:rPr>
                <w:rFonts w:eastAsiaTheme="minorEastAsia" w:cs="Arial"/>
                <w:iCs/>
                <w:sz w:val="20"/>
                <w:szCs w:val="20"/>
                <w:lang w:eastAsia="ja-JP"/>
              </w:rPr>
            </w:pPr>
            <w:r w:rsidRPr="008C1D0A">
              <w:rPr>
                <w:rFonts w:eastAsiaTheme="minorEastAsia" w:cs="Arial"/>
                <w:iCs/>
                <w:sz w:val="20"/>
                <w:szCs w:val="20"/>
                <w:lang w:eastAsia="ja-JP"/>
              </w:rPr>
              <w:t>The TNA committee established during the TNA process supported by th</w:t>
            </w:r>
            <w:r w:rsidRPr="003913A7">
              <w:rPr>
                <w:rFonts w:eastAsiaTheme="minorEastAsia" w:cs="Arial"/>
                <w:iCs/>
                <w:sz w:val="20"/>
                <w:szCs w:val="20"/>
                <w:lang w:eastAsia="ja-JP"/>
              </w:rPr>
              <w:t>e GCF</w:t>
            </w:r>
            <w:r w:rsidR="00645FCE">
              <w:rPr>
                <w:rFonts w:eastAsiaTheme="minorEastAsia" w:cs="Arial"/>
                <w:iCs/>
                <w:sz w:val="20"/>
                <w:szCs w:val="20"/>
                <w:lang w:eastAsia="ja-JP"/>
              </w:rPr>
              <w:t xml:space="preserve">, UNIDO and </w:t>
            </w:r>
            <w:r w:rsidRPr="003913A7">
              <w:rPr>
                <w:rFonts w:eastAsiaTheme="minorEastAsia" w:cs="Arial"/>
                <w:iCs/>
                <w:sz w:val="20"/>
                <w:szCs w:val="20"/>
                <w:lang w:eastAsia="ja-JP"/>
              </w:rPr>
              <w:t xml:space="preserve">CTCN will be a focal point for the development of this project. The TNA committee is suitable for inclusive project development as it is consisted of diverse stakeholders from the public and private sectors and civil society organizations including the </w:t>
            </w:r>
            <w:r w:rsidR="00D63A5E" w:rsidRPr="00D63A5E">
              <w:rPr>
                <w:rFonts w:eastAsiaTheme="minorEastAsia" w:cs="Arial"/>
                <w:iCs/>
                <w:sz w:val="20"/>
                <w:szCs w:val="20"/>
                <w:lang w:eastAsia="ja-JP"/>
              </w:rPr>
              <w:t xml:space="preserve">National Coordination of the Green Climate Fund </w:t>
            </w:r>
            <w:r w:rsidRPr="003913A7">
              <w:rPr>
                <w:rFonts w:eastAsiaTheme="minorEastAsia" w:cs="Arial"/>
                <w:iCs/>
                <w:sz w:val="20"/>
                <w:szCs w:val="20"/>
                <w:lang w:eastAsia="ja-JP"/>
              </w:rPr>
              <w:t xml:space="preserve">as the National Designated Authority (NDA) as well as the </w:t>
            </w:r>
            <w:r w:rsidR="00D63A5E">
              <w:rPr>
                <w:rFonts w:eastAsiaTheme="minorEastAsia" w:cs="Arial"/>
                <w:iCs/>
                <w:sz w:val="20"/>
                <w:szCs w:val="20"/>
                <w:lang w:eastAsia="ja-JP"/>
              </w:rPr>
              <w:t xml:space="preserve">KITSISA </w:t>
            </w:r>
            <w:proofErr w:type="spellStart"/>
            <w:r w:rsidR="00645FCE">
              <w:rPr>
                <w:rFonts w:eastAsiaTheme="minorEastAsia" w:cs="Arial"/>
                <w:iCs/>
                <w:sz w:val="20"/>
                <w:szCs w:val="20"/>
                <w:lang w:eastAsia="ja-JP"/>
              </w:rPr>
              <w:t>Center</w:t>
            </w:r>
            <w:proofErr w:type="spellEnd"/>
            <w:r w:rsidR="00645FCE">
              <w:rPr>
                <w:rFonts w:eastAsiaTheme="minorEastAsia" w:cs="Arial"/>
                <w:iCs/>
                <w:sz w:val="20"/>
                <w:szCs w:val="20"/>
                <w:lang w:eastAsia="ja-JP"/>
              </w:rPr>
              <w:t xml:space="preserve"> for Study and Research on Renewable Energy </w:t>
            </w:r>
            <w:r w:rsidR="00D63A5E">
              <w:rPr>
                <w:rFonts w:eastAsiaTheme="minorEastAsia" w:cs="Arial"/>
                <w:iCs/>
                <w:sz w:val="20"/>
                <w:szCs w:val="20"/>
                <w:lang w:eastAsia="ja-JP"/>
              </w:rPr>
              <w:t>of the</w:t>
            </w:r>
            <w:r w:rsidR="00645FCE">
              <w:rPr>
                <w:rFonts w:eastAsiaTheme="minorEastAsia" w:cs="Arial"/>
                <w:iCs/>
                <w:sz w:val="20"/>
                <w:szCs w:val="20"/>
                <w:lang w:eastAsia="ja-JP"/>
              </w:rPr>
              <w:t xml:space="preserve"> </w:t>
            </w:r>
            <w:r w:rsidR="00D63A5E">
              <w:rPr>
                <w:rFonts w:eastAsiaTheme="minorEastAsia" w:cs="Arial"/>
                <w:iCs/>
                <w:sz w:val="20"/>
                <w:szCs w:val="20"/>
                <w:lang w:eastAsia="ja-JP"/>
              </w:rPr>
              <w:t xml:space="preserve">Higher </w:t>
            </w:r>
            <w:r w:rsidR="00645FCE">
              <w:rPr>
                <w:rFonts w:eastAsiaTheme="minorEastAsia" w:cs="Arial"/>
                <w:iCs/>
                <w:sz w:val="20"/>
                <w:szCs w:val="20"/>
                <w:lang w:eastAsia="ja-JP"/>
              </w:rPr>
              <w:t xml:space="preserve">Institutions </w:t>
            </w:r>
            <w:r w:rsidR="00D63A5E">
              <w:rPr>
                <w:rFonts w:eastAsiaTheme="minorEastAsia" w:cs="Arial"/>
                <w:iCs/>
                <w:sz w:val="20"/>
                <w:szCs w:val="20"/>
                <w:lang w:eastAsia="ja-JP"/>
              </w:rPr>
              <w:t>of Applied</w:t>
            </w:r>
            <w:r w:rsidR="00645FCE">
              <w:rPr>
                <w:rFonts w:eastAsiaTheme="minorEastAsia" w:cs="Arial"/>
                <w:iCs/>
                <w:sz w:val="20"/>
                <w:szCs w:val="20"/>
                <w:lang w:eastAsia="ja-JP"/>
              </w:rPr>
              <w:t xml:space="preserve"> Techn</w:t>
            </w:r>
            <w:r w:rsidR="00D63A5E">
              <w:rPr>
                <w:rFonts w:eastAsiaTheme="minorEastAsia" w:cs="Arial"/>
                <w:iCs/>
                <w:sz w:val="20"/>
                <w:szCs w:val="20"/>
                <w:lang w:eastAsia="ja-JP"/>
              </w:rPr>
              <w:t>iques</w:t>
            </w:r>
            <w:r w:rsidR="00645FCE">
              <w:rPr>
                <w:rFonts w:eastAsiaTheme="minorEastAsia" w:cs="Arial"/>
                <w:iCs/>
                <w:sz w:val="20"/>
                <w:szCs w:val="20"/>
                <w:lang w:eastAsia="ja-JP"/>
              </w:rPr>
              <w:t xml:space="preserve"> </w:t>
            </w:r>
            <w:r w:rsidRPr="003913A7">
              <w:rPr>
                <w:rFonts w:eastAsiaTheme="minorEastAsia" w:cs="Arial"/>
                <w:iCs/>
                <w:sz w:val="20"/>
                <w:szCs w:val="20"/>
                <w:lang w:eastAsia="ja-JP"/>
              </w:rPr>
              <w:t>(</w:t>
            </w:r>
            <w:r w:rsidR="00D63A5E" w:rsidRPr="00D63A5E">
              <w:rPr>
                <w:rFonts w:eastAsiaTheme="minorEastAsia" w:cs="Arial"/>
                <w:iCs/>
                <w:sz w:val="20"/>
                <w:szCs w:val="20"/>
                <w:lang w:eastAsia="ja-JP"/>
              </w:rPr>
              <w:t xml:space="preserve">Centre d’Études et de </w:t>
            </w:r>
            <w:proofErr w:type="spellStart"/>
            <w:r w:rsidR="00D63A5E" w:rsidRPr="00D63A5E">
              <w:rPr>
                <w:rFonts w:eastAsiaTheme="minorEastAsia" w:cs="Arial"/>
                <w:iCs/>
                <w:sz w:val="20"/>
                <w:szCs w:val="20"/>
                <w:lang w:eastAsia="ja-JP"/>
              </w:rPr>
              <w:t>Recherches</w:t>
            </w:r>
            <w:proofErr w:type="spellEnd"/>
            <w:r w:rsidR="00D63A5E" w:rsidRPr="00D63A5E">
              <w:rPr>
                <w:rFonts w:eastAsiaTheme="minorEastAsia" w:cs="Arial"/>
                <w:iCs/>
                <w:sz w:val="20"/>
                <w:szCs w:val="20"/>
                <w:lang w:eastAsia="ja-JP"/>
              </w:rPr>
              <w:t xml:space="preserve"> sur les </w:t>
            </w:r>
            <w:proofErr w:type="spellStart"/>
            <w:r w:rsidR="00D63A5E" w:rsidRPr="00D63A5E">
              <w:rPr>
                <w:rFonts w:eastAsiaTheme="minorEastAsia" w:cs="Arial"/>
                <w:iCs/>
                <w:sz w:val="20"/>
                <w:szCs w:val="20"/>
                <w:lang w:eastAsia="ja-JP"/>
              </w:rPr>
              <w:t>Énergies</w:t>
            </w:r>
            <w:proofErr w:type="spellEnd"/>
            <w:r w:rsidR="00D63A5E" w:rsidRPr="00D63A5E">
              <w:rPr>
                <w:rFonts w:eastAsiaTheme="minorEastAsia" w:cs="Arial"/>
                <w:iCs/>
                <w:sz w:val="20"/>
                <w:szCs w:val="20"/>
                <w:lang w:eastAsia="ja-JP"/>
              </w:rPr>
              <w:t xml:space="preserve"> </w:t>
            </w:r>
            <w:proofErr w:type="spellStart"/>
            <w:r w:rsidR="00D63A5E" w:rsidRPr="00D63A5E">
              <w:rPr>
                <w:rFonts w:eastAsiaTheme="minorEastAsia" w:cs="Arial"/>
                <w:iCs/>
                <w:sz w:val="20"/>
                <w:szCs w:val="20"/>
                <w:lang w:eastAsia="ja-JP"/>
              </w:rPr>
              <w:t>Renouvelables</w:t>
            </w:r>
            <w:proofErr w:type="spellEnd"/>
            <w:r w:rsidR="00D63A5E" w:rsidRPr="00D63A5E">
              <w:rPr>
                <w:rFonts w:eastAsiaTheme="minorEastAsia" w:cs="Arial"/>
                <w:iCs/>
                <w:sz w:val="20"/>
                <w:szCs w:val="20"/>
                <w:lang w:eastAsia="ja-JP"/>
              </w:rPr>
              <w:t xml:space="preserve"> </w:t>
            </w:r>
            <w:proofErr w:type="spellStart"/>
            <w:r w:rsidR="00D63A5E" w:rsidRPr="00D63A5E">
              <w:rPr>
                <w:rFonts w:eastAsiaTheme="minorEastAsia" w:cs="Arial"/>
                <w:iCs/>
                <w:sz w:val="20"/>
                <w:szCs w:val="20"/>
                <w:lang w:eastAsia="ja-JP"/>
              </w:rPr>
              <w:t>kitsisa</w:t>
            </w:r>
            <w:proofErr w:type="spellEnd"/>
            <w:r w:rsidR="00D63A5E" w:rsidRPr="00D63A5E">
              <w:rPr>
                <w:rFonts w:eastAsiaTheme="minorEastAsia" w:cs="Arial"/>
                <w:iCs/>
                <w:sz w:val="20"/>
                <w:szCs w:val="20"/>
                <w:lang w:eastAsia="ja-JP"/>
              </w:rPr>
              <w:t xml:space="preserve"> de </w:t>
            </w:r>
            <w:proofErr w:type="spellStart"/>
            <w:r w:rsidR="00D63A5E" w:rsidRPr="00D63A5E">
              <w:rPr>
                <w:rFonts w:eastAsiaTheme="minorEastAsia" w:cs="Arial"/>
                <w:iCs/>
                <w:sz w:val="20"/>
                <w:szCs w:val="20"/>
                <w:lang w:eastAsia="ja-JP"/>
              </w:rPr>
              <w:t>L’institut</w:t>
            </w:r>
            <w:proofErr w:type="spellEnd"/>
            <w:r w:rsidR="00D63A5E" w:rsidRPr="00D63A5E">
              <w:rPr>
                <w:rFonts w:eastAsiaTheme="minorEastAsia" w:cs="Arial"/>
                <w:iCs/>
                <w:sz w:val="20"/>
                <w:szCs w:val="20"/>
                <w:lang w:eastAsia="ja-JP"/>
              </w:rPr>
              <w:t xml:space="preserve"> </w:t>
            </w:r>
            <w:proofErr w:type="spellStart"/>
            <w:r w:rsidR="00D63A5E" w:rsidRPr="00D63A5E">
              <w:rPr>
                <w:rFonts w:eastAsiaTheme="minorEastAsia" w:cs="Arial"/>
                <w:iCs/>
                <w:sz w:val="20"/>
                <w:szCs w:val="20"/>
                <w:lang w:eastAsia="ja-JP"/>
              </w:rPr>
              <w:t>Supérieur</w:t>
            </w:r>
            <w:proofErr w:type="spellEnd"/>
            <w:r w:rsidR="00D63A5E" w:rsidRPr="00D63A5E">
              <w:rPr>
                <w:rFonts w:eastAsiaTheme="minorEastAsia" w:cs="Arial"/>
                <w:iCs/>
                <w:sz w:val="20"/>
                <w:szCs w:val="20"/>
                <w:lang w:eastAsia="ja-JP"/>
              </w:rPr>
              <w:t xml:space="preserve"> des Techniques </w:t>
            </w:r>
            <w:proofErr w:type="spellStart"/>
            <w:r w:rsidR="00D63A5E" w:rsidRPr="00D63A5E">
              <w:rPr>
                <w:rFonts w:eastAsiaTheme="minorEastAsia" w:cs="Arial"/>
                <w:iCs/>
                <w:sz w:val="20"/>
                <w:szCs w:val="20"/>
                <w:lang w:eastAsia="ja-JP"/>
              </w:rPr>
              <w:t>Appliquées-lSTA</w:t>
            </w:r>
            <w:proofErr w:type="spellEnd"/>
            <w:r w:rsidRPr="003913A7">
              <w:rPr>
                <w:rFonts w:eastAsiaTheme="minorEastAsia" w:cs="Arial"/>
                <w:iCs/>
                <w:sz w:val="20"/>
                <w:szCs w:val="20"/>
                <w:lang w:eastAsia="ja-JP"/>
              </w:rPr>
              <w:t xml:space="preserve">) as the National Designated Entity for the CTCN. The committee will play </w:t>
            </w:r>
            <w:r>
              <w:rPr>
                <w:rFonts w:eastAsiaTheme="minorEastAsia" w:cs="Arial"/>
                <w:iCs/>
                <w:sz w:val="20"/>
                <w:szCs w:val="20"/>
                <w:lang w:eastAsia="ja-JP"/>
              </w:rPr>
              <w:t xml:space="preserve">as </w:t>
            </w:r>
            <w:r w:rsidRPr="003913A7">
              <w:rPr>
                <w:rFonts w:eastAsiaTheme="minorEastAsia" w:cs="Arial"/>
                <w:iCs/>
                <w:sz w:val="20"/>
                <w:szCs w:val="20"/>
                <w:lang w:eastAsia="ja-JP"/>
              </w:rPr>
              <w:t>the project design team, and it provides guidance and advisory. The TNA committee has been supervising and advising the development of th</w:t>
            </w:r>
            <w:r>
              <w:rPr>
                <w:rFonts w:eastAsiaTheme="minorEastAsia" w:cs="Arial"/>
                <w:iCs/>
                <w:sz w:val="20"/>
                <w:szCs w:val="20"/>
                <w:lang w:eastAsia="ja-JP"/>
              </w:rPr>
              <w:t>is</w:t>
            </w:r>
            <w:r w:rsidRPr="003913A7">
              <w:rPr>
                <w:rFonts w:eastAsiaTheme="minorEastAsia" w:cs="Arial"/>
                <w:iCs/>
                <w:sz w:val="20"/>
                <w:szCs w:val="20"/>
                <w:lang w:eastAsia="ja-JP"/>
              </w:rPr>
              <w:t xml:space="preserve"> Concept Note (CN). </w:t>
            </w:r>
            <w:r w:rsidRPr="008549C4">
              <w:rPr>
                <w:rFonts w:eastAsiaTheme="minorEastAsia" w:cs="Arial"/>
                <w:iCs/>
                <w:sz w:val="20"/>
                <w:szCs w:val="20"/>
                <w:lang w:eastAsia="ja-JP"/>
              </w:rPr>
              <w:t xml:space="preserve">Once the CN is approved by GCF, the </w:t>
            </w:r>
            <w:r>
              <w:rPr>
                <w:rFonts w:eastAsiaTheme="minorEastAsia" w:cs="Arial"/>
                <w:iCs/>
                <w:sz w:val="20"/>
                <w:szCs w:val="20"/>
                <w:lang w:eastAsia="ja-JP"/>
              </w:rPr>
              <w:t xml:space="preserve">TNA </w:t>
            </w:r>
            <w:r w:rsidRPr="008549C4">
              <w:rPr>
                <w:rFonts w:eastAsiaTheme="minorEastAsia" w:cs="Arial"/>
                <w:iCs/>
                <w:sz w:val="20"/>
                <w:szCs w:val="20"/>
                <w:lang w:eastAsia="ja-JP"/>
              </w:rPr>
              <w:t xml:space="preserve">Committee will </w:t>
            </w:r>
            <w:r>
              <w:rPr>
                <w:rFonts w:eastAsiaTheme="minorEastAsia" w:cs="Arial"/>
                <w:iCs/>
                <w:sz w:val="20"/>
                <w:szCs w:val="20"/>
                <w:lang w:eastAsia="ja-JP"/>
              </w:rPr>
              <w:t xml:space="preserve">likely </w:t>
            </w:r>
            <w:r w:rsidRPr="008549C4">
              <w:rPr>
                <w:rFonts w:eastAsiaTheme="minorEastAsia" w:cs="Arial"/>
                <w:iCs/>
                <w:sz w:val="20"/>
                <w:szCs w:val="20"/>
                <w:lang w:eastAsia="ja-JP"/>
              </w:rPr>
              <w:t xml:space="preserve">continue to </w:t>
            </w:r>
            <w:r>
              <w:rPr>
                <w:rFonts w:eastAsiaTheme="minorEastAsia" w:cs="Arial"/>
                <w:iCs/>
                <w:sz w:val="20"/>
                <w:szCs w:val="20"/>
                <w:lang w:eastAsia="ja-JP"/>
              </w:rPr>
              <w:t xml:space="preserve">supervise </w:t>
            </w:r>
            <w:r>
              <w:rPr>
                <w:rFonts w:eastAsiaTheme="minorEastAsia" w:cs="Arial" w:hint="eastAsia"/>
                <w:iCs/>
                <w:sz w:val="20"/>
                <w:szCs w:val="20"/>
                <w:lang w:eastAsia="ja-JP"/>
              </w:rPr>
              <w:t>p</w:t>
            </w:r>
            <w:r>
              <w:rPr>
                <w:rFonts w:eastAsiaTheme="minorEastAsia" w:cs="Arial"/>
                <w:iCs/>
                <w:sz w:val="20"/>
                <w:szCs w:val="20"/>
                <w:lang w:eastAsia="ja-JP"/>
              </w:rPr>
              <w:t>reparation of the funding proposal and feasibility studies as necessary. In the implementation phase, a</w:t>
            </w:r>
            <w:r w:rsidRPr="00F54996">
              <w:rPr>
                <w:rFonts w:eastAsiaTheme="minorEastAsia" w:cs="Arial"/>
                <w:iCs/>
                <w:sz w:val="20"/>
                <w:szCs w:val="20"/>
                <w:lang w:eastAsia="ja-JP"/>
              </w:rPr>
              <w:t xml:space="preserve"> Project Coordination Committee (PCC)</w:t>
            </w:r>
            <w:r>
              <w:rPr>
                <w:rFonts w:eastAsiaTheme="minorEastAsia" w:cs="Arial"/>
                <w:iCs/>
                <w:sz w:val="20"/>
                <w:szCs w:val="20"/>
                <w:lang w:eastAsia="ja-JP"/>
              </w:rPr>
              <w:t xml:space="preserve"> will </w:t>
            </w:r>
            <w:r>
              <w:rPr>
                <w:rFonts w:cs="Arial"/>
                <w:sz w:val="20"/>
                <w:szCs w:val="20"/>
              </w:rPr>
              <w:t>lead the overall management of the project</w:t>
            </w:r>
            <w:r>
              <w:rPr>
                <w:rFonts w:eastAsiaTheme="minorEastAsia" w:cs="Arial"/>
                <w:iCs/>
                <w:sz w:val="20"/>
                <w:szCs w:val="20"/>
                <w:lang w:eastAsia="ja-JP"/>
              </w:rPr>
              <w:t xml:space="preserve"> and will liaise with the AE as well as the TNA committee periodically. </w:t>
            </w:r>
          </w:p>
          <w:p w14:paraId="62FEF211" w14:textId="35CE2033" w:rsidR="00C84323" w:rsidRPr="00FC5975" w:rsidRDefault="00C84323" w:rsidP="00FC5975">
            <w:pPr>
              <w:spacing w:before="40" w:after="40"/>
              <w:ind w:right="-28"/>
              <w:rPr>
                <w:rFonts w:cs="Arial"/>
                <w:iCs/>
                <w:color w:val="808080" w:themeColor="background1" w:themeShade="80"/>
                <w:sz w:val="20"/>
                <w:szCs w:val="20"/>
                <w:lang w:eastAsia="ja-JP"/>
              </w:rPr>
            </w:pPr>
          </w:p>
        </w:tc>
      </w:tr>
      <w:tr w:rsidR="00FC5975" w:rsidRPr="00F97655" w14:paraId="5AA90788"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6686C10D" w14:textId="28618156" w:rsidR="00FC5975" w:rsidRPr="00F97655" w:rsidRDefault="00FC5975" w:rsidP="00FC5975">
            <w:pPr>
              <w:pStyle w:val="a3"/>
              <w:numPr>
                <w:ilvl w:val="0"/>
                <w:numId w:val="1"/>
              </w:numPr>
              <w:tabs>
                <w:tab w:val="left" w:pos="342"/>
              </w:tabs>
              <w:spacing w:line="259" w:lineRule="auto"/>
              <w:ind w:hanging="720"/>
              <w:rPr>
                <w:rStyle w:val="2"/>
                <w:rFonts w:ascii="Arial" w:hAnsi="Arial" w:cs="Arial"/>
                <w:smallCaps w:val="0"/>
                <w:color w:val="FFFFFF" w:themeColor="background1"/>
              </w:rPr>
            </w:pPr>
            <w:r w:rsidRPr="00F97655">
              <w:rPr>
                <w:rFonts w:ascii="Arial" w:hAnsi="Arial" w:cs="Arial"/>
                <w:b/>
                <w:color w:val="FFFFFF" w:themeColor="background1"/>
                <w:sz w:val="20"/>
                <w:szCs w:val="20"/>
              </w:rPr>
              <w:t xml:space="preserve">Indicative </w:t>
            </w:r>
            <w:r>
              <w:rPr>
                <w:rFonts w:ascii="Arial" w:hAnsi="Arial" w:cs="Arial"/>
                <w:b/>
                <w:color w:val="FFFFFF" w:themeColor="background1"/>
                <w:sz w:val="20"/>
                <w:szCs w:val="20"/>
              </w:rPr>
              <w:t>F</w:t>
            </w:r>
            <w:r w:rsidRPr="00F97655">
              <w:rPr>
                <w:rFonts w:ascii="Arial" w:hAnsi="Arial" w:cs="Arial"/>
                <w:b/>
                <w:color w:val="FFFFFF" w:themeColor="background1"/>
                <w:sz w:val="20"/>
                <w:szCs w:val="20"/>
              </w:rPr>
              <w:t xml:space="preserve">inancing/Cost </w:t>
            </w:r>
            <w:r>
              <w:rPr>
                <w:rFonts w:ascii="Arial" w:hAnsi="Arial" w:cs="Arial"/>
                <w:b/>
                <w:color w:val="FFFFFF" w:themeColor="background1"/>
                <w:sz w:val="20"/>
                <w:szCs w:val="20"/>
              </w:rPr>
              <w:t>I</w:t>
            </w:r>
            <w:r w:rsidRPr="00F97655">
              <w:rPr>
                <w:rFonts w:ascii="Arial" w:hAnsi="Arial" w:cs="Arial"/>
                <w:b/>
                <w:color w:val="FFFFFF" w:themeColor="background1"/>
                <w:sz w:val="20"/>
                <w:szCs w:val="20"/>
              </w:rPr>
              <w:t>nformation (max. 3 pages)</w:t>
            </w:r>
          </w:p>
        </w:tc>
      </w:tr>
      <w:tr w:rsidR="00FC5975" w:rsidRPr="00F97655" w14:paraId="1958B334"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92D742" w14:textId="77777777" w:rsidR="00FC5975" w:rsidRPr="00F97655" w:rsidRDefault="00FC5975" w:rsidP="00FC5975">
            <w:pPr>
              <w:rPr>
                <w:rFonts w:cs="Arial"/>
                <w:b/>
                <w:color w:val="24634F"/>
                <w:sz w:val="20"/>
                <w:lang w:eastAsia="ja-JP"/>
              </w:rPr>
            </w:pPr>
            <w:r w:rsidRPr="00F97655">
              <w:rPr>
                <w:rFonts w:cs="Arial"/>
                <w:b/>
                <w:color w:val="24634F"/>
                <w:sz w:val="20"/>
                <w:lang w:eastAsia="ja-JP"/>
              </w:rPr>
              <w:t>C.1. Financing by components (max ½ page)</w:t>
            </w:r>
          </w:p>
        </w:tc>
      </w:tr>
      <w:tr w:rsidR="00FC5975" w:rsidRPr="00F97655" w14:paraId="6331BBC7"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4C3147" w14:textId="49CB9D25" w:rsidR="00FC5975" w:rsidRPr="00736654" w:rsidRDefault="00FC5975" w:rsidP="00FC5975">
            <w:pPr>
              <w:spacing w:before="40" w:after="40"/>
              <w:ind w:right="-28"/>
              <w:rPr>
                <w:rFonts w:cs="Arial"/>
                <w:sz w:val="20"/>
                <w:szCs w:val="20"/>
              </w:rPr>
            </w:pPr>
            <w:r w:rsidRPr="00736654">
              <w:rPr>
                <w:rFonts w:cs="Arial"/>
                <w:sz w:val="20"/>
                <w:szCs w:val="20"/>
              </w:rPr>
              <w:t xml:space="preserve">The cost of the project is estimated to reach approximately </w:t>
            </w:r>
            <w:r w:rsidRPr="00FE2BE2">
              <w:rPr>
                <w:rFonts w:cs="Arial"/>
                <w:sz w:val="20"/>
                <w:szCs w:val="20"/>
              </w:rPr>
              <w:t xml:space="preserve">USD </w:t>
            </w:r>
            <w:r w:rsidR="00FE2BE2" w:rsidRPr="00FE2BE2">
              <w:rPr>
                <w:rFonts w:cs="Arial"/>
                <w:sz w:val="20"/>
                <w:szCs w:val="20"/>
              </w:rPr>
              <w:t>38</w:t>
            </w:r>
            <w:r w:rsidRPr="00FE2BE2">
              <w:rPr>
                <w:rFonts w:cs="Arial"/>
                <w:sz w:val="20"/>
                <w:szCs w:val="20"/>
              </w:rPr>
              <w:t>.</w:t>
            </w:r>
            <w:r w:rsidR="00FE2BE2" w:rsidRPr="00FE2BE2">
              <w:rPr>
                <w:rFonts w:cs="Arial"/>
                <w:sz w:val="20"/>
                <w:szCs w:val="20"/>
              </w:rPr>
              <w:t>6</w:t>
            </w:r>
            <w:r w:rsidRPr="00FE2BE2">
              <w:rPr>
                <w:rFonts w:cs="Arial"/>
                <w:sz w:val="20"/>
                <w:szCs w:val="20"/>
              </w:rPr>
              <w:t xml:space="preserve"> million. GCF financing request is estimated to be </w:t>
            </w:r>
            <w:r w:rsidR="00FE2BE2" w:rsidRPr="00FE2BE2">
              <w:rPr>
                <w:rFonts w:cs="Arial"/>
                <w:sz w:val="20"/>
                <w:szCs w:val="20"/>
              </w:rPr>
              <w:t>2</w:t>
            </w:r>
            <w:r w:rsidRPr="00FE2BE2">
              <w:rPr>
                <w:rFonts w:cs="Arial"/>
                <w:sz w:val="20"/>
                <w:szCs w:val="20"/>
              </w:rPr>
              <w:t>9.</w:t>
            </w:r>
            <w:r w:rsidR="00FE2BE2" w:rsidRPr="00FE2BE2">
              <w:rPr>
                <w:rFonts w:cs="Arial"/>
                <w:sz w:val="20"/>
                <w:szCs w:val="20"/>
              </w:rPr>
              <w:t>32</w:t>
            </w:r>
            <w:r w:rsidRPr="00FE2BE2">
              <w:rPr>
                <w:rFonts w:cs="Arial"/>
                <w:sz w:val="20"/>
                <w:szCs w:val="20"/>
              </w:rPr>
              <w:t xml:space="preserve"> million, which will be leveraged mainly for activities that are related to technical and institutional capacity building, as well as for </w:t>
            </w:r>
            <w:r w:rsidR="00DB7F9B">
              <w:rPr>
                <w:rFonts w:cs="Arial"/>
                <w:sz w:val="20"/>
                <w:szCs w:val="20"/>
              </w:rPr>
              <w:t>developing a value chain and financial support schemes for the smallholder farmers.</w:t>
            </w:r>
            <w:r w:rsidRPr="00FE2BE2">
              <w:rPr>
                <w:rFonts w:cs="Arial"/>
                <w:sz w:val="20"/>
                <w:szCs w:val="20"/>
              </w:rPr>
              <w:t xml:space="preserve"> Co-financing estimates will be subject to further discussions with the stakeholders during project design.</w:t>
            </w:r>
            <w:r w:rsidRPr="00736654">
              <w:rPr>
                <w:rFonts w:cs="Arial"/>
                <w:sz w:val="20"/>
                <w:szCs w:val="20"/>
              </w:rPr>
              <w:t xml:space="preserve"> </w:t>
            </w:r>
          </w:p>
          <w:p w14:paraId="7ADF9C84" w14:textId="47CBF811" w:rsidR="00FC5975" w:rsidRPr="00FC5975" w:rsidRDefault="00FC5975" w:rsidP="00FC5975">
            <w:pPr>
              <w:spacing w:before="40" w:after="40"/>
              <w:ind w:right="-28"/>
              <w:rPr>
                <w:rFonts w:cs="Arial"/>
                <w:iCs/>
                <w:color w:val="808080" w:themeColor="background1" w:themeShade="80"/>
                <w:sz w:val="20"/>
                <w:szCs w:val="20"/>
                <w:lang w:eastAsia="ja-JP"/>
              </w:rPr>
            </w:pPr>
          </w:p>
          <w:tbl>
            <w:tblPr>
              <w:tblStyle w:val="af8"/>
              <w:tblW w:w="0" w:type="auto"/>
              <w:tblLayout w:type="fixed"/>
              <w:tblLook w:val="04A0" w:firstRow="1" w:lastRow="0" w:firstColumn="1" w:lastColumn="0" w:noHBand="0" w:noVBand="1"/>
            </w:tblPr>
            <w:tblGrid>
              <w:gridCol w:w="1918"/>
              <w:gridCol w:w="1853"/>
              <w:gridCol w:w="1412"/>
              <w:gridCol w:w="1502"/>
              <w:gridCol w:w="1235"/>
              <w:gridCol w:w="1325"/>
              <w:gridCol w:w="1325"/>
            </w:tblGrid>
            <w:tr w:rsidR="00FC5975" w:rsidRPr="00F97655" w14:paraId="13D285CD" w14:textId="77777777" w:rsidTr="001E5B0F">
              <w:trPr>
                <w:trHeight w:val="308"/>
              </w:trPr>
              <w:tc>
                <w:tcPr>
                  <w:tcW w:w="1918" w:type="dxa"/>
                  <w:vMerge w:val="restart"/>
                  <w:shd w:val="clear" w:color="auto" w:fill="D9D9D9" w:themeFill="background1" w:themeFillShade="D9"/>
                </w:tcPr>
                <w:p w14:paraId="6F8470DB" w14:textId="530DFB50" w:rsidR="00FC5975" w:rsidRPr="00F97655" w:rsidRDefault="00FC5975" w:rsidP="00FC5975">
                  <w:pPr>
                    <w:spacing w:before="40" w:after="40"/>
                    <w:ind w:right="-28"/>
                    <w:rPr>
                      <w:rFonts w:cs="Arial"/>
                      <w:b/>
                      <w:color w:val="24634F"/>
                      <w:sz w:val="20"/>
                      <w:lang w:val="en-GB" w:eastAsia="ja-JP"/>
                    </w:rPr>
                  </w:pPr>
                  <w:r w:rsidRPr="00F97655">
                    <w:rPr>
                      <w:rFonts w:cs="Arial"/>
                      <w:b/>
                      <w:color w:val="24634F"/>
                      <w:sz w:val="20"/>
                      <w:lang w:val="en-GB" w:eastAsia="ja-JP"/>
                    </w:rPr>
                    <w:t>Component</w:t>
                  </w:r>
                  <w:r>
                    <w:rPr>
                      <w:rFonts w:cs="Arial"/>
                      <w:b/>
                      <w:color w:val="24634F"/>
                      <w:sz w:val="20"/>
                      <w:lang w:val="en-GB" w:eastAsia="ja-JP"/>
                    </w:rPr>
                    <w:t>/Output</w:t>
                  </w:r>
                </w:p>
              </w:tc>
              <w:tc>
                <w:tcPr>
                  <w:tcW w:w="1853" w:type="dxa"/>
                  <w:vMerge w:val="restart"/>
                  <w:shd w:val="clear" w:color="auto" w:fill="D9D9D9" w:themeFill="background1" w:themeFillShade="D9"/>
                </w:tcPr>
                <w:p w14:paraId="46EA79F8" w14:textId="77777777" w:rsidR="00FC5975" w:rsidRPr="00F97655" w:rsidRDefault="00FC5975" w:rsidP="00FC5975">
                  <w:pPr>
                    <w:spacing w:before="40" w:after="40"/>
                    <w:ind w:right="-28"/>
                    <w:rPr>
                      <w:rFonts w:cs="Arial"/>
                      <w:b/>
                      <w:color w:val="24634F"/>
                      <w:sz w:val="20"/>
                      <w:lang w:val="en-GB" w:eastAsia="ja-JP"/>
                    </w:rPr>
                  </w:pPr>
                  <w:r w:rsidRPr="00F97655">
                    <w:rPr>
                      <w:rFonts w:cs="Arial"/>
                      <w:b/>
                      <w:color w:val="24634F"/>
                      <w:sz w:val="20"/>
                      <w:lang w:val="en-GB" w:eastAsia="ja-JP"/>
                    </w:rPr>
                    <w:t>Indicative cost</w:t>
                  </w:r>
                </w:p>
                <w:p w14:paraId="2C55F50A" w14:textId="77777777" w:rsidR="00FC5975" w:rsidRPr="00F97655" w:rsidRDefault="00FC5975" w:rsidP="00FC5975">
                  <w:pPr>
                    <w:spacing w:before="40" w:after="40"/>
                    <w:ind w:right="-28"/>
                    <w:rPr>
                      <w:rFonts w:cs="Arial"/>
                      <w:b/>
                      <w:color w:val="24634F"/>
                      <w:sz w:val="20"/>
                      <w:lang w:val="en-GB" w:eastAsia="ja-JP"/>
                    </w:rPr>
                  </w:pPr>
                  <w:r w:rsidRPr="00F97655">
                    <w:rPr>
                      <w:rFonts w:cs="Arial"/>
                      <w:b/>
                      <w:color w:val="24634F"/>
                      <w:sz w:val="20"/>
                      <w:szCs w:val="20"/>
                    </w:rPr>
                    <w:t xml:space="preserve">(USD) </w:t>
                  </w:r>
                </w:p>
              </w:tc>
              <w:tc>
                <w:tcPr>
                  <w:tcW w:w="2914" w:type="dxa"/>
                  <w:gridSpan w:val="2"/>
                  <w:shd w:val="clear" w:color="auto" w:fill="D9D9D9" w:themeFill="background1" w:themeFillShade="D9"/>
                </w:tcPr>
                <w:p w14:paraId="78A64138" w14:textId="77777777" w:rsidR="00FC5975" w:rsidRPr="00F97655" w:rsidRDefault="00FC5975" w:rsidP="00FC5975">
                  <w:pPr>
                    <w:spacing w:before="40" w:after="40"/>
                    <w:ind w:right="-28"/>
                    <w:jc w:val="center"/>
                    <w:rPr>
                      <w:rFonts w:cs="Arial"/>
                      <w:b/>
                      <w:color w:val="24634F"/>
                      <w:sz w:val="20"/>
                      <w:lang w:val="en-GB" w:eastAsia="ja-JP"/>
                    </w:rPr>
                  </w:pPr>
                  <w:r w:rsidRPr="00F97655">
                    <w:rPr>
                      <w:rFonts w:cs="Arial"/>
                      <w:b/>
                      <w:color w:val="24634F"/>
                      <w:sz w:val="20"/>
                      <w:lang w:val="en-GB" w:eastAsia="ja-JP"/>
                    </w:rPr>
                    <w:t>GCF financing</w:t>
                  </w:r>
                </w:p>
              </w:tc>
              <w:tc>
                <w:tcPr>
                  <w:tcW w:w="3885" w:type="dxa"/>
                  <w:gridSpan w:val="3"/>
                  <w:shd w:val="clear" w:color="auto" w:fill="D9D9D9" w:themeFill="background1" w:themeFillShade="D9"/>
                </w:tcPr>
                <w:p w14:paraId="1D20F137" w14:textId="77777777" w:rsidR="00FC5975" w:rsidRPr="00F97655" w:rsidRDefault="00FC5975" w:rsidP="00FC5975">
                  <w:pPr>
                    <w:spacing w:before="40" w:after="40"/>
                    <w:ind w:right="-28"/>
                    <w:jc w:val="center"/>
                    <w:rPr>
                      <w:rFonts w:cs="Arial"/>
                      <w:b/>
                      <w:color w:val="24634F"/>
                      <w:sz w:val="20"/>
                      <w:lang w:eastAsia="ja-JP"/>
                    </w:rPr>
                  </w:pPr>
                  <w:r w:rsidRPr="00F97655">
                    <w:rPr>
                      <w:rFonts w:cs="Arial"/>
                      <w:b/>
                      <w:color w:val="24634F"/>
                      <w:sz w:val="20"/>
                      <w:lang w:val="en-GB" w:eastAsia="ja-JP"/>
                    </w:rPr>
                    <w:t>Co-financing</w:t>
                  </w:r>
                </w:p>
              </w:tc>
            </w:tr>
            <w:tr w:rsidR="00FC5975" w:rsidRPr="00F97655" w14:paraId="06224A6E" w14:textId="77777777" w:rsidTr="001E5B0F">
              <w:trPr>
                <w:trHeight w:val="547"/>
              </w:trPr>
              <w:tc>
                <w:tcPr>
                  <w:tcW w:w="1918" w:type="dxa"/>
                  <w:vMerge/>
                  <w:shd w:val="clear" w:color="auto" w:fill="D9D9D9" w:themeFill="background1" w:themeFillShade="D9"/>
                </w:tcPr>
                <w:p w14:paraId="0E63D381" w14:textId="77777777" w:rsidR="00FC5975" w:rsidRPr="00F97655" w:rsidRDefault="00FC5975" w:rsidP="00FC5975">
                  <w:pPr>
                    <w:spacing w:before="40" w:after="40"/>
                    <w:ind w:right="-28"/>
                    <w:rPr>
                      <w:rFonts w:cs="Arial"/>
                      <w:b/>
                      <w:color w:val="24634F"/>
                      <w:sz w:val="20"/>
                      <w:lang w:val="en-GB" w:eastAsia="ja-JP"/>
                    </w:rPr>
                  </w:pPr>
                </w:p>
              </w:tc>
              <w:tc>
                <w:tcPr>
                  <w:tcW w:w="1853" w:type="dxa"/>
                  <w:vMerge/>
                  <w:shd w:val="clear" w:color="auto" w:fill="D9D9D9" w:themeFill="background1" w:themeFillShade="D9"/>
                </w:tcPr>
                <w:p w14:paraId="26B5C106" w14:textId="77777777" w:rsidR="00FC5975" w:rsidRPr="00F97655" w:rsidRDefault="00FC5975" w:rsidP="00FC5975">
                  <w:pPr>
                    <w:spacing w:before="40" w:after="40"/>
                    <w:ind w:right="-28"/>
                    <w:rPr>
                      <w:rFonts w:cs="Arial"/>
                      <w:b/>
                      <w:color w:val="24634F"/>
                      <w:sz w:val="20"/>
                      <w:lang w:val="en-GB" w:eastAsia="ja-JP"/>
                    </w:rPr>
                  </w:pPr>
                </w:p>
              </w:tc>
              <w:tc>
                <w:tcPr>
                  <w:tcW w:w="1412" w:type="dxa"/>
                  <w:shd w:val="clear" w:color="auto" w:fill="D9D9D9" w:themeFill="background1" w:themeFillShade="D9"/>
                </w:tcPr>
                <w:p w14:paraId="25BACFC2" w14:textId="77777777" w:rsidR="00FC5975" w:rsidRDefault="00FC5975" w:rsidP="00FC5975">
                  <w:pPr>
                    <w:spacing w:before="40" w:after="40"/>
                    <w:ind w:right="-28"/>
                    <w:jc w:val="center"/>
                    <w:rPr>
                      <w:rFonts w:cs="Arial"/>
                      <w:b/>
                      <w:color w:val="24634F"/>
                      <w:sz w:val="20"/>
                      <w:lang w:val="en-GB" w:eastAsia="ja-JP"/>
                    </w:rPr>
                  </w:pPr>
                  <w:r w:rsidRPr="00F97655">
                    <w:rPr>
                      <w:rFonts w:cs="Arial"/>
                      <w:b/>
                      <w:color w:val="24634F"/>
                      <w:sz w:val="20"/>
                      <w:lang w:val="en-GB" w:eastAsia="ja-JP"/>
                    </w:rPr>
                    <w:t>Amount</w:t>
                  </w:r>
                </w:p>
                <w:p w14:paraId="0AC11162" w14:textId="77777777" w:rsidR="00FC5975" w:rsidRPr="00F97655" w:rsidRDefault="00FC5975" w:rsidP="00FC5975">
                  <w:pPr>
                    <w:spacing w:before="40" w:after="40"/>
                    <w:ind w:right="-28"/>
                    <w:jc w:val="center"/>
                    <w:rPr>
                      <w:rFonts w:cs="Arial"/>
                      <w:b/>
                      <w:color w:val="24634F"/>
                      <w:sz w:val="20"/>
                      <w:lang w:val="en-GB" w:eastAsia="ja-JP"/>
                    </w:rPr>
                  </w:pPr>
                  <w:r>
                    <w:rPr>
                      <w:rFonts w:cs="Arial"/>
                      <w:b/>
                      <w:color w:val="24634F"/>
                      <w:sz w:val="20"/>
                      <w:lang w:val="en-GB" w:eastAsia="ja-JP"/>
                    </w:rPr>
                    <w:t>(USD)</w:t>
                  </w:r>
                </w:p>
              </w:tc>
              <w:tc>
                <w:tcPr>
                  <w:tcW w:w="1502" w:type="dxa"/>
                  <w:shd w:val="clear" w:color="auto" w:fill="D9D9D9" w:themeFill="background1" w:themeFillShade="D9"/>
                </w:tcPr>
                <w:p w14:paraId="2BC49027" w14:textId="77777777" w:rsidR="00FC5975" w:rsidRPr="00F97655" w:rsidRDefault="00FC5975" w:rsidP="00FC5975">
                  <w:pPr>
                    <w:spacing w:before="40" w:after="40"/>
                    <w:ind w:right="-28"/>
                    <w:jc w:val="center"/>
                    <w:rPr>
                      <w:rFonts w:cs="Arial"/>
                      <w:b/>
                      <w:color w:val="24634F"/>
                      <w:sz w:val="20"/>
                      <w:lang w:val="en-GB" w:eastAsia="ja-JP"/>
                    </w:rPr>
                  </w:pPr>
                  <w:r w:rsidRPr="00F97655">
                    <w:rPr>
                      <w:rFonts w:cs="Arial"/>
                      <w:b/>
                      <w:color w:val="24634F"/>
                      <w:sz w:val="20"/>
                      <w:lang w:val="en-GB" w:eastAsia="ja-JP"/>
                    </w:rPr>
                    <w:t>Financial Instrument</w:t>
                  </w:r>
                </w:p>
              </w:tc>
              <w:tc>
                <w:tcPr>
                  <w:tcW w:w="1235" w:type="dxa"/>
                  <w:shd w:val="clear" w:color="auto" w:fill="D9D9D9" w:themeFill="background1" w:themeFillShade="D9"/>
                </w:tcPr>
                <w:p w14:paraId="2EDB00CF" w14:textId="77777777" w:rsidR="00FC5975" w:rsidRDefault="00FC5975" w:rsidP="00FC5975">
                  <w:pPr>
                    <w:spacing w:before="40" w:after="40"/>
                    <w:ind w:right="-28"/>
                    <w:jc w:val="center"/>
                    <w:rPr>
                      <w:rFonts w:cs="Arial"/>
                      <w:b/>
                      <w:color w:val="24634F"/>
                      <w:sz w:val="20"/>
                      <w:lang w:val="en-GB" w:eastAsia="ja-JP"/>
                    </w:rPr>
                  </w:pPr>
                  <w:r w:rsidRPr="00F97655">
                    <w:rPr>
                      <w:rFonts w:cs="Arial"/>
                      <w:b/>
                      <w:color w:val="24634F"/>
                      <w:sz w:val="20"/>
                      <w:lang w:val="en-GB" w:eastAsia="ja-JP"/>
                    </w:rPr>
                    <w:t>Amount</w:t>
                  </w:r>
                </w:p>
                <w:p w14:paraId="22BADA78" w14:textId="77777777" w:rsidR="00FC5975" w:rsidRPr="00F97655" w:rsidRDefault="00FC5975" w:rsidP="00FC5975">
                  <w:pPr>
                    <w:spacing w:before="40" w:after="40"/>
                    <w:ind w:right="-28"/>
                    <w:jc w:val="center"/>
                    <w:rPr>
                      <w:rFonts w:cs="Arial"/>
                      <w:b/>
                      <w:color w:val="24634F"/>
                      <w:sz w:val="20"/>
                      <w:lang w:val="en-GB" w:eastAsia="ja-JP"/>
                    </w:rPr>
                  </w:pPr>
                  <w:r>
                    <w:rPr>
                      <w:rFonts w:cs="Arial"/>
                      <w:b/>
                      <w:color w:val="24634F"/>
                      <w:sz w:val="20"/>
                      <w:lang w:val="en-GB" w:eastAsia="ja-JP"/>
                    </w:rPr>
                    <w:t>(USD)</w:t>
                  </w:r>
                </w:p>
              </w:tc>
              <w:tc>
                <w:tcPr>
                  <w:tcW w:w="1325" w:type="dxa"/>
                  <w:shd w:val="clear" w:color="auto" w:fill="D9D9D9" w:themeFill="background1" w:themeFillShade="D9"/>
                </w:tcPr>
                <w:p w14:paraId="755BFC31" w14:textId="77777777" w:rsidR="00FC5975" w:rsidRPr="00F97655" w:rsidRDefault="00FC5975" w:rsidP="00FC5975">
                  <w:pPr>
                    <w:spacing w:before="40" w:after="40"/>
                    <w:ind w:right="-28"/>
                    <w:jc w:val="center"/>
                    <w:rPr>
                      <w:rFonts w:cs="Arial"/>
                      <w:b/>
                      <w:color w:val="24634F"/>
                      <w:sz w:val="20"/>
                      <w:lang w:val="en-GB" w:eastAsia="ja-JP"/>
                    </w:rPr>
                  </w:pPr>
                  <w:r w:rsidRPr="00F97655">
                    <w:rPr>
                      <w:rFonts w:cs="Arial"/>
                      <w:b/>
                      <w:color w:val="24634F"/>
                      <w:sz w:val="20"/>
                      <w:lang w:val="en-GB" w:eastAsia="ja-JP"/>
                    </w:rPr>
                    <w:t>Financial Instrument</w:t>
                  </w:r>
                </w:p>
              </w:tc>
              <w:tc>
                <w:tcPr>
                  <w:tcW w:w="1325" w:type="dxa"/>
                  <w:shd w:val="clear" w:color="auto" w:fill="D9D9D9" w:themeFill="background1" w:themeFillShade="D9"/>
                </w:tcPr>
                <w:p w14:paraId="64E6D265" w14:textId="77777777" w:rsidR="00FC5975" w:rsidRPr="00F97655" w:rsidRDefault="00FC5975" w:rsidP="00FC5975">
                  <w:pPr>
                    <w:spacing w:before="40" w:after="40"/>
                    <w:ind w:right="-28"/>
                    <w:jc w:val="center"/>
                    <w:rPr>
                      <w:rFonts w:cs="Arial"/>
                      <w:b/>
                      <w:color w:val="24634F"/>
                      <w:sz w:val="20"/>
                      <w:lang w:eastAsia="ja-JP"/>
                    </w:rPr>
                  </w:pPr>
                  <w:r>
                    <w:rPr>
                      <w:rFonts w:cs="Arial"/>
                      <w:b/>
                      <w:color w:val="24634F"/>
                      <w:sz w:val="20"/>
                      <w:lang w:eastAsia="ja-JP"/>
                    </w:rPr>
                    <w:t>Name of Institutions</w:t>
                  </w:r>
                </w:p>
              </w:tc>
            </w:tr>
            <w:tr w:rsidR="00FC5975" w:rsidRPr="00F97655" w14:paraId="6DA8D059" w14:textId="77777777" w:rsidTr="001E5B0F">
              <w:trPr>
                <w:trHeight w:val="308"/>
              </w:trPr>
              <w:tc>
                <w:tcPr>
                  <w:tcW w:w="1918" w:type="dxa"/>
                </w:tcPr>
                <w:p w14:paraId="6C8E1A5A" w14:textId="121388FE" w:rsidR="00FC5975" w:rsidRPr="00F97655" w:rsidRDefault="00C84323" w:rsidP="00FC5975">
                  <w:pPr>
                    <w:spacing w:before="40" w:after="40"/>
                    <w:ind w:right="-28"/>
                    <w:rPr>
                      <w:rFonts w:cs="Arial"/>
                      <w:color w:val="808080" w:themeColor="background1" w:themeShade="80"/>
                      <w:sz w:val="20"/>
                      <w:szCs w:val="20"/>
                      <w:lang w:eastAsia="ja-JP"/>
                    </w:rPr>
                  </w:pPr>
                  <w:r w:rsidRPr="00C84323">
                    <w:rPr>
                      <w:rFonts w:cs="Arial"/>
                      <w:sz w:val="20"/>
                      <w:szCs w:val="20"/>
                      <w:lang w:eastAsia="ja-JP"/>
                    </w:rPr>
                    <w:t xml:space="preserve">Component 1: Strengthened enabling environment for </w:t>
                  </w:r>
                  <w:r w:rsidRPr="00C84323">
                    <w:rPr>
                      <w:rFonts w:cs="Arial"/>
                      <w:sz w:val="20"/>
                      <w:szCs w:val="20"/>
                      <w:lang w:eastAsia="ja-JP"/>
                    </w:rPr>
                    <w:lastRenderedPageBreak/>
                    <w:t>implementing and sustaining agroforestry</w:t>
                  </w:r>
                </w:p>
              </w:tc>
              <w:tc>
                <w:tcPr>
                  <w:tcW w:w="1853" w:type="dxa"/>
                </w:tcPr>
                <w:p w14:paraId="2295D7F9" w14:textId="69E81689" w:rsidR="00FC5975" w:rsidRPr="007703AB" w:rsidRDefault="003842C5" w:rsidP="00FC5975">
                  <w:pPr>
                    <w:spacing w:before="40" w:after="40"/>
                    <w:ind w:right="-28"/>
                    <w:rPr>
                      <w:rFonts w:cs="Arial"/>
                      <w:sz w:val="20"/>
                      <w:szCs w:val="20"/>
                      <w:lang w:eastAsia="ja-JP"/>
                    </w:rPr>
                  </w:pPr>
                  <w:r w:rsidRPr="003842C5">
                    <w:rPr>
                      <w:rFonts w:cs="Arial"/>
                      <w:sz w:val="20"/>
                      <w:szCs w:val="20"/>
                      <w:lang w:eastAsia="ja-JP"/>
                    </w:rPr>
                    <w:lastRenderedPageBreak/>
                    <w:t>2,520,000</w:t>
                  </w:r>
                </w:p>
              </w:tc>
              <w:tc>
                <w:tcPr>
                  <w:tcW w:w="1412" w:type="dxa"/>
                </w:tcPr>
                <w:p w14:paraId="698B26DF" w14:textId="7B89D107" w:rsidR="00FC5975" w:rsidRPr="007703AB" w:rsidRDefault="003842C5" w:rsidP="00FC5975">
                  <w:pPr>
                    <w:spacing w:before="40" w:after="40"/>
                    <w:ind w:right="-28"/>
                    <w:rPr>
                      <w:rFonts w:cs="Arial"/>
                      <w:sz w:val="20"/>
                      <w:szCs w:val="20"/>
                      <w:lang w:eastAsia="ja-JP"/>
                    </w:rPr>
                  </w:pPr>
                  <w:r w:rsidRPr="003842C5">
                    <w:rPr>
                      <w:rFonts w:cs="Arial"/>
                      <w:sz w:val="20"/>
                      <w:szCs w:val="20"/>
                      <w:lang w:eastAsia="ja-JP"/>
                    </w:rPr>
                    <w:t>2,520,000</w:t>
                  </w:r>
                </w:p>
              </w:tc>
              <w:tc>
                <w:tcPr>
                  <w:tcW w:w="1502" w:type="dxa"/>
                </w:tcPr>
                <w:p w14:paraId="1A5F3ACA" w14:textId="3FAF8010" w:rsidR="00FC5975" w:rsidRPr="007703AB" w:rsidRDefault="007703AB" w:rsidP="00FC5975">
                  <w:pPr>
                    <w:spacing w:before="40" w:after="40"/>
                    <w:ind w:right="-28"/>
                    <w:rPr>
                      <w:rFonts w:eastAsiaTheme="minorEastAsia" w:cs="Arial"/>
                      <w:sz w:val="20"/>
                      <w:szCs w:val="20"/>
                      <w:lang w:eastAsia="ja-JP"/>
                    </w:rPr>
                  </w:pPr>
                  <w:r w:rsidRPr="007703AB">
                    <w:rPr>
                      <w:rFonts w:eastAsiaTheme="minorEastAsia" w:cs="Arial" w:hint="eastAsia"/>
                      <w:sz w:val="20"/>
                      <w:szCs w:val="20"/>
                      <w:lang w:eastAsia="ja-JP"/>
                    </w:rPr>
                    <w:t>G</w:t>
                  </w:r>
                  <w:r w:rsidRPr="007703AB">
                    <w:rPr>
                      <w:rFonts w:eastAsiaTheme="minorEastAsia" w:cs="Arial"/>
                      <w:sz w:val="20"/>
                      <w:szCs w:val="20"/>
                      <w:lang w:eastAsia="ja-JP"/>
                    </w:rPr>
                    <w:t>rant</w:t>
                  </w:r>
                  <w:r w:rsidR="003842C5">
                    <w:rPr>
                      <w:rFonts w:eastAsiaTheme="minorEastAsia" w:cs="Arial"/>
                      <w:sz w:val="20"/>
                      <w:szCs w:val="20"/>
                      <w:lang w:eastAsia="ja-JP"/>
                    </w:rPr>
                    <w:t>s</w:t>
                  </w:r>
                </w:p>
              </w:tc>
              <w:tc>
                <w:tcPr>
                  <w:tcW w:w="1235" w:type="dxa"/>
                </w:tcPr>
                <w:p w14:paraId="525F21F0" w14:textId="5680BB6F" w:rsidR="00FC5975" w:rsidRPr="003842C5" w:rsidRDefault="003842C5" w:rsidP="00FC5975">
                  <w:pPr>
                    <w:spacing w:before="40" w:after="40"/>
                    <w:ind w:right="-28"/>
                    <w:rPr>
                      <w:rFonts w:eastAsiaTheme="minorEastAsia" w:cs="Arial"/>
                      <w:sz w:val="20"/>
                      <w:szCs w:val="20"/>
                      <w:lang w:eastAsia="ja-JP"/>
                    </w:rPr>
                  </w:pPr>
                  <w:r>
                    <w:rPr>
                      <w:rFonts w:eastAsiaTheme="minorEastAsia" w:cs="Arial" w:hint="eastAsia"/>
                      <w:sz w:val="20"/>
                      <w:szCs w:val="20"/>
                      <w:lang w:eastAsia="ja-JP"/>
                    </w:rPr>
                    <w:t>0</w:t>
                  </w:r>
                </w:p>
              </w:tc>
              <w:tc>
                <w:tcPr>
                  <w:tcW w:w="1325" w:type="dxa"/>
                </w:tcPr>
                <w:p w14:paraId="26A5C3C3" w14:textId="10C7F0F0" w:rsidR="00FC5975" w:rsidRPr="007703AB" w:rsidRDefault="003842C5" w:rsidP="00FC5975">
                  <w:pPr>
                    <w:spacing w:before="40" w:after="40"/>
                    <w:ind w:right="-28"/>
                    <w:rPr>
                      <w:rFonts w:eastAsiaTheme="minorEastAsia" w:cs="Arial"/>
                      <w:sz w:val="20"/>
                      <w:szCs w:val="20"/>
                      <w:lang w:eastAsia="ja-JP"/>
                    </w:rPr>
                  </w:pPr>
                  <w:r>
                    <w:rPr>
                      <w:rFonts w:eastAsiaTheme="minorEastAsia" w:cs="Arial"/>
                      <w:sz w:val="20"/>
                      <w:szCs w:val="20"/>
                      <w:lang w:eastAsia="ja-JP"/>
                    </w:rPr>
                    <w:t>NA</w:t>
                  </w:r>
                </w:p>
              </w:tc>
              <w:tc>
                <w:tcPr>
                  <w:tcW w:w="1325" w:type="dxa"/>
                </w:tcPr>
                <w:p w14:paraId="4053E5EF" w14:textId="15F437CD" w:rsidR="00FC5975" w:rsidRPr="007703AB" w:rsidRDefault="003842C5" w:rsidP="00FC5975">
                  <w:pPr>
                    <w:spacing w:before="40" w:after="40"/>
                    <w:ind w:right="-28"/>
                    <w:rPr>
                      <w:rFonts w:eastAsiaTheme="minorEastAsia" w:cs="Arial"/>
                      <w:sz w:val="20"/>
                      <w:szCs w:val="20"/>
                      <w:lang w:eastAsia="ja-JP"/>
                    </w:rPr>
                  </w:pPr>
                  <w:r>
                    <w:rPr>
                      <w:rFonts w:eastAsiaTheme="minorEastAsia" w:cs="Arial"/>
                      <w:sz w:val="20"/>
                      <w:szCs w:val="20"/>
                      <w:lang w:eastAsia="ja-JP"/>
                    </w:rPr>
                    <w:t>NA</w:t>
                  </w:r>
                </w:p>
              </w:tc>
            </w:tr>
            <w:tr w:rsidR="00FC5975" w:rsidRPr="00F97655" w14:paraId="6AE56611" w14:textId="77777777" w:rsidTr="001E5B0F">
              <w:trPr>
                <w:trHeight w:val="308"/>
              </w:trPr>
              <w:tc>
                <w:tcPr>
                  <w:tcW w:w="1918" w:type="dxa"/>
                </w:tcPr>
                <w:p w14:paraId="004DCDF6" w14:textId="077AB699" w:rsidR="00FC5975" w:rsidRPr="00F97655" w:rsidRDefault="00C84323" w:rsidP="00FC5975">
                  <w:pPr>
                    <w:spacing w:before="40" w:after="40"/>
                    <w:ind w:right="-28"/>
                    <w:rPr>
                      <w:rFonts w:cs="Arial"/>
                      <w:color w:val="808080" w:themeColor="background1" w:themeShade="80"/>
                      <w:sz w:val="20"/>
                      <w:szCs w:val="20"/>
                      <w:lang w:eastAsia="ja-JP"/>
                    </w:rPr>
                  </w:pPr>
                  <w:r w:rsidRPr="00C84323">
                    <w:rPr>
                      <w:rFonts w:cs="Arial"/>
                      <w:sz w:val="20"/>
                      <w:szCs w:val="20"/>
                      <w:lang w:eastAsia="ja-JP"/>
                    </w:rPr>
                    <w:t>Component 2: Implemented agroforestry projects, contributing to forest conservation</w:t>
                  </w:r>
                </w:p>
              </w:tc>
              <w:tc>
                <w:tcPr>
                  <w:tcW w:w="1853" w:type="dxa"/>
                </w:tcPr>
                <w:p w14:paraId="43E311EF" w14:textId="1F38EED2" w:rsidR="00FC5975" w:rsidRPr="007703AB" w:rsidRDefault="003842C5" w:rsidP="003842C5">
                  <w:pPr>
                    <w:spacing w:before="40" w:after="40"/>
                    <w:ind w:right="-28"/>
                    <w:rPr>
                      <w:rFonts w:cs="Arial"/>
                      <w:sz w:val="20"/>
                      <w:szCs w:val="20"/>
                      <w:lang w:eastAsia="ja-JP"/>
                    </w:rPr>
                  </w:pPr>
                  <w:r w:rsidRPr="003842C5">
                    <w:rPr>
                      <w:rFonts w:cs="Arial"/>
                      <w:sz w:val="20"/>
                      <w:szCs w:val="20"/>
                      <w:lang w:eastAsia="ja-JP"/>
                    </w:rPr>
                    <w:t>31,870,000</w:t>
                  </w:r>
                </w:p>
              </w:tc>
              <w:tc>
                <w:tcPr>
                  <w:tcW w:w="1412" w:type="dxa"/>
                </w:tcPr>
                <w:p w14:paraId="7933E72C" w14:textId="37921FDF" w:rsidR="00FC5975" w:rsidRPr="007703AB" w:rsidRDefault="003842C5" w:rsidP="00FC5975">
                  <w:pPr>
                    <w:spacing w:before="40" w:after="40"/>
                    <w:ind w:right="-28"/>
                    <w:rPr>
                      <w:rFonts w:cs="Arial"/>
                      <w:sz w:val="20"/>
                      <w:szCs w:val="20"/>
                      <w:lang w:eastAsia="ja-JP"/>
                    </w:rPr>
                  </w:pPr>
                  <w:r w:rsidRPr="003842C5">
                    <w:rPr>
                      <w:rFonts w:cs="Arial"/>
                      <w:sz w:val="20"/>
                      <w:szCs w:val="20"/>
                      <w:lang w:eastAsia="ja-JP"/>
                    </w:rPr>
                    <w:t>24,150,000</w:t>
                  </w:r>
                </w:p>
              </w:tc>
              <w:tc>
                <w:tcPr>
                  <w:tcW w:w="1502" w:type="dxa"/>
                </w:tcPr>
                <w:p w14:paraId="57387A0B" w14:textId="4AD0AEDE" w:rsidR="00FC5975" w:rsidRPr="007703AB" w:rsidRDefault="007703AB" w:rsidP="00FC5975">
                  <w:pPr>
                    <w:spacing w:before="40" w:after="40"/>
                    <w:ind w:right="-28"/>
                    <w:rPr>
                      <w:rFonts w:eastAsiaTheme="minorEastAsia" w:cs="Arial"/>
                      <w:sz w:val="20"/>
                      <w:szCs w:val="20"/>
                      <w:lang w:eastAsia="ja-JP"/>
                    </w:rPr>
                  </w:pPr>
                  <w:r w:rsidRPr="007703AB">
                    <w:rPr>
                      <w:rFonts w:eastAsiaTheme="minorEastAsia" w:cs="Arial" w:hint="eastAsia"/>
                      <w:sz w:val="20"/>
                      <w:szCs w:val="20"/>
                      <w:lang w:eastAsia="ja-JP"/>
                    </w:rPr>
                    <w:t>G</w:t>
                  </w:r>
                  <w:r w:rsidRPr="007703AB">
                    <w:rPr>
                      <w:rFonts w:eastAsiaTheme="minorEastAsia" w:cs="Arial"/>
                      <w:sz w:val="20"/>
                      <w:szCs w:val="20"/>
                      <w:lang w:eastAsia="ja-JP"/>
                    </w:rPr>
                    <w:t>rant</w:t>
                  </w:r>
                  <w:r w:rsidR="003842C5">
                    <w:rPr>
                      <w:rFonts w:eastAsiaTheme="minorEastAsia" w:cs="Arial"/>
                      <w:sz w:val="20"/>
                      <w:szCs w:val="20"/>
                      <w:lang w:eastAsia="ja-JP"/>
                    </w:rPr>
                    <w:t>s</w:t>
                  </w:r>
                </w:p>
              </w:tc>
              <w:tc>
                <w:tcPr>
                  <w:tcW w:w="1235" w:type="dxa"/>
                </w:tcPr>
                <w:p w14:paraId="06F3D7A1" w14:textId="77777777" w:rsidR="003842C5" w:rsidRPr="003842C5" w:rsidRDefault="003842C5" w:rsidP="003842C5">
                  <w:pPr>
                    <w:spacing w:before="40" w:after="40"/>
                    <w:ind w:right="-28"/>
                    <w:rPr>
                      <w:rFonts w:cs="Arial"/>
                      <w:sz w:val="20"/>
                      <w:szCs w:val="20"/>
                      <w:lang w:eastAsia="ja-JP"/>
                    </w:rPr>
                  </w:pPr>
                  <w:r w:rsidRPr="003842C5">
                    <w:rPr>
                      <w:rFonts w:cs="Arial"/>
                      <w:sz w:val="20"/>
                      <w:szCs w:val="20"/>
                      <w:lang w:eastAsia="ja-JP"/>
                    </w:rPr>
                    <w:t>7,720,000</w:t>
                  </w:r>
                </w:p>
                <w:p w14:paraId="2CAEE9F7" w14:textId="2EF60F85" w:rsidR="00FC5975" w:rsidRPr="003842C5" w:rsidRDefault="00FC5975" w:rsidP="00FC5975">
                  <w:pPr>
                    <w:spacing w:before="40" w:after="40"/>
                    <w:ind w:right="-28"/>
                    <w:rPr>
                      <w:rFonts w:eastAsiaTheme="minorEastAsia" w:cs="Arial"/>
                      <w:sz w:val="20"/>
                      <w:szCs w:val="20"/>
                      <w:lang w:eastAsia="ja-JP"/>
                    </w:rPr>
                  </w:pPr>
                </w:p>
              </w:tc>
              <w:tc>
                <w:tcPr>
                  <w:tcW w:w="1325" w:type="dxa"/>
                </w:tcPr>
                <w:p w14:paraId="135C0EAF" w14:textId="110567E4" w:rsidR="003842C5" w:rsidRPr="007703AB" w:rsidRDefault="003842C5" w:rsidP="003842C5">
                  <w:pPr>
                    <w:spacing w:before="40" w:after="40"/>
                    <w:ind w:right="-28"/>
                    <w:rPr>
                      <w:rFonts w:eastAsiaTheme="minorEastAsia" w:cs="Arial"/>
                      <w:sz w:val="20"/>
                      <w:szCs w:val="20"/>
                      <w:lang w:eastAsia="ja-JP"/>
                    </w:rPr>
                  </w:pPr>
                  <w:r w:rsidRPr="007703AB">
                    <w:rPr>
                      <w:rFonts w:eastAsiaTheme="minorEastAsia" w:cs="Arial"/>
                      <w:sz w:val="20"/>
                      <w:szCs w:val="20"/>
                      <w:lang w:eastAsia="ja-JP"/>
                    </w:rPr>
                    <w:t>Grant</w:t>
                  </w:r>
                  <w:r w:rsidR="00237A92">
                    <w:rPr>
                      <w:rFonts w:eastAsiaTheme="minorEastAsia" w:cs="Arial"/>
                      <w:sz w:val="20"/>
                      <w:szCs w:val="20"/>
                      <w:lang w:eastAsia="ja-JP"/>
                    </w:rPr>
                    <w:t>/</w:t>
                  </w:r>
                </w:p>
                <w:p w14:paraId="4D5266C5" w14:textId="4DAC0778" w:rsidR="00FC5975" w:rsidRPr="007703AB" w:rsidRDefault="003842C5" w:rsidP="003842C5">
                  <w:pPr>
                    <w:spacing w:before="40" w:after="40"/>
                    <w:ind w:right="-28"/>
                    <w:rPr>
                      <w:rFonts w:eastAsiaTheme="minorEastAsia" w:cs="Arial"/>
                      <w:sz w:val="20"/>
                      <w:szCs w:val="20"/>
                      <w:lang w:eastAsia="ja-JP"/>
                    </w:rPr>
                  </w:pPr>
                  <w:r w:rsidRPr="007703AB">
                    <w:rPr>
                      <w:rFonts w:eastAsiaTheme="minorEastAsia" w:cs="Arial" w:hint="eastAsia"/>
                      <w:sz w:val="20"/>
                      <w:szCs w:val="20"/>
                      <w:lang w:eastAsia="ja-JP"/>
                    </w:rPr>
                    <w:t>L</w:t>
                  </w:r>
                  <w:r w:rsidRPr="007703AB">
                    <w:rPr>
                      <w:rFonts w:eastAsiaTheme="minorEastAsia" w:cs="Arial"/>
                      <w:sz w:val="20"/>
                      <w:szCs w:val="20"/>
                      <w:lang w:eastAsia="ja-JP"/>
                    </w:rPr>
                    <w:t>oan/Equity</w:t>
                  </w:r>
                </w:p>
              </w:tc>
              <w:tc>
                <w:tcPr>
                  <w:tcW w:w="1325" w:type="dxa"/>
                </w:tcPr>
                <w:p w14:paraId="6D3D7CB0" w14:textId="65409ABA" w:rsidR="00FC5975" w:rsidRPr="007703AB" w:rsidRDefault="003842C5" w:rsidP="00FC5975">
                  <w:pPr>
                    <w:spacing w:before="40" w:after="40"/>
                    <w:ind w:right="-28"/>
                    <w:rPr>
                      <w:rFonts w:eastAsiaTheme="minorEastAsia" w:cs="Arial"/>
                      <w:sz w:val="20"/>
                      <w:szCs w:val="20"/>
                      <w:lang w:eastAsia="ja-JP"/>
                    </w:rPr>
                  </w:pPr>
                  <w:r>
                    <w:rPr>
                      <w:rFonts w:eastAsiaTheme="minorEastAsia" w:cs="Arial"/>
                      <w:sz w:val="20"/>
                      <w:szCs w:val="20"/>
                      <w:lang w:eastAsia="ja-JP"/>
                    </w:rPr>
                    <w:t>TBD</w:t>
                  </w:r>
                </w:p>
              </w:tc>
            </w:tr>
            <w:tr w:rsidR="00FC5975" w:rsidRPr="00F97655" w14:paraId="544BCE59" w14:textId="77777777" w:rsidTr="001E5B0F">
              <w:trPr>
                <w:trHeight w:val="308"/>
              </w:trPr>
              <w:tc>
                <w:tcPr>
                  <w:tcW w:w="1918" w:type="dxa"/>
                </w:tcPr>
                <w:p w14:paraId="7D899D5F" w14:textId="45FF3158" w:rsidR="00FC5975" w:rsidRPr="00F97655" w:rsidRDefault="00C84323" w:rsidP="00FC5975">
                  <w:pPr>
                    <w:spacing w:before="40" w:after="40"/>
                    <w:ind w:right="-28"/>
                    <w:rPr>
                      <w:rFonts w:cs="Arial"/>
                      <w:color w:val="808080" w:themeColor="background1" w:themeShade="80"/>
                      <w:sz w:val="20"/>
                      <w:szCs w:val="20"/>
                      <w:lang w:eastAsia="ja-JP"/>
                    </w:rPr>
                  </w:pPr>
                  <w:r w:rsidRPr="00C84323">
                    <w:rPr>
                      <w:rFonts w:cs="Arial"/>
                      <w:sz w:val="20"/>
                      <w:szCs w:val="20"/>
                      <w:lang w:eastAsia="ja-JP"/>
                    </w:rPr>
                    <w:t>Component 3: Identified market opportunities for agroforestry products and alternative business opportunities for forest communities</w:t>
                  </w:r>
                </w:p>
              </w:tc>
              <w:tc>
                <w:tcPr>
                  <w:tcW w:w="1853" w:type="dxa"/>
                </w:tcPr>
                <w:p w14:paraId="236747D0" w14:textId="030456AE" w:rsidR="00FC5975" w:rsidRPr="007703AB" w:rsidRDefault="003842C5" w:rsidP="00FC5975">
                  <w:pPr>
                    <w:spacing w:before="40" w:after="40"/>
                    <w:ind w:right="-28"/>
                    <w:rPr>
                      <w:rFonts w:cs="Arial"/>
                      <w:sz w:val="20"/>
                      <w:szCs w:val="20"/>
                      <w:lang w:eastAsia="ja-JP"/>
                    </w:rPr>
                  </w:pPr>
                  <w:r w:rsidRPr="003842C5">
                    <w:rPr>
                      <w:rFonts w:cs="Arial"/>
                      <w:sz w:val="20"/>
                      <w:szCs w:val="20"/>
                      <w:lang w:eastAsia="ja-JP"/>
                    </w:rPr>
                    <w:t>4,213,000</w:t>
                  </w:r>
                </w:p>
              </w:tc>
              <w:tc>
                <w:tcPr>
                  <w:tcW w:w="1412" w:type="dxa"/>
                </w:tcPr>
                <w:p w14:paraId="4C3ACB9B" w14:textId="7887E3C5" w:rsidR="00FC5975" w:rsidRPr="007703AB" w:rsidRDefault="003842C5" w:rsidP="00FC5975">
                  <w:pPr>
                    <w:spacing w:before="40" w:after="40"/>
                    <w:ind w:right="-28"/>
                    <w:rPr>
                      <w:rFonts w:cs="Arial"/>
                      <w:sz w:val="20"/>
                      <w:szCs w:val="20"/>
                      <w:lang w:eastAsia="ja-JP"/>
                    </w:rPr>
                  </w:pPr>
                  <w:r w:rsidRPr="003842C5">
                    <w:rPr>
                      <w:rFonts w:cs="Arial"/>
                      <w:sz w:val="20"/>
                      <w:szCs w:val="20"/>
                      <w:lang w:eastAsia="ja-JP"/>
                    </w:rPr>
                    <w:t>2,652,000</w:t>
                  </w:r>
                </w:p>
              </w:tc>
              <w:tc>
                <w:tcPr>
                  <w:tcW w:w="1502" w:type="dxa"/>
                </w:tcPr>
                <w:p w14:paraId="06A1D95F" w14:textId="7D85EA78" w:rsidR="00FC5975" w:rsidRPr="007703AB" w:rsidRDefault="007703AB" w:rsidP="00FC5975">
                  <w:pPr>
                    <w:spacing w:before="40" w:after="40"/>
                    <w:ind w:right="-28"/>
                    <w:rPr>
                      <w:rFonts w:eastAsiaTheme="minorEastAsia" w:cs="Arial"/>
                      <w:sz w:val="20"/>
                      <w:szCs w:val="20"/>
                      <w:lang w:eastAsia="ja-JP"/>
                    </w:rPr>
                  </w:pPr>
                  <w:r w:rsidRPr="007703AB">
                    <w:rPr>
                      <w:rFonts w:eastAsiaTheme="minorEastAsia" w:cs="Arial" w:hint="eastAsia"/>
                      <w:sz w:val="20"/>
                      <w:szCs w:val="20"/>
                      <w:lang w:eastAsia="ja-JP"/>
                    </w:rPr>
                    <w:t>G</w:t>
                  </w:r>
                  <w:r w:rsidRPr="007703AB">
                    <w:rPr>
                      <w:rFonts w:eastAsiaTheme="minorEastAsia" w:cs="Arial"/>
                      <w:sz w:val="20"/>
                      <w:szCs w:val="20"/>
                      <w:lang w:eastAsia="ja-JP"/>
                    </w:rPr>
                    <w:t>rant</w:t>
                  </w:r>
                  <w:r w:rsidR="00237A92">
                    <w:rPr>
                      <w:rFonts w:eastAsiaTheme="minorEastAsia" w:cs="Arial"/>
                      <w:sz w:val="20"/>
                      <w:szCs w:val="20"/>
                      <w:lang w:eastAsia="ja-JP"/>
                    </w:rPr>
                    <w:t>s</w:t>
                  </w:r>
                </w:p>
              </w:tc>
              <w:tc>
                <w:tcPr>
                  <w:tcW w:w="1235" w:type="dxa"/>
                </w:tcPr>
                <w:p w14:paraId="0A1CBFBF" w14:textId="3B69F503" w:rsidR="00FC5975" w:rsidRPr="003842C5" w:rsidRDefault="003842C5" w:rsidP="003842C5">
                  <w:pPr>
                    <w:spacing w:before="40" w:after="40"/>
                    <w:ind w:right="-28"/>
                    <w:rPr>
                      <w:rFonts w:eastAsiaTheme="minorEastAsia" w:cs="Arial"/>
                      <w:sz w:val="20"/>
                      <w:szCs w:val="20"/>
                      <w:lang w:eastAsia="ja-JP"/>
                    </w:rPr>
                  </w:pPr>
                  <w:r w:rsidRPr="003842C5">
                    <w:rPr>
                      <w:rFonts w:eastAsiaTheme="minorEastAsia" w:cs="Arial"/>
                      <w:sz w:val="20"/>
                      <w:szCs w:val="20"/>
                      <w:lang w:eastAsia="ja-JP"/>
                    </w:rPr>
                    <w:t>1,561,000</w:t>
                  </w:r>
                </w:p>
              </w:tc>
              <w:tc>
                <w:tcPr>
                  <w:tcW w:w="1325" w:type="dxa"/>
                </w:tcPr>
                <w:p w14:paraId="4AF5CB29" w14:textId="158100B9" w:rsidR="00FC5975" w:rsidRPr="007703AB" w:rsidRDefault="007703AB" w:rsidP="00FC5975">
                  <w:pPr>
                    <w:spacing w:before="40" w:after="40"/>
                    <w:ind w:right="-28"/>
                    <w:rPr>
                      <w:rFonts w:eastAsiaTheme="minorEastAsia" w:cs="Arial"/>
                      <w:sz w:val="20"/>
                      <w:szCs w:val="20"/>
                      <w:lang w:eastAsia="ja-JP"/>
                    </w:rPr>
                  </w:pPr>
                  <w:r w:rsidRPr="007703AB">
                    <w:rPr>
                      <w:rFonts w:eastAsiaTheme="minorEastAsia" w:cs="Arial"/>
                      <w:sz w:val="20"/>
                      <w:szCs w:val="20"/>
                      <w:lang w:eastAsia="ja-JP"/>
                    </w:rPr>
                    <w:t>Grant</w:t>
                  </w:r>
                  <w:r w:rsidR="00237A92">
                    <w:rPr>
                      <w:rFonts w:eastAsiaTheme="minorEastAsia" w:cs="Arial"/>
                      <w:sz w:val="20"/>
                      <w:szCs w:val="20"/>
                      <w:lang w:eastAsia="ja-JP"/>
                    </w:rPr>
                    <w:t>/</w:t>
                  </w:r>
                </w:p>
                <w:p w14:paraId="0BF4B8A3" w14:textId="0ECE31C4" w:rsidR="007703AB" w:rsidRPr="007703AB" w:rsidRDefault="007703AB" w:rsidP="00FC5975">
                  <w:pPr>
                    <w:spacing w:before="40" w:after="40"/>
                    <w:ind w:right="-28"/>
                    <w:rPr>
                      <w:rFonts w:eastAsiaTheme="minorEastAsia" w:cs="Arial"/>
                      <w:sz w:val="20"/>
                      <w:szCs w:val="20"/>
                      <w:lang w:eastAsia="ja-JP"/>
                    </w:rPr>
                  </w:pPr>
                  <w:r w:rsidRPr="007703AB">
                    <w:rPr>
                      <w:rFonts w:eastAsiaTheme="minorEastAsia" w:cs="Arial" w:hint="eastAsia"/>
                      <w:sz w:val="20"/>
                      <w:szCs w:val="20"/>
                      <w:lang w:eastAsia="ja-JP"/>
                    </w:rPr>
                    <w:t>L</w:t>
                  </w:r>
                  <w:r w:rsidRPr="007703AB">
                    <w:rPr>
                      <w:rFonts w:eastAsiaTheme="minorEastAsia" w:cs="Arial"/>
                      <w:sz w:val="20"/>
                      <w:szCs w:val="20"/>
                      <w:lang w:eastAsia="ja-JP"/>
                    </w:rPr>
                    <w:t>oan/Equity</w:t>
                  </w:r>
                </w:p>
              </w:tc>
              <w:tc>
                <w:tcPr>
                  <w:tcW w:w="1325" w:type="dxa"/>
                </w:tcPr>
                <w:p w14:paraId="465C0C2C" w14:textId="7E42EF3A" w:rsidR="00FC5975" w:rsidRPr="007703AB" w:rsidRDefault="007703AB" w:rsidP="00FC5975">
                  <w:pPr>
                    <w:spacing w:before="40" w:after="40"/>
                    <w:ind w:right="-28"/>
                    <w:rPr>
                      <w:rFonts w:eastAsiaTheme="minorEastAsia" w:cs="Arial"/>
                      <w:sz w:val="20"/>
                      <w:szCs w:val="20"/>
                      <w:lang w:eastAsia="ja-JP"/>
                    </w:rPr>
                  </w:pPr>
                  <w:r w:rsidRPr="007703AB">
                    <w:rPr>
                      <w:rFonts w:eastAsiaTheme="minorEastAsia" w:cs="Arial" w:hint="eastAsia"/>
                      <w:sz w:val="20"/>
                      <w:szCs w:val="20"/>
                      <w:lang w:eastAsia="ja-JP"/>
                    </w:rPr>
                    <w:t>T</w:t>
                  </w:r>
                  <w:r w:rsidRPr="007703AB">
                    <w:rPr>
                      <w:rFonts w:eastAsiaTheme="minorEastAsia" w:cs="Arial"/>
                      <w:sz w:val="20"/>
                      <w:szCs w:val="20"/>
                      <w:lang w:eastAsia="ja-JP"/>
                    </w:rPr>
                    <w:t>BD</w:t>
                  </w:r>
                </w:p>
              </w:tc>
            </w:tr>
            <w:tr w:rsidR="00FC5975" w:rsidRPr="00F97655" w14:paraId="7DC733F3" w14:textId="77777777" w:rsidTr="001E5B0F">
              <w:trPr>
                <w:trHeight w:val="766"/>
              </w:trPr>
              <w:tc>
                <w:tcPr>
                  <w:tcW w:w="1918" w:type="dxa"/>
                </w:tcPr>
                <w:p w14:paraId="05AD93E8" w14:textId="77777777" w:rsidR="00FC5975" w:rsidRPr="00F97655" w:rsidRDefault="00FC5975" w:rsidP="00FC5975">
                  <w:pPr>
                    <w:spacing w:before="40" w:after="40"/>
                    <w:ind w:right="-28"/>
                    <w:rPr>
                      <w:rFonts w:cs="Arial"/>
                      <w:color w:val="808080" w:themeColor="background1" w:themeShade="80"/>
                      <w:sz w:val="20"/>
                      <w:szCs w:val="20"/>
                      <w:lang w:eastAsia="ja-JP"/>
                    </w:rPr>
                  </w:pPr>
                  <w:r w:rsidRPr="00F97655">
                    <w:rPr>
                      <w:rFonts w:cs="Arial"/>
                      <w:b/>
                      <w:color w:val="24634F"/>
                      <w:sz w:val="20"/>
                      <w:szCs w:val="20"/>
                    </w:rPr>
                    <w:t>Indicative total cost</w:t>
                  </w:r>
                  <w:r w:rsidRPr="00F97655">
                    <w:rPr>
                      <w:rFonts w:cs="Arial"/>
                      <w:color w:val="808080" w:themeColor="background1" w:themeShade="80"/>
                      <w:sz w:val="20"/>
                      <w:szCs w:val="20"/>
                      <w:lang w:eastAsia="ja-JP"/>
                    </w:rPr>
                    <w:t xml:space="preserve"> </w:t>
                  </w:r>
                  <w:r w:rsidRPr="00F97655">
                    <w:rPr>
                      <w:rFonts w:cs="Arial"/>
                      <w:b/>
                      <w:color w:val="24634F"/>
                      <w:sz w:val="20"/>
                      <w:szCs w:val="20"/>
                    </w:rPr>
                    <w:t>(USD)</w:t>
                  </w:r>
                </w:p>
              </w:tc>
              <w:tc>
                <w:tcPr>
                  <w:tcW w:w="1853" w:type="dxa"/>
                </w:tcPr>
                <w:p w14:paraId="6F0FD850" w14:textId="4FF473EC" w:rsidR="00FC5975" w:rsidRPr="007703AB" w:rsidRDefault="003842C5" w:rsidP="00FC5975">
                  <w:pPr>
                    <w:spacing w:before="40" w:after="40"/>
                    <w:ind w:right="-28"/>
                    <w:rPr>
                      <w:rFonts w:cs="Arial"/>
                      <w:sz w:val="20"/>
                      <w:szCs w:val="20"/>
                      <w:lang w:eastAsia="ja-JP"/>
                    </w:rPr>
                  </w:pPr>
                  <w:r w:rsidRPr="003842C5">
                    <w:rPr>
                      <w:rFonts w:cs="Arial"/>
                      <w:sz w:val="20"/>
                      <w:szCs w:val="20"/>
                      <w:lang w:eastAsia="ja-JP"/>
                    </w:rPr>
                    <w:t>38,603,000</w:t>
                  </w:r>
                </w:p>
              </w:tc>
              <w:tc>
                <w:tcPr>
                  <w:tcW w:w="2914" w:type="dxa"/>
                  <w:gridSpan w:val="2"/>
                </w:tcPr>
                <w:p w14:paraId="4DEA5545" w14:textId="716B80D4" w:rsidR="00FC5975" w:rsidRPr="007703AB" w:rsidRDefault="003842C5" w:rsidP="00FC5975">
                  <w:pPr>
                    <w:spacing w:before="40" w:after="40"/>
                    <w:ind w:right="-28"/>
                    <w:rPr>
                      <w:rFonts w:cs="Arial"/>
                      <w:sz w:val="20"/>
                      <w:szCs w:val="20"/>
                      <w:lang w:eastAsia="ja-JP"/>
                    </w:rPr>
                  </w:pPr>
                  <w:r w:rsidRPr="003842C5">
                    <w:rPr>
                      <w:rFonts w:cs="Arial"/>
                      <w:sz w:val="20"/>
                      <w:szCs w:val="20"/>
                      <w:lang w:eastAsia="ja-JP"/>
                    </w:rPr>
                    <w:t>29,322,000</w:t>
                  </w:r>
                </w:p>
              </w:tc>
              <w:tc>
                <w:tcPr>
                  <w:tcW w:w="3885" w:type="dxa"/>
                  <w:gridSpan w:val="3"/>
                </w:tcPr>
                <w:p w14:paraId="31D61A99" w14:textId="44274F13" w:rsidR="00FC5975" w:rsidRPr="007703AB" w:rsidRDefault="003842C5" w:rsidP="00FC5975">
                  <w:pPr>
                    <w:spacing w:before="40" w:after="40"/>
                    <w:ind w:right="-28"/>
                    <w:rPr>
                      <w:rFonts w:cs="Arial"/>
                      <w:sz w:val="20"/>
                      <w:szCs w:val="20"/>
                      <w:lang w:eastAsia="ja-JP"/>
                    </w:rPr>
                  </w:pPr>
                  <w:r w:rsidRPr="003842C5">
                    <w:rPr>
                      <w:rFonts w:cs="Arial"/>
                      <w:sz w:val="20"/>
                      <w:szCs w:val="20"/>
                      <w:lang w:eastAsia="ja-JP"/>
                    </w:rPr>
                    <w:t>9,281,000</w:t>
                  </w:r>
                </w:p>
              </w:tc>
            </w:tr>
          </w:tbl>
          <w:p w14:paraId="2E252CBB" w14:textId="58376BBB" w:rsidR="00FC5975" w:rsidRPr="00FC5975" w:rsidRDefault="00FC5975" w:rsidP="00FC5975">
            <w:pPr>
              <w:spacing w:before="40" w:after="40"/>
              <w:ind w:right="-28"/>
              <w:rPr>
                <w:rFonts w:eastAsiaTheme="minorEastAsia" w:cs="Arial"/>
                <w:i/>
                <w:color w:val="808080" w:themeColor="background1" w:themeShade="80"/>
                <w:sz w:val="20"/>
                <w:szCs w:val="20"/>
                <w:lang w:eastAsia="ja-JP"/>
              </w:rPr>
            </w:pPr>
          </w:p>
        </w:tc>
      </w:tr>
      <w:tr w:rsidR="00FC5975" w:rsidRPr="00F97655" w14:paraId="6E82AA05"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FDA3D4" w14:textId="7005CCF9" w:rsidR="00FC5975" w:rsidRPr="00F97655" w:rsidRDefault="00FC5975" w:rsidP="00FC5975">
            <w:pPr>
              <w:rPr>
                <w:rFonts w:cs="Arial"/>
                <w:b/>
                <w:color w:val="24634F"/>
                <w:sz w:val="20"/>
                <w:lang w:eastAsia="ja-JP"/>
              </w:rPr>
            </w:pPr>
            <w:r w:rsidRPr="00F87D1F">
              <w:rPr>
                <w:rFonts w:cs="Arial"/>
                <w:b/>
                <w:color w:val="24634F"/>
                <w:sz w:val="20"/>
                <w:lang w:eastAsia="ja-JP"/>
              </w:rPr>
              <w:lastRenderedPageBreak/>
              <w:t>C.2. Justification</w:t>
            </w:r>
            <w:r w:rsidRPr="008C1D0A">
              <w:rPr>
                <w:rFonts w:cs="Arial"/>
                <w:b/>
                <w:color w:val="24634F"/>
                <w:sz w:val="20"/>
                <w:lang w:eastAsia="ja-JP"/>
              </w:rPr>
              <w:t xml:space="preserve"> of GCF funding request (max. 1 page)</w:t>
            </w:r>
          </w:p>
        </w:tc>
      </w:tr>
      <w:tr w:rsidR="00FC5975" w:rsidRPr="00F97655" w14:paraId="725C27C2"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CEB82F" w14:textId="0A675151" w:rsidR="007701FF" w:rsidRDefault="00FC5975" w:rsidP="00FC5975">
            <w:pPr>
              <w:jc w:val="both"/>
              <w:rPr>
                <w:rFonts w:cs="Arial"/>
                <w:sz w:val="20"/>
                <w:szCs w:val="20"/>
              </w:rPr>
            </w:pPr>
            <w:r w:rsidRPr="00F90F41">
              <w:rPr>
                <w:rFonts w:cs="Arial"/>
                <w:sz w:val="20"/>
                <w:szCs w:val="20"/>
              </w:rPr>
              <w:t>The components and activities foreseen</w:t>
            </w:r>
            <w:r>
              <w:rPr>
                <w:rFonts w:cs="Arial"/>
                <w:sz w:val="20"/>
                <w:szCs w:val="20"/>
              </w:rPr>
              <w:t xml:space="preserve"> under this project cannot be financed by the host government and private sector </w:t>
            </w:r>
            <w:r w:rsidRPr="00416560">
              <w:rPr>
                <w:rFonts w:cs="Arial"/>
                <w:sz w:val="20"/>
                <w:szCs w:val="20"/>
              </w:rPr>
              <w:t xml:space="preserve">alone. </w:t>
            </w:r>
            <w:r w:rsidR="004A6549" w:rsidRPr="00416560">
              <w:rPr>
                <w:rFonts w:cs="Arial"/>
                <w:sz w:val="20"/>
                <w:szCs w:val="20"/>
              </w:rPr>
              <w:t xml:space="preserve">Given the country’s fragile political and financial status and the limited domestic resource mobilization, the </w:t>
            </w:r>
            <w:r w:rsidR="00497C50" w:rsidRPr="00416560">
              <w:rPr>
                <w:rFonts w:cs="Arial"/>
                <w:sz w:val="20"/>
                <w:szCs w:val="20"/>
              </w:rPr>
              <w:t>DRC</w:t>
            </w:r>
            <w:r w:rsidR="004A6549" w:rsidRPr="00416560">
              <w:rPr>
                <w:rFonts w:cs="Arial"/>
                <w:sz w:val="20"/>
                <w:szCs w:val="20"/>
              </w:rPr>
              <w:t xml:space="preserve"> government has limited fiscal capacity to expand investment in the agriculture </w:t>
            </w:r>
            <w:r w:rsidR="00416560" w:rsidRPr="00416560">
              <w:rPr>
                <w:rFonts w:cs="Arial"/>
                <w:sz w:val="20"/>
                <w:szCs w:val="20"/>
              </w:rPr>
              <w:t xml:space="preserve">and forest </w:t>
            </w:r>
            <w:r w:rsidR="004A6549" w:rsidRPr="00416560">
              <w:rPr>
                <w:rFonts w:cs="Arial"/>
                <w:sz w:val="20"/>
                <w:szCs w:val="20"/>
              </w:rPr>
              <w:t>sector</w:t>
            </w:r>
            <w:r w:rsidR="00416560" w:rsidRPr="00416560">
              <w:rPr>
                <w:rFonts w:cs="Arial"/>
                <w:sz w:val="20"/>
                <w:szCs w:val="20"/>
              </w:rPr>
              <w:t>s</w:t>
            </w:r>
            <w:r w:rsidR="004A6549" w:rsidRPr="00416560">
              <w:rPr>
                <w:rFonts w:cs="Arial"/>
                <w:sz w:val="20"/>
                <w:szCs w:val="20"/>
              </w:rPr>
              <w:t xml:space="preserve">, </w:t>
            </w:r>
            <w:r w:rsidR="00C4281D">
              <w:rPr>
                <w:rFonts w:cs="Arial"/>
                <w:sz w:val="20"/>
                <w:szCs w:val="20"/>
              </w:rPr>
              <w:t xml:space="preserve">despite </w:t>
            </w:r>
            <w:r w:rsidR="004A6549" w:rsidRPr="00416560">
              <w:rPr>
                <w:rFonts w:cs="Arial"/>
                <w:sz w:val="20"/>
                <w:szCs w:val="20"/>
              </w:rPr>
              <w:t xml:space="preserve">the enormous development potential of the </w:t>
            </w:r>
            <w:r w:rsidR="00416560" w:rsidRPr="00416560">
              <w:rPr>
                <w:rFonts w:cs="Arial"/>
                <w:sz w:val="20"/>
                <w:szCs w:val="20"/>
              </w:rPr>
              <w:t xml:space="preserve">agriculture </w:t>
            </w:r>
            <w:r w:rsidR="004A6549" w:rsidRPr="00416560">
              <w:rPr>
                <w:rFonts w:cs="Arial"/>
                <w:sz w:val="20"/>
                <w:szCs w:val="20"/>
              </w:rPr>
              <w:t>sector.</w:t>
            </w:r>
            <w:r w:rsidR="00416560" w:rsidRPr="00416560">
              <w:rPr>
                <w:rFonts w:cs="Arial"/>
                <w:sz w:val="20"/>
                <w:szCs w:val="20"/>
              </w:rPr>
              <w:t xml:space="preserve"> The fragility also causes the reluctance of the private sector to invest in the DRC’s agriculture and forest sectors. Some of the key barriers include but not limited to the gove</w:t>
            </w:r>
            <w:r w:rsidR="00416560">
              <w:rPr>
                <w:rFonts w:cs="Arial"/>
                <w:sz w:val="20"/>
                <w:szCs w:val="20"/>
              </w:rPr>
              <w:t xml:space="preserve">rnment’s limited financial </w:t>
            </w:r>
            <w:r w:rsidR="00D3587D">
              <w:rPr>
                <w:rFonts w:cs="Arial"/>
                <w:sz w:val="20"/>
                <w:szCs w:val="20"/>
              </w:rPr>
              <w:t>capacity</w:t>
            </w:r>
            <w:r w:rsidR="00416560">
              <w:rPr>
                <w:rFonts w:cs="Arial"/>
                <w:sz w:val="20"/>
                <w:szCs w:val="20"/>
              </w:rPr>
              <w:t xml:space="preserve">, the political insecurity, are the limited regulatory framework. Those circumstances </w:t>
            </w:r>
            <w:r>
              <w:rPr>
                <w:rFonts w:cs="Arial"/>
                <w:sz w:val="20"/>
                <w:szCs w:val="20"/>
              </w:rPr>
              <w:t>ha</w:t>
            </w:r>
            <w:r w:rsidR="00DC7E37">
              <w:rPr>
                <w:rFonts w:cs="Arial"/>
                <w:sz w:val="20"/>
                <w:szCs w:val="20"/>
              </w:rPr>
              <w:t>ve</w:t>
            </w:r>
            <w:r>
              <w:rPr>
                <w:rFonts w:cs="Arial"/>
                <w:sz w:val="20"/>
                <w:szCs w:val="20"/>
              </w:rPr>
              <w:t xml:space="preserve"> </w:t>
            </w:r>
            <w:r w:rsidR="00416560">
              <w:rPr>
                <w:rFonts w:cs="Arial"/>
                <w:sz w:val="20"/>
                <w:szCs w:val="20"/>
              </w:rPr>
              <w:t xml:space="preserve">been </w:t>
            </w:r>
            <w:r>
              <w:rPr>
                <w:rFonts w:cs="Arial"/>
                <w:sz w:val="20"/>
                <w:szCs w:val="20"/>
              </w:rPr>
              <w:t>limit</w:t>
            </w:r>
            <w:r w:rsidR="00416560">
              <w:rPr>
                <w:rFonts w:cs="Arial"/>
                <w:sz w:val="20"/>
                <w:szCs w:val="20"/>
              </w:rPr>
              <w:t>ing</w:t>
            </w:r>
            <w:r>
              <w:rPr>
                <w:rFonts w:cs="Arial"/>
                <w:sz w:val="20"/>
                <w:szCs w:val="20"/>
              </w:rPr>
              <w:t xml:space="preserve"> the </w:t>
            </w:r>
            <w:r w:rsidR="00D01EFF">
              <w:rPr>
                <w:rFonts w:cs="Arial"/>
                <w:sz w:val="20"/>
                <w:szCs w:val="20"/>
              </w:rPr>
              <w:t>Congolese</w:t>
            </w:r>
            <w:r>
              <w:rPr>
                <w:rFonts w:cs="Arial"/>
                <w:sz w:val="20"/>
                <w:szCs w:val="20"/>
              </w:rPr>
              <w:t xml:space="preserve"> government’s ability in providing significant investment towards climate-related projects </w:t>
            </w:r>
            <w:r w:rsidR="00D3587D">
              <w:rPr>
                <w:rFonts w:cs="Arial"/>
                <w:sz w:val="20"/>
                <w:szCs w:val="20"/>
              </w:rPr>
              <w:t xml:space="preserve">including </w:t>
            </w:r>
            <w:r w:rsidR="00D01EFF">
              <w:rPr>
                <w:rFonts w:cs="Arial"/>
                <w:sz w:val="20"/>
                <w:szCs w:val="20"/>
              </w:rPr>
              <w:t>agroforestry</w:t>
            </w:r>
            <w:r>
              <w:rPr>
                <w:rFonts w:cs="Arial"/>
                <w:sz w:val="20"/>
                <w:szCs w:val="20"/>
              </w:rPr>
              <w:t xml:space="preserve">. The situation has been further exacerbated by COVID-19 pandemic, resulting a </w:t>
            </w:r>
            <w:r w:rsidR="00DC7E37">
              <w:rPr>
                <w:rFonts w:cs="Arial"/>
                <w:sz w:val="20"/>
                <w:szCs w:val="20"/>
              </w:rPr>
              <w:t xml:space="preserve">sharp </w:t>
            </w:r>
            <w:r>
              <w:rPr>
                <w:rFonts w:cs="Arial"/>
                <w:sz w:val="20"/>
                <w:szCs w:val="20"/>
              </w:rPr>
              <w:t xml:space="preserve">decrease </w:t>
            </w:r>
            <w:r w:rsidR="00DC7E37">
              <w:rPr>
                <w:rFonts w:cs="Arial"/>
                <w:sz w:val="20"/>
                <w:szCs w:val="20"/>
              </w:rPr>
              <w:t xml:space="preserve">of </w:t>
            </w:r>
            <w:r w:rsidR="00DC7E37" w:rsidRPr="00DC7E37">
              <w:rPr>
                <w:rFonts w:cs="Arial"/>
                <w:sz w:val="20"/>
                <w:szCs w:val="20"/>
              </w:rPr>
              <w:t xml:space="preserve">exports of about 27% </w:t>
            </w:r>
            <w:r>
              <w:rPr>
                <w:rFonts w:cs="Arial"/>
                <w:sz w:val="20"/>
                <w:szCs w:val="20"/>
              </w:rPr>
              <w:t xml:space="preserve">and requiring the </w:t>
            </w:r>
            <w:r w:rsidR="00D01EFF">
              <w:rPr>
                <w:rFonts w:cs="Arial"/>
                <w:sz w:val="20"/>
                <w:szCs w:val="20"/>
              </w:rPr>
              <w:t xml:space="preserve">Congolese </w:t>
            </w:r>
            <w:r>
              <w:rPr>
                <w:rFonts w:cs="Arial"/>
                <w:sz w:val="20"/>
                <w:szCs w:val="20"/>
              </w:rPr>
              <w:t xml:space="preserve">government to conduct an extensive fiscal adjustment and limit public </w:t>
            </w:r>
            <w:r w:rsidRPr="00F36CEE">
              <w:rPr>
                <w:rFonts w:cs="Arial"/>
                <w:sz w:val="20"/>
                <w:szCs w:val="20"/>
              </w:rPr>
              <w:t>investments.</w:t>
            </w:r>
            <w:r w:rsidRPr="00F36CEE">
              <w:rPr>
                <w:rStyle w:val="af7"/>
                <w:rFonts w:cs="Arial"/>
                <w:sz w:val="20"/>
                <w:szCs w:val="20"/>
              </w:rPr>
              <w:footnoteReference w:id="32"/>
            </w:r>
            <w:r>
              <w:rPr>
                <w:rFonts w:cs="Arial"/>
                <w:sz w:val="20"/>
                <w:szCs w:val="20"/>
              </w:rPr>
              <w:t xml:space="preserve"> </w:t>
            </w:r>
          </w:p>
          <w:p w14:paraId="5E85DAE7" w14:textId="77777777" w:rsidR="007701FF" w:rsidRDefault="007701FF" w:rsidP="00FC5975">
            <w:pPr>
              <w:jc w:val="both"/>
              <w:rPr>
                <w:rFonts w:cs="Arial"/>
                <w:sz w:val="20"/>
                <w:szCs w:val="20"/>
              </w:rPr>
            </w:pPr>
          </w:p>
          <w:p w14:paraId="3B84C283" w14:textId="5ACE5CD2" w:rsidR="00D6232A" w:rsidRDefault="004A6549" w:rsidP="00D6232A">
            <w:pPr>
              <w:jc w:val="both"/>
              <w:rPr>
                <w:rFonts w:eastAsiaTheme="minorEastAsia" w:cs="Arial"/>
                <w:sz w:val="20"/>
                <w:szCs w:val="20"/>
                <w:lang w:eastAsia="ja-JP"/>
              </w:rPr>
            </w:pPr>
            <w:r>
              <w:rPr>
                <w:rFonts w:eastAsiaTheme="minorEastAsia" w:cs="Arial"/>
                <w:sz w:val="20"/>
                <w:szCs w:val="20"/>
                <w:lang w:eastAsia="ja-JP"/>
              </w:rPr>
              <w:t xml:space="preserve">According to the country programme submitted to the GCF, the DRC government identified </w:t>
            </w:r>
            <w:r w:rsidR="00416560">
              <w:rPr>
                <w:rFonts w:eastAsiaTheme="minorEastAsia" w:cs="Arial"/>
                <w:sz w:val="20"/>
                <w:szCs w:val="20"/>
                <w:lang w:eastAsia="ja-JP"/>
              </w:rPr>
              <w:t xml:space="preserve">the need of investment totalling </w:t>
            </w:r>
            <w:r>
              <w:rPr>
                <w:rFonts w:eastAsiaTheme="minorEastAsia" w:cs="Arial"/>
                <w:sz w:val="20"/>
                <w:szCs w:val="20"/>
                <w:lang w:eastAsia="ja-JP"/>
              </w:rPr>
              <w:t xml:space="preserve">USD </w:t>
            </w:r>
            <w:r w:rsidR="00416560">
              <w:rPr>
                <w:rFonts w:eastAsiaTheme="minorEastAsia" w:cs="Arial"/>
                <w:sz w:val="20"/>
                <w:szCs w:val="20"/>
                <w:lang w:eastAsia="ja-JP"/>
              </w:rPr>
              <w:t>2</w:t>
            </w:r>
            <w:r>
              <w:rPr>
                <w:rFonts w:eastAsiaTheme="minorEastAsia" w:cs="Arial"/>
                <w:sz w:val="20"/>
                <w:szCs w:val="20"/>
                <w:lang w:eastAsia="ja-JP"/>
              </w:rPr>
              <w:t>5 million to support the promotion of agroforestry</w:t>
            </w:r>
            <w:r w:rsidR="00416560">
              <w:rPr>
                <w:rFonts w:eastAsiaTheme="minorEastAsia" w:cs="Arial"/>
                <w:sz w:val="20"/>
                <w:szCs w:val="20"/>
                <w:lang w:eastAsia="ja-JP"/>
              </w:rPr>
              <w:t xml:space="preserve"> </w:t>
            </w:r>
            <w:r w:rsidR="00521764">
              <w:rPr>
                <w:rFonts w:eastAsiaTheme="minorEastAsia" w:cs="Arial"/>
                <w:sz w:val="20"/>
                <w:szCs w:val="20"/>
                <w:lang w:eastAsia="ja-JP"/>
              </w:rPr>
              <w:t xml:space="preserve">and </w:t>
            </w:r>
            <w:r w:rsidR="00416560">
              <w:rPr>
                <w:rFonts w:eastAsiaTheme="minorEastAsia" w:cs="Arial"/>
                <w:sz w:val="20"/>
                <w:szCs w:val="20"/>
                <w:lang w:eastAsia="ja-JP"/>
              </w:rPr>
              <w:t xml:space="preserve">to develop and promote agroforestry technologies. </w:t>
            </w:r>
            <w:r w:rsidR="00416560">
              <w:rPr>
                <w:rStyle w:val="af7"/>
                <w:rFonts w:eastAsiaTheme="minorEastAsia" w:cs="Arial"/>
                <w:sz w:val="20"/>
                <w:szCs w:val="20"/>
                <w:lang w:eastAsia="ja-JP"/>
              </w:rPr>
              <w:footnoteReference w:id="33"/>
            </w:r>
            <w:r w:rsidR="00521764">
              <w:rPr>
                <w:rFonts w:eastAsiaTheme="minorEastAsia" w:cs="Arial"/>
                <w:sz w:val="20"/>
                <w:szCs w:val="20"/>
                <w:lang w:eastAsia="ja-JP"/>
              </w:rPr>
              <w:t xml:space="preserve"> </w:t>
            </w:r>
            <w:r w:rsidR="00126E00">
              <w:rPr>
                <w:rFonts w:eastAsiaTheme="minorEastAsia" w:cs="Arial"/>
                <w:sz w:val="20"/>
                <w:szCs w:val="20"/>
                <w:lang w:eastAsia="ja-JP"/>
              </w:rPr>
              <w:t>Given t</w:t>
            </w:r>
            <w:r w:rsidR="00521764">
              <w:rPr>
                <w:rFonts w:eastAsiaTheme="minorEastAsia" w:cs="Arial"/>
                <w:sz w:val="20"/>
                <w:szCs w:val="20"/>
                <w:lang w:eastAsia="ja-JP"/>
              </w:rPr>
              <w:t xml:space="preserve">he fact that the </w:t>
            </w:r>
            <w:r w:rsidR="00E17F0B">
              <w:rPr>
                <w:rFonts w:eastAsiaTheme="minorEastAsia" w:cs="Arial"/>
                <w:sz w:val="20"/>
                <w:szCs w:val="20"/>
                <w:lang w:eastAsia="ja-JP"/>
              </w:rPr>
              <w:t>small-holder farmers dominate the agriculture sector</w:t>
            </w:r>
            <w:r w:rsidR="00126E00">
              <w:rPr>
                <w:rFonts w:eastAsiaTheme="minorEastAsia" w:cs="Arial"/>
                <w:sz w:val="20"/>
                <w:szCs w:val="20"/>
                <w:lang w:eastAsia="ja-JP"/>
              </w:rPr>
              <w:t>, it is challenging for them to</w:t>
            </w:r>
            <w:r w:rsidR="00D6232A">
              <w:rPr>
                <w:rFonts w:eastAsiaTheme="minorEastAsia" w:cs="Arial"/>
                <w:sz w:val="20"/>
                <w:szCs w:val="20"/>
                <w:lang w:eastAsia="ja-JP"/>
              </w:rPr>
              <w:t xml:space="preserve"> access </w:t>
            </w:r>
            <w:r w:rsidR="00126E00">
              <w:rPr>
                <w:rFonts w:eastAsiaTheme="minorEastAsia" w:cs="Arial"/>
                <w:sz w:val="20"/>
                <w:szCs w:val="20"/>
                <w:lang w:eastAsia="ja-JP"/>
              </w:rPr>
              <w:t>to financial resources t</w:t>
            </w:r>
            <w:r w:rsidR="00D6232A">
              <w:rPr>
                <w:rFonts w:eastAsiaTheme="minorEastAsia" w:cs="Arial"/>
                <w:sz w:val="20"/>
                <w:szCs w:val="20"/>
                <w:lang w:eastAsia="ja-JP"/>
              </w:rPr>
              <w:t>o initiate agroforestry practices</w:t>
            </w:r>
            <w:r w:rsidR="00126E00">
              <w:rPr>
                <w:rFonts w:eastAsiaTheme="minorEastAsia" w:cs="Arial"/>
                <w:sz w:val="20"/>
                <w:szCs w:val="20"/>
                <w:lang w:eastAsia="ja-JP"/>
              </w:rPr>
              <w:t xml:space="preserve"> due to the limited availability of small financial tools such as loans</w:t>
            </w:r>
            <w:r w:rsidR="00D6232A">
              <w:rPr>
                <w:rFonts w:eastAsiaTheme="minorEastAsia" w:cs="Arial"/>
                <w:sz w:val="20"/>
                <w:szCs w:val="20"/>
                <w:lang w:eastAsia="ja-JP"/>
              </w:rPr>
              <w:t xml:space="preserve">. </w:t>
            </w:r>
            <w:r w:rsidR="00126E00">
              <w:rPr>
                <w:rFonts w:eastAsiaTheme="minorEastAsia" w:cs="Arial"/>
                <w:sz w:val="20"/>
                <w:szCs w:val="20"/>
                <w:lang w:eastAsia="ja-JP"/>
              </w:rPr>
              <w:t>Furthermore, immature value chain</w:t>
            </w:r>
            <w:r w:rsidR="00D3587D">
              <w:rPr>
                <w:rFonts w:eastAsiaTheme="minorEastAsia" w:cs="Arial"/>
                <w:sz w:val="20"/>
                <w:szCs w:val="20"/>
                <w:lang w:eastAsia="ja-JP"/>
              </w:rPr>
              <w:t>s</w:t>
            </w:r>
            <w:r w:rsidR="00126E00">
              <w:rPr>
                <w:rFonts w:eastAsiaTheme="minorEastAsia" w:cs="Arial"/>
                <w:sz w:val="20"/>
                <w:szCs w:val="20"/>
                <w:lang w:eastAsia="ja-JP"/>
              </w:rPr>
              <w:t xml:space="preserve"> for agroforestry products need a sustainable business model to be tested in order to invite private sector investors. In this light, the GCF finance is indispensable to fill the financial gap for the small-holder farmers. </w:t>
            </w:r>
            <w:r w:rsidR="00E22940">
              <w:rPr>
                <w:rFonts w:eastAsiaTheme="minorEastAsia" w:cs="Arial"/>
                <w:sz w:val="20"/>
                <w:szCs w:val="20"/>
                <w:lang w:eastAsia="ja-JP"/>
              </w:rPr>
              <w:t xml:space="preserve">Once the agroforestry practice and the new cash flow established, the farmers will be able to generate profit to cover the initial investment and sustain their agroforestry practices. </w:t>
            </w:r>
          </w:p>
          <w:p w14:paraId="068AA27F" w14:textId="77777777" w:rsidR="00FC5975" w:rsidRDefault="00FC5975" w:rsidP="00FC5975">
            <w:pPr>
              <w:jc w:val="both"/>
              <w:rPr>
                <w:rFonts w:cs="Arial"/>
                <w:sz w:val="20"/>
                <w:szCs w:val="20"/>
              </w:rPr>
            </w:pPr>
          </w:p>
          <w:p w14:paraId="0F88A726" w14:textId="29D0DD2E" w:rsidR="00FC5975" w:rsidRPr="003F31C7" w:rsidRDefault="00FC5975" w:rsidP="00FC5975">
            <w:pPr>
              <w:jc w:val="both"/>
              <w:rPr>
                <w:rFonts w:cs="Arial"/>
                <w:sz w:val="20"/>
                <w:szCs w:val="20"/>
              </w:rPr>
            </w:pPr>
            <w:r w:rsidRPr="003F31C7">
              <w:rPr>
                <w:rFonts w:eastAsiaTheme="minorEastAsia" w:cs="Arial" w:hint="eastAsia"/>
                <w:sz w:val="20"/>
                <w:szCs w:val="20"/>
                <w:lang w:eastAsia="ja-JP"/>
              </w:rPr>
              <w:t>M</w:t>
            </w:r>
            <w:r w:rsidRPr="003F31C7">
              <w:rPr>
                <w:rFonts w:eastAsiaTheme="minorEastAsia" w:cs="Arial"/>
                <w:sz w:val="20"/>
                <w:szCs w:val="20"/>
                <w:lang w:eastAsia="ja-JP"/>
              </w:rPr>
              <w:t xml:space="preserve">oreover, many of the activities identified for this project involve technical and institutional capacity building, as well as awareness building activities. In this regard, there are no potential funding sources for these activities in the country. </w:t>
            </w:r>
            <w:r w:rsidRPr="003F31C7">
              <w:rPr>
                <w:rFonts w:cs="Arial"/>
                <w:sz w:val="20"/>
                <w:szCs w:val="20"/>
              </w:rPr>
              <w:t xml:space="preserve">Furthermore, private investment is in decline, with limited private sector participation in the </w:t>
            </w:r>
            <w:r w:rsidR="004250C0" w:rsidRPr="003F31C7">
              <w:rPr>
                <w:rFonts w:cs="Arial"/>
                <w:sz w:val="20"/>
                <w:szCs w:val="20"/>
              </w:rPr>
              <w:t xml:space="preserve">agroforestry value chain </w:t>
            </w:r>
            <w:r w:rsidRPr="003F31C7">
              <w:rPr>
                <w:rFonts w:cs="Arial"/>
                <w:sz w:val="20"/>
                <w:szCs w:val="20"/>
              </w:rPr>
              <w:t xml:space="preserve">overall in </w:t>
            </w:r>
            <w:r w:rsidR="004250C0" w:rsidRPr="003F31C7">
              <w:rPr>
                <w:rFonts w:cs="Arial"/>
                <w:sz w:val="20"/>
                <w:szCs w:val="20"/>
              </w:rPr>
              <w:t>DRC</w:t>
            </w:r>
            <w:r w:rsidRPr="003F31C7">
              <w:rPr>
                <w:rFonts w:cs="Arial"/>
                <w:sz w:val="20"/>
                <w:szCs w:val="20"/>
              </w:rPr>
              <w:t>. GCF grant financing will de-risk investments and help mob</w:t>
            </w:r>
            <w:r w:rsidR="004250C0" w:rsidRPr="003F31C7">
              <w:rPr>
                <w:rFonts w:cs="Arial"/>
                <w:sz w:val="20"/>
                <w:szCs w:val="20"/>
              </w:rPr>
              <w:t>ilise</w:t>
            </w:r>
            <w:r w:rsidRPr="003F31C7">
              <w:rPr>
                <w:rFonts w:cs="Arial"/>
                <w:sz w:val="20"/>
                <w:szCs w:val="20"/>
              </w:rPr>
              <w:t xml:space="preserve"> private investment at scale in the </w:t>
            </w:r>
            <w:r w:rsidR="004250C0" w:rsidRPr="003F31C7">
              <w:rPr>
                <w:rFonts w:cs="Arial"/>
                <w:sz w:val="20"/>
                <w:szCs w:val="20"/>
              </w:rPr>
              <w:t>value chain</w:t>
            </w:r>
            <w:r w:rsidRPr="003F31C7">
              <w:rPr>
                <w:rFonts w:cs="Arial"/>
                <w:sz w:val="20"/>
                <w:szCs w:val="20"/>
              </w:rPr>
              <w:t xml:space="preserve">. In the long-term, this can lead to sustained financing from private sources and consequently a sustainable business model </w:t>
            </w:r>
            <w:r w:rsidR="00D3587D" w:rsidRPr="003F31C7">
              <w:rPr>
                <w:rFonts w:cs="Arial"/>
                <w:sz w:val="20"/>
                <w:szCs w:val="20"/>
              </w:rPr>
              <w:t>centred</w:t>
            </w:r>
            <w:r w:rsidRPr="003F31C7">
              <w:rPr>
                <w:rFonts w:cs="Arial"/>
                <w:sz w:val="20"/>
                <w:szCs w:val="20"/>
              </w:rPr>
              <w:t xml:space="preserve"> around the </w:t>
            </w:r>
            <w:r w:rsidR="004250C0" w:rsidRPr="003F31C7">
              <w:rPr>
                <w:rFonts w:cs="Arial"/>
                <w:sz w:val="20"/>
                <w:szCs w:val="20"/>
              </w:rPr>
              <w:t>local agroforestry practices</w:t>
            </w:r>
            <w:r w:rsidRPr="003F31C7">
              <w:rPr>
                <w:rFonts w:cs="Arial"/>
                <w:sz w:val="20"/>
                <w:szCs w:val="20"/>
              </w:rPr>
              <w:t xml:space="preserve">. </w:t>
            </w:r>
          </w:p>
          <w:p w14:paraId="08811B73" w14:textId="77777777" w:rsidR="00FC5975" w:rsidRPr="003F31C7" w:rsidRDefault="00FC5975" w:rsidP="00FC5975">
            <w:pPr>
              <w:jc w:val="both"/>
              <w:rPr>
                <w:rFonts w:cs="Arial"/>
                <w:sz w:val="20"/>
                <w:szCs w:val="20"/>
              </w:rPr>
            </w:pPr>
          </w:p>
          <w:p w14:paraId="73828CB0" w14:textId="183C699D" w:rsidR="00FC5975" w:rsidRPr="00FC5975" w:rsidRDefault="00FC5975" w:rsidP="0070254A">
            <w:pPr>
              <w:jc w:val="both"/>
              <w:rPr>
                <w:rFonts w:cs="Arial"/>
                <w:iCs/>
                <w:color w:val="7F7F7F"/>
                <w:sz w:val="20"/>
                <w:szCs w:val="20"/>
              </w:rPr>
            </w:pPr>
            <w:r w:rsidRPr="003F31C7">
              <w:rPr>
                <w:rFonts w:eastAsiaTheme="minorEastAsia" w:cs="Arial"/>
                <w:sz w:val="20"/>
                <w:szCs w:val="20"/>
                <w:lang w:eastAsia="ja-JP"/>
              </w:rPr>
              <w:t xml:space="preserve">Thus, GCF involvement is necessary in </w:t>
            </w:r>
            <w:r w:rsidR="004250C0" w:rsidRPr="003F31C7">
              <w:rPr>
                <w:rFonts w:eastAsiaTheme="minorEastAsia" w:cs="Arial"/>
                <w:sz w:val="20"/>
                <w:szCs w:val="20"/>
                <w:lang w:eastAsia="ja-JP"/>
              </w:rPr>
              <w:t>catalysing</w:t>
            </w:r>
            <w:r w:rsidRPr="003F31C7">
              <w:rPr>
                <w:rFonts w:eastAsiaTheme="minorEastAsia" w:cs="Arial"/>
                <w:sz w:val="20"/>
                <w:szCs w:val="20"/>
                <w:lang w:eastAsia="ja-JP"/>
              </w:rPr>
              <w:t xml:space="preserve"> sustainable </w:t>
            </w:r>
            <w:r w:rsidR="0037499A" w:rsidRPr="003F31C7">
              <w:rPr>
                <w:rFonts w:eastAsiaTheme="minorEastAsia" w:cs="Arial"/>
                <w:sz w:val="20"/>
                <w:szCs w:val="20"/>
                <w:lang w:eastAsia="ja-JP"/>
              </w:rPr>
              <w:t xml:space="preserve">agroforestry </w:t>
            </w:r>
            <w:r w:rsidRPr="003F31C7">
              <w:rPr>
                <w:rFonts w:eastAsiaTheme="minorEastAsia" w:cs="Arial"/>
                <w:sz w:val="20"/>
                <w:szCs w:val="20"/>
                <w:lang w:eastAsia="ja-JP"/>
              </w:rPr>
              <w:t xml:space="preserve">practices in </w:t>
            </w:r>
            <w:r w:rsidR="0037499A" w:rsidRPr="003F31C7">
              <w:rPr>
                <w:rFonts w:eastAsiaTheme="minorEastAsia" w:cs="Arial"/>
                <w:sz w:val="20"/>
                <w:szCs w:val="20"/>
                <w:lang w:eastAsia="ja-JP"/>
              </w:rPr>
              <w:t>DRC</w:t>
            </w:r>
            <w:r w:rsidRPr="003F31C7">
              <w:rPr>
                <w:rFonts w:eastAsiaTheme="minorEastAsia" w:cs="Arial"/>
                <w:sz w:val="20"/>
                <w:szCs w:val="20"/>
                <w:lang w:eastAsia="ja-JP"/>
              </w:rPr>
              <w:t>. There are no alternative sources to finance th</w:t>
            </w:r>
            <w:r w:rsidR="0037499A" w:rsidRPr="003F31C7">
              <w:rPr>
                <w:rFonts w:eastAsiaTheme="minorEastAsia" w:cs="Arial"/>
                <w:sz w:val="20"/>
                <w:szCs w:val="20"/>
                <w:lang w:eastAsia="ja-JP"/>
              </w:rPr>
              <w:t xml:space="preserve">is agroforestry project including </w:t>
            </w:r>
            <w:r w:rsidRPr="003F31C7">
              <w:rPr>
                <w:rFonts w:eastAsiaTheme="minorEastAsia" w:cs="Arial"/>
                <w:sz w:val="20"/>
                <w:szCs w:val="20"/>
                <w:lang w:eastAsia="ja-JP"/>
              </w:rPr>
              <w:t xml:space="preserve">capacity building and awareness raising activities due to the financial climate in </w:t>
            </w:r>
            <w:r w:rsidR="0037499A" w:rsidRPr="003F31C7">
              <w:rPr>
                <w:rFonts w:eastAsiaTheme="minorEastAsia" w:cs="Arial"/>
                <w:sz w:val="20"/>
                <w:szCs w:val="20"/>
                <w:lang w:eastAsia="ja-JP"/>
              </w:rPr>
              <w:t>DRC</w:t>
            </w:r>
            <w:r w:rsidRPr="003F31C7">
              <w:rPr>
                <w:rFonts w:eastAsiaTheme="minorEastAsia" w:cs="Arial"/>
                <w:sz w:val="20"/>
                <w:szCs w:val="20"/>
                <w:lang w:eastAsia="ja-JP"/>
              </w:rPr>
              <w:t>. In particular, the need to create an enable environment and lack of private sector participation in the</w:t>
            </w:r>
            <w:r w:rsidR="0037499A" w:rsidRPr="003F31C7">
              <w:rPr>
                <w:rFonts w:eastAsiaTheme="minorEastAsia" w:cs="Arial"/>
                <w:sz w:val="20"/>
                <w:szCs w:val="20"/>
                <w:lang w:eastAsia="ja-JP"/>
              </w:rPr>
              <w:t xml:space="preserve"> agroforestry value chain</w:t>
            </w:r>
            <w:r w:rsidRPr="003F31C7">
              <w:rPr>
                <w:rFonts w:eastAsiaTheme="minorEastAsia" w:cs="Arial"/>
                <w:sz w:val="20"/>
                <w:szCs w:val="20"/>
                <w:lang w:eastAsia="ja-JP"/>
              </w:rPr>
              <w:t xml:space="preserve">, and the scale of financing required for the </w:t>
            </w:r>
            <w:r w:rsidR="0037499A" w:rsidRPr="003F31C7">
              <w:rPr>
                <w:rFonts w:eastAsiaTheme="minorEastAsia" w:cs="Arial"/>
                <w:sz w:val="20"/>
                <w:szCs w:val="20"/>
                <w:lang w:eastAsia="ja-JP"/>
              </w:rPr>
              <w:t xml:space="preserve">agroforestry project </w:t>
            </w:r>
            <w:r w:rsidRPr="003F31C7">
              <w:rPr>
                <w:rFonts w:eastAsiaTheme="minorEastAsia" w:cs="Arial"/>
                <w:sz w:val="20"/>
                <w:szCs w:val="20"/>
                <w:lang w:eastAsia="ja-JP"/>
              </w:rPr>
              <w:t>and the tenor required, emphasize the importance of accessing GCF grant financing.</w:t>
            </w:r>
            <w:r>
              <w:rPr>
                <w:rFonts w:eastAsiaTheme="minorEastAsia" w:cs="Arial"/>
                <w:sz w:val="20"/>
                <w:szCs w:val="20"/>
                <w:lang w:eastAsia="ja-JP"/>
              </w:rPr>
              <w:t xml:space="preserve"> </w:t>
            </w:r>
            <w:r>
              <w:rPr>
                <w:rFonts w:cs="Arial"/>
                <w:i/>
                <w:color w:val="7F7F7F"/>
                <w:sz w:val="20"/>
                <w:szCs w:val="20"/>
              </w:rPr>
              <w:t xml:space="preserve"> </w:t>
            </w:r>
          </w:p>
        </w:tc>
      </w:tr>
      <w:tr w:rsidR="00FC5975" w:rsidRPr="00F97655" w14:paraId="20B4B6D4"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6E2600" w14:textId="77777777" w:rsidR="00FC5975" w:rsidRPr="00F97655" w:rsidRDefault="00FC5975" w:rsidP="00FC5975">
            <w:pPr>
              <w:rPr>
                <w:rFonts w:cs="Arial"/>
                <w:b/>
                <w:color w:val="24634F"/>
                <w:sz w:val="20"/>
                <w:lang w:eastAsia="ja-JP"/>
              </w:rPr>
            </w:pPr>
            <w:r w:rsidRPr="00F97655">
              <w:rPr>
                <w:rFonts w:cs="Arial"/>
                <w:b/>
                <w:color w:val="24634F"/>
                <w:sz w:val="20"/>
                <w:lang w:eastAsia="ja-JP"/>
              </w:rPr>
              <w:t xml:space="preserve">C.3. </w:t>
            </w:r>
            <w:r>
              <w:rPr>
                <w:rFonts w:cs="Arial"/>
                <w:b/>
                <w:color w:val="24634F"/>
                <w:sz w:val="20"/>
                <w:lang w:eastAsia="ja-JP"/>
              </w:rPr>
              <w:t>Sustainability and replicability of the project (e</w:t>
            </w:r>
            <w:r w:rsidRPr="00F97655">
              <w:rPr>
                <w:rFonts w:cs="Arial"/>
                <w:b/>
                <w:color w:val="24634F"/>
                <w:sz w:val="20"/>
                <w:lang w:eastAsia="ja-JP"/>
              </w:rPr>
              <w:t>xit strategy</w:t>
            </w:r>
            <w:r>
              <w:rPr>
                <w:rFonts w:cs="Arial"/>
                <w:b/>
                <w:color w:val="24634F"/>
                <w:sz w:val="20"/>
                <w:lang w:eastAsia="ja-JP"/>
              </w:rPr>
              <w:t>)</w:t>
            </w:r>
            <w:r w:rsidRPr="00F97655">
              <w:rPr>
                <w:rFonts w:cs="Arial"/>
                <w:b/>
                <w:color w:val="24634F"/>
                <w:sz w:val="20"/>
                <w:lang w:eastAsia="ja-JP"/>
              </w:rPr>
              <w:t xml:space="preserve"> (max. 1 page)</w:t>
            </w:r>
          </w:p>
        </w:tc>
      </w:tr>
      <w:tr w:rsidR="00FC5975" w:rsidRPr="00F97655" w14:paraId="3F611806" w14:textId="77777777" w:rsidTr="005E05F2">
        <w:trPr>
          <w:gridAfter w:val="1"/>
          <w:wAfter w:w="808" w:type="dxa"/>
          <w:trHeight w:val="37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917BFC" w14:textId="77777777" w:rsidR="00FC5975" w:rsidRPr="008C1D0A" w:rsidRDefault="00FC5975" w:rsidP="00FC5975">
            <w:pPr>
              <w:spacing w:before="40" w:after="40"/>
              <w:ind w:right="-28"/>
              <w:rPr>
                <w:rFonts w:eastAsiaTheme="minorEastAsia" w:cs="Arial"/>
                <w:sz w:val="20"/>
                <w:szCs w:val="20"/>
                <w:lang w:eastAsia="ja-JP"/>
              </w:rPr>
            </w:pPr>
            <w:r w:rsidRPr="008C1D0A">
              <w:rPr>
                <w:rFonts w:eastAsiaTheme="minorEastAsia" w:cs="Arial"/>
                <w:b/>
                <w:bCs/>
                <w:sz w:val="20"/>
                <w:szCs w:val="20"/>
                <w:lang w:eastAsia="ja-JP"/>
              </w:rPr>
              <w:lastRenderedPageBreak/>
              <w:t>Sustainability:</w:t>
            </w:r>
            <w:r w:rsidRPr="008C1D0A">
              <w:rPr>
                <w:rFonts w:eastAsiaTheme="minorEastAsia" w:cs="Arial"/>
                <w:sz w:val="20"/>
                <w:szCs w:val="20"/>
                <w:lang w:eastAsia="ja-JP"/>
              </w:rPr>
              <w:t xml:space="preserve"> The project’s sustainability and exit strategy are ensured and rooted in the key elements of the project’s design and implementation. Long-term sustainability beyond the project implementation period is assured through the following areas:</w:t>
            </w:r>
          </w:p>
          <w:p w14:paraId="784E579F" w14:textId="32698EF2" w:rsidR="00FC5975" w:rsidRPr="008C1D0A" w:rsidRDefault="00FC5975" w:rsidP="00574D09">
            <w:pPr>
              <w:pStyle w:val="a3"/>
              <w:numPr>
                <w:ilvl w:val="0"/>
                <w:numId w:val="6"/>
              </w:numPr>
              <w:spacing w:before="40" w:after="40"/>
              <w:ind w:right="-28"/>
              <w:jc w:val="both"/>
              <w:rPr>
                <w:rFonts w:ascii="Arial" w:eastAsiaTheme="minorEastAsia" w:hAnsi="Arial" w:cs="Arial"/>
                <w:sz w:val="20"/>
                <w:szCs w:val="20"/>
                <w:lang w:eastAsia="ja-JP"/>
              </w:rPr>
            </w:pPr>
            <w:r w:rsidRPr="008C1D0A">
              <w:rPr>
                <w:rFonts w:ascii="Arial" w:eastAsiaTheme="minorEastAsia" w:hAnsi="Arial" w:cs="Arial"/>
                <w:b/>
                <w:bCs/>
                <w:sz w:val="20"/>
                <w:szCs w:val="20"/>
                <w:lang w:eastAsia="ja-JP"/>
              </w:rPr>
              <w:t>Technical:</w:t>
            </w:r>
            <w:r w:rsidRPr="008C1D0A">
              <w:rPr>
                <w:rFonts w:ascii="Arial" w:eastAsiaTheme="minorEastAsia" w:hAnsi="Arial" w:cs="Arial"/>
                <w:sz w:val="20"/>
                <w:szCs w:val="20"/>
                <w:lang w:eastAsia="ja-JP"/>
              </w:rPr>
              <w:t xml:space="preserve"> </w:t>
            </w:r>
            <w:r w:rsidRPr="008C1D0A">
              <w:rPr>
                <w:rFonts w:ascii="Arial" w:eastAsiaTheme="minorHAnsi" w:hAnsi="Arial" w:cs="Arial"/>
                <w:sz w:val="20"/>
                <w:szCs w:val="20"/>
              </w:rPr>
              <w:t xml:space="preserve">Through the capacity building and raising awareness activities, the </w:t>
            </w:r>
            <w:r w:rsidR="00E104D2" w:rsidRPr="008C1D0A">
              <w:rPr>
                <w:rFonts w:ascii="Arial" w:eastAsiaTheme="minorHAnsi" w:hAnsi="Arial" w:cs="Arial"/>
                <w:sz w:val="20"/>
                <w:szCs w:val="20"/>
              </w:rPr>
              <w:t>project</w:t>
            </w:r>
            <w:r w:rsidRPr="008C1D0A">
              <w:rPr>
                <w:rFonts w:ascii="Arial" w:eastAsiaTheme="minorHAnsi" w:hAnsi="Arial" w:cs="Arial"/>
                <w:sz w:val="20"/>
                <w:szCs w:val="20"/>
              </w:rPr>
              <w:t xml:space="preserve"> aims to enhance the resources and k</w:t>
            </w:r>
            <w:r w:rsidRPr="00916C0A">
              <w:rPr>
                <w:rFonts w:ascii="Arial" w:eastAsiaTheme="minorHAnsi" w:hAnsi="Arial" w:cs="Arial"/>
                <w:sz w:val="20"/>
                <w:szCs w:val="20"/>
              </w:rPr>
              <w:t xml:space="preserve">nowledge </w:t>
            </w:r>
            <w:r>
              <w:rPr>
                <w:rFonts w:ascii="Arial" w:eastAsiaTheme="minorHAnsi" w:hAnsi="Arial" w:cs="Arial"/>
                <w:sz w:val="20"/>
                <w:szCs w:val="20"/>
              </w:rPr>
              <w:t>of</w:t>
            </w:r>
            <w:r w:rsidRPr="00916C0A">
              <w:rPr>
                <w:rFonts w:ascii="Arial" w:eastAsiaTheme="minorHAnsi" w:hAnsi="Arial" w:cs="Arial"/>
                <w:sz w:val="20"/>
                <w:szCs w:val="20"/>
              </w:rPr>
              <w:t xml:space="preserve"> all actors along the value chain of </w:t>
            </w:r>
            <w:r w:rsidR="00E104D2">
              <w:rPr>
                <w:rFonts w:ascii="Arial" w:eastAsiaTheme="minorHAnsi" w:hAnsi="Arial" w:cs="Arial"/>
                <w:sz w:val="20"/>
                <w:szCs w:val="20"/>
              </w:rPr>
              <w:t>agroforestry</w:t>
            </w:r>
            <w:r>
              <w:rPr>
                <w:rFonts w:ascii="Arial" w:eastAsiaTheme="minorHAnsi" w:hAnsi="Arial" w:cs="Arial"/>
                <w:sz w:val="20"/>
                <w:szCs w:val="20"/>
              </w:rPr>
              <w:t xml:space="preserve">. The </w:t>
            </w:r>
            <w:r w:rsidR="00E104D2">
              <w:rPr>
                <w:rFonts w:ascii="Arial" w:eastAsiaTheme="minorHAnsi" w:hAnsi="Arial" w:cs="Arial"/>
                <w:sz w:val="20"/>
                <w:szCs w:val="20"/>
              </w:rPr>
              <w:t xml:space="preserve">project </w:t>
            </w:r>
            <w:r>
              <w:rPr>
                <w:rFonts w:ascii="Arial" w:eastAsiaTheme="minorHAnsi" w:hAnsi="Arial" w:cs="Arial"/>
                <w:sz w:val="20"/>
                <w:szCs w:val="20"/>
              </w:rPr>
              <w:t xml:space="preserve">will ensure that </w:t>
            </w:r>
            <w:r w:rsidR="00E104D2">
              <w:rPr>
                <w:rFonts w:ascii="Arial" w:eastAsiaTheme="minorHAnsi" w:hAnsi="Arial" w:cs="Arial"/>
                <w:sz w:val="20"/>
                <w:szCs w:val="20"/>
              </w:rPr>
              <w:t xml:space="preserve">agroforestry </w:t>
            </w:r>
            <w:r>
              <w:rPr>
                <w:rFonts w:ascii="Arial" w:eastAsiaTheme="minorHAnsi" w:hAnsi="Arial" w:cs="Arial"/>
                <w:sz w:val="20"/>
                <w:szCs w:val="20"/>
              </w:rPr>
              <w:t xml:space="preserve">practices are </w:t>
            </w:r>
            <w:r w:rsidR="00E104D2">
              <w:rPr>
                <w:rFonts w:ascii="Arial" w:eastAsiaTheme="minorHAnsi" w:hAnsi="Arial" w:cs="Arial"/>
                <w:sz w:val="20"/>
                <w:szCs w:val="20"/>
              </w:rPr>
              <w:t xml:space="preserve">mainstreamed </w:t>
            </w:r>
            <w:r>
              <w:rPr>
                <w:rFonts w:ascii="Arial" w:eastAsiaTheme="minorHAnsi" w:hAnsi="Arial" w:cs="Arial"/>
                <w:sz w:val="20"/>
                <w:szCs w:val="20"/>
              </w:rPr>
              <w:t xml:space="preserve">in </w:t>
            </w:r>
            <w:r w:rsidR="00E104D2">
              <w:rPr>
                <w:rFonts w:ascii="Arial" w:eastAsiaTheme="minorHAnsi" w:hAnsi="Arial" w:cs="Arial"/>
                <w:sz w:val="20"/>
                <w:szCs w:val="20"/>
              </w:rPr>
              <w:t xml:space="preserve">DRC’s </w:t>
            </w:r>
            <w:r>
              <w:rPr>
                <w:rFonts w:ascii="Arial" w:eastAsiaTheme="minorHAnsi" w:hAnsi="Arial" w:cs="Arial"/>
                <w:sz w:val="20"/>
                <w:szCs w:val="20"/>
              </w:rPr>
              <w:t xml:space="preserve">national and sectoral policies, so that </w:t>
            </w:r>
            <w:r w:rsidR="00E104D2">
              <w:rPr>
                <w:rFonts w:ascii="Arial" w:eastAsiaTheme="minorHAnsi" w:hAnsi="Arial" w:cs="Arial"/>
                <w:sz w:val="20"/>
                <w:szCs w:val="20"/>
              </w:rPr>
              <w:t xml:space="preserve">agroforestry </w:t>
            </w:r>
            <w:r>
              <w:rPr>
                <w:rFonts w:ascii="Arial" w:eastAsiaTheme="minorHAnsi" w:hAnsi="Arial" w:cs="Arial"/>
                <w:sz w:val="20"/>
                <w:szCs w:val="20"/>
              </w:rPr>
              <w:t>practices are integrated within relevant institutions and society. Technical expertise</w:t>
            </w:r>
            <w:r w:rsidR="00E104D2">
              <w:rPr>
                <w:rFonts w:ascii="Arial" w:eastAsiaTheme="minorHAnsi" w:hAnsi="Arial" w:cs="Arial"/>
                <w:sz w:val="20"/>
                <w:szCs w:val="20"/>
              </w:rPr>
              <w:t xml:space="preserve"> necessary for farmers</w:t>
            </w:r>
            <w:r>
              <w:rPr>
                <w:rFonts w:ascii="Arial" w:eastAsiaTheme="minorHAnsi" w:hAnsi="Arial" w:cs="Arial"/>
                <w:sz w:val="20"/>
                <w:szCs w:val="20"/>
              </w:rPr>
              <w:t xml:space="preserve"> will be provided by both national and international experts, and technical information and knowledge will later be summarized in </w:t>
            </w:r>
            <w:r w:rsidRPr="008C1D0A">
              <w:rPr>
                <w:rFonts w:ascii="Arial" w:eastAsiaTheme="minorHAnsi" w:hAnsi="Arial" w:cs="Arial"/>
                <w:sz w:val="20"/>
                <w:szCs w:val="20"/>
              </w:rPr>
              <w:t xml:space="preserve">a written document, which can be shared for a broader audience. </w:t>
            </w:r>
          </w:p>
          <w:p w14:paraId="7084703C" w14:textId="7143838E" w:rsidR="00FC5975" w:rsidRPr="008C1D0A" w:rsidRDefault="00FC5975" w:rsidP="00574D09">
            <w:pPr>
              <w:pStyle w:val="a3"/>
              <w:numPr>
                <w:ilvl w:val="0"/>
                <w:numId w:val="6"/>
              </w:numPr>
              <w:spacing w:before="40" w:after="40"/>
              <w:ind w:right="-28"/>
              <w:jc w:val="both"/>
              <w:rPr>
                <w:rFonts w:ascii="Arial" w:eastAsiaTheme="minorEastAsia" w:hAnsi="Arial" w:cs="Arial"/>
                <w:sz w:val="20"/>
                <w:szCs w:val="20"/>
                <w:lang w:eastAsia="ja-JP"/>
              </w:rPr>
            </w:pPr>
            <w:r w:rsidRPr="008C1D0A">
              <w:rPr>
                <w:rFonts w:ascii="Arial" w:eastAsiaTheme="minorEastAsia" w:hAnsi="Arial" w:cs="Arial"/>
                <w:b/>
                <w:bCs/>
                <w:sz w:val="20"/>
                <w:szCs w:val="20"/>
                <w:lang w:eastAsia="ja-JP"/>
              </w:rPr>
              <w:t>Institutional:</w:t>
            </w:r>
            <w:r w:rsidRPr="008C1D0A">
              <w:rPr>
                <w:rFonts w:ascii="Arial" w:eastAsiaTheme="minorEastAsia" w:hAnsi="Arial" w:cs="Arial"/>
                <w:sz w:val="20"/>
                <w:szCs w:val="20"/>
                <w:lang w:eastAsia="ja-JP"/>
              </w:rPr>
              <w:t xml:space="preserve"> As part of the project’s activities, a </w:t>
            </w:r>
            <w:r w:rsidR="00E104D2" w:rsidRPr="008C1D0A">
              <w:rPr>
                <w:rFonts w:ascii="Arial" w:eastAsiaTheme="minorEastAsia" w:hAnsi="Arial" w:cs="Arial"/>
                <w:sz w:val="20"/>
                <w:szCs w:val="20"/>
                <w:lang w:eastAsia="ja-JP"/>
              </w:rPr>
              <w:t xml:space="preserve">sustaining </w:t>
            </w:r>
            <w:r w:rsidRPr="008C1D0A">
              <w:rPr>
                <w:rFonts w:ascii="Arial" w:eastAsiaTheme="minorEastAsia" w:hAnsi="Arial" w:cs="Arial"/>
                <w:sz w:val="20"/>
                <w:szCs w:val="20"/>
                <w:lang w:eastAsia="ja-JP"/>
              </w:rPr>
              <w:t xml:space="preserve">mechanism will be formed to not only ensure </w:t>
            </w:r>
            <w:r w:rsidR="00E104D2" w:rsidRPr="008C1D0A">
              <w:rPr>
                <w:rFonts w:ascii="Arial" w:eastAsiaTheme="minorEastAsia" w:hAnsi="Arial" w:cs="Arial"/>
                <w:sz w:val="20"/>
                <w:szCs w:val="20"/>
                <w:lang w:eastAsia="ja-JP"/>
              </w:rPr>
              <w:t xml:space="preserve">sustaining agroforestry </w:t>
            </w:r>
            <w:r w:rsidRPr="008C1D0A">
              <w:rPr>
                <w:rFonts w:ascii="Arial" w:eastAsiaTheme="minorEastAsia" w:hAnsi="Arial" w:cs="Arial"/>
                <w:sz w:val="20"/>
                <w:szCs w:val="20"/>
                <w:lang w:eastAsia="ja-JP"/>
              </w:rPr>
              <w:t xml:space="preserve">among the stakeholders, but also to </w:t>
            </w:r>
            <w:r w:rsidR="00E104D2" w:rsidRPr="008C1D0A">
              <w:rPr>
                <w:rFonts w:ascii="Arial" w:eastAsiaTheme="minorEastAsia" w:hAnsi="Arial" w:cs="Arial"/>
                <w:sz w:val="20"/>
                <w:szCs w:val="20"/>
                <w:lang w:eastAsia="ja-JP"/>
              </w:rPr>
              <w:t>mainstream agroforestry products including new wood fuels</w:t>
            </w:r>
            <w:r w:rsidRPr="008C1D0A">
              <w:rPr>
                <w:rFonts w:ascii="Arial" w:eastAsiaTheme="minorEastAsia" w:hAnsi="Arial" w:cs="Arial"/>
                <w:sz w:val="20"/>
                <w:szCs w:val="20"/>
                <w:lang w:eastAsia="ja-JP"/>
              </w:rPr>
              <w:t xml:space="preserve">. Along with this, institutional capacity building of relevant stakeholders will </w:t>
            </w:r>
            <w:r w:rsidR="007F3CDD">
              <w:rPr>
                <w:rFonts w:ascii="Arial" w:eastAsiaTheme="minorEastAsia" w:hAnsi="Arial" w:cs="Arial"/>
                <w:sz w:val="20"/>
                <w:szCs w:val="20"/>
                <w:lang w:eastAsia="ja-JP"/>
              </w:rPr>
              <w:t xml:space="preserve">be able to develop </w:t>
            </w:r>
            <w:r w:rsidRPr="008C1D0A">
              <w:rPr>
                <w:rFonts w:ascii="Arial" w:eastAsiaTheme="minorEastAsia" w:hAnsi="Arial" w:cs="Arial"/>
                <w:sz w:val="20"/>
                <w:szCs w:val="20"/>
                <w:lang w:eastAsia="ja-JP"/>
              </w:rPr>
              <w:t xml:space="preserve">further </w:t>
            </w:r>
            <w:r w:rsidR="007F3CDD">
              <w:rPr>
                <w:rFonts w:ascii="Arial" w:eastAsiaTheme="minorEastAsia" w:hAnsi="Arial" w:cs="Arial"/>
                <w:sz w:val="20"/>
                <w:szCs w:val="20"/>
                <w:lang w:eastAsia="ja-JP"/>
              </w:rPr>
              <w:t xml:space="preserve">agroforestry </w:t>
            </w:r>
            <w:r w:rsidRPr="008C1D0A">
              <w:rPr>
                <w:rFonts w:ascii="Arial" w:eastAsiaTheme="minorEastAsia" w:hAnsi="Arial" w:cs="Arial"/>
                <w:sz w:val="20"/>
                <w:szCs w:val="20"/>
                <w:lang w:eastAsia="ja-JP"/>
              </w:rPr>
              <w:t>project</w:t>
            </w:r>
            <w:r w:rsidR="007F3CDD">
              <w:rPr>
                <w:rFonts w:ascii="Arial" w:eastAsiaTheme="minorEastAsia" w:hAnsi="Arial" w:cs="Arial"/>
                <w:sz w:val="20"/>
                <w:szCs w:val="20"/>
                <w:lang w:eastAsia="ja-JP"/>
              </w:rPr>
              <w:t>s</w:t>
            </w:r>
            <w:r w:rsidRPr="008C1D0A">
              <w:rPr>
                <w:rFonts w:ascii="Arial" w:eastAsiaTheme="minorEastAsia" w:hAnsi="Arial" w:cs="Arial"/>
                <w:sz w:val="20"/>
                <w:szCs w:val="20"/>
                <w:lang w:eastAsia="ja-JP"/>
              </w:rPr>
              <w:t xml:space="preserve"> in the </w:t>
            </w:r>
            <w:r w:rsidR="007F3CDD">
              <w:rPr>
                <w:rFonts w:ascii="Arial" w:eastAsiaTheme="minorEastAsia" w:hAnsi="Arial" w:cs="Arial"/>
                <w:sz w:val="20"/>
                <w:szCs w:val="20"/>
                <w:lang w:eastAsia="ja-JP"/>
              </w:rPr>
              <w:t>future.</w:t>
            </w:r>
          </w:p>
          <w:p w14:paraId="23D2A935" w14:textId="5437AC3E" w:rsidR="00FC5975" w:rsidRPr="008C1D0A" w:rsidRDefault="00FC5975" w:rsidP="003770E1">
            <w:pPr>
              <w:pStyle w:val="a3"/>
              <w:numPr>
                <w:ilvl w:val="0"/>
                <w:numId w:val="6"/>
              </w:numPr>
              <w:spacing w:before="40" w:after="40"/>
              <w:ind w:right="-28"/>
              <w:jc w:val="both"/>
              <w:rPr>
                <w:rFonts w:ascii="Arial" w:eastAsiaTheme="minorEastAsia" w:hAnsi="Arial" w:cs="Arial"/>
                <w:sz w:val="20"/>
                <w:szCs w:val="20"/>
                <w:lang w:eastAsia="ja-JP"/>
              </w:rPr>
            </w:pPr>
            <w:r w:rsidRPr="008C1D0A">
              <w:rPr>
                <w:rFonts w:ascii="Arial" w:eastAsiaTheme="minorEastAsia" w:hAnsi="Arial" w:cs="Arial"/>
                <w:b/>
                <w:bCs/>
                <w:sz w:val="20"/>
                <w:szCs w:val="20"/>
                <w:lang w:eastAsia="ja-JP"/>
              </w:rPr>
              <w:t>Financial and economic:</w:t>
            </w:r>
            <w:r w:rsidRPr="008C1D0A">
              <w:rPr>
                <w:rFonts w:ascii="Arial" w:eastAsiaTheme="minorEastAsia" w:hAnsi="Arial" w:cs="Arial"/>
                <w:sz w:val="20"/>
                <w:szCs w:val="20"/>
                <w:lang w:eastAsia="ja-JP"/>
              </w:rPr>
              <w:t xml:space="preserve"> Financial and economic sustainability </w:t>
            </w:r>
            <w:r w:rsidR="00574D09" w:rsidRPr="008C1D0A">
              <w:rPr>
                <w:rFonts w:ascii="Arial" w:eastAsiaTheme="minorEastAsia" w:hAnsi="Arial" w:cs="Arial"/>
                <w:sz w:val="20"/>
                <w:szCs w:val="20"/>
                <w:lang w:eastAsia="ja-JP"/>
              </w:rPr>
              <w:t xml:space="preserve">will be </w:t>
            </w:r>
            <w:r w:rsidRPr="008C1D0A">
              <w:rPr>
                <w:rFonts w:ascii="Arial" w:eastAsiaTheme="minorEastAsia" w:hAnsi="Arial" w:cs="Arial"/>
                <w:sz w:val="20"/>
                <w:szCs w:val="20"/>
                <w:lang w:eastAsia="ja-JP"/>
              </w:rPr>
              <w:t xml:space="preserve">assured by diversifying the revenue streams of </w:t>
            </w:r>
            <w:r w:rsidR="00574D09" w:rsidRPr="008C1D0A">
              <w:rPr>
                <w:rFonts w:ascii="Arial" w:eastAsiaTheme="minorEastAsia" w:hAnsi="Arial" w:cs="Arial"/>
                <w:sz w:val="20"/>
                <w:szCs w:val="20"/>
                <w:lang w:eastAsia="ja-JP"/>
              </w:rPr>
              <w:t xml:space="preserve">agroforestry </w:t>
            </w:r>
            <w:r w:rsidR="00C26A39" w:rsidRPr="008C1D0A">
              <w:rPr>
                <w:rFonts w:ascii="Arial" w:eastAsiaTheme="minorEastAsia" w:hAnsi="Arial" w:cs="Arial"/>
                <w:sz w:val="20"/>
                <w:szCs w:val="20"/>
                <w:lang w:eastAsia="ja-JP"/>
              </w:rPr>
              <w:t>implementors</w:t>
            </w:r>
            <w:r w:rsidR="00574D09" w:rsidRPr="008C1D0A">
              <w:rPr>
                <w:rFonts w:ascii="Arial" w:eastAsiaTheme="minorEastAsia" w:hAnsi="Arial" w:cs="Arial"/>
                <w:sz w:val="20"/>
                <w:szCs w:val="20"/>
                <w:lang w:eastAsia="ja-JP"/>
              </w:rPr>
              <w:t xml:space="preserve"> and by identifying market opportunities for the private sector.</w:t>
            </w:r>
            <w:r w:rsidRPr="008C1D0A">
              <w:rPr>
                <w:rFonts w:ascii="Arial" w:eastAsiaTheme="minorEastAsia" w:hAnsi="Arial" w:cs="Arial"/>
                <w:sz w:val="20"/>
                <w:szCs w:val="20"/>
                <w:lang w:eastAsia="ja-JP"/>
              </w:rPr>
              <w:t xml:space="preserve"> </w:t>
            </w:r>
            <w:r w:rsidR="00574D09" w:rsidRPr="008C1D0A">
              <w:rPr>
                <w:rFonts w:ascii="Arial" w:eastAsiaTheme="minorEastAsia" w:hAnsi="Arial" w:cs="Arial"/>
                <w:sz w:val="20"/>
                <w:szCs w:val="20"/>
                <w:lang w:eastAsia="ja-JP"/>
              </w:rPr>
              <w:t>In the implementation of the Component 3,</w:t>
            </w:r>
            <w:r w:rsidRPr="008C1D0A">
              <w:rPr>
                <w:rFonts w:ascii="Arial" w:eastAsiaTheme="minorEastAsia" w:hAnsi="Arial" w:cs="Arial"/>
                <w:sz w:val="20"/>
                <w:szCs w:val="20"/>
                <w:lang w:eastAsia="ja-JP"/>
              </w:rPr>
              <w:t xml:space="preserve"> there will be </w:t>
            </w:r>
            <w:r w:rsidR="00574D09" w:rsidRPr="008C1D0A">
              <w:rPr>
                <w:rFonts w:ascii="Arial" w:eastAsiaTheme="minorEastAsia" w:hAnsi="Arial" w:cs="Arial"/>
                <w:sz w:val="20"/>
                <w:szCs w:val="20"/>
                <w:lang w:eastAsia="ja-JP"/>
              </w:rPr>
              <w:t xml:space="preserve">an </w:t>
            </w:r>
            <w:r w:rsidRPr="008C1D0A">
              <w:rPr>
                <w:rFonts w:ascii="Arial" w:eastAsiaTheme="minorEastAsia" w:hAnsi="Arial" w:cs="Arial"/>
                <w:sz w:val="20"/>
                <w:szCs w:val="20"/>
                <w:lang w:eastAsia="ja-JP"/>
              </w:rPr>
              <w:t>emphasis on identifying additional revenue generation activities such as</w:t>
            </w:r>
            <w:r w:rsidR="003770E1" w:rsidRPr="008C1D0A">
              <w:rPr>
                <w:rFonts w:ascii="Arial" w:eastAsiaTheme="minorEastAsia" w:hAnsi="Arial" w:cs="Arial"/>
                <w:sz w:val="20"/>
                <w:szCs w:val="20"/>
                <w:lang w:eastAsia="ja-JP"/>
              </w:rPr>
              <w:t xml:space="preserve"> obtaining an internationally recognised </w:t>
            </w:r>
            <w:r w:rsidR="00CB6E43">
              <w:rPr>
                <w:rFonts w:ascii="Arial" w:eastAsiaTheme="minorEastAsia" w:hAnsi="Arial" w:cs="Arial"/>
                <w:sz w:val="20"/>
                <w:szCs w:val="20"/>
                <w:lang w:eastAsia="ja-JP"/>
              </w:rPr>
              <w:t xml:space="preserve">green </w:t>
            </w:r>
            <w:r w:rsidR="003770E1" w:rsidRPr="008C1D0A">
              <w:rPr>
                <w:rFonts w:ascii="Arial" w:eastAsiaTheme="minorEastAsia" w:hAnsi="Arial" w:cs="Arial"/>
                <w:sz w:val="20"/>
                <w:szCs w:val="20"/>
                <w:lang w:eastAsia="ja-JP"/>
              </w:rPr>
              <w:t>certification for products produced by agroforestry practices</w:t>
            </w:r>
            <w:r w:rsidR="00CB6E43">
              <w:rPr>
                <w:rFonts w:ascii="Arial" w:eastAsiaTheme="minorEastAsia" w:hAnsi="Arial" w:cs="Arial"/>
                <w:sz w:val="20"/>
                <w:szCs w:val="20"/>
                <w:lang w:eastAsia="ja-JP"/>
              </w:rPr>
              <w:t xml:space="preserve"> (</w:t>
            </w:r>
            <w:r w:rsidR="0016230B">
              <w:rPr>
                <w:rFonts w:ascii="Arial" w:eastAsiaTheme="minorEastAsia" w:hAnsi="Arial" w:cs="Arial"/>
                <w:sz w:val="20"/>
                <w:szCs w:val="20"/>
                <w:lang w:eastAsia="ja-JP"/>
              </w:rPr>
              <w:t xml:space="preserve">such as </w:t>
            </w:r>
            <w:r w:rsidR="00CB6E43">
              <w:rPr>
                <w:rFonts w:ascii="Arial" w:eastAsiaTheme="minorEastAsia" w:hAnsi="Arial" w:cs="Arial"/>
                <w:sz w:val="20"/>
                <w:szCs w:val="20"/>
                <w:lang w:eastAsia="ja-JP"/>
              </w:rPr>
              <w:t>R</w:t>
            </w:r>
            <w:r w:rsidR="00CB6E43" w:rsidRPr="00CB6E43">
              <w:rPr>
                <w:rFonts w:ascii="Arial" w:eastAsiaTheme="minorEastAsia" w:hAnsi="Arial" w:cs="Arial"/>
                <w:sz w:val="20"/>
                <w:szCs w:val="20"/>
                <w:lang w:eastAsia="ja-JP"/>
              </w:rPr>
              <w:t>ainforest Alliance certification</w:t>
            </w:r>
            <w:r w:rsidR="00CB6E43">
              <w:rPr>
                <w:rFonts w:ascii="Arial" w:eastAsiaTheme="minorEastAsia" w:hAnsi="Arial" w:cs="Arial"/>
                <w:sz w:val="20"/>
                <w:szCs w:val="20"/>
                <w:lang w:eastAsia="ja-JP"/>
              </w:rPr>
              <w:t>)</w:t>
            </w:r>
            <w:r w:rsidR="003770E1" w:rsidRPr="008C1D0A">
              <w:rPr>
                <w:rFonts w:ascii="Arial" w:eastAsiaTheme="minorEastAsia" w:hAnsi="Arial" w:cs="Arial"/>
                <w:sz w:val="20"/>
                <w:szCs w:val="20"/>
                <w:lang w:eastAsia="ja-JP"/>
              </w:rPr>
              <w:t xml:space="preserve">. </w:t>
            </w:r>
            <w:r w:rsidRPr="008C1D0A">
              <w:rPr>
                <w:rFonts w:ascii="Arial" w:eastAsiaTheme="minorEastAsia" w:hAnsi="Arial" w:cs="Arial"/>
                <w:sz w:val="20"/>
                <w:szCs w:val="20"/>
                <w:lang w:eastAsia="ja-JP"/>
              </w:rPr>
              <w:t xml:space="preserve">Collaboration with potential </w:t>
            </w:r>
            <w:r w:rsidR="003770E1" w:rsidRPr="008C1D0A">
              <w:rPr>
                <w:rFonts w:ascii="Arial" w:eastAsiaTheme="minorEastAsia" w:hAnsi="Arial" w:cs="Arial"/>
                <w:sz w:val="20"/>
                <w:szCs w:val="20"/>
                <w:lang w:eastAsia="ja-JP"/>
              </w:rPr>
              <w:t xml:space="preserve">off-takers and industrial </w:t>
            </w:r>
            <w:r w:rsidRPr="008C1D0A">
              <w:rPr>
                <w:rFonts w:ascii="Arial" w:eastAsiaTheme="minorEastAsia" w:hAnsi="Arial" w:cs="Arial"/>
                <w:sz w:val="20"/>
                <w:szCs w:val="20"/>
                <w:lang w:eastAsia="ja-JP"/>
              </w:rPr>
              <w:t xml:space="preserve">buyers </w:t>
            </w:r>
            <w:r w:rsidR="00574D09" w:rsidRPr="008C1D0A">
              <w:rPr>
                <w:rFonts w:ascii="Arial" w:eastAsiaTheme="minorEastAsia" w:hAnsi="Arial" w:cs="Arial"/>
                <w:sz w:val="20"/>
                <w:szCs w:val="20"/>
                <w:lang w:eastAsia="ja-JP"/>
              </w:rPr>
              <w:t xml:space="preserve">of agroforestry products </w:t>
            </w:r>
            <w:r w:rsidRPr="008C1D0A">
              <w:rPr>
                <w:rFonts w:ascii="Arial" w:eastAsiaTheme="minorEastAsia" w:hAnsi="Arial" w:cs="Arial"/>
                <w:sz w:val="20"/>
                <w:szCs w:val="20"/>
                <w:lang w:eastAsia="ja-JP"/>
              </w:rPr>
              <w:t>is also encouraged in this project, which can lead to securing sustainable revenue for the</w:t>
            </w:r>
            <w:r w:rsidR="00574D09" w:rsidRPr="008C1D0A">
              <w:rPr>
                <w:rFonts w:ascii="Arial" w:eastAsiaTheme="minorEastAsia" w:hAnsi="Arial" w:cs="Arial"/>
                <w:sz w:val="20"/>
                <w:szCs w:val="20"/>
                <w:lang w:eastAsia="ja-JP"/>
              </w:rPr>
              <w:t xml:space="preserve"> agroforestry farmers</w:t>
            </w:r>
            <w:r w:rsidRPr="008C1D0A">
              <w:rPr>
                <w:rFonts w:ascii="Arial" w:eastAsiaTheme="minorEastAsia" w:hAnsi="Arial" w:cs="Arial"/>
                <w:sz w:val="20"/>
                <w:szCs w:val="20"/>
                <w:lang w:eastAsia="ja-JP"/>
              </w:rPr>
              <w:t>.</w:t>
            </w:r>
          </w:p>
          <w:p w14:paraId="30C4E430" w14:textId="76C8BCB2" w:rsidR="003770E1" w:rsidRPr="008C1D0A" w:rsidRDefault="00B80A4D" w:rsidP="00FC5975">
            <w:pPr>
              <w:pStyle w:val="a3"/>
              <w:numPr>
                <w:ilvl w:val="0"/>
                <w:numId w:val="6"/>
              </w:numPr>
              <w:spacing w:before="40" w:after="40"/>
              <w:ind w:right="-28"/>
              <w:rPr>
                <w:rFonts w:ascii="Arial" w:eastAsiaTheme="minorEastAsia" w:hAnsi="Arial" w:cs="Arial"/>
                <w:sz w:val="20"/>
                <w:szCs w:val="20"/>
                <w:lang w:eastAsia="ja-JP"/>
              </w:rPr>
            </w:pPr>
            <w:r w:rsidRPr="008C1D0A">
              <w:rPr>
                <w:rFonts w:ascii="Arial" w:eastAsiaTheme="minorEastAsia" w:hAnsi="Arial" w:cs="Arial"/>
                <w:b/>
                <w:bCs/>
                <w:sz w:val="20"/>
                <w:szCs w:val="20"/>
                <w:lang w:eastAsia="ja-JP"/>
              </w:rPr>
              <w:t>Behavioural</w:t>
            </w:r>
            <w:r w:rsidR="00FC5975" w:rsidRPr="008C1D0A">
              <w:rPr>
                <w:rFonts w:ascii="Arial" w:eastAsiaTheme="minorEastAsia" w:hAnsi="Arial" w:cs="Arial"/>
                <w:b/>
                <w:bCs/>
                <w:sz w:val="20"/>
                <w:szCs w:val="20"/>
                <w:lang w:eastAsia="ja-JP"/>
              </w:rPr>
              <w:t xml:space="preserve"> change:</w:t>
            </w:r>
            <w:r w:rsidR="00FC5975" w:rsidRPr="008C1D0A">
              <w:rPr>
                <w:rFonts w:ascii="Arial" w:eastAsiaTheme="minorEastAsia" w:hAnsi="Arial" w:cs="Arial"/>
                <w:sz w:val="20"/>
                <w:szCs w:val="20"/>
                <w:lang w:eastAsia="ja-JP"/>
              </w:rPr>
              <w:t xml:space="preserve"> </w:t>
            </w:r>
            <w:r w:rsidR="00FC5975" w:rsidRPr="008C1D0A">
              <w:rPr>
                <w:rFonts w:ascii="Arial" w:eastAsiaTheme="minorEastAsia" w:hAnsi="Arial" w:cs="Arial" w:hint="eastAsia"/>
                <w:sz w:val="20"/>
                <w:szCs w:val="20"/>
                <w:lang w:eastAsia="ja-JP"/>
              </w:rPr>
              <w:t>I</w:t>
            </w:r>
            <w:r w:rsidR="00FC5975" w:rsidRPr="008C1D0A">
              <w:rPr>
                <w:rFonts w:ascii="Arial" w:eastAsiaTheme="minorEastAsia" w:hAnsi="Arial" w:cs="Arial"/>
                <w:sz w:val="20"/>
                <w:szCs w:val="20"/>
                <w:lang w:eastAsia="ja-JP"/>
              </w:rPr>
              <w:t xml:space="preserve">mplementing the proposed activities will lead to institutional and </w:t>
            </w:r>
            <w:r w:rsidRPr="008C1D0A">
              <w:rPr>
                <w:rFonts w:ascii="Arial" w:eastAsiaTheme="minorEastAsia" w:hAnsi="Arial" w:cs="Arial"/>
                <w:sz w:val="20"/>
                <w:szCs w:val="20"/>
                <w:lang w:eastAsia="ja-JP"/>
              </w:rPr>
              <w:t>behavioural</w:t>
            </w:r>
            <w:r w:rsidR="00FC5975" w:rsidRPr="008C1D0A">
              <w:rPr>
                <w:rFonts w:ascii="Arial" w:eastAsiaTheme="minorEastAsia" w:hAnsi="Arial" w:cs="Arial"/>
                <w:sz w:val="20"/>
                <w:szCs w:val="20"/>
                <w:lang w:eastAsia="ja-JP"/>
              </w:rPr>
              <w:t xml:space="preserve"> change to </w:t>
            </w:r>
            <w:r w:rsidRPr="008C1D0A">
              <w:rPr>
                <w:rFonts w:ascii="Arial" w:eastAsiaTheme="minorEastAsia" w:hAnsi="Arial" w:cs="Arial"/>
                <w:sz w:val="20"/>
                <w:szCs w:val="20"/>
                <w:lang w:eastAsia="ja-JP"/>
              </w:rPr>
              <w:t>mainstream</w:t>
            </w:r>
            <w:r w:rsidR="003770E1" w:rsidRPr="008C1D0A">
              <w:rPr>
                <w:rFonts w:ascii="Arial" w:eastAsiaTheme="minorEastAsia" w:hAnsi="Arial" w:cs="Arial"/>
                <w:sz w:val="20"/>
                <w:szCs w:val="20"/>
                <w:lang w:eastAsia="ja-JP"/>
              </w:rPr>
              <w:t xml:space="preserve"> climate-resilient agroforestry practices</w:t>
            </w:r>
            <w:r w:rsidRPr="008C1D0A">
              <w:rPr>
                <w:rFonts w:ascii="Arial" w:eastAsiaTheme="minorEastAsia" w:hAnsi="Arial" w:cs="Arial"/>
                <w:sz w:val="20"/>
                <w:szCs w:val="20"/>
                <w:lang w:eastAsia="ja-JP"/>
              </w:rPr>
              <w:t xml:space="preserve">, which will </w:t>
            </w:r>
            <w:r w:rsidR="001D4893">
              <w:rPr>
                <w:rFonts w:ascii="Arial" w:eastAsiaTheme="minorEastAsia" w:hAnsi="Arial" w:cs="Arial"/>
                <w:sz w:val="20"/>
                <w:szCs w:val="20"/>
                <w:lang w:eastAsia="ja-JP"/>
              </w:rPr>
              <w:t xml:space="preserve">also </w:t>
            </w:r>
            <w:r w:rsidRPr="008C1D0A">
              <w:rPr>
                <w:rFonts w:ascii="Arial" w:eastAsiaTheme="minorEastAsia" w:hAnsi="Arial" w:cs="Arial"/>
                <w:sz w:val="20"/>
                <w:szCs w:val="20"/>
                <w:lang w:eastAsia="ja-JP"/>
              </w:rPr>
              <w:t xml:space="preserve">lead to </w:t>
            </w:r>
            <w:r w:rsidR="001D4893">
              <w:rPr>
                <w:rFonts w:ascii="Arial" w:eastAsiaTheme="minorEastAsia" w:hAnsi="Arial" w:cs="Arial"/>
                <w:sz w:val="20"/>
                <w:szCs w:val="20"/>
                <w:lang w:eastAsia="ja-JP"/>
              </w:rPr>
              <w:t xml:space="preserve">the </w:t>
            </w:r>
            <w:r w:rsidRPr="008C1D0A">
              <w:rPr>
                <w:rFonts w:ascii="Arial" w:eastAsiaTheme="minorEastAsia" w:hAnsi="Arial" w:cs="Arial"/>
                <w:sz w:val="20"/>
                <w:szCs w:val="20"/>
                <w:lang w:eastAsia="ja-JP"/>
              </w:rPr>
              <w:t xml:space="preserve">reduction </w:t>
            </w:r>
            <w:r w:rsidR="001D4893">
              <w:rPr>
                <w:rFonts w:ascii="Arial" w:eastAsiaTheme="minorEastAsia" w:hAnsi="Arial" w:cs="Arial"/>
                <w:sz w:val="20"/>
                <w:szCs w:val="20"/>
                <w:lang w:eastAsia="ja-JP"/>
              </w:rPr>
              <w:t xml:space="preserve">of </w:t>
            </w:r>
            <w:r w:rsidRPr="008C1D0A">
              <w:rPr>
                <w:rFonts w:ascii="Arial" w:eastAsiaTheme="minorEastAsia" w:hAnsi="Arial" w:cs="Arial"/>
                <w:sz w:val="20"/>
                <w:szCs w:val="20"/>
                <w:lang w:eastAsia="ja-JP"/>
              </w:rPr>
              <w:t>the pressure on the natural forests</w:t>
            </w:r>
            <w:r w:rsidR="001D4893">
              <w:rPr>
                <w:rFonts w:ascii="Arial" w:eastAsiaTheme="minorEastAsia" w:hAnsi="Arial" w:cs="Arial"/>
                <w:sz w:val="20"/>
                <w:szCs w:val="20"/>
                <w:lang w:eastAsia="ja-JP"/>
              </w:rPr>
              <w:t xml:space="preserve"> and the</w:t>
            </w:r>
            <w:r w:rsidRPr="008C1D0A">
              <w:rPr>
                <w:rFonts w:ascii="Arial" w:eastAsiaTheme="minorEastAsia" w:hAnsi="Arial" w:cs="Arial"/>
                <w:sz w:val="20"/>
                <w:szCs w:val="20"/>
                <w:lang w:eastAsia="ja-JP"/>
              </w:rPr>
              <w:t xml:space="preserve"> </w:t>
            </w:r>
            <w:r w:rsidR="001D4893">
              <w:rPr>
                <w:rFonts w:ascii="Arial" w:eastAsiaTheme="minorEastAsia" w:hAnsi="Arial" w:cs="Arial"/>
                <w:sz w:val="20"/>
                <w:szCs w:val="20"/>
                <w:lang w:eastAsia="ja-JP"/>
              </w:rPr>
              <w:t xml:space="preserve">mainstreaming of </w:t>
            </w:r>
            <w:r w:rsidRPr="008C1D0A">
              <w:rPr>
                <w:rFonts w:ascii="Arial" w:eastAsiaTheme="minorEastAsia" w:hAnsi="Arial" w:cs="Arial"/>
                <w:sz w:val="20"/>
                <w:szCs w:val="20"/>
                <w:lang w:eastAsia="ja-JP"/>
              </w:rPr>
              <w:t xml:space="preserve">agroforestry products in the </w:t>
            </w:r>
            <w:r w:rsidR="001D4893">
              <w:rPr>
                <w:rFonts w:ascii="Arial" w:eastAsiaTheme="minorEastAsia" w:hAnsi="Arial" w:cs="Arial"/>
                <w:sz w:val="20"/>
                <w:szCs w:val="20"/>
                <w:lang w:eastAsia="ja-JP"/>
              </w:rPr>
              <w:t>local contexts</w:t>
            </w:r>
            <w:r w:rsidRPr="008C1D0A">
              <w:rPr>
                <w:rFonts w:ascii="Arial" w:eastAsiaTheme="minorEastAsia" w:hAnsi="Arial" w:cs="Arial"/>
                <w:sz w:val="20"/>
                <w:szCs w:val="20"/>
                <w:lang w:eastAsia="ja-JP"/>
              </w:rPr>
              <w:t xml:space="preserve">. </w:t>
            </w:r>
          </w:p>
          <w:p w14:paraId="411D91BE" w14:textId="77777777" w:rsidR="00FC5975" w:rsidRPr="008C1D0A" w:rsidRDefault="00FC5975" w:rsidP="00FC5975">
            <w:pPr>
              <w:spacing w:before="40" w:after="40"/>
              <w:ind w:right="-28"/>
              <w:rPr>
                <w:rFonts w:eastAsiaTheme="minorEastAsia" w:cs="Arial"/>
                <w:b/>
                <w:bCs/>
                <w:sz w:val="20"/>
                <w:szCs w:val="20"/>
                <w:lang w:eastAsia="ja-JP"/>
              </w:rPr>
            </w:pPr>
            <w:r w:rsidRPr="008C1D0A">
              <w:rPr>
                <w:rFonts w:eastAsiaTheme="minorEastAsia" w:cs="Arial" w:hint="eastAsia"/>
                <w:b/>
                <w:bCs/>
                <w:sz w:val="20"/>
                <w:szCs w:val="20"/>
                <w:lang w:eastAsia="ja-JP"/>
              </w:rPr>
              <w:t>R</w:t>
            </w:r>
            <w:r w:rsidRPr="008C1D0A">
              <w:rPr>
                <w:rFonts w:eastAsiaTheme="minorEastAsia" w:cs="Arial"/>
                <w:b/>
                <w:bCs/>
                <w:sz w:val="20"/>
                <w:szCs w:val="20"/>
                <w:lang w:eastAsia="ja-JP"/>
              </w:rPr>
              <w:t>eplicability and exit strategy</w:t>
            </w:r>
          </w:p>
          <w:p w14:paraId="1AA8235B" w14:textId="749D8A52" w:rsidR="00FC5975" w:rsidRPr="00FC5975" w:rsidRDefault="00FC5975" w:rsidP="00FC5975">
            <w:pPr>
              <w:spacing w:before="40" w:after="40"/>
              <w:ind w:right="-28"/>
              <w:rPr>
                <w:rFonts w:cs="Arial"/>
                <w:iCs/>
                <w:color w:val="808080" w:themeColor="background1" w:themeShade="80"/>
                <w:sz w:val="20"/>
                <w:szCs w:val="20"/>
                <w:lang w:eastAsia="ja-JP"/>
              </w:rPr>
            </w:pPr>
            <w:r w:rsidRPr="008C1D0A">
              <w:rPr>
                <w:rFonts w:eastAsiaTheme="minorEastAsia" w:cs="Arial"/>
                <w:sz w:val="20"/>
                <w:szCs w:val="20"/>
                <w:lang w:eastAsia="ja-JP"/>
              </w:rPr>
              <w:t xml:space="preserve">A majority of </w:t>
            </w:r>
            <w:r w:rsidR="00B80A4D" w:rsidRPr="008C1D0A">
              <w:rPr>
                <w:rFonts w:eastAsiaTheme="minorEastAsia" w:cs="Arial"/>
                <w:sz w:val="20"/>
                <w:szCs w:val="20"/>
                <w:lang w:eastAsia="ja-JP"/>
              </w:rPr>
              <w:t>countries around the Cong</w:t>
            </w:r>
            <w:r w:rsidR="00B80A4D">
              <w:rPr>
                <w:rFonts w:eastAsiaTheme="minorEastAsia" w:cs="Arial"/>
                <w:sz w:val="20"/>
                <w:szCs w:val="20"/>
                <w:lang w:eastAsia="ja-JP"/>
              </w:rPr>
              <w:t>o Basin</w:t>
            </w:r>
            <w:r>
              <w:rPr>
                <w:rFonts w:eastAsiaTheme="minorEastAsia" w:cs="Arial"/>
                <w:sz w:val="20"/>
                <w:szCs w:val="20"/>
                <w:lang w:eastAsia="ja-JP"/>
              </w:rPr>
              <w:t xml:space="preserve">, not only limited to </w:t>
            </w:r>
            <w:r w:rsidR="00B80A4D">
              <w:rPr>
                <w:rFonts w:eastAsiaTheme="minorEastAsia" w:cs="Arial"/>
                <w:sz w:val="20"/>
                <w:szCs w:val="20"/>
                <w:lang w:eastAsia="ja-JP"/>
              </w:rPr>
              <w:t>DRC</w:t>
            </w:r>
            <w:r>
              <w:rPr>
                <w:rFonts w:eastAsiaTheme="minorEastAsia" w:cs="Arial"/>
                <w:sz w:val="20"/>
                <w:szCs w:val="20"/>
                <w:lang w:eastAsia="ja-JP"/>
              </w:rPr>
              <w:t xml:space="preserve">, are experiencing similar challenges in </w:t>
            </w:r>
            <w:r w:rsidR="00B80A4D">
              <w:rPr>
                <w:rFonts w:eastAsiaTheme="minorEastAsia" w:cs="Arial"/>
                <w:sz w:val="20"/>
                <w:szCs w:val="20"/>
                <w:lang w:eastAsia="ja-JP"/>
              </w:rPr>
              <w:t>the forest and agriculture sectors such as deforestation and forest degradation.</w:t>
            </w:r>
            <w:r>
              <w:rPr>
                <w:rFonts w:eastAsiaTheme="minorEastAsia" w:cs="Arial"/>
                <w:sz w:val="20"/>
                <w:szCs w:val="20"/>
                <w:lang w:eastAsia="ja-JP"/>
              </w:rPr>
              <w:t xml:space="preserve"> Therefore, the proposed project can be considered as </w:t>
            </w:r>
            <w:r w:rsidR="00B80A4D">
              <w:rPr>
                <w:rFonts w:eastAsiaTheme="minorEastAsia" w:cs="Arial"/>
                <w:sz w:val="20"/>
                <w:szCs w:val="20"/>
                <w:lang w:eastAsia="ja-JP"/>
              </w:rPr>
              <w:t xml:space="preserve">a </w:t>
            </w:r>
            <w:r>
              <w:rPr>
                <w:rFonts w:eastAsiaTheme="minorEastAsia" w:cs="Arial"/>
                <w:sz w:val="20"/>
                <w:szCs w:val="20"/>
                <w:lang w:eastAsia="ja-JP"/>
              </w:rPr>
              <w:t xml:space="preserve">reference and role model for other countries to implement </w:t>
            </w:r>
            <w:r w:rsidR="00B80A4D">
              <w:rPr>
                <w:rFonts w:eastAsiaTheme="minorEastAsia" w:cs="Arial"/>
                <w:sz w:val="20"/>
                <w:szCs w:val="20"/>
                <w:lang w:eastAsia="ja-JP"/>
              </w:rPr>
              <w:t>agroforestry practices with a robust value chain for agroforestry.</w:t>
            </w:r>
          </w:p>
        </w:tc>
      </w:tr>
      <w:tr w:rsidR="00FC5975" w:rsidRPr="00F97655" w14:paraId="3AD2C040" w14:textId="77777777" w:rsidTr="005E05F2">
        <w:trPr>
          <w:gridAfter w:val="1"/>
          <w:wAfter w:w="808" w:type="dxa"/>
          <w:trHeight w:val="314"/>
        </w:trPr>
        <w:tc>
          <w:tcPr>
            <w:tcW w:w="10800" w:type="dxa"/>
            <w:tcBorders>
              <w:top w:val="single" w:sz="4" w:space="0" w:color="auto"/>
              <w:left w:val="single" w:sz="4" w:space="0" w:color="auto"/>
              <w:bottom w:val="nil"/>
              <w:right w:val="single" w:sz="4" w:space="0" w:color="auto"/>
            </w:tcBorders>
            <w:shd w:val="clear" w:color="auto" w:fill="24634F"/>
            <w:vAlign w:val="center"/>
          </w:tcPr>
          <w:p w14:paraId="6430AFBD" w14:textId="77777777" w:rsidR="00FC5975" w:rsidRPr="00F97655" w:rsidRDefault="00FC5975" w:rsidP="00FC5975">
            <w:pPr>
              <w:pStyle w:val="a3"/>
              <w:numPr>
                <w:ilvl w:val="0"/>
                <w:numId w:val="1"/>
              </w:numPr>
              <w:tabs>
                <w:tab w:val="left" w:pos="342"/>
              </w:tabs>
              <w:spacing w:line="259" w:lineRule="auto"/>
              <w:ind w:hanging="720"/>
              <w:rPr>
                <w:rStyle w:val="2"/>
                <w:rFonts w:ascii="Arial" w:hAnsi="Arial" w:cs="Arial"/>
                <w:smallCaps w:val="0"/>
                <w:color w:val="FFFFFF" w:themeColor="background1"/>
              </w:rPr>
            </w:pPr>
            <w:r>
              <w:rPr>
                <w:rFonts w:ascii="Arial" w:hAnsi="Arial" w:cs="Arial"/>
                <w:b/>
                <w:color w:val="FFFFFF" w:themeColor="background1"/>
                <w:sz w:val="20"/>
                <w:szCs w:val="20"/>
              </w:rPr>
              <w:t xml:space="preserve">Supporting documents </w:t>
            </w:r>
            <w:r w:rsidRPr="00F97655">
              <w:rPr>
                <w:rFonts w:ascii="Arial" w:hAnsi="Arial" w:cs="Arial"/>
                <w:b/>
                <w:color w:val="FFFFFF" w:themeColor="background1"/>
                <w:sz w:val="20"/>
                <w:szCs w:val="20"/>
              </w:rPr>
              <w:t>submitted</w:t>
            </w:r>
            <w:r>
              <w:rPr>
                <w:rFonts w:ascii="Arial" w:hAnsi="Arial" w:cs="Arial"/>
                <w:b/>
                <w:color w:val="FFFFFF" w:themeColor="background1"/>
                <w:sz w:val="20"/>
                <w:szCs w:val="20"/>
              </w:rPr>
              <w:t xml:space="preserve"> (</w:t>
            </w:r>
            <w:r w:rsidRPr="00F97655">
              <w:rPr>
                <w:rFonts w:ascii="Arial" w:hAnsi="Arial" w:cs="Arial"/>
                <w:b/>
                <w:color w:val="FFFFFF" w:themeColor="background1"/>
                <w:sz w:val="20"/>
                <w:szCs w:val="20"/>
              </w:rPr>
              <w:t>OPTIONAL</w:t>
            </w:r>
            <w:r>
              <w:rPr>
                <w:rFonts w:ascii="Arial" w:hAnsi="Arial" w:cs="Arial"/>
                <w:b/>
                <w:color w:val="FFFFFF" w:themeColor="background1"/>
                <w:sz w:val="20"/>
                <w:szCs w:val="20"/>
              </w:rPr>
              <w:t>)</w:t>
            </w:r>
            <w:r w:rsidRPr="00F97655">
              <w:rPr>
                <w:rFonts w:ascii="Arial" w:hAnsi="Arial" w:cs="Arial"/>
                <w:b/>
                <w:color w:val="FFFFFF" w:themeColor="background1"/>
                <w:sz w:val="20"/>
                <w:szCs w:val="20"/>
              </w:rPr>
              <w:t xml:space="preserve"> </w:t>
            </w:r>
          </w:p>
        </w:tc>
      </w:tr>
      <w:tr w:rsidR="00FC5975" w:rsidRPr="00F97655" w14:paraId="724F3D4A" w14:textId="77777777" w:rsidTr="005E05F2">
        <w:trPr>
          <w:gridAfter w:val="1"/>
          <w:wAfter w:w="808" w:type="dxa"/>
          <w:trHeight w:val="142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621E1" w14:textId="18A458C7" w:rsidR="00FC5975" w:rsidRDefault="00F87D1F" w:rsidP="00FC5975">
            <w:pPr>
              <w:spacing w:before="40" w:after="40" w:line="276" w:lineRule="auto"/>
              <w:ind w:right="-28"/>
              <w:rPr>
                <w:rFonts w:cs="Arial"/>
                <w:color w:val="000000" w:themeColor="text1"/>
                <w:sz w:val="20"/>
                <w:szCs w:val="20"/>
              </w:rPr>
            </w:pPr>
            <w:sdt>
              <w:sdtPr>
                <w:rPr>
                  <w:rFonts w:cs="Arial"/>
                  <w:bCs/>
                  <w:smallCaps/>
                  <w:color w:val="000000"/>
                  <w:spacing w:val="5"/>
                  <w:sz w:val="20"/>
                  <w:lang w:eastAsia="ja-JP"/>
                </w:rPr>
                <w:id w:val="-2033250759"/>
                <w14:checkbox>
                  <w14:checked w14:val="0"/>
                  <w14:checkedState w14:val="2612" w14:font="ＭＳ ゴシック"/>
                  <w14:uncheckedState w14:val="2610" w14:font="ＭＳ ゴシック"/>
                </w14:checkbox>
              </w:sdtPr>
              <w:sdtEndPr/>
              <w:sdtContent>
                <w:r w:rsidR="00497C50">
                  <w:rPr>
                    <w:rFonts w:ascii="ＭＳ ゴシック" w:eastAsia="ＭＳ ゴシック" w:hAnsi="ＭＳ ゴシック" w:cs="Arial" w:hint="eastAsia"/>
                    <w:bCs/>
                    <w:smallCaps/>
                    <w:color w:val="000000"/>
                    <w:spacing w:val="5"/>
                    <w:sz w:val="20"/>
                    <w:lang w:eastAsia="ja-JP"/>
                  </w:rPr>
                  <w:t>☐</w:t>
                </w:r>
              </w:sdtContent>
            </w:sdt>
            <w:r w:rsidR="00FC5975" w:rsidRPr="00F97655">
              <w:rPr>
                <w:rFonts w:cs="Arial"/>
                <w:color w:val="000000"/>
                <w:sz w:val="20"/>
                <w:lang w:eastAsia="ja-JP"/>
              </w:rPr>
              <w:t xml:space="preserve">     </w:t>
            </w:r>
            <w:r w:rsidR="00FC5975" w:rsidRPr="00F97655">
              <w:rPr>
                <w:rFonts w:cs="Arial"/>
                <w:color w:val="000000" w:themeColor="text1"/>
                <w:sz w:val="20"/>
                <w:szCs w:val="20"/>
              </w:rPr>
              <w:t>Map indicating the location of the project/programme</w:t>
            </w:r>
          </w:p>
          <w:p w14:paraId="4BEE8B48" w14:textId="67608ED6" w:rsidR="00FC5975" w:rsidRPr="00F97655" w:rsidRDefault="00F87D1F" w:rsidP="00FC5975">
            <w:pPr>
              <w:spacing w:before="40" w:after="40" w:line="276" w:lineRule="auto"/>
              <w:ind w:right="-28"/>
              <w:rPr>
                <w:rFonts w:eastAsiaTheme="minorEastAsia" w:cs="Arial"/>
                <w:color w:val="000000" w:themeColor="text1"/>
                <w:sz w:val="20"/>
                <w:szCs w:val="20"/>
              </w:rPr>
            </w:pPr>
            <w:sdt>
              <w:sdtPr>
                <w:rPr>
                  <w:rFonts w:cs="Arial"/>
                  <w:bCs/>
                  <w:smallCaps/>
                  <w:color w:val="000000"/>
                  <w:spacing w:val="5"/>
                  <w:sz w:val="20"/>
                  <w:lang w:eastAsia="ja-JP"/>
                </w:rPr>
                <w:id w:val="1999610483"/>
                <w14:checkbox>
                  <w14:checked w14:val="1"/>
                  <w14:checkedState w14:val="2612" w14:font="ＭＳ ゴシック"/>
                  <w14:uncheckedState w14:val="2610" w14:font="ＭＳ ゴシック"/>
                </w14:checkbox>
              </w:sdtPr>
              <w:sdtEndPr/>
              <w:sdtContent>
                <w:r w:rsidR="00FC5975">
                  <w:rPr>
                    <w:rFonts w:ascii="ＭＳ ゴシック" w:eastAsia="ＭＳ ゴシック" w:hAnsi="ＭＳ ゴシック" w:cs="Arial" w:hint="eastAsia"/>
                    <w:bCs/>
                    <w:smallCaps/>
                    <w:color w:val="000000"/>
                    <w:spacing w:val="5"/>
                    <w:sz w:val="20"/>
                    <w:lang w:eastAsia="ja-JP"/>
                  </w:rPr>
                  <w:t>☒</w:t>
                </w:r>
              </w:sdtContent>
            </w:sdt>
            <w:r w:rsidR="00FC5975" w:rsidRPr="00F97655">
              <w:rPr>
                <w:rFonts w:cs="Arial"/>
                <w:color w:val="000000"/>
                <w:sz w:val="20"/>
                <w:lang w:eastAsia="ja-JP"/>
              </w:rPr>
              <w:t xml:space="preserve">     </w:t>
            </w:r>
            <w:r w:rsidR="00FC5975">
              <w:rPr>
                <w:rFonts w:cs="Arial"/>
                <w:color w:val="000000"/>
                <w:sz w:val="20"/>
                <w:lang w:eastAsia="ja-JP"/>
              </w:rPr>
              <w:t xml:space="preserve">Diagram of the theory of change </w:t>
            </w:r>
          </w:p>
          <w:p w14:paraId="19621B21" w14:textId="68F08783" w:rsidR="00FC5975" w:rsidRPr="00F97655" w:rsidRDefault="00F87D1F" w:rsidP="00FC5975">
            <w:pPr>
              <w:spacing w:before="40" w:after="40" w:line="276" w:lineRule="auto"/>
              <w:ind w:right="-28"/>
              <w:rPr>
                <w:rFonts w:cs="Arial"/>
                <w:color w:val="000000" w:themeColor="text1"/>
                <w:sz w:val="20"/>
                <w:szCs w:val="20"/>
              </w:rPr>
            </w:pPr>
            <w:sdt>
              <w:sdtPr>
                <w:rPr>
                  <w:rFonts w:cs="Arial"/>
                  <w:color w:val="000000"/>
                  <w:sz w:val="20"/>
                  <w:lang w:eastAsia="ja-JP"/>
                </w:rPr>
                <w:id w:val="-631091304"/>
                <w14:checkbox>
                  <w14:checked w14:val="0"/>
                  <w14:checkedState w14:val="2612" w14:font="ＭＳ ゴシック"/>
                  <w14:uncheckedState w14:val="2610" w14:font="ＭＳ ゴシック"/>
                </w14:checkbox>
              </w:sdtPr>
              <w:sdtEndPr/>
              <w:sdtContent>
                <w:r w:rsidR="00FC5975" w:rsidRPr="00F97655">
                  <w:rPr>
                    <w:rFonts w:ascii="ＭＳ ゴシック" w:eastAsia="ＭＳ ゴシック" w:hAnsi="ＭＳ ゴシック" w:cs="Arial" w:hint="eastAsia"/>
                    <w:color w:val="000000"/>
                    <w:sz w:val="20"/>
                    <w:lang w:eastAsia="ja-JP"/>
                  </w:rPr>
                  <w:t>☐</w:t>
                </w:r>
              </w:sdtContent>
            </w:sdt>
            <w:r w:rsidR="00FC5975" w:rsidRPr="00415374">
              <w:rPr>
                <w:rFonts w:cs="Arial"/>
                <w:color w:val="000000" w:themeColor="text1"/>
                <w:sz w:val="20"/>
                <w:szCs w:val="20"/>
              </w:rPr>
              <w:t xml:space="preserve">   </w:t>
            </w:r>
            <w:r w:rsidR="00FC5975" w:rsidRPr="00415374">
              <w:rPr>
                <w:rFonts w:cs="Arial"/>
                <w:color w:val="000000"/>
                <w:sz w:val="20"/>
                <w:szCs w:val="20"/>
                <w:lang w:eastAsia="ja-JP"/>
              </w:rPr>
              <w:t xml:space="preserve">  </w:t>
            </w:r>
            <w:r w:rsidR="00FC5975" w:rsidRPr="00415374">
              <w:rPr>
                <w:rFonts w:cs="Arial"/>
                <w:sz w:val="20"/>
                <w:szCs w:val="20"/>
                <w:lang w:val="en-US"/>
              </w:rPr>
              <w:t xml:space="preserve">Economic and </w:t>
            </w:r>
            <w:r w:rsidR="00FC5975">
              <w:rPr>
                <w:rFonts w:cs="Arial"/>
                <w:sz w:val="20"/>
                <w:szCs w:val="20"/>
                <w:lang w:val="en-US"/>
              </w:rPr>
              <w:t>f</w:t>
            </w:r>
            <w:r w:rsidR="00FC5975" w:rsidRPr="00415374">
              <w:rPr>
                <w:rFonts w:cs="Arial"/>
                <w:sz w:val="20"/>
                <w:szCs w:val="20"/>
                <w:lang w:val="en-US"/>
              </w:rPr>
              <w:t>inancial model with key assumptions and potential stressed scenarios</w:t>
            </w:r>
          </w:p>
          <w:p w14:paraId="63B78FE3" w14:textId="426D4E0D" w:rsidR="00FC5975" w:rsidRPr="00CA0992" w:rsidRDefault="00F87D1F" w:rsidP="00FC5975">
            <w:pPr>
              <w:spacing w:before="40" w:after="40" w:line="276" w:lineRule="auto"/>
              <w:ind w:right="-28"/>
              <w:rPr>
                <w:rFonts w:cs="Arial"/>
                <w:color w:val="000000"/>
                <w:sz w:val="20"/>
                <w:lang w:eastAsia="ja-JP"/>
              </w:rPr>
            </w:pPr>
            <w:sdt>
              <w:sdtPr>
                <w:rPr>
                  <w:rFonts w:cs="Arial"/>
                  <w:b/>
                  <w:bCs/>
                  <w:smallCaps/>
                  <w:color w:val="000000"/>
                  <w:spacing w:val="5"/>
                  <w:sz w:val="20"/>
                  <w:lang w:eastAsia="ja-JP"/>
                </w:rPr>
                <w:id w:val="-580440556"/>
                <w14:checkbox>
                  <w14:checked w14:val="0"/>
                  <w14:checkedState w14:val="2612" w14:font="ＭＳ ゴシック"/>
                  <w14:uncheckedState w14:val="2610" w14:font="ＭＳ ゴシック"/>
                </w14:checkbox>
              </w:sdtPr>
              <w:sdtEndPr/>
              <w:sdtContent>
                <w:r w:rsidR="00FC5975" w:rsidRPr="00F97655">
                  <w:rPr>
                    <w:rFonts w:ascii="ＭＳ ゴシック" w:eastAsia="ＭＳ ゴシック" w:hAnsi="ＭＳ ゴシック" w:cs="Arial" w:hint="eastAsia"/>
                    <w:color w:val="000000"/>
                    <w:sz w:val="20"/>
                    <w:lang w:eastAsia="ja-JP"/>
                  </w:rPr>
                  <w:t>☐</w:t>
                </w:r>
              </w:sdtContent>
            </w:sdt>
            <w:r w:rsidR="00FC5975" w:rsidRPr="00F97655">
              <w:rPr>
                <w:rFonts w:cs="Arial"/>
                <w:color w:val="000000"/>
                <w:sz w:val="20"/>
                <w:lang w:eastAsia="ja-JP"/>
              </w:rPr>
              <w:t xml:space="preserve">     Pre-feasibility </w:t>
            </w:r>
            <w:r w:rsidR="00FC5975">
              <w:rPr>
                <w:rFonts w:cs="Arial"/>
                <w:color w:val="000000"/>
                <w:sz w:val="20"/>
                <w:lang w:eastAsia="ja-JP"/>
              </w:rPr>
              <w:t>s</w:t>
            </w:r>
            <w:r w:rsidR="00FC5975" w:rsidRPr="00F97655">
              <w:rPr>
                <w:rFonts w:cs="Arial"/>
                <w:color w:val="000000"/>
                <w:sz w:val="20"/>
                <w:lang w:eastAsia="ja-JP"/>
              </w:rPr>
              <w:t>tudy</w:t>
            </w:r>
          </w:p>
          <w:p w14:paraId="3CFB3259" w14:textId="544E0092" w:rsidR="00FC5975" w:rsidRDefault="00F87D1F" w:rsidP="00FC5975">
            <w:pPr>
              <w:spacing w:line="276" w:lineRule="auto"/>
              <w:ind w:left="255" w:right="-28" w:hanging="255"/>
              <w:rPr>
                <w:rFonts w:cs="Arial"/>
                <w:color w:val="000000" w:themeColor="text1"/>
                <w:sz w:val="20"/>
                <w:szCs w:val="20"/>
              </w:rPr>
            </w:pPr>
            <w:sdt>
              <w:sdtPr>
                <w:rPr>
                  <w:rFonts w:cs="Arial"/>
                  <w:b/>
                  <w:bCs/>
                  <w:smallCaps/>
                  <w:color w:val="000000"/>
                  <w:spacing w:val="5"/>
                  <w:sz w:val="20"/>
                  <w:lang w:eastAsia="ja-JP"/>
                </w:rPr>
                <w:id w:val="1357308220"/>
                <w14:checkbox>
                  <w14:checked w14:val="0"/>
                  <w14:checkedState w14:val="2612" w14:font="ＭＳ ゴシック"/>
                  <w14:uncheckedState w14:val="2610" w14:font="ＭＳ ゴシック"/>
                </w14:checkbox>
              </w:sdtPr>
              <w:sdtEndPr/>
              <w:sdtContent>
                <w:r w:rsidR="00FC5975" w:rsidRPr="00F97655">
                  <w:rPr>
                    <w:rFonts w:ascii="ＭＳ ゴシック" w:eastAsia="ＭＳ ゴシック" w:hAnsi="ＭＳ ゴシック" w:cs="Arial" w:hint="eastAsia"/>
                    <w:bCs/>
                    <w:smallCaps/>
                    <w:color w:val="000000"/>
                    <w:spacing w:val="5"/>
                    <w:sz w:val="20"/>
                    <w:lang w:eastAsia="ja-JP"/>
                  </w:rPr>
                  <w:t>☐</w:t>
                </w:r>
              </w:sdtContent>
            </w:sdt>
            <w:r w:rsidR="00FC5975" w:rsidRPr="00F97655">
              <w:rPr>
                <w:rFonts w:cs="Arial"/>
                <w:color w:val="000000"/>
                <w:sz w:val="20"/>
                <w:lang w:eastAsia="ja-JP"/>
              </w:rPr>
              <w:t xml:space="preserve">     </w:t>
            </w:r>
            <w:r w:rsidR="00FC5975" w:rsidRPr="00F97655">
              <w:rPr>
                <w:rFonts w:cs="Arial"/>
                <w:color w:val="000000" w:themeColor="text1"/>
                <w:sz w:val="20"/>
                <w:szCs w:val="20"/>
              </w:rPr>
              <w:t xml:space="preserve">Evaluation </w:t>
            </w:r>
            <w:r w:rsidR="00FC5975">
              <w:rPr>
                <w:rFonts w:cs="Arial"/>
                <w:color w:val="000000" w:themeColor="text1"/>
                <w:sz w:val="20"/>
                <w:szCs w:val="20"/>
              </w:rPr>
              <w:t>r</w:t>
            </w:r>
            <w:r w:rsidR="00FC5975" w:rsidRPr="00F97655">
              <w:rPr>
                <w:rFonts w:cs="Arial"/>
                <w:color w:val="000000" w:themeColor="text1"/>
                <w:sz w:val="20"/>
                <w:szCs w:val="20"/>
              </w:rPr>
              <w:t>eport of previous project</w:t>
            </w:r>
          </w:p>
          <w:p w14:paraId="1417DB92" w14:textId="216C31E2" w:rsidR="00FC5975" w:rsidRPr="0056440F" w:rsidRDefault="00F87D1F" w:rsidP="00FC5975">
            <w:pPr>
              <w:spacing w:line="276" w:lineRule="auto"/>
              <w:ind w:left="255" w:right="-28" w:hanging="255"/>
              <w:rPr>
                <w:rFonts w:cs="Arial"/>
                <w:color w:val="000000" w:themeColor="text1"/>
                <w:sz w:val="20"/>
                <w:szCs w:val="20"/>
              </w:rPr>
            </w:pPr>
            <w:sdt>
              <w:sdtPr>
                <w:rPr>
                  <w:rFonts w:cs="Arial"/>
                  <w:b/>
                  <w:bCs/>
                  <w:smallCaps/>
                  <w:color w:val="000000"/>
                  <w:spacing w:val="5"/>
                  <w:sz w:val="20"/>
                  <w:lang w:eastAsia="ja-JP"/>
                </w:rPr>
                <w:id w:val="-1298606386"/>
                <w14:checkbox>
                  <w14:checked w14:val="0"/>
                  <w14:checkedState w14:val="2612" w14:font="ＭＳ ゴシック"/>
                  <w14:uncheckedState w14:val="2610" w14:font="ＭＳ ゴシック"/>
                </w14:checkbox>
              </w:sdtPr>
              <w:sdtEndPr/>
              <w:sdtContent>
                <w:r w:rsidR="00FC5975" w:rsidRPr="00F97655">
                  <w:rPr>
                    <w:rFonts w:ascii="ＭＳ ゴシック" w:eastAsia="ＭＳ ゴシック" w:hAnsi="ＭＳ ゴシック" w:cs="Arial" w:hint="eastAsia"/>
                    <w:bCs/>
                    <w:smallCaps/>
                    <w:color w:val="000000"/>
                    <w:spacing w:val="5"/>
                    <w:sz w:val="20"/>
                    <w:lang w:eastAsia="ja-JP"/>
                  </w:rPr>
                  <w:t>☐</w:t>
                </w:r>
              </w:sdtContent>
            </w:sdt>
            <w:r w:rsidR="00FC5975" w:rsidRPr="00415374">
              <w:rPr>
                <w:rFonts w:cs="Arial"/>
                <w:color w:val="000000" w:themeColor="text1"/>
                <w:sz w:val="20"/>
                <w:szCs w:val="20"/>
              </w:rPr>
              <w:t xml:space="preserve"> </w:t>
            </w:r>
            <w:r w:rsidR="00FC5975">
              <w:rPr>
                <w:rFonts w:cs="Arial"/>
                <w:color w:val="000000" w:themeColor="text1"/>
                <w:sz w:val="20"/>
                <w:szCs w:val="20"/>
              </w:rPr>
              <w:t xml:space="preserve">    </w:t>
            </w:r>
            <w:r w:rsidR="00FC5975" w:rsidRPr="00415374">
              <w:rPr>
                <w:rFonts w:cs="Arial"/>
                <w:color w:val="000000" w:themeColor="text1"/>
                <w:sz w:val="20"/>
                <w:szCs w:val="20"/>
              </w:rPr>
              <w:t>Results of environmental and social risk screening</w:t>
            </w:r>
          </w:p>
        </w:tc>
      </w:tr>
    </w:tbl>
    <w:p w14:paraId="454A2E0D" w14:textId="77777777" w:rsidR="00CA0992" w:rsidRDefault="00CA0992" w:rsidP="00437794">
      <w:pPr>
        <w:spacing w:before="120" w:after="120"/>
        <w:ind w:right="-29"/>
        <w:rPr>
          <w:rFonts w:cs="Arial"/>
          <w:sz w:val="20"/>
          <w:szCs w:val="20"/>
        </w:rPr>
      </w:pPr>
    </w:p>
    <w:tbl>
      <w:tblPr>
        <w:tblStyle w:val="af8"/>
        <w:tblW w:w="10794" w:type="dxa"/>
        <w:tblInd w:w="-431" w:type="dxa"/>
        <w:tblLook w:val="04A0" w:firstRow="1" w:lastRow="0" w:firstColumn="1" w:lastColumn="0" w:noHBand="0" w:noVBand="1"/>
      </w:tblPr>
      <w:tblGrid>
        <w:gridCol w:w="10794"/>
      </w:tblGrid>
      <w:tr w:rsidR="00F2385E" w14:paraId="2168A42E" w14:textId="77777777" w:rsidTr="005E05F2">
        <w:trPr>
          <w:trHeight w:val="484"/>
        </w:trPr>
        <w:tc>
          <w:tcPr>
            <w:tcW w:w="10794" w:type="dxa"/>
            <w:shd w:val="clear" w:color="auto" w:fill="D9D9D9" w:themeFill="background1" w:themeFillShade="D9"/>
          </w:tcPr>
          <w:p w14:paraId="49D592AC" w14:textId="77777777" w:rsidR="00F2385E" w:rsidRPr="00CA0992" w:rsidRDefault="00F2385E" w:rsidP="00437794">
            <w:pPr>
              <w:spacing w:before="120" w:after="120"/>
              <w:ind w:right="-29"/>
              <w:rPr>
                <w:rFonts w:cs="Arial"/>
                <w:b/>
                <w:sz w:val="20"/>
                <w:szCs w:val="20"/>
              </w:rPr>
            </w:pPr>
            <w:r w:rsidRPr="00CA0992">
              <w:rPr>
                <w:rFonts w:cs="Arial"/>
                <w:b/>
                <w:sz w:val="20"/>
                <w:szCs w:val="20"/>
              </w:rPr>
              <w:t>Self-awareness check box</w:t>
            </w:r>
            <w:r w:rsidR="00504710">
              <w:rPr>
                <w:rFonts w:cs="Arial"/>
                <w:b/>
                <w:sz w:val="20"/>
                <w:szCs w:val="20"/>
              </w:rPr>
              <w:t>es</w:t>
            </w:r>
          </w:p>
        </w:tc>
      </w:tr>
      <w:tr w:rsidR="00F2385E" w14:paraId="496C9E7C" w14:textId="77777777" w:rsidTr="005E05F2">
        <w:trPr>
          <w:trHeight w:val="2404"/>
        </w:trPr>
        <w:tc>
          <w:tcPr>
            <w:tcW w:w="10794" w:type="dxa"/>
          </w:tcPr>
          <w:p w14:paraId="466F4E6E" w14:textId="38FCB43C" w:rsidR="00CA0992" w:rsidRPr="002D107E" w:rsidRDefault="00F2385E" w:rsidP="00CA0992">
            <w:pPr>
              <w:rPr>
                <w:rFonts w:cs="Arial"/>
                <w:color w:val="000000"/>
                <w:sz w:val="20"/>
                <w:szCs w:val="20"/>
                <w:lang w:eastAsia="en-GB"/>
              </w:rPr>
            </w:pPr>
            <w:r w:rsidRPr="00CA0992">
              <w:rPr>
                <w:rFonts w:cs="Arial"/>
                <w:sz w:val="22"/>
                <w:szCs w:val="22"/>
                <w:lang w:val="en-GB" w:eastAsia="en-US"/>
              </w:rPr>
              <w:t xml:space="preserve">Are you aware that the full </w:t>
            </w:r>
            <w:r w:rsidRPr="00CA0992">
              <w:rPr>
                <w:rFonts w:cs="Arial"/>
                <w:sz w:val="22"/>
                <w:szCs w:val="22"/>
                <w:u w:val="single"/>
                <w:lang w:val="en-GB" w:eastAsia="en-US"/>
              </w:rPr>
              <w:t>Funding Proposal</w:t>
            </w:r>
            <w:r w:rsidRPr="00CA0992">
              <w:rPr>
                <w:rFonts w:cs="Arial"/>
                <w:sz w:val="22"/>
                <w:szCs w:val="22"/>
                <w:lang w:val="en-GB" w:eastAsia="en-US"/>
              </w:rPr>
              <w:t xml:space="preserve"> and Annex</w:t>
            </w:r>
            <w:r w:rsidR="00B14DDB">
              <w:rPr>
                <w:rFonts w:cs="Arial"/>
                <w:sz w:val="22"/>
                <w:szCs w:val="22"/>
                <w:lang w:val="en-GB" w:eastAsia="en-US"/>
              </w:rPr>
              <w:t>es will require these documents?</w:t>
            </w:r>
            <w:r w:rsidR="00CA0992">
              <w:rPr>
                <w:rFonts w:cs="Arial"/>
                <w:sz w:val="22"/>
                <w:szCs w:val="22"/>
                <w:lang w:val="en-GB" w:eastAsia="en-US"/>
              </w:rPr>
              <w:t xml:space="preserve"> </w:t>
            </w:r>
            <w:r w:rsidR="00504710" w:rsidRPr="002D107E">
              <w:rPr>
                <w:rFonts w:cs="Arial"/>
                <w:color w:val="000000"/>
                <w:sz w:val="20"/>
                <w:szCs w:val="20"/>
                <w:lang w:eastAsia="en-GB"/>
              </w:rPr>
              <w:t xml:space="preserve">Yes  </w:t>
            </w:r>
            <w:sdt>
              <w:sdtPr>
                <w:rPr>
                  <w:rFonts w:cs="Arial"/>
                  <w:sz w:val="20"/>
                  <w:szCs w:val="20"/>
                </w:rPr>
                <w:id w:val="-1310329293"/>
                <w14:checkbox>
                  <w14:checked w14:val="1"/>
                  <w14:checkedState w14:val="2612" w14:font="ＭＳ ゴシック"/>
                  <w14:uncheckedState w14:val="2610" w14:font="ＭＳ ゴシック"/>
                </w14:checkbox>
              </w:sdtPr>
              <w:sdtEndPr/>
              <w:sdtContent>
                <w:r w:rsidR="006F5835">
                  <w:rPr>
                    <w:rFonts w:ascii="ＭＳ ゴシック" w:eastAsia="ＭＳ ゴシック" w:hAnsi="ＭＳ ゴシック" w:cs="Arial" w:hint="eastAsia"/>
                    <w:sz w:val="20"/>
                    <w:szCs w:val="20"/>
                  </w:rPr>
                  <w:t>☒</w:t>
                </w:r>
              </w:sdtContent>
            </w:sdt>
            <w:r w:rsidR="00504710">
              <w:rPr>
                <w:rFonts w:cs="Arial"/>
                <w:color w:val="000000"/>
                <w:sz w:val="20"/>
                <w:szCs w:val="20"/>
                <w:lang w:eastAsia="en-GB"/>
              </w:rPr>
              <w:t xml:space="preserve">     </w:t>
            </w:r>
            <w:r w:rsidR="00504710" w:rsidRPr="002D107E">
              <w:rPr>
                <w:rFonts w:cs="Arial"/>
                <w:color w:val="000000"/>
                <w:sz w:val="20"/>
                <w:szCs w:val="20"/>
                <w:lang w:eastAsia="en-GB"/>
              </w:rPr>
              <w:t xml:space="preserve">      No </w:t>
            </w:r>
            <w:sdt>
              <w:sdtPr>
                <w:rPr>
                  <w:rFonts w:cs="Arial"/>
                  <w:sz w:val="20"/>
                  <w:szCs w:val="20"/>
                </w:rPr>
                <w:id w:val="2099213439"/>
                <w14:checkbox>
                  <w14:checked w14:val="0"/>
                  <w14:checkedState w14:val="2612" w14:font="ＭＳ ゴシック"/>
                  <w14:uncheckedState w14:val="2610" w14:font="ＭＳ ゴシック"/>
                </w14:checkbox>
              </w:sdtPr>
              <w:sdtEndPr/>
              <w:sdtContent>
                <w:r w:rsidR="00504710" w:rsidRPr="002D107E">
                  <w:rPr>
                    <w:rFonts w:ascii="ＭＳ ゴシック" w:eastAsia="ＭＳ ゴシック" w:hAnsi="ＭＳ ゴシック" w:cs="Arial" w:hint="eastAsia"/>
                    <w:sz w:val="20"/>
                    <w:szCs w:val="20"/>
                  </w:rPr>
                  <w:t>☐</w:t>
                </w:r>
              </w:sdtContent>
            </w:sdt>
          </w:p>
          <w:p w14:paraId="3720A402" w14:textId="77777777" w:rsidR="00CA0992" w:rsidRPr="00CA0992" w:rsidRDefault="00CA0992" w:rsidP="00CA0992">
            <w:pPr>
              <w:spacing w:line="276" w:lineRule="auto"/>
              <w:rPr>
                <w:rFonts w:cs="Arial"/>
                <w:sz w:val="22"/>
                <w:szCs w:val="22"/>
                <w:lang w:eastAsia="en-US"/>
              </w:rPr>
            </w:pPr>
          </w:p>
          <w:p w14:paraId="7A40B697" w14:textId="77777777" w:rsidR="00F2385E" w:rsidRPr="00CA0992" w:rsidRDefault="00F2385E"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Feasibility Study</w:t>
            </w:r>
          </w:p>
          <w:p w14:paraId="1FA9C534" w14:textId="77777777" w:rsidR="00CA0992" w:rsidRPr="00CA0992" w:rsidRDefault="00CA0992"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Environmental and social impact assessment or environmental and social management framework</w:t>
            </w:r>
            <w:r>
              <w:rPr>
                <w:rFonts w:cs="Arial"/>
                <w:sz w:val="20"/>
                <w:szCs w:val="20"/>
              </w:rPr>
              <w:t xml:space="preserve"> </w:t>
            </w:r>
          </w:p>
          <w:p w14:paraId="4EFF2997" w14:textId="77777777" w:rsidR="00F2385E" w:rsidRPr="00CA0992" w:rsidRDefault="00F2385E"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 xml:space="preserve">Stakeholder consultations at national and project level implementation including with indigenous people if relevant </w:t>
            </w:r>
          </w:p>
          <w:p w14:paraId="2DEB6D8F" w14:textId="77777777" w:rsidR="00F2385E" w:rsidRPr="00CA0992" w:rsidRDefault="00F2385E"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 xml:space="preserve">Gender assessment and action plan </w:t>
            </w:r>
          </w:p>
          <w:p w14:paraId="3BD6C969" w14:textId="77777777" w:rsidR="00CA0992" w:rsidRPr="00CA0992" w:rsidRDefault="00CA0992"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Operations and maintenance plan if relevant</w:t>
            </w:r>
          </w:p>
          <w:p w14:paraId="39F99F68" w14:textId="77777777" w:rsidR="00CA0992" w:rsidRPr="00CA0992" w:rsidRDefault="00CA0992"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 xml:space="preserve">Loan or grant operation manual as appropriate </w:t>
            </w:r>
          </w:p>
          <w:p w14:paraId="38651F97" w14:textId="77777777" w:rsidR="00CA0992" w:rsidRPr="00CA0992" w:rsidRDefault="00CA0992" w:rsidP="005C665E">
            <w:pPr>
              <w:pStyle w:val="a3"/>
              <w:numPr>
                <w:ilvl w:val="0"/>
                <w:numId w:val="2"/>
              </w:numPr>
              <w:spacing w:line="276" w:lineRule="auto"/>
              <w:rPr>
                <w:rFonts w:ascii="Arial" w:hAnsi="Arial" w:cs="Arial"/>
                <w:sz w:val="22"/>
                <w:szCs w:val="22"/>
              </w:rPr>
            </w:pPr>
            <w:r w:rsidRPr="00CA0992">
              <w:rPr>
                <w:rFonts w:ascii="Arial" w:hAnsi="Arial" w:cs="Arial"/>
                <w:sz w:val="22"/>
                <w:szCs w:val="22"/>
              </w:rPr>
              <w:t>Co-financing commitment letters</w:t>
            </w:r>
          </w:p>
          <w:p w14:paraId="1A79B049" w14:textId="77777777" w:rsidR="00CA0992" w:rsidRPr="00CA0992" w:rsidRDefault="00CA0992" w:rsidP="00CA0992">
            <w:pPr>
              <w:spacing w:line="276" w:lineRule="auto"/>
              <w:rPr>
                <w:rFonts w:cs="Arial"/>
                <w:sz w:val="20"/>
                <w:szCs w:val="20"/>
              </w:rPr>
            </w:pPr>
          </w:p>
        </w:tc>
      </w:tr>
      <w:tr w:rsidR="00504710" w14:paraId="5A1AEBC8" w14:textId="77777777" w:rsidTr="005E05F2">
        <w:trPr>
          <w:trHeight w:val="600"/>
        </w:trPr>
        <w:tc>
          <w:tcPr>
            <w:tcW w:w="10794" w:type="dxa"/>
          </w:tcPr>
          <w:p w14:paraId="6708DD33" w14:textId="3CD3077B" w:rsidR="00504710" w:rsidRPr="00CA0992" w:rsidRDefault="00504710" w:rsidP="00504710">
            <w:pPr>
              <w:pBdr>
                <w:top w:val="single" w:sz="4" w:space="1" w:color="auto"/>
                <w:left w:val="single" w:sz="4" w:space="4" w:color="auto"/>
                <w:bottom w:val="single" w:sz="4" w:space="1" w:color="auto"/>
                <w:right w:val="single" w:sz="4" w:space="4" w:color="auto"/>
              </w:pBdr>
              <w:spacing w:line="276" w:lineRule="auto"/>
              <w:rPr>
                <w:rFonts w:cs="Arial"/>
                <w:sz w:val="22"/>
                <w:szCs w:val="22"/>
              </w:rPr>
            </w:pPr>
            <w:r w:rsidRPr="00504710">
              <w:rPr>
                <w:rFonts w:cs="Arial"/>
                <w:sz w:val="22"/>
                <w:szCs w:val="22"/>
              </w:rPr>
              <w:t xml:space="preserve">Are you aware that </w:t>
            </w:r>
            <w:r w:rsidR="00D02B31">
              <w:rPr>
                <w:rFonts w:cs="Arial"/>
                <w:sz w:val="22"/>
                <w:szCs w:val="22"/>
              </w:rPr>
              <w:t xml:space="preserve">a </w:t>
            </w:r>
            <w:r w:rsidR="00334600" w:rsidRPr="00D02B31">
              <w:rPr>
                <w:rFonts w:cs="Arial"/>
                <w:sz w:val="22"/>
                <w:szCs w:val="22"/>
                <w:u w:val="single"/>
              </w:rPr>
              <w:t>f</w:t>
            </w:r>
            <w:r w:rsidR="00D02B31" w:rsidRPr="00D02B31">
              <w:rPr>
                <w:rFonts w:cs="Arial"/>
                <w:sz w:val="22"/>
                <w:szCs w:val="22"/>
                <w:u w:val="single"/>
              </w:rPr>
              <w:t>unding proposal</w:t>
            </w:r>
            <w:r w:rsidR="00D02B31">
              <w:rPr>
                <w:rFonts w:cs="Arial"/>
                <w:sz w:val="22"/>
                <w:szCs w:val="22"/>
              </w:rPr>
              <w:t xml:space="preserve"> from an accredited entity</w:t>
            </w:r>
            <w:r w:rsidRPr="00504710">
              <w:rPr>
                <w:rFonts w:cs="Arial"/>
                <w:sz w:val="22"/>
                <w:szCs w:val="22"/>
              </w:rPr>
              <w:t xml:space="preserve"> without a signed AMA will be reviewed but not sent </w:t>
            </w:r>
            <w:r>
              <w:rPr>
                <w:rFonts w:cs="Arial"/>
                <w:sz w:val="22"/>
                <w:szCs w:val="22"/>
              </w:rPr>
              <w:t xml:space="preserve">to the Board for consideration?  </w:t>
            </w:r>
            <w:r w:rsidRPr="002D107E">
              <w:rPr>
                <w:rFonts w:cs="Arial"/>
                <w:color w:val="000000"/>
                <w:sz w:val="20"/>
                <w:szCs w:val="20"/>
                <w:lang w:eastAsia="en-GB"/>
              </w:rPr>
              <w:t xml:space="preserve">Yes  </w:t>
            </w:r>
            <w:sdt>
              <w:sdtPr>
                <w:rPr>
                  <w:rFonts w:cs="Arial"/>
                  <w:sz w:val="20"/>
                  <w:szCs w:val="20"/>
                </w:rPr>
                <w:id w:val="-356112278"/>
                <w14:checkbox>
                  <w14:checked w14:val="1"/>
                  <w14:checkedState w14:val="2612" w14:font="ＭＳ ゴシック"/>
                  <w14:uncheckedState w14:val="2610" w14:font="ＭＳ ゴシック"/>
                </w14:checkbox>
              </w:sdtPr>
              <w:sdtEndPr/>
              <w:sdtContent>
                <w:r w:rsidR="004E3F6F">
                  <w:rPr>
                    <w:rFonts w:ascii="ＭＳ ゴシック" w:eastAsia="ＭＳ ゴシック" w:hAnsi="ＭＳ ゴシック" w:cs="Arial" w:hint="eastAsia"/>
                    <w:sz w:val="20"/>
                    <w:szCs w:val="20"/>
                  </w:rPr>
                  <w:t>☒</w:t>
                </w:r>
              </w:sdtContent>
            </w:sdt>
            <w:r>
              <w:rPr>
                <w:rFonts w:cs="Arial"/>
                <w:color w:val="000000"/>
                <w:sz w:val="20"/>
                <w:szCs w:val="20"/>
                <w:lang w:eastAsia="en-GB"/>
              </w:rPr>
              <w:t xml:space="preserve">     </w:t>
            </w:r>
            <w:r w:rsidRPr="002D107E">
              <w:rPr>
                <w:rFonts w:cs="Arial"/>
                <w:color w:val="000000"/>
                <w:sz w:val="20"/>
                <w:szCs w:val="20"/>
                <w:lang w:eastAsia="en-GB"/>
              </w:rPr>
              <w:t xml:space="preserve">      No </w:t>
            </w:r>
            <w:sdt>
              <w:sdtPr>
                <w:rPr>
                  <w:rFonts w:cs="Arial"/>
                  <w:sz w:val="20"/>
                  <w:szCs w:val="20"/>
                </w:rPr>
                <w:id w:val="-1209413224"/>
                <w14:checkbox>
                  <w14:checked w14:val="0"/>
                  <w14:checkedState w14:val="2612" w14:font="ＭＳ ゴシック"/>
                  <w14:uncheckedState w14:val="2610" w14:font="ＭＳ ゴシック"/>
                </w14:checkbox>
              </w:sdtPr>
              <w:sdtEndPr/>
              <w:sdtContent>
                <w:r w:rsidRPr="002D107E">
                  <w:rPr>
                    <w:rFonts w:ascii="ＭＳ ゴシック" w:eastAsia="ＭＳ ゴシック" w:hAnsi="ＭＳ ゴシック" w:cs="Arial" w:hint="eastAsia"/>
                    <w:sz w:val="20"/>
                    <w:szCs w:val="20"/>
                  </w:rPr>
                  <w:t>☐</w:t>
                </w:r>
              </w:sdtContent>
            </w:sdt>
          </w:p>
        </w:tc>
      </w:tr>
    </w:tbl>
    <w:p w14:paraId="55D433F8" w14:textId="52A5255D" w:rsidR="00F87D1F" w:rsidRDefault="00F87D1F" w:rsidP="00437794">
      <w:pPr>
        <w:spacing w:before="120" w:after="120"/>
        <w:ind w:right="-29"/>
        <w:rPr>
          <w:rFonts w:cs="Arial"/>
          <w:sz w:val="20"/>
          <w:szCs w:val="20"/>
        </w:rPr>
      </w:pPr>
    </w:p>
    <w:p w14:paraId="216442DD" w14:textId="717ACD8A" w:rsidR="00F87D1F" w:rsidRDefault="00F87D1F" w:rsidP="00F87D1F">
      <w:pPr>
        <w:spacing w:after="200" w:line="276" w:lineRule="auto"/>
        <w:rPr>
          <w:rFonts w:cs="Arial"/>
          <w:sz w:val="20"/>
          <w:szCs w:val="20"/>
        </w:rPr>
      </w:pPr>
    </w:p>
    <w:sectPr w:rsidR="00F87D1F" w:rsidSect="00466E34">
      <w:headerReference w:type="default" r:id="rId15"/>
      <w:pgSz w:w="11906" w:h="16838" w:code="9"/>
      <w:pgMar w:top="245" w:right="1138" w:bottom="245" w:left="1008" w:header="43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BEE3" w14:textId="77777777" w:rsidR="005C665E" w:rsidRDefault="005C665E" w:rsidP="00661B8B">
      <w:r>
        <w:separator/>
      </w:r>
    </w:p>
  </w:endnote>
  <w:endnote w:type="continuationSeparator" w:id="0">
    <w:p w14:paraId="7BE2B243" w14:textId="77777777" w:rsidR="005C665E" w:rsidRDefault="005C665E" w:rsidP="00661B8B">
      <w:r>
        <w:continuationSeparator/>
      </w:r>
    </w:p>
  </w:endnote>
  <w:endnote w:type="continuationNotice" w:id="1">
    <w:p w14:paraId="4DA202EF" w14:textId="77777777" w:rsidR="005C665E" w:rsidRDefault="005C6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altName w:val="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70B4" w14:textId="77777777" w:rsidR="00C96DCD" w:rsidRDefault="00C96DC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5394" w14:textId="77777777" w:rsidR="00D5145D" w:rsidRPr="00FF5CB0" w:rsidRDefault="00D5145D" w:rsidP="00FF5CB0">
    <w:pPr>
      <w:pStyle w:val="ae"/>
      <w:jc w:val="center"/>
      <w:rPr>
        <w:rFonts w:asciiTheme="majorHAnsi" w:hAnsiTheme="majorHAnsi"/>
        <w:sz w:val="20"/>
        <w:szCs w:val="20"/>
      </w:rPr>
    </w:pPr>
  </w:p>
  <w:p w14:paraId="08124D54" w14:textId="77777777" w:rsidR="00D5145D" w:rsidRDefault="00D5145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DFEF" w14:textId="77777777" w:rsidR="00E915C1" w:rsidRDefault="00E915C1">
    <w:pPr>
      <w:pStyle w:val="ae"/>
    </w:pPr>
  </w:p>
  <w:p w14:paraId="29BD13EC" w14:textId="77777777" w:rsidR="0095760A" w:rsidRPr="00C73F88" w:rsidRDefault="0095760A" w:rsidP="0095760A">
    <w:pPr>
      <w:pStyle w:val="ae"/>
      <w:rPr>
        <w:color w:val="FFFFFF" w:themeColor="background1"/>
        <w:sz w:val="21"/>
      </w:rPr>
    </w:pPr>
    <w:r w:rsidRPr="00C73F88">
      <w:rPr>
        <w:color w:val="FFFFFF" w:themeColor="background1"/>
        <w:sz w:val="21"/>
      </w:rPr>
      <w:t xml:space="preserve">Please submit the completed form to </w:t>
    </w:r>
    <w:hyperlink r:id="rId1" w:history="1">
      <w:r w:rsidRPr="00C73F88">
        <w:rPr>
          <w:rStyle w:val="af0"/>
          <w:b/>
          <w:color w:val="FFFFFF" w:themeColor="background1"/>
          <w:sz w:val="21"/>
        </w:rPr>
        <w:t>fundingproposal@gcfund.org</w:t>
      </w:r>
    </w:hyperlink>
    <w:r w:rsidRPr="00C73F88">
      <w:rPr>
        <w:color w:val="FFFFFF" w:themeColor="background1"/>
        <w:sz w:val="21"/>
      </w:rPr>
      <w:t xml:space="preserve">, </w:t>
    </w:r>
    <w:r w:rsidRPr="00C73F88">
      <w:rPr>
        <w:color w:val="FFFFFF" w:themeColor="background1"/>
        <w:sz w:val="21"/>
      </w:rPr>
      <w:br/>
      <w:t>using the following name convention in the subject line and file name:</w:t>
    </w:r>
  </w:p>
  <w:p w14:paraId="55B21CC6" w14:textId="77777777" w:rsidR="0095760A" w:rsidRPr="00C73F88" w:rsidRDefault="0095760A" w:rsidP="0095760A">
    <w:pPr>
      <w:pStyle w:val="ae"/>
      <w:rPr>
        <w:b/>
        <w:i/>
        <w:color w:val="FFFFFF" w:themeColor="background1"/>
        <w:sz w:val="21"/>
      </w:rPr>
    </w:pPr>
    <w:r w:rsidRPr="00C73F88">
      <w:rPr>
        <w:b/>
        <w:i/>
        <w:color w:val="FFFFFF" w:themeColor="background1"/>
        <w:sz w:val="21"/>
      </w:rPr>
      <w:t>“CN</w:t>
    </w:r>
    <w:proofErr w:type="gramStart"/>
    <w:r w:rsidRPr="00C73F88">
      <w:rPr>
        <w:b/>
        <w:i/>
        <w:color w:val="FFFFFF" w:themeColor="background1"/>
        <w:sz w:val="21"/>
      </w:rPr>
      <w:t>-[</w:t>
    </w:r>
    <w:proofErr w:type="gramEnd"/>
    <w:r w:rsidRPr="00C73F88">
      <w:rPr>
        <w:b/>
        <w:i/>
        <w:color w:val="FFFFFF" w:themeColor="background1"/>
        <w:sz w:val="21"/>
      </w:rPr>
      <w:t>Accredited Entity or Country]-YYYYMMDD”</w:t>
    </w:r>
  </w:p>
  <w:p w14:paraId="6492BB73" w14:textId="77777777" w:rsidR="00E915C1" w:rsidRDefault="00E915C1">
    <w:pPr>
      <w:pStyle w:val="ae"/>
    </w:pPr>
  </w:p>
  <w:p w14:paraId="16B2480F" w14:textId="508316CE" w:rsidR="00E915C1" w:rsidRDefault="00E915C1">
    <w:pPr>
      <w:pStyle w:val="ae"/>
    </w:pPr>
    <w:r w:rsidRPr="00F97655">
      <w:rPr>
        <w:rFonts w:cs="Arial"/>
        <w:bCs/>
        <w:noProof/>
        <w:color w:val="000000"/>
        <w:sz w:val="20"/>
        <w:szCs w:val="20"/>
        <w:lang w:val="en-US" w:eastAsia="ko-KR"/>
      </w:rPr>
      <w:drawing>
        <wp:anchor distT="0" distB="0" distL="114300" distR="114300" simplePos="0" relativeHeight="251663360" behindDoc="1" locked="1" layoutInCell="1" allowOverlap="1" wp14:anchorId="500EAEE2" wp14:editId="0D94C1DE">
          <wp:simplePos x="0" y="0"/>
          <wp:positionH relativeFrom="page">
            <wp:posOffset>510540</wp:posOffset>
          </wp:positionH>
          <wp:positionV relativeFrom="page">
            <wp:posOffset>9606915</wp:posOffset>
          </wp:positionV>
          <wp:extent cx="6739255" cy="668655"/>
          <wp:effectExtent l="0" t="0" r="0" b="0"/>
          <wp:wrapNone/>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6739255" cy="66865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ADFE" w14:textId="77777777" w:rsidR="005C665E" w:rsidRDefault="005C665E" w:rsidP="00661B8B">
      <w:r>
        <w:separator/>
      </w:r>
    </w:p>
  </w:footnote>
  <w:footnote w:type="continuationSeparator" w:id="0">
    <w:p w14:paraId="327149DB" w14:textId="77777777" w:rsidR="005C665E" w:rsidRDefault="005C665E" w:rsidP="00661B8B">
      <w:r>
        <w:continuationSeparator/>
      </w:r>
    </w:p>
  </w:footnote>
  <w:footnote w:type="continuationNotice" w:id="1">
    <w:p w14:paraId="76FDC9F3" w14:textId="77777777" w:rsidR="005C665E" w:rsidRDefault="005C665E"/>
  </w:footnote>
  <w:footnote w:id="2">
    <w:p w14:paraId="332D0484" w14:textId="77777777" w:rsidR="00382507" w:rsidRPr="00F97655" w:rsidRDefault="00382507">
      <w:pPr>
        <w:pStyle w:val="af5"/>
        <w:rPr>
          <w:lang w:val="en-US"/>
        </w:rPr>
      </w:pPr>
      <w:r>
        <w:rPr>
          <w:rStyle w:val="af7"/>
        </w:rPr>
        <w:footnoteRef/>
      </w:r>
      <w:r>
        <w:t xml:space="preserve"> </w:t>
      </w:r>
      <w:r>
        <w:rPr>
          <w:lang w:val="en-US"/>
        </w:rPr>
        <w:t xml:space="preserve">Concept notes </w:t>
      </w:r>
      <w:r w:rsidR="00A5761C" w:rsidRPr="00F97655">
        <w:rPr>
          <w:lang w:val="en-US"/>
        </w:rPr>
        <w:t xml:space="preserve">(or sections of) </w:t>
      </w:r>
      <w:r w:rsidRPr="00F97655">
        <w:rPr>
          <w:lang w:val="en-US"/>
        </w:rPr>
        <w:t>not marked as confidential may be published in accordance with the Information Disclosure Policy (</w:t>
      </w:r>
      <w:hyperlink r:id="rId1" w:history="1">
        <w:r w:rsidRPr="00F97655">
          <w:rPr>
            <w:rStyle w:val="af0"/>
            <w:lang w:val="en-US"/>
          </w:rPr>
          <w:t>Decision B.12/35</w:t>
        </w:r>
      </w:hyperlink>
      <w:r w:rsidRPr="00F97655">
        <w:rPr>
          <w:lang w:val="en-US"/>
        </w:rPr>
        <w:t xml:space="preserve">) and the Review of the Initial Proposal Approval Process </w:t>
      </w:r>
      <w:r w:rsidR="00B46F66">
        <w:rPr>
          <w:lang w:val="en-US"/>
        </w:rPr>
        <w:t>(</w:t>
      </w:r>
      <w:hyperlink r:id="rId2" w:history="1">
        <w:r w:rsidR="00B46F66" w:rsidRPr="00B46F66">
          <w:rPr>
            <w:rStyle w:val="af0"/>
            <w:lang w:val="en-US"/>
          </w:rPr>
          <w:t>Decision B.17/18</w:t>
        </w:r>
      </w:hyperlink>
      <w:r w:rsidRPr="002D107E">
        <w:rPr>
          <w:lang w:val="en-US"/>
        </w:rPr>
        <w:t>).</w:t>
      </w:r>
    </w:p>
  </w:footnote>
  <w:footnote w:id="3">
    <w:p w14:paraId="6112FFE9" w14:textId="77777777" w:rsidR="00D5145D" w:rsidRPr="00F97655" w:rsidRDefault="00D5145D">
      <w:pPr>
        <w:pStyle w:val="af5"/>
        <w:rPr>
          <w:lang w:val="en-US"/>
        </w:rPr>
      </w:pPr>
      <w:r w:rsidRPr="00F97655">
        <w:rPr>
          <w:rStyle w:val="af7"/>
          <w:rFonts w:cs="Arial"/>
          <w:color w:val="24634F"/>
        </w:rPr>
        <w:footnoteRef/>
      </w:r>
      <w:r w:rsidRPr="00F97655">
        <w:rPr>
          <w:rStyle w:val="af7"/>
          <w:rFonts w:cs="Arial"/>
          <w:color w:val="24634F"/>
        </w:rPr>
        <w:t xml:space="preserve"> </w:t>
      </w:r>
      <w:r w:rsidR="00D64BEF" w:rsidRPr="00F97655">
        <w:rPr>
          <w:rFonts w:eastAsia="Malgun Gothic" w:cs="Arial"/>
          <w:lang w:eastAsia="ko-KR"/>
        </w:rPr>
        <w:t xml:space="preserve">See </w:t>
      </w:r>
      <w:hyperlink r:id="rId3" w:anchor="step-2-submit-a-ppf-application" w:history="1">
        <w:r w:rsidR="008E3A48" w:rsidRPr="00F97655">
          <w:rPr>
            <w:rStyle w:val="af0"/>
            <w:rFonts w:eastAsia="Malgun Gothic" w:cs="Arial"/>
            <w:lang w:eastAsia="ko-KR"/>
          </w:rPr>
          <w:t>here</w:t>
        </w:r>
      </w:hyperlink>
      <w:r w:rsidR="00D64BEF" w:rsidRPr="00F97655">
        <w:rPr>
          <w:rFonts w:eastAsia="Malgun Gothic" w:cs="Arial"/>
          <w:lang w:eastAsia="ko-KR"/>
        </w:rPr>
        <w:t xml:space="preserve"> for </w:t>
      </w:r>
      <w:r w:rsidR="008E3A48">
        <w:rPr>
          <w:rFonts w:eastAsia="Malgun Gothic" w:cs="Arial"/>
          <w:lang w:eastAsia="ko-KR"/>
        </w:rPr>
        <w:t xml:space="preserve">access to project preparation support request template and guidelines </w:t>
      </w:r>
    </w:p>
  </w:footnote>
  <w:footnote w:id="4">
    <w:p w14:paraId="30F0842F" w14:textId="77777777" w:rsidR="00D5145D" w:rsidRPr="00F97655" w:rsidRDefault="00D5145D">
      <w:pPr>
        <w:pStyle w:val="af5"/>
        <w:rPr>
          <w:rFonts w:eastAsia="Malgun Gothic"/>
          <w:lang w:eastAsia="ko-KR"/>
        </w:rPr>
      </w:pPr>
      <w:r w:rsidRPr="00F97655">
        <w:rPr>
          <w:rStyle w:val="af7"/>
        </w:rPr>
        <w:footnoteRef/>
      </w:r>
      <w:r w:rsidRPr="00F97655">
        <w:t xml:space="preserve"> </w:t>
      </w:r>
      <w:r w:rsidR="00CC1EF3" w:rsidRPr="00F97655">
        <w:rPr>
          <w:rFonts w:eastAsia="Malgun Gothic"/>
          <w:lang w:eastAsia="ko-KR"/>
        </w:rPr>
        <w:t xml:space="preserve"> Refer to </w:t>
      </w:r>
      <w:r w:rsidR="00B9592C">
        <w:rPr>
          <w:rFonts w:eastAsia="Malgun Gothic"/>
          <w:lang w:eastAsia="ko-KR"/>
        </w:rPr>
        <w:t xml:space="preserve">the </w:t>
      </w:r>
      <w:r w:rsidR="00CC1EF3" w:rsidRPr="00F97655">
        <w:rPr>
          <w:rFonts w:eastAsia="Malgun Gothic"/>
          <w:lang w:eastAsia="ko-KR"/>
        </w:rPr>
        <w:t xml:space="preserve">Fund’s environmental and social safeguards </w:t>
      </w:r>
      <w:r w:rsidR="00280D4B" w:rsidRPr="00F97655">
        <w:rPr>
          <w:rFonts w:eastAsia="Malgun Gothic"/>
          <w:lang w:eastAsia="ko-KR"/>
        </w:rPr>
        <w:t>(</w:t>
      </w:r>
      <w:hyperlink r:id="rId4" w:history="1">
        <w:r w:rsidR="00280D4B" w:rsidRPr="00F97655">
          <w:rPr>
            <w:rStyle w:val="af0"/>
            <w:rFonts w:eastAsia="Malgun Gothic"/>
            <w:lang w:eastAsia="ko-KR"/>
          </w:rPr>
          <w:t>Decision B.07/02</w:t>
        </w:r>
      </w:hyperlink>
      <w:r w:rsidR="00280D4B" w:rsidRPr="00F97655">
        <w:rPr>
          <w:rFonts w:eastAsia="Malgun Gothic"/>
          <w:lang w:eastAsia="ko-KR"/>
        </w:rPr>
        <w:t>)</w:t>
      </w:r>
    </w:p>
  </w:footnote>
  <w:footnote w:id="5">
    <w:p w14:paraId="5D0DE6C0" w14:textId="1D9F961D" w:rsidR="00471229" w:rsidRPr="006F5422" w:rsidRDefault="00471229">
      <w:pPr>
        <w:pStyle w:val="af5"/>
        <w:rPr>
          <w:rFonts w:eastAsiaTheme="minorEastAsia"/>
          <w:sz w:val="16"/>
          <w:szCs w:val="16"/>
          <w:lang w:eastAsia="ja-JP"/>
        </w:rPr>
      </w:pPr>
      <w:r w:rsidRPr="006F5422">
        <w:rPr>
          <w:rStyle w:val="af7"/>
          <w:sz w:val="16"/>
          <w:szCs w:val="16"/>
        </w:rPr>
        <w:footnoteRef/>
      </w:r>
      <w:r w:rsidRPr="006F5422">
        <w:rPr>
          <w:sz w:val="16"/>
          <w:szCs w:val="16"/>
        </w:rPr>
        <w:t xml:space="preserve"> </w:t>
      </w:r>
      <w:bookmarkStart w:id="0" w:name="_Hlk120001912"/>
      <w:r w:rsidRPr="006F5422">
        <w:rPr>
          <w:sz w:val="16"/>
          <w:szCs w:val="16"/>
        </w:rPr>
        <w:t xml:space="preserve">Democratic Republic of the Congo (2021). </w:t>
      </w:r>
      <w:hyperlink r:id="rId5" w:history="1">
        <w:r w:rsidRPr="006F5422">
          <w:rPr>
            <w:rStyle w:val="af0"/>
            <w:sz w:val="16"/>
            <w:szCs w:val="16"/>
          </w:rPr>
          <w:t>Contribution Déterminée à l’échelle Nationale révisée</w:t>
        </w:r>
      </w:hyperlink>
    </w:p>
    <w:bookmarkEnd w:id="0"/>
  </w:footnote>
  <w:footnote w:id="6">
    <w:p w14:paraId="71A83000" w14:textId="767F31C5" w:rsidR="00FC14A2" w:rsidRPr="00CB2000" w:rsidRDefault="00FC14A2">
      <w:pPr>
        <w:pStyle w:val="af5"/>
        <w:rPr>
          <w:rFonts w:eastAsiaTheme="minorEastAsia"/>
          <w:sz w:val="16"/>
          <w:szCs w:val="16"/>
          <w:lang w:eastAsia="ja-JP"/>
        </w:rPr>
      </w:pPr>
      <w:r w:rsidRPr="00CB2000">
        <w:rPr>
          <w:rStyle w:val="af7"/>
          <w:sz w:val="16"/>
          <w:szCs w:val="16"/>
        </w:rPr>
        <w:footnoteRef/>
      </w:r>
      <w:r w:rsidRPr="00CB2000">
        <w:rPr>
          <w:sz w:val="16"/>
          <w:szCs w:val="16"/>
        </w:rPr>
        <w:t xml:space="preserve"> </w:t>
      </w:r>
      <w:bookmarkStart w:id="1" w:name="_Hlk120001894"/>
      <w:r w:rsidR="00CB2000" w:rsidRPr="00CB2000">
        <w:rPr>
          <w:sz w:val="16"/>
          <w:szCs w:val="16"/>
        </w:rPr>
        <w:t xml:space="preserve">Democratic Republic of the Congo (2015). Politique, </w:t>
      </w:r>
      <w:proofErr w:type="spellStart"/>
      <w:r w:rsidR="00CB2000" w:rsidRPr="00CB2000">
        <w:rPr>
          <w:sz w:val="16"/>
          <w:szCs w:val="16"/>
        </w:rPr>
        <w:t>Stratégie</w:t>
      </w:r>
      <w:proofErr w:type="spellEnd"/>
      <w:r w:rsidR="00CB2000" w:rsidRPr="00CB2000">
        <w:rPr>
          <w:sz w:val="16"/>
          <w:szCs w:val="16"/>
        </w:rPr>
        <w:t xml:space="preserve"> et Plan </w:t>
      </w:r>
      <w:proofErr w:type="spellStart"/>
      <w:r w:rsidR="00CB2000" w:rsidRPr="00CB2000">
        <w:rPr>
          <w:sz w:val="16"/>
          <w:szCs w:val="16"/>
        </w:rPr>
        <w:t>d’Action</w:t>
      </w:r>
      <w:proofErr w:type="spellEnd"/>
      <w:r w:rsidR="00CB2000" w:rsidRPr="00CB2000">
        <w:rPr>
          <w:sz w:val="16"/>
          <w:szCs w:val="16"/>
        </w:rPr>
        <w:t xml:space="preserve"> </w:t>
      </w:r>
      <w:proofErr w:type="spellStart"/>
      <w:r w:rsidR="00CB2000" w:rsidRPr="00CB2000">
        <w:rPr>
          <w:sz w:val="16"/>
          <w:szCs w:val="16"/>
        </w:rPr>
        <w:t>en</w:t>
      </w:r>
      <w:proofErr w:type="spellEnd"/>
      <w:r w:rsidR="00CB2000" w:rsidRPr="00CB2000">
        <w:rPr>
          <w:sz w:val="16"/>
          <w:szCs w:val="16"/>
        </w:rPr>
        <w:t xml:space="preserve"> matière de </w:t>
      </w:r>
      <w:proofErr w:type="spellStart"/>
      <w:r w:rsidR="00CB2000" w:rsidRPr="00CB2000">
        <w:rPr>
          <w:sz w:val="16"/>
          <w:szCs w:val="16"/>
        </w:rPr>
        <w:t>changement</w:t>
      </w:r>
      <w:proofErr w:type="spellEnd"/>
      <w:r w:rsidR="00CB2000" w:rsidRPr="00CB2000">
        <w:rPr>
          <w:sz w:val="16"/>
          <w:szCs w:val="16"/>
        </w:rPr>
        <w:t xml:space="preserve"> </w:t>
      </w:r>
      <w:proofErr w:type="spellStart"/>
      <w:r w:rsidR="00CB2000" w:rsidRPr="00CB2000">
        <w:rPr>
          <w:sz w:val="16"/>
          <w:szCs w:val="16"/>
        </w:rPr>
        <w:t>climatique</w:t>
      </w:r>
      <w:proofErr w:type="spellEnd"/>
      <w:r w:rsidR="00CB2000" w:rsidRPr="00CB2000">
        <w:rPr>
          <w:sz w:val="16"/>
          <w:szCs w:val="16"/>
        </w:rPr>
        <w:t xml:space="preserve"> </w:t>
      </w:r>
      <w:proofErr w:type="spellStart"/>
      <w:r w:rsidR="00CB2000" w:rsidRPr="00CB2000">
        <w:rPr>
          <w:sz w:val="16"/>
          <w:szCs w:val="16"/>
        </w:rPr>
        <w:t>en</w:t>
      </w:r>
      <w:proofErr w:type="spellEnd"/>
      <w:r w:rsidR="00CB2000" w:rsidRPr="00CB2000">
        <w:rPr>
          <w:sz w:val="16"/>
          <w:szCs w:val="16"/>
        </w:rPr>
        <w:t xml:space="preserve"> </w:t>
      </w:r>
      <w:proofErr w:type="spellStart"/>
      <w:r w:rsidR="00CB2000" w:rsidRPr="00CB2000">
        <w:rPr>
          <w:sz w:val="16"/>
          <w:szCs w:val="16"/>
        </w:rPr>
        <w:t>République</w:t>
      </w:r>
      <w:proofErr w:type="spellEnd"/>
      <w:r w:rsidR="00CB2000" w:rsidRPr="00CB2000">
        <w:rPr>
          <w:sz w:val="16"/>
          <w:szCs w:val="16"/>
        </w:rPr>
        <w:t xml:space="preserve"> </w:t>
      </w:r>
      <w:proofErr w:type="spellStart"/>
      <w:r w:rsidR="00CB2000" w:rsidRPr="00CB2000">
        <w:rPr>
          <w:sz w:val="16"/>
          <w:szCs w:val="16"/>
        </w:rPr>
        <w:t>Démocratique</w:t>
      </w:r>
      <w:proofErr w:type="spellEnd"/>
      <w:r w:rsidR="00CB2000" w:rsidRPr="00CB2000">
        <w:rPr>
          <w:sz w:val="16"/>
          <w:szCs w:val="16"/>
        </w:rPr>
        <w:t xml:space="preserve"> du Congo.</w:t>
      </w:r>
    </w:p>
    <w:bookmarkEnd w:id="1"/>
  </w:footnote>
  <w:footnote w:id="7">
    <w:p w14:paraId="449B3A34" w14:textId="36911357" w:rsidR="00FC14A2" w:rsidRPr="00CB2000" w:rsidRDefault="00FC14A2">
      <w:pPr>
        <w:pStyle w:val="af5"/>
        <w:rPr>
          <w:rFonts w:eastAsiaTheme="minorEastAsia"/>
          <w:sz w:val="16"/>
          <w:szCs w:val="16"/>
          <w:lang w:eastAsia="ja-JP"/>
        </w:rPr>
      </w:pPr>
      <w:r w:rsidRPr="00CB2000">
        <w:rPr>
          <w:rStyle w:val="af7"/>
          <w:sz w:val="16"/>
          <w:szCs w:val="16"/>
        </w:rPr>
        <w:footnoteRef/>
      </w:r>
      <w:r w:rsidRPr="00CB2000">
        <w:rPr>
          <w:sz w:val="16"/>
          <w:szCs w:val="16"/>
        </w:rPr>
        <w:t xml:space="preserve"> </w:t>
      </w:r>
      <w:bookmarkStart w:id="2" w:name="_Hlk120001945"/>
      <w:r w:rsidR="00CB2000" w:rsidRPr="00CB2000">
        <w:rPr>
          <w:sz w:val="16"/>
          <w:szCs w:val="16"/>
        </w:rPr>
        <w:t xml:space="preserve">Democratic Republic of the Congo (2015). Politique, </w:t>
      </w:r>
      <w:proofErr w:type="spellStart"/>
      <w:r w:rsidR="00CB2000" w:rsidRPr="00CB2000">
        <w:rPr>
          <w:sz w:val="16"/>
          <w:szCs w:val="16"/>
        </w:rPr>
        <w:t>Stratégie</w:t>
      </w:r>
      <w:proofErr w:type="spellEnd"/>
      <w:r w:rsidR="00CB2000" w:rsidRPr="00CB2000">
        <w:rPr>
          <w:sz w:val="16"/>
          <w:szCs w:val="16"/>
        </w:rPr>
        <w:t xml:space="preserve"> et Plan </w:t>
      </w:r>
      <w:proofErr w:type="spellStart"/>
      <w:r w:rsidR="00CB2000" w:rsidRPr="00CB2000">
        <w:rPr>
          <w:sz w:val="16"/>
          <w:szCs w:val="16"/>
        </w:rPr>
        <w:t>d’Action</w:t>
      </w:r>
      <w:proofErr w:type="spellEnd"/>
      <w:r w:rsidR="00CB2000" w:rsidRPr="00CB2000">
        <w:rPr>
          <w:sz w:val="16"/>
          <w:szCs w:val="16"/>
        </w:rPr>
        <w:t xml:space="preserve"> </w:t>
      </w:r>
      <w:proofErr w:type="spellStart"/>
      <w:r w:rsidR="00CB2000" w:rsidRPr="00CB2000">
        <w:rPr>
          <w:sz w:val="16"/>
          <w:szCs w:val="16"/>
        </w:rPr>
        <w:t>en</w:t>
      </w:r>
      <w:proofErr w:type="spellEnd"/>
      <w:r w:rsidR="00CB2000" w:rsidRPr="00CB2000">
        <w:rPr>
          <w:sz w:val="16"/>
          <w:szCs w:val="16"/>
        </w:rPr>
        <w:t xml:space="preserve"> matière de </w:t>
      </w:r>
      <w:proofErr w:type="spellStart"/>
      <w:r w:rsidR="00CB2000" w:rsidRPr="00CB2000">
        <w:rPr>
          <w:sz w:val="16"/>
          <w:szCs w:val="16"/>
        </w:rPr>
        <w:t>changement</w:t>
      </w:r>
      <w:proofErr w:type="spellEnd"/>
      <w:r w:rsidR="00CB2000" w:rsidRPr="00CB2000">
        <w:rPr>
          <w:sz w:val="16"/>
          <w:szCs w:val="16"/>
        </w:rPr>
        <w:t xml:space="preserve"> </w:t>
      </w:r>
      <w:proofErr w:type="spellStart"/>
      <w:r w:rsidR="00CB2000" w:rsidRPr="00CB2000">
        <w:rPr>
          <w:sz w:val="16"/>
          <w:szCs w:val="16"/>
        </w:rPr>
        <w:t>climatique</w:t>
      </w:r>
      <w:proofErr w:type="spellEnd"/>
      <w:r w:rsidR="00CB2000" w:rsidRPr="00CB2000">
        <w:rPr>
          <w:sz w:val="16"/>
          <w:szCs w:val="16"/>
        </w:rPr>
        <w:t xml:space="preserve"> </w:t>
      </w:r>
      <w:proofErr w:type="spellStart"/>
      <w:r w:rsidR="00CB2000" w:rsidRPr="00CB2000">
        <w:rPr>
          <w:sz w:val="16"/>
          <w:szCs w:val="16"/>
        </w:rPr>
        <w:t>en</w:t>
      </w:r>
      <w:proofErr w:type="spellEnd"/>
      <w:r w:rsidR="00CB2000" w:rsidRPr="00CB2000">
        <w:rPr>
          <w:sz w:val="16"/>
          <w:szCs w:val="16"/>
        </w:rPr>
        <w:t xml:space="preserve"> </w:t>
      </w:r>
      <w:proofErr w:type="spellStart"/>
      <w:r w:rsidR="00CB2000" w:rsidRPr="00CB2000">
        <w:rPr>
          <w:sz w:val="16"/>
          <w:szCs w:val="16"/>
        </w:rPr>
        <w:t>République</w:t>
      </w:r>
      <w:proofErr w:type="spellEnd"/>
      <w:r w:rsidR="00CB2000" w:rsidRPr="00CB2000">
        <w:rPr>
          <w:sz w:val="16"/>
          <w:szCs w:val="16"/>
        </w:rPr>
        <w:t xml:space="preserve"> </w:t>
      </w:r>
      <w:proofErr w:type="spellStart"/>
      <w:r w:rsidR="00CB2000" w:rsidRPr="00CB2000">
        <w:rPr>
          <w:sz w:val="16"/>
          <w:szCs w:val="16"/>
        </w:rPr>
        <w:t>Démocratique</w:t>
      </w:r>
      <w:proofErr w:type="spellEnd"/>
      <w:r w:rsidR="00CB2000" w:rsidRPr="00CB2000">
        <w:rPr>
          <w:sz w:val="16"/>
          <w:szCs w:val="16"/>
        </w:rPr>
        <w:t xml:space="preserve"> du Congo</w:t>
      </w:r>
    </w:p>
    <w:bookmarkEnd w:id="2"/>
  </w:footnote>
  <w:footnote w:id="8">
    <w:p w14:paraId="1BCC5728" w14:textId="290DCDC6" w:rsidR="005932D1" w:rsidRPr="00CB2000" w:rsidRDefault="005932D1" w:rsidP="005932D1">
      <w:pPr>
        <w:pStyle w:val="afc"/>
        <w:ind w:left="160" w:hanging="160"/>
        <w:jc w:val="left"/>
        <w:rPr>
          <w:sz w:val="16"/>
          <w:szCs w:val="16"/>
        </w:rPr>
      </w:pPr>
      <w:r w:rsidRPr="00CB2000">
        <w:rPr>
          <w:rStyle w:val="af7"/>
          <w:sz w:val="16"/>
          <w:szCs w:val="16"/>
        </w:rPr>
        <w:footnoteRef/>
      </w:r>
      <w:r w:rsidRPr="00CB2000">
        <w:rPr>
          <w:sz w:val="16"/>
          <w:szCs w:val="16"/>
        </w:rPr>
        <w:t xml:space="preserve"> </w:t>
      </w:r>
      <w:bookmarkStart w:id="3" w:name="_Hlk120001984"/>
      <w:r w:rsidRPr="00CB2000">
        <w:rPr>
          <w:sz w:val="16"/>
          <w:szCs w:val="16"/>
        </w:rPr>
        <w:t xml:space="preserve">Félicien Kengoum et.al., (2021). </w:t>
      </w:r>
      <w:hyperlink r:id="rId6" w:history="1">
        <w:r w:rsidRPr="00CB2000">
          <w:rPr>
            <w:rStyle w:val="af0"/>
            <w:sz w:val="16"/>
            <w:szCs w:val="16"/>
          </w:rPr>
          <w:t>Infobrief No. 363: From Participation to Inclusive Forest Governance in REDD+ in DRC</w:t>
        </w:r>
      </w:hyperlink>
      <w:bookmarkEnd w:id="3"/>
      <w:r w:rsidRPr="00CB2000">
        <w:rPr>
          <w:sz w:val="16"/>
          <w:szCs w:val="16"/>
        </w:rPr>
        <w:t xml:space="preserve">. </w:t>
      </w:r>
    </w:p>
  </w:footnote>
  <w:footnote w:id="9">
    <w:p w14:paraId="093852B5" w14:textId="28F54D15" w:rsidR="005932D1" w:rsidRPr="00CB2000" w:rsidRDefault="005932D1" w:rsidP="005932D1">
      <w:pPr>
        <w:pStyle w:val="afc"/>
        <w:ind w:left="160" w:hanging="160"/>
        <w:jc w:val="left"/>
        <w:rPr>
          <w:sz w:val="16"/>
          <w:szCs w:val="16"/>
        </w:rPr>
      </w:pPr>
      <w:r w:rsidRPr="00CB2000">
        <w:rPr>
          <w:rStyle w:val="af7"/>
          <w:sz w:val="16"/>
          <w:szCs w:val="16"/>
        </w:rPr>
        <w:footnoteRef/>
      </w:r>
      <w:r w:rsidRPr="00CB2000">
        <w:rPr>
          <w:sz w:val="16"/>
          <w:szCs w:val="16"/>
        </w:rPr>
        <w:t xml:space="preserve"> </w:t>
      </w:r>
      <w:bookmarkStart w:id="4" w:name="_Hlk120002007"/>
      <w:r w:rsidRPr="00CB2000">
        <w:rPr>
          <w:sz w:val="16"/>
          <w:szCs w:val="16"/>
        </w:rPr>
        <w:t xml:space="preserve">Alexandra Tyukavina et. al., (2018). </w:t>
      </w:r>
      <w:hyperlink r:id="rId7" w:history="1">
        <w:r w:rsidRPr="00CB2000">
          <w:rPr>
            <w:rStyle w:val="af0"/>
            <w:sz w:val="16"/>
            <w:szCs w:val="16"/>
          </w:rPr>
          <w:t>Congo Basin forest loss dominated by increasing smallholder clearing.</w:t>
        </w:r>
      </w:hyperlink>
      <w:bookmarkEnd w:id="4"/>
      <w:r w:rsidRPr="00CB2000">
        <w:rPr>
          <w:sz w:val="16"/>
          <w:szCs w:val="16"/>
        </w:rPr>
        <w:t xml:space="preserve"> </w:t>
      </w:r>
    </w:p>
  </w:footnote>
  <w:footnote w:id="10">
    <w:p w14:paraId="55600F4A" w14:textId="7ACB689C" w:rsidR="00F96C90" w:rsidRPr="00CB2000" w:rsidRDefault="00F96C90" w:rsidP="00F96C90">
      <w:pPr>
        <w:pStyle w:val="afc"/>
        <w:ind w:left="160" w:hanging="160"/>
        <w:jc w:val="left"/>
        <w:rPr>
          <w:sz w:val="16"/>
          <w:szCs w:val="16"/>
        </w:rPr>
      </w:pPr>
      <w:r w:rsidRPr="00CB2000">
        <w:rPr>
          <w:rStyle w:val="af7"/>
          <w:sz w:val="16"/>
          <w:szCs w:val="16"/>
        </w:rPr>
        <w:footnoteRef/>
      </w:r>
      <w:r w:rsidRPr="00CB2000">
        <w:rPr>
          <w:sz w:val="16"/>
          <w:szCs w:val="16"/>
        </w:rPr>
        <w:t xml:space="preserve"> </w:t>
      </w:r>
      <w:bookmarkStart w:id="5" w:name="_Hlk120002028"/>
      <w:r w:rsidRPr="00CB2000">
        <w:rPr>
          <w:sz w:val="16"/>
          <w:szCs w:val="16"/>
        </w:rPr>
        <w:t xml:space="preserve">Alexandra Tyukavina et. al., (2018). </w:t>
      </w:r>
      <w:hyperlink r:id="rId8" w:history="1">
        <w:r w:rsidRPr="00CB2000">
          <w:rPr>
            <w:rStyle w:val="af0"/>
            <w:sz w:val="16"/>
            <w:szCs w:val="16"/>
          </w:rPr>
          <w:t>Congo Basin forest loss dominated by increasing smallholder clearing</w:t>
        </w:r>
      </w:hyperlink>
      <w:bookmarkEnd w:id="5"/>
      <w:r w:rsidRPr="00CB2000">
        <w:rPr>
          <w:sz w:val="16"/>
          <w:szCs w:val="16"/>
        </w:rPr>
        <w:t xml:space="preserve">. </w:t>
      </w:r>
    </w:p>
  </w:footnote>
  <w:footnote w:id="11">
    <w:p w14:paraId="15C914F0" w14:textId="7E7CB4B7" w:rsidR="004A77A8" w:rsidRPr="00CB2000" w:rsidRDefault="004A77A8">
      <w:pPr>
        <w:pStyle w:val="af5"/>
        <w:rPr>
          <w:rFonts w:eastAsiaTheme="minorEastAsia"/>
          <w:sz w:val="16"/>
          <w:szCs w:val="16"/>
          <w:lang w:eastAsia="ja-JP"/>
        </w:rPr>
      </w:pPr>
      <w:r w:rsidRPr="00CB2000">
        <w:rPr>
          <w:rStyle w:val="af7"/>
          <w:sz w:val="16"/>
          <w:szCs w:val="16"/>
        </w:rPr>
        <w:footnoteRef/>
      </w:r>
      <w:r w:rsidRPr="00CB2000">
        <w:rPr>
          <w:sz w:val="16"/>
          <w:szCs w:val="16"/>
        </w:rPr>
        <w:t xml:space="preserve"> </w:t>
      </w:r>
      <w:r w:rsidR="00CB2000" w:rsidRPr="00CB2000">
        <w:rPr>
          <w:sz w:val="16"/>
          <w:szCs w:val="16"/>
        </w:rPr>
        <w:t>W</w:t>
      </w:r>
      <w:bookmarkStart w:id="6" w:name="_Hlk120002068"/>
      <w:r w:rsidR="00CB2000" w:rsidRPr="00CB2000">
        <w:rPr>
          <w:sz w:val="16"/>
          <w:szCs w:val="16"/>
        </w:rPr>
        <w:t xml:space="preserve">orld Food Programme (2020). </w:t>
      </w:r>
      <w:hyperlink r:id="rId9" w:history="1">
        <w:r w:rsidR="00CB2000" w:rsidRPr="00CB2000">
          <w:rPr>
            <w:rStyle w:val="af0"/>
            <w:sz w:val="16"/>
            <w:szCs w:val="16"/>
          </w:rPr>
          <w:t>République Démocratique du Congo: une évaluation du plan stratégique de pays provisoire du PAM 2018-2020</w:t>
        </w:r>
      </w:hyperlink>
      <w:r w:rsidR="00CB2000" w:rsidRPr="00CB2000">
        <w:rPr>
          <w:sz w:val="16"/>
          <w:szCs w:val="16"/>
        </w:rPr>
        <w:t>.</w:t>
      </w:r>
      <w:bookmarkEnd w:id="6"/>
      <w:r w:rsidR="00CB2000" w:rsidRPr="00CB2000">
        <w:rPr>
          <w:sz w:val="16"/>
          <w:szCs w:val="16"/>
        </w:rPr>
        <w:t xml:space="preserve"> </w:t>
      </w:r>
    </w:p>
  </w:footnote>
  <w:footnote w:id="12">
    <w:p w14:paraId="640BD9A9" w14:textId="1F34B53F" w:rsidR="00A404F3" w:rsidRPr="00CB2000" w:rsidRDefault="00A404F3" w:rsidP="00A404F3">
      <w:pPr>
        <w:pStyle w:val="afc"/>
        <w:ind w:left="160" w:hanging="160"/>
        <w:jc w:val="left"/>
        <w:rPr>
          <w:sz w:val="16"/>
          <w:szCs w:val="16"/>
        </w:rPr>
      </w:pPr>
      <w:r w:rsidRPr="00CB2000">
        <w:rPr>
          <w:rStyle w:val="af7"/>
          <w:sz w:val="16"/>
          <w:szCs w:val="16"/>
        </w:rPr>
        <w:footnoteRef/>
      </w:r>
      <w:r w:rsidRPr="00CB2000">
        <w:rPr>
          <w:sz w:val="16"/>
          <w:szCs w:val="16"/>
        </w:rPr>
        <w:t xml:space="preserve"> </w:t>
      </w:r>
      <w:bookmarkStart w:id="7" w:name="_Hlk120002077"/>
      <w:r w:rsidR="00CB2000" w:rsidRPr="00CB2000">
        <w:rPr>
          <w:sz w:val="16"/>
          <w:szCs w:val="16"/>
        </w:rPr>
        <w:t>World Bank</w:t>
      </w:r>
      <w:r w:rsidRPr="00CB2000">
        <w:rPr>
          <w:sz w:val="16"/>
          <w:szCs w:val="16"/>
        </w:rPr>
        <w:t>, Data. Agriculture, forestry, and fishing, value added (% of GDP)</w:t>
      </w:r>
    </w:p>
    <w:bookmarkEnd w:id="7"/>
  </w:footnote>
  <w:footnote w:id="13">
    <w:p w14:paraId="376326EB" w14:textId="414D6F9D" w:rsidR="00912AFD" w:rsidRPr="00CB2000" w:rsidRDefault="00912AFD">
      <w:pPr>
        <w:pStyle w:val="af5"/>
        <w:rPr>
          <w:rFonts w:eastAsiaTheme="minorEastAsia"/>
          <w:sz w:val="16"/>
          <w:szCs w:val="16"/>
          <w:lang w:eastAsia="ja-JP"/>
        </w:rPr>
      </w:pPr>
      <w:r w:rsidRPr="00CB2000">
        <w:rPr>
          <w:rStyle w:val="af7"/>
          <w:sz w:val="16"/>
          <w:szCs w:val="16"/>
        </w:rPr>
        <w:footnoteRef/>
      </w:r>
      <w:r w:rsidRPr="00CB2000">
        <w:rPr>
          <w:sz w:val="16"/>
          <w:szCs w:val="16"/>
        </w:rPr>
        <w:t xml:space="preserve"> </w:t>
      </w:r>
      <w:bookmarkStart w:id="8" w:name="_Hlk120002113"/>
      <w:r w:rsidR="00CB2000" w:rsidRPr="00CB2000">
        <w:rPr>
          <w:sz w:val="16"/>
          <w:szCs w:val="16"/>
        </w:rPr>
        <w:t xml:space="preserve">USAID (2022). </w:t>
      </w:r>
      <w:hyperlink r:id="rId10" w:history="1">
        <w:r w:rsidR="00CB2000" w:rsidRPr="00CB2000">
          <w:rPr>
            <w:rStyle w:val="af0"/>
            <w:sz w:val="16"/>
            <w:szCs w:val="16"/>
          </w:rPr>
          <w:t>Democratic Republic of the Congo, Agriculture and Food Security</w:t>
        </w:r>
      </w:hyperlink>
      <w:bookmarkEnd w:id="8"/>
      <w:r w:rsidR="00CB2000" w:rsidRPr="00CB2000">
        <w:rPr>
          <w:sz w:val="16"/>
          <w:szCs w:val="16"/>
        </w:rPr>
        <w:t xml:space="preserve"> </w:t>
      </w:r>
    </w:p>
  </w:footnote>
  <w:footnote w:id="14">
    <w:p w14:paraId="603BB2F9" w14:textId="769B361B" w:rsidR="004A77A8" w:rsidRPr="00CB2000" w:rsidRDefault="004A77A8" w:rsidP="004A77A8">
      <w:pPr>
        <w:pStyle w:val="afc"/>
        <w:ind w:left="160" w:hanging="160"/>
        <w:jc w:val="left"/>
        <w:rPr>
          <w:sz w:val="16"/>
          <w:szCs w:val="16"/>
          <w:lang w:val="fr-FR"/>
        </w:rPr>
      </w:pPr>
      <w:r w:rsidRPr="00CB2000">
        <w:rPr>
          <w:rStyle w:val="af7"/>
          <w:sz w:val="16"/>
          <w:szCs w:val="16"/>
        </w:rPr>
        <w:footnoteRef/>
      </w:r>
      <w:r w:rsidRPr="00CB2000">
        <w:rPr>
          <w:sz w:val="16"/>
          <w:szCs w:val="16"/>
          <w:lang w:val="fr-FR"/>
        </w:rPr>
        <w:t xml:space="preserve"> </w:t>
      </w:r>
      <w:bookmarkStart w:id="9" w:name="_Hlk120002132"/>
      <w:r w:rsidR="00CB2000" w:rsidRPr="00CB2000">
        <w:rPr>
          <w:sz w:val="16"/>
          <w:szCs w:val="16"/>
        </w:rPr>
        <w:t xml:space="preserve">World Food Programme (2020). </w:t>
      </w:r>
      <w:hyperlink r:id="rId11" w:history="1">
        <w:r w:rsidR="00CB2000" w:rsidRPr="00CB2000">
          <w:rPr>
            <w:rStyle w:val="af0"/>
            <w:sz w:val="16"/>
            <w:szCs w:val="16"/>
          </w:rPr>
          <w:t>République Démocratique du Congo : une évaluation du plan stratégique de pays provisoire du PAM 2018-2020</w:t>
        </w:r>
      </w:hyperlink>
      <w:r w:rsidR="00CB2000" w:rsidRPr="00CB2000">
        <w:rPr>
          <w:sz w:val="16"/>
          <w:szCs w:val="16"/>
        </w:rPr>
        <w:t>.</w:t>
      </w:r>
      <w:bookmarkEnd w:id="9"/>
    </w:p>
  </w:footnote>
  <w:footnote w:id="15">
    <w:p w14:paraId="6EB92A27" w14:textId="407CA440" w:rsidR="00060D6F" w:rsidRPr="00417F78" w:rsidRDefault="00060D6F">
      <w:pPr>
        <w:pStyle w:val="af5"/>
        <w:rPr>
          <w:rFonts w:eastAsiaTheme="minorEastAsia"/>
          <w:sz w:val="16"/>
          <w:szCs w:val="16"/>
          <w:lang w:eastAsia="ja-JP"/>
        </w:rPr>
      </w:pPr>
      <w:r w:rsidRPr="00417F78">
        <w:rPr>
          <w:rStyle w:val="af7"/>
          <w:sz w:val="16"/>
          <w:szCs w:val="16"/>
        </w:rPr>
        <w:footnoteRef/>
      </w:r>
      <w:r w:rsidRPr="00417F78">
        <w:rPr>
          <w:sz w:val="16"/>
          <w:szCs w:val="16"/>
        </w:rPr>
        <w:t xml:space="preserve"> </w:t>
      </w:r>
      <w:bookmarkStart w:id="10" w:name="_Hlk120002162"/>
      <w:r w:rsidR="00CB2000" w:rsidRPr="00417F78">
        <w:rPr>
          <w:sz w:val="16"/>
          <w:szCs w:val="16"/>
        </w:rPr>
        <w:t xml:space="preserve">BTI (2022). </w:t>
      </w:r>
      <w:hyperlink r:id="rId12" w:history="1">
        <w:r w:rsidR="00CB2000" w:rsidRPr="00417F78">
          <w:rPr>
            <w:rStyle w:val="af0"/>
            <w:sz w:val="16"/>
            <w:szCs w:val="16"/>
          </w:rPr>
          <w:t>Country Report Congo, DR</w:t>
        </w:r>
      </w:hyperlink>
      <w:bookmarkEnd w:id="10"/>
    </w:p>
  </w:footnote>
  <w:footnote w:id="16">
    <w:p w14:paraId="509E4864" w14:textId="3262F7D9" w:rsidR="00060D6F" w:rsidRPr="00417F78" w:rsidRDefault="00060D6F">
      <w:pPr>
        <w:pStyle w:val="af5"/>
        <w:rPr>
          <w:rFonts w:eastAsiaTheme="minorEastAsia"/>
          <w:sz w:val="16"/>
          <w:szCs w:val="16"/>
          <w:lang w:eastAsia="ja-JP"/>
        </w:rPr>
      </w:pPr>
      <w:r w:rsidRPr="00417F78">
        <w:rPr>
          <w:rStyle w:val="af7"/>
          <w:sz w:val="16"/>
          <w:szCs w:val="16"/>
        </w:rPr>
        <w:footnoteRef/>
      </w:r>
      <w:r w:rsidRPr="00417F78">
        <w:rPr>
          <w:sz w:val="16"/>
          <w:szCs w:val="16"/>
        </w:rPr>
        <w:t xml:space="preserve"> </w:t>
      </w:r>
      <w:bookmarkStart w:id="11" w:name="_Hlk120002201"/>
      <w:r w:rsidR="00CB2000" w:rsidRPr="00417F78">
        <w:rPr>
          <w:sz w:val="16"/>
          <w:szCs w:val="16"/>
        </w:rPr>
        <w:t xml:space="preserve">BTI (2022). </w:t>
      </w:r>
      <w:hyperlink r:id="rId13" w:history="1">
        <w:r w:rsidR="00CB2000" w:rsidRPr="00417F78">
          <w:rPr>
            <w:rStyle w:val="af0"/>
            <w:sz w:val="16"/>
            <w:szCs w:val="16"/>
          </w:rPr>
          <w:t>Country Report Congo, DR</w:t>
        </w:r>
      </w:hyperlink>
      <w:bookmarkEnd w:id="11"/>
    </w:p>
  </w:footnote>
  <w:footnote w:id="17">
    <w:p w14:paraId="39200251" w14:textId="2B3AF658" w:rsidR="0017127E" w:rsidRPr="00417F78" w:rsidRDefault="0017127E" w:rsidP="0017127E">
      <w:pPr>
        <w:pStyle w:val="afc"/>
        <w:ind w:left="160" w:hanging="160"/>
        <w:jc w:val="left"/>
        <w:rPr>
          <w:i/>
          <w:iCs/>
          <w:sz w:val="16"/>
          <w:szCs w:val="16"/>
        </w:rPr>
      </w:pPr>
      <w:r w:rsidRPr="00417F78">
        <w:rPr>
          <w:rStyle w:val="af7"/>
          <w:sz w:val="16"/>
          <w:szCs w:val="16"/>
        </w:rPr>
        <w:footnoteRef/>
      </w:r>
      <w:r w:rsidRPr="00417F78">
        <w:rPr>
          <w:sz w:val="16"/>
          <w:szCs w:val="16"/>
        </w:rPr>
        <w:t xml:space="preserve"> </w:t>
      </w:r>
      <w:bookmarkStart w:id="12" w:name="_Hlk120002219"/>
      <w:r w:rsidRPr="00417F78">
        <w:rPr>
          <w:sz w:val="16"/>
          <w:szCs w:val="16"/>
        </w:rPr>
        <w:t xml:space="preserve">Central African Forest Initiative. </w:t>
      </w:r>
      <w:hyperlink r:id="rId14" w:history="1">
        <w:r w:rsidRPr="00417F78">
          <w:rPr>
            <w:rStyle w:val="af0"/>
            <w:sz w:val="16"/>
            <w:szCs w:val="16"/>
          </w:rPr>
          <w:t>Background paper Complex and Nuanced: DRC forestry and forest loss in context</w:t>
        </w:r>
      </w:hyperlink>
      <w:bookmarkEnd w:id="12"/>
    </w:p>
  </w:footnote>
  <w:footnote w:id="18">
    <w:p w14:paraId="6C06CD68" w14:textId="59CF6E84" w:rsidR="00502C13" w:rsidRPr="00417F78" w:rsidRDefault="00502C13" w:rsidP="00417F78">
      <w:pPr>
        <w:pStyle w:val="af5"/>
        <w:rPr>
          <w:sz w:val="16"/>
          <w:szCs w:val="16"/>
        </w:rPr>
      </w:pPr>
      <w:r w:rsidRPr="00417F78">
        <w:rPr>
          <w:rStyle w:val="af7"/>
          <w:sz w:val="16"/>
          <w:szCs w:val="16"/>
        </w:rPr>
        <w:footnoteRef/>
      </w:r>
      <w:r w:rsidRPr="00417F78">
        <w:rPr>
          <w:sz w:val="16"/>
          <w:szCs w:val="16"/>
        </w:rPr>
        <w:t xml:space="preserve"> </w:t>
      </w:r>
      <w:proofErr w:type="spellStart"/>
      <w:r w:rsidR="00417F78" w:rsidRPr="00417F78">
        <w:rPr>
          <w:sz w:val="16"/>
          <w:szCs w:val="16"/>
        </w:rPr>
        <w:t>Y</w:t>
      </w:r>
      <w:bookmarkStart w:id="13" w:name="_Hlk120002242"/>
      <w:r w:rsidR="00417F78" w:rsidRPr="00417F78">
        <w:rPr>
          <w:sz w:val="16"/>
          <w:szCs w:val="16"/>
        </w:rPr>
        <w:t>ele</w:t>
      </w:r>
      <w:proofErr w:type="spellEnd"/>
      <w:r w:rsidR="00417F78" w:rsidRPr="00417F78">
        <w:rPr>
          <w:sz w:val="16"/>
          <w:szCs w:val="16"/>
        </w:rPr>
        <w:t xml:space="preserve"> </w:t>
      </w:r>
      <w:proofErr w:type="spellStart"/>
      <w:r w:rsidR="00417F78" w:rsidRPr="00417F78">
        <w:rPr>
          <w:sz w:val="16"/>
          <w:szCs w:val="16"/>
        </w:rPr>
        <w:t>Batana</w:t>
      </w:r>
      <w:proofErr w:type="spellEnd"/>
      <w:r w:rsidR="00417F78" w:rsidRPr="00417F78">
        <w:rPr>
          <w:sz w:val="16"/>
          <w:szCs w:val="16"/>
        </w:rPr>
        <w:t xml:space="preserve">, Alexandra </w:t>
      </w:r>
      <w:proofErr w:type="spellStart"/>
      <w:r w:rsidR="00417F78" w:rsidRPr="00417F78">
        <w:rPr>
          <w:sz w:val="16"/>
          <w:szCs w:val="16"/>
        </w:rPr>
        <w:t>Jarotschkin</w:t>
      </w:r>
      <w:proofErr w:type="spellEnd"/>
      <w:r w:rsidR="00417F78" w:rsidRPr="00417F78">
        <w:rPr>
          <w:sz w:val="16"/>
          <w:szCs w:val="16"/>
        </w:rPr>
        <w:t xml:space="preserve"> and </w:t>
      </w:r>
      <w:proofErr w:type="spellStart"/>
      <w:r w:rsidR="00417F78" w:rsidRPr="00417F78">
        <w:rPr>
          <w:sz w:val="16"/>
          <w:szCs w:val="16"/>
        </w:rPr>
        <w:t>Mervy</w:t>
      </w:r>
      <w:proofErr w:type="spellEnd"/>
      <w:r w:rsidR="00417F78" w:rsidRPr="00417F78">
        <w:rPr>
          <w:sz w:val="16"/>
          <w:szCs w:val="16"/>
        </w:rPr>
        <w:t xml:space="preserve"> Ever </w:t>
      </w:r>
      <w:proofErr w:type="spellStart"/>
      <w:r w:rsidR="00417F78" w:rsidRPr="00417F78">
        <w:rPr>
          <w:sz w:val="16"/>
          <w:szCs w:val="16"/>
        </w:rPr>
        <w:t>Viboudoulou</w:t>
      </w:r>
      <w:proofErr w:type="spellEnd"/>
      <w:r w:rsidR="00417F78" w:rsidRPr="00417F78">
        <w:rPr>
          <w:sz w:val="16"/>
          <w:szCs w:val="16"/>
        </w:rPr>
        <w:t xml:space="preserve"> </w:t>
      </w:r>
      <w:proofErr w:type="spellStart"/>
      <w:r w:rsidR="00417F78" w:rsidRPr="00417F78">
        <w:rPr>
          <w:sz w:val="16"/>
          <w:szCs w:val="16"/>
        </w:rPr>
        <w:t>Vilpoux</w:t>
      </w:r>
      <w:proofErr w:type="spellEnd"/>
      <w:r w:rsidR="00417F78" w:rsidRPr="00417F78">
        <w:rPr>
          <w:sz w:val="16"/>
          <w:szCs w:val="16"/>
        </w:rPr>
        <w:t xml:space="preserve"> (2021). </w:t>
      </w:r>
      <w:hyperlink r:id="rId15" w:history="1">
        <w:r w:rsidR="00417F78" w:rsidRPr="00417F78">
          <w:rPr>
            <w:rStyle w:val="af0"/>
            <w:sz w:val="16"/>
            <w:szCs w:val="16"/>
          </w:rPr>
          <w:t>Reversing the adverse effects of the COVID-19 pandemic in the Democratic Republic of Congo</w:t>
        </w:r>
      </w:hyperlink>
    </w:p>
    <w:bookmarkEnd w:id="13"/>
  </w:footnote>
  <w:footnote w:id="19">
    <w:p w14:paraId="3113FFF5" w14:textId="3B920986" w:rsidR="00417F78" w:rsidRPr="00417F78" w:rsidRDefault="00417F78">
      <w:pPr>
        <w:pStyle w:val="af5"/>
        <w:rPr>
          <w:rFonts w:eastAsiaTheme="minorEastAsia"/>
          <w:sz w:val="16"/>
          <w:szCs w:val="16"/>
          <w:lang w:eastAsia="ja-JP"/>
        </w:rPr>
      </w:pPr>
      <w:r w:rsidRPr="00417F78">
        <w:rPr>
          <w:rStyle w:val="af7"/>
          <w:sz w:val="16"/>
          <w:szCs w:val="16"/>
        </w:rPr>
        <w:footnoteRef/>
      </w:r>
      <w:r w:rsidRPr="00417F78">
        <w:rPr>
          <w:sz w:val="16"/>
          <w:szCs w:val="16"/>
        </w:rPr>
        <w:t xml:space="preserve"> </w:t>
      </w:r>
      <w:bookmarkStart w:id="14" w:name="_Hlk120002286"/>
      <w:proofErr w:type="spellStart"/>
      <w:r w:rsidR="00975267" w:rsidRPr="00417F78">
        <w:rPr>
          <w:sz w:val="16"/>
          <w:szCs w:val="16"/>
        </w:rPr>
        <w:t>Yele</w:t>
      </w:r>
      <w:proofErr w:type="spellEnd"/>
      <w:r w:rsidR="00975267" w:rsidRPr="00417F78">
        <w:rPr>
          <w:sz w:val="16"/>
          <w:szCs w:val="16"/>
        </w:rPr>
        <w:t xml:space="preserve"> </w:t>
      </w:r>
      <w:proofErr w:type="spellStart"/>
      <w:r w:rsidR="00975267" w:rsidRPr="00417F78">
        <w:rPr>
          <w:sz w:val="16"/>
          <w:szCs w:val="16"/>
        </w:rPr>
        <w:t>Batana</w:t>
      </w:r>
      <w:proofErr w:type="spellEnd"/>
      <w:r w:rsidR="00975267" w:rsidRPr="00417F78">
        <w:rPr>
          <w:sz w:val="16"/>
          <w:szCs w:val="16"/>
        </w:rPr>
        <w:t xml:space="preserve">, Alexandra </w:t>
      </w:r>
      <w:proofErr w:type="spellStart"/>
      <w:r w:rsidR="00975267" w:rsidRPr="00417F78">
        <w:rPr>
          <w:sz w:val="16"/>
          <w:szCs w:val="16"/>
        </w:rPr>
        <w:t>Jarotschkin</w:t>
      </w:r>
      <w:proofErr w:type="spellEnd"/>
      <w:r w:rsidR="00975267" w:rsidRPr="00417F78">
        <w:rPr>
          <w:sz w:val="16"/>
          <w:szCs w:val="16"/>
        </w:rPr>
        <w:t xml:space="preserve"> and </w:t>
      </w:r>
      <w:proofErr w:type="spellStart"/>
      <w:r w:rsidR="00975267" w:rsidRPr="00417F78">
        <w:rPr>
          <w:sz w:val="16"/>
          <w:szCs w:val="16"/>
        </w:rPr>
        <w:t>Mervy</w:t>
      </w:r>
      <w:proofErr w:type="spellEnd"/>
      <w:r w:rsidR="00975267" w:rsidRPr="00417F78">
        <w:rPr>
          <w:sz w:val="16"/>
          <w:szCs w:val="16"/>
        </w:rPr>
        <w:t xml:space="preserve"> Ever </w:t>
      </w:r>
      <w:proofErr w:type="spellStart"/>
      <w:r w:rsidR="00975267" w:rsidRPr="00417F78">
        <w:rPr>
          <w:sz w:val="16"/>
          <w:szCs w:val="16"/>
        </w:rPr>
        <w:t>Viboudoulou</w:t>
      </w:r>
      <w:proofErr w:type="spellEnd"/>
      <w:r w:rsidR="00975267" w:rsidRPr="00417F78">
        <w:rPr>
          <w:sz w:val="16"/>
          <w:szCs w:val="16"/>
        </w:rPr>
        <w:t xml:space="preserve"> </w:t>
      </w:r>
      <w:proofErr w:type="spellStart"/>
      <w:r w:rsidR="00975267" w:rsidRPr="00417F78">
        <w:rPr>
          <w:sz w:val="16"/>
          <w:szCs w:val="16"/>
        </w:rPr>
        <w:t>Vilpoux</w:t>
      </w:r>
      <w:proofErr w:type="spellEnd"/>
      <w:r w:rsidR="00975267" w:rsidRPr="00417F78">
        <w:rPr>
          <w:sz w:val="16"/>
          <w:szCs w:val="16"/>
        </w:rPr>
        <w:t xml:space="preserve"> (2021). </w:t>
      </w:r>
      <w:hyperlink r:id="rId16" w:history="1">
        <w:r w:rsidR="00975267" w:rsidRPr="00417F78">
          <w:rPr>
            <w:rStyle w:val="af0"/>
            <w:sz w:val="16"/>
            <w:szCs w:val="16"/>
          </w:rPr>
          <w:t>Reversing the adverse effects of the COVID-19 pandemic in the Democratic Republic of Congo</w:t>
        </w:r>
      </w:hyperlink>
      <w:bookmarkEnd w:id="14"/>
    </w:p>
  </w:footnote>
  <w:footnote w:id="20">
    <w:p w14:paraId="3D967212" w14:textId="37001E79" w:rsidR="000D5B78" w:rsidRPr="00417F78" w:rsidRDefault="000D5B78">
      <w:pPr>
        <w:pStyle w:val="af5"/>
        <w:rPr>
          <w:rFonts w:eastAsiaTheme="minorEastAsia"/>
          <w:sz w:val="16"/>
          <w:szCs w:val="16"/>
          <w:lang w:eastAsia="ja-JP"/>
        </w:rPr>
      </w:pPr>
      <w:r w:rsidRPr="00417F78">
        <w:rPr>
          <w:rStyle w:val="af7"/>
          <w:sz w:val="16"/>
          <w:szCs w:val="16"/>
        </w:rPr>
        <w:footnoteRef/>
      </w:r>
      <w:r w:rsidRPr="00417F78">
        <w:rPr>
          <w:sz w:val="16"/>
          <w:szCs w:val="16"/>
        </w:rPr>
        <w:t xml:space="preserve"> </w:t>
      </w:r>
      <w:bookmarkStart w:id="15" w:name="_Hlk120002381"/>
      <w:r w:rsidR="00CB2000" w:rsidRPr="00417F78">
        <w:rPr>
          <w:sz w:val="16"/>
          <w:szCs w:val="16"/>
        </w:rPr>
        <w:t xml:space="preserve">Democratic Republic of Congo (2015). </w:t>
      </w:r>
      <w:hyperlink r:id="rId17" w:history="1">
        <w:r w:rsidR="00CB2000" w:rsidRPr="00417F78">
          <w:rPr>
            <w:rStyle w:val="af0"/>
            <w:sz w:val="16"/>
            <w:szCs w:val="16"/>
          </w:rPr>
          <w:t>REDD+ Investment Plan (2015-2020)</w:t>
        </w:r>
      </w:hyperlink>
      <w:bookmarkEnd w:id="15"/>
      <w:r w:rsidR="00CB2000" w:rsidRPr="00417F78">
        <w:rPr>
          <w:sz w:val="16"/>
          <w:szCs w:val="16"/>
        </w:rPr>
        <w:t xml:space="preserve"> </w:t>
      </w:r>
    </w:p>
  </w:footnote>
  <w:footnote w:id="21">
    <w:p w14:paraId="027BA12F" w14:textId="265118EA" w:rsidR="00A221D5" w:rsidRPr="00417F78" w:rsidRDefault="00A221D5">
      <w:pPr>
        <w:pStyle w:val="af5"/>
        <w:rPr>
          <w:rFonts w:eastAsiaTheme="minorEastAsia"/>
          <w:sz w:val="16"/>
          <w:szCs w:val="16"/>
          <w:lang w:eastAsia="ja-JP"/>
        </w:rPr>
      </w:pPr>
      <w:r w:rsidRPr="00417F78">
        <w:rPr>
          <w:rStyle w:val="af7"/>
          <w:sz w:val="16"/>
          <w:szCs w:val="16"/>
        </w:rPr>
        <w:footnoteRef/>
      </w:r>
      <w:r w:rsidRPr="00417F78">
        <w:rPr>
          <w:sz w:val="16"/>
          <w:szCs w:val="16"/>
        </w:rPr>
        <w:t xml:space="preserve"> </w:t>
      </w:r>
      <w:bookmarkStart w:id="16" w:name="_Hlk120002413"/>
      <w:r w:rsidR="00CB2000" w:rsidRPr="00417F78">
        <w:rPr>
          <w:sz w:val="16"/>
          <w:szCs w:val="16"/>
        </w:rPr>
        <w:t xml:space="preserve">Democratic Republic of Congo. </w:t>
      </w:r>
      <w:hyperlink r:id="rId18" w:history="1">
        <w:r w:rsidR="00CB2000" w:rsidRPr="00417F78">
          <w:rPr>
            <w:rStyle w:val="af0"/>
            <w:sz w:val="16"/>
            <w:szCs w:val="16"/>
          </w:rPr>
          <w:t>Plan national stratégique de développement (PNSD) 2019-2023</w:t>
        </w:r>
      </w:hyperlink>
      <w:bookmarkEnd w:id="16"/>
    </w:p>
  </w:footnote>
  <w:footnote w:id="22">
    <w:p w14:paraId="34F315AF" w14:textId="07ADB645" w:rsidR="00F77A73" w:rsidRPr="00417F78" w:rsidRDefault="00F77A73" w:rsidP="00CB2000">
      <w:pPr>
        <w:pStyle w:val="af5"/>
        <w:rPr>
          <w:sz w:val="16"/>
          <w:szCs w:val="16"/>
        </w:rPr>
      </w:pPr>
      <w:r w:rsidRPr="00417F78">
        <w:rPr>
          <w:rStyle w:val="af7"/>
          <w:sz w:val="16"/>
          <w:szCs w:val="16"/>
        </w:rPr>
        <w:footnoteRef/>
      </w:r>
      <w:r w:rsidRPr="00417F78">
        <w:rPr>
          <w:sz w:val="16"/>
          <w:szCs w:val="16"/>
        </w:rPr>
        <w:t xml:space="preserve"> </w:t>
      </w:r>
      <w:bookmarkStart w:id="17" w:name="_Hlk120002440"/>
      <w:r w:rsidR="00CB2000" w:rsidRPr="00417F78">
        <w:rPr>
          <w:sz w:val="16"/>
          <w:szCs w:val="16"/>
        </w:rPr>
        <w:t xml:space="preserve">Democratic Republic of Congo (2021). </w:t>
      </w:r>
      <w:hyperlink r:id="rId19" w:history="1">
        <w:r w:rsidR="00CB2000" w:rsidRPr="00417F78">
          <w:rPr>
            <w:rStyle w:val="af0"/>
            <w:sz w:val="16"/>
            <w:szCs w:val="16"/>
          </w:rPr>
          <w:t>National Adaptation Plan to Climate Change (2022-2026)</w:t>
        </w:r>
      </w:hyperlink>
      <w:bookmarkEnd w:id="17"/>
    </w:p>
  </w:footnote>
  <w:footnote w:id="23">
    <w:p w14:paraId="07505FE0" w14:textId="495A4691" w:rsidR="00F751B2" w:rsidRPr="00417F78" w:rsidRDefault="00F751B2" w:rsidP="00CB2000">
      <w:pPr>
        <w:pStyle w:val="af5"/>
        <w:rPr>
          <w:sz w:val="16"/>
          <w:szCs w:val="16"/>
        </w:rPr>
      </w:pPr>
      <w:r w:rsidRPr="00417F78">
        <w:rPr>
          <w:rStyle w:val="af7"/>
          <w:sz w:val="16"/>
          <w:szCs w:val="16"/>
        </w:rPr>
        <w:footnoteRef/>
      </w:r>
      <w:r w:rsidRPr="00417F78">
        <w:rPr>
          <w:sz w:val="16"/>
          <w:szCs w:val="16"/>
        </w:rPr>
        <w:t xml:space="preserve"> </w:t>
      </w:r>
      <w:bookmarkStart w:id="18" w:name="_Hlk120002486"/>
      <w:r w:rsidR="00CB2000" w:rsidRPr="00417F78">
        <w:rPr>
          <w:sz w:val="16"/>
          <w:szCs w:val="16"/>
        </w:rPr>
        <w:t xml:space="preserve">Central African Forest Initiative (2021). </w:t>
      </w:r>
      <w:hyperlink r:id="rId20" w:history="1">
        <w:r w:rsidR="00CB2000" w:rsidRPr="00417F78">
          <w:rPr>
            <w:rStyle w:val="af0"/>
            <w:sz w:val="16"/>
            <w:szCs w:val="16"/>
          </w:rPr>
          <w:t xml:space="preserve">Decision of the CAFI </w:t>
        </w:r>
        <w:r w:rsidR="00BD410D" w:rsidRPr="00417F78">
          <w:rPr>
            <w:rStyle w:val="af0"/>
            <w:sz w:val="16"/>
            <w:szCs w:val="16"/>
          </w:rPr>
          <w:t>Executive</w:t>
        </w:r>
        <w:r w:rsidR="00CB2000" w:rsidRPr="00417F78">
          <w:rPr>
            <w:rStyle w:val="af0"/>
            <w:sz w:val="16"/>
            <w:szCs w:val="16"/>
          </w:rPr>
          <w:t xml:space="preserve"> Board Meeting EB.2021.18, Democratic Republic of the Congo, Letter of Intent and </w:t>
        </w:r>
        <w:r w:rsidR="00BD410D" w:rsidRPr="00417F78">
          <w:rPr>
            <w:rStyle w:val="af0"/>
            <w:sz w:val="16"/>
            <w:szCs w:val="16"/>
          </w:rPr>
          <w:t>Country</w:t>
        </w:r>
        <w:r w:rsidR="00CB2000" w:rsidRPr="00417F78">
          <w:rPr>
            <w:rStyle w:val="af0"/>
            <w:sz w:val="16"/>
            <w:szCs w:val="16"/>
          </w:rPr>
          <w:t xml:space="preserve"> Allocation</w:t>
        </w:r>
      </w:hyperlink>
      <w:bookmarkEnd w:id="18"/>
      <w:r w:rsidR="00CB2000" w:rsidRPr="00417F78">
        <w:rPr>
          <w:sz w:val="16"/>
          <w:szCs w:val="16"/>
        </w:rPr>
        <w:t>.</w:t>
      </w:r>
    </w:p>
  </w:footnote>
  <w:footnote w:id="24">
    <w:p w14:paraId="40ED6B55" w14:textId="50107A44" w:rsidR="00EA328B" w:rsidRPr="00417F78" w:rsidRDefault="00EA328B">
      <w:pPr>
        <w:pStyle w:val="af5"/>
        <w:rPr>
          <w:rFonts w:eastAsiaTheme="minorEastAsia"/>
          <w:sz w:val="16"/>
          <w:szCs w:val="16"/>
          <w:lang w:eastAsia="ja-JP"/>
        </w:rPr>
      </w:pPr>
      <w:r w:rsidRPr="00417F78">
        <w:rPr>
          <w:rStyle w:val="af7"/>
          <w:sz w:val="16"/>
          <w:szCs w:val="16"/>
        </w:rPr>
        <w:footnoteRef/>
      </w:r>
      <w:r w:rsidRPr="00417F78">
        <w:rPr>
          <w:sz w:val="16"/>
          <w:szCs w:val="16"/>
        </w:rPr>
        <w:t xml:space="preserve"> </w:t>
      </w:r>
      <w:bookmarkStart w:id="19" w:name="_Hlk120002533"/>
      <w:r w:rsidR="00BD410D" w:rsidRPr="00417F78">
        <w:rPr>
          <w:sz w:val="16"/>
          <w:szCs w:val="16"/>
        </w:rPr>
        <w:t xml:space="preserve">World Bank (2022). </w:t>
      </w:r>
      <w:hyperlink r:id="rId21" w:history="1">
        <w:r w:rsidR="00BD410D" w:rsidRPr="00417F78">
          <w:rPr>
            <w:rStyle w:val="af0"/>
            <w:sz w:val="16"/>
            <w:szCs w:val="16"/>
          </w:rPr>
          <w:t>Feature Story "In the Democratic Republic of Congo, People-Centered Solutions to Forest Degradation"</w:t>
        </w:r>
      </w:hyperlink>
      <w:r w:rsidR="00BD410D" w:rsidRPr="00417F78">
        <w:rPr>
          <w:sz w:val="16"/>
          <w:szCs w:val="16"/>
        </w:rPr>
        <w:t xml:space="preserve"> </w:t>
      </w:r>
      <w:bookmarkEnd w:id="19"/>
    </w:p>
  </w:footnote>
  <w:footnote w:id="25">
    <w:p w14:paraId="127E7D86" w14:textId="4515C04B" w:rsidR="0008233E" w:rsidRPr="00417F78" w:rsidRDefault="0008233E">
      <w:pPr>
        <w:pStyle w:val="af5"/>
        <w:rPr>
          <w:rFonts w:eastAsiaTheme="minorEastAsia"/>
          <w:sz w:val="16"/>
          <w:szCs w:val="16"/>
          <w:lang w:eastAsia="ja-JP"/>
        </w:rPr>
      </w:pPr>
      <w:r w:rsidRPr="00417F78">
        <w:rPr>
          <w:rStyle w:val="af7"/>
          <w:sz w:val="16"/>
          <w:szCs w:val="16"/>
        </w:rPr>
        <w:footnoteRef/>
      </w:r>
      <w:r w:rsidRPr="00417F78">
        <w:rPr>
          <w:sz w:val="16"/>
          <w:szCs w:val="16"/>
        </w:rPr>
        <w:t xml:space="preserve"> </w:t>
      </w:r>
      <w:bookmarkStart w:id="20" w:name="_Hlk120002555"/>
      <w:r w:rsidR="00BD410D" w:rsidRPr="00417F78">
        <w:rPr>
          <w:sz w:val="16"/>
          <w:szCs w:val="16"/>
        </w:rPr>
        <w:t xml:space="preserve">World Wildlife Fund for Nature (2019). </w:t>
      </w:r>
      <w:hyperlink r:id="rId22" w:history="1">
        <w:r w:rsidR="00BD410D" w:rsidRPr="00417F78">
          <w:rPr>
            <w:rStyle w:val="af0"/>
            <w:sz w:val="16"/>
            <w:szCs w:val="16"/>
          </w:rPr>
          <w:t>"Agroforestry and Sustainable Energy Production at the Heart of WWF’s Success Story in Eastern DRC.</w:t>
        </w:r>
      </w:hyperlink>
      <w:r w:rsidR="00BD410D" w:rsidRPr="00417F78">
        <w:rPr>
          <w:sz w:val="16"/>
          <w:szCs w:val="16"/>
        </w:rPr>
        <w:t xml:space="preserve">" </w:t>
      </w:r>
      <w:bookmarkEnd w:id="20"/>
    </w:p>
  </w:footnote>
  <w:footnote w:id="26">
    <w:p w14:paraId="01A65EB4" w14:textId="4C90C407" w:rsidR="00DC6F73" w:rsidRPr="00DC6F73" w:rsidRDefault="00DC6F73">
      <w:pPr>
        <w:pStyle w:val="af5"/>
        <w:rPr>
          <w:rFonts w:eastAsiaTheme="minorEastAsia"/>
          <w:lang w:eastAsia="ja-JP"/>
        </w:rPr>
      </w:pPr>
      <w:r w:rsidRPr="00417F78">
        <w:rPr>
          <w:rStyle w:val="af7"/>
          <w:sz w:val="16"/>
          <w:szCs w:val="16"/>
        </w:rPr>
        <w:footnoteRef/>
      </w:r>
      <w:r w:rsidRPr="00417F78">
        <w:rPr>
          <w:sz w:val="16"/>
          <w:szCs w:val="16"/>
        </w:rPr>
        <w:t xml:space="preserve"> </w:t>
      </w:r>
      <w:bookmarkStart w:id="21" w:name="_Hlk120002583"/>
      <w:r w:rsidR="00BD410D" w:rsidRPr="00417F78">
        <w:rPr>
          <w:sz w:val="16"/>
          <w:szCs w:val="16"/>
        </w:rPr>
        <w:t xml:space="preserve">IUCN, FAO and UNEP (2022). </w:t>
      </w:r>
      <w:hyperlink r:id="rId23" w:history="1">
        <w:r w:rsidR="00BD410D" w:rsidRPr="00417F78">
          <w:rPr>
            <w:rStyle w:val="af0"/>
            <w:sz w:val="16"/>
            <w:szCs w:val="16"/>
          </w:rPr>
          <w:t>The Restoration Initiative: 2021 Year in Review</w:t>
        </w:r>
      </w:hyperlink>
      <w:r w:rsidR="00BD410D" w:rsidRPr="00417F78">
        <w:rPr>
          <w:sz w:val="16"/>
          <w:szCs w:val="16"/>
        </w:rPr>
        <w:t xml:space="preserve">. </w:t>
      </w:r>
      <w:bookmarkEnd w:id="21"/>
    </w:p>
  </w:footnote>
  <w:footnote w:id="27">
    <w:p w14:paraId="714855B8" w14:textId="69187141" w:rsidR="006443A4" w:rsidRPr="006443A4" w:rsidRDefault="006443A4">
      <w:pPr>
        <w:pStyle w:val="af5"/>
        <w:rPr>
          <w:rFonts w:eastAsiaTheme="minorEastAsia"/>
          <w:lang w:eastAsia="ja-JP"/>
        </w:rPr>
      </w:pPr>
      <w:r>
        <w:rPr>
          <w:rStyle w:val="af7"/>
        </w:rPr>
        <w:footnoteRef/>
      </w:r>
      <w:r>
        <w:t xml:space="preserve"> </w:t>
      </w:r>
      <w:bookmarkStart w:id="22" w:name="_Hlk120002763"/>
      <w:r w:rsidRPr="006443A4">
        <w:rPr>
          <w:sz w:val="16"/>
          <w:szCs w:val="16"/>
        </w:rPr>
        <w:t xml:space="preserve">Alexandra </w:t>
      </w:r>
      <w:proofErr w:type="spellStart"/>
      <w:r w:rsidRPr="006443A4">
        <w:rPr>
          <w:sz w:val="16"/>
          <w:szCs w:val="16"/>
        </w:rPr>
        <w:t>Tyukavina</w:t>
      </w:r>
      <w:proofErr w:type="spellEnd"/>
      <w:r w:rsidRPr="006443A4">
        <w:rPr>
          <w:sz w:val="16"/>
          <w:szCs w:val="16"/>
        </w:rPr>
        <w:t xml:space="preserve"> et. al., (2018)</w:t>
      </w:r>
      <w:r w:rsidRPr="00AF45B6">
        <w:rPr>
          <w:sz w:val="16"/>
          <w:szCs w:val="16"/>
        </w:rPr>
        <w:t xml:space="preserve">. </w:t>
      </w:r>
      <w:hyperlink r:id="rId24" w:history="1">
        <w:proofErr w:type="gramStart"/>
        <w:r w:rsidRPr="00AF45B6">
          <w:rPr>
            <w:rStyle w:val="af0"/>
            <w:sz w:val="16"/>
            <w:szCs w:val="16"/>
          </w:rPr>
          <w:t>Congo Basin forest</w:t>
        </w:r>
        <w:proofErr w:type="gramEnd"/>
        <w:r w:rsidRPr="00AF45B6">
          <w:rPr>
            <w:rStyle w:val="af0"/>
            <w:sz w:val="16"/>
            <w:szCs w:val="16"/>
          </w:rPr>
          <w:t xml:space="preserve"> loss dominated by increasing smallholder clearing</w:t>
        </w:r>
      </w:hyperlink>
      <w:bookmarkEnd w:id="22"/>
      <w:r w:rsidRPr="00AF45B6">
        <w:rPr>
          <w:sz w:val="16"/>
          <w:szCs w:val="16"/>
        </w:rPr>
        <w:t xml:space="preserve"> </w:t>
      </w:r>
    </w:p>
  </w:footnote>
  <w:footnote w:id="28">
    <w:p w14:paraId="39F1E3B6" w14:textId="20F513B0" w:rsidR="00AF45B6" w:rsidRPr="00AF45B6" w:rsidRDefault="00AF45B6">
      <w:pPr>
        <w:pStyle w:val="af5"/>
        <w:rPr>
          <w:rFonts w:eastAsiaTheme="minorEastAsia"/>
          <w:lang w:eastAsia="ja-JP"/>
        </w:rPr>
      </w:pPr>
      <w:r>
        <w:rPr>
          <w:rStyle w:val="af7"/>
        </w:rPr>
        <w:footnoteRef/>
      </w:r>
      <w:r>
        <w:t xml:space="preserve"> </w:t>
      </w:r>
      <w:bookmarkStart w:id="23" w:name="_Hlk120002793"/>
      <w:r w:rsidRPr="00CB2000">
        <w:rPr>
          <w:sz w:val="16"/>
          <w:szCs w:val="16"/>
        </w:rPr>
        <w:t xml:space="preserve">Democratic Republic of the Congo (2015). Politique, </w:t>
      </w:r>
      <w:proofErr w:type="spellStart"/>
      <w:r w:rsidRPr="00CB2000">
        <w:rPr>
          <w:sz w:val="16"/>
          <w:szCs w:val="16"/>
        </w:rPr>
        <w:t>Stratégie</w:t>
      </w:r>
      <w:proofErr w:type="spellEnd"/>
      <w:r w:rsidRPr="00CB2000">
        <w:rPr>
          <w:sz w:val="16"/>
          <w:szCs w:val="16"/>
        </w:rPr>
        <w:t xml:space="preserve"> et Plan </w:t>
      </w:r>
      <w:proofErr w:type="spellStart"/>
      <w:r w:rsidRPr="00CB2000">
        <w:rPr>
          <w:sz w:val="16"/>
          <w:szCs w:val="16"/>
        </w:rPr>
        <w:t>d’Action</w:t>
      </w:r>
      <w:proofErr w:type="spellEnd"/>
      <w:r w:rsidRPr="00CB2000">
        <w:rPr>
          <w:sz w:val="16"/>
          <w:szCs w:val="16"/>
        </w:rPr>
        <w:t xml:space="preserve"> </w:t>
      </w:r>
      <w:proofErr w:type="spellStart"/>
      <w:r w:rsidRPr="00CB2000">
        <w:rPr>
          <w:sz w:val="16"/>
          <w:szCs w:val="16"/>
        </w:rPr>
        <w:t>en</w:t>
      </w:r>
      <w:proofErr w:type="spellEnd"/>
      <w:r w:rsidRPr="00CB2000">
        <w:rPr>
          <w:sz w:val="16"/>
          <w:szCs w:val="16"/>
        </w:rPr>
        <w:t xml:space="preserve"> matière de </w:t>
      </w:r>
      <w:proofErr w:type="spellStart"/>
      <w:r w:rsidRPr="00CB2000">
        <w:rPr>
          <w:sz w:val="16"/>
          <w:szCs w:val="16"/>
        </w:rPr>
        <w:t>changement</w:t>
      </w:r>
      <w:proofErr w:type="spellEnd"/>
      <w:r w:rsidRPr="00CB2000">
        <w:rPr>
          <w:sz w:val="16"/>
          <w:szCs w:val="16"/>
        </w:rPr>
        <w:t xml:space="preserve"> </w:t>
      </w:r>
      <w:proofErr w:type="spellStart"/>
      <w:r w:rsidRPr="00CB2000">
        <w:rPr>
          <w:sz w:val="16"/>
          <w:szCs w:val="16"/>
        </w:rPr>
        <w:t>climatique</w:t>
      </w:r>
      <w:proofErr w:type="spellEnd"/>
      <w:r w:rsidRPr="00CB2000">
        <w:rPr>
          <w:sz w:val="16"/>
          <w:szCs w:val="16"/>
        </w:rPr>
        <w:t xml:space="preserve"> </w:t>
      </w:r>
      <w:proofErr w:type="spellStart"/>
      <w:r w:rsidRPr="00CB2000">
        <w:rPr>
          <w:sz w:val="16"/>
          <w:szCs w:val="16"/>
        </w:rPr>
        <w:t>en</w:t>
      </w:r>
      <w:proofErr w:type="spellEnd"/>
      <w:r w:rsidRPr="00CB2000">
        <w:rPr>
          <w:sz w:val="16"/>
          <w:szCs w:val="16"/>
        </w:rPr>
        <w:t xml:space="preserve"> </w:t>
      </w:r>
      <w:proofErr w:type="spellStart"/>
      <w:r w:rsidRPr="00CB2000">
        <w:rPr>
          <w:sz w:val="16"/>
          <w:szCs w:val="16"/>
        </w:rPr>
        <w:t>République</w:t>
      </w:r>
      <w:proofErr w:type="spellEnd"/>
      <w:r w:rsidRPr="00CB2000">
        <w:rPr>
          <w:sz w:val="16"/>
          <w:szCs w:val="16"/>
        </w:rPr>
        <w:t xml:space="preserve"> </w:t>
      </w:r>
      <w:proofErr w:type="spellStart"/>
      <w:r w:rsidRPr="00CB2000">
        <w:rPr>
          <w:sz w:val="16"/>
          <w:szCs w:val="16"/>
        </w:rPr>
        <w:t>Démocratique</w:t>
      </w:r>
      <w:proofErr w:type="spellEnd"/>
      <w:r w:rsidRPr="00CB2000">
        <w:rPr>
          <w:sz w:val="16"/>
          <w:szCs w:val="16"/>
        </w:rPr>
        <w:t xml:space="preserve"> du Congo</w:t>
      </w:r>
    </w:p>
    <w:bookmarkEnd w:id="23"/>
  </w:footnote>
  <w:footnote w:id="29">
    <w:p w14:paraId="15DA93F9" w14:textId="79B9A41A" w:rsidR="007F08C9" w:rsidRPr="00813798" w:rsidRDefault="007F08C9" w:rsidP="007F08C9">
      <w:pPr>
        <w:pStyle w:val="afc"/>
        <w:ind w:left="160" w:hanging="160"/>
        <w:jc w:val="left"/>
        <w:rPr>
          <w:sz w:val="16"/>
          <w:szCs w:val="16"/>
        </w:rPr>
      </w:pPr>
      <w:r w:rsidRPr="00813798">
        <w:rPr>
          <w:rStyle w:val="af7"/>
          <w:sz w:val="16"/>
          <w:szCs w:val="16"/>
        </w:rPr>
        <w:footnoteRef/>
      </w:r>
      <w:r w:rsidRPr="00813798">
        <w:rPr>
          <w:sz w:val="16"/>
          <w:szCs w:val="16"/>
        </w:rPr>
        <w:t xml:space="preserve"> </w:t>
      </w:r>
      <w:r w:rsidR="00813798" w:rsidRPr="00813798">
        <w:rPr>
          <w:sz w:val="16"/>
          <w:szCs w:val="16"/>
        </w:rPr>
        <w:t>Democratic Republic of the Congo (2015). Politique, Stratégie et Plan d’Action en matière de changement climatique en République Démocratique du Congo</w:t>
      </w:r>
    </w:p>
  </w:footnote>
  <w:footnote w:id="30">
    <w:p w14:paraId="39D97219" w14:textId="65F29C41" w:rsidR="007F08C9" w:rsidRPr="00813798" w:rsidRDefault="007F08C9" w:rsidP="007F08C9">
      <w:pPr>
        <w:pStyle w:val="afc"/>
        <w:ind w:left="160" w:hanging="160"/>
        <w:jc w:val="left"/>
        <w:rPr>
          <w:sz w:val="16"/>
          <w:szCs w:val="16"/>
        </w:rPr>
      </w:pPr>
      <w:r w:rsidRPr="00813798">
        <w:rPr>
          <w:rStyle w:val="af7"/>
          <w:sz w:val="16"/>
          <w:szCs w:val="16"/>
        </w:rPr>
        <w:footnoteRef/>
      </w:r>
      <w:r w:rsidRPr="00813798">
        <w:rPr>
          <w:sz w:val="16"/>
          <w:szCs w:val="16"/>
        </w:rPr>
        <w:t xml:space="preserve"> </w:t>
      </w:r>
      <w:r w:rsidR="00E7056C" w:rsidRPr="00813798">
        <w:rPr>
          <w:sz w:val="16"/>
          <w:szCs w:val="16"/>
        </w:rPr>
        <w:t>World Bank</w:t>
      </w:r>
      <w:r w:rsidRPr="00813798">
        <w:rPr>
          <w:sz w:val="16"/>
          <w:szCs w:val="16"/>
        </w:rPr>
        <w:t>, Data. Agriculture, forestry, and fishing, value added (% of GDP)</w:t>
      </w:r>
    </w:p>
  </w:footnote>
  <w:footnote w:id="31">
    <w:p w14:paraId="25A19F78" w14:textId="2D30524D" w:rsidR="00E7056C" w:rsidRPr="00E7056C" w:rsidRDefault="00E7056C">
      <w:pPr>
        <w:pStyle w:val="af5"/>
        <w:rPr>
          <w:rFonts w:eastAsiaTheme="minorEastAsia"/>
          <w:lang w:eastAsia="ja-JP"/>
        </w:rPr>
      </w:pPr>
      <w:r w:rsidRPr="00813798">
        <w:rPr>
          <w:rStyle w:val="af7"/>
          <w:sz w:val="16"/>
          <w:szCs w:val="16"/>
        </w:rPr>
        <w:footnoteRef/>
      </w:r>
      <w:r w:rsidRPr="00813798">
        <w:rPr>
          <w:sz w:val="16"/>
          <w:szCs w:val="16"/>
        </w:rPr>
        <w:t xml:space="preserve"> </w:t>
      </w:r>
      <w:r w:rsidR="00EE437E" w:rsidRPr="00813798">
        <w:rPr>
          <w:sz w:val="16"/>
          <w:szCs w:val="16"/>
        </w:rPr>
        <w:t xml:space="preserve">World Bank, </w:t>
      </w:r>
      <w:hyperlink r:id="rId25" w:history="1">
        <w:r w:rsidRPr="00813798">
          <w:rPr>
            <w:rStyle w:val="af0"/>
            <w:sz w:val="16"/>
            <w:szCs w:val="16"/>
          </w:rPr>
          <w:t>Democratic Republic of Congo Overview</w:t>
        </w:r>
      </w:hyperlink>
    </w:p>
  </w:footnote>
  <w:footnote w:id="32">
    <w:p w14:paraId="0C2D7B39" w14:textId="1BF3C600" w:rsidR="00FC5975" w:rsidRPr="008009B0" w:rsidRDefault="00FC5975" w:rsidP="00360C93">
      <w:pPr>
        <w:pStyle w:val="af5"/>
        <w:rPr>
          <w:rFonts w:eastAsiaTheme="minorEastAsia"/>
          <w:lang w:eastAsia="ja-JP"/>
        </w:rPr>
      </w:pPr>
      <w:r>
        <w:rPr>
          <w:rStyle w:val="af7"/>
        </w:rPr>
        <w:footnoteRef/>
      </w:r>
      <w:r>
        <w:t xml:space="preserve"> </w:t>
      </w:r>
      <w:bookmarkStart w:id="24" w:name="_Hlk120002956"/>
      <w:r w:rsidRPr="008009B0">
        <w:rPr>
          <w:rFonts w:eastAsiaTheme="minorEastAsia" w:hint="eastAsia"/>
          <w:sz w:val="16"/>
          <w:szCs w:val="16"/>
          <w:lang w:eastAsia="ja-JP"/>
        </w:rPr>
        <w:t>B</w:t>
      </w:r>
      <w:r w:rsidRPr="008009B0">
        <w:rPr>
          <w:rFonts w:eastAsiaTheme="minorEastAsia"/>
          <w:sz w:val="16"/>
          <w:szCs w:val="16"/>
          <w:lang w:eastAsia="ja-JP"/>
        </w:rPr>
        <w:t xml:space="preserve">TI </w:t>
      </w:r>
      <w:r w:rsidR="00933DD5">
        <w:rPr>
          <w:rFonts w:eastAsiaTheme="minorEastAsia" w:hint="eastAsia"/>
          <w:sz w:val="16"/>
          <w:szCs w:val="16"/>
          <w:lang w:eastAsia="ja-JP"/>
        </w:rPr>
        <w:t>(</w:t>
      </w:r>
      <w:r w:rsidRPr="008009B0">
        <w:rPr>
          <w:rFonts w:eastAsiaTheme="minorEastAsia"/>
          <w:sz w:val="16"/>
          <w:szCs w:val="16"/>
          <w:lang w:eastAsia="ja-JP"/>
        </w:rPr>
        <w:t>2022</w:t>
      </w:r>
      <w:r w:rsidR="00933DD5">
        <w:rPr>
          <w:rFonts w:eastAsiaTheme="minorEastAsia"/>
          <w:sz w:val="16"/>
          <w:szCs w:val="16"/>
          <w:lang w:eastAsia="ja-JP"/>
        </w:rPr>
        <w:t>)</w:t>
      </w:r>
      <w:r w:rsidRPr="008009B0">
        <w:rPr>
          <w:rFonts w:eastAsiaTheme="minorEastAsia"/>
          <w:sz w:val="16"/>
          <w:szCs w:val="16"/>
          <w:lang w:eastAsia="ja-JP"/>
        </w:rPr>
        <w:t xml:space="preserve">. </w:t>
      </w:r>
      <w:hyperlink r:id="rId26" w:history="1">
        <w:r w:rsidR="00360C93" w:rsidRPr="00933DD5">
          <w:rPr>
            <w:rStyle w:val="af0"/>
            <w:rFonts w:eastAsiaTheme="minorEastAsia"/>
            <w:sz w:val="16"/>
            <w:szCs w:val="16"/>
            <w:lang w:eastAsia="ja-JP"/>
          </w:rPr>
          <w:t>Country Report: Congo, DR 2022</w:t>
        </w:r>
      </w:hyperlink>
      <w:bookmarkEnd w:id="24"/>
    </w:p>
  </w:footnote>
  <w:footnote w:id="33">
    <w:p w14:paraId="4881D965" w14:textId="5D72B66B" w:rsidR="00416560" w:rsidRPr="00416560" w:rsidRDefault="00416560">
      <w:pPr>
        <w:pStyle w:val="af5"/>
        <w:rPr>
          <w:rFonts w:eastAsiaTheme="minorEastAsia"/>
          <w:lang w:eastAsia="ja-JP"/>
        </w:rPr>
      </w:pPr>
      <w:r>
        <w:rPr>
          <w:rStyle w:val="af7"/>
        </w:rPr>
        <w:footnoteRef/>
      </w:r>
      <w:r>
        <w:t xml:space="preserve"> </w:t>
      </w:r>
      <w:bookmarkStart w:id="25" w:name="_Hlk120002984"/>
      <w:r w:rsidR="00360C93" w:rsidRPr="00360C93">
        <w:rPr>
          <w:sz w:val="16"/>
          <w:szCs w:val="16"/>
        </w:rPr>
        <w:t>Democratic Republic of Congo</w:t>
      </w:r>
      <w:r w:rsidR="00E84FF3">
        <w:rPr>
          <w:sz w:val="16"/>
          <w:szCs w:val="16"/>
        </w:rPr>
        <w:t xml:space="preserve"> (</w:t>
      </w:r>
      <w:r w:rsidR="00360C93" w:rsidRPr="00360C93">
        <w:rPr>
          <w:sz w:val="16"/>
          <w:szCs w:val="16"/>
        </w:rPr>
        <w:t>2019</w:t>
      </w:r>
      <w:r w:rsidR="00E84FF3">
        <w:rPr>
          <w:sz w:val="16"/>
          <w:szCs w:val="16"/>
        </w:rPr>
        <w:t>)</w:t>
      </w:r>
      <w:r w:rsidR="00360C93" w:rsidRPr="00360C93">
        <w:rPr>
          <w:sz w:val="16"/>
          <w:szCs w:val="16"/>
        </w:rPr>
        <w:t xml:space="preserve">. </w:t>
      </w:r>
      <w:hyperlink r:id="rId27" w:history="1">
        <w:r w:rsidR="00360C93" w:rsidRPr="00E84FF3">
          <w:rPr>
            <w:rStyle w:val="af0"/>
            <w:sz w:val="16"/>
            <w:szCs w:val="16"/>
          </w:rPr>
          <w:t>Country Programme</w:t>
        </w:r>
      </w:hyperlink>
      <w:bookmarkEnd w:id="2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C9D5" w14:textId="77777777" w:rsidR="00C96DCD" w:rsidRDefault="00C96DC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8375" w14:textId="77777777" w:rsidR="00D5145D" w:rsidRDefault="00D5145D" w:rsidP="001312F0">
    <w:pPr>
      <w:pStyle w:val="ac"/>
      <w:jc w:val="right"/>
      <w:rPr>
        <w:rFonts w:cs="Arial"/>
        <w:b/>
        <w:bCs/>
        <w:color w:val="000000"/>
        <w:sz w:val="22"/>
        <w:szCs w:val="20"/>
        <w:lang w:eastAsia="en-GB"/>
      </w:rPr>
    </w:pPr>
    <w:r>
      <w:rPr>
        <w:i/>
        <w:noProof/>
        <w:sz w:val="18"/>
        <w:szCs w:val="18"/>
        <w:lang w:val="en-US" w:eastAsia="ko-KR"/>
      </w:rPr>
      <w:drawing>
        <wp:anchor distT="0" distB="0" distL="114300" distR="114300" simplePos="0" relativeHeight="251661312" behindDoc="0" locked="0" layoutInCell="1" allowOverlap="1" wp14:anchorId="173119A8" wp14:editId="51B1F5BC">
          <wp:simplePos x="0" y="0"/>
          <wp:positionH relativeFrom="column">
            <wp:posOffset>0</wp:posOffset>
          </wp:positionH>
          <wp:positionV relativeFrom="paragraph">
            <wp:posOffset>46355</wp:posOffset>
          </wp:positionV>
          <wp:extent cx="1028700" cy="655955"/>
          <wp:effectExtent l="0" t="0" r="12700" b="4445"/>
          <wp:wrapTight wrapText="bothSides">
            <wp:wrapPolygon edited="0">
              <wp:start x="0" y="0"/>
              <wp:lineTo x="0" y="20910"/>
              <wp:lineTo x="21333" y="20910"/>
              <wp:lineTo x="21333" y="0"/>
              <wp:lineTo x="0" y="0"/>
            </wp:wrapPolygon>
          </wp:wrapTight>
          <wp:docPr id="1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28700" cy="655955"/>
                  </a:xfrm>
                  <a:prstGeom prst="rect">
                    <a:avLst/>
                  </a:prstGeom>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12BB100D" w14:textId="77777777" w:rsidR="00D5145D" w:rsidRDefault="00D5145D" w:rsidP="001312F0">
    <w:pPr>
      <w:pStyle w:val="ac"/>
      <w:jc w:val="right"/>
      <w:rPr>
        <w:rFonts w:cs="Arial"/>
        <w:b/>
        <w:bCs/>
        <w:color w:val="000000"/>
        <w:sz w:val="22"/>
        <w:szCs w:val="20"/>
        <w:lang w:eastAsia="en-GB"/>
      </w:rPr>
    </w:pPr>
  </w:p>
  <w:p w14:paraId="2D637AEC" w14:textId="0DCAA96E" w:rsidR="00D5145D" w:rsidRPr="002D0BA4" w:rsidRDefault="00D5145D" w:rsidP="002D0BA4">
    <w:pPr>
      <w:pStyle w:val="ac"/>
      <w:spacing w:line="276" w:lineRule="auto"/>
      <w:jc w:val="right"/>
      <w:rPr>
        <w:rFonts w:cs="Arial"/>
        <w:b/>
        <w:bCs/>
        <w:color w:val="000000"/>
        <w:szCs w:val="20"/>
        <w:lang w:eastAsia="en-GB"/>
      </w:rPr>
    </w:pPr>
    <w:r w:rsidRPr="002D0BA4">
      <w:rPr>
        <w:rFonts w:cs="Arial"/>
        <w:b/>
        <w:bCs/>
        <w:color w:val="000000"/>
        <w:szCs w:val="20"/>
        <w:lang w:eastAsia="en-GB"/>
      </w:rPr>
      <w:t>PROJECT / PROGRAMME CONCEPT NOTE</w:t>
    </w:r>
    <w:r>
      <w:rPr>
        <w:rFonts w:cs="Arial"/>
        <w:b/>
        <w:bCs/>
        <w:color w:val="000000"/>
        <w:szCs w:val="20"/>
        <w:lang w:eastAsia="en-GB"/>
      </w:rPr>
      <w:t xml:space="preserve"> Template V.2.</w:t>
    </w:r>
    <w:r w:rsidR="00C21885">
      <w:rPr>
        <w:rFonts w:cs="Arial"/>
        <w:b/>
        <w:bCs/>
        <w:color w:val="000000"/>
        <w:szCs w:val="20"/>
        <w:lang w:eastAsia="en-GB"/>
      </w:rPr>
      <w:t>2</w:t>
    </w:r>
  </w:p>
  <w:p w14:paraId="39911107" w14:textId="77777777" w:rsidR="00D5145D" w:rsidRPr="001312F0" w:rsidRDefault="00D5145D" w:rsidP="001312F0">
    <w:pPr>
      <w:pStyle w:val="ac"/>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E5D3" w14:textId="032577EA" w:rsidR="0095760A" w:rsidRDefault="0095760A">
    <w:pPr>
      <w:pStyle w:val="ac"/>
    </w:pPr>
    <w:r w:rsidRPr="00F97655">
      <w:rPr>
        <w:rFonts w:cs="Arial"/>
        <w:bCs/>
        <w:noProof/>
        <w:color w:val="000000"/>
        <w:sz w:val="20"/>
        <w:szCs w:val="20"/>
        <w:lang w:val="en-US" w:eastAsia="ko-KR"/>
      </w:rPr>
      <w:drawing>
        <wp:anchor distT="0" distB="0" distL="114300" distR="114300" simplePos="0" relativeHeight="251665408" behindDoc="1" locked="1" layoutInCell="1" allowOverlap="1" wp14:anchorId="4F760E3E" wp14:editId="43016E28">
          <wp:simplePos x="0" y="0"/>
          <wp:positionH relativeFrom="page">
            <wp:align>center</wp:align>
          </wp:positionH>
          <wp:positionV relativeFrom="page">
            <wp:align>center</wp:align>
          </wp:positionV>
          <wp:extent cx="7567200" cy="10702800"/>
          <wp:effectExtent l="0" t="0" r="2540" b="381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67200" cy="1070280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80ED" w14:textId="77777777" w:rsidR="00C21885" w:rsidRDefault="00C21885" w:rsidP="001312F0">
    <w:pPr>
      <w:pStyle w:val="ac"/>
      <w:jc w:val="right"/>
      <w:rPr>
        <w:rFonts w:cs="Arial"/>
        <w:b/>
        <w:bCs/>
        <w:color w:val="000000"/>
        <w:sz w:val="22"/>
        <w:szCs w:val="20"/>
        <w:lang w:eastAsia="en-GB"/>
      </w:rPr>
    </w:pPr>
    <w:r>
      <w:rPr>
        <w:i/>
        <w:noProof/>
        <w:sz w:val="18"/>
        <w:szCs w:val="18"/>
        <w:lang w:val="en-US" w:eastAsia="ko-KR"/>
      </w:rPr>
      <w:drawing>
        <wp:anchor distT="0" distB="0" distL="114300" distR="114300" simplePos="0" relativeHeight="251667456" behindDoc="0" locked="0" layoutInCell="1" allowOverlap="1" wp14:anchorId="47A3277A" wp14:editId="592E58EC">
          <wp:simplePos x="0" y="0"/>
          <wp:positionH relativeFrom="column">
            <wp:posOffset>0</wp:posOffset>
          </wp:positionH>
          <wp:positionV relativeFrom="paragraph">
            <wp:posOffset>46355</wp:posOffset>
          </wp:positionV>
          <wp:extent cx="1028700" cy="655955"/>
          <wp:effectExtent l="0" t="0" r="12700" b="4445"/>
          <wp:wrapTight wrapText="bothSides">
            <wp:wrapPolygon edited="0">
              <wp:start x="0" y="0"/>
              <wp:lineTo x="0" y="20910"/>
              <wp:lineTo x="21333" y="20910"/>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28700" cy="655955"/>
                  </a:xfrm>
                  <a:prstGeom prst="rect">
                    <a:avLst/>
                  </a:prstGeom>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775CCA74" w14:textId="77777777" w:rsidR="00C21885" w:rsidRDefault="00C21885" w:rsidP="001312F0">
    <w:pPr>
      <w:pStyle w:val="ac"/>
      <w:jc w:val="right"/>
      <w:rPr>
        <w:rFonts w:cs="Arial"/>
        <w:b/>
        <w:bCs/>
        <w:color w:val="000000"/>
        <w:sz w:val="22"/>
        <w:szCs w:val="20"/>
        <w:lang w:eastAsia="en-GB"/>
      </w:rPr>
    </w:pPr>
  </w:p>
  <w:p w14:paraId="3DCFB37C" w14:textId="77777777" w:rsidR="00C21885" w:rsidRPr="002D0BA4" w:rsidRDefault="00C21885" w:rsidP="002D0BA4">
    <w:pPr>
      <w:pStyle w:val="ac"/>
      <w:spacing w:line="276" w:lineRule="auto"/>
      <w:jc w:val="right"/>
      <w:rPr>
        <w:rFonts w:cs="Arial"/>
        <w:b/>
        <w:bCs/>
        <w:color w:val="000000"/>
        <w:szCs w:val="20"/>
        <w:lang w:eastAsia="en-GB"/>
      </w:rPr>
    </w:pPr>
    <w:r w:rsidRPr="002D0BA4">
      <w:rPr>
        <w:rFonts w:cs="Arial"/>
        <w:b/>
        <w:bCs/>
        <w:color w:val="000000"/>
        <w:szCs w:val="20"/>
        <w:lang w:eastAsia="en-GB"/>
      </w:rPr>
      <w:t>PROJECT / PROGRAMME CONCEPT NOTE</w:t>
    </w:r>
    <w:r>
      <w:rPr>
        <w:rFonts w:cs="Arial"/>
        <w:b/>
        <w:bCs/>
        <w:color w:val="000000"/>
        <w:szCs w:val="20"/>
        <w:lang w:eastAsia="en-GB"/>
      </w:rPr>
      <w:t xml:space="preserve"> Template V.2.2</w:t>
    </w:r>
  </w:p>
  <w:p w14:paraId="642572E3" w14:textId="186D3888" w:rsidR="00C21885" w:rsidRPr="002D0BA4" w:rsidRDefault="00C21885" w:rsidP="001312F0">
    <w:pPr>
      <w:pStyle w:val="ac"/>
      <w:jc w:val="right"/>
      <w:rPr>
        <w:rFonts w:cs="Arial"/>
        <w:bCs/>
        <w:color w:val="000000"/>
        <w:sz w:val="18"/>
        <w:szCs w:val="20"/>
        <w:lang w:val="en-US" w:eastAsia="en-GB"/>
      </w:rPr>
    </w:pPr>
    <w:r w:rsidRPr="002D0BA4">
      <w:rPr>
        <w:rFonts w:cs="Arial"/>
        <w:bCs/>
        <w:color w:val="000000"/>
        <w:sz w:val="18"/>
        <w:szCs w:val="20"/>
        <w:lang w:eastAsia="en-GB"/>
      </w:rPr>
      <w:t xml:space="preserve">GREEN CLIMATE FUND | </w:t>
    </w:r>
    <w:r w:rsidRPr="002D0BA4">
      <w:rPr>
        <w:rFonts w:cs="Arial"/>
        <w:bCs/>
        <w:color w:val="000000"/>
        <w:sz w:val="18"/>
        <w:szCs w:val="20"/>
        <w:lang w:val="en-US" w:eastAsia="en-GB"/>
      </w:rPr>
      <w:t xml:space="preserve">PAGE </w:t>
    </w:r>
    <w:r w:rsidRPr="002D0BA4">
      <w:rPr>
        <w:rFonts w:cs="Arial"/>
        <w:bCs/>
        <w:color w:val="000000"/>
        <w:sz w:val="18"/>
        <w:szCs w:val="20"/>
        <w:lang w:val="en-US" w:eastAsia="en-GB"/>
      </w:rPr>
      <w:fldChar w:fldCharType="begin"/>
    </w:r>
    <w:r w:rsidRPr="002D0BA4">
      <w:rPr>
        <w:rFonts w:cs="Arial"/>
        <w:bCs/>
        <w:color w:val="000000"/>
        <w:sz w:val="18"/>
        <w:szCs w:val="20"/>
        <w:lang w:val="en-US" w:eastAsia="en-GB"/>
      </w:rPr>
      <w:instrText xml:space="preserve"> PAGE </w:instrText>
    </w:r>
    <w:r w:rsidRPr="002D0BA4">
      <w:rPr>
        <w:rFonts w:cs="Arial"/>
        <w:bCs/>
        <w:color w:val="000000"/>
        <w:sz w:val="18"/>
        <w:szCs w:val="20"/>
        <w:lang w:val="en-US" w:eastAsia="en-GB"/>
      </w:rPr>
      <w:fldChar w:fldCharType="separate"/>
    </w:r>
    <w:r>
      <w:rPr>
        <w:rFonts w:cs="Arial"/>
        <w:bCs/>
        <w:noProof/>
        <w:color w:val="000000"/>
        <w:sz w:val="18"/>
        <w:szCs w:val="20"/>
        <w:lang w:val="en-US" w:eastAsia="en-GB"/>
      </w:rPr>
      <w:t>3</w:t>
    </w:r>
    <w:r w:rsidRPr="002D0BA4">
      <w:rPr>
        <w:rFonts w:cs="Arial"/>
        <w:bCs/>
        <w:color w:val="000000"/>
        <w:sz w:val="18"/>
        <w:szCs w:val="20"/>
        <w:lang w:val="en-US" w:eastAsia="en-GB"/>
      </w:rPr>
      <w:fldChar w:fldCharType="end"/>
    </w:r>
    <w:r w:rsidRPr="002D0BA4">
      <w:rPr>
        <w:rFonts w:cs="Arial"/>
        <w:bCs/>
        <w:color w:val="000000"/>
        <w:sz w:val="18"/>
        <w:szCs w:val="20"/>
        <w:lang w:val="en-US" w:eastAsia="en-GB"/>
      </w:rPr>
      <w:t xml:space="preserve"> OF </w:t>
    </w:r>
    <w:r>
      <w:rPr>
        <w:rFonts w:cs="Arial"/>
        <w:bCs/>
        <w:color w:val="000000"/>
        <w:sz w:val="18"/>
        <w:szCs w:val="20"/>
        <w:lang w:val="en-US" w:eastAsia="en-GB"/>
      </w:rPr>
      <w:t>4</w:t>
    </w:r>
  </w:p>
  <w:p w14:paraId="0BB55C50" w14:textId="77777777" w:rsidR="00C21885" w:rsidRPr="001312F0" w:rsidRDefault="00C21885" w:rsidP="001312F0">
    <w:pPr>
      <w:pStyle w:val="ac"/>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40F7"/>
    <w:multiLevelType w:val="hybridMultilevel"/>
    <w:tmpl w:val="CF78B8C6"/>
    <w:lvl w:ilvl="0" w:tplc="C3E2490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957D5"/>
    <w:multiLevelType w:val="hybridMultilevel"/>
    <w:tmpl w:val="B3544AC0"/>
    <w:lvl w:ilvl="0" w:tplc="FA24F36A">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121308"/>
    <w:multiLevelType w:val="hybridMultilevel"/>
    <w:tmpl w:val="8E7CCDB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CE38FA"/>
    <w:multiLevelType w:val="hybridMultilevel"/>
    <w:tmpl w:val="13CE14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5686A"/>
    <w:multiLevelType w:val="hybridMultilevel"/>
    <w:tmpl w:val="74DA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65142"/>
    <w:multiLevelType w:val="hybridMultilevel"/>
    <w:tmpl w:val="035E9C4A"/>
    <w:lvl w:ilvl="0" w:tplc="59BCF64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524CC"/>
    <w:multiLevelType w:val="hybridMultilevel"/>
    <w:tmpl w:val="A31E41B2"/>
    <w:lvl w:ilvl="0" w:tplc="7BFC01AC">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358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12"/>
    <w:rsid w:val="000010AB"/>
    <w:rsid w:val="00003E06"/>
    <w:rsid w:val="00004AC0"/>
    <w:rsid w:val="00007037"/>
    <w:rsid w:val="00011B3D"/>
    <w:rsid w:val="000147C1"/>
    <w:rsid w:val="000160BE"/>
    <w:rsid w:val="00016423"/>
    <w:rsid w:val="00027C34"/>
    <w:rsid w:val="000319D1"/>
    <w:rsid w:val="000322FF"/>
    <w:rsid w:val="000328D3"/>
    <w:rsid w:val="00033FAE"/>
    <w:rsid w:val="00033FBC"/>
    <w:rsid w:val="000348D5"/>
    <w:rsid w:val="00036703"/>
    <w:rsid w:val="00036C21"/>
    <w:rsid w:val="00036FFF"/>
    <w:rsid w:val="00037166"/>
    <w:rsid w:val="00044578"/>
    <w:rsid w:val="00051AF4"/>
    <w:rsid w:val="00052CE7"/>
    <w:rsid w:val="000535E1"/>
    <w:rsid w:val="00054A99"/>
    <w:rsid w:val="00056F96"/>
    <w:rsid w:val="00057114"/>
    <w:rsid w:val="00060D6F"/>
    <w:rsid w:val="000644CE"/>
    <w:rsid w:val="00064E4C"/>
    <w:rsid w:val="00067D1B"/>
    <w:rsid w:val="000738B5"/>
    <w:rsid w:val="00073F70"/>
    <w:rsid w:val="00076C3F"/>
    <w:rsid w:val="00077290"/>
    <w:rsid w:val="0008233E"/>
    <w:rsid w:val="00083524"/>
    <w:rsid w:val="000840C2"/>
    <w:rsid w:val="00084773"/>
    <w:rsid w:val="00087847"/>
    <w:rsid w:val="00087B76"/>
    <w:rsid w:val="000A2EFD"/>
    <w:rsid w:val="000A6F97"/>
    <w:rsid w:val="000B07CD"/>
    <w:rsid w:val="000B129E"/>
    <w:rsid w:val="000B2111"/>
    <w:rsid w:val="000B2B75"/>
    <w:rsid w:val="000B37C9"/>
    <w:rsid w:val="000B3CFA"/>
    <w:rsid w:val="000B461A"/>
    <w:rsid w:val="000B5E85"/>
    <w:rsid w:val="000C4115"/>
    <w:rsid w:val="000C4D3B"/>
    <w:rsid w:val="000C620D"/>
    <w:rsid w:val="000C73F5"/>
    <w:rsid w:val="000D2F39"/>
    <w:rsid w:val="000D54BB"/>
    <w:rsid w:val="000D5803"/>
    <w:rsid w:val="000D5B78"/>
    <w:rsid w:val="000D5C89"/>
    <w:rsid w:val="000D6739"/>
    <w:rsid w:val="000E06B0"/>
    <w:rsid w:val="000E0901"/>
    <w:rsid w:val="000E2F80"/>
    <w:rsid w:val="000E32DA"/>
    <w:rsid w:val="000E3931"/>
    <w:rsid w:val="000E41CF"/>
    <w:rsid w:val="000E4308"/>
    <w:rsid w:val="000E48B7"/>
    <w:rsid w:val="000E53F3"/>
    <w:rsid w:val="000E7B22"/>
    <w:rsid w:val="000F0536"/>
    <w:rsid w:val="000F35F6"/>
    <w:rsid w:val="001000BD"/>
    <w:rsid w:val="00102E79"/>
    <w:rsid w:val="0010479A"/>
    <w:rsid w:val="00106841"/>
    <w:rsid w:val="00110BB8"/>
    <w:rsid w:val="00110F88"/>
    <w:rsid w:val="00111C0B"/>
    <w:rsid w:val="00111CBD"/>
    <w:rsid w:val="00115826"/>
    <w:rsid w:val="00123ABA"/>
    <w:rsid w:val="00124409"/>
    <w:rsid w:val="00124488"/>
    <w:rsid w:val="00126E00"/>
    <w:rsid w:val="00130E85"/>
    <w:rsid w:val="001312F0"/>
    <w:rsid w:val="00133972"/>
    <w:rsid w:val="00135230"/>
    <w:rsid w:val="001363D1"/>
    <w:rsid w:val="0014157E"/>
    <w:rsid w:val="00143A62"/>
    <w:rsid w:val="00145876"/>
    <w:rsid w:val="001470B2"/>
    <w:rsid w:val="001555E6"/>
    <w:rsid w:val="00161A60"/>
    <w:rsid w:val="0016230B"/>
    <w:rsid w:val="001632EE"/>
    <w:rsid w:val="0016784A"/>
    <w:rsid w:val="0017127E"/>
    <w:rsid w:val="00171F00"/>
    <w:rsid w:val="00173B6E"/>
    <w:rsid w:val="001747C3"/>
    <w:rsid w:val="001749AE"/>
    <w:rsid w:val="00175D5B"/>
    <w:rsid w:val="0017711B"/>
    <w:rsid w:val="00177323"/>
    <w:rsid w:val="00182D17"/>
    <w:rsid w:val="00184A39"/>
    <w:rsid w:val="00190719"/>
    <w:rsid w:val="00192168"/>
    <w:rsid w:val="001955FD"/>
    <w:rsid w:val="001A3366"/>
    <w:rsid w:val="001A40F8"/>
    <w:rsid w:val="001B0288"/>
    <w:rsid w:val="001B1AA3"/>
    <w:rsid w:val="001B5243"/>
    <w:rsid w:val="001C1E58"/>
    <w:rsid w:val="001C7463"/>
    <w:rsid w:val="001C79E2"/>
    <w:rsid w:val="001D0FAF"/>
    <w:rsid w:val="001D4178"/>
    <w:rsid w:val="001D4893"/>
    <w:rsid w:val="001D7636"/>
    <w:rsid w:val="001E11AA"/>
    <w:rsid w:val="001E5B0F"/>
    <w:rsid w:val="001F098F"/>
    <w:rsid w:val="001F24C9"/>
    <w:rsid w:val="001F365B"/>
    <w:rsid w:val="001F76C3"/>
    <w:rsid w:val="00200852"/>
    <w:rsid w:val="00202E5B"/>
    <w:rsid w:val="00204065"/>
    <w:rsid w:val="00205838"/>
    <w:rsid w:val="00206628"/>
    <w:rsid w:val="00206FF0"/>
    <w:rsid w:val="00207BC3"/>
    <w:rsid w:val="0021322E"/>
    <w:rsid w:val="00213B42"/>
    <w:rsid w:val="00215081"/>
    <w:rsid w:val="0021791D"/>
    <w:rsid w:val="00217DAD"/>
    <w:rsid w:val="0022042B"/>
    <w:rsid w:val="00220488"/>
    <w:rsid w:val="0022072F"/>
    <w:rsid w:val="00224D16"/>
    <w:rsid w:val="00224E0D"/>
    <w:rsid w:val="002254F0"/>
    <w:rsid w:val="002275B5"/>
    <w:rsid w:val="00230220"/>
    <w:rsid w:val="00233445"/>
    <w:rsid w:val="00237A92"/>
    <w:rsid w:val="00240CF0"/>
    <w:rsid w:val="00244673"/>
    <w:rsid w:val="002451AF"/>
    <w:rsid w:val="00252C65"/>
    <w:rsid w:val="00260B2E"/>
    <w:rsid w:val="00261FFD"/>
    <w:rsid w:val="00262682"/>
    <w:rsid w:val="00264E02"/>
    <w:rsid w:val="0026512D"/>
    <w:rsid w:val="00265968"/>
    <w:rsid w:val="002679C0"/>
    <w:rsid w:val="002728E2"/>
    <w:rsid w:val="00274EDF"/>
    <w:rsid w:val="00280D4B"/>
    <w:rsid w:val="002813CF"/>
    <w:rsid w:val="00291226"/>
    <w:rsid w:val="00295241"/>
    <w:rsid w:val="002A2854"/>
    <w:rsid w:val="002A494C"/>
    <w:rsid w:val="002A5089"/>
    <w:rsid w:val="002A75E1"/>
    <w:rsid w:val="002B207F"/>
    <w:rsid w:val="002B3B0C"/>
    <w:rsid w:val="002B5E68"/>
    <w:rsid w:val="002B5F99"/>
    <w:rsid w:val="002C7D54"/>
    <w:rsid w:val="002D0BA4"/>
    <w:rsid w:val="002D107E"/>
    <w:rsid w:val="002D2202"/>
    <w:rsid w:val="002D7A4F"/>
    <w:rsid w:val="002E3910"/>
    <w:rsid w:val="002E3A95"/>
    <w:rsid w:val="002E4D01"/>
    <w:rsid w:val="002E57B2"/>
    <w:rsid w:val="002E5C3E"/>
    <w:rsid w:val="002F2F35"/>
    <w:rsid w:val="002F2FB9"/>
    <w:rsid w:val="002F4BF7"/>
    <w:rsid w:val="002F5E5C"/>
    <w:rsid w:val="002F76E3"/>
    <w:rsid w:val="00300681"/>
    <w:rsid w:val="003026DD"/>
    <w:rsid w:val="00302BE2"/>
    <w:rsid w:val="00304743"/>
    <w:rsid w:val="00305E2B"/>
    <w:rsid w:val="00316454"/>
    <w:rsid w:val="00317070"/>
    <w:rsid w:val="00317510"/>
    <w:rsid w:val="003228FF"/>
    <w:rsid w:val="00326404"/>
    <w:rsid w:val="00330630"/>
    <w:rsid w:val="00331933"/>
    <w:rsid w:val="00332D90"/>
    <w:rsid w:val="0033325F"/>
    <w:rsid w:val="0033375C"/>
    <w:rsid w:val="00334600"/>
    <w:rsid w:val="00335DF4"/>
    <w:rsid w:val="0033750C"/>
    <w:rsid w:val="0034548E"/>
    <w:rsid w:val="003512B1"/>
    <w:rsid w:val="003513F1"/>
    <w:rsid w:val="00353681"/>
    <w:rsid w:val="00353966"/>
    <w:rsid w:val="003554F0"/>
    <w:rsid w:val="00357291"/>
    <w:rsid w:val="00360C93"/>
    <w:rsid w:val="003629B5"/>
    <w:rsid w:val="00362F11"/>
    <w:rsid w:val="003641BE"/>
    <w:rsid w:val="00366499"/>
    <w:rsid w:val="00374618"/>
    <w:rsid w:val="0037499A"/>
    <w:rsid w:val="00375725"/>
    <w:rsid w:val="00377030"/>
    <w:rsid w:val="003770E1"/>
    <w:rsid w:val="00381397"/>
    <w:rsid w:val="00382507"/>
    <w:rsid w:val="00383045"/>
    <w:rsid w:val="003842C5"/>
    <w:rsid w:val="00385428"/>
    <w:rsid w:val="00385E0F"/>
    <w:rsid w:val="0038671D"/>
    <w:rsid w:val="00390F78"/>
    <w:rsid w:val="003911AE"/>
    <w:rsid w:val="00393C68"/>
    <w:rsid w:val="00394B88"/>
    <w:rsid w:val="00395E4A"/>
    <w:rsid w:val="00396D86"/>
    <w:rsid w:val="00396FB8"/>
    <w:rsid w:val="003A4E7E"/>
    <w:rsid w:val="003A5A9C"/>
    <w:rsid w:val="003B193D"/>
    <w:rsid w:val="003B3536"/>
    <w:rsid w:val="003B42CC"/>
    <w:rsid w:val="003B4E14"/>
    <w:rsid w:val="003C0609"/>
    <w:rsid w:val="003C0B4D"/>
    <w:rsid w:val="003C0C8C"/>
    <w:rsid w:val="003C25AC"/>
    <w:rsid w:val="003C5273"/>
    <w:rsid w:val="003D2DC3"/>
    <w:rsid w:val="003D4310"/>
    <w:rsid w:val="003D5138"/>
    <w:rsid w:val="003D5626"/>
    <w:rsid w:val="003E1C90"/>
    <w:rsid w:val="003F275F"/>
    <w:rsid w:val="003F31C7"/>
    <w:rsid w:val="003F371E"/>
    <w:rsid w:val="00401632"/>
    <w:rsid w:val="0040769E"/>
    <w:rsid w:val="004076DE"/>
    <w:rsid w:val="00411119"/>
    <w:rsid w:val="0041181C"/>
    <w:rsid w:val="00412F1E"/>
    <w:rsid w:val="00415374"/>
    <w:rsid w:val="00416560"/>
    <w:rsid w:val="00416D4A"/>
    <w:rsid w:val="00417F78"/>
    <w:rsid w:val="00421354"/>
    <w:rsid w:val="004214BD"/>
    <w:rsid w:val="00421D82"/>
    <w:rsid w:val="004250C0"/>
    <w:rsid w:val="00426641"/>
    <w:rsid w:val="004366E6"/>
    <w:rsid w:val="00436C36"/>
    <w:rsid w:val="0043728C"/>
    <w:rsid w:val="00437794"/>
    <w:rsid w:val="00437EDA"/>
    <w:rsid w:val="004442FD"/>
    <w:rsid w:val="00445D6C"/>
    <w:rsid w:val="004462A0"/>
    <w:rsid w:val="00457E2D"/>
    <w:rsid w:val="0046000D"/>
    <w:rsid w:val="0046353E"/>
    <w:rsid w:val="00465226"/>
    <w:rsid w:val="0046664A"/>
    <w:rsid w:val="00466E34"/>
    <w:rsid w:val="004710AE"/>
    <w:rsid w:val="00471229"/>
    <w:rsid w:val="004723A9"/>
    <w:rsid w:val="0047402F"/>
    <w:rsid w:val="00475658"/>
    <w:rsid w:val="004758C1"/>
    <w:rsid w:val="004800F6"/>
    <w:rsid w:val="004812E1"/>
    <w:rsid w:val="00481D2A"/>
    <w:rsid w:val="0048274F"/>
    <w:rsid w:val="00485C87"/>
    <w:rsid w:val="00485E14"/>
    <w:rsid w:val="00487398"/>
    <w:rsid w:val="004905C1"/>
    <w:rsid w:val="00492237"/>
    <w:rsid w:val="004937DB"/>
    <w:rsid w:val="00494AEF"/>
    <w:rsid w:val="004963A4"/>
    <w:rsid w:val="00497C50"/>
    <w:rsid w:val="004A3614"/>
    <w:rsid w:val="004A627E"/>
    <w:rsid w:val="004A6549"/>
    <w:rsid w:val="004A6742"/>
    <w:rsid w:val="004A77A8"/>
    <w:rsid w:val="004B01CF"/>
    <w:rsid w:val="004B0838"/>
    <w:rsid w:val="004B3744"/>
    <w:rsid w:val="004C183C"/>
    <w:rsid w:val="004C4523"/>
    <w:rsid w:val="004C4D04"/>
    <w:rsid w:val="004C4F3E"/>
    <w:rsid w:val="004C7893"/>
    <w:rsid w:val="004C795E"/>
    <w:rsid w:val="004D1474"/>
    <w:rsid w:val="004D2808"/>
    <w:rsid w:val="004D413A"/>
    <w:rsid w:val="004E3F6F"/>
    <w:rsid w:val="004E6B6D"/>
    <w:rsid w:val="004E7900"/>
    <w:rsid w:val="004F064D"/>
    <w:rsid w:val="004F1290"/>
    <w:rsid w:val="004F37BA"/>
    <w:rsid w:val="004F683A"/>
    <w:rsid w:val="004F77AA"/>
    <w:rsid w:val="00501605"/>
    <w:rsid w:val="00502C13"/>
    <w:rsid w:val="00504710"/>
    <w:rsid w:val="00504712"/>
    <w:rsid w:val="00506422"/>
    <w:rsid w:val="00506F6D"/>
    <w:rsid w:val="005140AC"/>
    <w:rsid w:val="00514B72"/>
    <w:rsid w:val="00515A38"/>
    <w:rsid w:val="0051628C"/>
    <w:rsid w:val="0052120C"/>
    <w:rsid w:val="00521764"/>
    <w:rsid w:val="00530D15"/>
    <w:rsid w:val="0053237F"/>
    <w:rsid w:val="005327DE"/>
    <w:rsid w:val="005336E1"/>
    <w:rsid w:val="0053388F"/>
    <w:rsid w:val="00536138"/>
    <w:rsid w:val="00537DDF"/>
    <w:rsid w:val="00537E87"/>
    <w:rsid w:val="00542F6A"/>
    <w:rsid w:val="00543032"/>
    <w:rsid w:val="00544E11"/>
    <w:rsid w:val="0054535B"/>
    <w:rsid w:val="00553138"/>
    <w:rsid w:val="00553A85"/>
    <w:rsid w:val="005575E8"/>
    <w:rsid w:val="0056440F"/>
    <w:rsid w:val="005651C3"/>
    <w:rsid w:val="005672F5"/>
    <w:rsid w:val="00570EE5"/>
    <w:rsid w:val="005724B1"/>
    <w:rsid w:val="00573147"/>
    <w:rsid w:val="00574D09"/>
    <w:rsid w:val="00575D31"/>
    <w:rsid w:val="00576071"/>
    <w:rsid w:val="00581D31"/>
    <w:rsid w:val="00582BA7"/>
    <w:rsid w:val="005868FC"/>
    <w:rsid w:val="00590AEB"/>
    <w:rsid w:val="005932D1"/>
    <w:rsid w:val="005961A5"/>
    <w:rsid w:val="00597744"/>
    <w:rsid w:val="005A01C1"/>
    <w:rsid w:val="005A0B03"/>
    <w:rsid w:val="005A1754"/>
    <w:rsid w:val="005A1F7A"/>
    <w:rsid w:val="005A27E8"/>
    <w:rsid w:val="005A624D"/>
    <w:rsid w:val="005A6C30"/>
    <w:rsid w:val="005B329A"/>
    <w:rsid w:val="005B53E1"/>
    <w:rsid w:val="005B71E3"/>
    <w:rsid w:val="005C201B"/>
    <w:rsid w:val="005C35D7"/>
    <w:rsid w:val="005C665E"/>
    <w:rsid w:val="005D0B4A"/>
    <w:rsid w:val="005D0C90"/>
    <w:rsid w:val="005D2554"/>
    <w:rsid w:val="005D417E"/>
    <w:rsid w:val="005D47C9"/>
    <w:rsid w:val="005E05F2"/>
    <w:rsid w:val="005E7250"/>
    <w:rsid w:val="005E76CB"/>
    <w:rsid w:val="005F453B"/>
    <w:rsid w:val="005F499F"/>
    <w:rsid w:val="0060077A"/>
    <w:rsid w:val="006027E5"/>
    <w:rsid w:val="00603CF5"/>
    <w:rsid w:val="00604F91"/>
    <w:rsid w:val="0060639D"/>
    <w:rsid w:val="006169F7"/>
    <w:rsid w:val="006245C4"/>
    <w:rsid w:val="00624DEF"/>
    <w:rsid w:val="00625035"/>
    <w:rsid w:val="006253BC"/>
    <w:rsid w:val="00626773"/>
    <w:rsid w:val="0063024B"/>
    <w:rsid w:val="00634DA3"/>
    <w:rsid w:val="00635F32"/>
    <w:rsid w:val="006402BA"/>
    <w:rsid w:val="0064154B"/>
    <w:rsid w:val="00642563"/>
    <w:rsid w:val="00643178"/>
    <w:rsid w:val="006443A4"/>
    <w:rsid w:val="00645FCE"/>
    <w:rsid w:val="00650EA3"/>
    <w:rsid w:val="00651100"/>
    <w:rsid w:val="006518B2"/>
    <w:rsid w:val="0065406D"/>
    <w:rsid w:val="006540B6"/>
    <w:rsid w:val="006545DF"/>
    <w:rsid w:val="00661B8B"/>
    <w:rsid w:val="0066276D"/>
    <w:rsid w:val="006637D4"/>
    <w:rsid w:val="006708AD"/>
    <w:rsid w:val="00670D68"/>
    <w:rsid w:val="0067240F"/>
    <w:rsid w:val="006740F8"/>
    <w:rsid w:val="00682716"/>
    <w:rsid w:val="00682A34"/>
    <w:rsid w:val="00684320"/>
    <w:rsid w:val="00684FCB"/>
    <w:rsid w:val="006852E0"/>
    <w:rsid w:val="006938FC"/>
    <w:rsid w:val="00693F21"/>
    <w:rsid w:val="006969A8"/>
    <w:rsid w:val="006A0C6C"/>
    <w:rsid w:val="006A31A4"/>
    <w:rsid w:val="006A4259"/>
    <w:rsid w:val="006A4296"/>
    <w:rsid w:val="006B2C54"/>
    <w:rsid w:val="006B55DC"/>
    <w:rsid w:val="006C180F"/>
    <w:rsid w:val="006C2D15"/>
    <w:rsid w:val="006C7990"/>
    <w:rsid w:val="006D278A"/>
    <w:rsid w:val="006D3AB4"/>
    <w:rsid w:val="006D7986"/>
    <w:rsid w:val="006E0123"/>
    <w:rsid w:val="006E0513"/>
    <w:rsid w:val="006E111A"/>
    <w:rsid w:val="006E1F1C"/>
    <w:rsid w:val="006E49E0"/>
    <w:rsid w:val="006E5B7B"/>
    <w:rsid w:val="006E5BAE"/>
    <w:rsid w:val="006E6DA4"/>
    <w:rsid w:val="006E773A"/>
    <w:rsid w:val="006E7A15"/>
    <w:rsid w:val="006F5422"/>
    <w:rsid w:val="006F5835"/>
    <w:rsid w:val="006F78FB"/>
    <w:rsid w:val="0070036F"/>
    <w:rsid w:val="0070254A"/>
    <w:rsid w:val="00702F3B"/>
    <w:rsid w:val="0070303E"/>
    <w:rsid w:val="007068E1"/>
    <w:rsid w:val="0071491A"/>
    <w:rsid w:val="00720B5E"/>
    <w:rsid w:val="007235BF"/>
    <w:rsid w:val="00726642"/>
    <w:rsid w:val="007268D5"/>
    <w:rsid w:val="007418B4"/>
    <w:rsid w:val="00741C7A"/>
    <w:rsid w:val="00741D6D"/>
    <w:rsid w:val="0074539B"/>
    <w:rsid w:val="007458A5"/>
    <w:rsid w:val="00745CD2"/>
    <w:rsid w:val="007471C1"/>
    <w:rsid w:val="007477E6"/>
    <w:rsid w:val="007500D8"/>
    <w:rsid w:val="00750E46"/>
    <w:rsid w:val="007518C0"/>
    <w:rsid w:val="007518DE"/>
    <w:rsid w:val="00752302"/>
    <w:rsid w:val="00752C95"/>
    <w:rsid w:val="00753917"/>
    <w:rsid w:val="00754008"/>
    <w:rsid w:val="00755D16"/>
    <w:rsid w:val="00755F25"/>
    <w:rsid w:val="0076336D"/>
    <w:rsid w:val="00764257"/>
    <w:rsid w:val="007701FF"/>
    <w:rsid w:val="007703AB"/>
    <w:rsid w:val="00770490"/>
    <w:rsid w:val="00771C6F"/>
    <w:rsid w:val="007750D6"/>
    <w:rsid w:val="00776F27"/>
    <w:rsid w:val="00777A59"/>
    <w:rsid w:val="00777F0B"/>
    <w:rsid w:val="0078205C"/>
    <w:rsid w:val="00785D2A"/>
    <w:rsid w:val="00785E12"/>
    <w:rsid w:val="0078699F"/>
    <w:rsid w:val="00786CF5"/>
    <w:rsid w:val="007911F8"/>
    <w:rsid w:val="00795DA0"/>
    <w:rsid w:val="0079785A"/>
    <w:rsid w:val="007A082B"/>
    <w:rsid w:val="007A1388"/>
    <w:rsid w:val="007A153D"/>
    <w:rsid w:val="007A2550"/>
    <w:rsid w:val="007B6EE1"/>
    <w:rsid w:val="007C25C7"/>
    <w:rsid w:val="007C56F2"/>
    <w:rsid w:val="007D2D29"/>
    <w:rsid w:val="007D7E2D"/>
    <w:rsid w:val="007E14FA"/>
    <w:rsid w:val="007E181B"/>
    <w:rsid w:val="007E5982"/>
    <w:rsid w:val="007E7CDB"/>
    <w:rsid w:val="007F0704"/>
    <w:rsid w:val="007F08C9"/>
    <w:rsid w:val="007F11AA"/>
    <w:rsid w:val="007F319D"/>
    <w:rsid w:val="007F3CDD"/>
    <w:rsid w:val="007F4323"/>
    <w:rsid w:val="007F5395"/>
    <w:rsid w:val="00804F73"/>
    <w:rsid w:val="008119F8"/>
    <w:rsid w:val="00813798"/>
    <w:rsid w:val="008149E8"/>
    <w:rsid w:val="00816061"/>
    <w:rsid w:val="00817286"/>
    <w:rsid w:val="00821B22"/>
    <w:rsid w:val="008253AF"/>
    <w:rsid w:val="00830CBC"/>
    <w:rsid w:val="00831443"/>
    <w:rsid w:val="00831DF5"/>
    <w:rsid w:val="008324E5"/>
    <w:rsid w:val="00833FB0"/>
    <w:rsid w:val="008352DB"/>
    <w:rsid w:val="00836DB1"/>
    <w:rsid w:val="0084140A"/>
    <w:rsid w:val="0084191F"/>
    <w:rsid w:val="00851F54"/>
    <w:rsid w:val="0085630F"/>
    <w:rsid w:val="00856BE9"/>
    <w:rsid w:val="008576A8"/>
    <w:rsid w:val="008579F3"/>
    <w:rsid w:val="008618CE"/>
    <w:rsid w:val="00863E4F"/>
    <w:rsid w:val="008653E8"/>
    <w:rsid w:val="00866606"/>
    <w:rsid w:val="0086798D"/>
    <w:rsid w:val="00870B16"/>
    <w:rsid w:val="008713DF"/>
    <w:rsid w:val="00872E99"/>
    <w:rsid w:val="00873DC1"/>
    <w:rsid w:val="00875FDA"/>
    <w:rsid w:val="00890035"/>
    <w:rsid w:val="0089008C"/>
    <w:rsid w:val="008900FF"/>
    <w:rsid w:val="00892C09"/>
    <w:rsid w:val="008A0A04"/>
    <w:rsid w:val="008A412A"/>
    <w:rsid w:val="008A55C4"/>
    <w:rsid w:val="008A5622"/>
    <w:rsid w:val="008A711A"/>
    <w:rsid w:val="008A7C10"/>
    <w:rsid w:val="008B4E68"/>
    <w:rsid w:val="008B637D"/>
    <w:rsid w:val="008B6FE0"/>
    <w:rsid w:val="008C0536"/>
    <w:rsid w:val="008C1D0A"/>
    <w:rsid w:val="008C7F7A"/>
    <w:rsid w:val="008D1680"/>
    <w:rsid w:val="008D28A8"/>
    <w:rsid w:val="008D39F1"/>
    <w:rsid w:val="008D49F0"/>
    <w:rsid w:val="008E10BE"/>
    <w:rsid w:val="008E3A48"/>
    <w:rsid w:val="008F0281"/>
    <w:rsid w:val="008F0C0F"/>
    <w:rsid w:val="008F0FA7"/>
    <w:rsid w:val="008F1E7F"/>
    <w:rsid w:val="008F50AC"/>
    <w:rsid w:val="0090325A"/>
    <w:rsid w:val="009066F5"/>
    <w:rsid w:val="00910005"/>
    <w:rsid w:val="00910F94"/>
    <w:rsid w:val="009129CF"/>
    <w:rsid w:val="00912AB2"/>
    <w:rsid w:val="00912AFD"/>
    <w:rsid w:val="00922154"/>
    <w:rsid w:val="00924D19"/>
    <w:rsid w:val="0092586E"/>
    <w:rsid w:val="009259E3"/>
    <w:rsid w:val="00925C9E"/>
    <w:rsid w:val="00933DD5"/>
    <w:rsid w:val="009362DC"/>
    <w:rsid w:val="0093797D"/>
    <w:rsid w:val="00940B4D"/>
    <w:rsid w:val="009418C5"/>
    <w:rsid w:val="0094208F"/>
    <w:rsid w:val="00942AB8"/>
    <w:rsid w:val="00944E0C"/>
    <w:rsid w:val="0094583B"/>
    <w:rsid w:val="00946B47"/>
    <w:rsid w:val="00947C66"/>
    <w:rsid w:val="009502F9"/>
    <w:rsid w:val="009531C4"/>
    <w:rsid w:val="00954E76"/>
    <w:rsid w:val="0095760A"/>
    <w:rsid w:val="00962077"/>
    <w:rsid w:val="009625DB"/>
    <w:rsid w:val="009640B7"/>
    <w:rsid w:val="009722DF"/>
    <w:rsid w:val="00972FE6"/>
    <w:rsid w:val="00975267"/>
    <w:rsid w:val="00981F92"/>
    <w:rsid w:val="00982CCC"/>
    <w:rsid w:val="00983830"/>
    <w:rsid w:val="00984363"/>
    <w:rsid w:val="009853BE"/>
    <w:rsid w:val="009877E7"/>
    <w:rsid w:val="00992335"/>
    <w:rsid w:val="00993E49"/>
    <w:rsid w:val="00995C7E"/>
    <w:rsid w:val="009A0165"/>
    <w:rsid w:val="009A0408"/>
    <w:rsid w:val="009A138E"/>
    <w:rsid w:val="009A1672"/>
    <w:rsid w:val="009A1F87"/>
    <w:rsid w:val="009A3380"/>
    <w:rsid w:val="009A4197"/>
    <w:rsid w:val="009A6A02"/>
    <w:rsid w:val="009A70AD"/>
    <w:rsid w:val="009B1077"/>
    <w:rsid w:val="009B50FA"/>
    <w:rsid w:val="009B5531"/>
    <w:rsid w:val="009B57A9"/>
    <w:rsid w:val="009B726D"/>
    <w:rsid w:val="009C030A"/>
    <w:rsid w:val="009C14B7"/>
    <w:rsid w:val="009C1A6E"/>
    <w:rsid w:val="009C55FD"/>
    <w:rsid w:val="009D0A74"/>
    <w:rsid w:val="009D51F2"/>
    <w:rsid w:val="009D67BF"/>
    <w:rsid w:val="009E2CD7"/>
    <w:rsid w:val="009E70B4"/>
    <w:rsid w:val="009F03F9"/>
    <w:rsid w:val="009F0641"/>
    <w:rsid w:val="009F2456"/>
    <w:rsid w:val="009F3D44"/>
    <w:rsid w:val="009F5988"/>
    <w:rsid w:val="00A0123C"/>
    <w:rsid w:val="00A03150"/>
    <w:rsid w:val="00A05265"/>
    <w:rsid w:val="00A05B17"/>
    <w:rsid w:val="00A063A9"/>
    <w:rsid w:val="00A06960"/>
    <w:rsid w:val="00A069CC"/>
    <w:rsid w:val="00A072BE"/>
    <w:rsid w:val="00A12B27"/>
    <w:rsid w:val="00A13426"/>
    <w:rsid w:val="00A21470"/>
    <w:rsid w:val="00A21A6D"/>
    <w:rsid w:val="00A221D5"/>
    <w:rsid w:val="00A26A98"/>
    <w:rsid w:val="00A26FBD"/>
    <w:rsid w:val="00A313BB"/>
    <w:rsid w:val="00A33CAC"/>
    <w:rsid w:val="00A34436"/>
    <w:rsid w:val="00A404F3"/>
    <w:rsid w:val="00A4052F"/>
    <w:rsid w:val="00A442DB"/>
    <w:rsid w:val="00A443DA"/>
    <w:rsid w:val="00A44C73"/>
    <w:rsid w:val="00A51C4C"/>
    <w:rsid w:val="00A527EF"/>
    <w:rsid w:val="00A52D85"/>
    <w:rsid w:val="00A5325E"/>
    <w:rsid w:val="00A539AE"/>
    <w:rsid w:val="00A53A04"/>
    <w:rsid w:val="00A56785"/>
    <w:rsid w:val="00A575EF"/>
    <w:rsid w:val="00A5761C"/>
    <w:rsid w:val="00A6127E"/>
    <w:rsid w:val="00A62235"/>
    <w:rsid w:val="00A637DD"/>
    <w:rsid w:val="00A7401E"/>
    <w:rsid w:val="00A74A7C"/>
    <w:rsid w:val="00A74BD8"/>
    <w:rsid w:val="00A81CE6"/>
    <w:rsid w:val="00A82524"/>
    <w:rsid w:val="00A83B6F"/>
    <w:rsid w:val="00A85B1A"/>
    <w:rsid w:val="00A87503"/>
    <w:rsid w:val="00A90A1E"/>
    <w:rsid w:val="00A90F5E"/>
    <w:rsid w:val="00A94C12"/>
    <w:rsid w:val="00A9712B"/>
    <w:rsid w:val="00AA0444"/>
    <w:rsid w:val="00AA695F"/>
    <w:rsid w:val="00AB2201"/>
    <w:rsid w:val="00AB2680"/>
    <w:rsid w:val="00AC6C33"/>
    <w:rsid w:val="00AD04E9"/>
    <w:rsid w:val="00AD75A4"/>
    <w:rsid w:val="00AE05BF"/>
    <w:rsid w:val="00AE0C8B"/>
    <w:rsid w:val="00AE448A"/>
    <w:rsid w:val="00AE45BA"/>
    <w:rsid w:val="00AE4B52"/>
    <w:rsid w:val="00AE6069"/>
    <w:rsid w:val="00AE7AE9"/>
    <w:rsid w:val="00AF18A0"/>
    <w:rsid w:val="00AF2559"/>
    <w:rsid w:val="00AF3916"/>
    <w:rsid w:val="00AF45B6"/>
    <w:rsid w:val="00AF5779"/>
    <w:rsid w:val="00AF7B13"/>
    <w:rsid w:val="00B0087F"/>
    <w:rsid w:val="00B0166F"/>
    <w:rsid w:val="00B0580D"/>
    <w:rsid w:val="00B05EF9"/>
    <w:rsid w:val="00B061C0"/>
    <w:rsid w:val="00B11BCB"/>
    <w:rsid w:val="00B11C77"/>
    <w:rsid w:val="00B135C2"/>
    <w:rsid w:val="00B14DDB"/>
    <w:rsid w:val="00B15B6C"/>
    <w:rsid w:val="00B2079C"/>
    <w:rsid w:val="00B20B5E"/>
    <w:rsid w:val="00B211DF"/>
    <w:rsid w:val="00B22A3E"/>
    <w:rsid w:val="00B22DC7"/>
    <w:rsid w:val="00B25306"/>
    <w:rsid w:val="00B262CF"/>
    <w:rsid w:val="00B312F9"/>
    <w:rsid w:val="00B33C1B"/>
    <w:rsid w:val="00B33D8A"/>
    <w:rsid w:val="00B46F66"/>
    <w:rsid w:val="00B53C3B"/>
    <w:rsid w:val="00B55076"/>
    <w:rsid w:val="00B57D67"/>
    <w:rsid w:val="00B63572"/>
    <w:rsid w:val="00B6658B"/>
    <w:rsid w:val="00B7127B"/>
    <w:rsid w:val="00B73FFE"/>
    <w:rsid w:val="00B80A4D"/>
    <w:rsid w:val="00B8226E"/>
    <w:rsid w:val="00B83C20"/>
    <w:rsid w:val="00B841AC"/>
    <w:rsid w:val="00B8449A"/>
    <w:rsid w:val="00B846CA"/>
    <w:rsid w:val="00B8753E"/>
    <w:rsid w:val="00B930DB"/>
    <w:rsid w:val="00B9592C"/>
    <w:rsid w:val="00BA04E1"/>
    <w:rsid w:val="00BA4632"/>
    <w:rsid w:val="00BA63D4"/>
    <w:rsid w:val="00BB294C"/>
    <w:rsid w:val="00BB2D1B"/>
    <w:rsid w:val="00BB3908"/>
    <w:rsid w:val="00BB3B87"/>
    <w:rsid w:val="00BB4B9D"/>
    <w:rsid w:val="00BB4C1B"/>
    <w:rsid w:val="00BC007A"/>
    <w:rsid w:val="00BC2B61"/>
    <w:rsid w:val="00BC6B13"/>
    <w:rsid w:val="00BC6CC6"/>
    <w:rsid w:val="00BD18F1"/>
    <w:rsid w:val="00BD2ADA"/>
    <w:rsid w:val="00BD410D"/>
    <w:rsid w:val="00BD41AC"/>
    <w:rsid w:val="00BD681F"/>
    <w:rsid w:val="00BD7E67"/>
    <w:rsid w:val="00BE26B2"/>
    <w:rsid w:val="00BE3FD1"/>
    <w:rsid w:val="00BE7F63"/>
    <w:rsid w:val="00BF096F"/>
    <w:rsid w:val="00BF29F0"/>
    <w:rsid w:val="00C03546"/>
    <w:rsid w:val="00C060C1"/>
    <w:rsid w:val="00C06B6A"/>
    <w:rsid w:val="00C13E88"/>
    <w:rsid w:val="00C14AF0"/>
    <w:rsid w:val="00C15504"/>
    <w:rsid w:val="00C161F3"/>
    <w:rsid w:val="00C21885"/>
    <w:rsid w:val="00C22773"/>
    <w:rsid w:val="00C23FFB"/>
    <w:rsid w:val="00C259FF"/>
    <w:rsid w:val="00C26A39"/>
    <w:rsid w:val="00C31D7C"/>
    <w:rsid w:val="00C32DFC"/>
    <w:rsid w:val="00C33BCF"/>
    <w:rsid w:val="00C40454"/>
    <w:rsid w:val="00C411D3"/>
    <w:rsid w:val="00C4281D"/>
    <w:rsid w:val="00C43ECD"/>
    <w:rsid w:val="00C455AA"/>
    <w:rsid w:val="00C45A7E"/>
    <w:rsid w:val="00C45F96"/>
    <w:rsid w:val="00C46B86"/>
    <w:rsid w:val="00C5109B"/>
    <w:rsid w:val="00C51D59"/>
    <w:rsid w:val="00C54693"/>
    <w:rsid w:val="00C57169"/>
    <w:rsid w:val="00C61E0E"/>
    <w:rsid w:val="00C63FE5"/>
    <w:rsid w:val="00C64771"/>
    <w:rsid w:val="00C666D7"/>
    <w:rsid w:val="00C709D1"/>
    <w:rsid w:val="00C7510E"/>
    <w:rsid w:val="00C775E9"/>
    <w:rsid w:val="00C8287F"/>
    <w:rsid w:val="00C836DB"/>
    <w:rsid w:val="00C83A4D"/>
    <w:rsid w:val="00C84323"/>
    <w:rsid w:val="00C903F0"/>
    <w:rsid w:val="00C930B7"/>
    <w:rsid w:val="00C937F1"/>
    <w:rsid w:val="00C96D84"/>
    <w:rsid w:val="00C96DCD"/>
    <w:rsid w:val="00C96E77"/>
    <w:rsid w:val="00CA0992"/>
    <w:rsid w:val="00CA4B5A"/>
    <w:rsid w:val="00CA5AE3"/>
    <w:rsid w:val="00CA7DA6"/>
    <w:rsid w:val="00CB05D9"/>
    <w:rsid w:val="00CB06D1"/>
    <w:rsid w:val="00CB0B41"/>
    <w:rsid w:val="00CB2000"/>
    <w:rsid w:val="00CB3526"/>
    <w:rsid w:val="00CB37BD"/>
    <w:rsid w:val="00CB4690"/>
    <w:rsid w:val="00CB5119"/>
    <w:rsid w:val="00CB565C"/>
    <w:rsid w:val="00CB6805"/>
    <w:rsid w:val="00CB6E43"/>
    <w:rsid w:val="00CC0474"/>
    <w:rsid w:val="00CC083F"/>
    <w:rsid w:val="00CC1EF3"/>
    <w:rsid w:val="00CC3653"/>
    <w:rsid w:val="00CC3C25"/>
    <w:rsid w:val="00CC5EAC"/>
    <w:rsid w:val="00CD3A13"/>
    <w:rsid w:val="00CD3B47"/>
    <w:rsid w:val="00CD673E"/>
    <w:rsid w:val="00CD7A4A"/>
    <w:rsid w:val="00CE2980"/>
    <w:rsid w:val="00CE2DBB"/>
    <w:rsid w:val="00CE2E06"/>
    <w:rsid w:val="00CE4D57"/>
    <w:rsid w:val="00CE5673"/>
    <w:rsid w:val="00CF2F85"/>
    <w:rsid w:val="00CF40EB"/>
    <w:rsid w:val="00CF5359"/>
    <w:rsid w:val="00D01EFF"/>
    <w:rsid w:val="00D020DD"/>
    <w:rsid w:val="00D02B31"/>
    <w:rsid w:val="00D03085"/>
    <w:rsid w:val="00D04993"/>
    <w:rsid w:val="00D05BE0"/>
    <w:rsid w:val="00D06C49"/>
    <w:rsid w:val="00D072A3"/>
    <w:rsid w:val="00D12F1A"/>
    <w:rsid w:val="00D13025"/>
    <w:rsid w:val="00D16480"/>
    <w:rsid w:val="00D2243F"/>
    <w:rsid w:val="00D24E61"/>
    <w:rsid w:val="00D25C1B"/>
    <w:rsid w:val="00D318AC"/>
    <w:rsid w:val="00D327CB"/>
    <w:rsid w:val="00D328C6"/>
    <w:rsid w:val="00D3587D"/>
    <w:rsid w:val="00D40EFB"/>
    <w:rsid w:val="00D41EAB"/>
    <w:rsid w:val="00D41ED7"/>
    <w:rsid w:val="00D46AA5"/>
    <w:rsid w:val="00D46BC3"/>
    <w:rsid w:val="00D47D77"/>
    <w:rsid w:val="00D5145D"/>
    <w:rsid w:val="00D5238C"/>
    <w:rsid w:val="00D5736B"/>
    <w:rsid w:val="00D60B49"/>
    <w:rsid w:val="00D6232A"/>
    <w:rsid w:val="00D62A8D"/>
    <w:rsid w:val="00D63A5E"/>
    <w:rsid w:val="00D64BEF"/>
    <w:rsid w:val="00D64D08"/>
    <w:rsid w:val="00D71E82"/>
    <w:rsid w:val="00D73BC2"/>
    <w:rsid w:val="00D76E40"/>
    <w:rsid w:val="00D76F84"/>
    <w:rsid w:val="00D80431"/>
    <w:rsid w:val="00D83181"/>
    <w:rsid w:val="00D877F8"/>
    <w:rsid w:val="00D87F78"/>
    <w:rsid w:val="00D90D99"/>
    <w:rsid w:val="00D94B5F"/>
    <w:rsid w:val="00D96B97"/>
    <w:rsid w:val="00D9750D"/>
    <w:rsid w:val="00DA1F5A"/>
    <w:rsid w:val="00DA2B84"/>
    <w:rsid w:val="00DA30C4"/>
    <w:rsid w:val="00DA407C"/>
    <w:rsid w:val="00DA6170"/>
    <w:rsid w:val="00DA768E"/>
    <w:rsid w:val="00DB253B"/>
    <w:rsid w:val="00DB305A"/>
    <w:rsid w:val="00DB7BD4"/>
    <w:rsid w:val="00DB7F9B"/>
    <w:rsid w:val="00DC050C"/>
    <w:rsid w:val="00DC0B2B"/>
    <w:rsid w:val="00DC1351"/>
    <w:rsid w:val="00DC4A62"/>
    <w:rsid w:val="00DC54CA"/>
    <w:rsid w:val="00DC5841"/>
    <w:rsid w:val="00DC610B"/>
    <w:rsid w:val="00DC6F73"/>
    <w:rsid w:val="00DC7E37"/>
    <w:rsid w:val="00DD0CA1"/>
    <w:rsid w:val="00DD56A6"/>
    <w:rsid w:val="00DD7658"/>
    <w:rsid w:val="00DE3339"/>
    <w:rsid w:val="00DE39FD"/>
    <w:rsid w:val="00DE6F36"/>
    <w:rsid w:val="00DF0BBC"/>
    <w:rsid w:val="00DF1A5F"/>
    <w:rsid w:val="00DF341C"/>
    <w:rsid w:val="00DF3FF0"/>
    <w:rsid w:val="00DF6BFB"/>
    <w:rsid w:val="00DF6E8C"/>
    <w:rsid w:val="00E022BF"/>
    <w:rsid w:val="00E03B7F"/>
    <w:rsid w:val="00E04538"/>
    <w:rsid w:val="00E04861"/>
    <w:rsid w:val="00E0545D"/>
    <w:rsid w:val="00E06CF8"/>
    <w:rsid w:val="00E10242"/>
    <w:rsid w:val="00E104D2"/>
    <w:rsid w:val="00E10F2A"/>
    <w:rsid w:val="00E13272"/>
    <w:rsid w:val="00E17F0B"/>
    <w:rsid w:val="00E17FC2"/>
    <w:rsid w:val="00E218DA"/>
    <w:rsid w:val="00E22940"/>
    <w:rsid w:val="00E2544D"/>
    <w:rsid w:val="00E30403"/>
    <w:rsid w:val="00E33107"/>
    <w:rsid w:val="00E34E03"/>
    <w:rsid w:val="00E371F2"/>
    <w:rsid w:val="00E41D22"/>
    <w:rsid w:val="00E445E5"/>
    <w:rsid w:val="00E471D3"/>
    <w:rsid w:val="00E510F6"/>
    <w:rsid w:val="00E525FF"/>
    <w:rsid w:val="00E57353"/>
    <w:rsid w:val="00E6001E"/>
    <w:rsid w:val="00E60108"/>
    <w:rsid w:val="00E6063B"/>
    <w:rsid w:val="00E62EEE"/>
    <w:rsid w:val="00E657EC"/>
    <w:rsid w:val="00E666B0"/>
    <w:rsid w:val="00E67576"/>
    <w:rsid w:val="00E67FED"/>
    <w:rsid w:val="00E7056C"/>
    <w:rsid w:val="00E72C81"/>
    <w:rsid w:val="00E73F3A"/>
    <w:rsid w:val="00E77F4A"/>
    <w:rsid w:val="00E811DB"/>
    <w:rsid w:val="00E813E7"/>
    <w:rsid w:val="00E84FF3"/>
    <w:rsid w:val="00E85A0B"/>
    <w:rsid w:val="00E869C0"/>
    <w:rsid w:val="00E87689"/>
    <w:rsid w:val="00E91494"/>
    <w:rsid w:val="00E915C1"/>
    <w:rsid w:val="00E93E3A"/>
    <w:rsid w:val="00EA328B"/>
    <w:rsid w:val="00EA5DE3"/>
    <w:rsid w:val="00EB2435"/>
    <w:rsid w:val="00EC1879"/>
    <w:rsid w:val="00EC51F8"/>
    <w:rsid w:val="00EC5890"/>
    <w:rsid w:val="00EC7154"/>
    <w:rsid w:val="00ED09D4"/>
    <w:rsid w:val="00EE1222"/>
    <w:rsid w:val="00EE370C"/>
    <w:rsid w:val="00EE437E"/>
    <w:rsid w:val="00EE48AD"/>
    <w:rsid w:val="00EF06DE"/>
    <w:rsid w:val="00EF3C8A"/>
    <w:rsid w:val="00EF55E9"/>
    <w:rsid w:val="00F0026F"/>
    <w:rsid w:val="00F002F7"/>
    <w:rsid w:val="00F10C46"/>
    <w:rsid w:val="00F12935"/>
    <w:rsid w:val="00F1424D"/>
    <w:rsid w:val="00F21083"/>
    <w:rsid w:val="00F2385E"/>
    <w:rsid w:val="00F23DF1"/>
    <w:rsid w:val="00F3072E"/>
    <w:rsid w:val="00F31702"/>
    <w:rsid w:val="00F335FD"/>
    <w:rsid w:val="00F33A39"/>
    <w:rsid w:val="00F36CEE"/>
    <w:rsid w:val="00F4200A"/>
    <w:rsid w:val="00F46AF6"/>
    <w:rsid w:val="00F50699"/>
    <w:rsid w:val="00F558F9"/>
    <w:rsid w:val="00F57177"/>
    <w:rsid w:val="00F57852"/>
    <w:rsid w:val="00F60FBB"/>
    <w:rsid w:val="00F616D4"/>
    <w:rsid w:val="00F64C9A"/>
    <w:rsid w:val="00F66012"/>
    <w:rsid w:val="00F7140C"/>
    <w:rsid w:val="00F747E7"/>
    <w:rsid w:val="00F751B2"/>
    <w:rsid w:val="00F77A12"/>
    <w:rsid w:val="00F77A73"/>
    <w:rsid w:val="00F8142E"/>
    <w:rsid w:val="00F81B2C"/>
    <w:rsid w:val="00F84408"/>
    <w:rsid w:val="00F87D1F"/>
    <w:rsid w:val="00F95B91"/>
    <w:rsid w:val="00F95CC8"/>
    <w:rsid w:val="00F96B04"/>
    <w:rsid w:val="00F96C90"/>
    <w:rsid w:val="00F97283"/>
    <w:rsid w:val="00F97655"/>
    <w:rsid w:val="00FA5902"/>
    <w:rsid w:val="00FA6547"/>
    <w:rsid w:val="00FC14A2"/>
    <w:rsid w:val="00FC1CFD"/>
    <w:rsid w:val="00FC4FBC"/>
    <w:rsid w:val="00FC5975"/>
    <w:rsid w:val="00FD2A04"/>
    <w:rsid w:val="00FD36CC"/>
    <w:rsid w:val="00FD3CFB"/>
    <w:rsid w:val="00FD40D2"/>
    <w:rsid w:val="00FD765A"/>
    <w:rsid w:val="00FE2BE2"/>
    <w:rsid w:val="00FE58BC"/>
    <w:rsid w:val="00FE77E3"/>
    <w:rsid w:val="00FE7DDF"/>
    <w:rsid w:val="00FF0DCC"/>
    <w:rsid w:val="00FF12F8"/>
    <w:rsid w:val="00FF1665"/>
    <w:rsid w:val="00FF5CB0"/>
    <w:rsid w:val="00FF7C1C"/>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v:textbox inset="5.85pt,.7pt,5.85pt,.7pt"/>
    </o:shapedefaults>
    <o:shapelayout v:ext="edit">
      <o:idmap v:ext="edit" data="1"/>
    </o:shapelayout>
  </w:shapeDefaults>
  <w:decimalSymbol w:val="."/>
  <w:listSeparator w:val=","/>
  <w14:docId w14:val="26181EAF"/>
  <w15:docId w15:val="{9EC88C79-6C30-4077-AD2F-62706B83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a">
    <w:name w:val="Normal"/>
    <w:qFormat/>
    <w:rsid w:val="00504712"/>
    <w:pPr>
      <w:spacing w:after="0" w:line="240" w:lineRule="auto"/>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Figure Heading,En tête 1,List Paragraph1"/>
    <w:basedOn w:val="a"/>
    <w:link w:val="a4"/>
    <w:uiPriority w:val="34"/>
    <w:qFormat/>
    <w:rsid w:val="00504712"/>
    <w:pPr>
      <w:ind w:left="720"/>
      <w:contextualSpacing/>
    </w:pPr>
    <w:rPr>
      <w:rFonts w:ascii="Cambria" w:hAnsi="Cambria"/>
    </w:rPr>
  </w:style>
  <w:style w:type="character" w:customStyle="1" w:styleId="a4">
    <w:name w:val="リスト段落 (文字)"/>
    <w:aliases w:val="Table/Figure Heading (文字),En tête 1 (文字),List Paragraph1 (文字)"/>
    <w:basedOn w:val="a0"/>
    <w:link w:val="a3"/>
    <w:uiPriority w:val="34"/>
    <w:locked/>
    <w:rsid w:val="00504712"/>
    <w:rPr>
      <w:rFonts w:ascii="Cambria" w:eastAsia="Times New Roman" w:hAnsi="Cambria" w:cs="Times New Roman"/>
      <w:sz w:val="24"/>
      <w:szCs w:val="24"/>
    </w:rPr>
  </w:style>
  <w:style w:type="paragraph" w:styleId="Web">
    <w:name w:val="Normal (Web)"/>
    <w:basedOn w:val="a"/>
    <w:unhideWhenUsed/>
    <w:rsid w:val="00504712"/>
    <w:pPr>
      <w:spacing w:before="100" w:beforeAutospacing="1" w:after="100" w:afterAutospacing="1"/>
    </w:pPr>
    <w:rPr>
      <w:rFonts w:ascii="Times New Roman" w:eastAsiaTheme="minorEastAsia" w:hAnsi="Times New Roman"/>
      <w:lang w:eastAsia="en-GB"/>
    </w:rPr>
  </w:style>
  <w:style w:type="paragraph" w:styleId="a5">
    <w:name w:val="Balloon Text"/>
    <w:basedOn w:val="a"/>
    <w:link w:val="a6"/>
    <w:uiPriority w:val="99"/>
    <w:semiHidden/>
    <w:unhideWhenUsed/>
    <w:rsid w:val="00F335FD"/>
    <w:rPr>
      <w:rFonts w:ascii="Tahoma" w:hAnsi="Tahoma" w:cs="Tahoma"/>
      <w:sz w:val="16"/>
      <w:szCs w:val="16"/>
    </w:rPr>
  </w:style>
  <w:style w:type="character" w:customStyle="1" w:styleId="a6">
    <w:name w:val="吹き出し (文字)"/>
    <w:basedOn w:val="a0"/>
    <w:link w:val="a5"/>
    <w:uiPriority w:val="99"/>
    <w:semiHidden/>
    <w:rsid w:val="00F335FD"/>
    <w:rPr>
      <w:rFonts w:ascii="Tahoma" w:eastAsia="Times New Roman" w:hAnsi="Tahoma" w:cs="Tahoma"/>
      <w:sz w:val="16"/>
      <w:szCs w:val="16"/>
    </w:rPr>
  </w:style>
  <w:style w:type="character" w:styleId="a7">
    <w:name w:val="annotation reference"/>
    <w:basedOn w:val="a0"/>
    <w:uiPriority w:val="99"/>
    <w:semiHidden/>
    <w:unhideWhenUsed/>
    <w:rsid w:val="00F335FD"/>
    <w:rPr>
      <w:sz w:val="16"/>
      <w:szCs w:val="16"/>
    </w:rPr>
  </w:style>
  <w:style w:type="paragraph" w:styleId="a8">
    <w:name w:val="annotation text"/>
    <w:basedOn w:val="a"/>
    <w:link w:val="a9"/>
    <w:uiPriority w:val="99"/>
    <w:unhideWhenUsed/>
    <w:rsid w:val="00F335FD"/>
    <w:rPr>
      <w:sz w:val="20"/>
      <w:szCs w:val="20"/>
    </w:rPr>
  </w:style>
  <w:style w:type="character" w:customStyle="1" w:styleId="a9">
    <w:name w:val="コメント文字列 (文字)"/>
    <w:basedOn w:val="a0"/>
    <w:link w:val="a8"/>
    <w:uiPriority w:val="99"/>
    <w:rsid w:val="00F335FD"/>
    <w:rPr>
      <w:rFonts w:ascii="Arial" w:eastAsia="Times New Roman" w:hAnsi="Arial" w:cs="Times New Roman"/>
      <w:sz w:val="20"/>
      <w:szCs w:val="20"/>
    </w:rPr>
  </w:style>
  <w:style w:type="paragraph" w:styleId="aa">
    <w:name w:val="annotation subject"/>
    <w:basedOn w:val="a8"/>
    <w:next w:val="a8"/>
    <w:link w:val="ab"/>
    <w:uiPriority w:val="99"/>
    <w:semiHidden/>
    <w:unhideWhenUsed/>
    <w:rsid w:val="00F335FD"/>
    <w:rPr>
      <w:b/>
      <w:bCs/>
    </w:rPr>
  </w:style>
  <w:style w:type="character" w:customStyle="1" w:styleId="ab">
    <w:name w:val="コメント内容 (文字)"/>
    <w:basedOn w:val="a9"/>
    <w:link w:val="aa"/>
    <w:uiPriority w:val="99"/>
    <w:semiHidden/>
    <w:rsid w:val="00F335FD"/>
    <w:rPr>
      <w:rFonts w:ascii="Arial" w:eastAsia="Times New Roman" w:hAnsi="Arial" w:cs="Times New Roman"/>
      <w:b/>
      <w:bCs/>
      <w:sz w:val="20"/>
      <w:szCs w:val="20"/>
    </w:rPr>
  </w:style>
  <w:style w:type="paragraph" w:styleId="ac">
    <w:name w:val="header"/>
    <w:basedOn w:val="a"/>
    <w:link w:val="ad"/>
    <w:uiPriority w:val="99"/>
    <w:unhideWhenUsed/>
    <w:rsid w:val="00661B8B"/>
    <w:pPr>
      <w:tabs>
        <w:tab w:val="center" w:pos="4513"/>
        <w:tab w:val="right" w:pos="9026"/>
      </w:tabs>
    </w:pPr>
  </w:style>
  <w:style w:type="character" w:customStyle="1" w:styleId="ad">
    <w:name w:val="ヘッダー (文字)"/>
    <w:basedOn w:val="a0"/>
    <w:link w:val="ac"/>
    <w:uiPriority w:val="99"/>
    <w:rsid w:val="00661B8B"/>
    <w:rPr>
      <w:rFonts w:ascii="Arial" w:eastAsia="Times New Roman" w:hAnsi="Arial" w:cs="Times New Roman"/>
      <w:sz w:val="24"/>
      <w:szCs w:val="24"/>
    </w:rPr>
  </w:style>
  <w:style w:type="paragraph" w:styleId="ae">
    <w:name w:val="footer"/>
    <w:basedOn w:val="a"/>
    <w:link w:val="af"/>
    <w:uiPriority w:val="99"/>
    <w:unhideWhenUsed/>
    <w:rsid w:val="00661B8B"/>
    <w:pPr>
      <w:tabs>
        <w:tab w:val="center" w:pos="4513"/>
        <w:tab w:val="right" w:pos="9026"/>
      </w:tabs>
    </w:pPr>
  </w:style>
  <w:style w:type="character" w:customStyle="1" w:styleId="af">
    <w:name w:val="フッター (文字)"/>
    <w:basedOn w:val="a0"/>
    <w:link w:val="ae"/>
    <w:uiPriority w:val="99"/>
    <w:rsid w:val="00661B8B"/>
    <w:rPr>
      <w:rFonts w:ascii="Arial" w:eastAsia="Times New Roman" w:hAnsi="Arial" w:cs="Times New Roman"/>
      <w:sz w:val="24"/>
      <w:szCs w:val="24"/>
    </w:rPr>
  </w:style>
  <w:style w:type="character" w:styleId="af0">
    <w:name w:val="Hyperlink"/>
    <w:basedOn w:val="a0"/>
    <w:uiPriority w:val="99"/>
    <w:unhideWhenUsed/>
    <w:rsid w:val="00F4200A"/>
    <w:rPr>
      <w:color w:val="0000FF" w:themeColor="hyperlink"/>
      <w:u w:val="single"/>
    </w:rPr>
  </w:style>
  <w:style w:type="paragraph" w:styleId="af1">
    <w:name w:val="Revision"/>
    <w:hidden/>
    <w:uiPriority w:val="99"/>
    <w:semiHidden/>
    <w:rsid w:val="00AC6C33"/>
    <w:pPr>
      <w:spacing w:after="0" w:line="240" w:lineRule="auto"/>
    </w:pPr>
    <w:rPr>
      <w:rFonts w:ascii="Arial" w:eastAsia="Times New Roman" w:hAnsi="Arial" w:cs="Times New Roman"/>
      <w:sz w:val="24"/>
      <w:szCs w:val="24"/>
    </w:rPr>
  </w:style>
  <w:style w:type="paragraph" w:styleId="af2">
    <w:name w:val="Body Text"/>
    <w:basedOn w:val="a"/>
    <w:link w:val="af3"/>
    <w:uiPriority w:val="99"/>
    <w:rsid w:val="00B841AC"/>
    <w:rPr>
      <w:i/>
      <w:sz w:val="22"/>
      <w:lang w:val="de-DE" w:eastAsia="de-DE"/>
    </w:rPr>
  </w:style>
  <w:style w:type="character" w:customStyle="1" w:styleId="af3">
    <w:name w:val="本文 (文字)"/>
    <w:basedOn w:val="a0"/>
    <w:link w:val="af2"/>
    <w:uiPriority w:val="99"/>
    <w:rsid w:val="00B841AC"/>
    <w:rPr>
      <w:rFonts w:ascii="Arial" w:eastAsia="Times New Roman" w:hAnsi="Arial" w:cs="Times New Roman"/>
      <w:i/>
      <w:szCs w:val="24"/>
      <w:lang w:val="de-DE" w:eastAsia="de-DE"/>
    </w:rPr>
  </w:style>
  <w:style w:type="character" w:styleId="af4">
    <w:name w:val="Placeholder Text"/>
    <w:basedOn w:val="a0"/>
    <w:uiPriority w:val="99"/>
    <w:semiHidden/>
    <w:rsid w:val="009853BE"/>
    <w:rPr>
      <w:color w:val="808080"/>
    </w:rPr>
  </w:style>
  <w:style w:type="paragraph" w:styleId="af5">
    <w:name w:val="footnote text"/>
    <w:basedOn w:val="a"/>
    <w:link w:val="af6"/>
    <w:uiPriority w:val="99"/>
    <w:unhideWhenUsed/>
    <w:rsid w:val="00817286"/>
    <w:rPr>
      <w:sz w:val="20"/>
      <w:szCs w:val="20"/>
    </w:rPr>
  </w:style>
  <w:style w:type="character" w:customStyle="1" w:styleId="af6">
    <w:name w:val="脚注文字列 (文字)"/>
    <w:basedOn w:val="a0"/>
    <w:link w:val="af5"/>
    <w:uiPriority w:val="99"/>
    <w:rsid w:val="00817286"/>
    <w:rPr>
      <w:rFonts w:ascii="Arial" w:eastAsia="Times New Roman" w:hAnsi="Arial" w:cs="Times New Roman"/>
      <w:sz w:val="20"/>
      <w:szCs w:val="20"/>
    </w:rPr>
  </w:style>
  <w:style w:type="character" w:styleId="af7">
    <w:name w:val="footnote reference"/>
    <w:aliases w:val="Footnote Reference Number,ftref,BVI fnr,Normal + Font:9 Point,Superscript 3 Point Times,16 Point,Superscript 6 Point"/>
    <w:basedOn w:val="a0"/>
    <w:uiPriority w:val="99"/>
    <w:unhideWhenUsed/>
    <w:rsid w:val="00817286"/>
    <w:rPr>
      <w:vertAlign w:val="superscript"/>
    </w:rPr>
  </w:style>
  <w:style w:type="character" w:customStyle="1" w:styleId="s8">
    <w:name w:val="s8"/>
    <w:basedOn w:val="a0"/>
    <w:rsid w:val="00F23DF1"/>
  </w:style>
  <w:style w:type="table" w:styleId="af8">
    <w:name w:val="Table Grid"/>
    <w:basedOn w:val="a1"/>
    <w:uiPriority w:val="39"/>
    <w:rsid w:val="003B3536"/>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BC007A"/>
    <w:rPr>
      <w:color w:val="800080" w:themeColor="followedHyperlink"/>
      <w:u w:val="single"/>
    </w:rPr>
  </w:style>
  <w:style w:type="character" w:styleId="2">
    <w:name w:val="Intense Reference"/>
    <w:basedOn w:val="a0"/>
    <w:uiPriority w:val="32"/>
    <w:qFormat/>
    <w:rsid w:val="00CD3B47"/>
    <w:rPr>
      <w:b/>
      <w:bCs/>
      <w:smallCaps/>
      <w:color w:val="4F81BD" w:themeColor="accent1"/>
      <w:spacing w:val="5"/>
    </w:rPr>
  </w:style>
  <w:style w:type="character" w:styleId="afa">
    <w:name w:val="Mention"/>
    <w:basedOn w:val="a0"/>
    <w:uiPriority w:val="99"/>
    <w:semiHidden/>
    <w:unhideWhenUsed/>
    <w:rsid w:val="00DF6BFB"/>
    <w:rPr>
      <w:color w:val="2B579A"/>
      <w:shd w:val="clear" w:color="auto" w:fill="E6E6E6"/>
    </w:rPr>
  </w:style>
  <w:style w:type="character" w:styleId="afb">
    <w:name w:val="Unresolved Mention"/>
    <w:basedOn w:val="a0"/>
    <w:uiPriority w:val="99"/>
    <w:semiHidden/>
    <w:unhideWhenUsed/>
    <w:rsid w:val="00C21885"/>
    <w:rPr>
      <w:color w:val="808080"/>
      <w:shd w:val="clear" w:color="auto" w:fill="E6E6E6"/>
    </w:rPr>
  </w:style>
  <w:style w:type="paragraph" w:customStyle="1" w:styleId="afc">
    <w:name w:val="脚注"/>
    <w:basedOn w:val="af5"/>
    <w:link w:val="afd"/>
    <w:qFormat/>
    <w:rsid w:val="008D49F0"/>
    <w:pPr>
      <w:snapToGrid w:val="0"/>
      <w:ind w:left="180" w:hangingChars="100" w:hanging="180"/>
      <w:jc w:val="both"/>
    </w:pPr>
    <w:rPr>
      <w:rFonts w:eastAsiaTheme="minorEastAsia" w:cs="Arial"/>
      <w:noProof/>
      <w:sz w:val="18"/>
      <w:szCs w:val="18"/>
      <w:lang w:eastAsia="ja-JP"/>
    </w:rPr>
  </w:style>
  <w:style w:type="character" w:customStyle="1" w:styleId="afd">
    <w:name w:val="脚注 (文字)"/>
    <w:basedOn w:val="af6"/>
    <w:link w:val="afc"/>
    <w:rsid w:val="008D49F0"/>
    <w:rPr>
      <w:rFonts w:ascii="Arial" w:eastAsiaTheme="minorEastAsia" w:hAnsi="Arial" w:cs="Arial"/>
      <w:noProof/>
      <w:sz w:val="18"/>
      <w:szCs w:val="18"/>
      <w:lang w:eastAsia="ja-JP"/>
    </w:rPr>
  </w:style>
  <w:style w:type="table" w:styleId="3-3">
    <w:name w:val="List Table 3 Accent 3"/>
    <w:basedOn w:val="a1"/>
    <w:uiPriority w:val="48"/>
    <w:rsid w:val="0026268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Default">
    <w:name w:val="Default"/>
    <w:rsid w:val="00FC59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4479">
      <w:bodyDiv w:val="1"/>
      <w:marLeft w:val="0"/>
      <w:marRight w:val="0"/>
      <w:marTop w:val="0"/>
      <w:marBottom w:val="0"/>
      <w:divBdr>
        <w:top w:val="none" w:sz="0" w:space="0" w:color="auto"/>
        <w:left w:val="none" w:sz="0" w:space="0" w:color="auto"/>
        <w:bottom w:val="none" w:sz="0" w:space="0" w:color="auto"/>
        <w:right w:val="none" w:sz="0" w:space="0" w:color="auto"/>
      </w:divBdr>
    </w:div>
    <w:div w:id="361974926">
      <w:bodyDiv w:val="1"/>
      <w:marLeft w:val="0"/>
      <w:marRight w:val="0"/>
      <w:marTop w:val="0"/>
      <w:marBottom w:val="0"/>
      <w:divBdr>
        <w:top w:val="none" w:sz="0" w:space="0" w:color="auto"/>
        <w:left w:val="none" w:sz="0" w:space="0" w:color="auto"/>
        <w:bottom w:val="none" w:sz="0" w:space="0" w:color="auto"/>
        <w:right w:val="none" w:sz="0" w:space="0" w:color="auto"/>
      </w:divBdr>
    </w:div>
    <w:div w:id="420952500">
      <w:bodyDiv w:val="1"/>
      <w:marLeft w:val="0"/>
      <w:marRight w:val="0"/>
      <w:marTop w:val="0"/>
      <w:marBottom w:val="0"/>
      <w:divBdr>
        <w:top w:val="none" w:sz="0" w:space="0" w:color="auto"/>
        <w:left w:val="none" w:sz="0" w:space="0" w:color="auto"/>
        <w:bottom w:val="none" w:sz="0" w:space="0" w:color="auto"/>
        <w:right w:val="none" w:sz="0" w:space="0" w:color="auto"/>
      </w:divBdr>
    </w:div>
    <w:div w:id="737556155">
      <w:bodyDiv w:val="1"/>
      <w:marLeft w:val="0"/>
      <w:marRight w:val="0"/>
      <w:marTop w:val="0"/>
      <w:marBottom w:val="0"/>
      <w:divBdr>
        <w:top w:val="none" w:sz="0" w:space="0" w:color="auto"/>
        <w:left w:val="none" w:sz="0" w:space="0" w:color="auto"/>
        <w:bottom w:val="none" w:sz="0" w:space="0" w:color="auto"/>
        <w:right w:val="none" w:sz="0" w:space="0" w:color="auto"/>
      </w:divBdr>
    </w:div>
    <w:div w:id="870074770">
      <w:bodyDiv w:val="1"/>
      <w:marLeft w:val="0"/>
      <w:marRight w:val="0"/>
      <w:marTop w:val="0"/>
      <w:marBottom w:val="0"/>
      <w:divBdr>
        <w:top w:val="none" w:sz="0" w:space="0" w:color="auto"/>
        <w:left w:val="none" w:sz="0" w:space="0" w:color="auto"/>
        <w:bottom w:val="none" w:sz="0" w:space="0" w:color="auto"/>
        <w:right w:val="none" w:sz="0" w:space="0" w:color="auto"/>
      </w:divBdr>
    </w:div>
    <w:div w:id="878511857">
      <w:bodyDiv w:val="1"/>
      <w:marLeft w:val="0"/>
      <w:marRight w:val="0"/>
      <w:marTop w:val="0"/>
      <w:marBottom w:val="0"/>
      <w:divBdr>
        <w:top w:val="none" w:sz="0" w:space="0" w:color="auto"/>
        <w:left w:val="none" w:sz="0" w:space="0" w:color="auto"/>
        <w:bottom w:val="none" w:sz="0" w:space="0" w:color="auto"/>
        <w:right w:val="none" w:sz="0" w:space="0" w:color="auto"/>
      </w:divBdr>
    </w:div>
    <w:div w:id="903445671">
      <w:bodyDiv w:val="1"/>
      <w:marLeft w:val="0"/>
      <w:marRight w:val="0"/>
      <w:marTop w:val="0"/>
      <w:marBottom w:val="0"/>
      <w:divBdr>
        <w:top w:val="none" w:sz="0" w:space="0" w:color="auto"/>
        <w:left w:val="none" w:sz="0" w:space="0" w:color="auto"/>
        <w:bottom w:val="none" w:sz="0" w:space="0" w:color="auto"/>
        <w:right w:val="none" w:sz="0" w:space="0" w:color="auto"/>
      </w:divBdr>
    </w:div>
    <w:div w:id="973827669">
      <w:bodyDiv w:val="1"/>
      <w:marLeft w:val="0"/>
      <w:marRight w:val="0"/>
      <w:marTop w:val="0"/>
      <w:marBottom w:val="0"/>
      <w:divBdr>
        <w:top w:val="none" w:sz="0" w:space="0" w:color="auto"/>
        <w:left w:val="none" w:sz="0" w:space="0" w:color="auto"/>
        <w:bottom w:val="none" w:sz="0" w:space="0" w:color="auto"/>
        <w:right w:val="none" w:sz="0" w:space="0" w:color="auto"/>
      </w:divBdr>
    </w:div>
    <w:div w:id="1076125141">
      <w:bodyDiv w:val="1"/>
      <w:marLeft w:val="0"/>
      <w:marRight w:val="0"/>
      <w:marTop w:val="0"/>
      <w:marBottom w:val="0"/>
      <w:divBdr>
        <w:top w:val="none" w:sz="0" w:space="0" w:color="auto"/>
        <w:left w:val="none" w:sz="0" w:space="0" w:color="auto"/>
        <w:bottom w:val="none" w:sz="0" w:space="0" w:color="auto"/>
        <w:right w:val="none" w:sz="0" w:space="0" w:color="auto"/>
      </w:divBdr>
    </w:div>
    <w:div w:id="1291593166">
      <w:bodyDiv w:val="1"/>
      <w:marLeft w:val="0"/>
      <w:marRight w:val="0"/>
      <w:marTop w:val="0"/>
      <w:marBottom w:val="0"/>
      <w:divBdr>
        <w:top w:val="none" w:sz="0" w:space="0" w:color="auto"/>
        <w:left w:val="none" w:sz="0" w:space="0" w:color="auto"/>
        <w:bottom w:val="none" w:sz="0" w:space="0" w:color="auto"/>
        <w:right w:val="none" w:sz="0" w:space="0" w:color="auto"/>
      </w:divBdr>
    </w:div>
    <w:div w:id="1438285097">
      <w:bodyDiv w:val="1"/>
      <w:marLeft w:val="0"/>
      <w:marRight w:val="0"/>
      <w:marTop w:val="0"/>
      <w:marBottom w:val="0"/>
      <w:divBdr>
        <w:top w:val="none" w:sz="0" w:space="0" w:color="auto"/>
        <w:left w:val="none" w:sz="0" w:space="0" w:color="auto"/>
        <w:bottom w:val="none" w:sz="0" w:space="0" w:color="auto"/>
        <w:right w:val="none" w:sz="0" w:space="0" w:color="auto"/>
      </w:divBdr>
    </w:div>
    <w:div w:id="1534151879">
      <w:bodyDiv w:val="1"/>
      <w:marLeft w:val="0"/>
      <w:marRight w:val="0"/>
      <w:marTop w:val="0"/>
      <w:marBottom w:val="0"/>
      <w:divBdr>
        <w:top w:val="none" w:sz="0" w:space="0" w:color="auto"/>
        <w:left w:val="none" w:sz="0" w:space="0" w:color="auto"/>
        <w:bottom w:val="none" w:sz="0" w:space="0" w:color="auto"/>
        <w:right w:val="none" w:sz="0" w:space="0" w:color="auto"/>
      </w:divBdr>
      <w:divsChild>
        <w:div w:id="585960534">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reenclimate.fund/how-we-work/funding-projects/fine-pri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fundingproposal@gcfund.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arpe.umd.edu/sites/default/files/Tyukavina-Sci-Adv_0.pdf" TargetMode="External"/><Relationship Id="rId13" Type="http://schemas.openxmlformats.org/officeDocument/2006/relationships/hyperlink" Target="https://bti-project.org/fileadmin/api/content/en/downloads/reports/country_report_2022_COD.pdf" TargetMode="External"/><Relationship Id="rId18" Type="http://schemas.openxmlformats.org/officeDocument/2006/relationships/hyperlink" Target="https://planipolis.iiep.unesco.org/sites/default/files/ressources/congo_dr_pnsd202019-2023.pdf" TargetMode="External"/><Relationship Id="rId26" Type="http://schemas.openxmlformats.org/officeDocument/2006/relationships/hyperlink" Target="https://bti-project.org/fileadmin/api/content/en/downloads/reports/country_report_2022_COD.pdf" TargetMode="External"/><Relationship Id="rId3" Type="http://schemas.openxmlformats.org/officeDocument/2006/relationships/hyperlink" Target="http://www.greenclimate.fund/gcf101/funding-projects/project-preparation/" TargetMode="External"/><Relationship Id="rId21" Type="http://schemas.openxmlformats.org/officeDocument/2006/relationships/hyperlink" Target="https://www.worldbank.org/en/news/feature/2022/11/15/in-the-democratic-republic-of-congo-people-centered-solutions-to-forest-degradation" TargetMode="External"/><Relationship Id="rId7" Type="http://schemas.openxmlformats.org/officeDocument/2006/relationships/hyperlink" Target="https://carpe.umd.edu/sites/default/files/Tyukavina-Sci-Adv_0.pdf" TargetMode="External"/><Relationship Id="rId12" Type="http://schemas.openxmlformats.org/officeDocument/2006/relationships/hyperlink" Target="https://bti-project.org/fileadmin/api/content/en/downloads/reports/country_report_2022_COD.pdf" TargetMode="External"/><Relationship Id="rId17" Type="http://schemas.openxmlformats.org/officeDocument/2006/relationships/hyperlink" Target="https://www.cafi.org/sites/default/files/2021-02/DRC%20REDD%2B%20Investment%20Plan-ENG_FINAL.pdf" TargetMode="External"/><Relationship Id="rId25" Type="http://schemas.openxmlformats.org/officeDocument/2006/relationships/hyperlink" Target="https://www.worldbank.org/en/country/drc/overview" TargetMode="External"/><Relationship Id="rId2" Type="http://schemas.openxmlformats.org/officeDocument/2006/relationships/hyperlink" Target="http://www.greenclimate.fund/documents/20182/751020/GCF_B.17_18_-_Review_of_the_initial_proposal_approval_process.pdf/559e7b1c-7f34-44dd-9eff-8fa235714312" TargetMode="External"/><Relationship Id="rId16" Type="http://schemas.openxmlformats.org/officeDocument/2006/relationships/hyperlink" Target="https://blogs.worldbank.org/africacan/reversing-adverse-effects-covid-19-pandemic-democratic-republic-congo" TargetMode="External"/><Relationship Id="rId20" Type="http://schemas.openxmlformats.org/officeDocument/2006/relationships/hyperlink" Target="https://www.cafi.org/sites/default/files/2021-11/EB.2021.18%20-%20Letter%20of%20Intent%20with%20the%20DRC%202021-2030%20with%20annexes.pdf" TargetMode="External"/><Relationship Id="rId1" Type="http://schemas.openxmlformats.org/officeDocument/2006/relationships/hyperlink" Target="http://www.greenclimate.fund/documents/20182/184476/GCF_B.12_32_-_Decisions_of_the_Board___Twelfth_Meeting_of_the_Board__8_10_March_2016.pdf/020edfa1-53b2-4abf-af78-fccf5628db2a" TargetMode="External"/><Relationship Id="rId6" Type="http://schemas.openxmlformats.org/officeDocument/2006/relationships/hyperlink" Target="https://www.cifor.org/publications/pdf_files/infobrief/8498-Infobrief.pdf" TargetMode="External"/><Relationship Id="rId11" Type="http://schemas.openxmlformats.org/officeDocument/2006/relationships/hyperlink" Target="https://reliefweb.int/report/democratic-republic-congo/r-publique-d-mocratique-du-congo-une-valuation-du-plan-strat-gique" TargetMode="External"/><Relationship Id="rId24" Type="http://schemas.openxmlformats.org/officeDocument/2006/relationships/hyperlink" Target="https://carpe.umd.edu/sites/default/files/Tyukavina-Sci-Adv_0.pdf" TargetMode="External"/><Relationship Id="rId5" Type="http://schemas.openxmlformats.org/officeDocument/2006/relationships/hyperlink" Target="https://medd.gouv.cd/wp-content/uploads/2022/01/CDN-Revisee-de-la-RDC.pdf" TargetMode="External"/><Relationship Id="rId15" Type="http://schemas.openxmlformats.org/officeDocument/2006/relationships/hyperlink" Target="https://blogs.worldbank.org/africacan/reversing-adverse-effects-covid-19-pandemic-democratic-republic-congo" TargetMode="External"/><Relationship Id="rId23" Type="http://schemas.openxmlformats.org/officeDocument/2006/relationships/hyperlink" Target="https://www.fao.org/3/cc2051en/cc2051en.pdf" TargetMode="External"/><Relationship Id="rId10" Type="http://schemas.openxmlformats.org/officeDocument/2006/relationships/hyperlink" Target="https://www.usaid.gov/democratic-republic-congo/agriculture-and-food-security" TargetMode="External"/><Relationship Id="rId19" Type="http://schemas.openxmlformats.org/officeDocument/2006/relationships/hyperlink" Target="https://unfccc.int/sites/default/files/resource/DRC-NAP_EN.pdf" TargetMode="External"/><Relationship Id="rId4" Type="http://schemas.openxmlformats.org/officeDocument/2006/relationships/hyperlink" Target="http://www.greenclimate.fund/documents/20182/24943/GCF_B.07_11_-_Decisions_of_the_Board_-_Seventh_Meeting_of_the_Board__18-21_May_2014.pdf/73c63432-2cb1-4210-9bdd-454b52b2846b" TargetMode="External"/><Relationship Id="rId9" Type="http://schemas.openxmlformats.org/officeDocument/2006/relationships/hyperlink" Target="https://reliefweb.int/report/democratic-republic-congo/r-publique-d-mocratique-du-congo-une-valuation-du-plan-strat-gique" TargetMode="External"/><Relationship Id="rId14" Type="http://schemas.openxmlformats.org/officeDocument/2006/relationships/hyperlink" Target="https://www.cafi.org/sites/default/files/2021-01/CAFI_DRC_Forestry_Complex%20and%20Nuanced%20%20-%20Background%20Paper%20-%2017%20July%202017%20%281%29.pdf" TargetMode="External"/><Relationship Id="rId22" Type="http://schemas.openxmlformats.org/officeDocument/2006/relationships/hyperlink" Target="https://www.wwfdrc.org/?32624/Agroforestry-and-Sustainable-Energy-Production-at-the-Heart-of-WWFs-Success-Story-in-Eastern-DRC" TargetMode="External"/><Relationship Id="rId27" Type="http://schemas.openxmlformats.org/officeDocument/2006/relationships/hyperlink" Target="https://www.greenclimate.fund/sites/default/files/document/congo-country-programm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A133-31A0-4146-9DC9-B84C7CA1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7204</Words>
  <Characters>39625</Characters>
  <Application>Microsoft Office Word</Application>
  <DocSecurity>0</DocSecurity>
  <Lines>330</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University of Wolverhampton</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Konishi, Aki</cp:lastModifiedBy>
  <cp:revision>5</cp:revision>
  <cp:lastPrinted>2017-09-22T03:28:00Z</cp:lastPrinted>
  <dcterms:created xsi:type="dcterms:W3CDTF">2022-11-22T00:30:00Z</dcterms:created>
  <dcterms:modified xsi:type="dcterms:W3CDTF">2022-11-29T10:41:00Z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2022-10-31T08:02:43Z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1ec2aab1-8568-467a-8bad-be4c2b48919d</vt:lpwstr>
  </property>
  <property fmtid="{D5CDD505-2E9C-101B-9397-08002B2CF9AE}" pid="8" name="MSIP_Label_ea60d57e-af5b-4752-ac57-3e4f28ca11dc_ContentBits">
    <vt:lpwstr>0</vt:lpwstr>
  </property>
</Properties>
</file>